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88B63" w14:textId="77777777" w:rsidR="00526D16" w:rsidRPr="00B73350" w:rsidRDefault="00526D16" w:rsidP="00526D16">
      <w:pPr>
        <w:tabs>
          <w:tab w:val="left" w:pos="1805"/>
        </w:tabs>
        <w:spacing w:after="0" w:line="360" w:lineRule="auto"/>
        <w:jc w:val="center"/>
        <w:rPr>
          <w:rFonts w:asciiTheme="majorBidi" w:hAnsiTheme="majorBidi" w:cstheme="majorBidi"/>
          <w:b/>
          <w:sz w:val="24"/>
          <w:szCs w:val="24"/>
        </w:rPr>
      </w:pPr>
      <w:r w:rsidRPr="00B73350">
        <w:rPr>
          <w:rFonts w:asciiTheme="majorBidi" w:hAnsiTheme="majorBidi" w:cstheme="majorBidi"/>
          <w:b/>
          <w:sz w:val="24"/>
          <w:szCs w:val="24"/>
        </w:rPr>
        <w:t xml:space="preserve">PENGARUH </w:t>
      </w:r>
      <w:r w:rsidRPr="00B73350">
        <w:rPr>
          <w:rFonts w:asciiTheme="majorBidi" w:hAnsiTheme="majorBidi" w:cstheme="majorBidi"/>
          <w:b/>
          <w:i/>
          <w:iCs/>
          <w:sz w:val="24"/>
          <w:szCs w:val="24"/>
        </w:rPr>
        <w:t>EXPENSE RATIO</w:t>
      </w:r>
      <w:r w:rsidRPr="00B73350">
        <w:rPr>
          <w:rFonts w:asciiTheme="majorBidi" w:hAnsiTheme="majorBidi" w:cstheme="majorBidi"/>
          <w:b/>
          <w:sz w:val="24"/>
          <w:szCs w:val="24"/>
        </w:rPr>
        <w:t>, TOTAL ASSET, DAN TINGKAT RISIKO TERHADAP KINERJA REKSA DANA SAHAM SYARIAH</w:t>
      </w:r>
    </w:p>
    <w:p w14:paraId="1A482896" w14:textId="67EFF69D" w:rsidR="00526D16" w:rsidRPr="00B73350" w:rsidRDefault="00526D16" w:rsidP="00526D16">
      <w:pPr>
        <w:tabs>
          <w:tab w:val="left" w:pos="1805"/>
        </w:tabs>
        <w:spacing w:after="0" w:line="360" w:lineRule="auto"/>
        <w:jc w:val="center"/>
        <w:rPr>
          <w:rFonts w:asciiTheme="majorBidi" w:hAnsiTheme="majorBidi" w:cstheme="majorBidi"/>
          <w:b/>
          <w:sz w:val="24"/>
          <w:szCs w:val="24"/>
        </w:rPr>
      </w:pPr>
      <w:r w:rsidRPr="00B73350">
        <w:rPr>
          <w:rFonts w:asciiTheme="majorBidi" w:hAnsiTheme="majorBidi" w:cstheme="majorBidi"/>
          <w:b/>
          <w:sz w:val="24"/>
          <w:szCs w:val="24"/>
        </w:rPr>
        <w:t>(Studi</w:t>
      </w:r>
      <w:r w:rsidR="00C7716D" w:rsidRPr="00B73350">
        <w:rPr>
          <w:rFonts w:asciiTheme="majorBidi" w:hAnsiTheme="majorBidi" w:cstheme="majorBidi"/>
          <w:b/>
          <w:sz w:val="24"/>
          <w:szCs w:val="24"/>
        </w:rPr>
        <w:t xml:space="preserve"> Kasus</w:t>
      </w:r>
      <w:r w:rsidRPr="00B73350">
        <w:rPr>
          <w:rFonts w:asciiTheme="majorBidi" w:hAnsiTheme="majorBidi" w:cstheme="majorBidi"/>
          <w:b/>
          <w:sz w:val="24"/>
          <w:szCs w:val="24"/>
        </w:rPr>
        <w:t xml:space="preserve"> Pada Reksa Dana Saham Syariah yang </w:t>
      </w:r>
      <w:r w:rsidR="00EB3CD8" w:rsidRPr="00B73350">
        <w:rPr>
          <w:rFonts w:asciiTheme="majorBidi" w:hAnsiTheme="majorBidi" w:cstheme="majorBidi"/>
          <w:b/>
          <w:sz w:val="24"/>
          <w:szCs w:val="24"/>
        </w:rPr>
        <w:t>T</w:t>
      </w:r>
      <w:r w:rsidRPr="00B73350">
        <w:rPr>
          <w:rFonts w:asciiTheme="majorBidi" w:hAnsiTheme="majorBidi" w:cstheme="majorBidi"/>
          <w:b/>
          <w:sz w:val="24"/>
          <w:szCs w:val="24"/>
        </w:rPr>
        <w:t>erdaftar di Aplikasi Bibit Periode 2018-202</w:t>
      </w:r>
      <w:r w:rsidR="00256E95" w:rsidRPr="00B73350">
        <w:rPr>
          <w:rFonts w:asciiTheme="majorBidi" w:hAnsiTheme="majorBidi" w:cstheme="majorBidi"/>
          <w:b/>
          <w:sz w:val="24"/>
          <w:szCs w:val="24"/>
        </w:rPr>
        <w:t>3</w:t>
      </w:r>
      <w:r w:rsidRPr="00B73350">
        <w:rPr>
          <w:rFonts w:asciiTheme="majorBidi" w:hAnsiTheme="majorBidi" w:cstheme="majorBidi"/>
          <w:b/>
          <w:sz w:val="24"/>
          <w:szCs w:val="24"/>
        </w:rPr>
        <w:t>)</w:t>
      </w:r>
    </w:p>
    <w:p w14:paraId="5D49D13E" w14:textId="77777777" w:rsidR="00526D16" w:rsidRPr="00B73350" w:rsidRDefault="00526D16" w:rsidP="00526D16">
      <w:pPr>
        <w:tabs>
          <w:tab w:val="left" w:pos="1805"/>
        </w:tabs>
        <w:spacing w:after="0" w:line="360" w:lineRule="auto"/>
        <w:jc w:val="center"/>
        <w:rPr>
          <w:rFonts w:asciiTheme="majorBidi" w:hAnsiTheme="majorBidi" w:cstheme="majorBidi"/>
          <w:b/>
          <w:sz w:val="24"/>
          <w:szCs w:val="24"/>
        </w:rPr>
      </w:pPr>
    </w:p>
    <w:p w14:paraId="683314CB" w14:textId="27A2C068" w:rsidR="00526D16" w:rsidRPr="00B73350" w:rsidRDefault="00526D16" w:rsidP="00315CED">
      <w:pPr>
        <w:tabs>
          <w:tab w:val="left" w:pos="1805"/>
        </w:tabs>
        <w:spacing w:after="0" w:line="360" w:lineRule="auto"/>
        <w:jc w:val="center"/>
        <w:rPr>
          <w:rFonts w:asciiTheme="majorBidi" w:hAnsiTheme="majorBidi" w:cstheme="majorBidi"/>
          <w:b/>
          <w:sz w:val="24"/>
          <w:szCs w:val="24"/>
        </w:rPr>
      </w:pPr>
      <w:r w:rsidRPr="00B73350">
        <w:rPr>
          <w:rFonts w:asciiTheme="majorBidi" w:hAnsiTheme="majorBidi" w:cstheme="majorBidi"/>
          <w:b/>
          <w:sz w:val="24"/>
          <w:szCs w:val="24"/>
        </w:rPr>
        <w:t>SKRIPSI</w:t>
      </w:r>
    </w:p>
    <w:p w14:paraId="0AB19354" w14:textId="77777777" w:rsidR="00526D16" w:rsidRPr="00B73350" w:rsidRDefault="00526D16" w:rsidP="00526D16">
      <w:pPr>
        <w:tabs>
          <w:tab w:val="left" w:pos="1805"/>
        </w:tabs>
        <w:spacing w:after="0" w:line="360" w:lineRule="auto"/>
        <w:jc w:val="center"/>
        <w:rPr>
          <w:rFonts w:asciiTheme="majorBidi" w:hAnsiTheme="majorBidi" w:cstheme="majorBidi"/>
          <w:bCs/>
          <w:sz w:val="24"/>
          <w:szCs w:val="24"/>
        </w:rPr>
      </w:pPr>
      <w:r w:rsidRPr="00B73350">
        <w:rPr>
          <w:rFonts w:asciiTheme="majorBidi" w:hAnsiTheme="majorBidi" w:cstheme="majorBidi"/>
          <w:bCs/>
          <w:sz w:val="24"/>
          <w:szCs w:val="24"/>
        </w:rPr>
        <w:t>Disusun Untuk Memenuhi Tugas dan Melengkapi Syarat</w:t>
      </w:r>
    </w:p>
    <w:p w14:paraId="30A0986F" w14:textId="77777777" w:rsidR="00315CED" w:rsidRPr="00B73350" w:rsidRDefault="00315CED" w:rsidP="00526D16">
      <w:pPr>
        <w:tabs>
          <w:tab w:val="left" w:pos="1805"/>
        </w:tabs>
        <w:spacing w:after="0" w:line="360" w:lineRule="auto"/>
        <w:jc w:val="center"/>
        <w:rPr>
          <w:rFonts w:asciiTheme="majorBidi" w:hAnsiTheme="majorBidi" w:cstheme="majorBidi"/>
          <w:bCs/>
          <w:sz w:val="24"/>
          <w:szCs w:val="24"/>
        </w:rPr>
      </w:pPr>
      <w:r w:rsidRPr="00B73350">
        <w:rPr>
          <w:rFonts w:asciiTheme="majorBidi" w:hAnsiTheme="majorBidi" w:cstheme="majorBidi"/>
          <w:bCs/>
          <w:sz w:val="24"/>
          <w:szCs w:val="24"/>
        </w:rPr>
        <w:t>Guna Memperoleh Gelar Sarjana Strata Satu (S1)</w:t>
      </w:r>
    </w:p>
    <w:p w14:paraId="6279176F" w14:textId="1F26DAB2" w:rsidR="00526D16" w:rsidRPr="00B73350" w:rsidRDefault="00526D16" w:rsidP="00526D16">
      <w:pPr>
        <w:tabs>
          <w:tab w:val="left" w:pos="1805"/>
        </w:tabs>
        <w:spacing w:after="0" w:line="360" w:lineRule="auto"/>
        <w:jc w:val="center"/>
        <w:rPr>
          <w:rFonts w:asciiTheme="majorBidi" w:hAnsiTheme="majorBidi" w:cstheme="majorBidi"/>
          <w:bCs/>
          <w:sz w:val="24"/>
          <w:szCs w:val="24"/>
        </w:rPr>
      </w:pPr>
      <w:r w:rsidRPr="00B73350">
        <w:rPr>
          <w:rFonts w:asciiTheme="majorBidi" w:hAnsiTheme="majorBidi" w:cstheme="majorBidi"/>
          <w:bCs/>
          <w:sz w:val="24"/>
          <w:szCs w:val="24"/>
        </w:rPr>
        <w:t>Dalam Ilmu Manajemen</w:t>
      </w:r>
    </w:p>
    <w:p w14:paraId="5A84D5E3" w14:textId="77777777" w:rsidR="00526D16" w:rsidRPr="00B73350" w:rsidRDefault="00526D16" w:rsidP="00526D16">
      <w:pPr>
        <w:tabs>
          <w:tab w:val="left" w:pos="1805"/>
        </w:tabs>
        <w:spacing w:after="0" w:line="360" w:lineRule="auto"/>
        <w:jc w:val="center"/>
        <w:rPr>
          <w:rFonts w:asciiTheme="majorBidi" w:hAnsiTheme="majorBidi" w:cstheme="majorBidi"/>
          <w:bCs/>
          <w:sz w:val="24"/>
          <w:szCs w:val="24"/>
        </w:rPr>
      </w:pPr>
    </w:p>
    <w:p w14:paraId="350E5A21" w14:textId="77777777" w:rsidR="00526D16" w:rsidRPr="00B73350" w:rsidRDefault="00526D16" w:rsidP="00526D16">
      <w:pPr>
        <w:tabs>
          <w:tab w:val="left" w:pos="1805"/>
        </w:tabs>
        <w:spacing w:after="0" w:line="360" w:lineRule="auto"/>
        <w:jc w:val="center"/>
        <w:rPr>
          <w:rFonts w:asciiTheme="majorBidi" w:hAnsiTheme="majorBidi" w:cstheme="majorBidi"/>
          <w:sz w:val="24"/>
          <w:szCs w:val="24"/>
        </w:rPr>
      </w:pPr>
      <w:r w:rsidRPr="00B73350">
        <w:rPr>
          <w:rFonts w:asciiTheme="majorBidi" w:hAnsiTheme="majorBidi" w:cstheme="majorBidi"/>
          <w:noProof/>
          <w:sz w:val="24"/>
          <w:szCs w:val="24"/>
        </w:rPr>
        <w:drawing>
          <wp:inline distT="0" distB="0" distL="0" distR="0" wp14:anchorId="515C12D7" wp14:editId="544BA41C">
            <wp:extent cx="1626870" cy="209550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38763" cy="2110819"/>
                    </a:xfrm>
                    <a:prstGeom prst="rect">
                      <a:avLst/>
                    </a:prstGeom>
                    <a:ln/>
                  </pic:spPr>
                </pic:pic>
              </a:graphicData>
            </a:graphic>
          </wp:inline>
        </w:drawing>
      </w:r>
    </w:p>
    <w:p w14:paraId="02A476B7" w14:textId="77777777" w:rsidR="00526D16" w:rsidRPr="00B73350" w:rsidRDefault="00526D16" w:rsidP="00526D16">
      <w:pPr>
        <w:tabs>
          <w:tab w:val="left" w:pos="1805"/>
        </w:tabs>
        <w:spacing w:after="0" w:line="360" w:lineRule="auto"/>
        <w:rPr>
          <w:rFonts w:asciiTheme="majorBidi" w:hAnsiTheme="majorBidi" w:cstheme="majorBidi"/>
          <w:sz w:val="24"/>
          <w:szCs w:val="24"/>
        </w:rPr>
      </w:pPr>
    </w:p>
    <w:p w14:paraId="7A6AEBF8" w14:textId="77777777" w:rsidR="00526D16" w:rsidRPr="00B73350" w:rsidRDefault="00526D16" w:rsidP="00526D16">
      <w:pPr>
        <w:tabs>
          <w:tab w:val="left" w:pos="1805"/>
        </w:tabs>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Oleh:</w:t>
      </w:r>
    </w:p>
    <w:p w14:paraId="72EB90B7" w14:textId="77777777" w:rsidR="00526D16" w:rsidRPr="00B73350" w:rsidRDefault="00526D16" w:rsidP="00526D16">
      <w:pPr>
        <w:tabs>
          <w:tab w:val="left" w:pos="1805"/>
        </w:tabs>
        <w:spacing w:after="0" w:line="360" w:lineRule="auto"/>
        <w:jc w:val="center"/>
        <w:rPr>
          <w:rFonts w:asciiTheme="majorBidi" w:hAnsiTheme="majorBidi" w:cstheme="majorBidi"/>
          <w:b/>
          <w:bCs/>
          <w:sz w:val="24"/>
          <w:szCs w:val="24"/>
        </w:rPr>
      </w:pPr>
    </w:p>
    <w:p w14:paraId="521BA48E" w14:textId="77777777" w:rsidR="00526D16" w:rsidRPr="00B73350" w:rsidRDefault="00526D16" w:rsidP="00526D16">
      <w:pPr>
        <w:tabs>
          <w:tab w:val="left" w:pos="0"/>
        </w:tabs>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Nur Indi A’malina</w:t>
      </w:r>
    </w:p>
    <w:p w14:paraId="0984C0F8" w14:textId="77777777" w:rsidR="00526D16" w:rsidRPr="00B73350" w:rsidRDefault="00526D16" w:rsidP="00526D16">
      <w:pPr>
        <w:tabs>
          <w:tab w:val="left" w:pos="0"/>
        </w:tabs>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NIM</w:t>
      </w:r>
      <w:r w:rsidRPr="00B73350">
        <w:rPr>
          <w:rFonts w:asciiTheme="majorBidi" w:hAnsiTheme="majorBidi" w:cstheme="majorBidi"/>
          <w:b/>
          <w:bCs/>
          <w:sz w:val="24"/>
          <w:szCs w:val="24"/>
        </w:rPr>
        <w:tab/>
        <w:t>: 2005056019</w:t>
      </w:r>
    </w:p>
    <w:p w14:paraId="44EB945A" w14:textId="77777777" w:rsidR="00526D16" w:rsidRPr="00B73350" w:rsidRDefault="00526D16" w:rsidP="00526D16">
      <w:pPr>
        <w:tabs>
          <w:tab w:val="left" w:pos="0"/>
        </w:tabs>
        <w:spacing w:after="0" w:line="360" w:lineRule="auto"/>
        <w:rPr>
          <w:rFonts w:asciiTheme="majorBidi" w:hAnsiTheme="majorBidi" w:cstheme="majorBidi"/>
          <w:sz w:val="24"/>
          <w:szCs w:val="24"/>
        </w:rPr>
      </w:pPr>
    </w:p>
    <w:p w14:paraId="1CA72B9F" w14:textId="77777777" w:rsidR="00526D16" w:rsidRPr="00B73350" w:rsidRDefault="00526D16" w:rsidP="00526D16">
      <w:pPr>
        <w:tabs>
          <w:tab w:val="left" w:pos="0"/>
        </w:tabs>
        <w:spacing w:after="0" w:line="360" w:lineRule="auto"/>
        <w:rPr>
          <w:rFonts w:asciiTheme="majorBidi" w:hAnsiTheme="majorBidi" w:cstheme="majorBidi"/>
          <w:sz w:val="24"/>
          <w:szCs w:val="24"/>
        </w:rPr>
      </w:pPr>
    </w:p>
    <w:p w14:paraId="54412DF4" w14:textId="77777777" w:rsidR="00526D16" w:rsidRPr="00B73350" w:rsidRDefault="00526D16" w:rsidP="00526D16">
      <w:pPr>
        <w:tabs>
          <w:tab w:val="left" w:pos="0"/>
        </w:tabs>
        <w:spacing w:after="0" w:line="360" w:lineRule="auto"/>
        <w:rPr>
          <w:rFonts w:asciiTheme="majorBidi" w:hAnsiTheme="majorBidi" w:cstheme="majorBidi"/>
          <w:sz w:val="24"/>
          <w:szCs w:val="24"/>
        </w:rPr>
      </w:pPr>
    </w:p>
    <w:p w14:paraId="638CD682" w14:textId="77777777" w:rsidR="00526D16" w:rsidRPr="00B73350" w:rsidRDefault="00526D16" w:rsidP="00526D16">
      <w:pPr>
        <w:tabs>
          <w:tab w:val="left" w:pos="0"/>
        </w:tabs>
        <w:spacing w:after="0" w:line="360" w:lineRule="auto"/>
        <w:jc w:val="center"/>
        <w:rPr>
          <w:rFonts w:asciiTheme="majorBidi" w:hAnsiTheme="majorBidi" w:cstheme="majorBidi"/>
          <w:b/>
          <w:sz w:val="24"/>
          <w:szCs w:val="24"/>
        </w:rPr>
      </w:pPr>
      <w:r w:rsidRPr="00B73350">
        <w:rPr>
          <w:rFonts w:asciiTheme="majorBidi" w:hAnsiTheme="majorBidi" w:cstheme="majorBidi"/>
          <w:b/>
          <w:sz w:val="24"/>
          <w:szCs w:val="24"/>
        </w:rPr>
        <w:t>PROGRAM STUDI MANAJEMEN</w:t>
      </w:r>
    </w:p>
    <w:p w14:paraId="2D0E3682" w14:textId="77777777" w:rsidR="00526D16" w:rsidRPr="00B73350" w:rsidRDefault="00526D16" w:rsidP="00526D16">
      <w:pPr>
        <w:tabs>
          <w:tab w:val="left" w:pos="0"/>
        </w:tabs>
        <w:spacing w:after="0" w:line="360" w:lineRule="auto"/>
        <w:jc w:val="center"/>
        <w:rPr>
          <w:rFonts w:asciiTheme="majorBidi" w:hAnsiTheme="majorBidi" w:cstheme="majorBidi"/>
          <w:b/>
          <w:sz w:val="24"/>
          <w:szCs w:val="24"/>
        </w:rPr>
      </w:pPr>
      <w:r w:rsidRPr="00B73350">
        <w:rPr>
          <w:rFonts w:asciiTheme="majorBidi" w:hAnsiTheme="majorBidi" w:cstheme="majorBidi"/>
          <w:b/>
          <w:sz w:val="24"/>
          <w:szCs w:val="24"/>
        </w:rPr>
        <w:t>FAKULTAS EKONOMI DAN BISNIS ISLAM</w:t>
      </w:r>
    </w:p>
    <w:p w14:paraId="154DE7AE" w14:textId="7EC54DE1" w:rsidR="00526D16" w:rsidRPr="00B73350" w:rsidRDefault="00526D16" w:rsidP="00526D16">
      <w:pPr>
        <w:tabs>
          <w:tab w:val="left" w:pos="0"/>
        </w:tabs>
        <w:spacing w:after="0" w:line="360" w:lineRule="auto"/>
        <w:jc w:val="center"/>
        <w:rPr>
          <w:rFonts w:asciiTheme="majorBidi" w:hAnsiTheme="majorBidi" w:cstheme="majorBidi"/>
          <w:b/>
          <w:sz w:val="24"/>
          <w:szCs w:val="24"/>
        </w:rPr>
      </w:pPr>
      <w:r w:rsidRPr="00B73350">
        <w:rPr>
          <w:rFonts w:asciiTheme="majorBidi" w:hAnsiTheme="majorBidi" w:cstheme="majorBidi"/>
          <w:b/>
          <w:sz w:val="24"/>
          <w:szCs w:val="24"/>
        </w:rPr>
        <w:t>UNIVERSITA</w:t>
      </w:r>
      <w:r w:rsidR="007E7D31" w:rsidRPr="00B73350">
        <w:rPr>
          <w:rFonts w:asciiTheme="majorBidi" w:hAnsiTheme="majorBidi" w:cstheme="majorBidi"/>
          <w:b/>
          <w:sz w:val="24"/>
          <w:szCs w:val="24"/>
        </w:rPr>
        <w:t>S</w:t>
      </w:r>
      <w:r w:rsidRPr="00B73350">
        <w:rPr>
          <w:rFonts w:asciiTheme="majorBidi" w:hAnsiTheme="majorBidi" w:cstheme="majorBidi"/>
          <w:b/>
          <w:sz w:val="24"/>
          <w:szCs w:val="24"/>
        </w:rPr>
        <w:t xml:space="preserve"> ISLAM NEGERI WALISONGO SEMARANG</w:t>
      </w:r>
    </w:p>
    <w:p w14:paraId="1A7302B5" w14:textId="36B56B0B" w:rsidR="005657C8" w:rsidRPr="00B73350" w:rsidRDefault="00526D16" w:rsidP="00526D16">
      <w:pPr>
        <w:jc w:val="center"/>
        <w:rPr>
          <w:rFonts w:asciiTheme="majorBidi" w:hAnsiTheme="majorBidi" w:cstheme="majorBidi"/>
          <w:b/>
          <w:sz w:val="24"/>
          <w:szCs w:val="24"/>
        </w:rPr>
      </w:pPr>
      <w:r w:rsidRPr="00B73350">
        <w:rPr>
          <w:rFonts w:asciiTheme="majorBidi" w:hAnsiTheme="majorBidi" w:cstheme="majorBidi"/>
          <w:b/>
          <w:sz w:val="24"/>
          <w:szCs w:val="24"/>
        </w:rPr>
        <w:t>202</w:t>
      </w:r>
      <w:r w:rsidR="00256E95" w:rsidRPr="00B73350">
        <w:rPr>
          <w:rFonts w:asciiTheme="majorBidi" w:hAnsiTheme="majorBidi" w:cstheme="majorBidi"/>
          <w:b/>
          <w:sz w:val="24"/>
          <w:szCs w:val="24"/>
        </w:rPr>
        <w:t>4</w:t>
      </w:r>
    </w:p>
    <w:p w14:paraId="509377FC" w14:textId="7BC29DF4" w:rsidR="00315CED" w:rsidRPr="00B73350" w:rsidRDefault="00315CED">
      <w:pPr>
        <w:rPr>
          <w:rFonts w:asciiTheme="majorBidi" w:eastAsiaTheme="majorEastAsia" w:hAnsiTheme="majorBidi" w:cstheme="majorBidi"/>
          <w:b/>
          <w:sz w:val="24"/>
          <w:szCs w:val="32"/>
        </w:rPr>
      </w:pPr>
      <w:r w:rsidRPr="00B73350">
        <w:br w:type="page"/>
      </w:r>
    </w:p>
    <w:p w14:paraId="1848D13F" w14:textId="77777777" w:rsidR="003C389F" w:rsidRPr="00B73350" w:rsidRDefault="003C389F" w:rsidP="003C389F">
      <w:pPr>
        <w:pStyle w:val="Heading1"/>
        <w:numPr>
          <w:ilvl w:val="0"/>
          <w:numId w:val="0"/>
        </w:numPr>
        <w:tabs>
          <w:tab w:val="left" w:pos="1698"/>
          <w:tab w:val="center" w:pos="4148"/>
        </w:tabs>
        <w:spacing w:before="0"/>
        <w:sectPr w:rsidR="003C389F" w:rsidRPr="00B73350" w:rsidSect="003C389F">
          <w:footerReference w:type="default" r:id="rId9"/>
          <w:pgSz w:w="11906" w:h="16838" w:code="9"/>
          <w:pgMar w:top="2268" w:right="1701" w:bottom="1701" w:left="2268" w:header="709" w:footer="709" w:gutter="0"/>
          <w:pgNumType w:start="1"/>
          <w:cols w:space="708"/>
          <w:titlePg/>
          <w:docGrid w:linePitch="360"/>
        </w:sectPr>
      </w:pPr>
    </w:p>
    <w:p w14:paraId="68242F89" w14:textId="652542E3" w:rsidR="00315CED" w:rsidRPr="00B73350" w:rsidRDefault="00315CED" w:rsidP="003C389F">
      <w:pPr>
        <w:pStyle w:val="Heading1"/>
        <w:numPr>
          <w:ilvl w:val="0"/>
          <w:numId w:val="0"/>
        </w:numPr>
        <w:tabs>
          <w:tab w:val="left" w:pos="1698"/>
          <w:tab w:val="center" w:pos="4148"/>
        </w:tabs>
        <w:spacing w:before="0"/>
      </w:pPr>
      <w:bookmarkStart w:id="0" w:name="_Toc171632169"/>
      <w:r w:rsidRPr="00B73350">
        <w:lastRenderedPageBreak/>
        <w:t>PERSETUJUAN PEMBIMBING</w:t>
      </w:r>
      <w:bookmarkEnd w:id="0"/>
    </w:p>
    <w:p w14:paraId="10A38190" w14:textId="77777777" w:rsidR="001B1374" w:rsidRPr="00B73350" w:rsidRDefault="001B1374" w:rsidP="001B1374"/>
    <w:p w14:paraId="1F7E0E90" w14:textId="484E0169"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Lampiran</w:t>
      </w:r>
      <w:r w:rsidRPr="00B73350">
        <w:rPr>
          <w:rFonts w:asciiTheme="majorBidi" w:hAnsiTheme="majorBidi" w:cstheme="majorBidi"/>
          <w:sz w:val="24"/>
          <w:szCs w:val="24"/>
        </w:rPr>
        <w:tab/>
      </w:r>
      <w:r w:rsidRPr="00B73350">
        <w:rPr>
          <w:rFonts w:asciiTheme="majorBidi" w:hAnsiTheme="majorBidi" w:cstheme="majorBidi"/>
          <w:sz w:val="24"/>
          <w:szCs w:val="24"/>
        </w:rPr>
        <w:tab/>
        <w:t xml:space="preserve">: </w:t>
      </w:r>
      <w:r w:rsidR="00AA734D" w:rsidRPr="00B73350">
        <w:rPr>
          <w:rFonts w:asciiTheme="majorBidi" w:hAnsiTheme="majorBidi" w:cstheme="majorBidi"/>
          <w:sz w:val="24"/>
          <w:szCs w:val="24"/>
        </w:rPr>
        <w:t>4 eksemplar</w:t>
      </w:r>
    </w:p>
    <w:p w14:paraId="420167D4" w14:textId="77777777"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Hal</w:t>
      </w:r>
      <w:r w:rsidRPr="00B73350">
        <w:rPr>
          <w:rFonts w:asciiTheme="majorBidi" w:hAnsiTheme="majorBidi" w:cstheme="majorBidi"/>
          <w:sz w:val="24"/>
          <w:szCs w:val="24"/>
        </w:rPr>
        <w:tab/>
      </w:r>
      <w:r w:rsidRPr="00B73350">
        <w:rPr>
          <w:rFonts w:asciiTheme="majorBidi" w:hAnsiTheme="majorBidi" w:cstheme="majorBidi"/>
          <w:sz w:val="24"/>
          <w:szCs w:val="24"/>
        </w:rPr>
        <w:tab/>
      </w:r>
      <w:r w:rsidRPr="00B73350">
        <w:rPr>
          <w:rFonts w:asciiTheme="majorBidi" w:hAnsiTheme="majorBidi" w:cstheme="majorBidi"/>
          <w:sz w:val="24"/>
          <w:szCs w:val="24"/>
        </w:rPr>
        <w:tab/>
        <w:t>: Naskah Skripsi</w:t>
      </w:r>
    </w:p>
    <w:p w14:paraId="4AF90EBA" w14:textId="77777777" w:rsidR="003F4C6D" w:rsidRPr="00B73350" w:rsidRDefault="003F4C6D" w:rsidP="001B1374">
      <w:pPr>
        <w:spacing w:after="0" w:line="360" w:lineRule="auto"/>
        <w:ind w:left="2250"/>
        <w:jc w:val="both"/>
        <w:rPr>
          <w:rFonts w:asciiTheme="majorBidi" w:hAnsiTheme="majorBidi" w:cstheme="majorBidi"/>
          <w:sz w:val="24"/>
          <w:szCs w:val="24"/>
        </w:rPr>
      </w:pPr>
    </w:p>
    <w:p w14:paraId="4FB6BFD3" w14:textId="77777777"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Kepada Yth.</w:t>
      </w:r>
    </w:p>
    <w:p w14:paraId="30E9DBB8" w14:textId="77777777"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Dekan Fakultas Ekonomi dan Bisnis Islam</w:t>
      </w:r>
    </w:p>
    <w:p w14:paraId="68532679" w14:textId="52AEC5F4"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UIN Walisongo Semarang</w:t>
      </w:r>
    </w:p>
    <w:p w14:paraId="41FC5263" w14:textId="77777777" w:rsidR="001B1374" w:rsidRPr="00B73350" w:rsidRDefault="001B1374" w:rsidP="001B1374">
      <w:pPr>
        <w:spacing w:after="0" w:line="360" w:lineRule="auto"/>
        <w:ind w:left="360"/>
        <w:jc w:val="both"/>
        <w:rPr>
          <w:rFonts w:asciiTheme="majorBidi" w:hAnsiTheme="majorBidi" w:cstheme="majorBidi"/>
          <w:sz w:val="24"/>
          <w:szCs w:val="24"/>
        </w:rPr>
      </w:pPr>
    </w:p>
    <w:p w14:paraId="58F7E5AB" w14:textId="77777777"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Assalamu’alaikum Wr.Wb.</w:t>
      </w:r>
    </w:p>
    <w:p w14:paraId="3932B8AC" w14:textId="77777777"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Setelah saya meneliti dan mengadakan perbaikan seperlunya, bersama ini saya kirim naskah Skripsi saudari :</w:t>
      </w:r>
    </w:p>
    <w:p w14:paraId="69E3795F" w14:textId="436BBD69"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Nama</w:t>
      </w:r>
      <w:r w:rsidRPr="00B73350">
        <w:rPr>
          <w:rFonts w:asciiTheme="majorBidi" w:hAnsiTheme="majorBidi" w:cstheme="majorBidi"/>
          <w:sz w:val="24"/>
          <w:szCs w:val="24"/>
        </w:rPr>
        <w:tab/>
      </w:r>
      <w:r w:rsidRPr="00B73350">
        <w:rPr>
          <w:rFonts w:asciiTheme="majorBidi" w:hAnsiTheme="majorBidi" w:cstheme="majorBidi"/>
          <w:sz w:val="24"/>
          <w:szCs w:val="24"/>
        </w:rPr>
        <w:tab/>
        <w:t xml:space="preserve">: Nur Indi A’malina </w:t>
      </w:r>
    </w:p>
    <w:p w14:paraId="56B41803" w14:textId="71125218"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NIM</w:t>
      </w:r>
      <w:r w:rsidRPr="00B73350">
        <w:rPr>
          <w:rFonts w:asciiTheme="majorBidi" w:hAnsiTheme="majorBidi" w:cstheme="majorBidi"/>
          <w:sz w:val="24"/>
          <w:szCs w:val="24"/>
        </w:rPr>
        <w:tab/>
      </w:r>
      <w:r w:rsidRPr="00B73350">
        <w:rPr>
          <w:rFonts w:asciiTheme="majorBidi" w:hAnsiTheme="majorBidi" w:cstheme="majorBidi"/>
          <w:sz w:val="24"/>
          <w:szCs w:val="24"/>
        </w:rPr>
        <w:tab/>
        <w:t>: 2005056019</w:t>
      </w:r>
    </w:p>
    <w:p w14:paraId="560A1783" w14:textId="13F325AE" w:rsidR="003F4C6D" w:rsidRPr="00B73350" w:rsidRDefault="003F4C6D" w:rsidP="001B1374">
      <w:pPr>
        <w:spacing w:after="0" w:line="360" w:lineRule="auto"/>
        <w:ind w:left="360"/>
        <w:jc w:val="both"/>
        <w:rPr>
          <w:rFonts w:asciiTheme="majorBidi" w:hAnsiTheme="majorBidi" w:cstheme="majorBidi"/>
          <w:sz w:val="24"/>
          <w:szCs w:val="24"/>
        </w:rPr>
      </w:pPr>
      <w:r w:rsidRPr="00B73350">
        <w:rPr>
          <w:rFonts w:asciiTheme="majorBidi" w:hAnsiTheme="majorBidi" w:cstheme="majorBidi"/>
          <w:sz w:val="24"/>
          <w:szCs w:val="24"/>
        </w:rPr>
        <w:t>Jurusan</w:t>
      </w:r>
      <w:r w:rsidRPr="00B73350">
        <w:rPr>
          <w:rFonts w:asciiTheme="majorBidi" w:hAnsiTheme="majorBidi" w:cstheme="majorBidi"/>
          <w:sz w:val="24"/>
          <w:szCs w:val="24"/>
        </w:rPr>
        <w:tab/>
      </w:r>
      <w:r w:rsidRPr="00B73350">
        <w:rPr>
          <w:rFonts w:asciiTheme="majorBidi" w:hAnsiTheme="majorBidi" w:cstheme="majorBidi"/>
          <w:sz w:val="24"/>
          <w:szCs w:val="24"/>
        </w:rPr>
        <w:tab/>
        <w:t>: Manajemen</w:t>
      </w:r>
    </w:p>
    <w:p w14:paraId="5C34D00F" w14:textId="5114A14F" w:rsidR="003F4C6D" w:rsidRPr="00B73350" w:rsidRDefault="003F4C6D" w:rsidP="001B1374">
      <w:pPr>
        <w:spacing w:after="0" w:line="360" w:lineRule="auto"/>
        <w:ind w:left="2160" w:hanging="1800"/>
        <w:jc w:val="both"/>
        <w:rPr>
          <w:rFonts w:asciiTheme="majorBidi" w:hAnsiTheme="majorBidi" w:cstheme="majorBidi"/>
          <w:bCs/>
          <w:sz w:val="24"/>
          <w:szCs w:val="24"/>
        </w:rPr>
      </w:pPr>
      <w:r w:rsidRPr="00B73350">
        <w:rPr>
          <w:rFonts w:asciiTheme="majorBidi" w:hAnsiTheme="majorBidi" w:cstheme="majorBidi"/>
          <w:bCs/>
          <w:sz w:val="24"/>
          <w:szCs w:val="24"/>
          <w:lang w:val="id-ID"/>
        </w:rPr>
        <w:t>Judul</w:t>
      </w:r>
      <w:r w:rsidRPr="00B73350">
        <w:rPr>
          <w:rFonts w:asciiTheme="majorBidi" w:hAnsiTheme="majorBidi" w:cstheme="majorBidi"/>
          <w:bCs/>
          <w:sz w:val="24"/>
          <w:szCs w:val="24"/>
        </w:rPr>
        <w:tab/>
      </w:r>
      <w:r w:rsidRPr="00B73350">
        <w:rPr>
          <w:rFonts w:asciiTheme="majorBidi" w:hAnsiTheme="majorBidi" w:cstheme="majorBidi"/>
          <w:bCs/>
          <w:sz w:val="24"/>
          <w:szCs w:val="24"/>
          <w:lang w:val="id-ID"/>
        </w:rPr>
        <w:t>:</w:t>
      </w:r>
      <w:r w:rsidRPr="00B73350">
        <w:rPr>
          <w:rFonts w:asciiTheme="majorBidi" w:hAnsiTheme="majorBidi" w:cstheme="majorBidi"/>
          <w:bCs/>
          <w:sz w:val="24"/>
          <w:szCs w:val="24"/>
        </w:rPr>
        <w:t xml:space="preserve"> </w:t>
      </w:r>
      <w:r w:rsidRPr="00B73350">
        <w:rPr>
          <w:rFonts w:asciiTheme="majorBidi" w:hAnsiTheme="majorBidi" w:cstheme="majorBidi"/>
          <w:b/>
          <w:sz w:val="24"/>
          <w:szCs w:val="24"/>
        </w:rPr>
        <w:t xml:space="preserve">Pengaruh </w:t>
      </w:r>
      <w:r w:rsidRPr="00B73350">
        <w:rPr>
          <w:rFonts w:asciiTheme="majorBidi" w:hAnsiTheme="majorBidi" w:cstheme="majorBidi"/>
          <w:b/>
          <w:i/>
          <w:iCs/>
          <w:sz w:val="24"/>
          <w:szCs w:val="24"/>
        </w:rPr>
        <w:t>Expense Ratio</w:t>
      </w:r>
      <w:r w:rsidRPr="00B73350">
        <w:rPr>
          <w:rFonts w:asciiTheme="majorBidi" w:hAnsiTheme="majorBidi" w:cstheme="majorBidi"/>
          <w:b/>
          <w:sz w:val="24"/>
          <w:szCs w:val="24"/>
        </w:rPr>
        <w:t xml:space="preserve">, Total Aset, dan Tingkat Risiko Terhadap Kinerja Reksa Dana Saham </w:t>
      </w:r>
      <w:r w:rsidR="00AA734D" w:rsidRPr="00B73350">
        <w:rPr>
          <w:rFonts w:asciiTheme="majorBidi" w:hAnsiTheme="majorBidi" w:cstheme="majorBidi"/>
          <w:b/>
          <w:sz w:val="24"/>
          <w:szCs w:val="24"/>
        </w:rPr>
        <w:t xml:space="preserve">Syariah </w:t>
      </w:r>
      <w:r w:rsidRPr="00B73350">
        <w:rPr>
          <w:rFonts w:asciiTheme="majorBidi" w:hAnsiTheme="majorBidi" w:cstheme="majorBidi"/>
          <w:b/>
          <w:sz w:val="24"/>
          <w:szCs w:val="24"/>
        </w:rPr>
        <w:t xml:space="preserve">(Studi </w:t>
      </w:r>
      <w:r w:rsidR="00907759" w:rsidRPr="00B73350">
        <w:rPr>
          <w:rFonts w:asciiTheme="majorBidi" w:hAnsiTheme="majorBidi" w:cstheme="majorBidi"/>
          <w:b/>
          <w:sz w:val="24"/>
          <w:szCs w:val="24"/>
        </w:rPr>
        <w:t xml:space="preserve">Kasus </w:t>
      </w:r>
      <w:r w:rsidRPr="00B73350">
        <w:rPr>
          <w:rFonts w:asciiTheme="majorBidi" w:hAnsiTheme="majorBidi" w:cstheme="majorBidi"/>
          <w:b/>
          <w:sz w:val="24"/>
          <w:szCs w:val="24"/>
        </w:rPr>
        <w:t>pada Reksa Dana Saham Syariah yang terdaftar di Aplikasi Bibit Periode 2018-2023)</w:t>
      </w:r>
      <w:r w:rsidRPr="00B73350">
        <w:rPr>
          <w:rFonts w:asciiTheme="majorBidi" w:hAnsiTheme="majorBidi" w:cstheme="majorBidi"/>
          <w:bCs/>
          <w:sz w:val="24"/>
          <w:szCs w:val="24"/>
        </w:rPr>
        <w:t xml:space="preserve"> </w:t>
      </w:r>
    </w:p>
    <w:p w14:paraId="711EB69F" w14:textId="77777777" w:rsidR="003F4C6D" w:rsidRPr="00B73350" w:rsidRDefault="003F4C6D" w:rsidP="001B1374">
      <w:pPr>
        <w:spacing w:after="0" w:line="360" w:lineRule="auto"/>
        <w:ind w:left="2160" w:hanging="1800"/>
        <w:jc w:val="both"/>
        <w:rPr>
          <w:rFonts w:asciiTheme="majorBidi" w:hAnsiTheme="majorBidi" w:cstheme="majorBidi"/>
          <w:sz w:val="24"/>
          <w:szCs w:val="24"/>
        </w:rPr>
      </w:pPr>
    </w:p>
    <w:p w14:paraId="4250F689" w14:textId="77777777" w:rsidR="003F4C6D" w:rsidRPr="00B73350" w:rsidRDefault="003F4C6D" w:rsidP="001B1374">
      <w:pPr>
        <w:spacing w:after="0" w:line="360" w:lineRule="auto"/>
        <w:ind w:left="284"/>
        <w:jc w:val="both"/>
        <w:rPr>
          <w:rFonts w:asciiTheme="majorBidi" w:hAnsiTheme="majorBidi" w:cstheme="majorBidi"/>
          <w:sz w:val="24"/>
          <w:szCs w:val="24"/>
        </w:rPr>
      </w:pPr>
      <w:r w:rsidRPr="00B73350">
        <w:rPr>
          <w:rFonts w:asciiTheme="majorBidi" w:hAnsiTheme="majorBidi" w:cstheme="majorBidi"/>
          <w:sz w:val="24"/>
          <w:szCs w:val="24"/>
        </w:rPr>
        <w:t>Dengan ini telah kami setujui, dan mohon kiranya Skripsi saudar</w:t>
      </w:r>
      <w:r w:rsidRPr="00B73350">
        <w:rPr>
          <w:rFonts w:asciiTheme="majorBidi" w:hAnsiTheme="majorBidi" w:cstheme="majorBidi"/>
          <w:sz w:val="24"/>
          <w:szCs w:val="24"/>
          <w:lang w:val="id-ID"/>
        </w:rPr>
        <w:t>a</w:t>
      </w:r>
      <w:r w:rsidRPr="00B73350">
        <w:rPr>
          <w:rFonts w:asciiTheme="majorBidi" w:hAnsiTheme="majorBidi" w:cstheme="majorBidi"/>
          <w:sz w:val="24"/>
          <w:szCs w:val="24"/>
        </w:rPr>
        <w:t xml:space="preserve"> tersebut dapat</w:t>
      </w:r>
      <w:r w:rsidRPr="00B73350">
        <w:rPr>
          <w:rFonts w:asciiTheme="majorBidi" w:hAnsiTheme="majorBidi" w:cstheme="majorBidi"/>
          <w:sz w:val="24"/>
          <w:szCs w:val="24"/>
          <w:lang w:val="id-ID"/>
        </w:rPr>
        <w:t xml:space="preserve"> </w:t>
      </w:r>
      <w:r w:rsidRPr="00B73350">
        <w:rPr>
          <w:rFonts w:asciiTheme="majorBidi" w:hAnsiTheme="majorBidi" w:cstheme="majorBidi"/>
          <w:sz w:val="24"/>
          <w:szCs w:val="24"/>
        </w:rPr>
        <w:t xml:space="preserve">segera dimunaqosahkan. Demikian atas perhatiannya, harap menjadi maklum adanya dan kami ucapkan terimakasih. </w:t>
      </w:r>
    </w:p>
    <w:p w14:paraId="370EBA84" w14:textId="77777777" w:rsidR="003F4C6D" w:rsidRPr="00B73350" w:rsidRDefault="003F4C6D" w:rsidP="001B1374">
      <w:pPr>
        <w:spacing w:after="0" w:line="360" w:lineRule="auto"/>
        <w:ind w:left="284"/>
        <w:jc w:val="both"/>
        <w:rPr>
          <w:rFonts w:asciiTheme="majorBidi" w:hAnsiTheme="majorBidi" w:cstheme="majorBidi"/>
          <w:sz w:val="24"/>
          <w:szCs w:val="24"/>
        </w:rPr>
      </w:pPr>
      <w:r w:rsidRPr="00B73350">
        <w:rPr>
          <w:rFonts w:asciiTheme="majorBidi" w:hAnsiTheme="majorBidi" w:cstheme="majorBidi"/>
          <w:sz w:val="24"/>
          <w:szCs w:val="24"/>
        </w:rPr>
        <w:t>Wassalamu’alaikum Wr. Wb.</w:t>
      </w:r>
    </w:p>
    <w:p w14:paraId="722B1CBB" w14:textId="2987A3CE" w:rsidR="003F4C6D" w:rsidRPr="00B73350" w:rsidRDefault="003F4C6D" w:rsidP="001B1374">
      <w:pPr>
        <w:spacing w:after="0" w:line="360" w:lineRule="auto"/>
        <w:ind w:left="284"/>
        <w:jc w:val="both"/>
        <w:rPr>
          <w:rFonts w:asciiTheme="majorBidi" w:hAnsiTheme="majorBidi" w:cstheme="majorBidi"/>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3789"/>
      </w:tblGrid>
      <w:tr w:rsidR="00B73350" w:rsidRPr="00B73350" w14:paraId="54842376" w14:textId="77777777" w:rsidTr="001B1374">
        <w:tc>
          <w:tcPr>
            <w:tcW w:w="3963" w:type="dxa"/>
          </w:tcPr>
          <w:p w14:paraId="6C2B7168" w14:textId="4E8AE1D4" w:rsidR="003F4C6D" w:rsidRPr="00B73350" w:rsidRDefault="003F4C6D" w:rsidP="001B1374">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Pembimbing I</w:t>
            </w:r>
          </w:p>
          <w:p w14:paraId="003BC651" w14:textId="4106600D" w:rsidR="003F4C6D" w:rsidRPr="00B73350" w:rsidRDefault="00AA734D" w:rsidP="001B1374">
            <w:pPr>
              <w:spacing w:line="360" w:lineRule="auto"/>
              <w:jc w:val="both"/>
              <w:rPr>
                <w:rFonts w:asciiTheme="majorBidi" w:hAnsiTheme="majorBidi" w:cstheme="majorBidi"/>
                <w:sz w:val="24"/>
                <w:szCs w:val="24"/>
              </w:rPr>
            </w:pPr>
            <w:r w:rsidRPr="00B73350">
              <w:rPr>
                <w:rFonts w:asciiTheme="majorBidi" w:hAnsiTheme="majorBidi" w:cstheme="majorBidi"/>
                <w:noProof/>
                <w:sz w:val="24"/>
                <w:szCs w:val="24"/>
                <w14:ligatures w14:val="standardContextual"/>
              </w:rPr>
              <w:drawing>
                <wp:anchor distT="0" distB="0" distL="114300" distR="114300" simplePos="0" relativeHeight="251730944" behindDoc="0" locked="0" layoutInCell="1" allowOverlap="1" wp14:anchorId="0BC1DCDB" wp14:editId="73B38470">
                  <wp:simplePos x="0" y="0"/>
                  <wp:positionH relativeFrom="column">
                    <wp:posOffset>-67812</wp:posOffset>
                  </wp:positionH>
                  <wp:positionV relativeFrom="paragraph">
                    <wp:posOffset>165735</wp:posOffset>
                  </wp:positionV>
                  <wp:extent cx="1733107" cy="620573"/>
                  <wp:effectExtent l="0" t="0" r="0" b="8255"/>
                  <wp:wrapNone/>
                  <wp:docPr id="526767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67622" name="Picture 5267676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107" cy="620573"/>
                          </a:xfrm>
                          <a:prstGeom prst="rect">
                            <a:avLst/>
                          </a:prstGeom>
                        </pic:spPr>
                      </pic:pic>
                    </a:graphicData>
                  </a:graphic>
                  <wp14:sizeRelH relativeFrom="margin">
                    <wp14:pctWidth>0</wp14:pctWidth>
                  </wp14:sizeRelH>
                  <wp14:sizeRelV relativeFrom="margin">
                    <wp14:pctHeight>0</wp14:pctHeight>
                  </wp14:sizeRelV>
                </wp:anchor>
              </w:drawing>
            </w:r>
          </w:p>
          <w:p w14:paraId="2EC1F053" w14:textId="1B8DDF2B" w:rsidR="003F4C6D" w:rsidRPr="00B73350" w:rsidRDefault="003F4C6D" w:rsidP="001B1374">
            <w:pPr>
              <w:spacing w:line="360" w:lineRule="auto"/>
              <w:jc w:val="both"/>
              <w:rPr>
                <w:rFonts w:asciiTheme="majorBidi" w:hAnsiTheme="majorBidi" w:cstheme="majorBidi"/>
                <w:sz w:val="24"/>
                <w:szCs w:val="24"/>
              </w:rPr>
            </w:pPr>
          </w:p>
          <w:p w14:paraId="6B4BBB6A" w14:textId="6096C3F7" w:rsidR="001B1374" w:rsidRPr="00B73350" w:rsidRDefault="001B1374" w:rsidP="001B1374">
            <w:pPr>
              <w:spacing w:line="360" w:lineRule="auto"/>
              <w:jc w:val="both"/>
              <w:rPr>
                <w:rFonts w:asciiTheme="majorBidi" w:hAnsiTheme="majorBidi" w:cstheme="majorBidi"/>
                <w:sz w:val="24"/>
                <w:szCs w:val="24"/>
              </w:rPr>
            </w:pPr>
          </w:p>
          <w:p w14:paraId="75A33F74" w14:textId="77777777" w:rsidR="003F4C6D" w:rsidRPr="00B73350" w:rsidRDefault="003F4C6D" w:rsidP="001B1374">
            <w:pPr>
              <w:spacing w:line="360" w:lineRule="auto"/>
              <w:jc w:val="both"/>
              <w:rPr>
                <w:rFonts w:asciiTheme="majorBidi" w:hAnsiTheme="majorBidi" w:cstheme="majorBidi"/>
                <w:b/>
                <w:bCs/>
                <w:sz w:val="24"/>
                <w:szCs w:val="24"/>
                <w:u w:val="single"/>
              </w:rPr>
            </w:pPr>
            <w:r w:rsidRPr="00B73350">
              <w:rPr>
                <w:rFonts w:asciiTheme="majorBidi" w:hAnsiTheme="majorBidi" w:cstheme="majorBidi"/>
                <w:b/>
                <w:bCs/>
                <w:sz w:val="24"/>
                <w:szCs w:val="24"/>
                <w:u w:val="single"/>
              </w:rPr>
              <w:t>Johan Arifin, S.Ag., MM</w:t>
            </w:r>
          </w:p>
          <w:p w14:paraId="57FD6AE8" w14:textId="1DA9B18A" w:rsidR="003F4C6D" w:rsidRPr="00B73350" w:rsidRDefault="003F4C6D" w:rsidP="001B1374">
            <w:pPr>
              <w:spacing w:line="360" w:lineRule="auto"/>
              <w:jc w:val="both"/>
              <w:rPr>
                <w:rFonts w:asciiTheme="majorBidi" w:hAnsiTheme="majorBidi" w:cstheme="majorBidi"/>
                <w:sz w:val="24"/>
                <w:szCs w:val="24"/>
              </w:rPr>
            </w:pPr>
            <w:r w:rsidRPr="00B73350">
              <w:rPr>
                <w:rFonts w:asciiTheme="majorBidi" w:hAnsiTheme="majorBidi" w:cstheme="majorBidi"/>
                <w:b/>
                <w:bCs/>
                <w:sz w:val="24"/>
                <w:szCs w:val="24"/>
              </w:rPr>
              <w:t>NIP.</w:t>
            </w:r>
            <w:r w:rsidR="00C02791" w:rsidRPr="00B73350">
              <w:rPr>
                <w:rFonts w:asciiTheme="majorBidi" w:hAnsiTheme="majorBidi" w:cstheme="majorBidi"/>
                <w:b/>
                <w:bCs/>
                <w:sz w:val="24"/>
                <w:szCs w:val="24"/>
              </w:rPr>
              <w:t xml:space="preserve"> </w:t>
            </w:r>
            <w:r w:rsidR="001B1374" w:rsidRPr="00B73350">
              <w:rPr>
                <w:rFonts w:asciiTheme="majorBidi" w:hAnsiTheme="majorBidi" w:cstheme="majorBidi"/>
                <w:b/>
                <w:bCs/>
                <w:sz w:val="24"/>
                <w:szCs w:val="24"/>
              </w:rPr>
              <w:t>197109082002121001</w:t>
            </w:r>
          </w:p>
        </w:tc>
        <w:tc>
          <w:tcPr>
            <w:tcW w:w="3964" w:type="dxa"/>
          </w:tcPr>
          <w:p w14:paraId="09298449" w14:textId="34ED063C" w:rsidR="003F4C6D" w:rsidRPr="00B73350" w:rsidRDefault="00AA734D" w:rsidP="001B1374">
            <w:pPr>
              <w:spacing w:line="360" w:lineRule="auto"/>
              <w:jc w:val="both"/>
              <w:rPr>
                <w:rFonts w:asciiTheme="majorBidi" w:hAnsiTheme="majorBidi" w:cstheme="majorBidi"/>
                <w:sz w:val="24"/>
                <w:szCs w:val="24"/>
              </w:rPr>
            </w:pPr>
            <w:r w:rsidRPr="00B73350">
              <w:rPr>
                <w:rFonts w:asciiTheme="majorBidi" w:hAnsiTheme="majorBidi" w:cstheme="majorBidi"/>
                <w:noProof/>
                <w:sz w:val="24"/>
                <w:szCs w:val="24"/>
                <w14:ligatures w14:val="standardContextual"/>
              </w:rPr>
              <w:drawing>
                <wp:anchor distT="0" distB="0" distL="114300" distR="114300" simplePos="0" relativeHeight="251729920" behindDoc="0" locked="0" layoutInCell="1" allowOverlap="1" wp14:anchorId="66A5A241" wp14:editId="5FE873E8">
                  <wp:simplePos x="0" y="0"/>
                  <wp:positionH relativeFrom="column">
                    <wp:posOffset>-90155</wp:posOffset>
                  </wp:positionH>
                  <wp:positionV relativeFrom="paragraph">
                    <wp:posOffset>162827</wp:posOffset>
                  </wp:positionV>
                  <wp:extent cx="1668145" cy="922240"/>
                  <wp:effectExtent l="0" t="0" r="0" b="0"/>
                  <wp:wrapNone/>
                  <wp:docPr id="184323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35487" name="Picture 18432354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0077" cy="928837"/>
                          </a:xfrm>
                          <a:prstGeom prst="rect">
                            <a:avLst/>
                          </a:prstGeom>
                        </pic:spPr>
                      </pic:pic>
                    </a:graphicData>
                  </a:graphic>
                  <wp14:sizeRelH relativeFrom="margin">
                    <wp14:pctWidth>0</wp14:pctWidth>
                  </wp14:sizeRelH>
                  <wp14:sizeRelV relativeFrom="margin">
                    <wp14:pctHeight>0</wp14:pctHeight>
                  </wp14:sizeRelV>
                </wp:anchor>
              </w:drawing>
            </w:r>
            <w:r w:rsidR="003F4C6D" w:rsidRPr="00B73350">
              <w:rPr>
                <w:rFonts w:asciiTheme="majorBidi" w:hAnsiTheme="majorBidi" w:cstheme="majorBidi"/>
                <w:sz w:val="24"/>
                <w:szCs w:val="24"/>
              </w:rPr>
              <w:t>Pembimbing II</w:t>
            </w:r>
          </w:p>
          <w:p w14:paraId="6D59ECEB" w14:textId="0C766428" w:rsidR="003F4C6D" w:rsidRPr="00B73350" w:rsidRDefault="003F4C6D" w:rsidP="001B1374">
            <w:pPr>
              <w:spacing w:line="360" w:lineRule="auto"/>
              <w:jc w:val="both"/>
              <w:rPr>
                <w:rFonts w:asciiTheme="majorBidi" w:hAnsiTheme="majorBidi" w:cstheme="majorBidi"/>
                <w:sz w:val="24"/>
                <w:szCs w:val="24"/>
              </w:rPr>
            </w:pPr>
          </w:p>
          <w:p w14:paraId="7303CA0C" w14:textId="3BC147A8" w:rsidR="003F4C6D" w:rsidRPr="00B73350" w:rsidRDefault="003F4C6D" w:rsidP="001B1374">
            <w:pPr>
              <w:spacing w:line="360" w:lineRule="auto"/>
              <w:jc w:val="both"/>
              <w:rPr>
                <w:rFonts w:asciiTheme="majorBidi" w:hAnsiTheme="majorBidi" w:cstheme="majorBidi"/>
                <w:sz w:val="24"/>
                <w:szCs w:val="24"/>
              </w:rPr>
            </w:pPr>
          </w:p>
          <w:p w14:paraId="7F4036ED" w14:textId="77777777" w:rsidR="001B1374" w:rsidRPr="00B73350" w:rsidRDefault="001B1374" w:rsidP="001B1374">
            <w:pPr>
              <w:spacing w:line="360" w:lineRule="auto"/>
              <w:jc w:val="both"/>
              <w:rPr>
                <w:rFonts w:asciiTheme="majorBidi" w:hAnsiTheme="majorBidi" w:cstheme="majorBidi"/>
                <w:sz w:val="24"/>
                <w:szCs w:val="24"/>
              </w:rPr>
            </w:pPr>
          </w:p>
          <w:p w14:paraId="385A84B5" w14:textId="6D146D6E" w:rsidR="003F4C6D" w:rsidRPr="00B73350" w:rsidRDefault="003F4C6D" w:rsidP="001B1374">
            <w:pPr>
              <w:spacing w:line="360" w:lineRule="auto"/>
              <w:jc w:val="both"/>
              <w:rPr>
                <w:rFonts w:asciiTheme="majorBidi" w:hAnsiTheme="majorBidi" w:cstheme="majorBidi"/>
                <w:b/>
                <w:bCs/>
                <w:sz w:val="24"/>
                <w:szCs w:val="24"/>
                <w:u w:val="single"/>
              </w:rPr>
            </w:pPr>
            <w:r w:rsidRPr="00B73350">
              <w:rPr>
                <w:rFonts w:asciiTheme="majorBidi" w:hAnsiTheme="majorBidi" w:cstheme="majorBidi"/>
                <w:b/>
                <w:bCs/>
                <w:sz w:val="24"/>
                <w:szCs w:val="24"/>
                <w:u w:val="single"/>
              </w:rPr>
              <w:t>Firdha Rahmiyanti, M.A</w:t>
            </w:r>
          </w:p>
          <w:p w14:paraId="2FFB3DF1" w14:textId="53301013" w:rsidR="001B1374" w:rsidRPr="00B73350" w:rsidRDefault="003F4C6D" w:rsidP="001B1374">
            <w:pPr>
              <w:spacing w:line="360" w:lineRule="auto"/>
              <w:jc w:val="both"/>
              <w:rPr>
                <w:rFonts w:asciiTheme="majorBidi" w:hAnsiTheme="majorBidi" w:cstheme="majorBidi"/>
                <w:sz w:val="24"/>
                <w:szCs w:val="24"/>
                <w:shd w:val="clear" w:color="auto" w:fill="FFFFFF"/>
              </w:rPr>
            </w:pPr>
            <w:r w:rsidRPr="00B73350">
              <w:rPr>
                <w:rFonts w:asciiTheme="majorBidi" w:hAnsiTheme="majorBidi" w:cstheme="majorBidi"/>
                <w:b/>
                <w:bCs/>
                <w:sz w:val="24"/>
                <w:szCs w:val="24"/>
              </w:rPr>
              <w:t xml:space="preserve">NIP. </w:t>
            </w:r>
            <w:r w:rsidR="001B1374" w:rsidRPr="00B73350">
              <w:rPr>
                <w:rFonts w:asciiTheme="majorBidi" w:hAnsiTheme="majorBidi" w:cstheme="majorBidi"/>
                <w:b/>
                <w:bCs/>
                <w:sz w:val="24"/>
                <w:szCs w:val="24"/>
                <w:shd w:val="clear" w:color="auto" w:fill="FFFFFF"/>
              </w:rPr>
              <w:t>199103162019032018</w:t>
            </w:r>
          </w:p>
        </w:tc>
      </w:tr>
    </w:tbl>
    <w:p w14:paraId="0A185875" w14:textId="5C8AF1DD" w:rsidR="00BF04DF" w:rsidRDefault="009F2484" w:rsidP="00BF04DF">
      <w:pPr>
        <w:pStyle w:val="Heading1"/>
        <w:numPr>
          <w:ilvl w:val="0"/>
          <w:numId w:val="0"/>
        </w:numPr>
      </w:pPr>
      <w:bookmarkStart w:id="1" w:name="_Toc171632170"/>
      <w:r>
        <w:rPr>
          <w:noProof/>
          <w14:ligatures w14:val="standardContextual"/>
        </w:rPr>
        <w:lastRenderedPageBreak/>
        <w:drawing>
          <wp:anchor distT="0" distB="0" distL="114300" distR="114300" simplePos="0" relativeHeight="251736064" behindDoc="1" locked="0" layoutInCell="1" allowOverlap="1" wp14:anchorId="68FC3297" wp14:editId="11C1EAE1">
            <wp:simplePos x="0" y="0"/>
            <wp:positionH relativeFrom="column">
              <wp:posOffset>-245745</wp:posOffset>
            </wp:positionH>
            <wp:positionV relativeFrom="paragraph">
              <wp:posOffset>252607</wp:posOffset>
            </wp:positionV>
            <wp:extent cx="5543550" cy="8077835"/>
            <wp:effectExtent l="0" t="0" r="0" b="0"/>
            <wp:wrapNone/>
            <wp:docPr id="7440843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4378" name="Picture 7440843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3550" cy="8077835"/>
                    </a:xfrm>
                    <a:prstGeom prst="rect">
                      <a:avLst/>
                    </a:prstGeom>
                  </pic:spPr>
                </pic:pic>
              </a:graphicData>
            </a:graphic>
            <wp14:sizeRelH relativeFrom="margin">
              <wp14:pctWidth>0</wp14:pctWidth>
            </wp14:sizeRelH>
            <wp14:sizeRelV relativeFrom="margin">
              <wp14:pctHeight>0</wp14:pctHeight>
            </wp14:sizeRelV>
          </wp:anchor>
        </w:drawing>
      </w:r>
      <w:r w:rsidR="00BF04DF">
        <w:t>PENGESAHAN</w:t>
      </w:r>
      <w:bookmarkEnd w:id="1"/>
    </w:p>
    <w:p w14:paraId="00D3EC8C" w14:textId="0A7C45B5" w:rsidR="00BF04DF" w:rsidRDefault="00BF04DF">
      <w:pPr>
        <w:rPr>
          <w:rFonts w:asciiTheme="majorBidi" w:eastAsiaTheme="majorEastAsia" w:hAnsiTheme="majorBidi" w:cstheme="majorBidi"/>
          <w:b/>
          <w:sz w:val="24"/>
          <w:szCs w:val="32"/>
        </w:rPr>
      </w:pPr>
      <w:r>
        <w:br w:type="page"/>
      </w:r>
    </w:p>
    <w:p w14:paraId="04B4BDF5" w14:textId="6306395F" w:rsidR="00AC778A" w:rsidRPr="00B73350" w:rsidRDefault="00AC778A" w:rsidP="00BF04DF">
      <w:pPr>
        <w:pStyle w:val="Heading1"/>
        <w:numPr>
          <w:ilvl w:val="0"/>
          <w:numId w:val="0"/>
        </w:numPr>
      </w:pPr>
      <w:bookmarkStart w:id="2" w:name="_Toc171632171"/>
      <w:r w:rsidRPr="00B73350">
        <w:lastRenderedPageBreak/>
        <w:t>MOTTO</w:t>
      </w:r>
      <w:bookmarkEnd w:id="2"/>
    </w:p>
    <w:p w14:paraId="0BE92E86" w14:textId="77777777" w:rsidR="00CB6979" w:rsidRPr="00B73350" w:rsidRDefault="00CB6979" w:rsidP="00CB6979">
      <w:pPr>
        <w:spacing w:after="120" w:line="360" w:lineRule="auto"/>
      </w:pPr>
    </w:p>
    <w:p w14:paraId="0CF452FF" w14:textId="179B8AA4" w:rsidR="00321337" w:rsidRPr="00B73350" w:rsidRDefault="00CB6979" w:rsidP="00CB6979">
      <w:pPr>
        <w:spacing w:after="120" w:line="360" w:lineRule="auto"/>
        <w:jc w:val="center"/>
        <w:rPr>
          <w:rFonts w:asciiTheme="majorBidi" w:hAnsiTheme="majorBidi" w:cstheme="majorBidi"/>
          <w:b/>
          <w:bCs/>
          <w:sz w:val="30"/>
          <w:szCs w:val="30"/>
          <w:shd w:val="clear" w:color="auto" w:fill="FFFFFF"/>
        </w:rPr>
      </w:pPr>
      <w:r w:rsidRPr="00B73350">
        <w:rPr>
          <w:rFonts w:asciiTheme="majorBidi" w:hAnsiTheme="majorBidi" w:cstheme="majorBidi"/>
          <w:b/>
          <w:bCs/>
          <w:sz w:val="30"/>
          <w:szCs w:val="30"/>
          <w:shd w:val="clear" w:color="auto" w:fill="FFFFFF"/>
          <w:rtl/>
        </w:rPr>
        <w:t>فَاذْكُرُوْنِيْٓ اَذْكُرْكُمْ</w:t>
      </w:r>
    </w:p>
    <w:p w14:paraId="57BCE65F" w14:textId="7FD27950" w:rsidR="00CB6979" w:rsidRPr="00B73350" w:rsidRDefault="00CB6979" w:rsidP="00CB6979">
      <w:pPr>
        <w:spacing w:after="120" w:line="360" w:lineRule="auto"/>
        <w:jc w:val="center"/>
        <w:rPr>
          <w:rFonts w:asciiTheme="majorBidi" w:hAnsiTheme="majorBidi" w:cstheme="majorBidi"/>
          <w:b/>
          <w:bCs/>
          <w:sz w:val="24"/>
          <w:szCs w:val="24"/>
          <w:shd w:val="clear" w:color="auto" w:fill="FFFFFF"/>
        </w:rPr>
      </w:pPr>
      <w:r w:rsidRPr="00B73350">
        <w:rPr>
          <w:rFonts w:asciiTheme="majorBidi" w:hAnsiTheme="majorBidi" w:cstheme="majorBidi"/>
          <w:b/>
          <w:bCs/>
          <w:sz w:val="24"/>
          <w:szCs w:val="24"/>
          <w:shd w:val="clear" w:color="auto" w:fill="FFFFFF"/>
        </w:rPr>
        <w:t>“Maka, ingatlah kepada-Ku, Aku pun akan ingat kepadamu”</w:t>
      </w:r>
    </w:p>
    <w:p w14:paraId="40591C4F" w14:textId="3E4D2382" w:rsidR="00CB6979" w:rsidRPr="00B73350" w:rsidRDefault="00CB6979" w:rsidP="00CB6979">
      <w:pPr>
        <w:spacing w:after="120" w:line="360" w:lineRule="auto"/>
        <w:jc w:val="center"/>
        <w:rPr>
          <w:rFonts w:asciiTheme="majorBidi" w:hAnsiTheme="majorBidi" w:cstheme="majorBidi"/>
          <w:i/>
          <w:iCs/>
          <w:sz w:val="24"/>
          <w:szCs w:val="24"/>
          <w:shd w:val="clear" w:color="auto" w:fill="FFFFFF"/>
        </w:rPr>
      </w:pPr>
      <w:r w:rsidRPr="00B73350">
        <w:rPr>
          <w:rFonts w:asciiTheme="majorBidi" w:hAnsiTheme="majorBidi" w:cstheme="majorBidi"/>
          <w:i/>
          <w:iCs/>
          <w:sz w:val="24"/>
          <w:szCs w:val="24"/>
          <w:shd w:val="clear" w:color="auto" w:fill="FFFFFF"/>
        </w:rPr>
        <w:t>“Trust Allah decision</w:t>
      </w:r>
      <w:r w:rsidR="00043807" w:rsidRPr="00B73350">
        <w:rPr>
          <w:rFonts w:asciiTheme="majorBidi" w:hAnsiTheme="majorBidi" w:cstheme="majorBidi"/>
          <w:i/>
          <w:iCs/>
          <w:sz w:val="24"/>
          <w:szCs w:val="24"/>
          <w:shd w:val="clear" w:color="auto" w:fill="FFFFFF"/>
        </w:rPr>
        <w:t>,</w:t>
      </w:r>
      <w:r w:rsidRPr="00B73350">
        <w:rPr>
          <w:rFonts w:asciiTheme="majorBidi" w:hAnsiTheme="majorBidi" w:cstheme="majorBidi"/>
          <w:i/>
          <w:iCs/>
          <w:sz w:val="24"/>
          <w:szCs w:val="24"/>
          <w:shd w:val="clear" w:color="auto" w:fill="FFFFFF"/>
        </w:rPr>
        <w:t xml:space="preserve"> no matter what you are facing you will never regret it. Beca</w:t>
      </w:r>
      <w:r w:rsidR="00697C6A" w:rsidRPr="00B73350">
        <w:rPr>
          <w:rFonts w:asciiTheme="majorBidi" w:hAnsiTheme="majorBidi" w:cstheme="majorBidi"/>
          <w:i/>
          <w:iCs/>
          <w:sz w:val="24"/>
          <w:szCs w:val="24"/>
          <w:shd w:val="clear" w:color="auto" w:fill="FFFFFF"/>
        </w:rPr>
        <w:t>u</w:t>
      </w:r>
      <w:r w:rsidRPr="00B73350">
        <w:rPr>
          <w:rFonts w:asciiTheme="majorBidi" w:hAnsiTheme="majorBidi" w:cstheme="majorBidi"/>
          <w:i/>
          <w:iCs/>
          <w:sz w:val="24"/>
          <w:szCs w:val="24"/>
          <w:shd w:val="clear" w:color="auto" w:fill="FFFFFF"/>
        </w:rPr>
        <w:t xml:space="preserve">se Allah never put in situation that you can’t handle, keep dua </w:t>
      </w:r>
      <w:r w:rsidR="00043807" w:rsidRPr="00B73350">
        <w:rPr>
          <w:rFonts w:asciiTheme="majorBidi" w:hAnsiTheme="majorBidi" w:cstheme="majorBidi"/>
          <w:i/>
          <w:iCs/>
          <w:sz w:val="24"/>
          <w:szCs w:val="24"/>
          <w:shd w:val="clear" w:color="auto" w:fill="FFFFFF"/>
        </w:rPr>
        <w:t>a</w:t>
      </w:r>
      <w:r w:rsidRPr="00B73350">
        <w:rPr>
          <w:rFonts w:asciiTheme="majorBidi" w:hAnsiTheme="majorBidi" w:cstheme="majorBidi"/>
          <w:i/>
          <w:iCs/>
          <w:sz w:val="24"/>
          <w:szCs w:val="24"/>
          <w:shd w:val="clear" w:color="auto" w:fill="FFFFFF"/>
        </w:rPr>
        <w:t>n</w:t>
      </w:r>
      <w:r w:rsidR="00043807" w:rsidRPr="00B73350">
        <w:rPr>
          <w:rFonts w:asciiTheme="majorBidi" w:hAnsiTheme="majorBidi" w:cstheme="majorBidi"/>
          <w:i/>
          <w:iCs/>
          <w:sz w:val="24"/>
          <w:szCs w:val="24"/>
          <w:shd w:val="clear" w:color="auto" w:fill="FFFFFF"/>
        </w:rPr>
        <w:t>d</w:t>
      </w:r>
      <w:r w:rsidRPr="00B73350">
        <w:rPr>
          <w:rFonts w:asciiTheme="majorBidi" w:hAnsiTheme="majorBidi" w:cstheme="majorBidi"/>
          <w:i/>
          <w:iCs/>
          <w:sz w:val="24"/>
          <w:szCs w:val="24"/>
          <w:shd w:val="clear" w:color="auto" w:fill="FFFFFF"/>
        </w:rPr>
        <w:t xml:space="preserve"> sabr”</w:t>
      </w:r>
    </w:p>
    <w:p w14:paraId="06C7AF41" w14:textId="5BF35E36" w:rsidR="00CB6979" w:rsidRPr="00B73350" w:rsidRDefault="00CB6979" w:rsidP="00CB6979">
      <w:pPr>
        <w:spacing w:after="120" w:line="360" w:lineRule="auto"/>
        <w:jc w:val="center"/>
        <w:rPr>
          <w:rFonts w:asciiTheme="majorBidi" w:hAnsiTheme="majorBidi" w:cstheme="majorBidi"/>
          <w:b/>
          <w:bCs/>
          <w:sz w:val="24"/>
          <w:szCs w:val="24"/>
          <w:shd w:val="clear" w:color="auto" w:fill="FFFFFF"/>
        </w:rPr>
      </w:pPr>
      <w:r w:rsidRPr="00B73350">
        <w:rPr>
          <w:rFonts w:asciiTheme="majorBidi" w:hAnsiTheme="majorBidi" w:cstheme="majorBidi"/>
          <w:b/>
          <w:bCs/>
          <w:sz w:val="24"/>
          <w:szCs w:val="24"/>
          <w:shd w:val="clear" w:color="auto" w:fill="FFFFFF"/>
        </w:rPr>
        <w:t>(Q.S Al-Baqarah: 15</w:t>
      </w:r>
      <w:r w:rsidR="002D744E" w:rsidRPr="00B73350">
        <w:rPr>
          <w:rFonts w:asciiTheme="majorBidi" w:hAnsiTheme="majorBidi" w:cstheme="majorBidi"/>
          <w:b/>
          <w:bCs/>
          <w:sz w:val="24"/>
          <w:szCs w:val="24"/>
          <w:shd w:val="clear" w:color="auto" w:fill="FFFFFF"/>
        </w:rPr>
        <w:t>2</w:t>
      </w:r>
      <w:r w:rsidRPr="00B73350">
        <w:rPr>
          <w:rFonts w:asciiTheme="majorBidi" w:hAnsiTheme="majorBidi" w:cstheme="majorBidi"/>
          <w:b/>
          <w:bCs/>
          <w:sz w:val="24"/>
          <w:szCs w:val="24"/>
          <w:shd w:val="clear" w:color="auto" w:fill="FFFFFF"/>
        </w:rPr>
        <w:t>)</w:t>
      </w:r>
    </w:p>
    <w:p w14:paraId="4E0A4302" w14:textId="7AB983A2" w:rsidR="00AE4BBD" w:rsidRPr="00B73350" w:rsidRDefault="00AE4BBD">
      <w:pPr>
        <w:rPr>
          <w:rFonts w:asciiTheme="majorBidi" w:hAnsiTheme="majorBidi" w:cstheme="majorBidi"/>
          <w:b/>
          <w:bCs/>
          <w:sz w:val="24"/>
          <w:szCs w:val="24"/>
          <w:shd w:val="clear" w:color="auto" w:fill="FFFFFF"/>
        </w:rPr>
      </w:pPr>
      <w:r w:rsidRPr="00B73350">
        <w:rPr>
          <w:rFonts w:asciiTheme="majorBidi" w:hAnsiTheme="majorBidi" w:cstheme="majorBidi"/>
          <w:b/>
          <w:bCs/>
          <w:sz w:val="24"/>
          <w:szCs w:val="24"/>
          <w:shd w:val="clear" w:color="auto" w:fill="FFFFFF"/>
        </w:rPr>
        <w:br w:type="page"/>
      </w:r>
    </w:p>
    <w:p w14:paraId="0BA2B1F2" w14:textId="77777777" w:rsidR="00AE4BBD" w:rsidRPr="00B73350" w:rsidRDefault="00AE4BBD" w:rsidP="00AE4BBD">
      <w:pPr>
        <w:pStyle w:val="Heading1"/>
        <w:numPr>
          <w:ilvl w:val="0"/>
          <w:numId w:val="0"/>
        </w:numPr>
        <w:ind w:left="360"/>
      </w:pPr>
      <w:bookmarkStart w:id="3" w:name="_Toc171632172"/>
      <w:r w:rsidRPr="00B73350">
        <w:lastRenderedPageBreak/>
        <w:t>PERSEMBAHAN</w:t>
      </w:r>
      <w:bookmarkEnd w:id="3"/>
    </w:p>
    <w:p w14:paraId="7B9137B9" w14:textId="77777777" w:rsidR="00AE4BBD" w:rsidRPr="00B73350" w:rsidRDefault="00AE4BBD" w:rsidP="00AE4BBD"/>
    <w:p w14:paraId="6B5E85AF" w14:textId="3921ACC1" w:rsidR="00C64899" w:rsidRPr="00B73350" w:rsidRDefault="00104FC4" w:rsidP="00266C50">
      <w:pPr>
        <w:spacing w:line="360" w:lineRule="auto"/>
        <w:ind w:firstLine="720"/>
        <w:jc w:val="both"/>
        <w:rPr>
          <w:rFonts w:ascii="Times New Roman" w:hAnsi="Times New Roman" w:cs="Times New Roman"/>
          <w:sz w:val="24"/>
          <w:szCs w:val="24"/>
        </w:rPr>
      </w:pPr>
      <w:r w:rsidRPr="00B73350">
        <w:rPr>
          <w:rFonts w:ascii="Times New Roman" w:hAnsi="Times New Roman" w:cs="Times New Roman"/>
          <w:sz w:val="24"/>
          <w:szCs w:val="24"/>
        </w:rPr>
        <w:t>P</w:t>
      </w:r>
      <w:r w:rsidR="00AE4BBD" w:rsidRPr="00B73350">
        <w:rPr>
          <w:rFonts w:ascii="Times New Roman" w:hAnsi="Times New Roman" w:cs="Times New Roman"/>
          <w:sz w:val="24"/>
          <w:szCs w:val="24"/>
        </w:rPr>
        <w:t xml:space="preserve">uja dan puji syukur </w:t>
      </w:r>
      <w:r w:rsidRPr="00B73350">
        <w:rPr>
          <w:rFonts w:ascii="Times New Roman" w:hAnsi="Times New Roman" w:cs="Times New Roman"/>
          <w:sz w:val="24"/>
          <w:szCs w:val="24"/>
        </w:rPr>
        <w:t xml:space="preserve">alhamdulillah </w:t>
      </w:r>
      <w:r w:rsidR="00AE4BBD" w:rsidRPr="00B73350">
        <w:rPr>
          <w:rFonts w:ascii="Times New Roman" w:hAnsi="Times New Roman" w:cs="Times New Roman"/>
          <w:sz w:val="24"/>
          <w:szCs w:val="24"/>
        </w:rPr>
        <w:t xml:space="preserve">penulis panjatkan </w:t>
      </w:r>
      <w:r w:rsidRPr="00B73350">
        <w:rPr>
          <w:rFonts w:ascii="Times New Roman" w:hAnsi="Times New Roman" w:cs="Times New Roman"/>
          <w:sz w:val="24"/>
          <w:szCs w:val="24"/>
        </w:rPr>
        <w:t>kehadirat</w:t>
      </w:r>
      <w:r w:rsidR="00AE4BBD" w:rsidRPr="00B73350">
        <w:rPr>
          <w:rFonts w:ascii="Times New Roman" w:hAnsi="Times New Roman" w:cs="Times New Roman"/>
          <w:sz w:val="24"/>
          <w:szCs w:val="24"/>
        </w:rPr>
        <w:t xml:space="preserve"> Allah SWT </w:t>
      </w:r>
      <w:r w:rsidRPr="00B73350">
        <w:rPr>
          <w:rFonts w:ascii="Times New Roman" w:hAnsi="Times New Roman" w:cs="Times New Roman"/>
          <w:sz w:val="24"/>
          <w:szCs w:val="24"/>
        </w:rPr>
        <w:t>atas limpahan r</w:t>
      </w:r>
      <w:r w:rsidR="00AE4BBD" w:rsidRPr="00B73350">
        <w:rPr>
          <w:rFonts w:ascii="Times New Roman" w:hAnsi="Times New Roman" w:cs="Times New Roman"/>
          <w:sz w:val="24"/>
          <w:szCs w:val="24"/>
        </w:rPr>
        <w:t>ahmat dan hidayahnya</w:t>
      </w:r>
      <w:r w:rsidRPr="00B73350">
        <w:rPr>
          <w:rFonts w:ascii="Times New Roman" w:hAnsi="Times New Roman" w:cs="Times New Roman"/>
          <w:sz w:val="24"/>
          <w:szCs w:val="24"/>
        </w:rPr>
        <w:t xml:space="preserve">, maka </w:t>
      </w:r>
      <w:r w:rsidR="00AE4BBD" w:rsidRPr="00B73350">
        <w:rPr>
          <w:rFonts w:ascii="Times New Roman" w:hAnsi="Times New Roman" w:cs="Times New Roman"/>
          <w:sz w:val="24"/>
          <w:szCs w:val="24"/>
        </w:rPr>
        <w:t xml:space="preserve">penulis dapat menyelesaikan </w:t>
      </w:r>
      <w:r w:rsidRPr="00B73350">
        <w:rPr>
          <w:rFonts w:ascii="Times New Roman" w:hAnsi="Times New Roman" w:cs="Times New Roman"/>
          <w:sz w:val="24"/>
          <w:szCs w:val="24"/>
        </w:rPr>
        <w:t>s</w:t>
      </w:r>
      <w:r w:rsidR="00AE4BBD" w:rsidRPr="00B73350">
        <w:rPr>
          <w:rFonts w:ascii="Times New Roman" w:hAnsi="Times New Roman" w:cs="Times New Roman"/>
          <w:sz w:val="24"/>
          <w:szCs w:val="24"/>
        </w:rPr>
        <w:t xml:space="preserve">kripsi ini dengan baik dan penuh rasa </w:t>
      </w:r>
      <w:r w:rsidRPr="00B73350">
        <w:rPr>
          <w:rFonts w:ascii="Times New Roman" w:hAnsi="Times New Roman" w:cs="Times New Roman"/>
          <w:sz w:val="24"/>
          <w:szCs w:val="24"/>
        </w:rPr>
        <w:t>s</w:t>
      </w:r>
      <w:r w:rsidR="00AE4BBD" w:rsidRPr="00B73350">
        <w:rPr>
          <w:rFonts w:ascii="Times New Roman" w:hAnsi="Times New Roman" w:cs="Times New Roman"/>
          <w:sz w:val="24"/>
          <w:szCs w:val="24"/>
        </w:rPr>
        <w:t xml:space="preserve">yukur. Shalawat </w:t>
      </w:r>
      <w:r w:rsidRPr="00B73350">
        <w:rPr>
          <w:rFonts w:ascii="Times New Roman" w:hAnsi="Times New Roman" w:cs="Times New Roman"/>
          <w:sz w:val="24"/>
          <w:szCs w:val="24"/>
        </w:rPr>
        <w:t>dan</w:t>
      </w:r>
      <w:r w:rsidR="00AE4BBD" w:rsidRPr="00B73350">
        <w:rPr>
          <w:rFonts w:ascii="Times New Roman" w:hAnsi="Times New Roman" w:cs="Times New Roman"/>
          <w:sz w:val="24"/>
          <w:szCs w:val="24"/>
        </w:rPr>
        <w:t xml:space="preserve"> salam </w:t>
      </w:r>
      <w:r w:rsidRPr="00B73350">
        <w:rPr>
          <w:rFonts w:ascii="Times New Roman" w:hAnsi="Times New Roman" w:cs="Times New Roman"/>
          <w:sz w:val="24"/>
          <w:szCs w:val="24"/>
        </w:rPr>
        <w:t>semoga tetap tercurahkan kepada baginda</w:t>
      </w:r>
      <w:r w:rsidR="00AE4BBD" w:rsidRPr="00B73350">
        <w:rPr>
          <w:rFonts w:ascii="Times New Roman" w:hAnsi="Times New Roman" w:cs="Times New Roman"/>
          <w:sz w:val="24"/>
          <w:szCs w:val="24"/>
        </w:rPr>
        <w:t xml:space="preserve"> Nabi Muhammad SAW yang </w:t>
      </w:r>
      <w:r w:rsidR="00861784" w:rsidRPr="00B73350">
        <w:rPr>
          <w:rFonts w:ascii="Times New Roman" w:hAnsi="Times New Roman" w:cs="Times New Roman"/>
          <w:sz w:val="24"/>
          <w:szCs w:val="24"/>
        </w:rPr>
        <w:t>ditunggu</w:t>
      </w:r>
      <w:r w:rsidR="00AE4BBD" w:rsidRPr="00B73350">
        <w:rPr>
          <w:rFonts w:ascii="Times New Roman" w:hAnsi="Times New Roman" w:cs="Times New Roman"/>
          <w:sz w:val="24"/>
          <w:szCs w:val="24"/>
        </w:rPr>
        <w:t xml:space="preserve"> syafaatnya di </w:t>
      </w:r>
      <w:r w:rsidR="00861784" w:rsidRPr="00B73350">
        <w:rPr>
          <w:rFonts w:ascii="Times New Roman" w:hAnsi="Times New Roman" w:cs="Times New Roman"/>
          <w:sz w:val="24"/>
          <w:szCs w:val="24"/>
        </w:rPr>
        <w:t xml:space="preserve">hari </w:t>
      </w:r>
      <w:r w:rsidR="00AE4BBD" w:rsidRPr="00B73350">
        <w:rPr>
          <w:rFonts w:ascii="Times New Roman" w:hAnsi="Times New Roman" w:cs="Times New Roman"/>
          <w:sz w:val="24"/>
          <w:szCs w:val="24"/>
        </w:rPr>
        <w:t xml:space="preserve">akhir kelak. Dengan penuh rasa </w:t>
      </w:r>
      <w:r w:rsidRPr="00B73350">
        <w:rPr>
          <w:rFonts w:ascii="Times New Roman" w:hAnsi="Times New Roman" w:cs="Times New Roman"/>
          <w:sz w:val="24"/>
          <w:szCs w:val="24"/>
        </w:rPr>
        <w:t>s</w:t>
      </w:r>
      <w:r w:rsidR="00AE4BBD" w:rsidRPr="00B73350">
        <w:rPr>
          <w:rFonts w:ascii="Times New Roman" w:hAnsi="Times New Roman" w:cs="Times New Roman"/>
          <w:sz w:val="24"/>
          <w:szCs w:val="24"/>
        </w:rPr>
        <w:t xml:space="preserve">yukur, maka </w:t>
      </w:r>
      <w:r w:rsidRPr="00B73350">
        <w:rPr>
          <w:rFonts w:ascii="Times New Roman" w:hAnsi="Times New Roman" w:cs="Times New Roman"/>
          <w:sz w:val="24"/>
          <w:szCs w:val="24"/>
        </w:rPr>
        <w:t>s</w:t>
      </w:r>
      <w:r w:rsidR="00AE4BBD" w:rsidRPr="00B73350">
        <w:rPr>
          <w:rFonts w:ascii="Times New Roman" w:hAnsi="Times New Roman" w:cs="Times New Roman"/>
          <w:sz w:val="24"/>
          <w:szCs w:val="24"/>
        </w:rPr>
        <w:t>kripsi ini</w:t>
      </w:r>
      <w:r w:rsidRPr="00B73350">
        <w:rPr>
          <w:rFonts w:ascii="Times New Roman" w:hAnsi="Times New Roman" w:cs="Times New Roman"/>
          <w:sz w:val="24"/>
          <w:szCs w:val="24"/>
        </w:rPr>
        <w:t xml:space="preserve"> penulis persembahkan</w:t>
      </w:r>
      <w:r w:rsidR="00AE4BBD" w:rsidRPr="00B73350">
        <w:rPr>
          <w:rFonts w:ascii="Times New Roman" w:hAnsi="Times New Roman" w:cs="Times New Roman"/>
          <w:sz w:val="24"/>
          <w:szCs w:val="24"/>
        </w:rPr>
        <w:t xml:space="preserve"> kepada:</w:t>
      </w:r>
    </w:p>
    <w:p w14:paraId="48812BF1" w14:textId="509280DA" w:rsidR="00AE4BBD" w:rsidRPr="00B73350" w:rsidRDefault="00AE4BBD">
      <w:pPr>
        <w:pStyle w:val="ListParagraph"/>
        <w:numPr>
          <w:ilvl w:val="0"/>
          <w:numId w:val="55"/>
        </w:numPr>
        <w:spacing w:line="360" w:lineRule="auto"/>
        <w:jc w:val="both"/>
        <w:rPr>
          <w:rFonts w:ascii="Times New Roman" w:hAnsi="Times New Roman" w:cs="Times New Roman"/>
          <w:sz w:val="24"/>
          <w:szCs w:val="24"/>
        </w:rPr>
      </w:pPr>
      <w:r w:rsidRPr="00B73350">
        <w:rPr>
          <w:rFonts w:ascii="Times New Roman" w:hAnsi="Times New Roman" w:cs="Times New Roman"/>
          <w:sz w:val="24"/>
          <w:szCs w:val="24"/>
        </w:rPr>
        <w:t>Panutanku ayahanda te</w:t>
      </w:r>
      <w:r w:rsidR="00104FC4" w:rsidRPr="00B73350">
        <w:rPr>
          <w:rFonts w:ascii="Times New Roman" w:hAnsi="Times New Roman" w:cs="Times New Roman"/>
          <w:sz w:val="24"/>
          <w:szCs w:val="24"/>
        </w:rPr>
        <w:t xml:space="preserve">rhebat </w:t>
      </w:r>
      <w:r w:rsidRPr="00B73350">
        <w:rPr>
          <w:rFonts w:ascii="Times New Roman" w:hAnsi="Times New Roman" w:cs="Times New Roman"/>
          <w:sz w:val="24"/>
          <w:szCs w:val="24"/>
        </w:rPr>
        <w:t>Akrom Hasani S.Ag., beliau adalah sosok hebat yang penuh semangat serta terus memotivasi penulis agar selalu fokus dalam menimba ilmu sehingga penulis mampu menyelesaikan skripsi ini.</w:t>
      </w:r>
    </w:p>
    <w:p w14:paraId="1E7F9F29" w14:textId="5415B392" w:rsidR="00AE4BBD" w:rsidRPr="00B73350" w:rsidRDefault="00AE4BBD">
      <w:pPr>
        <w:pStyle w:val="ListParagraph"/>
        <w:numPr>
          <w:ilvl w:val="0"/>
          <w:numId w:val="55"/>
        </w:numPr>
        <w:spacing w:line="360" w:lineRule="auto"/>
        <w:jc w:val="both"/>
        <w:rPr>
          <w:rFonts w:ascii="Times New Roman" w:hAnsi="Times New Roman" w:cs="Times New Roman"/>
          <w:sz w:val="24"/>
          <w:szCs w:val="24"/>
        </w:rPr>
      </w:pPr>
      <w:r w:rsidRPr="00B73350">
        <w:rPr>
          <w:rFonts w:ascii="Times New Roman" w:hAnsi="Times New Roman" w:cs="Times New Roman"/>
          <w:sz w:val="24"/>
          <w:szCs w:val="24"/>
        </w:rPr>
        <w:t>Pintu surgaku Ibunda Siti Nurrokhmi</w:t>
      </w:r>
      <w:r w:rsidR="00B6223A" w:rsidRPr="00B73350">
        <w:rPr>
          <w:rFonts w:ascii="Times New Roman" w:hAnsi="Times New Roman" w:cs="Times New Roman"/>
          <w:sz w:val="24"/>
          <w:szCs w:val="24"/>
        </w:rPr>
        <w:t>, b</w:t>
      </w:r>
      <w:r w:rsidRPr="00B73350">
        <w:rPr>
          <w:rFonts w:ascii="Times New Roman" w:hAnsi="Times New Roman" w:cs="Times New Roman"/>
          <w:sz w:val="24"/>
          <w:szCs w:val="24"/>
        </w:rPr>
        <w:t>eliau memang tidak merasakan pendidikan tinggi, namun beliau merupakan sosok yang terus memotivasi penulis agar mampu menyelesaikan skripsi ini serta do’a-do’anya adalah kunci sehingga penulis bisa mendapatkan gelar sarjana ini.</w:t>
      </w:r>
    </w:p>
    <w:p w14:paraId="21099CDF" w14:textId="51DD4DD3" w:rsidR="00AE4BBD" w:rsidRPr="00B73350" w:rsidRDefault="00AE4BBD">
      <w:pPr>
        <w:pStyle w:val="ListParagraph"/>
        <w:numPr>
          <w:ilvl w:val="0"/>
          <w:numId w:val="55"/>
        </w:numPr>
        <w:spacing w:line="360" w:lineRule="auto"/>
        <w:jc w:val="both"/>
        <w:rPr>
          <w:rFonts w:ascii="Times New Roman" w:hAnsi="Times New Roman" w:cs="Times New Roman"/>
          <w:sz w:val="24"/>
          <w:szCs w:val="24"/>
        </w:rPr>
      </w:pPr>
      <w:r w:rsidRPr="00B73350">
        <w:rPr>
          <w:rFonts w:ascii="Times New Roman" w:hAnsi="Times New Roman" w:cs="Times New Roman"/>
          <w:sz w:val="24"/>
          <w:szCs w:val="24"/>
        </w:rPr>
        <w:t>Kepada cinta kasih</w:t>
      </w:r>
      <w:r w:rsidR="00BA6D85" w:rsidRPr="00B73350">
        <w:rPr>
          <w:rFonts w:ascii="Times New Roman" w:hAnsi="Times New Roman" w:cs="Times New Roman"/>
          <w:sz w:val="24"/>
          <w:szCs w:val="24"/>
        </w:rPr>
        <w:t xml:space="preserve"> keluarga besar terutama</w:t>
      </w:r>
      <w:r w:rsidRPr="00B73350">
        <w:rPr>
          <w:rFonts w:ascii="Times New Roman" w:hAnsi="Times New Roman" w:cs="Times New Roman"/>
          <w:sz w:val="24"/>
          <w:szCs w:val="24"/>
        </w:rPr>
        <w:t xml:space="preserve"> saudara kandung saya Afgan Yanuar Khasani, dan Ilham Hasanil Udzma yang merupakan adik tercinta yang </w:t>
      </w:r>
      <w:r w:rsidR="00104FC4" w:rsidRPr="00B73350">
        <w:rPr>
          <w:rFonts w:ascii="Times New Roman" w:hAnsi="Times New Roman" w:cs="Times New Roman"/>
          <w:sz w:val="24"/>
          <w:szCs w:val="24"/>
        </w:rPr>
        <w:t xml:space="preserve">senantiasa </w:t>
      </w:r>
      <w:r w:rsidRPr="00B73350">
        <w:rPr>
          <w:rFonts w:ascii="Times New Roman" w:hAnsi="Times New Roman" w:cs="Times New Roman"/>
          <w:sz w:val="24"/>
          <w:szCs w:val="24"/>
        </w:rPr>
        <w:t xml:space="preserve">memberi dukungan, kasih sayang, dan semangat. </w:t>
      </w:r>
    </w:p>
    <w:p w14:paraId="08D3DA9A" w14:textId="10F6617C" w:rsidR="00AE4BBD" w:rsidRPr="00B73350" w:rsidRDefault="00AE4BBD">
      <w:pPr>
        <w:pStyle w:val="ListParagraph"/>
        <w:numPr>
          <w:ilvl w:val="0"/>
          <w:numId w:val="55"/>
        </w:numPr>
        <w:spacing w:line="360" w:lineRule="auto"/>
        <w:jc w:val="both"/>
        <w:rPr>
          <w:rFonts w:ascii="Times New Roman" w:hAnsi="Times New Roman" w:cs="Times New Roman"/>
          <w:sz w:val="24"/>
          <w:szCs w:val="24"/>
        </w:rPr>
      </w:pPr>
      <w:r w:rsidRPr="00B73350">
        <w:rPr>
          <w:rFonts w:ascii="Times New Roman" w:hAnsi="Times New Roman" w:cs="Times New Roman"/>
          <w:sz w:val="24"/>
          <w:szCs w:val="24"/>
        </w:rPr>
        <w:t xml:space="preserve">Teruntuk partner </w:t>
      </w:r>
      <w:r w:rsidR="00B6223A" w:rsidRPr="00B73350">
        <w:rPr>
          <w:rFonts w:ascii="Times New Roman" w:hAnsi="Times New Roman" w:cs="Times New Roman"/>
          <w:sz w:val="24"/>
          <w:szCs w:val="24"/>
        </w:rPr>
        <w:t>skripsi</w:t>
      </w:r>
      <w:r w:rsidRPr="00B73350">
        <w:rPr>
          <w:rFonts w:ascii="Times New Roman" w:hAnsi="Times New Roman" w:cs="Times New Roman"/>
          <w:sz w:val="24"/>
          <w:szCs w:val="24"/>
        </w:rPr>
        <w:t xml:space="preserve"> Faiq Misbahul Firdaus</w:t>
      </w:r>
      <w:r w:rsidR="00BA6D85" w:rsidRPr="00B73350">
        <w:rPr>
          <w:rFonts w:ascii="Times New Roman" w:hAnsi="Times New Roman" w:cs="Times New Roman"/>
          <w:sz w:val="24"/>
          <w:szCs w:val="24"/>
        </w:rPr>
        <w:t>, t</w:t>
      </w:r>
      <w:r w:rsidRPr="00B73350">
        <w:rPr>
          <w:rFonts w:ascii="Times New Roman" w:hAnsi="Times New Roman" w:cs="Times New Roman"/>
          <w:sz w:val="24"/>
          <w:szCs w:val="24"/>
        </w:rPr>
        <w:t xml:space="preserve">erima kasih </w:t>
      </w:r>
      <w:r w:rsidR="00BA6D85" w:rsidRPr="00B73350">
        <w:rPr>
          <w:rFonts w:ascii="Times New Roman" w:hAnsi="Times New Roman" w:cs="Times New Roman"/>
          <w:sz w:val="24"/>
          <w:szCs w:val="24"/>
        </w:rPr>
        <w:t>atas kesabaran, dukungan, membantu penulis dalam melewati cobaan sepanjang pembuatan skripsi dan tak pernah berhenti mendengarkan keluh kesah penulis</w:t>
      </w:r>
      <w:r w:rsidRPr="00B73350">
        <w:rPr>
          <w:rFonts w:ascii="Times New Roman" w:hAnsi="Times New Roman" w:cs="Times New Roman"/>
          <w:sz w:val="24"/>
          <w:szCs w:val="24"/>
        </w:rPr>
        <w:t>.</w:t>
      </w:r>
    </w:p>
    <w:p w14:paraId="4202C083" w14:textId="039976CC" w:rsidR="00AE4BBD" w:rsidRPr="00B73350" w:rsidRDefault="00BA6D85">
      <w:pPr>
        <w:pStyle w:val="ListParagraph"/>
        <w:numPr>
          <w:ilvl w:val="0"/>
          <w:numId w:val="55"/>
        </w:numPr>
        <w:spacing w:line="360" w:lineRule="auto"/>
        <w:jc w:val="both"/>
        <w:rPr>
          <w:rFonts w:ascii="Times New Roman" w:hAnsi="Times New Roman" w:cs="Times New Roman"/>
          <w:sz w:val="24"/>
          <w:szCs w:val="24"/>
        </w:rPr>
      </w:pPr>
      <w:r w:rsidRPr="00B73350">
        <w:rPr>
          <w:rFonts w:ascii="Times New Roman" w:hAnsi="Times New Roman" w:cs="Times New Roman"/>
          <w:sz w:val="24"/>
          <w:szCs w:val="24"/>
        </w:rPr>
        <w:t>Terimakasih untuk s</w:t>
      </w:r>
      <w:r w:rsidR="00AE4BBD" w:rsidRPr="00B73350">
        <w:rPr>
          <w:rFonts w:ascii="Times New Roman" w:hAnsi="Times New Roman" w:cs="Times New Roman"/>
          <w:sz w:val="24"/>
          <w:szCs w:val="24"/>
        </w:rPr>
        <w:t>ahabat-sahabat seperjuangan</w:t>
      </w:r>
      <w:r w:rsidRPr="00B73350">
        <w:rPr>
          <w:rFonts w:ascii="Times New Roman" w:hAnsi="Times New Roman" w:cs="Times New Roman"/>
          <w:sz w:val="24"/>
          <w:szCs w:val="24"/>
        </w:rPr>
        <w:t xml:space="preserve"> selama perkuliahan dari semester 1-8</w:t>
      </w:r>
      <w:r w:rsidR="00AE4BBD" w:rsidRPr="00B73350">
        <w:rPr>
          <w:rFonts w:ascii="Times New Roman" w:hAnsi="Times New Roman" w:cs="Times New Roman"/>
          <w:sz w:val="24"/>
          <w:szCs w:val="24"/>
        </w:rPr>
        <w:t xml:space="preserve"> Aizzatun Nisa dan Nisrina Raihan Fadhila</w:t>
      </w:r>
      <w:r w:rsidR="00B6223A" w:rsidRPr="00B73350">
        <w:rPr>
          <w:rFonts w:ascii="Times New Roman" w:hAnsi="Times New Roman" w:cs="Times New Roman"/>
          <w:sz w:val="24"/>
          <w:szCs w:val="24"/>
        </w:rPr>
        <w:t>,</w:t>
      </w:r>
      <w:r w:rsidRPr="00B73350">
        <w:rPr>
          <w:rFonts w:ascii="Times New Roman" w:hAnsi="Times New Roman" w:cs="Times New Roman"/>
          <w:sz w:val="24"/>
          <w:szCs w:val="24"/>
        </w:rPr>
        <w:t xml:space="preserve"> serta teman-teman lain yang</w:t>
      </w:r>
      <w:r w:rsidR="00104FC4" w:rsidRPr="00B73350">
        <w:rPr>
          <w:rFonts w:ascii="Times New Roman" w:hAnsi="Times New Roman" w:cs="Times New Roman"/>
          <w:sz w:val="24"/>
          <w:szCs w:val="24"/>
        </w:rPr>
        <w:t xml:space="preserve"> membantu dalam proses penyusunan skripsi</w:t>
      </w:r>
      <w:r w:rsidR="00966BA3" w:rsidRPr="00B73350">
        <w:rPr>
          <w:rFonts w:ascii="Times New Roman" w:hAnsi="Times New Roman" w:cs="Times New Roman"/>
          <w:sz w:val="24"/>
          <w:szCs w:val="24"/>
        </w:rPr>
        <w:t>, yang tidak dapat di</w:t>
      </w:r>
      <w:r w:rsidRPr="00B73350">
        <w:rPr>
          <w:rFonts w:ascii="Times New Roman" w:hAnsi="Times New Roman" w:cs="Times New Roman"/>
          <w:sz w:val="24"/>
          <w:szCs w:val="24"/>
        </w:rPr>
        <w:t>sebutkan satu persatu</w:t>
      </w:r>
      <w:r w:rsidR="00966BA3" w:rsidRPr="00B73350">
        <w:rPr>
          <w:rFonts w:ascii="Times New Roman" w:hAnsi="Times New Roman" w:cs="Times New Roman"/>
          <w:sz w:val="24"/>
          <w:szCs w:val="24"/>
        </w:rPr>
        <w:t xml:space="preserve">. Terima kasih sudah </w:t>
      </w:r>
      <w:r w:rsidRPr="00B73350">
        <w:rPr>
          <w:rFonts w:ascii="Times New Roman" w:hAnsi="Times New Roman" w:cs="Times New Roman"/>
          <w:sz w:val="24"/>
          <w:szCs w:val="24"/>
        </w:rPr>
        <w:t>memberikan</w:t>
      </w:r>
      <w:r w:rsidR="00AE4BBD" w:rsidRPr="00B73350">
        <w:rPr>
          <w:rFonts w:ascii="Times New Roman" w:hAnsi="Times New Roman" w:cs="Times New Roman"/>
          <w:sz w:val="24"/>
          <w:szCs w:val="24"/>
        </w:rPr>
        <w:t xml:space="preserve"> segala bentuk s</w:t>
      </w:r>
      <w:r w:rsidRPr="00B73350">
        <w:rPr>
          <w:rFonts w:ascii="Times New Roman" w:hAnsi="Times New Roman" w:cs="Times New Roman"/>
          <w:sz w:val="24"/>
          <w:szCs w:val="24"/>
        </w:rPr>
        <w:t>emangat</w:t>
      </w:r>
      <w:r w:rsidR="00AE4BBD" w:rsidRPr="00B73350">
        <w:rPr>
          <w:rFonts w:ascii="Times New Roman" w:hAnsi="Times New Roman" w:cs="Times New Roman"/>
          <w:sz w:val="24"/>
          <w:szCs w:val="24"/>
        </w:rPr>
        <w:t xml:space="preserve">, canda tawa, </w:t>
      </w:r>
      <w:r w:rsidR="00966BA3" w:rsidRPr="00B73350">
        <w:rPr>
          <w:rFonts w:ascii="Times New Roman" w:hAnsi="Times New Roman" w:cs="Times New Roman"/>
          <w:sz w:val="24"/>
          <w:szCs w:val="24"/>
        </w:rPr>
        <w:t>saling mendukung</w:t>
      </w:r>
      <w:r w:rsidRPr="00B73350">
        <w:rPr>
          <w:rFonts w:ascii="Times New Roman" w:hAnsi="Times New Roman" w:cs="Times New Roman"/>
          <w:sz w:val="24"/>
          <w:szCs w:val="24"/>
        </w:rPr>
        <w:t xml:space="preserve">, menjadi bagian yang tak terpisahkan dari perjalanan </w:t>
      </w:r>
      <w:r w:rsidR="00724B79" w:rsidRPr="00B73350">
        <w:rPr>
          <w:rFonts w:ascii="Times New Roman" w:hAnsi="Times New Roman" w:cs="Times New Roman"/>
          <w:sz w:val="24"/>
          <w:szCs w:val="24"/>
        </w:rPr>
        <w:t>penulis</w:t>
      </w:r>
      <w:r w:rsidR="00AE4BBD" w:rsidRPr="00B73350">
        <w:rPr>
          <w:rFonts w:ascii="Times New Roman" w:hAnsi="Times New Roman" w:cs="Times New Roman"/>
          <w:sz w:val="24"/>
          <w:szCs w:val="24"/>
        </w:rPr>
        <w:t>.</w:t>
      </w:r>
    </w:p>
    <w:p w14:paraId="7EA033A2" w14:textId="1608C122" w:rsidR="00AE4BBD" w:rsidRPr="00B73350" w:rsidRDefault="00AE4BBD">
      <w:pPr>
        <w:pStyle w:val="ListParagraph"/>
        <w:numPr>
          <w:ilvl w:val="0"/>
          <w:numId w:val="55"/>
        </w:numPr>
        <w:spacing w:line="360" w:lineRule="auto"/>
        <w:jc w:val="both"/>
        <w:rPr>
          <w:rFonts w:ascii="Times New Roman" w:hAnsi="Times New Roman" w:cs="Times New Roman"/>
          <w:sz w:val="24"/>
          <w:szCs w:val="24"/>
        </w:rPr>
      </w:pPr>
      <w:r w:rsidRPr="00B73350">
        <w:rPr>
          <w:rFonts w:ascii="Times New Roman" w:hAnsi="Times New Roman" w:cs="Times New Roman"/>
          <w:sz w:val="24"/>
          <w:szCs w:val="24"/>
        </w:rPr>
        <w:t xml:space="preserve">Almamater </w:t>
      </w:r>
      <w:r w:rsidR="007C6CB6" w:rsidRPr="00B73350">
        <w:rPr>
          <w:rFonts w:ascii="Times New Roman" w:hAnsi="Times New Roman" w:cs="Times New Roman"/>
          <w:sz w:val="24"/>
          <w:szCs w:val="24"/>
        </w:rPr>
        <w:t>tempatku menuntut ilmu,</w:t>
      </w:r>
      <w:r w:rsidRPr="00B73350">
        <w:rPr>
          <w:rFonts w:ascii="Times New Roman" w:hAnsi="Times New Roman" w:cs="Times New Roman"/>
          <w:sz w:val="24"/>
          <w:szCs w:val="24"/>
        </w:rPr>
        <w:t xml:space="preserve"> UIN Walisongo Semarang.</w:t>
      </w:r>
    </w:p>
    <w:p w14:paraId="62E9CA15" w14:textId="111FA590" w:rsidR="00AE4BBD" w:rsidRPr="00B73350" w:rsidRDefault="00AE4BBD">
      <w:pPr>
        <w:pStyle w:val="ListParagraph"/>
        <w:numPr>
          <w:ilvl w:val="0"/>
          <w:numId w:val="55"/>
        </w:numPr>
        <w:spacing w:line="360" w:lineRule="auto"/>
        <w:jc w:val="both"/>
        <w:rPr>
          <w:rFonts w:ascii="Times New Roman" w:hAnsi="Times New Roman" w:cs="Times New Roman"/>
          <w:sz w:val="24"/>
          <w:szCs w:val="24"/>
        </w:rPr>
      </w:pPr>
      <w:r w:rsidRPr="00B73350">
        <w:rPr>
          <w:rFonts w:ascii="Times New Roman" w:hAnsi="Times New Roman" w:cs="Times New Roman"/>
          <w:sz w:val="24"/>
          <w:szCs w:val="24"/>
        </w:rPr>
        <w:lastRenderedPageBreak/>
        <w:t>Dan yang terakhir, kepada diri saya sendiri</w:t>
      </w:r>
      <w:r w:rsidR="00BA6D85" w:rsidRPr="00B73350">
        <w:rPr>
          <w:rFonts w:ascii="Times New Roman" w:hAnsi="Times New Roman" w:cs="Times New Roman"/>
          <w:sz w:val="24"/>
          <w:szCs w:val="24"/>
        </w:rPr>
        <w:t xml:space="preserve">, </w:t>
      </w:r>
      <w:r w:rsidRPr="00B73350">
        <w:rPr>
          <w:rFonts w:ascii="Times New Roman" w:hAnsi="Times New Roman" w:cs="Times New Roman"/>
          <w:sz w:val="24"/>
          <w:szCs w:val="24"/>
        </w:rPr>
        <w:t>Nur Indi A’malina. Terima kasih sudah bertahan sejauh ini. Terima kasih telah memilih berusaha dan merayakan dirimu sendiri sampai di titik ini, walaupun seringkali merasa putus asa atas apa yang diusahan dan belum berhasil</w:t>
      </w:r>
      <w:r w:rsidR="00BA6D85" w:rsidRPr="00B73350">
        <w:rPr>
          <w:rFonts w:ascii="Times New Roman" w:hAnsi="Times New Roman" w:cs="Times New Roman"/>
          <w:sz w:val="24"/>
          <w:szCs w:val="24"/>
        </w:rPr>
        <w:t>.</w:t>
      </w:r>
      <w:r w:rsidRPr="00B73350">
        <w:rPr>
          <w:rFonts w:ascii="Times New Roman" w:hAnsi="Times New Roman" w:cs="Times New Roman"/>
          <w:sz w:val="24"/>
          <w:szCs w:val="24"/>
        </w:rPr>
        <w:t xml:space="preserve"> </w:t>
      </w:r>
      <w:r w:rsidR="00BA6D85" w:rsidRPr="00B73350">
        <w:rPr>
          <w:rFonts w:ascii="Times New Roman" w:hAnsi="Times New Roman" w:cs="Times New Roman"/>
          <w:sz w:val="24"/>
          <w:szCs w:val="24"/>
        </w:rPr>
        <w:t>N</w:t>
      </w:r>
      <w:r w:rsidRPr="00B73350">
        <w:rPr>
          <w:rFonts w:ascii="Times New Roman" w:hAnsi="Times New Roman" w:cs="Times New Roman"/>
          <w:sz w:val="24"/>
          <w:szCs w:val="24"/>
        </w:rPr>
        <w:t xml:space="preserve">amun </w:t>
      </w:r>
      <w:r w:rsidR="00BA6D85" w:rsidRPr="00B73350">
        <w:rPr>
          <w:rFonts w:ascii="Times New Roman" w:hAnsi="Times New Roman" w:cs="Times New Roman"/>
          <w:sz w:val="24"/>
          <w:szCs w:val="24"/>
        </w:rPr>
        <w:t>memilih</w:t>
      </w:r>
      <w:r w:rsidRPr="00B73350">
        <w:rPr>
          <w:rFonts w:ascii="Times New Roman" w:hAnsi="Times New Roman" w:cs="Times New Roman"/>
          <w:sz w:val="24"/>
          <w:szCs w:val="24"/>
        </w:rPr>
        <w:t xml:space="preserve"> tetap menjadi manusia yang mau berusaha dan tidak lelah mencoba. </w:t>
      </w:r>
      <w:r w:rsidR="00966BA3" w:rsidRPr="00B73350">
        <w:rPr>
          <w:rFonts w:ascii="Times New Roman" w:hAnsi="Times New Roman" w:cs="Times New Roman"/>
          <w:sz w:val="24"/>
          <w:szCs w:val="24"/>
        </w:rPr>
        <w:t xml:space="preserve">Terima kasih karena sudah memilih tidak putus asa, meskipun proses yang dilalui tidak mudah dan telah </w:t>
      </w:r>
      <w:r w:rsidRPr="00B73350">
        <w:rPr>
          <w:rFonts w:ascii="Times New Roman" w:hAnsi="Times New Roman" w:cs="Times New Roman"/>
          <w:sz w:val="24"/>
          <w:szCs w:val="24"/>
        </w:rPr>
        <w:t xml:space="preserve">menyelesaikannya sebaik dan semaksimal mungkin, ini </w:t>
      </w:r>
      <w:r w:rsidR="00966BA3" w:rsidRPr="00B73350">
        <w:rPr>
          <w:rFonts w:ascii="Times New Roman" w:hAnsi="Times New Roman" w:cs="Times New Roman"/>
          <w:sz w:val="24"/>
          <w:szCs w:val="24"/>
        </w:rPr>
        <w:t xml:space="preserve">adalah </w:t>
      </w:r>
      <w:r w:rsidRPr="00B73350">
        <w:rPr>
          <w:rFonts w:ascii="Times New Roman" w:hAnsi="Times New Roman" w:cs="Times New Roman"/>
          <w:sz w:val="24"/>
          <w:szCs w:val="24"/>
        </w:rPr>
        <w:t>pencapaian yang patut dirayakan untuk diri sendiri.</w:t>
      </w:r>
    </w:p>
    <w:p w14:paraId="39FBCADF" w14:textId="77777777" w:rsidR="00AE4BBD" w:rsidRPr="00B73350" w:rsidRDefault="00AE4BBD" w:rsidP="00CB6979">
      <w:pPr>
        <w:spacing w:after="120" w:line="360" w:lineRule="auto"/>
        <w:jc w:val="center"/>
        <w:rPr>
          <w:rFonts w:asciiTheme="majorBidi" w:eastAsiaTheme="majorEastAsia" w:hAnsiTheme="majorBidi" w:cstheme="majorBidi"/>
          <w:b/>
          <w:bCs/>
          <w:sz w:val="24"/>
          <w:szCs w:val="24"/>
        </w:rPr>
      </w:pPr>
    </w:p>
    <w:p w14:paraId="1DF7ADBD" w14:textId="4B2D00D7" w:rsidR="00AE4BBD" w:rsidRPr="00B73350" w:rsidRDefault="003641E9" w:rsidP="00403D6A">
      <w:pPr>
        <w:rPr>
          <w:rFonts w:asciiTheme="majorBidi" w:eastAsiaTheme="majorEastAsia" w:hAnsiTheme="majorBidi" w:cstheme="majorBidi"/>
          <w:b/>
          <w:sz w:val="24"/>
          <w:szCs w:val="32"/>
        </w:rPr>
      </w:pPr>
      <w:r w:rsidRPr="00B73350">
        <w:br w:type="page"/>
      </w:r>
    </w:p>
    <w:p w14:paraId="41D0F6AA" w14:textId="16C93490" w:rsidR="00AE4BBD" w:rsidRPr="00B73350" w:rsidRDefault="00403D6A" w:rsidP="00AE4BBD">
      <w:pPr>
        <w:pStyle w:val="Heading1"/>
        <w:numPr>
          <w:ilvl w:val="0"/>
          <w:numId w:val="0"/>
        </w:numPr>
        <w:ind w:left="360"/>
      </w:pPr>
      <w:bookmarkStart w:id="4" w:name="_Toc171632173"/>
      <w:r w:rsidRPr="00B73350">
        <w:lastRenderedPageBreak/>
        <w:t>DEKLARASI</w:t>
      </w:r>
      <w:bookmarkEnd w:id="4"/>
    </w:p>
    <w:p w14:paraId="3A4DE565" w14:textId="3FF22917" w:rsidR="001B1374" w:rsidRPr="00B73350" w:rsidRDefault="00B8094D">
      <w:r>
        <w:rPr>
          <w:noProof/>
          <w14:ligatures w14:val="standardContextual"/>
        </w:rPr>
        <w:drawing>
          <wp:anchor distT="0" distB="0" distL="114300" distR="114300" simplePos="0" relativeHeight="251731968" behindDoc="0" locked="0" layoutInCell="1" allowOverlap="1" wp14:anchorId="09F34664" wp14:editId="629BE58B">
            <wp:simplePos x="0" y="0"/>
            <wp:positionH relativeFrom="column">
              <wp:posOffset>-656503</wp:posOffset>
            </wp:positionH>
            <wp:positionV relativeFrom="paragraph">
              <wp:posOffset>237057</wp:posOffset>
            </wp:positionV>
            <wp:extent cx="6340475" cy="6757035"/>
            <wp:effectExtent l="0" t="0" r="3175" b="5715"/>
            <wp:wrapNone/>
            <wp:docPr id="3874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7374" name="Picture 38747374"/>
                    <pic:cNvPicPr/>
                  </pic:nvPicPr>
                  <pic:blipFill rotWithShape="1">
                    <a:blip r:embed="rId13" cstate="print">
                      <a:extLst>
                        <a:ext uri="{28A0092B-C50C-407E-A947-70E740481C1C}">
                          <a14:useLocalDpi xmlns:a14="http://schemas.microsoft.com/office/drawing/2010/main" val="0"/>
                        </a:ext>
                      </a:extLst>
                    </a:blip>
                    <a:srcRect l="7437" t="17279" r="6595" b="20109"/>
                    <a:stretch/>
                  </pic:blipFill>
                  <pic:spPr bwMode="auto">
                    <a:xfrm>
                      <a:off x="0" y="0"/>
                      <a:ext cx="6340475" cy="675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374" w:rsidRPr="00B73350">
        <w:br w:type="page"/>
      </w:r>
    </w:p>
    <w:p w14:paraId="63254C8B" w14:textId="77777777" w:rsidR="00AC778A" w:rsidRPr="00B73350" w:rsidRDefault="00AC778A" w:rsidP="00BC5AD8">
      <w:pPr>
        <w:pStyle w:val="Heading1"/>
        <w:numPr>
          <w:ilvl w:val="0"/>
          <w:numId w:val="0"/>
        </w:numPr>
        <w:ind w:left="360"/>
      </w:pPr>
      <w:bookmarkStart w:id="5" w:name="_Toc171632174"/>
      <w:r w:rsidRPr="00B73350">
        <w:lastRenderedPageBreak/>
        <w:t>PEDOMAN TRANSLITERASI</w:t>
      </w:r>
      <w:bookmarkEnd w:id="5"/>
    </w:p>
    <w:p w14:paraId="4BF98CE6" w14:textId="77777777" w:rsidR="008D019F" w:rsidRPr="00B73350" w:rsidRDefault="008D019F" w:rsidP="008D019F"/>
    <w:p w14:paraId="09C85A6E" w14:textId="774569E1" w:rsidR="001B1374" w:rsidRPr="00B73350" w:rsidRDefault="001B1374" w:rsidP="004C6337">
      <w:pPr>
        <w:pStyle w:val="ListParagraph"/>
        <w:numPr>
          <w:ilvl w:val="0"/>
          <w:numId w:val="11"/>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Tran</w:t>
      </w:r>
      <w:r w:rsidR="00966BA3" w:rsidRPr="00B73350">
        <w:rPr>
          <w:rFonts w:asciiTheme="majorBidi" w:hAnsiTheme="majorBidi" w:cstheme="majorBidi"/>
          <w:b/>
          <w:bCs/>
          <w:sz w:val="24"/>
          <w:szCs w:val="24"/>
        </w:rPr>
        <w:t>s</w:t>
      </w:r>
      <w:r w:rsidRPr="00B73350">
        <w:rPr>
          <w:rFonts w:asciiTheme="majorBidi" w:hAnsiTheme="majorBidi" w:cstheme="majorBidi"/>
          <w:b/>
          <w:bCs/>
          <w:sz w:val="24"/>
          <w:szCs w:val="24"/>
        </w:rPr>
        <w:t>literasi Arab-Latin</w:t>
      </w:r>
    </w:p>
    <w:p w14:paraId="51FC5B11" w14:textId="388940A3" w:rsidR="001B1374" w:rsidRPr="00B73350" w:rsidRDefault="001B1374" w:rsidP="004C6337">
      <w:pPr>
        <w:spacing w:after="0" w:line="360" w:lineRule="auto"/>
        <w:ind w:left="720" w:firstLine="720"/>
        <w:jc w:val="both"/>
        <w:rPr>
          <w:rFonts w:asciiTheme="majorBidi" w:hAnsiTheme="majorBidi" w:cstheme="majorBidi"/>
          <w:sz w:val="24"/>
          <w:szCs w:val="24"/>
        </w:rPr>
      </w:pPr>
      <w:r w:rsidRPr="00B73350">
        <w:rPr>
          <w:rFonts w:asciiTheme="majorBidi" w:hAnsiTheme="majorBidi" w:cstheme="majorBidi"/>
          <w:sz w:val="24"/>
          <w:szCs w:val="24"/>
        </w:rPr>
        <w:t xml:space="preserve">Transliterasi bahasa </w:t>
      </w:r>
      <w:r w:rsidR="00C20322" w:rsidRPr="00B73350">
        <w:rPr>
          <w:rFonts w:asciiTheme="majorBidi" w:hAnsiTheme="majorBidi" w:cstheme="majorBidi"/>
          <w:sz w:val="24"/>
          <w:szCs w:val="24"/>
        </w:rPr>
        <w:t>A</w:t>
      </w:r>
      <w:r w:rsidRPr="00B73350">
        <w:rPr>
          <w:rFonts w:asciiTheme="majorBidi" w:hAnsiTheme="majorBidi" w:cstheme="majorBidi"/>
          <w:sz w:val="24"/>
          <w:szCs w:val="24"/>
        </w:rPr>
        <w:t xml:space="preserve">rab </w:t>
      </w:r>
      <w:r w:rsidR="00C20322" w:rsidRPr="00B73350">
        <w:rPr>
          <w:rFonts w:asciiTheme="majorBidi" w:hAnsiTheme="majorBidi" w:cstheme="majorBidi"/>
          <w:sz w:val="24"/>
          <w:szCs w:val="24"/>
        </w:rPr>
        <w:t>yang digunakan dalam penulisan karya tulis ilmiah ini berdasarkan pada “Pedoman Transliterasi Arab-Latin”  dimana peraturan tersebut dikeluarkan dengan berlandaskan pada Ke</w:t>
      </w:r>
      <w:r w:rsidR="00966BA3" w:rsidRPr="00B73350">
        <w:rPr>
          <w:rFonts w:asciiTheme="majorBidi" w:hAnsiTheme="majorBidi" w:cstheme="majorBidi"/>
          <w:sz w:val="24"/>
          <w:szCs w:val="24"/>
        </w:rPr>
        <w:t>tetapan</w:t>
      </w:r>
      <w:r w:rsidR="00C20322" w:rsidRPr="00B73350">
        <w:rPr>
          <w:rFonts w:asciiTheme="majorBidi" w:hAnsiTheme="majorBidi" w:cstheme="majorBidi"/>
          <w:sz w:val="24"/>
          <w:szCs w:val="24"/>
        </w:rPr>
        <w:t xml:space="preserve"> Mentri Agama dan Mentri Pendidikan dan Kebudayaan Republik Indonesia Nomor 158 Tahun 1987. </w:t>
      </w:r>
      <w:r w:rsidR="00966BA3" w:rsidRPr="00B73350">
        <w:rPr>
          <w:rFonts w:asciiTheme="majorBidi" w:hAnsiTheme="majorBidi" w:cstheme="majorBidi"/>
          <w:sz w:val="24"/>
          <w:szCs w:val="24"/>
        </w:rPr>
        <w:t>P</w:t>
      </w:r>
      <w:r w:rsidR="00C20322" w:rsidRPr="00B73350">
        <w:rPr>
          <w:rFonts w:asciiTheme="majorBidi" w:hAnsiTheme="majorBidi" w:cstheme="majorBidi"/>
          <w:sz w:val="24"/>
          <w:szCs w:val="24"/>
        </w:rPr>
        <w:t>enjelasan pedoman tersebut</w:t>
      </w:r>
      <w:r w:rsidR="00966BA3" w:rsidRPr="00B73350">
        <w:rPr>
          <w:rFonts w:asciiTheme="majorBidi" w:hAnsiTheme="majorBidi" w:cstheme="majorBidi"/>
          <w:sz w:val="24"/>
          <w:szCs w:val="24"/>
        </w:rPr>
        <w:t xml:space="preserve"> yaitu</w:t>
      </w:r>
      <w:r w:rsidR="00C20322" w:rsidRPr="00B73350">
        <w:rPr>
          <w:rFonts w:asciiTheme="majorBidi" w:hAnsiTheme="majorBidi" w:cstheme="majorBidi"/>
          <w:sz w:val="24"/>
          <w:szCs w:val="24"/>
        </w:rPr>
        <w:t>:</w:t>
      </w:r>
    </w:p>
    <w:p w14:paraId="20289636" w14:textId="77777777" w:rsidR="00E02F39" w:rsidRPr="00B73350" w:rsidRDefault="00C20322" w:rsidP="004C6337">
      <w:pPr>
        <w:pStyle w:val="ListParagraph"/>
        <w:numPr>
          <w:ilvl w:val="0"/>
          <w:numId w:val="12"/>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Kata Konsonan</w:t>
      </w:r>
    </w:p>
    <w:p w14:paraId="4B7DA79C" w14:textId="1AA479A2" w:rsidR="00E02F39" w:rsidRPr="00B73350" w:rsidRDefault="00E02F39" w:rsidP="004C6337">
      <w:pPr>
        <w:pStyle w:val="ListParagraph"/>
        <w:spacing w:after="0" w:line="360" w:lineRule="auto"/>
        <w:ind w:left="1080" w:firstLine="360"/>
        <w:jc w:val="both"/>
        <w:rPr>
          <w:rFonts w:asciiTheme="majorBidi" w:hAnsiTheme="majorBidi" w:cstheme="majorBidi"/>
          <w:sz w:val="24"/>
          <w:szCs w:val="24"/>
        </w:rPr>
      </w:pPr>
      <w:r w:rsidRPr="00B73350">
        <w:rPr>
          <w:rFonts w:asciiTheme="majorBidi" w:hAnsiTheme="majorBidi" w:cstheme="majorBidi"/>
          <w:sz w:val="24"/>
          <w:szCs w:val="24"/>
        </w:rPr>
        <w:t xml:space="preserve">Kata konsonan dalam bahasa Arab dilambangkan dengan berbagai huruf dalam transliterasinya yang sebagian dilambangkan dengan berbagai huruf </w:t>
      </w:r>
      <w:r w:rsidR="001D040F" w:rsidRPr="00B73350">
        <w:rPr>
          <w:rFonts w:asciiTheme="majorBidi" w:hAnsiTheme="majorBidi" w:cstheme="majorBidi"/>
          <w:sz w:val="24"/>
          <w:szCs w:val="24"/>
        </w:rPr>
        <w:t>dan untuk lainnya dilambangkan dengan berbagai tanda, serta untuk sebagian lagi yaitu campuran antara huruf dan tanda baca.</w:t>
      </w:r>
    </w:p>
    <w:p w14:paraId="13D73E4B" w14:textId="6E826CFC" w:rsidR="001D040F" w:rsidRPr="00B73350" w:rsidRDefault="001D040F" w:rsidP="004C6337">
      <w:pPr>
        <w:pStyle w:val="ListParagraph"/>
        <w:spacing w:after="0" w:line="360" w:lineRule="auto"/>
        <w:ind w:left="1080"/>
        <w:jc w:val="both"/>
        <w:rPr>
          <w:rFonts w:asciiTheme="majorBidi" w:hAnsiTheme="majorBidi" w:cstheme="majorBidi"/>
          <w:sz w:val="24"/>
          <w:szCs w:val="24"/>
        </w:rPr>
      </w:pPr>
      <w:r w:rsidRPr="00B73350">
        <w:rPr>
          <w:rFonts w:asciiTheme="majorBidi" w:hAnsiTheme="majorBidi" w:cstheme="majorBidi"/>
          <w:sz w:val="24"/>
          <w:szCs w:val="24"/>
        </w:rPr>
        <w:t>Berikut daftar huruf Arab dan transliterasinya dengan huruf latin:</w:t>
      </w:r>
    </w:p>
    <w:tbl>
      <w:tblPr>
        <w:tblStyle w:val="TableGrid"/>
        <w:tblW w:w="0" w:type="auto"/>
        <w:tblInd w:w="1271" w:type="dxa"/>
        <w:tblLook w:val="04A0" w:firstRow="1" w:lastRow="0" w:firstColumn="1" w:lastColumn="0" w:noHBand="0" w:noVBand="1"/>
      </w:tblPr>
      <w:tblGrid>
        <w:gridCol w:w="857"/>
        <w:gridCol w:w="1016"/>
        <w:gridCol w:w="1954"/>
        <w:gridCol w:w="2829"/>
      </w:tblGrid>
      <w:tr w:rsidR="00B73350" w:rsidRPr="00B73350" w14:paraId="247E76C6" w14:textId="77777777" w:rsidTr="00AB529B">
        <w:tc>
          <w:tcPr>
            <w:tcW w:w="857" w:type="dxa"/>
          </w:tcPr>
          <w:p w14:paraId="7CDF5BB4" w14:textId="2A3292E7" w:rsidR="001D040F" w:rsidRPr="00B73350" w:rsidRDefault="001D040F"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Huruf Arab</w:t>
            </w:r>
          </w:p>
        </w:tc>
        <w:tc>
          <w:tcPr>
            <w:tcW w:w="1016" w:type="dxa"/>
            <w:vAlign w:val="center"/>
          </w:tcPr>
          <w:p w14:paraId="1FCE08AC" w14:textId="58882575" w:rsidR="001D040F" w:rsidRPr="00B73350" w:rsidRDefault="001D040F"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c>
          <w:tcPr>
            <w:tcW w:w="1954" w:type="dxa"/>
            <w:vAlign w:val="center"/>
          </w:tcPr>
          <w:p w14:paraId="3E2F60C3" w14:textId="448C6C06" w:rsidR="001D040F" w:rsidRPr="00B73350" w:rsidRDefault="001D040F"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Huruf Latin</w:t>
            </w:r>
          </w:p>
        </w:tc>
        <w:tc>
          <w:tcPr>
            <w:tcW w:w="2829" w:type="dxa"/>
            <w:vAlign w:val="center"/>
          </w:tcPr>
          <w:p w14:paraId="3A9FEE1C" w14:textId="502BCAE3" w:rsidR="001D040F" w:rsidRPr="00B73350" w:rsidRDefault="001D040F"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r>
      <w:tr w:rsidR="00B73350" w:rsidRPr="00B73350" w14:paraId="431351D1" w14:textId="77777777" w:rsidTr="00AB529B">
        <w:tc>
          <w:tcPr>
            <w:tcW w:w="857" w:type="dxa"/>
          </w:tcPr>
          <w:p w14:paraId="229F522A" w14:textId="4218CF44" w:rsidR="001D040F" w:rsidRPr="00B73350" w:rsidRDefault="00585951" w:rsidP="004C6337">
            <w:pPr>
              <w:pStyle w:val="ListParagraph"/>
              <w:spacing w:line="360" w:lineRule="auto"/>
              <w:ind w:left="0"/>
              <w:jc w:val="center"/>
              <w:rPr>
                <w:rFonts w:asciiTheme="majorBidi" w:hAnsiTheme="majorBidi" w:cstheme="majorBidi"/>
                <w:sz w:val="24"/>
                <w:szCs w:val="24"/>
                <w:rtl/>
                <w:lang w:bidi="ar-AE"/>
              </w:rPr>
            </w:pPr>
            <w:r w:rsidRPr="00B73350">
              <w:rPr>
                <w:rFonts w:asciiTheme="majorBidi" w:hAnsiTheme="majorBidi" w:cstheme="majorBidi"/>
                <w:sz w:val="24"/>
                <w:szCs w:val="24"/>
                <w:rtl/>
                <w:lang w:bidi="ar-AE"/>
              </w:rPr>
              <w:t>ا</w:t>
            </w:r>
          </w:p>
        </w:tc>
        <w:tc>
          <w:tcPr>
            <w:tcW w:w="1016" w:type="dxa"/>
          </w:tcPr>
          <w:p w14:paraId="551FCCA1" w14:textId="2E2FF0A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Alif</w:t>
            </w:r>
          </w:p>
        </w:tc>
        <w:tc>
          <w:tcPr>
            <w:tcW w:w="1954" w:type="dxa"/>
          </w:tcPr>
          <w:p w14:paraId="3FFA1F3E" w14:textId="334FBBEA"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Tidak dilambangkan</w:t>
            </w:r>
          </w:p>
        </w:tc>
        <w:tc>
          <w:tcPr>
            <w:tcW w:w="2829" w:type="dxa"/>
          </w:tcPr>
          <w:p w14:paraId="798D76CB" w14:textId="4597F463"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Tidak dilambangkan</w:t>
            </w:r>
          </w:p>
        </w:tc>
      </w:tr>
      <w:tr w:rsidR="00B73350" w:rsidRPr="00B73350" w14:paraId="48A15025" w14:textId="77777777" w:rsidTr="00AB529B">
        <w:tc>
          <w:tcPr>
            <w:tcW w:w="857" w:type="dxa"/>
          </w:tcPr>
          <w:p w14:paraId="5736935E" w14:textId="4CD42FFB"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ب</w:t>
            </w:r>
          </w:p>
        </w:tc>
        <w:tc>
          <w:tcPr>
            <w:tcW w:w="1016" w:type="dxa"/>
          </w:tcPr>
          <w:p w14:paraId="63C0722F" w14:textId="1252A5EE"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Ba</w:t>
            </w:r>
          </w:p>
        </w:tc>
        <w:tc>
          <w:tcPr>
            <w:tcW w:w="1954" w:type="dxa"/>
          </w:tcPr>
          <w:p w14:paraId="68E96AA2" w14:textId="14E8C29F"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B</w:t>
            </w:r>
          </w:p>
        </w:tc>
        <w:tc>
          <w:tcPr>
            <w:tcW w:w="2829" w:type="dxa"/>
          </w:tcPr>
          <w:p w14:paraId="5DACC8D4" w14:textId="6E8A444F"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Be</w:t>
            </w:r>
          </w:p>
        </w:tc>
      </w:tr>
      <w:tr w:rsidR="00B73350" w:rsidRPr="00B73350" w14:paraId="4E5F13E9" w14:textId="77777777" w:rsidTr="00AB529B">
        <w:tc>
          <w:tcPr>
            <w:tcW w:w="857" w:type="dxa"/>
          </w:tcPr>
          <w:p w14:paraId="6F8C8131" w14:textId="03418694"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ت</w:t>
            </w:r>
          </w:p>
        </w:tc>
        <w:tc>
          <w:tcPr>
            <w:tcW w:w="1016" w:type="dxa"/>
          </w:tcPr>
          <w:p w14:paraId="7C452843" w14:textId="619F61D3"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Ta</w:t>
            </w:r>
          </w:p>
        </w:tc>
        <w:tc>
          <w:tcPr>
            <w:tcW w:w="1954" w:type="dxa"/>
          </w:tcPr>
          <w:p w14:paraId="04268F19" w14:textId="407F139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w:t>
            </w:r>
          </w:p>
        </w:tc>
        <w:tc>
          <w:tcPr>
            <w:tcW w:w="2829" w:type="dxa"/>
          </w:tcPr>
          <w:p w14:paraId="564C7631" w14:textId="0F3AAD13"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Te</w:t>
            </w:r>
          </w:p>
        </w:tc>
      </w:tr>
      <w:tr w:rsidR="00B73350" w:rsidRPr="00B73350" w14:paraId="1F19A573" w14:textId="77777777" w:rsidTr="00AB529B">
        <w:tc>
          <w:tcPr>
            <w:tcW w:w="857" w:type="dxa"/>
          </w:tcPr>
          <w:p w14:paraId="308BB0E1" w14:textId="03D49FCE"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ث</w:t>
            </w:r>
          </w:p>
        </w:tc>
        <w:tc>
          <w:tcPr>
            <w:tcW w:w="1016" w:type="dxa"/>
          </w:tcPr>
          <w:p w14:paraId="7A0D7C67" w14:textId="14BDDACA"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Sa</w:t>
            </w:r>
          </w:p>
        </w:tc>
        <w:tc>
          <w:tcPr>
            <w:tcW w:w="1954" w:type="dxa"/>
          </w:tcPr>
          <w:p w14:paraId="726A855C" w14:textId="661F9325"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w:t>
            </w:r>
          </w:p>
        </w:tc>
        <w:tc>
          <w:tcPr>
            <w:tcW w:w="2829" w:type="dxa"/>
          </w:tcPr>
          <w:p w14:paraId="7B8B03B1" w14:textId="05811DA5"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 (dengan titik di atas)</w:t>
            </w:r>
          </w:p>
        </w:tc>
      </w:tr>
      <w:tr w:rsidR="00B73350" w:rsidRPr="00B73350" w14:paraId="47640CE2" w14:textId="77777777" w:rsidTr="00AB529B">
        <w:tc>
          <w:tcPr>
            <w:tcW w:w="857" w:type="dxa"/>
          </w:tcPr>
          <w:p w14:paraId="35ECE1E7" w14:textId="0F03529F"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ج</w:t>
            </w:r>
          </w:p>
        </w:tc>
        <w:tc>
          <w:tcPr>
            <w:tcW w:w="1016" w:type="dxa"/>
          </w:tcPr>
          <w:p w14:paraId="5BA32C70" w14:textId="311BE903"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Jim</w:t>
            </w:r>
          </w:p>
        </w:tc>
        <w:tc>
          <w:tcPr>
            <w:tcW w:w="1954" w:type="dxa"/>
          </w:tcPr>
          <w:p w14:paraId="1DECB682" w14:textId="645CE5FB"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J</w:t>
            </w:r>
          </w:p>
        </w:tc>
        <w:tc>
          <w:tcPr>
            <w:tcW w:w="2829" w:type="dxa"/>
          </w:tcPr>
          <w:p w14:paraId="1D224955" w14:textId="365B87C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Je</w:t>
            </w:r>
          </w:p>
        </w:tc>
      </w:tr>
      <w:tr w:rsidR="00B73350" w:rsidRPr="00B73350" w14:paraId="095CFEE0" w14:textId="77777777" w:rsidTr="00AB529B">
        <w:tc>
          <w:tcPr>
            <w:tcW w:w="857" w:type="dxa"/>
          </w:tcPr>
          <w:p w14:paraId="644F0D1F" w14:textId="0D854B63"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ح</w:t>
            </w:r>
          </w:p>
        </w:tc>
        <w:tc>
          <w:tcPr>
            <w:tcW w:w="1016" w:type="dxa"/>
          </w:tcPr>
          <w:p w14:paraId="47B741FE" w14:textId="19FC0A8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Ha</w:t>
            </w:r>
          </w:p>
        </w:tc>
        <w:tc>
          <w:tcPr>
            <w:tcW w:w="1954" w:type="dxa"/>
          </w:tcPr>
          <w:p w14:paraId="5C6B7E0B" w14:textId="5AEFAB7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H</w:t>
            </w:r>
          </w:p>
        </w:tc>
        <w:tc>
          <w:tcPr>
            <w:tcW w:w="2829" w:type="dxa"/>
          </w:tcPr>
          <w:p w14:paraId="22CF64DC" w14:textId="6D632AC5"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ha (dengan titik di bawah)</w:t>
            </w:r>
          </w:p>
        </w:tc>
      </w:tr>
      <w:tr w:rsidR="00B73350" w:rsidRPr="00B73350" w14:paraId="568B7A17" w14:textId="77777777" w:rsidTr="00AB529B">
        <w:tc>
          <w:tcPr>
            <w:tcW w:w="857" w:type="dxa"/>
          </w:tcPr>
          <w:p w14:paraId="4FAA9EA2" w14:textId="4DA9D0F2"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خ</w:t>
            </w:r>
          </w:p>
        </w:tc>
        <w:tc>
          <w:tcPr>
            <w:tcW w:w="1016" w:type="dxa"/>
          </w:tcPr>
          <w:p w14:paraId="5F947CB9" w14:textId="3F20606F"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kha</w:t>
            </w:r>
          </w:p>
        </w:tc>
        <w:tc>
          <w:tcPr>
            <w:tcW w:w="1954" w:type="dxa"/>
          </w:tcPr>
          <w:p w14:paraId="5E81B72C" w14:textId="34C89D0C"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Kha</w:t>
            </w:r>
          </w:p>
        </w:tc>
        <w:tc>
          <w:tcPr>
            <w:tcW w:w="2829" w:type="dxa"/>
          </w:tcPr>
          <w:p w14:paraId="315CF764" w14:textId="01F36355"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Ka dan ha</w:t>
            </w:r>
          </w:p>
        </w:tc>
      </w:tr>
      <w:tr w:rsidR="00B73350" w:rsidRPr="00B73350" w14:paraId="76E3E147" w14:textId="77777777" w:rsidTr="00AB529B">
        <w:tc>
          <w:tcPr>
            <w:tcW w:w="857" w:type="dxa"/>
          </w:tcPr>
          <w:p w14:paraId="17C7C57A" w14:textId="06C1AA0C"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د</w:t>
            </w:r>
          </w:p>
        </w:tc>
        <w:tc>
          <w:tcPr>
            <w:tcW w:w="1016" w:type="dxa"/>
          </w:tcPr>
          <w:p w14:paraId="65EF94D0" w14:textId="04D71D80"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Dal</w:t>
            </w:r>
          </w:p>
        </w:tc>
        <w:tc>
          <w:tcPr>
            <w:tcW w:w="1954" w:type="dxa"/>
          </w:tcPr>
          <w:p w14:paraId="332CD1F2" w14:textId="0D10A98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D</w:t>
            </w:r>
          </w:p>
        </w:tc>
        <w:tc>
          <w:tcPr>
            <w:tcW w:w="2829" w:type="dxa"/>
          </w:tcPr>
          <w:p w14:paraId="597EF758" w14:textId="1E06E1BA"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De</w:t>
            </w:r>
          </w:p>
        </w:tc>
      </w:tr>
      <w:tr w:rsidR="00B73350" w:rsidRPr="00B73350" w14:paraId="194DA3DE" w14:textId="77777777" w:rsidTr="00AB529B">
        <w:tc>
          <w:tcPr>
            <w:tcW w:w="857" w:type="dxa"/>
          </w:tcPr>
          <w:p w14:paraId="28A348B8" w14:textId="4EA54D26"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ذ</w:t>
            </w:r>
          </w:p>
        </w:tc>
        <w:tc>
          <w:tcPr>
            <w:tcW w:w="1016" w:type="dxa"/>
          </w:tcPr>
          <w:p w14:paraId="1B29804E" w14:textId="08BC4A9E"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Zal</w:t>
            </w:r>
          </w:p>
        </w:tc>
        <w:tc>
          <w:tcPr>
            <w:tcW w:w="1954" w:type="dxa"/>
          </w:tcPr>
          <w:p w14:paraId="222BF26D" w14:textId="153074E7"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w:t>
            </w:r>
          </w:p>
        </w:tc>
        <w:tc>
          <w:tcPr>
            <w:tcW w:w="2829" w:type="dxa"/>
          </w:tcPr>
          <w:p w14:paraId="0AFFFB05" w14:textId="0FE1A025"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Zet (dengan titik di bawah)</w:t>
            </w:r>
          </w:p>
        </w:tc>
      </w:tr>
      <w:tr w:rsidR="00B73350" w:rsidRPr="00B73350" w14:paraId="0F93EE80" w14:textId="77777777" w:rsidTr="00AB529B">
        <w:tc>
          <w:tcPr>
            <w:tcW w:w="857" w:type="dxa"/>
          </w:tcPr>
          <w:p w14:paraId="0239A5F3" w14:textId="368D8CE3"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ر</w:t>
            </w:r>
          </w:p>
        </w:tc>
        <w:tc>
          <w:tcPr>
            <w:tcW w:w="1016" w:type="dxa"/>
          </w:tcPr>
          <w:p w14:paraId="78A01DE3" w14:textId="6E84BC4C"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Ra</w:t>
            </w:r>
          </w:p>
        </w:tc>
        <w:tc>
          <w:tcPr>
            <w:tcW w:w="1954" w:type="dxa"/>
          </w:tcPr>
          <w:p w14:paraId="31A779AA" w14:textId="2654DFD4"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R</w:t>
            </w:r>
          </w:p>
        </w:tc>
        <w:tc>
          <w:tcPr>
            <w:tcW w:w="2829" w:type="dxa"/>
          </w:tcPr>
          <w:p w14:paraId="00F34468" w14:textId="4CD2074C"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Er</w:t>
            </w:r>
          </w:p>
        </w:tc>
      </w:tr>
      <w:tr w:rsidR="00B73350" w:rsidRPr="00B73350" w14:paraId="689E35C5" w14:textId="77777777" w:rsidTr="00AB529B">
        <w:tc>
          <w:tcPr>
            <w:tcW w:w="857" w:type="dxa"/>
          </w:tcPr>
          <w:p w14:paraId="0A793CAD" w14:textId="6F62B163"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ز</w:t>
            </w:r>
          </w:p>
        </w:tc>
        <w:tc>
          <w:tcPr>
            <w:tcW w:w="1016" w:type="dxa"/>
          </w:tcPr>
          <w:p w14:paraId="681968BA" w14:textId="0B56EA4F"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Zai</w:t>
            </w:r>
          </w:p>
        </w:tc>
        <w:tc>
          <w:tcPr>
            <w:tcW w:w="1954" w:type="dxa"/>
          </w:tcPr>
          <w:p w14:paraId="31D38F89" w14:textId="36689FE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w:t>
            </w:r>
          </w:p>
        </w:tc>
        <w:tc>
          <w:tcPr>
            <w:tcW w:w="2829" w:type="dxa"/>
          </w:tcPr>
          <w:p w14:paraId="1C364267" w14:textId="0A22391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Zet</w:t>
            </w:r>
          </w:p>
        </w:tc>
      </w:tr>
      <w:tr w:rsidR="00B73350" w:rsidRPr="00B73350" w14:paraId="665488B7" w14:textId="77777777" w:rsidTr="00AB529B">
        <w:tc>
          <w:tcPr>
            <w:tcW w:w="857" w:type="dxa"/>
          </w:tcPr>
          <w:p w14:paraId="56177B76" w14:textId="383C0366"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س</w:t>
            </w:r>
          </w:p>
        </w:tc>
        <w:tc>
          <w:tcPr>
            <w:tcW w:w="1016" w:type="dxa"/>
          </w:tcPr>
          <w:p w14:paraId="5DE8372E" w14:textId="3BEC1442"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Sin</w:t>
            </w:r>
          </w:p>
        </w:tc>
        <w:tc>
          <w:tcPr>
            <w:tcW w:w="1954" w:type="dxa"/>
          </w:tcPr>
          <w:p w14:paraId="3099CD55" w14:textId="46953919"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w:t>
            </w:r>
          </w:p>
        </w:tc>
        <w:tc>
          <w:tcPr>
            <w:tcW w:w="2829" w:type="dxa"/>
          </w:tcPr>
          <w:p w14:paraId="176705C1" w14:textId="7C19C23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Es</w:t>
            </w:r>
          </w:p>
        </w:tc>
      </w:tr>
      <w:tr w:rsidR="00B73350" w:rsidRPr="00B73350" w14:paraId="6ED7EBD6" w14:textId="77777777" w:rsidTr="00AB529B">
        <w:tc>
          <w:tcPr>
            <w:tcW w:w="857" w:type="dxa"/>
          </w:tcPr>
          <w:p w14:paraId="775AE6D1" w14:textId="715B3133"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ش</w:t>
            </w:r>
          </w:p>
        </w:tc>
        <w:tc>
          <w:tcPr>
            <w:tcW w:w="1016" w:type="dxa"/>
          </w:tcPr>
          <w:p w14:paraId="7555D137" w14:textId="7A2E895B"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Syin</w:t>
            </w:r>
          </w:p>
        </w:tc>
        <w:tc>
          <w:tcPr>
            <w:tcW w:w="1954" w:type="dxa"/>
          </w:tcPr>
          <w:p w14:paraId="78481D65" w14:textId="7281BB85"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Sy</w:t>
            </w:r>
          </w:p>
        </w:tc>
        <w:tc>
          <w:tcPr>
            <w:tcW w:w="2829" w:type="dxa"/>
          </w:tcPr>
          <w:p w14:paraId="019C939F" w14:textId="7F21051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Es dan ye</w:t>
            </w:r>
          </w:p>
        </w:tc>
      </w:tr>
      <w:tr w:rsidR="00B73350" w:rsidRPr="00B73350" w14:paraId="18899006" w14:textId="77777777" w:rsidTr="00AB529B">
        <w:tc>
          <w:tcPr>
            <w:tcW w:w="857" w:type="dxa"/>
          </w:tcPr>
          <w:p w14:paraId="669179A2" w14:textId="527B66DD"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lastRenderedPageBreak/>
              <w:t>ص</w:t>
            </w:r>
          </w:p>
        </w:tc>
        <w:tc>
          <w:tcPr>
            <w:tcW w:w="1016" w:type="dxa"/>
          </w:tcPr>
          <w:p w14:paraId="75F43349" w14:textId="1E71DC4B"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Sad</w:t>
            </w:r>
          </w:p>
        </w:tc>
        <w:tc>
          <w:tcPr>
            <w:tcW w:w="1954" w:type="dxa"/>
          </w:tcPr>
          <w:p w14:paraId="346065E4" w14:textId="2BD2512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S</w:t>
            </w:r>
          </w:p>
        </w:tc>
        <w:tc>
          <w:tcPr>
            <w:tcW w:w="2829" w:type="dxa"/>
          </w:tcPr>
          <w:p w14:paraId="7131A4BB" w14:textId="080C9E51"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Es (dengan titik dibawah)</w:t>
            </w:r>
          </w:p>
        </w:tc>
      </w:tr>
      <w:tr w:rsidR="00B73350" w:rsidRPr="00B73350" w14:paraId="1AF8641A" w14:textId="77777777" w:rsidTr="00AB529B">
        <w:tc>
          <w:tcPr>
            <w:tcW w:w="857" w:type="dxa"/>
          </w:tcPr>
          <w:p w14:paraId="32C8B782" w14:textId="63261781"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ض</w:t>
            </w:r>
          </w:p>
        </w:tc>
        <w:tc>
          <w:tcPr>
            <w:tcW w:w="1016" w:type="dxa"/>
          </w:tcPr>
          <w:p w14:paraId="5934C44D" w14:textId="0BC008EF"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Dad</w:t>
            </w:r>
          </w:p>
        </w:tc>
        <w:tc>
          <w:tcPr>
            <w:tcW w:w="1954" w:type="dxa"/>
          </w:tcPr>
          <w:p w14:paraId="585BA227" w14:textId="48C717A0"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D</w:t>
            </w:r>
          </w:p>
        </w:tc>
        <w:tc>
          <w:tcPr>
            <w:tcW w:w="2829" w:type="dxa"/>
          </w:tcPr>
          <w:p w14:paraId="4E688663" w14:textId="0FF48B02"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De</w:t>
            </w:r>
          </w:p>
        </w:tc>
      </w:tr>
      <w:tr w:rsidR="00B73350" w:rsidRPr="00B73350" w14:paraId="1726CFCD" w14:textId="77777777" w:rsidTr="00AB529B">
        <w:tc>
          <w:tcPr>
            <w:tcW w:w="857" w:type="dxa"/>
          </w:tcPr>
          <w:p w14:paraId="6D89709E" w14:textId="4760AD4B"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ط</w:t>
            </w:r>
          </w:p>
        </w:tc>
        <w:tc>
          <w:tcPr>
            <w:tcW w:w="1016" w:type="dxa"/>
          </w:tcPr>
          <w:p w14:paraId="4CB23EA8" w14:textId="5C306190"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Ta</w:t>
            </w:r>
          </w:p>
        </w:tc>
        <w:tc>
          <w:tcPr>
            <w:tcW w:w="1954" w:type="dxa"/>
          </w:tcPr>
          <w:p w14:paraId="6D1A842D" w14:textId="6B6A523D"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w:t>
            </w:r>
          </w:p>
        </w:tc>
        <w:tc>
          <w:tcPr>
            <w:tcW w:w="2829" w:type="dxa"/>
          </w:tcPr>
          <w:p w14:paraId="2D4DA7B0" w14:textId="4B1F6CBD"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Te</w:t>
            </w:r>
          </w:p>
        </w:tc>
      </w:tr>
      <w:tr w:rsidR="00B73350" w:rsidRPr="00B73350" w14:paraId="0320C32A" w14:textId="77777777" w:rsidTr="00AB529B">
        <w:tc>
          <w:tcPr>
            <w:tcW w:w="857" w:type="dxa"/>
          </w:tcPr>
          <w:p w14:paraId="185A53ED" w14:textId="62E4F2A2"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ظ</w:t>
            </w:r>
          </w:p>
        </w:tc>
        <w:tc>
          <w:tcPr>
            <w:tcW w:w="1016" w:type="dxa"/>
          </w:tcPr>
          <w:p w14:paraId="5C5267A4" w14:textId="4F66435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Za</w:t>
            </w:r>
          </w:p>
        </w:tc>
        <w:tc>
          <w:tcPr>
            <w:tcW w:w="1954" w:type="dxa"/>
          </w:tcPr>
          <w:p w14:paraId="605EDAED" w14:textId="1D227CEB"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w:t>
            </w:r>
          </w:p>
        </w:tc>
        <w:tc>
          <w:tcPr>
            <w:tcW w:w="2829" w:type="dxa"/>
          </w:tcPr>
          <w:p w14:paraId="32019E40" w14:textId="6C7AD32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Zet</w:t>
            </w:r>
          </w:p>
        </w:tc>
      </w:tr>
      <w:tr w:rsidR="00B73350" w:rsidRPr="00B73350" w14:paraId="51B5C138" w14:textId="77777777" w:rsidTr="00AB529B">
        <w:tc>
          <w:tcPr>
            <w:tcW w:w="857" w:type="dxa"/>
          </w:tcPr>
          <w:p w14:paraId="51BE9FF7" w14:textId="043D0945"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ع</w:t>
            </w:r>
          </w:p>
        </w:tc>
        <w:tc>
          <w:tcPr>
            <w:tcW w:w="1016" w:type="dxa"/>
          </w:tcPr>
          <w:p w14:paraId="190BB34E" w14:textId="04F2AD2A"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‘Ain</w:t>
            </w:r>
          </w:p>
        </w:tc>
        <w:tc>
          <w:tcPr>
            <w:tcW w:w="1954" w:type="dxa"/>
          </w:tcPr>
          <w:p w14:paraId="70EA7260" w14:textId="45F8A90B"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w:t>
            </w:r>
          </w:p>
        </w:tc>
        <w:tc>
          <w:tcPr>
            <w:tcW w:w="2829" w:type="dxa"/>
          </w:tcPr>
          <w:p w14:paraId="6D32D22C" w14:textId="0430018A"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Koma terbalik di atas</w:t>
            </w:r>
          </w:p>
        </w:tc>
      </w:tr>
      <w:tr w:rsidR="00B73350" w:rsidRPr="00B73350" w14:paraId="4C50E43E" w14:textId="77777777" w:rsidTr="00AB529B">
        <w:tc>
          <w:tcPr>
            <w:tcW w:w="857" w:type="dxa"/>
          </w:tcPr>
          <w:p w14:paraId="2F3DBE6B" w14:textId="34995C6E"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غ</w:t>
            </w:r>
          </w:p>
        </w:tc>
        <w:tc>
          <w:tcPr>
            <w:tcW w:w="1016" w:type="dxa"/>
          </w:tcPr>
          <w:p w14:paraId="6EBEE1D0" w14:textId="7193CF4C"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Gain</w:t>
            </w:r>
          </w:p>
        </w:tc>
        <w:tc>
          <w:tcPr>
            <w:tcW w:w="1954" w:type="dxa"/>
          </w:tcPr>
          <w:p w14:paraId="2BE9EBB0" w14:textId="74D23D6E"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G</w:t>
            </w:r>
          </w:p>
        </w:tc>
        <w:tc>
          <w:tcPr>
            <w:tcW w:w="2829" w:type="dxa"/>
          </w:tcPr>
          <w:p w14:paraId="480393FB" w14:textId="6F0642CD"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Ge</w:t>
            </w:r>
          </w:p>
        </w:tc>
      </w:tr>
      <w:tr w:rsidR="00B73350" w:rsidRPr="00B73350" w14:paraId="61B3F57D" w14:textId="77777777" w:rsidTr="00AB529B">
        <w:tc>
          <w:tcPr>
            <w:tcW w:w="857" w:type="dxa"/>
          </w:tcPr>
          <w:p w14:paraId="1AAA1B2A" w14:textId="7A7BC2EC"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ف</w:t>
            </w:r>
          </w:p>
        </w:tc>
        <w:tc>
          <w:tcPr>
            <w:tcW w:w="1016" w:type="dxa"/>
          </w:tcPr>
          <w:p w14:paraId="0AE0CF9C" w14:textId="4B3C4DB1"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Fa</w:t>
            </w:r>
          </w:p>
        </w:tc>
        <w:tc>
          <w:tcPr>
            <w:tcW w:w="1954" w:type="dxa"/>
          </w:tcPr>
          <w:p w14:paraId="6D8953BC" w14:textId="4CD610CD"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F</w:t>
            </w:r>
          </w:p>
        </w:tc>
        <w:tc>
          <w:tcPr>
            <w:tcW w:w="2829" w:type="dxa"/>
          </w:tcPr>
          <w:p w14:paraId="485E38C0" w14:textId="47B7ED03"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Ef</w:t>
            </w:r>
          </w:p>
        </w:tc>
      </w:tr>
      <w:tr w:rsidR="00B73350" w:rsidRPr="00B73350" w14:paraId="192A87AC" w14:textId="77777777" w:rsidTr="00AB529B">
        <w:tc>
          <w:tcPr>
            <w:tcW w:w="857" w:type="dxa"/>
          </w:tcPr>
          <w:p w14:paraId="00365C47" w14:textId="78F1C534"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ق</w:t>
            </w:r>
          </w:p>
        </w:tc>
        <w:tc>
          <w:tcPr>
            <w:tcW w:w="1016" w:type="dxa"/>
          </w:tcPr>
          <w:p w14:paraId="407EC1FF" w14:textId="31F5EE35"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Qaf</w:t>
            </w:r>
          </w:p>
        </w:tc>
        <w:tc>
          <w:tcPr>
            <w:tcW w:w="1954" w:type="dxa"/>
          </w:tcPr>
          <w:p w14:paraId="59E521F0" w14:textId="349930F2"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Q</w:t>
            </w:r>
          </w:p>
        </w:tc>
        <w:tc>
          <w:tcPr>
            <w:tcW w:w="2829" w:type="dxa"/>
          </w:tcPr>
          <w:p w14:paraId="4653D54B" w14:textId="4DEC8EBE"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Ki</w:t>
            </w:r>
          </w:p>
        </w:tc>
      </w:tr>
      <w:tr w:rsidR="00B73350" w:rsidRPr="00B73350" w14:paraId="5E5DEFB6" w14:textId="77777777" w:rsidTr="00AB529B">
        <w:tc>
          <w:tcPr>
            <w:tcW w:w="857" w:type="dxa"/>
          </w:tcPr>
          <w:p w14:paraId="35A34C4A" w14:textId="6E274443"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ك</w:t>
            </w:r>
          </w:p>
        </w:tc>
        <w:tc>
          <w:tcPr>
            <w:tcW w:w="1016" w:type="dxa"/>
          </w:tcPr>
          <w:p w14:paraId="54B279B0" w14:textId="768F00F1"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Kaf</w:t>
            </w:r>
          </w:p>
        </w:tc>
        <w:tc>
          <w:tcPr>
            <w:tcW w:w="1954" w:type="dxa"/>
          </w:tcPr>
          <w:p w14:paraId="5DF347BA" w14:textId="781A388B"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w:t>
            </w:r>
          </w:p>
        </w:tc>
        <w:tc>
          <w:tcPr>
            <w:tcW w:w="2829" w:type="dxa"/>
          </w:tcPr>
          <w:p w14:paraId="59138EE6" w14:textId="720311E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Ka</w:t>
            </w:r>
          </w:p>
        </w:tc>
      </w:tr>
      <w:tr w:rsidR="00B73350" w:rsidRPr="00B73350" w14:paraId="794D2395" w14:textId="77777777" w:rsidTr="00AB529B">
        <w:tc>
          <w:tcPr>
            <w:tcW w:w="857" w:type="dxa"/>
          </w:tcPr>
          <w:p w14:paraId="031047CE" w14:textId="7372BF97"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ل</w:t>
            </w:r>
          </w:p>
        </w:tc>
        <w:tc>
          <w:tcPr>
            <w:tcW w:w="1016" w:type="dxa"/>
          </w:tcPr>
          <w:p w14:paraId="229F506D" w14:textId="3F5F0257"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Lam</w:t>
            </w:r>
          </w:p>
        </w:tc>
        <w:tc>
          <w:tcPr>
            <w:tcW w:w="1954" w:type="dxa"/>
          </w:tcPr>
          <w:p w14:paraId="54DD2DFB" w14:textId="509BC73E"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L</w:t>
            </w:r>
          </w:p>
        </w:tc>
        <w:tc>
          <w:tcPr>
            <w:tcW w:w="2829" w:type="dxa"/>
          </w:tcPr>
          <w:p w14:paraId="4439D27F" w14:textId="2934CBAE"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El</w:t>
            </w:r>
          </w:p>
        </w:tc>
      </w:tr>
      <w:tr w:rsidR="00B73350" w:rsidRPr="00B73350" w14:paraId="2A8BC623" w14:textId="77777777" w:rsidTr="00AB529B">
        <w:tc>
          <w:tcPr>
            <w:tcW w:w="857" w:type="dxa"/>
          </w:tcPr>
          <w:p w14:paraId="19FE0DB4" w14:textId="142CEA6F"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م</w:t>
            </w:r>
          </w:p>
        </w:tc>
        <w:tc>
          <w:tcPr>
            <w:tcW w:w="1016" w:type="dxa"/>
          </w:tcPr>
          <w:p w14:paraId="426070A8" w14:textId="672411D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Mim</w:t>
            </w:r>
          </w:p>
        </w:tc>
        <w:tc>
          <w:tcPr>
            <w:tcW w:w="1954" w:type="dxa"/>
          </w:tcPr>
          <w:p w14:paraId="08CEB4B3" w14:textId="7F24612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M</w:t>
            </w:r>
          </w:p>
        </w:tc>
        <w:tc>
          <w:tcPr>
            <w:tcW w:w="2829" w:type="dxa"/>
          </w:tcPr>
          <w:p w14:paraId="7CF6FE6E" w14:textId="1AC0126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Em</w:t>
            </w:r>
          </w:p>
        </w:tc>
      </w:tr>
      <w:tr w:rsidR="00B73350" w:rsidRPr="00B73350" w14:paraId="23166451" w14:textId="77777777" w:rsidTr="00AB529B">
        <w:tc>
          <w:tcPr>
            <w:tcW w:w="857" w:type="dxa"/>
          </w:tcPr>
          <w:p w14:paraId="59588299" w14:textId="1A2A716E"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ن</w:t>
            </w:r>
          </w:p>
        </w:tc>
        <w:tc>
          <w:tcPr>
            <w:tcW w:w="1016" w:type="dxa"/>
          </w:tcPr>
          <w:p w14:paraId="3396FC1A" w14:textId="7D8B55F0"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Nun</w:t>
            </w:r>
          </w:p>
        </w:tc>
        <w:tc>
          <w:tcPr>
            <w:tcW w:w="1954" w:type="dxa"/>
          </w:tcPr>
          <w:p w14:paraId="42524717" w14:textId="6F8EB900"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N</w:t>
            </w:r>
          </w:p>
        </w:tc>
        <w:tc>
          <w:tcPr>
            <w:tcW w:w="2829" w:type="dxa"/>
          </w:tcPr>
          <w:p w14:paraId="697E086E" w14:textId="39E044D9"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En</w:t>
            </w:r>
          </w:p>
        </w:tc>
      </w:tr>
      <w:tr w:rsidR="00B73350" w:rsidRPr="00B73350" w14:paraId="3F8EA505" w14:textId="77777777" w:rsidTr="00AB529B">
        <w:tc>
          <w:tcPr>
            <w:tcW w:w="857" w:type="dxa"/>
          </w:tcPr>
          <w:p w14:paraId="53D870C4" w14:textId="694E38EA"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و</w:t>
            </w:r>
          </w:p>
        </w:tc>
        <w:tc>
          <w:tcPr>
            <w:tcW w:w="1016" w:type="dxa"/>
          </w:tcPr>
          <w:p w14:paraId="316B0238" w14:textId="41DC3E6C"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Wau</w:t>
            </w:r>
          </w:p>
        </w:tc>
        <w:tc>
          <w:tcPr>
            <w:tcW w:w="1954" w:type="dxa"/>
          </w:tcPr>
          <w:p w14:paraId="7140F136" w14:textId="7884D321"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W</w:t>
            </w:r>
          </w:p>
        </w:tc>
        <w:tc>
          <w:tcPr>
            <w:tcW w:w="2829" w:type="dxa"/>
          </w:tcPr>
          <w:p w14:paraId="6372A0C6" w14:textId="357A4764"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We</w:t>
            </w:r>
          </w:p>
        </w:tc>
      </w:tr>
      <w:tr w:rsidR="00B73350" w:rsidRPr="00B73350" w14:paraId="05C7C1FA" w14:textId="77777777" w:rsidTr="00AB529B">
        <w:tc>
          <w:tcPr>
            <w:tcW w:w="857" w:type="dxa"/>
          </w:tcPr>
          <w:p w14:paraId="1AE0AACA" w14:textId="78EA4C6F"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ه</w:t>
            </w:r>
          </w:p>
        </w:tc>
        <w:tc>
          <w:tcPr>
            <w:tcW w:w="1016" w:type="dxa"/>
          </w:tcPr>
          <w:p w14:paraId="3804D289" w14:textId="16AED05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Ha</w:t>
            </w:r>
          </w:p>
        </w:tc>
        <w:tc>
          <w:tcPr>
            <w:tcW w:w="1954" w:type="dxa"/>
          </w:tcPr>
          <w:p w14:paraId="2C0DB2BA" w14:textId="4F1C2C92"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H</w:t>
            </w:r>
          </w:p>
        </w:tc>
        <w:tc>
          <w:tcPr>
            <w:tcW w:w="2829" w:type="dxa"/>
          </w:tcPr>
          <w:p w14:paraId="248E650F" w14:textId="11030584"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Ha</w:t>
            </w:r>
          </w:p>
        </w:tc>
      </w:tr>
      <w:tr w:rsidR="00B73350" w:rsidRPr="00B73350" w14:paraId="6F3C8DC7" w14:textId="77777777" w:rsidTr="00AB529B">
        <w:tc>
          <w:tcPr>
            <w:tcW w:w="857" w:type="dxa"/>
          </w:tcPr>
          <w:p w14:paraId="100EBFD1" w14:textId="19910813" w:rsidR="001D040F"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ء</w:t>
            </w:r>
          </w:p>
        </w:tc>
        <w:tc>
          <w:tcPr>
            <w:tcW w:w="1016" w:type="dxa"/>
          </w:tcPr>
          <w:p w14:paraId="20E15CA4" w14:textId="4075C3AF"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Hamzah</w:t>
            </w:r>
          </w:p>
        </w:tc>
        <w:tc>
          <w:tcPr>
            <w:tcW w:w="1954" w:type="dxa"/>
          </w:tcPr>
          <w:p w14:paraId="00ABBD66" w14:textId="5FAC08E9"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w:t>
            </w:r>
          </w:p>
        </w:tc>
        <w:tc>
          <w:tcPr>
            <w:tcW w:w="2829" w:type="dxa"/>
          </w:tcPr>
          <w:p w14:paraId="578D9FE9" w14:textId="7C9E500A"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Apostrof</w:t>
            </w:r>
          </w:p>
        </w:tc>
      </w:tr>
      <w:tr w:rsidR="001D040F" w:rsidRPr="00B73350" w14:paraId="4D32BF3A" w14:textId="77777777" w:rsidTr="00AB529B">
        <w:tc>
          <w:tcPr>
            <w:tcW w:w="857" w:type="dxa"/>
          </w:tcPr>
          <w:p w14:paraId="5028B02C" w14:textId="22AE3415" w:rsidR="001D040F" w:rsidRPr="00B73350" w:rsidRDefault="00E66CF1" w:rsidP="004C6337">
            <w:pPr>
              <w:pStyle w:val="ListParagraph"/>
              <w:spacing w:line="360" w:lineRule="auto"/>
              <w:ind w:left="0"/>
              <w:jc w:val="center"/>
              <w:rPr>
                <w:rFonts w:asciiTheme="majorBidi" w:hAnsiTheme="majorBidi" w:cstheme="majorBidi"/>
                <w:sz w:val="24"/>
                <w:szCs w:val="24"/>
                <w:lang w:val="en-US"/>
              </w:rPr>
            </w:pPr>
            <w:r w:rsidRPr="00B73350">
              <w:rPr>
                <w:rFonts w:asciiTheme="majorBidi" w:hAnsiTheme="majorBidi" w:cstheme="majorBidi"/>
                <w:sz w:val="24"/>
                <w:szCs w:val="24"/>
                <w:rtl/>
              </w:rPr>
              <w:t>ى</w:t>
            </w:r>
          </w:p>
        </w:tc>
        <w:tc>
          <w:tcPr>
            <w:tcW w:w="1016" w:type="dxa"/>
          </w:tcPr>
          <w:p w14:paraId="43FB7A66" w14:textId="6DCD3B58"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Ya</w:t>
            </w:r>
          </w:p>
        </w:tc>
        <w:tc>
          <w:tcPr>
            <w:tcW w:w="1954" w:type="dxa"/>
          </w:tcPr>
          <w:p w14:paraId="219382E8" w14:textId="24008A4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Y</w:t>
            </w:r>
          </w:p>
        </w:tc>
        <w:tc>
          <w:tcPr>
            <w:tcW w:w="2829" w:type="dxa"/>
          </w:tcPr>
          <w:p w14:paraId="3311CEAE" w14:textId="561D9B16" w:rsidR="001D040F" w:rsidRPr="00B73350" w:rsidRDefault="001D040F"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Ye</w:t>
            </w:r>
          </w:p>
        </w:tc>
      </w:tr>
    </w:tbl>
    <w:p w14:paraId="28787172" w14:textId="77777777" w:rsidR="001D040F" w:rsidRPr="00B73350" w:rsidRDefault="001D040F" w:rsidP="004C6337">
      <w:pPr>
        <w:pStyle w:val="ListParagraph"/>
        <w:spacing w:after="0" w:line="360" w:lineRule="auto"/>
        <w:ind w:left="1080"/>
        <w:rPr>
          <w:rFonts w:asciiTheme="majorBidi" w:hAnsiTheme="majorBidi" w:cstheme="majorBidi"/>
          <w:sz w:val="24"/>
          <w:szCs w:val="24"/>
        </w:rPr>
      </w:pPr>
    </w:p>
    <w:p w14:paraId="7A8B66BB" w14:textId="56AC22AA" w:rsidR="00C20322" w:rsidRPr="00B73350" w:rsidRDefault="00C20322" w:rsidP="004C6337">
      <w:pPr>
        <w:pStyle w:val="ListParagraph"/>
        <w:numPr>
          <w:ilvl w:val="0"/>
          <w:numId w:val="12"/>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Vokal</w:t>
      </w:r>
    </w:p>
    <w:p w14:paraId="35D5390B" w14:textId="046C3B36" w:rsidR="008D019F" w:rsidRPr="00B73350" w:rsidRDefault="008D019F" w:rsidP="004C6337">
      <w:pPr>
        <w:pStyle w:val="ListParagraph"/>
        <w:spacing w:after="0" w:line="360" w:lineRule="auto"/>
        <w:ind w:left="1080" w:firstLine="360"/>
        <w:jc w:val="both"/>
        <w:rPr>
          <w:rFonts w:asciiTheme="majorBidi" w:hAnsiTheme="majorBidi" w:cstheme="majorBidi"/>
          <w:sz w:val="24"/>
          <w:szCs w:val="24"/>
        </w:rPr>
      </w:pPr>
      <w:r w:rsidRPr="00B73350">
        <w:rPr>
          <w:rFonts w:asciiTheme="majorBidi" w:hAnsiTheme="majorBidi" w:cstheme="majorBidi"/>
          <w:sz w:val="24"/>
          <w:szCs w:val="24"/>
        </w:rPr>
        <w:t>Vokal merupakan tata urutan bahasa Arab seperti bahasa Indonesia, yang terdiri dari sebuah vokal tungggal atau monoflong dan juga vokal rangkap atau diftong.</w:t>
      </w:r>
    </w:p>
    <w:p w14:paraId="4C331E75" w14:textId="77777777" w:rsidR="007D4595" w:rsidRPr="00B73350" w:rsidRDefault="00C20322">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Vokal Tunggal</w:t>
      </w:r>
    </w:p>
    <w:p w14:paraId="23E432AD" w14:textId="77777777"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Vokal Tunggal bahasa Arab yang dilambangkan dengan tanda atau harakat:</w:t>
      </w:r>
    </w:p>
    <w:tbl>
      <w:tblPr>
        <w:tblW w:w="6379"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724"/>
        <w:gridCol w:w="1843"/>
        <w:gridCol w:w="1417"/>
      </w:tblGrid>
      <w:tr w:rsidR="00B73350" w:rsidRPr="00B73350" w14:paraId="337DCDC3" w14:textId="77777777" w:rsidTr="007D4595">
        <w:trPr>
          <w:trHeight w:val="448"/>
        </w:trPr>
        <w:tc>
          <w:tcPr>
            <w:tcW w:w="1395" w:type="dxa"/>
            <w:shd w:val="clear" w:color="auto" w:fill="auto"/>
          </w:tcPr>
          <w:p w14:paraId="0478D62B"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Huruf Arab</w:t>
            </w:r>
          </w:p>
        </w:tc>
        <w:tc>
          <w:tcPr>
            <w:tcW w:w="1724" w:type="dxa"/>
            <w:shd w:val="clear" w:color="auto" w:fill="auto"/>
          </w:tcPr>
          <w:p w14:paraId="2ABCCF64"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c>
          <w:tcPr>
            <w:tcW w:w="1843" w:type="dxa"/>
            <w:shd w:val="clear" w:color="auto" w:fill="auto"/>
          </w:tcPr>
          <w:p w14:paraId="286D09C5"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Huruf Latin</w:t>
            </w:r>
          </w:p>
        </w:tc>
        <w:tc>
          <w:tcPr>
            <w:tcW w:w="1417" w:type="dxa"/>
            <w:shd w:val="clear" w:color="auto" w:fill="auto"/>
          </w:tcPr>
          <w:p w14:paraId="7A1C8741"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r>
      <w:tr w:rsidR="00B73350" w:rsidRPr="00B73350" w14:paraId="2857518F" w14:textId="77777777" w:rsidTr="007D4595">
        <w:tc>
          <w:tcPr>
            <w:tcW w:w="1395" w:type="dxa"/>
            <w:shd w:val="clear" w:color="auto" w:fill="auto"/>
          </w:tcPr>
          <w:p w14:paraId="7C4B8322" w14:textId="77777777" w:rsidR="007D4595" w:rsidRPr="00B73350" w:rsidRDefault="007D4595" w:rsidP="004C6337">
            <w:pPr>
              <w:spacing w:after="0" w:line="360" w:lineRule="auto"/>
              <w:jc w:val="center"/>
              <w:rPr>
                <w:rFonts w:asciiTheme="majorBidi" w:hAnsiTheme="majorBidi" w:cstheme="majorBidi"/>
                <w:sz w:val="24"/>
                <w:szCs w:val="24"/>
                <w:rtl/>
              </w:rPr>
            </w:pPr>
            <w:r w:rsidRPr="00B73350">
              <w:rPr>
                <w:rFonts w:asciiTheme="majorBidi" w:hAnsiTheme="majorBidi" w:cstheme="majorBidi"/>
                <w:sz w:val="24"/>
                <w:szCs w:val="24"/>
                <w:rtl/>
              </w:rPr>
              <w:t>ﹷ</w:t>
            </w:r>
          </w:p>
        </w:tc>
        <w:tc>
          <w:tcPr>
            <w:tcW w:w="1724" w:type="dxa"/>
            <w:shd w:val="clear" w:color="auto" w:fill="auto"/>
          </w:tcPr>
          <w:p w14:paraId="77F2B29F"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Fathah</w:t>
            </w:r>
          </w:p>
        </w:tc>
        <w:tc>
          <w:tcPr>
            <w:tcW w:w="1843" w:type="dxa"/>
            <w:shd w:val="clear" w:color="auto" w:fill="auto"/>
          </w:tcPr>
          <w:p w14:paraId="34BB86F5"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a</w:t>
            </w:r>
          </w:p>
        </w:tc>
        <w:tc>
          <w:tcPr>
            <w:tcW w:w="1417" w:type="dxa"/>
            <w:shd w:val="clear" w:color="auto" w:fill="auto"/>
          </w:tcPr>
          <w:p w14:paraId="19352EF6"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a</w:t>
            </w:r>
          </w:p>
        </w:tc>
      </w:tr>
      <w:tr w:rsidR="00B73350" w:rsidRPr="00B73350" w14:paraId="3E1E8A98" w14:textId="77777777" w:rsidTr="007D4595">
        <w:tc>
          <w:tcPr>
            <w:tcW w:w="1395" w:type="dxa"/>
            <w:shd w:val="clear" w:color="auto" w:fill="auto"/>
          </w:tcPr>
          <w:p w14:paraId="38E0ABA6"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tl/>
              </w:rPr>
              <w:t>ﹻ</w:t>
            </w:r>
          </w:p>
        </w:tc>
        <w:tc>
          <w:tcPr>
            <w:tcW w:w="1724" w:type="dxa"/>
            <w:shd w:val="clear" w:color="auto" w:fill="auto"/>
          </w:tcPr>
          <w:p w14:paraId="1E25CAD6"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Kasrah</w:t>
            </w:r>
          </w:p>
        </w:tc>
        <w:tc>
          <w:tcPr>
            <w:tcW w:w="1843" w:type="dxa"/>
            <w:shd w:val="clear" w:color="auto" w:fill="auto"/>
          </w:tcPr>
          <w:p w14:paraId="2AE32AD1"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i</w:t>
            </w:r>
          </w:p>
        </w:tc>
        <w:tc>
          <w:tcPr>
            <w:tcW w:w="1417" w:type="dxa"/>
            <w:shd w:val="clear" w:color="auto" w:fill="auto"/>
          </w:tcPr>
          <w:p w14:paraId="67EE5ACE"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i</w:t>
            </w:r>
          </w:p>
        </w:tc>
      </w:tr>
      <w:tr w:rsidR="007D4595" w:rsidRPr="00B73350" w14:paraId="1E9D1950" w14:textId="77777777" w:rsidTr="007D4595">
        <w:tc>
          <w:tcPr>
            <w:tcW w:w="1395" w:type="dxa"/>
            <w:shd w:val="clear" w:color="auto" w:fill="auto"/>
          </w:tcPr>
          <w:p w14:paraId="34B7C96D"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tl/>
              </w:rPr>
              <w:t>ﹹ</w:t>
            </w:r>
          </w:p>
        </w:tc>
        <w:tc>
          <w:tcPr>
            <w:tcW w:w="1724" w:type="dxa"/>
            <w:shd w:val="clear" w:color="auto" w:fill="auto"/>
          </w:tcPr>
          <w:p w14:paraId="09B73D22"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Dammah</w:t>
            </w:r>
          </w:p>
        </w:tc>
        <w:tc>
          <w:tcPr>
            <w:tcW w:w="1843" w:type="dxa"/>
            <w:shd w:val="clear" w:color="auto" w:fill="auto"/>
          </w:tcPr>
          <w:p w14:paraId="55B0EF5B"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u</w:t>
            </w:r>
          </w:p>
        </w:tc>
        <w:tc>
          <w:tcPr>
            <w:tcW w:w="1417" w:type="dxa"/>
            <w:shd w:val="clear" w:color="auto" w:fill="auto"/>
          </w:tcPr>
          <w:p w14:paraId="7FDB6420"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u</w:t>
            </w:r>
          </w:p>
        </w:tc>
      </w:tr>
    </w:tbl>
    <w:p w14:paraId="6CF212E0" w14:textId="77777777" w:rsidR="007D4595" w:rsidRPr="00B73350" w:rsidRDefault="007D4595" w:rsidP="004C6337">
      <w:pPr>
        <w:pStyle w:val="ListParagraph"/>
        <w:spacing w:after="0" w:line="360" w:lineRule="auto"/>
        <w:ind w:left="1800"/>
        <w:jc w:val="both"/>
        <w:rPr>
          <w:rFonts w:asciiTheme="majorBidi" w:hAnsiTheme="majorBidi" w:cstheme="majorBidi"/>
          <w:b/>
          <w:bCs/>
          <w:sz w:val="24"/>
          <w:szCs w:val="24"/>
        </w:rPr>
      </w:pPr>
    </w:p>
    <w:p w14:paraId="3CEAEE50" w14:textId="7B176964" w:rsidR="00C20322" w:rsidRPr="00B73350" w:rsidRDefault="00C20322">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lastRenderedPageBreak/>
        <w:t>Vokal Rangkap</w:t>
      </w:r>
    </w:p>
    <w:p w14:paraId="652C8E16" w14:textId="280CC0BA" w:rsidR="00E02F39" w:rsidRPr="00B73350" w:rsidRDefault="00E02F39"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Vokal rangkap merupakan vokal bahasa Arab yang dilambangkan berupa gabungan harakat dan huruf, untuk transliterasinya yaitu:</w:t>
      </w:r>
    </w:p>
    <w:tbl>
      <w:tblPr>
        <w:tblStyle w:val="TableGrid"/>
        <w:tblW w:w="6237" w:type="dxa"/>
        <w:tblInd w:w="1838" w:type="dxa"/>
        <w:tblLook w:val="04A0" w:firstRow="1" w:lastRow="0" w:firstColumn="1" w:lastColumn="0" w:noHBand="0" w:noVBand="1"/>
      </w:tblPr>
      <w:tblGrid>
        <w:gridCol w:w="1418"/>
        <w:gridCol w:w="1559"/>
        <w:gridCol w:w="1701"/>
        <w:gridCol w:w="1559"/>
      </w:tblGrid>
      <w:tr w:rsidR="00B73350" w:rsidRPr="00B73350" w14:paraId="6AE7FE53" w14:textId="77777777" w:rsidTr="007D4595">
        <w:tc>
          <w:tcPr>
            <w:tcW w:w="1418" w:type="dxa"/>
            <w:vAlign w:val="center"/>
          </w:tcPr>
          <w:p w14:paraId="04AD6704" w14:textId="39FECC10" w:rsidR="00E02F39" w:rsidRPr="00B73350" w:rsidRDefault="00E02F39"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Huruf Arab</w:t>
            </w:r>
          </w:p>
        </w:tc>
        <w:tc>
          <w:tcPr>
            <w:tcW w:w="1559" w:type="dxa"/>
            <w:vAlign w:val="center"/>
          </w:tcPr>
          <w:p w14:paraId="0B55A460" w14:textId="0F7A8085" w:rsidR="00E02F39" w:rsidRPr="00B73350" w:rsidRDefault="00E02F39"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c>
          <w:tcPr>
            <w:tcW w:w="1701" w:type="dxa"/>
            <w:vAlign w:val="center"/>
          </w:tcPr>
          <w:p w14:paraId="6F8FB8E2" w14:textId="053B765E" w:rsidR="00E02F39" w:rsidRPr="00B73350" w:rsidRDefault="00E02F39"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Huruf Latin</w:t>
            </w:r>
          </w:p>
        </w:tc>
        <w:tc>
          <w:tcPr>
            <w:tcW w:w="1559" w:type="dxa"/>
            <w:vAlign w:val="center"/>
          </w:tcPr>
          <w:p w14:paraId="77B4B746" w14:textId="0DB8DBD0" w:rsidR="00E02F39" w:rsidRPr="00B73350" w:rsidRDefault="00E02F39" w:rsidP="004C6337">
            <w:pPr>
              <w:pStyle w:val="ListParagraph"/>
              <w:spacing w:line="360" w:lineRule="auto"/>
              <w:ind w:left="0"/>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r>
      <w:tr w:rsidR="00B73350" w:rsidRPr="00B73350" w14:paraId="591EDF2F" w14:textId="77777777" w:rsidTr="007D4595">
        <w:tc>
          <w:tcPr>
            <w:tcW w:w="1418" w:type="dxa"/>
          </w:tcPr>
          <w:p w14:paraId="6114A6C5" w14:textId="7E852C23" w:rsidR="00E02F39"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 xml:space="preserve">َ </w:t>
            </w:r>
            <w:r w:rsidR="00E66CF1" w:rsidRPr="00B73350">
              <w:rPr>
                <w:rFonts w:asciiTheme="majorBidi" w:hAnsiTheme="majorBidi" w:cstheme="majorBidi"/>
                <w:sz w:val="24"/>
                <w:szCs w:val="24"/>
              </w:rPr>
              <w:t>-</w:t>
            </w:r>
            <w:r w:rsidR="00E66CF1" w:rsidRPr="00B73350">
              <w:rPr>
                <w:rFonts w:asciiTheme="majorBidi" w:hAnsiTheme="majorBidi" w:cstheme="majorBidi"/>
                <w:sz w:val="24"/>
                <w:szCs w:val="24"/>
                <w:rtl/>
              </w:rPr>
              <w:t>ى</w:t>
            </w:r>
          </w:p>
        </w:tc>
        <w:tc>
          <w:tcPr>
            <w:tcW w:w="1559" w:type="dxa"/>
          </w:tcPr>
          <w:p w14:paraId="704EADB4" w14:textId="68990B6E" w:rsidR="00E02F39" w:rsidRPr="00B73350" w:rsidRDefault="00E02F39"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Fathah dan ya</w:t>
            </w:r>
          </w:p>
        </w:tc>
        <w:tc>
          <w:tcPr>
            <w:tcW w:w="1701" w:type="dxa"/>
          </w:tcPr>
          <w:p w14:paraId="156ABFF0" w14:textId="24C84654" w:rsidR="00E02F39" w:rsidRPr="00B73350" w:rsidRDefault="00E02F39"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Ai</w:t>
            </w:r>
          </w:p>
        </w:tc>
        <w:tc>
          <w:tcPr>
            <w:tcW w:w="1559" w:type="dxa"/>
          </w:tcPr>
          <w:p w14:paraId="3B52233E" w14:textId="2B1B82C3" w:rsidR="00E02F39" w:rsidRPr="00B73350" w:rsidRDefault="00E02F39"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a dan i</w:t>
            </w:r>
          </w:p>
        </w:tc>
      </w:tr>
      <w:tr w:rsidR="00B73350" w:rsidRPr="00B73350" w14:paraId="2A9AAA55" w14:textId="77777777" w:rsidTr="007D4595">
        <w:tc>
          <w:tcPr>
            <w:tcW w:w="1418" w:type="dxa"/>
          </w:tcPr>
          <w:p w14:paraId="1064E9DD" w14:textId="14078FDD" w:rsidR="00E02F39" w:rsidRPr="00B73350" w:rsidRDefault="00585951"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w:t>
            </w:r>
            <w:r w:rsidR="00E66CF1" w:rsidRPr="00B73350">
              <w:rPr>
                <w:rFonts w:asciiTheme="majorBidi" w:hAnsiTheme="majorBidi" w:cstheme="majorBidi"/>
                <w:sz w:val="24"/>
                <w:szCs w:val="24"/>
              </w:rPr>
              <w:t>-</w:t>
            </w:r>
            <w:r w:rsidRPr="00B73350">
              <w:rPr>
                <w:rFonts w:asciiTheme="majorBidi" w:hAnsiTheme="majorBidi" w:cstheme="majorBidi"/>
                <w:sz w:val="24"/>
                <w:szCs w:val="24"/>
                <w:rtl/>
              </w:rPr>
              <w:t xml:space="preserve"> و</w:t>
            </w:r>
          </w:p>
        </w:tc>
        <w:tc>
          <w:tcPr>
            <w:tcW w:w="1559" w:type="dxa"/>
          </w:tcPr>
          <w:p w14:paraId="0A6C8A52" w14:textId="3F3237D1" w:rsidR="00E02F39" w:rsidRPr="00B73350" w:rsidRDefault="00E02F39"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Fathah dan wau</w:t>
            </w:r>
          </w:p>
        </w:tc>
        <w:tc>
          <w:tcPr>
            <w:tcW w:w="1701" w:type="dxa"/>
          </w:tcPr>
          <w:p w14:paraId="010326C3" w14:textId="2E921581" w:rsidR="00E02F39" w:rsidRPr="00B73350" w:rsidRDefault="00E02F39"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Au</w:t>
            </w:r>
          </w:p>
        </w:tc>
        <w:tc>
          <w:tcPr>
            <w:tcW w:w="1559" w:type="dxa"/>
          </w:tcPr>
          <w:p w14:paraId="70F2B871" w14:textId="2CA94E30" w:rsidR="00E02F39" w:rsidRPr="00B73350" w:rsidRDefault="00E02F39" w:rsidP="004C6337">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Pr>
              <w:t>a dan u</w:t>
            </w:r>
          </w:p>
        </w:tc>
      </w:tr>
    </w:tbl>
    <w:p w14:paraId="76218FCC" w14:textId="77777777" w:rsidR="007D4595" w:rsidRPr="00B73350" w:rsidRDefault="007D4595" w:rsidP="004C6337">
      <w:pPr>
        <w:pStyle w:val="ListParagraph"/>
        <w:spacing w:after="0" w:line="360" w:lineRule="auto"/>
        <w:ind w:left="2520"/>
        <w:jc w:val="both"/>
        <w:rPr>
          <w:rFonts w:asciiTheme="majorBidi" w:hAnsiTheme="majorBidi" w:cstheme="majorBidi"/>
          <w:sz w:val="24"/>
          <w:szCs w:val="24"/>
        </w:rPr>
      </w:pPr>
      <w:r w:rsidRPr="00B73350">
        <w:rPr>
          <w:rFonts w:asciiTheme="majorBidi" w:hAnsiTheme="majorBidi" w:cstheme="majorBidi"/>
          <w:sz w:val="24"/>
          <w:szCs w:val="24"/>
        </w:rPr>
        <w:t>Contoh:</w:t>
      </w:r>
    </w:p>
    <w:p w14:paraId="00968338"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كَتَبَ</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kataba</w:t>
      </w:r>
    </w:p>
    <w:p w14:paraId="2934A36F"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فَعَلَ</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fa`ala</w:t>
      </w:r>
    </w:p>
    <w:p w14:paraId="636E939E"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سُئِلَ</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suila</w:t>
      </w:r>
    </w:p>
    <w:p w14:paraId="242205E1"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كَيْفَ</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kaifa</w:t>
      </w:r>
    </w:p>
    <w:p w14:paraId="273B705F"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حَوْلَ</w:t>
      </w:r>
      <w:r w:rsidRPr="00B73350">
        <w:rPr>
          <w:rFonts w:asciiTheme="majorBidi" w:hAnsiTheme="majorBidi" w:cstheme="majorBidi"/>
          <w:sz w:val="24"/>
          <w:szCs w:val="24"/>
        </w:rPr>
        <w:tab/>
        <w:t>haula</w:t>
      </w:r>
    </w:p>
    <w:p w14:paraId="6F7C2A04" w14:textId="77777777" w:rsidR="004C6337" w:rsidRPr="00B73350" w:rsidRDefault="004C6337" w:rsidP="004C6337">
      <w:pPr>
        <w:pStyle w:val="ListParagraph"/>
        <w:spacing w:after="0" w:line="360" w:lineRule="auto"/>
        <w:ind w:left="2160"/>
        <w:jc w:val="both"/>
        <w:rPr>
          <w:rFonts w:asciiTheme="majorBidi" w:hAnsiTheme="majorBidi" w:cstheme="majorBidi"/>
          <w:sz w:val="24"/>
          <w:szCs w:val="24"/>
        </w:rPr>
      </w:pPr>
    </w:p>
    <w:p w14:paraId="19A79436" w14:textId="08545B33" w:rsidR="007D4595" w:rsidRPr="00B73350" w:rsidRDefault="007D4595">
      <w:pPr>
        <w:pStyle w:val="ListParagraph"/>
        <w:numPr>
          <w:ilvl w:val="0"/>
          <w:numId w:val="57"/>
        </w:numPr>
        <w:spacing w:after="0" w:line="360" w:lineRule="auto"/>
        <w:jc w:val="both"/>
        <w:rPr>
          <w:rFonts w:asciiTheme="majorBidi" w:hAnsiTheme="majorBidi" w:cstheme="majorBidi"/>
          <w:sz w:val="24"/>
          <w:szCs w:val="24"/>
        </w:rPr>
      </w:pPr>
      <w:r w:rsidRPr="00B73350">
        <w:rPr>
          <w:rFonts w:asciiTheme="majorBidi" w:hAnsiTheme="majorBidi" w:cstheme="majorBidi"/>
          <w:b/>
          <w:bCs/>
          <w:sz w:val="24"/>
          <w:szCs w:val="24"/>
        </w:rPr>
        <w:t>Maddah</w:t>
      </w:r>
    </w:p>
    <w:p w14:paraId="4CED97B6" w14:textId="77777777" w:rsidR="007D4595" w:rsidRPr="00B73350" w:rsidRDefault="007D4595" w:rsidP="004C6337">
      <w:pPr>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Maddah merupakan vokal Panjang yang dilambangkan dengan harakat dan huruf:</w:t>
      </w:r>
    </w:p>
    <w:tbl>
      <w:tblPr>
        <w:tblW w:w="6250"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2126"/>
        <w:gridCol w:w="1178"/>
        <w:gridCol w:w="1799"/>
      </w:tblGrid>
      <w:tr w:rsidR="00B73350" w:rsidRPr="00B73350" w14:paraId="6A9F1C9D" w14:textId="77777777" w:rsidTr="007D4595">
        <w:tc>
          <w:tcPr>
            <w:tcW w:w="1147" w:type="dxa"/>
            <w:shd w:val="clear" w:color="auto" w:fill="auto"/>
          </w:tcPr>
          <w:p w14:paraId="51E1EE84"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Huruf Arab</w:t>
            </w:r>
          </w:p>
        </w:tc>
        <w:tc>
          <w:tcPr>
            <w:tcW w:w="2126" w:type="dxa"/>
            <w:shd w:val="clear" w:color="auto" w:fill="auto"/>
          </w:tcPr>
          <w:p w14:paraId="63883024"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c>
          <w:tcPr>
            <w:tcW w:w="1178" w:type="dxa"/>
            <w:shd w:val="clear" w:color="auto" w:fill="auto"/>
          </w:tcPr>
          <w:p w14:paraId="7AABCE62"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Huruf Latin</w:t>
            </w:r>
          </w:p>
        </w:tc>
        <w:tc>
          <w:tcPr>
            <w:tcW w:w="1799" w:type="dxa"/>
            <w:shd w:val="clear" w:color="auto" w:fill="auto"/>
          </w:tcPr>
          <w:p w14:paraId="2C1988BA" w14:textId="77777777" w:rsidR="007D4595" w:rsidRPr="00B73350" w:rsidRDefault="007D4595" w:rsidP="004C6337">
            <w:pPr>
              <w:spacing w:after="0" w:line="360" w:lineRule="auto"/>
              <w:jc w:val="center"/>
              <w:rPr>
                <w:rFonts w:asciiTheme="majorBidi" w:hAnsiTheme="majorBidi" w:cstheme="majorBidi"/>
                <w:b/>
                <w:bCs/>
                <w:sz w:val="24"/>
                <w:szCs w:val="24"/>
              </w:rPr>
            </w:pPr>
            <w:r w:rsidRPr="00B73350">
              <w:rPr>
                <w:rFonts w:asciiTheme="majorBidi" w:hAnsiTheme="majorBidi" w:cstheme="majorBidi"/>
                <w:b/>
                <w:bCs/>
                <w:sz w:val="24"/>
                <w:szCs w:val="24"/>
              </w:rPr>
              <w:t>Nama</w:t>
            </w:r>
          </w:p>
        </w:tc>
      </w:tr>
      <w:tr w:rsidR="00B73350" w:rsidRPr="00B73350" w14:paraId="224D8EF7" w14:textId="77777777" w:rsidTr="007D4595">
        <w:tc>
          <w:tcPr>
            <w:tcW w:w="1147" w:type="dxa"/>
            <w:shd w:val="clear" w:color="auto" w:fill="auto"/>
          </w:tcPr>
          <w:p w14:paraId="75199317" w14:textId="77777777" w:rsidR="007D4595" w:rsidRPr="00B73350" w:rsidRDefault="007D4595" w:rsidP="004C6337">
            <w:pPr>
              <w:spacing w:after="0" w:line="360" w:lineRule="auto"/>
              <w:jc w:val="center"/>
              <w:rPr>
                <w:rFonts w:asciiTheme="majorBidi" w:hAnsiTheme="majorBidi" w:cstheme="majorBidi"/>
                <w:sz w:val="24"/>
                <w:szCs w:val="24"/>
                <w:rtl/>
              </w:rPr>
            </w:pPr>
            <w:r w:rsidRPr="00B73350">
              <w:rPr>
                <w:rFonts w:asciiTheme="majorBidi" w:hAnsiTheme="majorBidi" w:cstheme="majorBidi"/>
                <w:sz w:val="24"/>
                <w:szCs w:val="24"/>
                <w:rtl/>
              </w:rPr>
              <w:t>ا.َ..ى.َ..</w:t>
            </w:r>
          </w:p>
        </w:tc>
        <w:tc>
          <w:tcPr>
            <w:tcW w:w="2126" w:type="dxa"/>
            <w:shd w:val="clear" w:color="auto" w:fill="auto"/>
          </w:tcPr>
          <w:p w14:paraId="712CD44F"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Fathah dan alif atau ya</w:t>
            </w:r>
          </w:p>
        </w:tc>
        <w:tc>
          <w:tcPr>
            <w:tcW w:w="1178" w:type="dxa"/>
            <w:shd w:val="clear" w:color="auto" w:fill="auto"/>
          </w:tcPr>
          <w:p w14:paraId="5FD9DDBF"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ā</w:t>
            </w:r>
          </w:p>
        </w:tc>
        <w:tc>
          <w:tcPr>
            <w:tcW w:w="1799" w:type="dxa"/>
            <w:shd w:val="clear" w:color="auto" w:fill="auto"/>
          </w:tcPr>
          <w:p w14:paraId="441CDCC0"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a dan garis di atas</w:t>
            </w:r>
          </w:p>
        </w:tc>
      </w:tr>
      <w:tr w:rsidR="00B73350" w:rsidRPr="00B73350" w14:paraId="0347B676" w14:textId="77777777" w:rsidTr="007D4595">
        <w:tc>
          <w:tcPr>
            <w:tcW w:w="1147" w:type="dxa"/>
            <w:shd w:val="clear" w:color="auto" w:fill="auto"/>
          </w:tcPr>
          <w:p w14:paraId="14724BB6"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tl/>
              </w:rPr>
              <w:t>ى.ِ..</w:t>
            </w:r>
          </w:p>
        </w:tc>
        <w:tc>
          <w:tcPr>
            <w:tcW w:w="2126" w:type="dxa"/>
            <w:shd w:val="clear" w:color="auto" w:fill="auto"/>
          </w:tcPr>
          <w:p w14:paraId="7FCF3E82"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Kasrah dan ya</w:t>
            </w:r>
          </w:p>
        </w:tc>
        <w:tc>
          <w:tcPr>
            <w:tcW w:w="1178" w:type="dxa"/>
            <w:shd w:val="clear" w:color="auto" w:fill="auto"/>
          </w:tcPr>
          <w:p w14:paraId="4C9E06AC"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ī</w:t>
            </w:r>
          </w:p>
        </w:tc>
        <w:tc>
          <w:tcPr>
            <w:tcW w:w="1799" w:type="dxa"/>
            <w:shd w:val="clear" w:color="auto" w:fill="auto"/>
          </w:tcPr>
          <w:p w14:paraId="6572E1A7"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i dan garis di atas</w:t>
            </w:r>
          </w:p>
        </w:tc>
      </w:tr>
      <w:tr w:rsidR="00B73350" w:rsidRPr="00B73350" w14:paraId="686CAC86" w14:textId="77777777" w:rsidTr="007D4595">
        <w:tc>
          <w:tcPr>
            <w:tcW w:w="1147" w:type="dxa"/>
            <w:shd w:val="clear" w:color="auto" w:fill="auto"/>
          </w:tcPr>
          <w:p w14:paraId="712F8AD5"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tl/>
              </w:rPr>
              <w:t>و.ُ..</w:t>
            </w:r>
          </w:p>
        </w:tc>
        <w:tc>
          <w:tcPr>
            <w:tcW w:w="2126" w:type="dxa"/>
            <w:shd w:val="clear" w:color="auto" w:fill="auto"/>
          </w:tcPr>
          <w:p w14:paraId="47EDEF8A"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Dammah dan wau</w:t>
            </w:r>
          </w:p>
        </w:tc>
        <w:tc>
          <w:tcPr>
            <w:tcW w:w="1178" w:type="dxa"/>
            <w:shd w:val="clear" w:color="auto" w:fill="auto"/>
          </w:tcPr>
          <w:p w14:paraId="0E0B49BE"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ū</w:t>
            </w:r>
          </w:p>
        </w:tc>
        <w:tc>
          <w:tcPr>
            <w:tcW w:w="1799" w:type="dxa"/>
            <w:shd w:val="clear" w:color="auto" w:fill="auto"/>
          </w:tcPr>
          <w:p w14:paraId="6218B1DF" w14:textId="77777777" w:rsidR="007D4595" w:rsidRPr="00B73350" w:rsidRDefault="007D4595" w:rsidP="004C6337">
            <w:pPr>
              <w:spacing w:after="0" w:line="360" w:lineRule="auto"/>
              <w:jc w:val="center"/>
              <w:rPr>
                <w:rFonts w:asciiTheme="majorBidi" w:hAnsiTheme="majorBidi" w:cstheme="majorBidi"/>
                <w:sz w:val="24"/>
                <w:szCs w:val="24"/>
              </w:rPr>
            </w:pPr>
            <w:r w:rsidRPr="00B73350">
              <w:rPr>
                <w:rFonts w:asciiTheme="majorBidi" w:hAnsiTheme="majorBidi" w:cstheme="majorBidi"/>
                <w:sz w:val="24"/>
                <w:szCs w:val="24"/>
              </w:rPr>
              <w:t>u dan garis di atas</w:t>
            </w:r>
          </w:p>
        </w:tc>
      </w:tr>
    </w:tbl>
    <w:p w14:paraId="2C237BD4" w14:textId="77777777" w:rsidR="007D4595" w:rsidRPr="00B73350" w:rsidRDefault="007D4595" w:rsidP="004C6337">
      <w:pPr>
        <w:pStyle w:val="ListParagraph"/>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Contoh:</w:t>
      </w:r>
    </w:p>
    <w:p w14:paraId="6852441D"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قَالَ</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qāla</w:t>
      </w:r>
    </w:p>
    <w:p w14:paraId="370BED0B"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رَمَى</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ramā</w:t>
      </w:r>
    </w:p>
    <w:p w14:paraId="5F919709"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lastRenderedPageBreak/>
        <w:t>قِيْلَ</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qīla</w:t>
      </w:r>
    </w:p>
    <w:p w14:paraId="6F5C1E84" w14:textId="77777777" w:rsidR="007D4595" w:rsidRPr="00B73350" w:rsidRDefault="007D4595">
      <w:pPr>
        <w:pStyle w:val="ListParagraph"/>
        <w:numPr>
          <w:ilvl w:val="0"/>
          <w:numId w:val="58"/>
        </w:numPr>
        <w:spacing w:after="0" w:line="360" w:lineRule="auto"/>
        <w:ind w:left="2160" w:hanging="153"/>
        <w:jc w:val="both"/>
        <w:rPr>
          <w:rFonts w:asciiTheme="majorBidi" w:hAnsiTheme="majorBidi" w:cstheme="majorBidi"/>
          <w:sz w:val="24"/>
          <w:szCs w:val="24"/>
        </w:rPr>
      </w:pPr>
      <w:r w:rsidRPr="00B73350">
        <w:rPr>
          <w:rFonts w:asciiTheme="majorBidi" w:hAnsiTheme="majorBidi" w:cstheme="majorBidi"/>
          <w:sz w:val="24"/>
          <w:szCs w:val="24"/>
          <w:rtl/>
        </w:rPr>
        <w:t>يَقُوْلُ</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yaqūlu</w:t>
      </w:r>
    </w:p>
    <w:p w14:paraId="3C0B9D86" w14:textId="77777777" w:rsidR="007D4595" w:rsidRPr="00B73350" w:rsidRDefault="007D4595" w:rsidP="004C6337">
      <w:pPr>
        <w:pStyle w:val="ListParagraph"/>
        <w:spacing w:after="0" w:line="360" w:lineRule="auto"/>
        <w:jc w:val="both"/>
        <w:rPr>
          <w:rFonts w:asciiTheme="majorBidi" w:hAnsiTheme="majorBidi" w:cstheme="majorBidi"/>
          <w:sz w:val="24"/>
          <w:szCs w:val="24"/>
        </w:rPr>
      </w:pPr>
    </w:p>
    <w:p w14:paraId="24A6E2FE" w14:textId="77777777" w:rsidR="007D4595" w:rsidRPr="00B73350" w:rsidRDefault="007D4595">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Ta’Marbutah</w:t>
      </w:r>
    </w:p>
    <w:p w14:paraId="315EDE6D" w14:textId="77777777" w:rsidR="007D4595" w:rsidRPr="00B73350" w:rsidRDefault="007D4595" w:rsidP="004C6337">
      <w:pPr>
        <w:pStyle w:val="ListParagraph"/>
        <w:spacing w:after="0" w:line="360" w:lineRule="auto"/>
        <w:ind w:left="1800"/>
        <w:jc w:val="both"/>
        <w:rPr>
          <w:rFonts w:asciiTheme="majorBidi" w:hAnsiTheme="majorBidi" w:cstheme="majorBidi"/>
          <w:sz w:val="24"/>
          <w:szCs w:val="24"/>
        </w:rPr>
      </w:pPr>
      <w:r w:rsidRPr="00B73350">
        <w:rPr>
          <w:rFonts w:asciiTheme="majorBidi" w:hAnsiTheme="majorBidi" w:cstheme="majorBidi"/>
          <w:sz w:val="24"/>
          <w:szCs w:val="24"/>
        </w:rPr>
        <w:t>Transliterasi untuk ta’marbutah ada dua, yaitu:</w:t>
      </w:r>
    </w:p>
    <w:p w14:paraId="1F87BF43" w14:textId="77777777" w:rsidR="007D4595" w:rsidRPr="00B73350" w:rsidRDefault="007D4595">
      <w:pPr>
        <w:pStyle w:val="ListParagraph"/>
        <w:numPr>
          <w:ilvl w:val="0"/>
          <w:numId w:val="59"/>
        </w:numPr>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Ta’marbutah hidup</w:t>
      </w:r>
    </w:p>
    <w:p w14:paraId="35C121A4" w14:textId="77777777" w:rsidR="007D4595" w:rsidRPr="00B73350" w:rsidRDefault="007D4595" w:rsidP="004C6337">
      <w:pPr>
        <w:pStyle w:val="ListParagraph"/>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Ta’marbutah hidup atau yang mendapat harakat fathah, kasrah, dan dammah, transliterasinya adalah “t”</w:t>
      </w:r>
    </w:p>
    <w:p w14:paraId="4D34622D" w14:textId="77777777" w:rsidR="007D4595" w:rsidRPr="00B73350" w:rsidRDefault="007D4595">
      <w:pPr>
        <w:pStyle w:val="ListParagraph"/>
        <w:numPr>
          <w:ilvl w:val="0"/>
          <w:numId w:val="59"/>
        </w:numPr>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Ta’marbutah mati</w:t>
      </w:r>
    </w:p>
    <w:p w14:paraId="6DA72AC4" w14:textId="77777777" w:rsidR="007D4595" w:rsidRPr="00B73350" w:rsidRDefault="007D4595" w:rsidP="004C6337">
      <w:pPr>
        <w:pStyle w:val="ListParagraph"/>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Ta’marbutah mati atau yang mendapat harakat sukun, transliterasinya adalah “h”</w:t>
      </w:r>
    </w:p>
    <w:p w14:paraId="412099EA" w14:textId="77777777" w:rsidR="007D4595" w:rsidRPr="00B73350" w:rsidRDefault="007D4595">
      <w:pPr>
        <w:pStyle w:val="ListParagraph"/>
        <w:numPr>
          <w:ilvl w:val="0"/>
          <w:numId w:val="59"/>
        </w:numPr>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Kalua pada kata terakhir dengan ta’marbutah diikuti oleh kata yang menggunakan kata sandang al serta bacaan kedua kata itu terpisah maka ta’marbutah itu ditransliterasikan dengan “h”</w:t>
      </w:r>
    </w:p>
    <w:p w14:paraId="1ABD7177" w14:textId="77777777" w:rsidR="007D4595" w:rsidRPr="00B73350" w:rsidRDefault="007D4595" w:rsidP="004C6337">
      <w:pPr>
        <w:pStyle w:val="ListParagraph"/>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Contoh:</w:t>
      </w:r>
    </w:p>
    <w:tbl>
      <w:tblPr>
        <w:tblStyle w:val="TableGrid"/>
        <w:tblW w:w="0" w:type="auto"/>
        <w:tblInd w:w="2160" w:type="dxa"/>
        <w:tblLook w:val="04A0" w:firstRow="1" w:lastRow="0" w:firstColumn="1" w:lastColumn="0" w:noHBand="0" w:noVBand="1"/>
      </w:tblPr>
      <w:tblGrid>
        <w:gridCol w:w="2719"/>
        <w:gridCol w:w="3048"/>
      </w:tblGrid>
      <w:tr w:rsidR="00B73350" w:rsidRPr="00B73350" w14:paraId="391E7571" w14:textId="77777777" w:rsidTr="004C6337">
        <w:tc>
          <w:tcPr>
            <w:tcW w:w="3963" w:type="dxa"/>
          </w:tcPr>
          <w:p w14:paraId="2546A2A1" w14:textId="043593EC" w:rsidR="004C6337" w:rsidRPr="00B73350" w:rsidRDefault="004C6337" w:rsidP="00AA3190">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رَؤْضَةُ الأَطْفَالِ</w:t>
            </w:r>
          </w:p>
        </w:tc>
        <w:tc>
          <w:tcPr>
            <w:tcW w:w="3964" w:type="dxa"/>
          </w:tcPr>
          <w:p w14:paraId="21D9BC6D" w14:textId="462E4285" w:rsidR="004C6337" w:rsidRPr="00B73350" w:rsidRDefault="004C6337" w:rsidP="004C6337">
            <w:pPr>
              <w:pStyle w:val="ListParagraph"/>
              <w:spacing w:line="360" w:lineRule="auto"/>
              <w:ind w:left="0"/>
              <w:jc w:val="both"/>
              <w:rPr>
                <w:rFonts w:asciiTheme="majorBidi" w:hAnsiTheme="majorBidi" w:cstheme="majorBidi"/>
                <w:sz w:val="24"/>
                <w:szCs w:val="24"/>
              </w:rPr>
            </w:pPr>
            <w:r w:rsidRPr="00B73350">
              <w:rPr>
                <w:rFonts w:asciiTheme="majorBidi" w:hAnsiTheme="majorBidi" w:cstheme="majorBidi"/>
                <w:sz w:val="24"/>
                <w:szCs w:val="24"/>
              </w:rPr>
              <w:t>raudah al-atfāl/raudahtul atfāl</w:t>
            </w:r>
          </w:p>
        </w:tc>
      </w:tr>
      <w:tr w:rsidR="00B73350" w:rsidRPr="00B73350" w14:paraId="39AC1491" w14:textId="77777777" w:rsidTr="004C6337">
        <w:tc>
          <w:tcPr>
            <w:tcW w:w="3963" w:type="dxa"/>
          </w:tcPr>
          <w:p w14:paraId="608C53B4" w14:textId="17A7752B" w:rsidR="004C6337" w:rsidRPr="00B73350" w:rsidRDefault="004C6337" w:rsidP="00AA3190">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الْمَدِيْنَةُ الْمُنَوَّرَةُ</w:t>
            </w:r>
          </w:p>
        </w:tc>
        <w:tc>
          <w:tcPr>
            <w:tcW w:w="3964" w:type="dxa"/>
          </w:tcPr>
          <w:p w14:paraId="02741090" w14:textId="7A6E80BC" w:rsidR="004C6337" w:rsidRPr="00B73350" w:rsidRDefault="004C6337" w:rsidP="004C6337">
            <w:pPr>
              <w:pStyle w:val="ListParagraph"/>
              <w:spacing w:line="360" w:lineRule="auto"/>
              <w:ind w:left="0"/>
              <w:jc w:val="both"/>
              <w:rPr>
                <w:rFonts w:asciiTheme="majorBidi" w:hAnsiTheme="majorBidi" w:cstheme="majorBidi"/>
                <w:sz w:val="24"/>
                <w:szCs w:val="24"/>
              </w:rPr>
            </w:pPr>
            <w:r w:rsidRPr="00B73350">
              <w:rPr>
                <w:rFonts w:asciiTheme="majorBidi" w:hAnsiTheme="majorBidi" w:cstheme="majorBidi"/>
                <w:sz w:val="24"/>
                <w:szCs w:val="24"/>
              </w:rPr>
              <w:t>al-madīnah al-munawwarah/ al-madīnatul munawwarah</w:t>
            </w:r>
          </w:p>
        </w:tc>
      </w:tr>
      <w:tr w:rsidR="004C6337" w:rsidRPr="00B73350" w14:paraId="723E821F" w14:textId="77777777" w:rsidTr="004C6337">
        <w:tc>
          <w:tcPr>
            <w:tcW w:w="3963" w:type="dxa"/>
          </w:tcPr>
          <w:p w14:paraId="199DD79F" w14:textId="147AA0B8" w:rsidR="004C6337" w:rsidRPr="00B73350" w:rsidRDefault="004C6337" w:rsidP="00AA3190">
            <w:pPr>
              <w:pStyle w:val="ListParagraph"/>
              <w:spacing w:line="360" w:lineRule="auto"/>
              <w:ind w:left="0"/>
              <w:jc w:val="center"/>
              <w:rPr>
                <w:rFonts w:asciiTheme="majorBidi" w:hAnsiTheme="majorBidi" w:cstheme="majorBidi"/>
                <w:sz w:val="24"/>
                <w:szCs w:val="24"/>
              </w:rPr>
            </w:pPr>
            <w:r w:rsidRPr="00B73350">
              <w:rPr>
                <w:rFonts w:asciiTheme="majorBidi" w:hAnsiTheme="majorBidi" w:cstheme="majorBidi"/>
                <w:sz w:val="24"/>
                <w:szCs w:val="24"/>
                <w:rtl/>
              </w:rPr>
              <w:t>طَلْحَةْ</w:t>
            </w:r>
          </w:p>
        </w:tc>
        <w:tc>
          <w:tcPr>
            <w:tcW w:w="3964" w:type="dxa"/>
          </w:tcPr>
          <w:p w14:paraId="5765AA2E" w14:textId="72CB95CE" w:rsidR="004C6337" w:rsidRPr="00B73350" w:rsidRDefault="004C6337" w:rsidP="004C6337">
            <w:pPr>
              <w:pStyle w:val="ListParagraph"/>
              <w:spacing w:line="360" w:lineRule="auto"/>
              <w:ind w:left="0"/>
              <w:jc w:val="both"/>
              <w:rPr>
                <w:rFonts w:asciiTheme="majorBidi" w:hAnsiTheme="majorBidi" w:cstheme="majorBidi"/>
                <w:sz w:val="24"/>
                <w:szCs w:val="24"/>
              </w:rPr>
            </w:pPr>
            <w:r w:rsidRPr="00B73350">
              <w:rPr>
                <w:rFonts w:asciiTheme="majorBidi" w:hAnsiTheme="majorBidi" w:cstheme="majorBidi"/>
                <w:sz w:val="24"/>
                <w:szCs w:val="24"/>
              </w:rPr>
              <w:t>talhah</w:t>
            </w:r>
          </w:p>
        </w:tc>
      </w:tr>
    </w:tbl>
    <w:p w14:paraId="7A611BFB" w14:textId="78A89158" w:rsidR="007D4595" w:rsidRPr="00B73350" w:rsidRDefault="007D4595" w:rsidP="004C6337">
      <w:pPr>
        <w:spacing w:after="0" w:line="360" w:lineRule="auto"/>
        <w:jc w:val="both"/>
        <w:rPr>
          <w:rFonts w:asciiTheme="majorBidi" w:hAnsiTheme="majorBidi" w:cstheme="majorBidi"/>
          <w:sz w:val="24"/>
          <w:szCs w:val="24"/>
        </w:rPr>
      </w:pPr>
    </w:p>
    <w:p w14:paraId="5EDCF500" w14:textId="77777777" w:rsidR="007D4595" w:rsidRPr="00B73350" w:rsidRDefault="007D4595">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Syaddah (Tasydid)</w:t>
      </w:r>
    </w:p>
    <w:p w14:paraId="5DAFE122" w14:textId="77777777"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Syaddah atau tasydid yang dalam tulisan Arab dilambangkan dengan sebuah tanda, tanda syaddah atau tanda tasydid ditransliterasikan dengan huruf, yaitu huruf yang sama dengan huruf yang diberikan syaddah itu.</w:t>
      </w:r>
    </w:p>
    <w:p w14:paraId="3F5CB0EA" w14:textId="77777777" w:rsidR="007D4595" w:rsidRPr="00B73350" w:rsidRDefault="007D4595" w:rsidP="004C6337">
      <w:pPr>
        <w:pStyle w:val="ListParagraph"/>
        <w:spacing w:after="0" w:line="360" w:lineRule="auto"/>
        <w:ind w:left="1800"/>
        <w:jc w:val="both"/>
        <w:rPr>
          <w:rFonts w:asciiTheme="majorBidi" w:hAnsiTheme="majorBidi" w:cstheme="majorBidi"/>
          <w:sz w:val="24"/>
          <w:szCs w:val="24"/>
        </w:rPr>
      </w:pPr>
      <w:r w:rsidRPr="00B73350">
        <w:rPr>
          <w:rFonts w:asciiTheme="majorBidi" w:hAnsiTheme="majorBidi" w:cstheme="majorBidi"/>
          <w:sz w:val="24"/>
          <w:szCs w:val="24"/>
        </w:rPr>
        <w:t>Contoh:</w:t>
      </w:r>
    </w:p>
    <w:p w14:paraId="61FBD97F" w14:textId="77777777" w:rsidR="007D4595" w:rsidRPr="00B73350" w:rsidRDefault="007D4595">
      <w:pPr>
        <w:pStyle w:val="ListParagraph"/>
        <w:numPr>
          <w:ilvl w:val="2"/>
          <w:numId w:val="58"/>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tl/>
        </w:rPr>
        <w:t>نَزَّلَ</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nazzala</w:t>
      </w:r>
    </w:p>
    <w:p w14:paraId="15D3CAD6" w14:textId="77777777" w:rsidR="007D4595" w:rsidRPr="00B73350" w:rsidRDefault="007D4595">
      <w:pPr>
        <w:pStyle w:val="ListParagraph"/>
        <w:numPr>
          <w:ilvl w:val="2"/>
          <w:numId w:val="58"/>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tl/>
        </w:rPr>
        <w:t>البِرُّ</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al-birr</w:t>
      </w:r>
    </w:p>
    <w:p w14:paraId="56D79A8F" w14:textId="3E38A157" w:rsidR="004C6337" w:rsidRPr="00B73350" w:rsidRDefault="002A084C" w:rsidP="002A084C">
      <w:pPr>
        <w:rPr>
          <w:rFonts w:asciiTheme="majorBidi" w:hAnsiTheme="majorBidi" w:cstheme="majorBidi"/>
          <w:sz w:val="24"/>
          <w:szCs w:val="24"/>
        </w:rPr>
      </w:pPr>
      <w:r w:rsidRPr="00B73350">
        <w:rPr>
          <w:rFonts w:asciiTheme="majorBidi" w:hAnsiTheme="majorBidi" w:cstheme="majorBidi"/>
          <w:sz w:val="24"/>
          <w:szCs w:val="24"/>
        </w:rPr>
        <w:br w:type="page"/>
      </w:r>
    </w:p>
    <w:p w14:paraId="79192438" w14:textId="77777777" w:rsidR="007D4595" w:rsidRPr="00B73350" w:rsidRDefault="007D4595">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lastRenderedPageBreak/>
        <w:t>Kata Sandang</w:t>
      </w:r>
    </w:p>
    <w:p w14:paraId="548F6630" w14:textId="77777777"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 xml:space="preserve">Kata sandang dalam system tulisan Arab dilambangkan dengan huruf </w:t>
      </w:r>
      <w:r w:rsidRPr="00B73350">
        <w:rPr>
          <w:rFonts w:asciiTheme="majorBidi" w:hAnsiTheme="majorBidi" w:cstheme="majorBidi"/>
          <w:sz w:val="24"/>
          <w:szCs w:val="24"/>
          <w:rtl/>
        </w:rPr>
        <w:t>ال</w:t>
      </w:r>
      <w:r w:rsidRPr="00B73350">
        <w:rPr>
          <w:rFonts w:asciiTheme="majorBidi" w:hAnsiTheme="majorBidi" w:cstheme="majorBidi"/>
          <w:sz w:val="24"/>
          <w:szCs w:val="24"/>
        </w:rPr>
        <w:t>, namun dalam transliterasi ini kata sandang dibedakan menjadi dua yaitu:</w:t>
      </w:r>
    </w:p>
    <w:p w14:paraId="1C50245E" w14:textId="77777777" w:rsidR="007D4595" w:rsidRPr="00B73350" w:rsidRDefault="007D4595">
      <w:pPr>
        <w:pStyle w:val="ListParagraph"/>
        <w:numPr>
          <w:ilvl w:val="0"/>
          <w:numId w:val="60"/>
        </w:numPr>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Kata sandang yang diikutioleh huruf syamsiyah ditranslasikan sesuai dengan bunyinya, yaitu huruf “I” diganti dengan huruf yang langsung mengikuti kata sandang itu.</w:t>
      </w:r>
    </w:p>
    <w:p w14:paraId="498FF753" w14:textId="77777777" w:rsidR="007D4595" w:rsidRPr="00B73350" w:rsidRDefault="007D4595">
      <w:pPr>
        <w:pStyle w:val="ListParagraph"/>
        <w:numPr>
          <w:ilvl w:val="0"/>
          <w:numId w:val="60"/>
        </w:numPr>
        <w:spacing w:after="0" w:line="360" w:lineRule="auto"/>
        <w:ind w:left="2160"/>
        <w:jc w:val="both"/>
        <w:rPr>
          <w:rFonts w:asciiTheme="majorBidi" w:hAnsiTheme="majorBidi" w:cstheme="majorBidi"/>
          <w:sz w:val="24"/>
          <w:szCs w:val="24"/>
        </w:rPr>
      </w:pPr>
      <w:r w:rsidRPr="00B73350">
        <w:rPr>
          <w:rFonts w:asciiTheme="majorBidi" w:hAnsiTheme="majorBidi" w:cstheme="majorBidi"/>
          <w:sz w:val="24"/>
          <w:szCs w:val="24"/>
        </w:rPr>
        <w:t>Kata sandang yang diikuti huruf qamariyah ditransliterasikan sesuai dengan aturan yang digariskan di depan dan sesuai dengan bunyinya.</w:t>
      </w:r>
    </w:p>
    <w:p w14:paraId="33100870" w14:textId="77777777" w:rsidR="007D4595" w:rsidRPr="00B73350" w:rsidRDefault="007D4595" w:rsidP="004C6337">
      <w:pPr>
        <w:spacing w:after="0" w:line="360" w:lineRule="auto"/>
        <w:ind w:left="1800"/>
        <w:jc w:val="both"/>
        <w:rPr>
          <w:rFonts w:asciiTheme="majorBidi" w:hAnsiTheme="majorBidi" w:cstheme="majorBidi"/>
          <w:sz w:val="24"/>
          <w:szCs w:val="24"/>
        </w:rPr>
      </w:pPr>
      <w:r w:rsidRPr="00B73350">
        <w:rPr>
          <w:rFonts w:asciiTheme="majorBidi" w:hAnsiTheme="majorBidi" w:cstheme="majorBidi"/>
          <w:sz w:val="24"/>
          <w:szCs w:val="24"/>
        </w:rPr>
        <w:t>Baik diikuti oleh huruf syamsiyah maupun qamariyah, kata sandang ditulis terpisah dari kata yang mengikuti dan dihubungkan dengan tanpa sempang.</w:t>
      </w:r>
    </w:p>
    <w:p w14:paraId="09209000" w14:textId="77777777" w:rsidR="007D4595" w:rsidRPr="00B73350" w:rsidRDefault="007D4595" w:rsidP="004C6337">
      <w:pPr>
        <w:spacing w:after="0" w:line="360" w:lineRule="auto"/>
        <w:ind w:left="1800"/>
        <w:jc w:val="both"/>
        <w:rPr>
          <w:rFonts w:asciiTheme="majorBidi" w:hAnsiTheme="majorBidi" w:cstheme="majorBidi"/>
          <w:sz w:val="24"/>
          <w:szCs w:val="24"/>
        </w:rPr>
      </w:pPr>
      <w:r w:rsidRPr="00B73350">
        <w:rPr>
          <w:rFonts w:asciiTheme="majorBidi" w:hAnsiTheme="majorBidi" w:cstheme="majorBidi"/>
          <w:sz w:val="24"/>
          <w:szCs w:val="24"/>
        </w:rPr>
        <w:t>Contoh:</w:t>
      </w:r>
    </w:p>
    <w:p w14:paraId="41410546"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الرَّجُلُ</w:t>
      </w:r>
      <w:r w:rsidRPr="00B73350">
        <w:rPr>
          <w:rFonts w:asciiTheme="majorBidi" w:hAnsiTheme="majorBidi" w:cstheme="majorBidi"/>
          <w:sz w:val="24"/>
          <w:szCs w:val="24"/>
        </w:rPr>
        <w:t xml:space="preserve"> </w:t>
      </w:r>
      <w:r w:rsidRPr="00B73350">
        <w:rPr>
          <w:rFonts w:asciiTheme="majorBidi" w:hAnsiTheme="majorBidi" w:cstheme="majorBidi"/>
          <w:sz w:val="24"/>
          <w:szCs w:val="24"/>
        </w:rPr>
        <w:tab/>
        <w:t>ar-rajulu</w:t>
      </w:r>
    </w:p>
    <w:p w14:paraId="76742DE3"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الْقَلَمُ</w:t>
      </w:r>
      <w:r w:rsidRPr="00B73350">
        <w:rPr>
          <w:rFonts w:asciiTheme="majorBidi" w:hAnsiTheme="majorBidi" w:cstheme="majorBidi"/>
          <w:sz w:val="24"/>
          <w:szCs w:val="24"/>
        </w:rPr>
        <w:tab/>
        <w:t>al-qalamu</w:t>
      </w:r>
    </w:p>
    <w:p w14:paraId="62114709"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الشَّمْسُ</w:t>
      </w:r>
      <w:r w:rsidRPr="00B73350">
        <w:rPr>
          <w:rFonts w:asciiTheme="majorBidi" w:hAnsiTheme="majorBidi" w:cstheme="majorBidi"/>
          <w:sz w:val="24"/>
          <w:szCs w:val="24"/>
        </w:rPr>
        <w:tab/>
        <w:t>asy-syamsu</w:t>
      </w:r>
    </w:p>
    <w:p w14:paraId="4BDF21ED"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الْجَلاَلُ</w:t>
      </w:r>
      <w:r w:rsidRPr="00B73350">
        <w:rPr>
          <w:rFonts w:asciiTheme="majorBidi" w:hAnsiTheme="majorBidi" w:cstheme="majorBidi"/>
          <w:sz w:val="24"/>
          <w:szCs w:val="24"/>
        </w:rPr>
        <w:tab/>
        <w:t>al-jalālu</w:t>
      </w:r>
    </w:p>
    <w:p w14:paraId="0DA03964" w14:textId="77777777" w:rsidR="004C6337" w:rsidRPr="00B73350" w:rsidRDefault="004C6337" w:rsidP="004C6337">
      <w:pPr>
        <w:pStyle w:val="ListParagraph"/>
        <w:spacing w:after="0" w:line="360" w:lineRule="auto"/>
        <w:ind w:left="2214"/>
        <w:jc w:val="both"/>
        <w:rPr>
          <w:rFonts w:asciiTheme="majorBidi" w:hAnsiTheme="majorBidi" w:cstheme="majorBidi"/>
          <w:sz w:val="24"/>
          <w:szCs w:val="24"/>
        </w:rPr>
      </w:pPr>
    </w:p>
    <w:p w14:paraId="4A254C07" w14:textId="77777777" w:rsidR="007D4595" w:rsidRPr="00B73350" w:rsidRDefault="007D4595">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Hamzah</w:t>
      </w:r>
    </w:p>
    <w:p w14:paraId="13E27499" w14:textId="77777777"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Hamzah ditransliterasikan sebagai apostrof, namun hal itu hanya berlaku bagi hamzah yang terletak di tengan dan di akhir kata. Sementara hamzah yang terletak di awal kata dilambangkan, karena dalam tulisan Arab berupa alif.</w:t>
      </w:r>
    </w:p>
    <w:p w14:paraId="719FD311" w14:textId="77777777" w:rsidR="007D4595" w:rsidRPr="00B73350" w:rsidRDefault="007D4595" w:rsidP="004C6337">
      <w:pPr>
        <w:pStyle w:val="ListParagraph"/>
        <w:spacing w:after="0" w:line="360" w:lineRule="auto"/>
        <w:ind w:left="1800"/>
        <w:jc w:val="both"/>
        <w:rPr>
          <w:rFonts w:asciiTheme="majorBidi" w:hAnsiTheme="majorBidi" w:cstheme="majorBidi"/>
          <w:sz w:val="24"/>
          <w:szCs w:val="24"/>
        </w:rPr>
      </w:pPr>
      <w:r w:rsidRPr="00B73350">
        <w:rPr>
          <w:rFonts w:asciiTheme="majorBidi" w:hAnsiTheme="majorBidi" w:cstheme="majorBidi"/>
          <w:sz w:val="24"/>
          <w:szCs w:val="24"/>
        </w:rPr>
        <w:t>Contoh:</w:t>
      </w:r>
    </w:p>
    <w:p w14:paraId="1B7129F1"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تَأْخُذُ</w:t>
      </w:r>
      <w:r w:rsidRPr="00B73350">
        <w:rPr>
          <w:rFonts w:asciiTheme="majorBidi" w:hAnsiTheme="majorBidi" w:cstheme="majorBidi"/>
          <w:sz w:val="24"/>
          <w:szCs w:val="24"/>
        </w:rPr>
        <w:tab/>
        <w:t>ta’khużu</w:t>
      </w:r>
    </w:p>
    <w:p w14:paraId="5F62B247"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شَيئٌ</w:t>
      </w:r>
      <w:r w:rsidRPr="00B73350">
        <w:rPr>
          <w:rFonts w:asciiTheme="majorBidi" w:hAnsiTheme="majorBidi" w:cstheme="majorBidi"/>
          <w:sz w:val="24"/>
          <w:szCs w:val="24"/>
        </w:rPr>
        <w:tab/>
        <w:t>syai’un</w:t>
      </w:r>
    </w:p>
    <w:p w14:paraId="685E42AE"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النَّوْءُ</w:t>
      </w:r>
      <w:r w:rsidRPr="00B73350">
        <w:rPr>
          <w:rFonts w:asciiTheme="majorBidi" w:hAnsiTheme="majorBidi" w:cstheme="majorBidi"/>
          <w:sz w:val="24"/>
          <w:szCs w:val="24"/>
        </w:rPr>
        <w:tab/>
        <w:t>an-nau’u</w:t>
      </w:r>
    </w:p>
    <w:p w14:paraId="0330F4D7" w14:textId="77777777" w:rsidR="007D4595" w:rsidRPr="00B73350" w:rsidRDefault="007D4595">
      <w:pPr>
        <w:pStyle w:val="ListParagraph"/>
        <w:numPr>
          <w:ilvl w:val="0"/>
          <w:numId w:val="58"/>
        </w:numPr>
        <w:spacing w:after="0" w:line="360" w:lineRule="auto"/>
        <w:ind w:left="2214"/>
        <w:jc w:val="both"/>
        <w:rPr>
          <w:rFonts w:asciiTheme="majorBidi" w:hAnsiTheme="majorBidi" w:cstheme="majorBidi"/>
          <w:sz w:val="24"/>
          <w:szCs w:val="24"/>
        </w:rPr>
      </w:pPr>
      <w:r w:rsidRPr="00B73350">
        <w:rPr>
          <w:rFonts w:asciiTheme="majorBidi" w:hAnsiTheme="majorBidi" w:cstheme="majorBidi"/>
          <w:sz w:val="24"/>
          <w:szCs w:val="24"/>
          <w:rtl/>
        </w:rPr>
        <w:t>إِنَّ</w:t>
      </w:r>
      <w:r w:rsidRPr="00B73350">
        <w:rPr>
          <w:rFonts w:asciiTheme="majorBidi" w:hAnsiTheme="majorBidi" w:cstheme="majorBidi"/>
          <w:sz w:val="24"/>
          <w:szCs w:val="24"/>
        </w:rPr>
        <w:tab/>
        <w:t>inna</w:t>
      </w:r>
    </w:p>
    <w:p w14:paraId="16B0E682" w14:textId="77777777" w:rsidR="004C6337" w:rsidRPr="00B73350" w:rsidRDefault="004C6337" w:rsidP="004C6337">
      <w:pPr>
        <w:pStyle w:val="ListParagraph"/>
        <w:spacing w:after="0" w:line="360" w:lineRule="auto"/>
        <w:ind w:left="2214"/>
        <w:jc w:val="both"/>
        <w:rPr>
          <w:rFonts w:asciiTheme="majorBidi" w:hAnsiTheme="majorBidi" w:cstheme="majorBidi"/>
          <w:sz w:val="24"/>
          <w:szCs w:val="24"/>
        </w:rPr>
      </w:pPr>
    </w:p>
    <w:p w14:paraId="082D979A" w14:textId="77777777" w:rsidR="007D4595" w:rsidRPr="00B73350" w:rsidRDefault="007D4595">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lastRenderedPageBreak/>
        <w:t>Penulisan Kata</w:t>
      </w:r>
    </w:p>
    <w:p w14:paraId="17E916AA" w14:textId="77777777"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Pada dasarnya setiap kata, baik fail, isim, maupun huruf ditulis terpisah. Hanya kata-kata tertentu yang penulisannya dengan huruf Arab sudah lazim dirangkaikan dengan kata lain karena ada huruf atau harakat yang dihilangkan, maka penulisan kata tersebut dirangkaikan juga dengan kata lain yaitu mengikutinya.</w:t>
      </w:r>
    </w:p>
    <w:p w14:paraId="0534A329" w14:textId="360C7B75"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Contoh:</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070"/>
      </w:tblGrid>
      <w:tr w:rsidR="00B73350" w:rsidRPr="00B73350" w14:paraId="18BBD015" w14:textId="77777777" w:rsidTr="00B6223A">
        <w:tc>
          <w:tcPr>
            <w:tcW w:w="3067" w:type="dxa"/>
          </w:tcPr>
          <w:p w14:paraId="20A5ADBD" w14:textId="05C07892" w:rsidR="007D4595" w:rsidRPr="00B73350" w:rsidRDefault="007D4595" w:rsidP="00B6223A">
            <w:pPr>
              <w:pStyle w:val="ListParagraph"/>
              <w:numPr>
                <w:ilvl w:val="0"/>
                <w:numId w:val="69"/>
              </w:numPr>
              <w:spacing w:line="360" w:lineRule="auto"/>
              <w:jc w:val="center"/>
              <w:rPr>
                <w:rFonts w:asciiTheme="majorBidi" w:hAnsiTheme="majorBidi" w:cstheme="majorBidi"/>
                <w:sz w:val="24"/>
                <w:szCs w:val="24"/>
              </w:rPr>
            </w:pPr>
            <w:r w:rsidRPr="00B73350">
              <w:rPr>
                <w:rFonts w:asciiTheme="majorBidi" w:hAnsiTheme="majorBidi" w:cstheme="majorBidi"/>
                <w:sz w:val="24"/>
                <w:szCs w:val="24"/>
                <w:rtl/>
              </w:rPr>
              <w:t>وَ إِنَّ اللهَ فَهُوَ خَيْرُ الرَّازِقِيْنَ</w:t>
            </w:r>
          </w:p>
        </w:tc>
        <w:tc>
          <w:tcPr>
            <w:tcW w:w="3070" w:type="dxa"/>
          </w:tcPr>
          <w:p w14:paraId="0F06F398" w14:textId="1FE78CF0" w:rsidR="007D4595" w:rsidRPr="00B73350" w:rsidRDefault="007D4595" w:rsidP="004C6337">
            <w:pPr>
              <w:pStyle w:val="ListParagraph"/>
              <w:spacing w:line="360" w:lineRule="auto"/>
              <w:ind w:left="0"/>
              <w:jc w:val="both"/>
              <w:rPr>
                <w:rFonts w:asciiTheme="majorBidi" w:hAnsiTheme="majorBidi" w:cstheme="majorBidi"/>
                <w:sz w:val="24"/>
                <w:szCs w:val="24"/>
              </w:rPr>
            </w:pPr>
            <w:r w:rsidRPr="00B73350">
              <w:rPr>
                <w:rFonts w:asciiTheme="majorBidi" w:hAnsiTheme="majorBidi" w:cstheme="majorBidi"/>
                <w:sz w:val="24"/>
                <w:szCs w:val="24"/>
              </w:rPr>
              <w:t>Wa innallāha lahuwa khair ar-rāziqīn/ Wa innallāha lahuwa khairurrāziqīn</w:t>
            </w:r>
          </w:p>
        </w:tc>
      </w:tr>
      <w:tr w:rsidR="007D4595" w:rsidRPr="00B73350" w14:paraId="3712C2BB" w14:textId="77777777" w:rsidTr="00B6223A">
        <w:tc>
          <w:tcPr>
            <w:tcW w:w="3067" w:type="dxa"/>
          </w:tcPr>
          <w:p w14:paraId="442E2D34" w14:textId="6CE48E83" w:rsidR="007D4595" w:rsidRPr="00B73350" w:rsidRDefault="007D4595" w:rsidP="00B6223A">
            <w:pPr>
              <w:pStyle w:val="ListParagraph"/>
              <w:numPr>
                <w:ilvl w:val="0"/>
                <w:numId w:val="69"/>
              </w:numPr>
              <w:spacing w:line="360" w:lineRule="auto"/>
              <w:jc w:val="center"/>
              <w:rPr>
                <w:rFonts w:asciiTheme="majorBidi" w:hAnsiTheme="majorBidi" w:cstheme="majorBidi"/>
                <w:sz w:val="24"/>
                <w:szCs w:val="24"/>
                <w:rtl/>
              </w:rPr>
            </w:pPr>
            <w:r w:rsidRPr="00B73350">
              <w:rPr>
                <w:rFonts w:asciiTheme="majorBidi" w:hAnsiTheme="majorBidi" w:cstheme="majorBidi"/>
                <w:sz w:val="24"/>
                <w:szCs w:val="24"/>
                <w:rtl/>
              </w:rPr>
              <w:t>بِسْمِ اللهِ مَجْرَاهَا وَ مُرْسَاهَا</w:t>
            </w:r>
          </w:p>
        </w:tc>
        <w:tc>
          <w:tcPr>
            <w:tcW w:w="3070" w:type="dxa"/>
          </w:tcPr>
          <w:p w14:paraId="3A890F0A" w14:textId="6EBBA62C" w:rsidR="007D4595" w:rsidRPr="00B73350" w:rsidRDefault="007D4595" w:rsidP="004C6337">
            <w:pPr>
              <w:pStyle w:val="ListParagraph"/>
              <w:spacing w:line="360" w:lineRule="auto"/>
              <w:ind w:left="0"/>
              <w:jc w:val="both"/>
              <w:rPr>
                <w:rFonts w:asciiTheme="majorBidi" w:hAnsiTheme="majorBidi" w:cstheme="majorBidi"/>
                <w:sz w:val="24"/>
                <w:szCs w:val="24"/>
              </w:rPr>
            </w:pPr>
            <w:r w:rsidRPr="00B73350">
              <w:rPr>
                <w:rFonts w:asciiTheme="majorBidi" w:hAnsiTheme="majorBidi" w:cstheme="majorBidi"/>
                <w:sz w:val="24"/>
                <w:szCs w:val="24"/>
              </w:rPr>
              <w:t>Bismillāhi majrehā wa mursāhā</w:t>
            </w:r>
          </w:p>
        </w:tc>
      </w:tr>
    </w:tbl>
    <w:p w14:paraId="0EBF8174" w14:textId="489DD9DE" w:rsidR="007D4595" w:rsidRPr="00B73350" w:rsidRDefault="007D4595" w:rsidP="004C6337">
      <w:pPr>
        <w:spacing w:after="0" w:line="360" w:lineRule="auto"/>
        <w:jc w:val="both"/>
        <w:rPr>
          <w:rFonts w:asciiTheme="majorBidi" w:hAnsiTheme="majorBidi" w:cstheme="majorBidi"/>
          <w:sz w:val="24"/>
          <w:szCs w:val="24"/>
        </w:rPr>
      </w:pPr>
    </w:p>
    <w:p w14:paraId="63D5FB9B" w14:textId="77777777" w:rsidR="007D4595" w:rsidRPr="00B73350" w:rsidRDefault="007D4595">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Huruf Kapital</w:t>
      </w:r>
    </w:p>
    <w:p w14:paraId="2322598E" w14:textId="77777777"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Meskipun dalam system tulisan Arab huruf kapital tidak dikenal, dalam transliterasi ini huruf tersebut digunakan juga. Penggunaan huruf kapital seperti apa yang berlaku dalam EYD, di antaranya: huruf kapital digunakan untuk menuliskan huruf awal nama dari dan permulaan kalimat. Bilamana nama diri itu didahului oleh kata sandang, maka yang ditulis dengan huruf kapital tetap huruf awal nama diri tersebut, bukan huruf kata sandangnya.</w:t>
      </w:r>
    </w:p>
    <w:p w14:paraId="77D253CE" w14:textId="77777777" w:rsidR="007D4595" w:rsidRPr="00B73350" w:rsidRDefault="007D4595" w:rsidP="004C6337">
      <w:pPr>
        <w:pStyle w:val="ListParagraph"/>
        <w:spacing w:after="0" w:line="360" w:lineRule="auto"/>
        <w:ind w:left="1800"/>
        <w:jc w:val="both"/>
        <w:rPr>
          <w:rFonts w:asciiTheme="majorBidi" w:hAnsiTheme="majorBidi" w:cstheme="majorBidi"/>
          <w:sz w:val="24"/>
          <w:szCs w:val="24"/>
        </w:rPr>
      </w:pPr>
      <w:r w:rsidRPr="00B73350">
        <w:rPr>
          <w:rFonts w:asciiTheme="majorBidi" w:hAnsiTheme="majorBidi" w:cstheme="majorBidi"/>
          <w:sz w:val="24"/>
          <w:szCs w:val="24"/>
        </w:rPr>
        <w:t>Contoh:</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3401"/>
      </w:tblGrid>
      <w:tr w:rsidR="00B73350" w:rsidRPr="00B73350" w14:paraId="5D1694DB" w14:textId="77777777" w:rsidTr="00B6223A">
        <w:tc>
          <w:tcPr>
            <w:tcW w:w="2736" w:type="dxa"/>
          </w:tcPr>
          <w:p w14:paraId="4AD48E97" w14:textId="3AFC07E8" w:rsidR="007D4595" w:rsidRPr="00B73350" w:rsidRDefault="007D4595" w:rsidP="00B6223A">
            <w:pPr>
              <w:pStyle w:val="ListParagraph"/>
              <w:numPr>
                <w:ilvl w:val="0"/>
                <w:numId w:val="69"/>
              </w:numPr>
              <w:spacing w:line="360" w:lineRule="auto"/>
              <w:ind w:hanging="226"/>
              <w:jc w:val="center"/>
              <w:rPr>
                <w:rFonts w:asciiTheme="majorBidi" w:hAnsiTheme="majorBidi" w:cstheme="majorBidi"/>
                <w:sz w:val="24"/>
                <w:szCs w:val="24"/>
              </w:rPr>
            </w:pPr>
            <w:r w:rsidRPr="00B73350">
              <w:rPr>
                <w:rFonts w:asciiTheme="majorBidi" w:hAnsiTheme="majorBidi" w:cstheme="majorBidi"/>
                <w:sz w:val="24"/>
                <w:szCs w:val="24"/>
                <w:rtl/>
              </w:rPr>
              <w:t>الْحَمْدُ للهِ رَبِّ الْعَالَمِيْنَ</w:t>
            </w:r>
          </w:p>
        </w:tc>
        <w:tc>
          <w:tcPr>
            <w:tcW w:w="3401" w:type="dxa"/>
          </w:tcPr>
          <w:p w14:paraId="1C39C677" w14:textId="77777777" w:rsidR="007D4595" w:rsidRPr="00B73350" w:rsidRDefault="007D4595" w:rsidP="004C6337">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Alhamdu lillāhi rabbi al-`ālamīn/</w:t>
            </w:r>
          </w:p>
          <w:p w14:paraId="576F1F74" w14:textId="6F7F8FCE" w:rsidR="007D4595" w:rsidRPr="00B73350" w:rsidRDefault="007D4595" w:rsidP="004C6337">
            <w:pPr>
              <w:pStyle w:val="ListParagraph"/>
              <w:spacing w:line="360" w:lineRule="auto"/>
              <w:ind w:left="0"/>
              <w:jc w:val="both"/>
              <w:rPr>
                <w:rFonts w:asciiTheme="majorBidi" w:hAnsiTheme="majorBidi" w:cstheme="majorBidi"/>
                <w:sz w:val="24"/>
                <w:szCs w:val="24"/>
              </w:rPr>
            </w:pPr>
            <w:r w:rsidRPr="00B73350">
              <w:rPr>
                <w:rFonts w:asciiTheme="majorBidi" w:hAnsiTheme="majorBidi" w:cstheme="majorBidi"/>
                <w:sz w:val="24"/>
                <w:szCs w:val="24"/>
              </w:rPr>
              <w:t>Alhamdu lillāhi rabbil `ālamīn</w:t>
            </w:r>
          </w:p>
        </w:tc>
      </w:tr>
      <w:tr w:rsidR="007D4595" w:rsidRPr="00B73350" w14:paraId="6ABE49B5" w14:textId="77777777" w:rsidTr="00B6223A">
        <w:tc>
          <w:tcPr>
            <w:tcW w:w="2736" w:type="dxa"/>
          </w:tcPr>
          <w:p w14:paraId="46598F18" w14:textId="19536EDB" w:rsidR="007D4595" w:rsidRPr="00B73350" w:rsidRDefault="007D4595" w:rsidP="00B6223A">
            <w:pPr>
              <w:pStyle w:val="ListParagraph"/>
              <w:numPr>
                <w:ilvl w:val="0"/>
                <w:numId w:val="69"/>
              </w:numPr>
              <w:spacing w:line="360" w:lineRule="auto"/>
              <w:ind w:left="636" w:hanging="425"/>
              <w:jc w:val="center"/>
              <w:rPr>
                <w:rFonts w:asciiTheme="majorBidi" w:hAnsiTheme="majorBidi" w:cstheme="majorBidi"/>
                <w:sz w:val="24"/>
                <w:szCs w:val="24"/>
              </w:rPr>
            </w:pPr>
            <w:r w:rsidRPr="00B73350">
              <w:rPr>
                <w:rFonts w:asciiTheme="majorBidi" w:hAnsiTheme="majorBidi" w:cstheme="majorBidi"/>
                <w:sz w:val="24"/>
                <w:szCs w:val="24"/>
                <w:rtl/>
              </w:rPr>
              <w:t>الرَّحْمنِ الرَّحِيْمِ</w:t>
            </w:r>
          </w:p>
        </w:tc>
        <w:tc>
          <w:tcPr>
            <w:tcW w:w="3401" w:type="dxa"/>
          </w:tcPr>
          <w:p w14:paraId="74D35705" w14:textId="16CEF12E" w:rsidR="007D4595" w:rsidRPr="00B73350" w:rsidRDefault="007D4595" w:rsidP="004C6337">
            <w:pPr>
              <w:pStyle w:val="ListParagraph"/>
              <w:spacing w:line="360" w:lineRule="auto"/>
              <w:ind w:left="0"/>
              <w:jc w:val="both"/>
              <w:rPr>
                <w:rFonts w:asciiTheme="majorBidi" w:hAnsiTheme="majorBidi" w:cstheme="majorBidi"/>
                <w:sz w:val="24"/>
                <w:szCs w:val="24"/>
              </w:rPr>
            </w:pPr>
            <w:r w:rsidRPr="00B73350">
              <w:rPr>
                <w:rFonts w:asciiTheme="majorBidi" w:hAnsiTheme="majorBidi" w:cstheme="majorBidi"/>
                <w:sz w:val="24"/>
                <w:szCs w:val="24"/>
              </w:rPr>
              <w:t>Ar-rahmānir rahīm/Ar-rahmān ar-rahīm</w:t>
            </w:r>
          </w:p>
        </w:tc>
      </w:tr>
    </w:tbl>
    <w:p w14:paraId="5DECF60D" w14:textId="4A0152E4" w:rsidR="007D4595" w:rsidRPr="00B73350" w:rsidRDefault="007D4595" w:rsidP="004C6337">
      <w:pPr>
        <w:spacing w:after="0" w:line="360" w:lineRule="auto"/>
        <w:jc w:val="both"/>
        <w:rPr>
          <w:rFonts w:asciiTheme="majorBidi" w:hAnsiTheme="majorBidi" w:cstheme="majorBidi"/>
          <w:sz w:val="24"/>
          <w:szCs w:val="24"/>
        </w:rPr>
      </w:pPr>
    </w:p>
    <w:p w14:paraId="66A82C35" w14:textId="77777777" w:rsidR="007D4595" w:rsidRPr="00B73350" w:rsidRDefault="007D4595" w:rsidP="004C6337">
      <w:pPr>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 xml:space="preserve">Penggunaan huruf awal kapital untuk Allah hanya berlaku bila dalam tulisan Arabnya memang lengkap demikian dan kalua </w:t>
      </w:r>
      <w:r w:rsidRPr="00B73350">
        <w:rPr>
          <w:rFonts w:asciiTheme="majorBidi" w:hAnsiTheme="majorBidi" w:cstheme="majorBidi"/>
          <w:sz w:val="24"/>
          <w:szCs w:val="24"/>
        </w:rPr>
        <w:lastRenderedPageBreak/>
        <w:t>penulisan itu disatukan dengan kata lain sehingga ada huruf atau harakat yang dihilangkan, huruf kapital tidak dipergunakan.</w:t>
      </w:r>
    </w:p>
    <w:p w14:paraId="5CB4E523" w14:textId="77777777" w:rsidR="007D4595" w:rsidRPr="00B73350" w:rsidRDefault="007D4595" w:rsidP="004C6337">
      <w:pPr>
        <w:spacing w:after="0" w:line="360" w:lineRule="auto"/>
        <w:ind w:left="1800"/>
        <w:jc w:val="both"/>
        <w:rPr>
          <w:rFonts w:asciiTheme="majorBidi" w:hAnsiTheme="majorBidi" w:cstheme="majorBidi"/>
          <w:sz w:val="24"/>
          <w:szCs w:val="24"/>
        </w:rPr>
      </w:pPr>
      <w:r w:rsidRPr="00B73350">
        <w:rPr>
          <w:rFonts w:asciiTheme="majorBidi" w:hAnsiTheme="majorBidi" w:cstheme="majorBidi"/>
          <w:sz w:val="24"/>
          <w:szCs w:val="24"/>
        </w:rPr>
        <w:t>Contoh:</w:t>
      </w:r>
    </w:p>
    <w:tbl>
      <w:tblPr>
        <w:tblStyle w:val="TableGrid"/>
        <w:tblW w:w="0" w:type="auto"/>
        <w:tblInd w:w="1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3177"/>
      </w:tblGrid>
      <w:tr w:rsidR="00B73350" w:rsidRPr="00B73350" w14:paraId="46CFE686" w14:textId="77777777" w:rsidTr="00B6223A">
        <w:tc>
          <w:tcPr>
            <w:tcW w:w="3963" w:type="dxa"/>
          </w:tcPr>
          <w:p w14:paraId="3EBF3B42" w14:textId="2F4600DE" w:rsidR="004C6337" w:rsidRPr="00B73350" w:rsidRDefault="004C6337" w:rsidP="00B6223A">
            <w:pPr>
              <w:pStyle w:val="ListParagraph"/>
              <w:numPr>
                <w:ilvl w:val="0"/>
                <w:numId w:val="69"/>
              </w:numPr>
              <w:spacing w:line="360" w:lineRule="auto"/>
              <w:ind w:left="494" w:hanging="494"/>
              <w:jc w:val="center"/>
              <w:rPr>
                <w:rFonts w:asciiTheme="majorBidi" w:hAnsiTheme="majorBidi" w:cstheme="majorBidi"/>
                <w:sz w:val="24"/>
                <w:szCs w:val="24"/>
              </w:rPr>
            </w:pPr>
            <w:r w:rsidRPr="00B73350">
              <w:rPr>
                <w:rFonts w:asciiTheme="majorBidi" w:hAnsiTheme="majorBidi" w:cstheme="majorBidi"/>
                <w:sz w:val="24"/>
                <w:szCs w:val="24"/>
                <w:rtl/>
              </w:rPr>
              <w:t>اللهُ غَفُوْرٌ رَحِيْمٌ</w:t>
            </w:r>
          </w:p>
        </w:tc>
        <w:tc>
          <w:tcPr>
            <w:tcW w:w="3964" w:type="dxa"/>
          </w:tcPr>
          <w:p w14:paraId="49511643" w14:textId="7793CDB4" w:rsidR="004C6337" w:rsidRPr="00B73350" w:rsidRDefault="004C6337" w:rsidP="004C6337">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Allaāhu gafūrun rahīm</w:t>
            </w:r>
          </w:p>
        </w:tc>
      </w:tr>
      <w:tr w:rsidR="004C6337" w:rsidRPr="00B73350" w14:paraId="7424C242" w14:textId="77777777" w:rsidTr="00B6223A">
        <w:tc>
          <w:tcPr>
            <w:tcW w:w="3963" w:type="dxa"/>
          </w:tcPr>
          <w:p w14:paraId="30CB88E2" w14:textId="3AEBB870" w:rsidR="004C6337" w:rsidRPr="00B73350" w:rsidRDefault="004C6337" w:rsidP="00B6223A">
            <w:pPr>
              <w:pStyle w:val="ListParagraph"/>
              <w:numPr>
                <w:ilvl w:val="0"/>
                <w:numId w:val="69"/>
              </w:numPr>
              <w:spacing w:line="360" w:lineRule="auto"/>
              <w:ind w:left="494" w:hanging="425"/>
              <w:jc w:val="center"/>
              <w:rPr>
                <w:rFonts w:asciiTheme="majorBidi" w:hAnsiTheme="majorBidi" w:cstheme="majorBidi"/>
                <w:sz w:val="24"/>
                <w:szCs w:val="24"/>
              </w:rPr>
            </w:pPr>
            <w:r w:rsidRPr="00B73350">
              <w:rPr>
                <w:rFonts w:asciiTheme="majorBidi" w:hAnsiTheme="majorBidi" w:cstheme="majorBidi"/>
                <w:sz w:val="24"/>
                <w:szCs w:val="24"/>
                <w:rtl/>
              </w:rPr>
              <w:t>لِلّهِ الأُمُوْرُ جَمِيْعًا</w:t>
            </w:r>
          </w:p>
        </w:tc>
        <w:tc>
          <w:tcPr>
            <w:tcW w:w="3964" w:type="dxa"/>
          </w:tcPr>
          <w:p w14:paraId="0B4F16A7" w14:textId="35C32212" w:rsidR="004C6337" w:rsidRPr="00B73350" w:rsidRDefault="004C6337" w:rsidP="004C6337">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Lillāhi al-amru jamī`an/Lillāhil-amru jamī`an</w:t>
            </w:r>
          </w:p>
        </w:tc>
      </w:tr>
    </w:tbl>
    <w:p w14:paraId="55F574DF" w14:textId="066779DC" w:rsidR="007D4595" w:rsidRPr="00B73350" w:rsidRDefault="007D4595" w:rsidP="004C6337">
      <w:pPr>
        <w:spacing w:after="0" w:line="360" w:lineRule="auto"/>
        <w:jc w:val="both"/>
        <w:rPr>
          <w:rFonts w:asciiTheme="majorBidi" w:hAnsiTheme="majorBidi" w:cstheme="majorBidi"/>
          <w:sz w:val="24"/>
          <w:szCs w:val="24"/>
        </w:rPr>
      </w:pPr>
    </w:p>
    <w:p w14:paraId="44918061" w14:textId="77777777" w:rsidR="007D4595" w:rsidRPr="00B73350" w:rsidRDefault="007D4595">
      <w:pPr>
        <w:pStyle w:val="ListParagraph"/>
        <w:numPr>
          <w:ilvl w:val="0"/>
          <w:numId w:val="57"/>
        </w:numPr>
        <w:spacing w:after="0" w:line="360" w:lineRule="auto"/>
        <w:jc w:val="both"/>
        <w:rPr>
          <w:rFonts w:asciiTheme="majorBidi" w:hAnsiTheme="majorBidi" w:cstheme="majorBidi"/>
          <w:b/>
          <w:bCs/>
          <w:sz w:val="24"/>
          <w:szCs w:val="24"/>
        </w:rPr>
      </w:pPr>
      <w:r w:rsidRPr="00B73350">
        <w:rPr>
          <w:rFonts w:asciiTheme="majorBidi" w:hAnsiTheme="majorBidi" w:cstheme="majorBidi"/>
          <w:b/>
          <w:bCs/>
          <w:sz w:val="24"/>
          <w:szCs w:val="24"/>
        </w:rPr>
        <w:t xml:space="preserve">Tajwid </w:t>
      </w:r>
    </w:p>
    <w:p w14:paraId="1CF6DC43" w14:textId="77777777" w:rsidR="007D4595" w:rsidRPr="00B73350" w:rsidRDefault="007D4595" w:rsidP="004C6337">
      <w:pPr>
        <w:pStyle w:val="ListParagraph"/>
        <w:spacing w:after="0" w:line="360" w:lineRule="auto"/>
        <w:ind w:left="1800" w:firstLine="360"/>
        <w:jc w:val="both"/>
        <w:rPr>
          <w:rFonts w:asciiTheme="majorBidi" w:hAnsiTheme="majorBidi" w:cstheme="majorBidi"/>
          <w:sz w:val="24"/>
          <w:szCs w:val="24"/>
        </w:rPr>
      </w:pPr>
      <w:r w:rsidRPr="00B73350">
        <w:rPr>
          <w:rFonts w:asciiTheme="majorBidi" w:hAnsiTheme="majorBidi" w:cstheme="majorBidi"/>
          <w:sz w:val="24"/>
          <w:szCs w:val="24"/>
        </w:rPr>
        <w:t>Bagi mereka yang menginginkan kefasihan dalam bacaan, pedoman transliterasi ini merupakan bagian yang tak terpisahkan dengan ilmu Tajwid. Karena itu peresmian pedoman transliterasi ini perlu disertakai dengan pedoman tajwid.</w:t>
      </w:r>
    </w:p>
    <w:p w14:paraId="1F266E12" w14:textId="77777777" w:rsidR="00E02F39" w:rsidRPr="00B73350" w:rsidRDefault="00E02F39" w:rsidP="008D019F">
      <w:pPr>
        <w:pStyle w:val="ListParagraph"/>
        <w:spacing w:after="0" w:line="360" w:lineRule="auto"/>
        <w:ind w:left="1080"/>
        <w:rPr>
          <w:rFonts w:asciiTheme="majorBidi" w:hAnsiTheme="majorBidi" w:cstheme="majorBidi"/>
          <w:sz w:val="24"/>
          <w:szCs w:val="24"/>
        </w:rPr>
      </w:pPr>
    </w:p>
    <w:p w14:paraId="79CEFED6" w14:textId="77777777" w:rsidR="007D4595" w:rsidRPr="00B73350" w:rsidRDefault="007D4595">
      <w:pPr>
        <w:rPr>
          <w:rFonts w:asciiTheme="majorBidi" w:eastAsiaTheme="majorEastAsia" w:hAnsiTheme="majorBidi" w:cstheme="majorBidi"/>
          <w:b/>
          <w:sz w:val="24"/>
          <w:szCs w:val="32"/>
        </w:rPr>
      </w:pPr>
      <w:r w:rsidRPr="00B73350">
        <w:br w:type="page"/>
      </w:r>
    </w:p>
    <w:p w14:paraId="3EB06D26" w14:textId="15377594" w:rsidR="0011420B" w:rsidRDefault="00AC778A" w:rsidP="005341A9">
      <w:pPr>
        <w:pStyle w:val="Heading1"/>
        <w:numPr>
          <w:ilvl w:val="0"/>
          <w:numId w:val="0"/>
        </w:numPr>
        <w:spacing w:before="0" w:line="240" w:lineRule="auto"/>
        <w:ind w:left="360"/>
      </w:pPr>
      <w:bookmarkStart w:id="6" w:name="_Toc171632175"/>
      <w:r w:rsidRPr="00B73350">
        <w:lastRenderedPageBreak/>
        <w:t>ABSTRAK</w:t>
      </w:r>
      <w:bookmarkEnd w:id="6"/>
    </w:p>
    <w:p w14:paraId="3D09E409" w14:textId="77777777" w:rsidR="00BE7C1C" w:rsidRPr="00BE7C1C" w:rsidRDefault="00BE7C1C" w:rsidP="005341A9">
      <w:pPr>
        <w:spacing w:after="0" w:line="240" w:lineRule="auto"/>
      </w:pPr>
    </w:p>
    <w:p w14:paraId="5D1C5D17" w14:textId="38884806" w:rsidR="006B49BE" w:rsidRPr="00B73350" w:rsidRDefault="0082528F" w:rsidP="005341A9">
      <w:pPr>
        <w:spacing w:after="0" w:line="240" w:lineRule="auto"/>
        <w:ind w:firstLine="720"/>
        <w:jc w:val="both"/>
        <w:rPr>
          <w:rFonts w:ascii="Times New Roman" w:hAnsi="Times New Roman" w:cs="Times New Roman"/>
          <w:sz w:val="24"/>
          <w:szCs w:val="24"/>
        </w:rPr>
      </w:pPr>
      <w:r>
        <w:rPr>
          <w:rFonts w:asciiTheme="majorBidi" w:hAnsiTheme="majorBidi" w:cstheme="majorBidi"/>
          <w:sz w:val="24"/>
          <w:szCs w:val="24"/>
        </w:rPr>
        <w:t>R</w:t>
      </w:r>
      <w:r w:rsidR="00B67A6B" w:rsidRPr="00B73350">
        <w:rPr>
          <w:rFonts w:asciiTheme="majorBidi" w:hAnsiTheme="majorBidi" w:cstheme="majorBidi"/>
          <w:sz w:val="24"/>
          <w:szCs w:val="24"/>
        </w:rPr>
        <w:t xml:space="preserve">eksa dana </w:t>
      </w:r>
      <w:r>
        <w:rPr>
          <w:rFonts w:asciiTheme="majorBidi" w:hAnsiTheme="majorBidi" w:cstheme="majorBidi"/>
          <w:sz w:val="24"/>
          <w:szCs w:val="24"/>
        </w:rPr>
        <w:t>dinilai</w:t>
      </w:r>
      <w:r w:rsidR="00B67A6B" w:rsidRPr="00B73350">
        <w:rPr>
          <w:rFonts w:asciiTheme="majorBidi" w:hAnsiTheme="majorBidi" w:cstheme="majorBidi"/>
          <w:sz w:val="24"/>
          <w:szCs w:val="24"/>
        </w:rPr>
        <w:t xml:space="preserve"> sebagai produk investasi alternatif yang menarik bagi para investor karena reksa dana adalah pilihan investasi yang sesuai bagi investor yang memiliki pengetahuan terbatas namun ingin berinvestasi</w:t>
      </w:r>
      <w:r w:rsidR="0028029F" w:rsidRPr="00B73350">
        <w:rPr>
          <w:rFonts w:asciiTheme="majorBidi" w:hAnsiTheme="majorBidi" w:cstheme="majorBidi"/>
          <w:sz w:val="24"/>
          <w:szCs w:val="24"/>
        </w:rPr>
        <w:t>, investor juga tidak sibuk me</w:t>
      </w:r>
      <w:r w:rsidR="009A2CA3" w:rsidRPr="00B73350">
        <w:rPr>
          <w:rFonts w:asciiTheme="majorBidi" w:hAnsiTheme="majorBidi" w:cstheme="majorBidi"/>
          <w:sz w:val="24"/>
          <w:szCs w:val="24"/>
        </w:rPr>
        <w:t>mikirkan</w:t>
      </w:r>
      <w:r w:rsidR="0028029F" w:rsidRPr="00B73350">
        <w:rPr>
          <w:rFonts w:asciiTheme="majorBidi" w:hAnsiTheme="majorBidi" w:cstheme="majorBidi"/>
          <w:sz w:val="24"/>
          <w:szCs w:val="24"/>
        </w:rPr>
        <w:t xml:space="preserve"> tentang naik turunnya harga saham, yang artinya semua dilakukan oleh manajer investasi. Dikelola oleh seorang yang ahli bukan berarti reksa dana bebas dari resiko dan memperoleh </w:t>
      </w:r>
      <w:r w:rsidR="0028029F" w:rsidRPr="00B73350">
        <w:rPr>
          <w:rFonts w:asciiTheme="majorBidi" w:hAnsiTheme="majorBidi" w:cstheme="majorBidi"/>
          <w:i/>
          <w:iCs/>
          <w:sz w:val="24"/>
          <w:szCs w:val="24"/>
        </w:rPr>
        <w:t>return</w:t>
      </w:r>
      <w:r w:rsidR="0028029F" w:rsidRPr="00B73350">
        <w:rPr>
          <w:rFonts w:asciiTheme="majorBidi" w:hAnsiTheme="majorBidi" w:cstheme="majorBidi"/>
          <w:sz w:val="24"/>
          <w:szCs w:val="24"/>
        </w:rPr>
        <w:t xml:space="preserve"> yang tinggi. Sehingga sebelum mengambil keputusan investasi, investor harus mengetahui kinerja reksa dana dan faktor-faktor yang mempengaruhinya, seperti </w:t>
      </w:r>
      <w:r w:rsidR="0028029F" w:rsidRPr="00B73350">
        <w:rPr>
          <w:rFonts w:asciiTheme="majorBidi" w:hAnsiTheme="majorBidi" w:cstheme="majorBidi"/>
          <w:i/>
          <w:iCs/>
          <w:sz w:val="24"/>
          <w:szCs w:val="24"/>
        </w:rPr>
        <w:t>expense ratio</w:t>
      </w:r>
      <w:r w:rsidR="0028029F" w:rsidRPr="00B73350">
        <w:rPr>
          <w:rFonts w:asciiTheme="majorBidi" w:hAnsiTheme="majorBidi" w:cstheme="majorBidi"/>
          <w:sz w:val="24"/>
          <w:szCs w:val="24"/>
        </w:rPr>
        <w:t xml:space="preserve">, total aset, dan tingkat risiko agar investor dapat membuat keputusan investasi yang lebih cerdas </w:t>
      </w:r>
      <w:r w:rsidR="00724B79" w:rsidRPr="00B73350">
        <w:rPr>
          <w:rFonts w:asciiTheme="majorBidi" w:hAnsiTheme="majorBidi" w:cstheme="majorBidi"/>
          <w:sz w:val="24"/>
          <w:szCs w:val="24"/>
        </w:rPr>
        <w:t>serta</w:t>
      </w:r>
      <w:r w:rsidR="0028029F" w:rsidRPr="00B73350">
        <w:rPr>
          <w:rFonts w:asciiTheme="majorBidi" w:hAnsiTheme="majorBidi" w:cstheme="majorBidi"/>
          <w:sz w:val="24"/>
          <w:szCs w:val="24"/>
        </w:rPr>
        <w:t xml:space="preserve"> sesuai dengan profil risiko.</w:t>
      </w:r>
    </w:p>
    <w:p w14:paraId="0B48B7EB" w14:textId="11B2B1C2" w:rsidR="0056769C" w:rsidRPr="00B73350" w:rsidRDefault="009B4714" w:rsidP="005341A9">
      <w:pPr>
        <w:spacing w:after="0" w:line="240" w:lineRule="auto"/>
        <w:ind w:firstLine="720"/>
        <w:jc w:val="both"/>
        <w:rPr>
          <w:rFonts w:asciiTheme="majorBidi" w:hAnsiTheme="majorBidi" w:cstheme="majorBidi"/>
          <w:sz w:val="24"/>
          <w:szCs w:val="24"/>
        </w:rPr>
      </w:pPr>
      <w:r w:rsidRPr="00B73350">
        <w:rPr>
          <w:rFonts w:asciiTheme="majorBidi" w:hAnsiTheme="majorBidi" w:cstheme="majorBidi"/>
          <w:sz w:val="24"/>
          <w:szCs w:val="24"/>
        </w:rPr>
        <w:t xml:space="preserve">Tujuan penelitian ini yaitu </w:t>
      </w:r>
      <w:r w:rsidR="00A4649A" w:rsidRPr="00B73350">
        <w:rPr>
          <w:rFonts w:asciiTheme="majorBidi" w:hAnsiTheme="majorBidi" w:cstheme="majorBidi"/>
          <w:sz w:val="24"/>
          <w:szCs w:val="24"/>
        </w:rPr>
        <w:t xml:space="preserve">guna </w:t>
      </w:r>
      <w:r w:rsidR="00B67A6B" w:rsidRPr="00B73350">
        <w:rPr>
          <w:rFonts w:asciiTheme="majorBidi" w:hAnsiTheme="majorBidi" w:cstheme="majorBidi"/>
          <w:sz w:val="24"/>
          <w:szCs w:val="24"/>
        </w:rPr>
        <w:t xml:space="preserve">mengetahui apakah </w:t>
      </w:r>
      <w:r w:rsidR="00B67A6B" w:rsidRPr="00B73350">
        <w:rPr>
          <w:rFonts w:asciiTheme="majorBidi" w:hAnsiTheme="majorBidi" w:cstheme="majorBidi"/>
          <w:i/>
          <w:iCs/>
          <w:sz w:val="24"/>
          <w:szCs w:val="24"/>
        </w:rPr>
        <w:t>Expense Ratio</w:t>
      </w:r>
      <w:r w:rsidR="00B67A6B" w:rsidRPr="00B73350">
        <w:rPr>
          <w:rFonts w:asciiTheme="majorBidi" w:hAnsiTheme="majorBidi" w:cstheme="majorBidi"/>
          <w:sz w:val="24"/>
          <w:szCs w:val="24"/>
        </w:rPr>
        <w:t>, Total Aset, dan Tingkat Risiko mempengaruhi Kinerja Reksa Dana Saham Syariah</w:t>
      </w:r>
      <w:r w:rsidR="0082528F">
        <w:rPr>
          <w:rFonts w:asciiTheme="majorBidi" w:hAnsiTheme="majorBidi" w:cstheme="majorBidi"/>
          <w:sz w:val="24"/>
          <w:szCs w:val="24"/>
        </w:rPr>
        <w:t xml:space="preserve"> </w:t>
      </w:r>
      <w:r w:rsidR="00B67A6B" w:rsidRPr="00B73350">
        <w:rPr>
          <w:rFonts w:asciiTheme="majorBidi" w:hAnsiTheme="majorBidi" w:cstheme="majorBidi"/>
          <w:sz w:val="24"/>
          <w:szCs w:val="24"/>
        </w:rPr>
        <w:t>periode 2018</w:t>
      </w:r>
      <w:r w:rsidR="0082528F">
        <w:rPr>
          <w:rFonts w:asciiTheme="majorBidi" w:hAnsiTheme="majorBidi" w:cstheme="majorBidi"/>
          <w:sz w:val="24"/>
          <w:szCs w:val="24"/>
        </w:rPr>
        <w:t>-</w:t>
      </w:r>
      <w:r w:rsidR="00B67A6B" w:rsidRPr="00B73350">
        <w:rPr>
          <w:rFonts w:asciiTheme="majorBidi" w:hAnsiTheme="majorBidi" w:cstheme="majorBidi"/>
          <w:sz w:val="24"/>
          <w:szCs w:val="24"/>
        </w:rPr>
        <w:t xml:space="preserve">2023. </w:t>
      </w:r>
      <w:r w:rsidRPr="00B73350">
        <w:rPr>
          <w:rFonts w:asciiTheme="majorBidi" w:hAnsiTheme="majorBidi" w:cstheme="majorBidi"/>
          <w:sz w:val="24"/>
          <w:szCs w:val="24"/>
        </w:rPr>
        <w:t xml:space="preserve">Jenis penelitian </w:t>
      </w:r>
      <w:r w:rsidR="0082528F">
        <w:rPr>
          <w:rFonts w:asciiTheme="majorBidi" w:hAnsiTheme="majorBidi" w:cstheme="majorBidi"/>
          <w:sz w:val="24"/>
          <w:szCs w:val="24"/>
        </w:rPr>
        <w:t xml:space="preserve">menggunakan </w:t>
      </w:r>
      <w:r w:rsidRPr="00B73350">
        <w:rPr>
          <w:rFonts w:asciiTheme="majorBidi" w:hAnsiTheme="majorBidi" w:cstheme="majorBidi"/>
          <w:sz w:val="24"/>
          <w:szCs w:val="24"/>
        </w:rPr>
        <w:t xml:space="preserve">pendekatan kuantitatif yang memanfaatkan data sekunder. </w:t>
      </w:r>
      <w:r w:rsidR="00B67A6B" w:rsidRPr="00B73350">
        <w:rPr>
          <w:rFonts w:asciiTheme="majorBidi" w:hAnsiTheme="majorBidi" w:cstheme="majorBidi"/>
          <w:sz w:val="24"/>
          <w:szCs w:val="24"/>
        </w:rPr>
        <w:t xml:space="preserve">Data yang dianalisis meliputi </w:t>
      </w:r>
      <w:r w:rsidR="0082528F">
        <w:rPr>
          <w:rFonts w:asciiTheme="majorBidi" w:hAnsiTheme="majorBidi" w:cstheme="majorBidi"/>
          <w:sz w:val="24"/>
          <w:szCs w:val="24"/>
        </w:rPr>
        <w:t>NAB</w:t>
      </w:r>
      <w:r w:rsidR="00B67A6B" w:rsidRPr="00B73350">
        <w:rPr>
          <w:rFonts w:asciiTheme="majorBidi" w:hAnsiTheme="majorBidi" w:cstheme="majorBidi"/>
          <w:sz w:val="24"/>
          <w:szCs w:val="24"/>
        </w:rPr>
        <w:t xml:space="preserve"> Reksa Dana Saham Syariah, BI Rate, Prospektus, dan </w:t>
      </w:r>
      <w:r w:rsidR="00B67A6B" w:rsidRPr="00B73350">
        <w:rPr>
          <w:rFonts w:asciiTheme="majorBidi" w:hAnsiTheme="majorBidi" w:cstheme="majorBidi"/>
          <w:i/>
          <w:iCs/>
          <w:sz w:val="24"/>
          <w:szCs w:val="24"/>
        </w:rPr>
        <w:t>Fund Fact Sheet</w:t>
      </w:r>
      <w:r w:rsidR="0050388C" w:rsidRPr="00B73350">
        <w:rPr>
          <w:rFonts w:asciiTheme="majorBidi" w:hAnsiTheme="majorBidi" w:cstheme="majorBidi"/>
          <w:sz w:val="24"/>
          <w:szCs w:val="24"/>
        </w:rPr>
        <w:t>.</w:t>
      </w:r>
      <w:r w:rsidR="0082528F">
        <w:rPr>
          <w:rFonts w:asciiTheme="majorBidi" w:hAnsiTheme="majorBidi" w:cstheme="majorBidi"/>
          <w:sz w:val="24"/>
          <w:szCs w:val="24"/>
        </w:rPr>
        <w:t xml:space="preserve"> P</w:t>
      </w:r>
      <w:r w:rsidRPr="00B73350">
        <w:rPr>
          <w:rFonts w:asciiTheme="majorBidi" w:hAnsiTheme="majorBidi" w:cstheme="majorBidi"/>
          <w:sz w:val="24"/>
          <w:szCs w:val="24"/>
        </w:rPr>
        <w:t>engambilan sampel penelitian</w:t>
      </w:r>
      <w:r w:rsidR="00B67A6B" w:rsidRPr="00B73350">
        <w:rPr>
          <w:rFonts w:asciiTheme="majorBidi" w:hAnsiTheme="majorBidi" w:cstheme="majorBidi"/>
          <w:sz w:val="24"/>
          <w:szCs w:val="24"/>
        </w:rPr>
        <w:t xml:space="preserve"> menggunakan </w:t>
      </w:r>
      <w:r w:rsidRPr="00B73350">
        <w:rPr>
          <w:rFonts w:asciiTheme="majorBidi" w:hAnsiTheme="majorBidi" w:cstheme="majorBidi"/>
          <w:sz w:val="24"/>
          <w:szCs w:val="24"/>
        </w:rPr>
        <w:t xml:space="preserve">metode </w:t>
      </w:r>
      <w:r w:rsidR="00B67A6B" w:rsidRPr="00B73350">
        <w:rPr>
          <w:rFonts w:asciiTheme="majorBidi" w:hAnsiTheme="majorBidi" w:cstheme="majorBidi"/>
          <w:i/>
          <w:iCs/>
          <w:sz w:val="24"/>
          <w:szCs w:val="24"/>
        </w:rPr>
        <w:t>purposive sampling</w:t>
      </w:r>
      <w:r w:rsidR="00B67A6B" w:rsidRPr="00B73350">
        <w:rPr>
          <w:rFonts w:asciiTheme="majorBidi" w:hAnsiTheme="majorBidi" w:cstheme="majorBidi"/>
          <w:sz w:val="24"/>
          <w:szCs w:val="24"/>
        </w:rPr>
        <w:t>, diperoleh 8 reksa dana saham syariah. Data dikumpulkan melalui teknik dokumentasi</w:t>
      </w:r>
      <w:r w:rsidR="0082528F">
        <w:rPr>
          <w:rFonts w:asciiTheme="majorBidi" w:hAnsiTheme="majorBidi" w:cstheme="majorBidi"/>
          <w:sz w:val="24"/>
          <w:szCs w:val="24"/>
        </w:rPr>
        <w:t xml:space="preserve"> yang </w:t>
      </w:r>
      <w:r w:rsidR="00B67A6B" w:rsidRPr="00B73350">
        <w:rPr>
          <w:rFonts w:asciiTheme="majorBidi" w:hAnsiTheme="majorBidi" w:cstheme="majorBidi"/>
          <w:sz w:val="24"/>
          <w:szCs w:val="24"/>
        </w:rPr>
        <w:t>diperoleh dari situs resmi OJK</w:t>
      </w:r>
      <w:r w:rsidR="0082528F">
        <w:rPr>
          <w:rFonts w:asciiTheme="majorBidi" w:hAnsiTheme="majorBidi" w:cstheme="majorBidi"/>
          <w:sz w:val="24"/>
          <w:szCs w:val="24"/>
        </w:rPr>
        <w:t xml:space="preserve"> dan Bank Indonesia</w:t>
      </w:r>
      <w:r w:rsidR="00B67A6B" w:rsidRPr="00B73350">
        <w:rPr>
          <w:rFonts w:asciiTheme="majorBidi" w:hAnsiTheme="majorBidi" w:cstheme="majorBidi"/>
          <w:sz w:val="24"/>
          <w:szCs w:val="24"/>
        </w:rPr>
        <w:t>, serta</w:t>
      </w:r>
      <w:r w:rsidRPr="00B73350">
        <w:rPr>
          <w:rFonts w:asciiTheme="majorBidi" w:hAnsiTheme="majorBidi" w:cstheme="majorBidi"/>
          <w:sz w:val="24"/>
          <w:szCs w:val="24"/>
        </w:rPr>
        <w:t xml:space="preserve"> </w:t>
      </w:r>
      <w:r w:rsidR="00B67A6B" w:rsidRPr="00B73350">
        <w:rPr>
          <w:rFonts w:asciiTheme="majorBidi" w:hAnsiTheme="majorBidi" w:cstheme="majorBidi"/>
          <w:sz w:val="24"/>
          <w:szCs w:val="24"/>
        </w:rPr>
        <w:t>laporan keuangan reksa dana saham syariah tahun 2018-2023 yang dipublikasikan melalui Aplikasi Bibit. M</w:t>
      </w:r>
      <w:r w:rsidRPr="00B73350">
        <w:rPr>
          <w:rFonts w:asciiTheme="majorBidi" w:hAnsiTheme="majorBidi" w:cstheme="majorBidi"/>
          <w:sz w:val="24"/>
          <w:szCs w:val="24"/>
        </w:rPr>
        <w:t>enggunakan m</w:t>
      </w:r>
      <w:r w:rsidR="00B67A6B" w:rsidRPr="00B73350">
        <w:rPr>
          <w:rFonts w:asciiTheme="majorBidi" w:hAnsiTheme="majorBidi" w:cstheme="majorBidi"/>
          <w:sz w:val="24"/>
          <w:szCs w:val="24"/>
        </w:rPr>
        <w:t xml:space="preserve">etode analisis regresi data panel yang </w:t>
      </w:r>
      <w:r w:rsidRPr="00B73350">
        <w:rPr>
          <w:rFonts w:asciiTheme="majorBidi" w:hAnsiTheme="majorBidi" w:cstheme="majorBidi"/>
          <w:sz w:val="24"/>
          <w:szCs w:val="24"/>
        </w:rPr>
        <w:t xml:space="preserve">memanfaatkan penggunaan </w:t>
      </w:r>
      <w:r w:rsidR="00B67A6B" w:rsidRPr="00B73350">
        <w:rPr>
          <w:rFonts w:asciiTheme="majorBidi" w:hAnsiTheme="majorBidi" w:cstheme="majorBidi"/>
          <w:i/>
          <w:iCs/>
          <w:sz w:val="24"/>
          <w:szCs w:val="24"/>
        </w:rPr>
        <w:t>Software Eviews 12</w:t>
      </w:r>
      <w:r w:rsidR="0050388C" w:rsidRPr="00B73350">
        <w:rPr>
          <w:rFonts w:asciiTheme="majorBidi" w:hAnsiTheme="majorBidi" w:cstheme="majorBidi"/>
          <w:sz w:val="24"/>
          <w:szCs w:val="24"/>
        </w:rPr>
        <w:t>.</w:t>
      </w:r>
      <w:r w:rsidR="000D4584" w:rsidRPr="00B73350">
        <w:rPr>
          <w:rFonts w:asciiTheme="majorBidi" w:hAnsiTheme="majorBidi" w:cstheme="majorBidi"/>
          <w:sz w:val="24"/>
          <w:szCs w:val="24"/>
        </w:rPr>
        <w:t xml:space="preserve"> </w:t>
      </w:r>
    </w:p>
    <w:p w14:paraId="1ACF9574" w14:textId="5361D153" w:rsidR="002A688C" w:rsidRPr="00B73350" w:rsidRDefault="004941B2" w:rsidP="005341A9">
      <w:pPr>
        <w:spacing w:after="0" w:line="240" w:lineRule="auto"/>
        <w:ind w:firstLine="720"/>
        <w:jc w:val="both"/>
        <w:rPr>
          <w:rFonts w:asciiTheme="majorBidi" w:hAnsiTheme="majorBidi" w:cstheme="majorBidi"/>
          <w:sz w:val="24"/>
          <w:szCs w:val="24"/>
        </w:rPr>
      </w:pPr>
      <w:r w:rsidRPr="00B73350">
        <w:rPr>
          <w:rFonts w:asciiTheme="majorBidi" w:hAnsiTheme="majorBidi" w:cstheme="majorBidi"/>
          <w:sz w:val="24"/>
          <w:szCs w:val="24"/>
        </w:rPr>
        <w:t>Secara parsial p</w:t>
      </w:r>
      <w:r w:rsidR="00B67A6B" w:rsidRPr="00B73350">
        <w:rPr>
          <w:rFonts w:asciiTheme="majorBidi" w:hAnsiTheme="majorBidi" w:cstheme="majorBidi"/>
          <w:sz w:val="24"/>
          <w:szCs w:val="24"/>
        </w:rPr>
        <w:t xml:space="preserve">enelitian ini </w:t>
      </w:r>
      <w:r w:rsidRPr="00B73350">
        <w:rPr>
          <w:rFonts w:asciiTheme="majorBidi" w:hAnsiTheme="majorBidi" w:cstheme="majorBidi"/>
          <w:sz w:val="24"/>
          <w:szCs w:val="24"/>
        </w:rPr>
        <w:t>menghasilkan</w:t>
      </w:r>
      <w:r w:rsidR="00B67A6B" w:rsidRPr="00B73350">
        <w:rPr>
          <w:rFonts w:asciiTheme="majorBidi" w:hAnsiTheme="majorBidi" w:cstheme="majorBidi"/>
          <w:sz w:val="24"/>
          <w:szCs w:val="24"/>
        </w:rPr>
        <w:t xml:space="preserve"> bahwa </w:t>
      </w:r>
      <w:r w:rsidR="00B67A6B" w:rsidRPr="00B73350">
        <w:rPr>
          <w:rFonts w:asciiTheme="majorBidi" w:hAnsiTheme="majorBidi" w:cstheme="majorBidi"/>
          <w:i/>
          <w:iCs/>
          <w:sz w:val="24"/>
          <w:szCs w:val="24"/>
        </w:rPr>
        <w:t>expense ratio</w:t>
      </w:r>
      <w:r w:rsidR="00B67A6B" w:rsidRPr="00B73350">
        <w:rPr>
          <w:rFonts w:asciiTheme="majorBidi" w:hAnsiTheme="majorBidi" w:cstheme="majorBidi"/>
          <w:sz w:val="24"/>
          <w:szCs w:val="24"/>
        </w:rPr>
        <w:t xml:space="preserve"> </w:t>
      </w:r>
      <w:r w:rsidR="00861784" w:rsidRPr="00B73350">
        <w:rPr>
          <w:rFonts w:asciiTheme="majorBidi" w:hAnsiTheme="majorBidi" w:cstheme="majorBidi"/>
          <w:sz w:val="24"/>
          <w:szCs w:val="24"/>
        </w:rPr>
        <w:t>memengaruhi</w:t>
      </w:r>
      <w:r w:rsidR="00B67A6B" w:rsidRPr="00B73350">
        <w:rPr>
          <w:rFonts w:asciiTheme="majorBidi" w:hAnsiTheme="majorBidi" w:cstheme="majorBidi"/>
          <w:sz w:val="24"/>
          <w:szCs w:val="24"/>
        </w:rPr>
        <w:t xml:space="preserve"> kinerja reksa dana saham syariah</w:t>
      </w:r>
      <w:r w:rsidR="00861784" w:rsidRPr="00B73350">
        <w:rPr>
          <w:rFonts w:asciiTheme="majorBidi" w:hAnsiTheme="majorBidi" w:cstheme="majorBidi"/>
          <w:sz w:val="24"/>
          <w:szCs w:val="24"/>
        </w:rPr>
        <w:t xml:space="preserve"> secara positif namun tidak signifikan</w:t>
      </w:r>
      <w:r w:rsidR="00B67A6B" w:rsidRPr="00B73350">
        <w:rPr>
          <w:rFonts w:asciiTheme="majorBidi" w:hAnsiTheme="majorBidi" w:cstheme="majorBidi"/>
          <w:sz w:val="24"/>
          <w:szCs w:val="24"/>
        </w:rPr>
        <w:t>. Total aset menunjukkan pengaruh positif yang signifikan terhadap kinerja reksa dana saham syariah. Sementara itu</w:t>
      </w:r>
      <w:r w:rsidR="00F26099" w:rsidRPr="00B73350">
        <w:rPr>
          <w:rFonts w:asciiTheme="majorBidi" w:hAnsiTheme="majorBidi" w:cstheme="majorBidi"/>
          <w:sz w:val="24"/>
          <w:szCs w:val="24"/>
        </w:rPr>
        <w:t>,</w:t>
      </w:r>
      <w:r w:rsidRPr="00B73350">
        <w:rPr>
          <w:rFonts w:asciiTheme="majorBidi" w:hAnsiTheme="majorBidi" w:cstheme="majorBidi"/>
          <w:sz w:val="24"/>
          <w:szCs w:val="24"/>
        </w:rPr>
        <w:t xml:space="preserve"> variabel</w:t>
      </w:r>
      <w:r w:rsidR="00B67A6B" w:rsidRPr="00B73350">
        <w:rPr>
          <w:rFonts w:asciiTheme="majorBidi" w:hAnsiTheme="majorBidi" w:cstheme="majorBidi"/>
          <w:sz w:val="24"/>
          <w:szCs w:val="24"/>
        </w:rPr>
        <w:t xml:space="preserve"> tingkat risiko memiliki pengaruh negatif yang signifikan terhadap kinerja reksa dana saham syariah. S</w:t>
      </w:r>
      <w:r w:rsidR="00F26099" w:rsidRPr="00B73350">
        <w:rPr>
          <w:rFonts w:asciiTheme="majorBidi" w:hAnsiTheme="majorBidi" w:cstheme="majorBidi"/>
          <w:sz w:val="24"/>
          <w:szCs w:val="24"/>
        </w:rPr>
        <w:t xml:space="preserve">edangkan </w:t>
      </w:r>
      <w:r w:rsidRPr="00B73350">
        <w:rPr>
          <w:rFonts w:asciiTheme="majorBidi" w:hAnsiTheme="majorBidi" w:cstheme="majorBidi"/>
          <w:sz w:val="24"/>
          <w:szCs w:val="24"/>
        </w:rPr>
        <w:t xml:space="preserve">hasil </w:t>
      </w:r>
      <w:r w:rsidR="00F26099" w:rsidRPr="00B73350">
        <w:rPr>
          <w:rFonts w:asciiTheme="majorBidi" w:hAnsiTheme="majorBidi" w:cstheme="majorBidi"/>
          <w:sz w:val="24"/>
          <w:szCs w:val="24"/>
        </w:rPr>
        <w:t>s</w:t>
      </w:r>
      <w:r w:rsidR="00B67A6B" w:rsidRPr="00B73350">
        <w:rPr>
          <w:rFonts w:asciiTheme="majorBidi" w:hAnsiTheme="majorBidi" w:cstheme="majorBidi"/>
          <w:sz w:val="24"/>
          <w:szCs w:val="24"/>
        </w:rPr>
        <w:t xml:space="preserve">ecara simultan, variabel </w:t>
      </w:r>
      <w:r w:rsidR="00B67A6B" w:rsidRPr="00B73350">
        <w:rPr>
          <w:rFonts w:asciiTheme="majorBidi" w:hAnsiTheme="majorBidi" w:cstheme="majorBidi"/>
          <w:i/>
          <w:iCs/>
          <w:sz w:val="24"/>
          <w:szCs w:val="24"/>
        </w:rPr>
        <w:t>expense ratio</w:t>
      </w:r>
      <w:r w:rsidR="00B67A6B" w:rsidRPr="00B73350">
        <w:rPr>
          <w:rFonts w:asciiTheme="majorBidi" w:hAnsiTheme="majorBidi" w:cstheme="majorBidi"/>
          <w:sz w:val="24"/>
          <w:szCs w:val="24"/>
        </w:rPr>
        <w:t>, total aset, dan tingkat risiko memiliki pengaruh positif yang signifikan terhadap kinerja reksa dana saham syariah</w:t>
      </w:r>
      <w:r w:rsidR="002A688C" w:rsidRPr="00B73350">
        <w:rPr>
          <w:rFonts w:asciiTheme="majorBidi" w:hAnsiTheme="majorBidi" w:cstheme="majorBidi"/>
          <w:sz w:val="24"/>
          <w:szCs w:val="24"/>
        </w:rPr>
        <w:t>.</w:t>
      </w:r>
    </w:p>
    <w:p w14:paraId="67F5FCFF" w14:textId="77777777" w:rsidR="002A688C" w:rsidRPr="00B73350" w:rsidRDefault="002A688C" w:rsidP="005341A9">
      <w:pPr>
        <w:spacing w:after="0" w:line="240" w:lineRule="auto"/>
        <w:jc w:val="both"/>
        <w:rPr>
          <w:rFonts w:asciiTheme="majorBidi" w:hAnsiTheme="majorBidi" w:cstheme="majorBidi"/>
          <w:sz w:val="24"/>
          <w:szCs w:val="24"/>
        </w:rPr>
      </w:pPr>
    </w:p>
    <w:p w14:paraId="12C64076" w14:textId="77777777" w:rsidR="002A688C" w:rsidRPr="00E72DC5" w:rsidRDefault="002A688C" w:rsidP="005341A9">
      <w:pPr>
        <w:spacing w:after="0" w:line="240" w:lineRule="auto"/>
        <w:jc w:val="both"/>
        <w:rPr>
          <w:rFonts w:asciiTheme="majorBidi" w:hAnsiTheme="majorBidi" w:cstheme="majorBidi"/>
          <w:sz w:val="24"/>
          <w:szCs w:val="24"/>
        </w:rPr>
      </w:pPr>
      <w:r w:rsidRPr="00B73350">
        <w:rPr>
          <w:rFonts w:asciiTheme="majorBidi" w:hAnsiTheme="majorBidi" w:cstheme="majorBidi"/>
          <w:b/>
          <w:bCs/>
          <w:sz w:val="24"/>
          <w:szCs w:val="24"/>
        </w:rPr>
        <w:t>Kata Kunci</w:t>
      </w:r>
      <w:r w:rsidRPr="00B73350">
        <w:rPr>
          <w:rFonts w:asciiTheme="majorBidi" w:hAnsiTheme="majorBidi" w:cstheme="majorBidi"/>
          <w:sz w:val="24"/>
          <w:szCs w:val="24"/>
        </w:rPr>
        <w:t xml:space="preserve">: </w:t>
      </w:r>
      <w:r w:rsidRPr="00E72DC5">
        <w:rPr>
          <w:rFonts w:asciiTheme="majorBidi" w:hAnsiTheme="majorBidi" w:cstheme="majorBidi"/>
          <w:i/>
          <w:iCs/>
          <w:sz w:val="24"/>
          <w:szCs w:val="24"/>
        </w:rPr>
        <w:t>Expense Ratio</w:t>
      </w:r>
      <w:r w:rsidRPr="00E72DC5">
        <w:rPr>
          <w:rFonts w:asciiTheme="majorBidi" w:hAnsiTheme="majorBidi" w:cstheme="majorBidi"/>
          <w:sz w:val="24"/>
          <w:szCs w:val="24"/>
        </w:rPr>
        <w:t xml:space="preserve">, Total Aset, Tingkat Risiko, Kinerja Reksa Dana </w:t>
      </w:r>
    </w:p>
    <w:p w14:paraId="00B1FB5D" w14:textId="3DC0A936" w:rsidR="00CD1DC4" w:rsidRPr="00E72DC5" w:rsidRDefault="002A688C" w:rsidP="005341A9">
      <w:pPr>
        <w:spacing w:after="0" w:line="240" w:lineRule="auto"/>
        <w:ind w:firstLine="1276"/>
        <w:jc w:val="both"/>
        <w:rPr>
          <w:rFonts w:asciiTheme="majorBidi" w:hAnsiTheme="majorBidi" w:cstheme="majorBidi"/>
          <w:sz w:val="24"/>
          <w:szCs w:val="24"/>
        </w:rPr>
      </w:pPr>
      <w:r w:rsidRPr="00E72DC5">
        <w:rPr>
          <w:rFonts w:asciiTheme="majorBidi" w:hAnsiTheme="majorBidi" w:cstheme="majorBidi"/>
          <w:sz w:val="24"/>
          <w:szCs w:val="24"/>
        </w:rPr>
        <w:t>Saham Syariah</w:t>
      </w:r>
      <w:r w:rsidR="006B49BE" w:rsidRPr="00E72DC5">
        <w:rPr>
          <w:rFonts w:asciiTheme="majorBidi" w:hAnsiTheme="majorBidi" w:cstheme="majorBidi"/>
          <w:sz w:val="24"/>
          <w:szCs w:val="24"/>
        </w:rPr>
        <w:t>, Aplikasi Bibit</w:t>
      </w:r>
    </w:p>
    <w:p w14:paraId="1D317AF7" w14:textId="77777777" w:rsidR="00CD1DC4" w:rsidRPr="00B73350" w:rsidRDefault="00CD1DC4" w:rsidP="005341A9">
      <w:pPr>
        <w:spacing w:line="240" w:lineRule="auto"/>
        <w:rPr>
          <w:rFonts w:asciiTheme="majorBidi" w:hAnsiTheme="majorBidi" w:cstheme="majorBidi"/>
          <w:sz w:val="24"/>
          <w:szCs w:val="24"/>
        </w:rPr>
      </w:pPr>
      <w:r w:rsidRPr="00B73350">
        <w:rPr>
          <w:rFonts w:asciiTheme="majorBidi" w:hAnsiTheme="majorBidi" w:cstheme="majorBidi"/>
          <w:sz w:val="24"/>
          <w:szCs w:val="24"/>
        </w:rPr>
        <w:br w:type="page"/>
      </w:r>
    </w:p>
    <w:p w14:paraId="7023A132" w14:textId="36B43A39" w:rsidR="00CD1DC4" w:rsidRDefault="00CD1DC4" w:rsidP="005341A9">
      <w:pPr>
        <w:pStyle w:val="Heading1"/>
        <w:numPr>
          <w:ilvl w:val="0"/>
          <w:numId w:val="0"/>
        </w:numPr>
        <w:spacing w:before="0" w:line="240" w:lineRule="auto"/>
        <w:ind w:left="360"/>
        <w:rPr>
          <w:i/>
          <w:iCs/>
        </w:rPr>
      </w:pPr>
      <w:bookmarkStart w:id="7" w:name="_Toc169166985"/>
      <w:bookmarkStart w:id="8" w:name="_Toc169292158"/>
      <w:bookmarkStart w:id="9" w:name="_Toc170030263"/>
      <w:bookmarkStart w:id="10" w:name="_Toc171632176"/>
      <w:r w:rsidRPr="00B73350">
        <w:rPr>
          <w:i/>
          <w:iCs/>
        </w:rPr>
        <w:lastRenderedPageBreak/>
        <w:t>ABSTRACT</w:t>
      </w:r>
      <w:bookmarkEnd w:id="7"/>
      <w:bookmarkEnd w:id="8"/>
      <w:bookmarkEnd w:id="9"/>
      <w:bookmarkEnd w:id="10"/>
    </w:p>
    <w:p w14:paraId="32A43F9D" w14:textId="77777777" w:rsidR="00F540C2" w:rsidRPr="00F540C2" w:rsidRDefault="00F540C2" w:rsidP="005341A9">
      <w:pPr>
        <w:spacing w:after="0" w:line="240" w:lineRule="auto"/>
      </w:pPr>
    </w:p>
    <w:p w14:paraId="01D342A9" w14:textId="77777777" w:rsidR="00F540C2" w:rsidRPr="00F540C2" w:rsidRDefault="00F540C2" w:rsidP="005341A9">
      <w:pPr>
        <w:spacing w:after="0" w:line="240" w:lineRule="auto"/>
        <w:ind w:firstLine="720"/>
        <w:jc w:val="both"/>
        <w:rPr>
          <w:rFonts w:asciiTheme="majorBidi" w:hAnsiTheme="majorBidi" w:cstheme="majorBidi"/>
          <w:i/>
          <w:iCs/>
          <w:sz w:val="24"/>
          <w:szCs w:val="24"/>
        </w:rPr>
      </w:pPr>
      <w:r w:rsidRPr="00F540C2">
        <w:rPr>
          <w:rFonts w:asciiTheme="majorBidi" w:hAnsiTheme="majorBidi" w:cstheme="majorBidi"/>
          <w:i/>
          <w:iCs/>
          <w:sz w:val="24"/>
          <w:szCs w:val="24"/>
        </w:rPr>
        <w:t>Mutual funds are considered an attractive alternative investment product for investors because mutual funds are a suitable investment option for investors who have limited knowledge but want to invest, investors are also not busy thinking about the rise and fall of share prices, which means everything is done by the investment manager. Being managed by an expert does not mean that mutual funds are free from risk and get high returns. So before making an investment decision, investors must know the performance of mutual funds and the factors that influence it, such as expense ratio, total assets, and risk level so that investors can make smarter investment decisions that are in accordance with the risk profile.</w:t>
      </w:r>
    </w:p>
    <w:p w14:paraId="20B0F94E" w14:textId="77777777" w:rsidR="00F540C2" w:rsidRPr="00F540C2" w:rsidRDefault="00F540C2" w:rsidP="005341A9">
      <w:pPr>
        <w:spacing w:after="0" w:line="240" w:lineRule="auto"/>
        <w:ind w:firstLine="720"/>
        <w:jc w:val="both"/>
        <w:rPr>
          <w:rFonts w:asciiTheme="majorBidi" w:hAnsiTheme="majorBidi" w:cstheme="majorBidi"/>
          <w:i/>
          <w:iCs/>
          <w:sz w:val="24"/>
          <w:szCs w:val="24"/>
        </w:rPr>
      </w:pPr>
      <w:r w:rsidRPr="00F540C2">
        <w:rPr>
          <w:rFonts w:asciiTheme="majorBidi" w:hAnsiTheme="majorBidi" w:cstheme="majorBidi"/>
          <w:i/>
          <w:iCs/>
          <w:sz w:val="24"/>
          <w:szCs w:val="24"/>
        </w:rPr>
        <w:t xml:space="preserve">The aim of this research is to find out whether the Expense Ratio, Total Assets and Risk Level influence the Performance of Sharia Stock Mutual Funds for the 2018-2023 period. This type of research uses a quantitative approach that utilizes secondary data. The data analyzed includes the NAV of Sharia Equity Mutual Funds, BI Rate, Prospectus and Fund Fact Sheet. The research sample was taken using a purposive sampling method, obtaining 8 sharia stock mutual funds. Data was collected through documentation techniques obtained from the official OJK and Bank Indonesia websites, as well as financial reports for sharia stock mutual funds for 2018-2023 which were published via the Bibit Application. Using panel data regression analysis method that utilizes Eviews 12 software. </w:t>
      </w:r>
    </w:p>
    <w:p w14:paraId="62FB671B" w14:textId="77777777" w:rsidR="00F540C2" w:rsidRDefault="00F540C2" w:rsidP="005341A9">
      <w:pPr>
        <w:spacing w:after="0" w:line="240" w:lineRule="auto"/>
        <w:ind w:firstLine="720"/>
        <w:jc w:val="both"/>
        <w:rPr>
          <w:rFonts w:asciiTheme="majorBidi" w:hAnsiTheme="majorBidi" w:cstheme="majorBidi"/>
          <w:i/>
          <w:iCs/>
          <w:sz w:val="24"/>
          <w:szCs w:val="24"/>
        </w:rPr>
      </w:pPr>
      <w:r w:rsidRPr="00F540C2">
        <w:rPr>
          <w:rFonts w:asciiTheme="majorBidi" w:hAnsiTheme="majorBidi" w:cstheme="majorBidi"/>
          <w:i/>
          <w:iCs/>
          <w:sz w:val="24"/>
          <w:szCs w:val="24"/>
        </w:rPr>
        <w:t>Partially, this research shows that the expense ratio influences the performance of Islamic stock mutual funds positively but not significantly. Total assets show a significant positive influence on the performance of sharia stock mutual funds. Meanwhile, the risk level variable has a significant negative influence on the performance of sharia stock mutual funds. Meanwhile, the simultaneous results show that the variables expense ratio, total assets and risk level have a significant positive influence on the performance of sharia stock mutual funds</w:t>
      </w:r>
    </w:p>
    <w:p w14:paraId="1D54FA6D" w14:textId="62293C4E" w:rsidR="009F067A" w:rsidRPr="00B73350" w:rsidRDefault="00F540C2" w:rsidP="005341A9">
      <w:pPr>
        <w:spacing w:after="0" w:line="240" w:lineRule="auto"/>
        <w:ind w:firstLine="720"/>
        <w:jc w:val="both"/>
        <w:rPr>
          <w:rFonts w:asciiTheme="majorBidi" w:hAnsiTheme="majorBidi" w:cstheme="majorBidi"/>
          <w:i/>
          <w:iCs/>
          <w:sz w:val="24"/>
          <w:szCs w:val="24"/>
        </w:rPr>
      </w:pPr>
      <w:r w:rsidRPr="00F540C2">
        <w:rPr>
          <w:rFonts w:asciiTheme="majorBidi" w:hAnsiTheme="majorBidi" w:cstheme="majorBidi"/>
          <w:i/>
          <w:iCs/>
          <w:sz w:val="24"/>
          <w:szCs w:val="24"/>
        </w:rPr>
        <w:t>.</w:t>
      </w:r>
    </w:p>
    <w:p w14:paraId="1D172173" w14:textId="3A9FBE51" w:rsidR="0030585C" w:rsidRPr="00B73350" w:rsidRDefault="0030585C" w:rsidP="005341A9">
      <w:pPr>
        <w:spacing w:after="0" w:line="240" w:lineRule="auto"/>
        <w:jc w:val="both"/>
        <w:rPr>
          <w:rFonts w:asciiTheme="majorBidi" w:hAnsiTheme="majorBidi" w:cstheme="majorBidi"/>
          <w:i/>
          <w:iCs/>
          <w:sz w:val="24"/>
          <w:szCs w:val="24"/>
        </w:rPr>
      </w:pPr>
      <w:r w:rsidRPr="00B73350">
        <w:rPr>
          <w:rFonts w:asciiTheme="majorBidi" w:hAnsiTheme="majorBidi" w:cstheme="majorBidi"/>
          <w:b/>
          <w:bCs/>
          <w:i/>
          <w:iCs/>
          <w:sz w:val="24"/>
          <w:szCs w:val="24"/>
        </w:rPr>
        <w:t>Keywords</w:t>
      </w:r>
      <w:r w:rsidRPr="00B73350">
        <w:rPr>
          <w:rFonts w:asciiTheme="majorBidi" w:hAnsiTheme="majorBidi" w:cstheme="majorBidi"/>
          <w:i/>
          <w:iCs/>
          <w:sz w:val="24"/>
          <w:szCs w:val="24"/>
        </w:rPr>
        <w:t xml:space="preserve">: Expense Ratio, Total Assets, Risk Level, Mutual Fund Performance </w:t>
      </w:r>
    </w:p>
    <w:p w14:paraId="739F582C" w14:textId="6A8E75EB" w:rsidR="009A2CA3" w:rsidRPr="00B73350" w:rsidRDefault="0030585C" w:rsidP="005341A9">
      <w:pPr>
        <w:spacing w:after="0" w:line="240" w:lineRule="auto"/>
        <w:jc w:val="both"/>
        <w:rPr>
          <w:rFonts w:asciiTheme="majorBidi" w:hAnsiTheme="majorBidi" w:cstheme="majorBidi"/>
          <w:i/>
          <w:iCs/>
          <w:sz w:val="24"/>
          <w:szCs w:val="24"/>
        </w:rPr>
      </w:pPr>
      <w:r w:rsidRPr="00B73350">
        <w:rPr>
          <w:rFonts w:asciiTheme="majorBidi" w:hAnsiTheme="majorBidi" w:cstheme="majorBidi"/>
          <w:i/>
          <w:iCs/>
          <w:sz w:val="24"/>
          <w:szCs w:val="24"/>
        </w:rPr>
        <w:t>Sharia Shares, Bibit Application</w:t>
      </w:r>
    </w:p>
    <w:p w14:paraId="46BA9F00" w14:textId="77777777" w:rsidR="00312F84" w:rsidRPr="00B73350" w:rsidRDefault="00312F84" w:rsidP="005341A9">
      <w:pPr>
        <w:spacing w:line="240" w:lineRule="auto"/>
        <w:rPr>
          <w:rFonts w:asciiTheme="majorBidi" w:eastAsiaTheme="majorEastAsia" w:hAnsiTheme="majorBidi" w:cstheme="majorBidi"/>
          <w:b/>
          <w:sz w:val="24"/>
          <w:szCs w:val="32"/>
        </w:rPr>
      </w:pPr>
      <w:r w:rsidRPr="00B73350">
        <w:br w:type="page"/>
      </w:r>
    </w:p>
    <w:p w14:paraId="3B704901" w14:textId="186DC8BC" w:rsidR="00AE4BBD" w:rsidRPr="00B73350" w:rsidRDefault="00AE4BBD" w:rsidP="00AE4BBD">
      <w:pPr>
        <w:pStyle w:val="Heading1"/>
        <w:numPr>
          <w:ilvl w:val="0"/>
          <w:numId w:val="0"/>
        </w:numPr>
      </w:pPr>
      <w:bookmarkStart w:id="11" w:name="_Toc171632177"/>
      <w:r w:rsidRPr="00B73350">
        <w:lastRenderedPageBreak/>
        <w:t>KATA PENGANTAR</w:t>
      </w:r>
      <w:bookmarkEnd w:id="11"/>
    </w:p>
    <w:p w14:paraId="5DAD80A1" w14:textId="77777777" w:rsidR="00AE4BBD" w:rsidRPr="00B73350" w:rsidRDefault="00AE4BBD" w:rsidP="00AE4BBD"/>
    <w:p w14:paraId="642C9573" w14:textId="77777777" w:rsidR="00AE4BBD" w:rsidRPr="00B73350" w:rsidRDefault="00AE4BBD" w:rsidP="004941B2">
      <w:p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t>Assalamu’alaikum Wr.Wb.</w:t>
      </w:r>
    </w:p>
    <w:p w14:paraId="1D6E4B60" w14:textId="6ADC1062" w:rsidR="00AE4BBD" w:rsidRPr="00B73350" w:rsidRDefault="00AE4BBD" w:rsidP="004941B2">
      <w:pPr>
        <w:spacing w:after="0" w:line="360" w:lineRule="auto"/>
        <w:ind w:firstLine="720"/>
        <w:jc w:val="both"/>
        <w:rPr>
          <w:rFonts w:ascii="Times New Roman" w:hAnsi="Times New Roman" w:cs="Times New Roman"/>
          <w:sz w:val="24"/>
          <w:szCs w:val="24"/>
        </w:rPr>
      </w:pPr>
      <w:r w:rsidRPr="00B73350">
        <w:rPr>
          <w:rFonts w:ascii="Times New Roman" w:hAnsi="Times New Roman" w:cs="Times New Roman"/>
          <w:sz w:val="24"/>
          <w:szCs w:val="24"/>
        </w:rPr>
        <w:t xml:space="preserve">Puji </w:t>
      </w:r>
      <w:r w:rsidR="004941B2" w:rsidRPr="00B73350">
        <w:rPr>
          <w:rFonts w:ascii="Times New Roman" w:hAnsi="Times New Roman" w:cs="Times New Roman"/>
          <w:sz w:val="24"/>
          <w:szCs w:val="24"/>
        </w:rPr>
        <w:t>s</w:t>
      </w:r>
      <w:r w:rsidRPr="00B73350">
        <w:rPr>
          <w:rFonts w:ascii="Times New Roman" w:hAnsi="Times New Roman" w:cs="Times New Roman"/>
          <w:sz w:val="24"/>
          <w:szCs w:val="24"/>
        </w:rPr>
        <w:t xml:space="preserve">yukur kehadirat Allah SWT atas Rahmat dan hidayahnya. Tak lupa kita panjatkan shalawat serta salam kepada Nabi Muhammad SAW sehingga penulis dapat menyelesaikan penyusunan skripsi yang berjudul “PENGARUH </w:t>
      </w:r>
      <w:r w:rsidRPr="00B73350">
        <w:rPr>
          <w:rFonts w:ascii="Times New Roman" w:hAnsi="Times New Roman" w:cs="Times New Roman"/>
          <w:i/>
          <w:iCs/>
          <w:sz w:val="24"/>
          <w:szCs w:val="24"/>
        </w:rPr>
        <w:t>EXPENSE RATIO</w:t>
      </w:r>
      <w:r w:rsidRPr="00B73350">
        <w:rPr>
          <w:rFonts w:ascii="Times New Roman" w:hAnsi="Times New Roman" w:cs="Times New Roman"/>
          <w:sz w:val="24"/>
          <w:szCs w:val="24"/>
        </w:rPr>
        <w:t>, TOTAL ASET, DAN TINGKAT RISIKO TERHADAP KINERJA REKSA DANA SAHAM SYARIAH (Studi Kasus pada Reksa Dana Saham Syariah yang terdaftar di Aplikasi Bibit Periode 2018-2023)”. Skripsi ini disusun guna memenuhi salah satu syarat menyelesaikan Pendidikan S1 pada jurusan Manajemen Universitas Islam Negeri Semarang.</w:t>
      </w:r>
    </w:p>
    <w:p w14:paraId="2B4E5940" w14:textId="21F503AD" w:rsidR="00AE4BBD" w:rsidRPr="00B73350" w:rsidRDefault="00AE4BBD" w:rsidP="004941B2">
      <w:pPr>
        <w:spacing w:after="0" w:line="360" w:lineRule="auto"/>
        <w:ind w:firstLine="720"/>
        <w:jc w:val="both"/>
        <w:rPr>
          <w:rFonts w:ascii="Times New Roman" w:hAnsi="Times New Roman" w:cs="Times New Roman"/>
          <w:sz w:val="24"/>
          <w:szCs w:val="24"/>
        </w:rPr>
      </w:pPr>
      <w:r w:rsidRPr="00B73350">
        <w:rPr>
          <w:rFonts w:ascii="Times New Roman" w:hAnsi="Times New Roman" w:cs="Times New Roman"/>
          <w:sz w:val="24"/>
          <w:szCs w:val="24"/>
        </w:rPr>
        <w:t>Penulis menyadari bahwa</w:t>
      </w:r>
      <w:r w:rsidR="004941B2" w:rsidRPr="00B73350">
        <w:rPr>
          <w:rFonts w:ascii="Times New Roman" w:hAnsi="Times New Roman" w:cs="Times New Roman"/>
          <w:sz w:val="24"/>
          <w:szCs w:val="24"/>
        </w:rPr>
        <w:t xml:space="preserve"> segala</w:t>
      </w:r>
      <w:r w:rsidRPr="00B73350">
        <w:rPr>
          <w:rFonts w:ascii="Times New Roman" w:hAnsi="Times New Roman" w:cs="Times New Roman"/>
          <w:sz w:val="24"/>
          <w:szCs w:val="24"/>
        </w:rPr>
        <w:t xml:space="preserve"> proses penyususnan </w:t>
      </w:r>
      <w:r w:rsidR="004941B2" w:rsidRPr="00B73350">
        <w:rPr>
          <w:rFonts w:ascii="Times New Roman" w:hAnsi="Times New Roman" w:cs="Times New Roman"/>
          <w:sz w:val="24"/>
          <w:szCs w:val="24"/>
        </w:rPr>
        <w:t>s</w:t>
      </w:r>
      <w:r w:rsidRPr="00B73350">
        <w:rPr>
          <w:rFonts w:ascii="Times New Roman" w:hAnsi="Times New Roman" w:cs="Times New Roman"/>
          <w:sz w:val="24"/>
          <w:szCs w:val="24"/>
        </w:rPr>
        <w:t xml:space="preserve">kripsi ini dapat </w:t>
      </w:r>
      <w:r w:rsidR="004941B2" w:rsidRPr="00B73350">
        <w:rPr>
          <w:rFonts w:ascii="Times New Roman" w:hAnsi="Times New Roman" w:cs="Times New Roman"/>
          <w:sz w:val="24"/>
          <w:szCs w:val="24"/>
        </w:rPr>
        <w:t>terselesaikan</w:t>
      </w:r>
      <w:r w:rsidRPr="00B73350">
        <w:rPr>
          <w:rFonts w:ascii="Times New Roman" w:hAnsi="Times New Roman" w:cs="Times New Roman"/>
          <w:sz w:val="24"/>
          <w:szCs w:val="24"/>
        </w:rPr>
        <w:t xml:space="preserve"> berkat </w:t>
      </w:r>
      <w:r w:rsidR="004941B2" w:rsidRPr="00B73350">
        <w:rPr>
          <w:rFonts w:ascii="Times New Roman" w:hAnsi="Times New Roman" w:cs="Times New Roman"/>
          <w:sz w:val="24"/>
          <w:szCs w:val="24"/>
        </w:rPr>
        <w:t>arahan</w:t>
      </w:r>
      <w:r w:rsidRPr="00B73350">
        <w:rPr>
          <w:rFonts w:ascii="Times New Roman" w:hAnsi="Times New Roman" w:cs="Times New Roman"/>
          <w:sz w:val="24"/>
          <w:szCs w:val="24"/>
        </w:rPr>
        <w:t xml:space="preserve">, bimbingan, dorongan, </w:t>
      </w:r>
      <w:r w:rsidR="004941B2" w:rsidRPr="00B73350">
        <w:rPr>
          <w:rFonts w:ascii="Times New Roman" w:hAnsi="Times New Roman" w:cs="Times New Roman"/>
          <w:sz w:val="24"/>
          <w:szCs w:val="24"/>
        </w:rPr>
        <w:t xml:space="preserve">maupun </w:t>
      </w:r>
      <w:r w:rsidRPr="00B73350">
        <w:rPr>
          <w:rFonts w:ascii="Times New Roman" w:hAnsi="Times New Roman" w:cs="Times New Roman"/>
          <w:sz w:val="24"/>
          <w:szCs w:val="24"/>
        </w:rPr>
        <w:t xml:space="preserve">perhatian </w:t>
      </w:r>
      <w:r w:rsidR="001F48EC">
        <w:rPr>
          <w:rFonts w:ascii="Times New Roman" w:hAnsi="Times New Roman" w:cs="Times New Roman"/>
          <w:sz w:val="24"/>
          <w:szCs w:val="24"/>
        </w:rPr>
        <w:t>seluruh</w:t>
      </w:r>
      <w:r w:rsidRPr="00B73350">
        <w:rPr>
          <w:rFonts w:ascii="Times New Roman" w:hAnsi="Times New Roman" w:cs="Times New Roman"/>
          <w:sz w:val="24"/>
          <w:szCs w:val="24"/>
        </w:rPr>
        <w:t xml:space="preserve"> </w:t>
      </w:r>
      <w:r w:rsidR="001F48EC">
        <w:rPr>
          <w:rFonts w:ascii="Times New Roman" w:hAnsi="Times New Roman" w:cs="Times New Roman"/>
          <w:sz w:val="24"/>
          <w:szCs w:val="24"/>
        </w:rPr>
        <w:t>pihak</w:t>
      </w:r>
      <w:r w:rsidRPr="00B73350">
        <w:rPr>
          <w:rFonts w:ascii="Times New Roman" w:hAnsi="Times New Roman" w:cs="Times New Roman"/>
          <w:sz w:val="24"/>
          <w:szCs w:val="24"/>
        </w:rPr>
        <w:t xml:space="preserve"> yang terlibat. </w:t>
      </w:r>
      <w:r w:rsidR="004941B2" w:rsidRPr="00B73350">
        <w:rPr>
          <w:rFonts w:ascii="Times New Roman" w:hAnsi="Times New Roman" w:cs="Times New Roman"/>
          <w:sz w:val="24"/>
          <w:szCs w:val="24"/>
        </w:rPr>
        <w:t>Maka</w:t>
      </w:r>
      <w:r w:rsidRPr="00B73350">
        <w:rPr>
          <w:rFonts w:ascii="Times New Roman" w:hAnsi="Times New Roman" w:cs="Times New Roman"/>
          <w:sz w:val="24"/>
          <w:szCs w:val="24"/>
        </w:rPr>
        <w:t xml:space="preserve"> pada kesempatan ini penulis mengucapkan</w:t>
      </w:r>
      <w:r w:rsidR="004941B2" w:rsidRPr="00B73350">
        <w:rPr>
          <w:rFonts w:ascii="Times New Roman" w:hAnsi="Times New Roman" w:cs="Times New Roman"/>
          <w:sz w:val="24"/>
          <w:szCs w:val="24"/>
        </w:rPr>
        <w:t xml:space="preserve"> banyak</w:t>
      </w:r>
      <w:r w:rsidRPr="00B73350">
        <w:rPr>
          <w:rFonts w:ascii="Times New Roman" w:hAnsi="Times New Roman" w:cs="Times New Roman"/>
          <w:sz w:val="24"/>
          <w:szCs w:val="24"/>
        </w:rPr>
        <w:t xml:space="preserve"> terimakasih kepada:</w:t>
      </w:r>
    </w:p>
    <w:p w14:paraId="77C2A8A4" w14:textId="15232A74" w:rsidR="00AE4BBD" w:rsidRPr="00B73350" w:rsidRDefault="00B023B0" w:rsidP="004941B2">
      <w:pPr>
        <w:pStyle w:val="ListParagraph"/>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r w:rsidR="00AE4BBD" w:rsidRPr="00B73350">
        <w:rPr>
          <w:rFonts w:ascii="Times New Roman" w:hAnsi="Times New Roman" w:cs="Times New Roman"/>
          <w:sz w:val="24"/>
          <w:szCs w:val="24"/>
        </w:rPr>
        <w:t>Prof. Dr. Nizar, M.Ag</w:t>
      </w:r>
      <w:r w:rsidR="00312F84" w:rsidRPr="00B73350">
        <w:rPr>
          <w:rFonts w:ascii="Times New Roman" w:hAnsi="Times New Roman" w:cs="Times New Roman"/>
          <w:sz w:val="24"/>
          <w:szCs w:val="24"/>
        </w:rPr>
        <w:t>.,</w:t>
      </w:r>
      <w:r w:rsidR="00AE4BBD" w:rsidRPr="00B73350">
        <w:rPr>
          <w:rFonts w:ascii="Times New Roman" w:hAnsi="Times New Roman" w:cs="Times New Roman"/>
          <w:sz w:val="24"/>
          <w:szCs w:val="24"/>
        </w:rPr>
        <w:t xml:space="preserve"> selaku Rektor Universitas Islam Negeri Walisongo Semarang.</w:t>
      </w:r>
    </w:p>
    <w:p w14:paraId="01CC84DB" w14:textId="7EE50514" w:rsidR="00AE4BBD" w:rsidRPr="00B73350" w:rsidRDefault="00AE4BBD" w:rsidP="004941B2">
      <w:pPr>
        <w:pStyle w:val="ListParagraph"/>
        <w:numPr>
          <w:ilvl w:val="0"/>
          <w:numId w:val="56"/>
        </w:num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t>Bapak Dr. H.</w:t>
      </w:r>
      <w:r w:rsidR="00312F84" w:rsidRPr="00B73350">
        <w:rPr>
          <w:rFonts w:ascii="Times New Roman" w:hAnsi="Times New Roman" w:cs="Times New Roman"/>
          <w:sz w:val="24"/>
          <w:szCs w:val="24"/>
        </w:rPr>
        <w:t xml:space="preserve"> Nur Fatoni, M.Ag., </w:t>
      </w:r>
      <w:r w:rsidRPr="00B73350">
        <w:rPr>
          <w:rFonts w:ascii="Times New Roman" w:hAnsi="Times New Roman" w:cs="Times New Roman"/>
          <w:sz w:val="24"/>
          <w:szCs w:val="24"/>
        </w:rPr>
        <w:t>selaku Dekan Fakultas Ekonomi dan Bisnis Islam Universitas Islam Negeri Walisongo Semarang</w:t>
      </w:r>
    </w:p>
    <w:p w14:paraId="1E1180FB" w14:textId="334F1E8F" w:rsidR="00AE4BBD" w:rsidRPr="00B73350" w:rsidRDefault="00AE4BBD" w:rsidP="004941B2">
      <w:pPr>
        <w:pStyle w:val="ListParagraph"/>
        <w:numPr>
          <w:ilvl w:val="0"/>
          <w:numId w:val="56"/>
        </w:num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t>Bapak Fajar Adhitya, S.Pd., MM</w:t>
      </w:r>
      <w:r w:rsidR="00312F84" w:rsidRPr="00B73350">
        <w:rPr>
          <w:rFonts w:ascii="Times New Roman" w:hAnsi="Times New Roman" w:cs="Times New Roman"/>
          <w:sz w:val="24"/>
          <w:szCs w:val="24"/>
        </w:rPr>
        <w:t>.,</w:t>
      </w:r>
      <w:r w:rsidRPr="00B73350">
        <w:rPr>
          <w:rFonts w:ascii="Times New Roman" w:hAnsi="Times New Roman" w:cs="Times New Roman"/>
          <w:sz w:val="24"/>
          <w:szCs w:val="24"/>
        </w:rPr>
        <w:t xml:space="preserve"> selaku ketua program studi Manajemen Fakultas Ekonomi dan Bisnis Islam Universitas Islam Negeri Walisongo Semarang</w:t>
      </w:r>
    </w:p>
    <w:p w14:paraId="208DD23D" w14:textId="2FFA605A" w:rsidR="00AE4BBD" w:rsidRPr="00B73350" w:rsidRDefault="00AE4BBD" w:rsidP="004941B2">
      <w:pPr>
        <w:pStyle w:val="ListParagraph"/>
        <w:numPr>
          <w:ilvl w:val="0"/>
          <w:numId w:val="56"/>
        </w:num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t>Ibu Farah Amalia, S.E., MM</w:t>
      </w:r>
      <w:r w:rsidR="00312F84" w:rsidRPr="00B73350">
        <w:rPr>
          <w:rFonts w:ascii="Times New Roman" w:hAnsi="Times New Roman" w:cs="Times New Roman"/>
          <w:sz w:val="24"/>
          <w:szCs w:val="24"/>
        </w:rPr>
        <w:t>.,</w:t>
      </w:r>
      <w:r w:rsidRPr="00B73350">
        <w:rPr>
          <w:rFonts w:ascii="Times New Roman" w:hAnsi="Times New Roman" w:cs="Times New Roman"/>
          <w:sz w:val="24"/>
          <w:szCs w:val="24"/>
        </w:rPr>
        <w:t xml:space="preserve"> selaku sekretaris program studi </w:t>
      </w:r>
      <w:r w:rsidR="00312F84" w:rsidRPr="00B73350">
        <w:rPr>
          <w:rFonts w:ascii="Times New Roman" w:hAnsi="Times New Roman" w:cs="Times New Roman"/>
          <w:sz w:val="24"/>
          <w:szCs w:val="24"/>
        </w:rPr>
        <w:t>M</w:t>
      </w:r>
      <w:r w:rsidRPr="00B73350">
        <w:rPr>
          <w:rFonts w:ascii="Times New Roman" w:hAnsi="Times New Roman" w:cs="Times New Roman"/>
          <w:sz w:val="24"/>
          <w:szCs w:val="24"/>
        </w:rPr>
        <w:t>anajemen serta seluruh staf ahli program studi Manajemen Universitas Islam Negeri Walisongo Semarang.</w:t>
      </w:r>
    </w:p>
    <w:p w14:paraId="7BC7295A" w14:textId="77777777" w:rsidR="00AE4BBD" w:rsidRPr="00B73350" w:rsidRDefault="00AE4BBD" w:rsidP="004941B2">
      <w:pPr>
        <w:pStyle w:val="ListParagraph"/>
        <w:numPr>
          <w:ilvl w:val="0"/>
          <w:numId w:val="56"/>
        </w:num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t>Bapak Johan Arifin S.Ag., MM., selaku Dosen Pembimbing I. Dan Ibu Firdha Rahmiyanti, MA., selaku dosen pembimbing II, yang telah memberikan bimbingan dan arahan selama prosos penyusunan skripsi ini.</w:t>
      </w:r>
    </w:p>
    <w:p w14:paraId="228A4E91" w14:textId="77777777" w:rsidR="00AE4BBD" w:rsidRPr="00B73350" w:rsidRDefault="00AE4BBD" w:rsidP="004941B2">
      <w:pPr>
        <w:pStyle w:val="ListParagraph"/>
        <w:numPr>
          <w:ilvl w:val="0"/>
          <w:numId w:val="56"/>
        </w:num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t>Seluruh Bapak dan Ibu Dosen Fakultas Ekonomi dan Bisnis Islam Universitas Islam Negeri Walisongo Semarang yang telah memberikan ilmunya kepada penulis.</w:t>
      </w:r>
    </w:p>
    <w:p w14:paraId="334C6AAC" w14:textId="77777777" w:rsidR="00AE4BBD" w:rsidRDefault="00AE4BBD" w:rsidP="004941B2">
      <w:pPr>
        <w:pStyle w:val="ListParagraph"/>
        <w:numPr>
          <w:ilvl w:val="0"/>
          <w:numId w:val="56"/>
        </w:num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lastRenderedPageBreak/>
        <w:t>Semua pihak yang tidak bisa penulis sebutkan satu-persatu yang telah membantu dalam penyusunan skripsi ini.</w:t>
      </w:r>
    </w:p>
    <w:p w14:paraId="1F7C266E" w14:textId="77777777" w:rsidR="000F4B01" w:rsidRPr="00B73350" w:rsidRDefault="000F4B01" w:rsidP="000F4B01">
      <w:pPr>
        <w:pStyle w:val="ListParagraph"/>
        <w:spacing w:after="0" w:line="360" w:lineRule="auto"/>
        <w:jc w:val="both"/>
        <w:rPr>
          <w:rFonts w:ascii="Times New Roman" w:hAnsi="Times New Roman" w:cs="Times New Roman"/>
          <w:sz w:val="24"/>
          <w:szCs w:val="24"/>
        </w:rPr>
      </w:pPr>
    </w:p>
    <w:p w14:paraId="15A5087A" w14:textId="221EADE4" w:rsidR="00AE4BBD" w:rsidRPr="00B73350" w:rsidRDefault="00F646DE" w:rsidP="004941B2">
      <w:pPr>
        <w:spacing w:after="0" w:line="360" w:lineRule="auto"/>
        <w:ind w:firstLine="720"/>
        <w:jc w:val="both"/>
        <w:rPr>
          <w:rFonts w:ascii="Times New Roman" w:hAnsi="Times New Roman" w:cs="Times New Roman"/>
          <w:sz w:val="24"/>
          <w:szCs w:val="24"/>
        </w:rPr>
      </w:pPr>
      <w:r w:rsidRPr="00B73350">
        <w:rPr>
          <w:rFonts w:ascii="Times New Roman" w:hAnsi="Times New Roman" w:cs="Times New Roman"/>
          <w:sz w:val="24"/>
          <w:szCs w:val="24"/>
        </w:rPr>
        <w:t xml:space="preserve">Semoga Allah SWT membalas semua kebaikan yang telah mereka berikan. </w:t>
      </w:r>
      <w:r w:rsidR="00AE4BBD" w:rsidRPr="00B73350">
        <w:rPr>
          <w:rFonts w:ascii="Times New Roman" w:hAnsi="Times New Roman" w:cs="Times New Roman"/>
          <w:sz w:val="24"/>
          <w:szCs w:val="24"/>
        </w:rPr>
        <w:t>Penulis menyadari bahwa skripsi ini masih jauh dari kata sempurna, sehingga penulis berterimakasih atas kritik dan saran</w:t>
      </w:r>
      <w:r w:rsidRPr="00B73350">
        <w:rPr>
          <w:rFonts w:ascii="Times New Roman" w:hAnsi="Times New Roman" w:cs="Times New Roman"/>
          <w:sz w:val="24"/>
          <w:szCs w:val="24"/>
        </w:rPr>
        <w:t xml:space="preserve"> yang telah diberikan oleh pembaca agar menjadi karya yang lebih baik. Semoga kedepannya </w:t>
      </w:r>
      <w:r w:rsidR="00AE4BBD" w:rsidRPr="00B73350">
        <w:rPr>
          <w:rFonts w:ascii="Times New Roman" w:hAnsi="Times New Roman" w:cs="Times New Roman"/>
          <w:sz w:val="24"/>
          <w:szCs w:val="24"/>
        </w:rPr>
        <w:t>skripsi ini</w:t>
      </w:r>
      <w:r w:rsidRPr="00B73350">
        <w:rPr>
          <w:rFonts w:ascii="Times New Roman" w:hAnsi="Times New Roman" w:cs="Times New Roman"/>
          <w:sz w:val="24"/>
          <w:szCs w:val="24"/>
        </w:rPr>
        <w:t xml:space="preserve"> dapat memberikan manfaat khususnya untuk pembaca</w:t>
      </w:r>
      <w:r w:rsidR="00AE4BBD" w:rsidRPr="00B73350">
        <w:rPr>
          <w:rFonts w:ascii="Times New Roman" w:hAnsi="Times New Roman" w:cs="Times New Roman"/>
          <w:sz w:val="24"/>
          <w:szCs w:val="24"/>
        </w:rPr>
        <w:t>.</w:t>
      </w:r>
    </w:p>
    <w:p w14:paraId="7742E870" w14:textId="77777777" w:rsidR="00AE4BBD" w:rsidRPr="00B73350" w:rsidRDefault="00AE4BBD" w:rsidP="004941B2">
      <w:pPr>
        <w:spacing w:after="0" w:line="360" w:lineRule="auto"/>
        <w:jc w:val="both"/>
        <w:rPr>
          <w:rFonts w:ascii="Times New Roman" w:hAnsi="Times New Roman" w:cs="Times New Roman"/>
          <w:sz w:val="24"/>
          <w:szCs w:val="24"/>
        </w:rPr>
      </w:pPr>
      <w:r w:rsidRPr="00B73350">
        <w:rPr>
          <w:rFonts w:ascii="Times New Roman" w:hAnsi="Times New Roman" w:cs="Times New Roman"/>
          <w:sz w:val="24"/>
          <w:szCs w:val="24"/>
        </w:rPr>
        <w:t>Wassalamu’alaikum Wr.Wb.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AE4BBD" w:rsidRPr="00B73350" w14:paraId="53488FBE" w14:textId="77777777" w:rsidTr="009D2CA8">
        <w:tc>
          <w:tcPr>
            <w:tcW w:w="3963" w:type="dxa"/>
          </w:tcPr>
          <w:p w14:paraId="5CDC12C3" w14:textId="77777777" w:rsidR="00AE4BBD" w:rsidRPr="00B73350" w:rsidRDefault="00AE4BBD" w:rsidP="004941B2">
            <w:pPr>
              <w:spacing w:line="360" w:lineRule="auto"/>
              <w:jc w:val="both"/>
              <w:rPr>
                <w:rFonts w:ascii="Times New Roman" w:hAnsi="Times New Roman" w:cs="Times New Roman"/>
                <w:sz w:val="24"/>
                <w:szCs w:val="24"/>
              </w:rPr>
            </w:pPr>
          </w:p>
        </w:tc>
        <w:tc>
          <w:tcPr>
            <w:tcW w:w="3964" w:type="dxa"/>
          </w:tcPr>
          <w:p w14:paraId="01C8A945" w14:textId="77777777" w:rsidR="00AE4BBD" w:rsidRPr="00B73350" w:rsidRDefault="00AE4BBD" w:rsidP="004941B2">
            <w:pPr>
              <w:spacing w:line="360" w:lineRule="auto"/>
              <w:ind w:left="1177"/>
              <w:jc w:val="both"/>
              <w:rPr>
                <w:rFonts w:ascii="Times New Roman" w:hAnsi="Times New Roman" w:cs="Times New Roman"/>
                <w:sz w:val="24"/>
                <w:szCs w:val="24"/>
              </w:rPr>
            </w:pPr>
            <w:r w:rsidRPr="00B73350">
              <w:rPr>
                <w:rFonts w:ascii="Times New Roman" w:hAnsi="Times New Roman" w:cs="Times New Roman"/>
                <w:sz w:val="24"/>
                <w:szCs w:val="24"/>
              </w:rPr>
              <w:t>Semarang, 8 Juni 2024</w:t>
            </w:r>
          </w:p>
          <w:p w14:paraId="0A127B29" w14:textId="310978AA" w:rsidR="00AE4BBD" w:rsidRPr="00B73350" w:rsidRDefault="004E4F73" w:rsidP="004941B2">
            <w:pPr>
              <w:spacing w:line="360" w:lineRule="auto"/>
              <w:ind w:left="1177"/>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32992" behindDoc="0" locked="0" layoutInCell="1" allowOverlap="1" wp14:anchorId="1AC75FD1" wp14:editId="1AD6EAD0">
                  <wp:simplePos x="0" y="0"/>
                  <wp:positionH relativeFrom="column">
                    <wp:posOffset>763698</wp:posOffset>
                  </wp:positionH>
                  <wp:positionV relativeFrom="paragraph">
                    <wp:posOffset>114935</wp:posOffset>
                  </wp:positionV>
                  <wp:extent cx="1087820" cy="986239"/>
                  <wp:effectExtent l="0" t="0" r="0" b="0"/>
                  <wp:wrapNone/>
                  <wp:docPr id="213713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30175" name="Picture 2137130175"/>
                          <pic:cNvPicPr/>
                        </pic:nvPicPr>
                        <pic:blipFill rotWithShape="1">
                          <a:blip r:embed="rId14">
                            <a:extLst>
                              <a:ext uri="{28A0092B-C50C-407E-A947-70E740481C1C}">
                                <a14:useLocalDpi xmlns:a14="http://schemas.microsoft.com/office/drawing/2010/main" val="0"/>
                              </a:ext>
                            </a:extLst>
                          </a:blip>
                          <a:srcRect t="21795" b="27132"/>
                          <a:stretch/>
                        </pic:blipFill>
                        <pic:spPr bwMode="auto">
                          <a:xfrm>
                            <a:off x="0" y="0"/>
                            <a:ext cx="1087820" cy="986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4BBD" w:rsidRPr="00B73350">
              <w:rPr>
                <w:rFonts w:ascii="Times New Roman" w:hAnsi="Times New Roman" w:cs="Times New Roman"/>
                <w:sz w:val="24"/>
                <w:szCs w:val="24"/>
              </w:rPr>
              <w:t>Penulis,</w:t>
            </w:r>
          </w:p>
          <w:p w14:paraId="020B8521" w14:textId="4534BFE8" w:rsidR="00AE4BBD" w:rsidRPr="00B73350" w:rsidRDefault="00AE4BBD" w:rsidP="004941B2">
            <w:pPr>
              <w:spacing w:line="360" w:lineRule="auto"/>
              <w:ind w:left="1177"/>
              <w:jc w:val="both"/>
              <w:rPr>
                <w:rFonts w:ascii="Times New Roman" w:hAnsi="Times New Roman" w:cs="Times New Roman"/>
                <w:sz w:val="24"/>
                <w:szCs w:val="24"/>
              </w:rPr>
            </w:pPr>
          </w:p>
          <w:p w14:paraId="026B7041" w14:textId="627EAEEC" w:rsidR="00D517F3" w:rsidRPr="00B73350" w:rsidRDefault="00D517F3" w:rsidP="004941B2">
            <w:pPr>
              <w:spacing w:line="360" w:lineRule="auto"/>
              <w:ind w:left="1177"/>
              <w:jc w:val="both"/>
              <w:rPr>
                <w:rFonts w:ascii="Times New Roman" w:hAnsi="Times New Roman" w:cs="Times New Roman"/>
                <w:sz w:val="24"/>
                <w:szCs w:val="24"/>
              </w:rPr>
            </w:pPr>
          </w:p>
          <w:p w14:paraId="0EFEF40F" w14:textId="77777777" w:rsidR="00AE4BBD" w:rsidRPr="00B73350" w:rsidRDefault="00AE4BBD" w:rsidP="004941B2">
            <w:pPr>
              <w:spacing w:line="360" w:lineRule="auto"/>
              <w:ind w:left="1177"/>
              <w:jc w:val="both"/>
              <w:rPr>
                <w:rFonts w:ascii="Times New Roman" w:hAnsi="Times New Roman" w:cs="Times New Roman"/>
                <w:sz w:val="24"/>
                <w:szCs w:val="24"/>
              </w:rPr>
            </w:pPr>
          </w:p>
          <w:p w14:paraId="65E5AD0F" w14:textId="77777777" w:rsidR="00AE4BBD" w:rsidRPr="00B73350" w:rsidRDefault="00AE4BBD" w:rsidP="004941B2">
            <w:pPr>
              <w:spacing w:line="360" w:lineRule="auto"/>
              <w:ind w:left="1177"/>
              <w:jc w:val="both"/>
              <w:rPr>
                <w:rFonts w:ascii="Times New Roman" w:hAnsi="Times New Roman" w:cs="Times New Roman"/>
                <w:sz w:val="24"/>
                <w:szCs w:val="24"/>
                <w:u w:val="single"/>
              </w:rPr>
            </w:pPr>
            <w:r w:rsidRPr="00B73350">
              <w:rPr>
                <w:rFonts w:ascii="Times New Roman" w:hAnsi="Times New Roman" w:cs="Times New Roman"/>
                <w:sz w:val="24"/>
                <w:szCs w:val="24"/>
                <w:u w:val="single"/>
              </w:rPr>
              <w:t>Nur Indi A’malina</w:t>
            </w:r>
          </w:p>
          <w:p w14:paraId="372CF890" w14:textId="77777777" w:rsidR="00AE4BBD" w:rsidRPr="00B73350" w:rsidRDefault="00AE4BBD" w:rsidP="004941B2">
            <w:pPr>
              <w:spacing w:line="360" w:lineRule="auto"/>
              <w:ind w:left="1177"/>
              <w:jc w:val="both"/>
              <w:rPr>
                <w:rFonts w:ascii="Times New Roman" w:hAnsi="Times New Roman" w:cs="Times New Roman"/>
                <w:sz w:val="24"/>
                <w:szCs w:val="24"/>
              </w:rPr>
            </w:pPr>
            <w:r w:rsidRPr="00B73350">
              <w:rPr>
                <w:rFonts w:ascii="Times New Roman" w:hAnsi="Times New Roman" w:cs="Times New Roman"/>
                <w:sz w:val="24"/>
                <w:szCs w:val="24"/>
              </w:rPr>
              <w:t>NIM. 2005056019</w:t>
            </w:r>
          </w:p>
        </w:tc>
      </w:tr>
    </w:tbl>
    <w:p w14:paraId="21BF474A" w14:textId="77777777" w:rsidR="00AE4BBD" w:rsidRPr="00B73350" w:rsidRDefault="00AE4BBD" w:rsidP="004941B2">
      <w:pPr>
        <w:spacing w:after="0" w:line="360" w:lineRule="auto"/>
        <w:jc w:val="both"/>
        <w:rPr>
          <w:rFonts w:ascii="Times New Roman" w:hAnsi="Times New Roman" w:cs="Times New Roman"/>
          <w:sz w:val="24"/>
          <w:szCs w:val="24"/>
        </w:rPr>
      </w:pPr>
    </w:p>
    <w:p w14:paraId="421E9E80" w14:textId="77777777" w:rsidR="00AE4BBD" w:rsidRPr="00B73350" w:rsidRDefault="00AE4BBD" w:rsidP="00AE4BBD"/>
    <w:p w14:paraId="28C1F740" w14:textId="4F8DE749" w:rsidR="00826B4B" w:rsidRPr="00B73350" w:rsidRDefault="00AE4BBD" w:rsidP="00AE4BBD">
      <w:r w:rsidRPr="00B73350">
        <w:br w:type="page"/>
      </w:r>
    </w:p>
    <w:p w14:paraId="7FB4F5BC" w14:textId="46AE5364" w:rsidR="00AC778A" w:rsidRPr="00B73350" w:rsidRDefault="00AC778A" w:rsidP="00BC5AD8">
      <w:pPr>
        <w:pStyle w:val="Heading1"/>
        <w:numPr>
          <w:ilvl w:val="0"/>
          <w:numId w:val="0"/>
        </w:numPr>
        <w:ind w:left="360"/>
      </w:pPr>
      <w:bookmarkStart w:id="12" w:name="_Toc171632178"/>
      <w:r w:rsidRPr="00B73350">
        <w:lastRenderedPageBreak/>
        <w:t>DAFTAR ISI</w:t>
      </w:r>
      <w:bookmarkEnd w:id="12"/>
    </w:p>
    <w:sdt>
      <w:sdtPr>
        <w:rPr>
          <w:rFonts w:ascii="Calibri" w:eastAsia="Calibri" w:hAnsi="Calibri" w:cs="Calibri"/>
          <w:color w:val="auto"/>
          <w:sz w:val="22"/>
          <w:szCs w:val="22"/>
          <w:lang w:val="en-ID" w:eastAsia="en-ID"/>
        </w:rPr>
        <w:id w:val="-819423696"/>
        <w:docPartObj>
          <w:docPartGallery w:val="Table of Contents"/>
          <w:docPartUnique/>
        </w:docPartObj>
      </w:sdtPr>
      <w:sdtEndPr>
        <w:rPr>
          <w:rFonts w:asciiTheme="majorBidi" w:hAnsiTheme="majorBidi" w:cstheme="majorBidi"/>
          <w:b/>
          <w:bCs/>
          <w:noProof/>
          <w:sz w:val="24"/>
          <w:szCs w:val="24"/>
        </w:rPr>
      </w:sdtEndPr>
      <w:sdtContent>
        <w:p w14:paraId="349CBE7D" w14:textId="01C5DB59" w:rsidR="00896DD4" w:rsidRPr="00B73350" w:rsidRDefault="00896DD4" w:rsidP="00896DD4">
          <w:pPr>
            <w:pStyle w:val="TOCHeading"/>
            <w:rPr>
              <w:color w:val="auto"/>
            </w:rPr>
          </w:pPr>
        </w:p>
        <w:p w14:paraId="5EDAB1AC" w14:textId="60918272" w:rsidR="00BF04DF" w:rsidRDefault="00896DD4">
          <w:pPr>
            <w:pStyle w:val="TOC1"/>
            <w:tabs>
              <w:tab w:val="right" w:leader="dot" w:pos="7927"/>
            </w:tabs>
            <w:rPr>
              <w:rFonts w:asciiTheme="minorHAnsi" w:eastAsiaTheme="minorEastAsia" w:hAnsiTheme="minorHAnsi" w:cstheme="minorBidi"/>
              <w:noProof/>
              <w:kern w:val="2"/>
              <w14:ligatures w14:val="standardContextual"/>
            </w:rPr>
          </w:pPr>
          <w:r w:rsidRPr="00FA4FC1">
            <w:rPr>
              <w:rFonts w:asciiTheme="majorBidi" w:hAnsiTheme="majorBidi" w:cstheme="majorBidi"/>
              <w:sz w:val="24"/>
              <w:szCs w:val="24"/>
            </w:rPr>
            <w:fldChar w:fldCharType="begin"/>
          </w:r>
          <w:r w:rsidRPr="00FA4FC1">
            <w:rPr>
              <w:rFonts w:asciiTheme="majorBidi" w:hAnsiTheme="majorBidi" w:cstheme="majorBidi"/>
              <w:sz w:val="24"/>
              <w:szCs w:val="24"/>
            </w:rPr>
            <w:instrText xml:space="preserve"> TOC \o "1-3" \h \z \u </w:instrText>
          </w:r>
          <w:r w:rsidRPr="00FA4FC1">
            <w:rPr>
              <w:rFonts w:asciiTheme="majorBidi" w:hAnsiTheme="majorBidi" w:cstheme="majorBidi"/>
              <w:sz w:val="24"/>
              <w:szCs w:val="24"/>
            </w:rPr>
            <w:fldChar w:fldCharType="separate"/>
          </w:r>
          <w:hyperlink w:anchor="_Toc171632169" w:history="1">
            <w:r w:rsidR="00BF04DF" w:rsidRPr="00AF39AD">
              <w:rPr>
                <w:rStyle w:val="Hyperlink"/>
                <w:noProof/>
              </w:rPr>
              <w:t>PERSETUJUAN PEMBIMBING</w:t>
            </w:r>
            <w:r w:rsidR="00BF04DF">
              <w:rPr>
                <w:noProof/>
                <w:webHidden/>
              </w:rPr>
              <w:tab/>
            </w:r>
            <w:r w:rsidR="00BF04DF">
              <w:rPr>
                <w:noProof/>
                <w:webHidden/>
              </w:rPr>
              <w:fldChar w:fldCharType="begin"/>
            </w:r>
            <w:r w:rsidR="00BF04DF">
              <w:rPr>
                <w:noProof/>
                <w:webHidden/>
              </w:rPr>
              <w:instrText xml:space="preserve"> PAGEREF _Toc171632169 \h </w:instrText>
            </w:r>
            <w:r w:rsidR="00BF04DF">
              <w:rPr>
                <w:noProof/>
                <w:webHidden/>
              </w:rPr>
            </w:r>
            <w:r w:rsidR="00BF04DF">
              <w:rPr>
                <w:noProof/>
                <w:webHidden/>
              </w:rPr>
              <w:fldChar w:fldCharType="separate"/>
            </w:r>
            <w:r w:rsidR="00591D22">
              <w:rPr>
                <w:noProof/>
                <w:webHidden/>
              </w:rPr>
              <w:t>i</w:t>
            </w:r>
            <w:r w:rsidR="00BF04DF">
              <w:rPr>
                <w:noProof/>
                <w:webHidden/>
              </w:rPr>
              <w:fldChar w:fldCharType="end"/>
            </w:r>
          </w:hyperlink>
        </w:p>
        <w:p w14:paraId="06DEF4D2" w14:textId="46FBE6B2"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0" w:history="1">
            <w:r w:rsidR="00BF04DF" w:rsidRPr="00AF39AD">
              <w:rPr>
                <w:rStyle w:val="Hyperlink"/>
                <w:noProof/>
              </w:rPr>
              <w:t>PENGESAHAN</w:t>
            </w:r>
            <w:r w:rsidR="00BF04DF">
              <w:rPr>
                <w:noProof/>
                <w:webHidden/>
              </w:rPr>
              <w:tab/>
            </w:r>
            <w:r w:rsidR="00BF04DF">
              <w:rPr>
                <w:noProof/>
                <w:webHidden/>
              </w:rPr>
              <w:fldChar w:fldCharType="begin"/>
            </w:r>
            <w:r w:rsidR="00BF04DF">
              <w:rPr>
                <w:noProof/>
                <w:webHidden/>
              </w:rPr>
              <w:instrText xml:space="preserve"> PAGEREF _Toc171632170 \h </w:instrText>
            </w:r>
            <w:r w:rsidR="00BF04DF">
              <w:rPr>
                <w:noProof/>
                <w:webHidden/>
              </w:rPr>
            </w:r>
            <w:r w:rsidR="00BF04DF">
              <w:rPr>
                <w:noProof/>
                <w:webHidden/>
              </w:rPr>
              <w:fldChar w:fldCharType="separate"/>
            </w:r>
            <w:r w:rsidR="00591D22">
              <w:rPr>
                <w:noProof/>
                <w:webHidden/>
              </w:rPr>
              <w:t>ii</w:t>
            </w:r>
            <w:r w:rsidR="00BF04DF">
              <w:rPr>
                <w:noProof/>
                <w:webHidden/>
              </w:rPr>
              <w:fldChar w:fldCharType="end"/>
            </w:r>
          </w:hyperlink>
        </w:p>
        <w:p w14:paraId="3262CDE5" w14:textId="23885AF6"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1" w:history="1">
            <w:r w:rsidR="00BF04DF" w:rsidRPr="00AF39AD">
              <w:rPr>
                <w:rStyle w:val="Hyperlink"/>
                <w:noProof/>
              </w:rPr>
              <w:t>MOTTO</w:t>
            </w:r>
            <w:r w:rsidR="00BF04DF">
              <w:rPr>
                <w:noProof/>
                <w:webHidden/>
              </w:rPr>
              <w:tab/>
            </w:r>
            <w:r w:rsidR="00BF04DF">
              <w:rPr>
                <w:noProof/>
                <w:webHidden/>
              </w:rPr>
              <w:fldChar w:fldCharType="begin"/>
            </w:r>
            <w:r w:rsidR="00BF04DF">
              <w:rPr>
                <w:noProof/>
                <w:webHidden/>
              </w:rPr>
              <w:instrText xml:space="preserve"> PAGEREF _Toc171632171 \h </w:instrText>
            </w:r>
            <w:r w:rsidR="00BF04DF">
              <w:rPr>
                <w:noProof/>
                <w:webHidden/>
              </w:rPr>
            </w:r>
            <w:r w:rsidR="00BF04DF">
              <w:rPr>
                <w:noProof/>
                <w:webHidden/>
              </w:rPr>
              <w:fldChar w:fldCharType="separate"/>
            </w:r>
            <w:r w:rsidR="00591D22">
              <w:rPr>
                <w:noProof/>
                <w:webHidden/>
              </w:rPr>
              <w:t>iii</w:t>
            </w:r>
            <w:r w:rsidR="00BF04DF">
              <w:rPr>
                <w:noProof/>
                <w:webHidden/>
              </w:rPr>
              <w:fldChar w:fldCharType="end"/>
            </w:r>
          </w:hyperlink>
        </w:p>
        <w:p w14:paraId="1381871C" w14:textId="11AFA05F"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2" w:history="1">
            <w:r w:rsidR="00BF04DF" w:rsidRPr="00AF39AD">
              <w:rPr>
                <w:rStyle w:val="Hyperlink"/>
                <w:noProof/>
              </w:rPr>
              <w:t>PERSEMBAHAN</w:t>
            </w:r>
            <w:r w:rsidR="00BF04DF">
              <w:rPr>
                <w:noProof/>
                <w:webHidden/>
              </w:rPr>
              <w:tab/>
            </w:r>
            <w:r w:rsidR="00BF04DF">
              <w:rPr>
                <w:noProof/>
                <w:webHidden/>
              </w:rPr>
              <w:fldChar w:fldCharType="begin"/>
            </w:r>
            <w:r w:rsidR="00BF04DF">
              <w:rPr>
                <w:noProof/>
                <w:webHidden/>
              </w:rPr>
              <w:instrText xml:space="preserve"> PAGEREF _Toc171632172 \h </w:instrText>
            </w:r>
            <w:r w:rsidR="00BF04DF">
              <w:rPr>
                <w:noProof/>
                <w:webHidden/>
              </w:rPr>
            </w:r>
            <w:r w:rsidR="00BF04DF">
              <w:rPr>
                <w:noProof/>
                <w:webHidden/>
              </w:rPr>
              <w:fldChar w:fldCharType="separate"/>
            </w:r>
            <w:r w:rsidR="00591D22">
              <w:rPr>
                <w:noProof/>
                <w:webHidden/>
              </w:rPr>
              <w:t>iv</w:t>
            </w:r>
            <w:r w:rsidR="00BF04DF">
              <w:rPr>
                <w:noProof/>
                <w:webHidden/>
              </w:rPr>
              <w:fldChar w:fldCharType="end"/>
            </w:r>
          </w:hyperlink>
        </w:p>
        <w:p w14:paraId="6B290A7F" w14:textId="61267B50"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3" w:history="1">
            <w:r w:rsidR="00BF04DF" w:rsidRPr="00AF39AD">
              <w:rPr>
                <w:rStyle w:val="Hyperlink"/>
                <w:noProof/>
              </w:rPr>
              <w:t>DEKLARASI</w:t>
            </w:r>
            <w:r w:rsidR="00BF04DF">
              <w:rPr>
                <w:noProof/>
                <w:webHidden/>
              </w:rPr>
              <w:tab/>
            </w:r>
            <w:r w:rsidR="00BF04DF">
              <w:rPr>
                <w:noProof/>
                <w:webHidden/>
              </w:rPr>
              <w:fldChar w:fldCharType="begin"/>
            </w:r>
            <w:r w:rsidR="00BF04DF">
              <w:rPr>
                <w:noProof/>
                <w:webHidden/>
              </w:rPr>
              <w:instrText xml:space="preserve"> PAGEREF _Toc171632173 \h </w:instrText>
            </w:r>
            <w:r w:rsidR="00BF04DF">
              <w:rPr>
                <w:noProof/>
                <w:webHidden/>
              </w:rPr>
            </w:r>
            <w:r w:rsidR="00BF04DF">
              <w:rPr>
                <w:noProof/>
                <w:webHidden/>
              </w:rPr>
              <w:fldChar w:fldCharType="separate"/>
            </w:r>
            <w:r w:rsidR="00591D22">
              <w:rPr>
                <w:noProof/>
                <w:webHidden/>
              </w:rPr>
              <w:t>vi</w:t>
            </w:r>
            <w:r w:rsidR="00BF04DF">
              <w:rPr>
                <w:noProof/>
                <w:webHidden/>
              </w:rPr>
              <w:fldChar w:fldCharType="end"/>
            </w:r>
          </w:hyperlink>
        </w:p>
        <w:p w14:paraId="2084955D" w14:textId="17E4E1C2"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4" w:history="1">
            <w:r w:rsidR="00BF04DF" w:rsidRPr="00AF39AD">
              <w:rPr>
                <w:rStyle w:val="Hyperlink"/>
                <w:noProof/>
              </w:rPr>
              <w:t>PEDOMAN TRANSLITERASI</w:t>
            </w:r>
            <w:r w:rsidR="00BF04DF">
              <w:rPr>
                <w:noProof/>
                <w:webHidden/>
              </w:rPr>
              <w:tab/>
            </w:r>
            <w:r w:rsidR="00BF04DF">
              <w:rPr>
                <w:noProof/>
                <w:webHidden/>
              </w:rPr>
              <w:fldChar w:fldCharType="begin"/>
            </w:r>
            <w:r w:rsidR="00BF04DF">
              <w:rPr>
                <w:noProof/>
                <w:webHidden/>
              </w:rPr>
              <w:instrText xml:space="preserve"> PAGEREF _Toc171632174 \h </w:instrText>
            </w:r>
            <w:r w:rsidR="00BF04DF">
              <w:rPr>
                <w:noProof/>
                <w:webHidden/>
              </w:rPr>
            </w:r>
            <w:r w:rsidR="00BF04DF">
              <w:rPr>
                <w:noProof/>
                <w:webHidden/>
              </w:rPr>
              <w:fldChar w:fldCharType="separate"/>
            </w:r>
            <w:r w:rsidR="00591D22">
              <w:rPr>
                <w:noProof/>
                <w:webHidden/>
              </w:rPr>
              <w:t>vii</w:t>
            </w:r>
            <w:r w:rsidR="00BF04DF">
              <w:rPr>
                <w:noProof/>
                <w:webHidden/>
              </w:rPr>
              <w:fldChar w:fldCharType="end"/>
            </w:r>
          </w:hyperlink>
        </w:p>
        <w:p w14:paraId="1962C191" w14:textId="482B7F49"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5" w:history="1">
            <w:r w:rsidR="00BF04DF" w:rsidRPr="00AF39AD">
              <w:rPr>
                <w:rStyle w:val="Hyperlink"/>
                <w:noProof/>
              </w:rPr>
              <w:t>ABSTRAK</w:t>
            </w:r>
            <w:r w:rsidR="00BF04DF">
              <w:rPr>
                <w:noProof/>
                <w:webHidden/>
              </w:rPr>
              <w:tab/>
            </w:r>
            <w:r w:rsidR="00BF04DF">
              <w:rPr>
                <w:noProof/>
                <w:webHidden/>
              </w:rPr>
              <w:fldChar w:fldCharType="begin"/>
            </w:r>
            <w:r w:rsidR="00BF04DF">
              <w:rPr>
                <w:noProof/>
                <w:webHidden/>
              </w:rPr>
              <w:instrText xml:space="preserve"> PAGEREF _Toc171632175 \h </w:instrText>
            </w:r>
            <w:r w:rsidR="00BF04DF">
              <w:rPr>
                <w:noProof/>
                <w:webHidden/>
              </w:rPr>
            </w:r>
            <w:r w:rsidR="00BF04DF">
              <w:rPr>
                <w:noProof/>
                <w:webHidden/>
              </w:rPr>
              <w:fldChar w:fldCharType="separate"/>
            </w:r>
            <w:r w:rsidR="00591D22">
              <w:rPr>
                <w:noProof/>
                <w:webHidden/>
              </w:rPr>
              <w:t>xiv</w:t>
            </w:r>
            <w:r w:rsidR="00BF04DF">
              <w:rPr>
                <w:noProof/>
                <w:webHidden/>
              </w:rPr>
              <w:fldChar w:fldCharType="end"/>
            </w:r>
          </w:hyperlink>
        </w:p>
        <w:p w14:paraId="7CA894AA" w14:textId="054835B5"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6" w:history="1">
            <w:r w:rsidR="00BF04DF" w:rsidRPr="00AF39AD">
              <w:rPr>
                <w:rStyle w:val="Hyperlink"/>
                <w:i/>
                <w:iCs/>
                <w:noProof/>
              </w:rPr>
              <w:t>ABSTRACT</w:t>
            </w:r>
            <w:r w:rsidR="00BF04DF">
              <w:rPr>
                <w:noProof/>
                <w:webHidden/>
              </w:rPr>
              <w:tab/>
            </w:r>
            <w:r w:rsidR="00BF04DF">
              <w:rPr>
                <w:noProof/>
                <w:webHidden/>
              </w:rPr>
              <w:fldChar w:fldCharType="begin"/>
            </w:r>
            <w:r w:rsidR="00BF04DF">
              <w:rPr>
                <w:noProof/>
                <w:webHidden/>
              </w:rPr>
              <w:instrText xml:space="preserve"> PAGEREF _Toc171632176 \h </w:instrText>
            </w:r>
            <w:r w:rsidR="00BF04DF">
              <w:rPr>
                <w:noProof/>
                <w:webHidden/>
              </w:rPr>
            </w:r>
            <w:r w:rsidR="00BF04DF">
              <w:rPr>
                <w:noProof/>
                <w:webHidden/>
              </w:rPr>
              <w:fldChar w:fldCharType="separate"/>
            </w:r>
            <w:r w:rsidR="00591D22">
              <w:rPr>
                <w:noProof/>
                <w:webHidden/>
              </w:rPr>
              <w:t>xv</w:t>
            </w:r>
            <w:r w:rsidR="00BF04DF">
              <w:rPr>
                <w:noProof/>
                <w:webHidden/>
              </w:rPr>
              <w:fldChar w:fldCharType="end"/>
            </w:r>
          </w:hyperlink>
        </w:p>
        <w:p w14:paraId="6A5C386A" w14:textId="60395E0C"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7" w:history="1">
            <w:r w:rsidR="00BF04DF" w:rsidRPr="00AF39AD">
              <w:rPr>
                <w:rStyle w:val="Hyperlink"/>
                <w:noProof/>
              </w:rPr>
              <w:t>KATA PENGANTAR</w:t>
            </w:r>
            <w:r w:rsidR="00BF04DF">
              <w:rPr>
                <w:noProof/>
                <w:webHidden/>
              </w:rPr>
              <w:tab/>
            </w:r>
            <w:r w:rsidR="00BF04DF">
              <w:rPr>
                <w:noProof/>
                <w:webHidden/>
              </w:rPr>
              <w:fldChar w:fldCharType="begin"/>
            </w:r>
            <w:r w:rsidR="00BF04DF">
              <w:rPr>
                <w:noProof/>
                <w:webHidden/>
              </w:rPr>
              <w:instrText xml:space="preserve"> PAGEREF _Toc171632177 \h </w:instrText>
            </w:r>
            <w:r w:rsidR="00BF04DF">
              <w:rPr>
                <w:noProof/>
                <w:webHidden/>
              </w:rPr>
            </w:r>
            <w:r w:rsidR="00BF04DF">
              <w:rPr>
                <w:noProof/>
                <w:webHidden/>
              </w:rPr>
              <w:fldChar w:fldCharType="separate"/>
            </w:r>
            <w:r w:rsidR="00591D22">
              <w:rPr>
                <w:noProof/>
                <w:webHidden/>
              </w:rPr>
              <w:t>xvi</w:t>
            </w:r>
            <w:r w:rsidR="00BF04DF">
              <w:rPr>
                <w:noProof/>
                <w:webHidden/>
              </w:rPr>
              <w:fldChar w:fldCharType="end"/>
            </w:r>
          </w:hyperlink>
        </w:p>
        <w:p w14:paraId="6EED21AE" w14:textId="25D4AE31"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8" w:history="1">
            <w:r w:rsidR="00BF04DF" w:rsidRPr="00AF39AD">
              <w:rPr>
                <w:rStyle w:val="Hyperlink"/>
                <w:noProof/>
              </w:rPr>
              <w:t>DAFTAR ISI</w:t>
            </w:r>
            <w:r w:rsidR="00BF04DF">
              <w:rPr>
                <w:noProof/>
                <w:webHidden/>
              </w:rPr>
              <w:tab/>
            </w:r>
            <w:r w:rsidR="00BF04DF">
              <w:rPr>
                <w:noProof/>
                <w:webHidden/>
              </w:rPr>
              <w:fldChar w:fldCharType="begin"/>
            </w:r>
            <w:r w:rsidR="00BF04DF">
              <w:rPr>
                <w:noProof/>
                <w:webHidden/>
              </w:rPr>
              <w:instrText xml:space="preserve"> PAGEREF _Toc171632178 \h </w:instrText>
            </w:r>
            <w:r w:rsidR="00BF04DF">
              <w:rPr>
                <w:noProof/>
                <w:webHidden/>
              </w:rPr>
            </w:r>
            <w:r w:rsidR="00BF04DF">
              <w:rPr>
                <w:noProof/>
                <w:webHidden/>
              </w:rPr>
              <w:fldChar w:fldCharType="separate"/>
            </w:r>
            <w:r w:rsidR="00591D22">
              <w:rPr>
                <w:noProof/>
                <w:webHidden/>
              </w:rPr>
              <w:t>xviii</w:t>
            </w:r>
            <w:r w:rsidR="00BF04DF">
              <w:rPr>
                <w:noProof/>
                <w:webHidden/>
              </w:rPr>
              <w:fldChar w:fldCharType="end"/>
            </w:r>
          </w:hyperlink>
        </w:p>
        <w:p w14:paraId="1A3214FD" w14:textId="793CC6E1"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79" w:history="1">
            <w:r w:rsidR="00BF04DF" w:rsidRPr="00AF39AD">
              <w:rPr>
                <w:rStyle w:val="Hyperlink"/>
                <w:noProof/>
              </w:rPr>
              <w:t>DAFTAR TABEL</w:t>
            </w:r>
            <w:r w:rsidR="00BF04DF">
              <w:rPr>
                <w:noProof/>
                <w:webHidden/>
              </w:rPr>
              <w:tab/>
            </w:r>
            <w:r w:rsidR="00BF04DF">
              <w:rPr>
                <w:noProof/>
                <w:webHidden/>
              </w:rPr>
              <w:fldChar w:fldCharType="begin"/>
            </w:r>
            <w:r w:rsidR="00BF04DF">
              <w:rPr>
                <w:noProof/>
                <w:webHidden/>
              </w:rPr>
              <w:instrText xml:space="preserve"> PAGEREF _Toc171632179 \h </w:instrText>
            </w:r>
            <w:r w:rsidR="00BF04DF">
              <w:rPr>
                <w:noProof/>
                <w:webHidden/>
              </w:rPr>
            </w:r>
            <w:r w:rsidR="00BF04DF">
              <w:rPr>
                <w:noProof/>
                <w:webHidden/>
              </w:rPr>
              <w:fldChar w:fldCharType="separate"/>
            </w:r>
            <w:r w:rsidR="00591D22">
              <w:rPr>
                <w:noProof/>
                <w:webHidden/>
              </w:rPr>
              <w:t>xxi</w:t>
            </w:r>
            <w:r w:rsidR="00BF04DF">
              <w:rPr>
                <w:noProof/>
                <w:webHidden/>
              </w:rPr>
              <w:fldChar w:fldCharType="end"/>
            </w:r>
          </w:hyperlink>
        </w:p>
        <w:p w14:paraId="0E5BDC4B" w14:textId="32026E44"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80" w:history="1">
            <w:r w:rsidR="00BF04DF" w:rsidRPr="00AF39AD">
              <w:rPr>
                <w:rStyle w:val="Hyperlink"/>
                <w:noProof/>
              </w:rPr>
              <w:t>DAFTAR GAMBAR</w:t>
            </w:r>
            <w:r w:rsidR="00BF04DF">
              <w:rPr>
                <w:noProof/>
                <w:webHidden/>
              </w:rPr>
              <w:tab/>
            </w:r>
            <w:r w:rsidR="00BF04DF">
              <w:rPr>
                <w:noProof/>
                <w:webHidden/>
              </w:rPr>
              <w:fldChar w:fldCharType="begin"/>
            </w:r>
            <w:r w:rsidR="00BF04DF">
              <w:rPr>
                <w:noProof/>
                <w:webHidden/>
              </w:rPr>
              <w:instrText xml:space="preserve"> PAGEREF _Toc171632180 \h </w:instrText>
            </w:r>
            <w:r w:rsidR="00BF04DF">
              <w:rPr>
                <w:noProof/>
                <w:webHidden/>
              </w:rPr>
            </w:r>
            <w:r w:rsidR="00BF04DF">
              <w:rPr>
                <w:noProof/>
                <w:webHidden/>
              </w:rPr>
              <w:fldChar w:fldCharType="separate"/>
            </w:r>
            <w:r w:rsidR="00591D22">
              <w:rPr>
                <w:noProof/>
                <w:webHidden/>
              </w:rPr>
              <w:t>xxii</w:t>
            </w:r>
            <w:r w:rsidR="00BF04DF">
              <w:rPr>
                <w:noProof/>
                <w:webHidden/>
              </w:rPr>
              <w:fldChar w:fldCharType="end"/>
            </w:r>
          </w:hyperlink>
        </w:p>
        <w:p w14:paraId="751EED6E" w14:textId="7DCA554C"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81" w:history="1">
            <w:r w:rsidR="00BF04DF" w:rsidRPr="00AF39AD">
              <w:rPr>
                <w:rStyle w:val="Hyperlink"/>
                <w:noProof/>
              </w:rPr>
              <w:t>DAFTAR LAMPIRAN</w:t>
            </w:r>
            <w:r w:rsidR="00BF04DF">
              <w:rPr>
                <w:noProof/>
                <w:webHidden/>
              </w:rPr>
              <w:tab/>
            </w:r>
            <w:r w:rsidR="00BF04DF">
              <w:rPr>
                <w:noProof/>
                <w:webHidden/>
              </w:rPr>
              <w:fldChar w:fldCharType="begin"/>
            </w:r>
            <w:r w:rsidR="00BF04DF">
              <w:rPr>
                <w:noProof/>
                <w:webHidden/>
              </w:rPr>
              <w:instrText xml:space="preserve"> PAGEREF _Toc171632181 \h </w:instrText>
            </w:r>
            <w:r w:rsidR="00BF04DF">
              <w:rPr>
                <w:noProof/>
                <w:webHidden/>
              </w:rPr>
            </w:r>
            <w:r w:rsidR="00BF04DF">
              <w:rPr>
                <w:noProof/>
                <w:webHidden/>
              </w:rPr>
              <w:fldChar w:fldCharType="separate"/>
            </w:r>
            <w:r w:rsidR="00591D22">
              <w:rPr>
                <w:noProof/>
                <w:webHidden/>
              </w:rPr>
              <w:t>xxiii</w:t>
            </w:r>
            <w:r w:rsidR="00BF04DF">
              <w:rPr>
                <w:noProof/>
                <w:webHidden/>
              </w:rPr>
              <w:fldChar w:fldCharType="end"/>
            </w:r>
          </w:hyperlink>
        </w:p>
        <w:p w14:paraId="3E877A0A" w14:textId="1ECB2E98"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82" w:history="1">
            <w:r w:rsidR="00BF04DF" w:rsidRPr="00AF39AD">
              <w:rPr>
                <w:rStyle w:val="Hyperlink"/>
                <w:noProof/>
              </w:rPr>
              <w:t>BAB I</w:t>
            </w:r>
            <w:r w:rsidR="00BF04DF" w:rsidRPr="00AF39AD">
              <w:rPr>
                <w:rStyle w:val="Hyperlink"/>
                <w:bCs/>
                <w:noProof/>
              </w:rPr>
              <w:t xml:space="preserve"> PENDAHULUAN</w:t>
            </w:r>
            <w:r w:rsidR="00BF04DF">
              <w:rPr>
                <w:noProof/>
                <w:webHidden/>
              </w:rPr>
              <w:tab/>
            </w:r>
            <w:r w:rsidR="00BF04DF">
              <w:rPr>
                <w:noProof/>
                <w:webHidden/>
              </w:rPr>
              <w:fldChar w:fldCharType="begin"/>
            </w:r>
            <w:r w:rsidR="00BF04DF">
              <w:rPr>
                <w:noProof/>
                <w:webHidden/>
              </w:rPr>
              <w:instrText xml:space="preserve"> PAGEREF _Toc171632182 \h </w:instrText>
            </w:r>
            <w:r w:rsidR="00BF04DF">
              <w:rPr>
                <w:noProof/>
                <w:webHidden/>
              </w:rPr>
            </w:r>
            <w:r w:rsidR="00BF04DF">
              <w:rPr>
                <w:noProof/>
                <w:webHidden/>
              </w:rPr>
              <w:fldChar w:fldCharType="separate"/>
            </w:r>
            <w:r w:rsidR="00591D22">
              <w:rPr>
                <w:noProof/>
                <w:webHidden/>
              </w:rPr>
              <w:t>1</w:t>
            </w:r>
            <w:r w:rsidR="00BF04DF">
              <w:rPr>
                <w:noProof/>
                <w:webHidden/>
              </w:rPr>
              <w:fldChar w:fldCharType="end"/>
            </w:r>
          </w:hyperlink>
        </w:p>
        <w:p w14:paraId="6E61ACD1" w14:textId="3DC8F5A3"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83" w:history="1">
            <w:r w:rsidR="00BF04DF" w:rsidRPr="00AF39AD">
              <w:rPr>
                <w:rStyle w:val="Hyperlink"/>
                <w:noProof/>
              </w:rPr>
              <w:t>1.1 Latar Belakang Masalah</w:t>
            </w:r>
            <w:r w:rsidR="00BF04DF">
              <w:rPr>
                <w:noProof/>
                <w:webHidden/>
              </w:rPr>
              <w:tab/>
            </w:r>
            <w:r w:rsidR="00BF04DF">
              <w:rPr>
                <w:noProof/>
                <w:webHidden/>
              </w:rPr>
              <w:fldChar w:fldCharType="begin"/>
            </w:r>
            <w:r w:rsidR="00BF04DF">
              <w:rPr>
                <w:noProof/>
                <w:webHidden/>
              </w:rPr>
              <w:instrText xml:space="preserve"> PAGEREF _Toc171632183 \h </w:instrText>
            </w:r>
            <w:r w:rsidR="00BF04DF">
              <w:rPr>
                <w:noProof/>
                <w:webHidden/>
              </w:rPr>
            </w:r>
            <w:r w:rsidR="00BF04DF">
              <w:rPr>
                <w:noProof/>
                <w:webHidden/>
              </w:rPr>
              <w:fldChar w:fldCharType="separate"/>
            </w:r>
            <w:r w:rsidR="00591D22">
              <w:rPr>
                <w:noProof/>
                <w:webHidden/>
              </w:rPr>
              <w:t>1</w:t>
            </w:r>
            <w:r w:rsidR="00BF04DF">
              <w:rPr>
                <w:noProof/>
                <w:webHidden/>
              </w:rPr>
              <w:fldChar w:fldCharType="end"/>
            </w:r>
          </w:hyperlink>
        </w:p>
        <w:p w14:paraId="342FD04D" w14:textId="27C4F5AD"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84" w:history="1">
            <w:r w:rsidR="00BF04DF" w:rsidRPr="00AF39AD">
              <w:rPr>
                <w:rStyle w:val="Hyperlink"/>
                <w:noProof/>
              </w:rPr>
              <w:t>1.2 Rumusan Masalah</w:t>
            </w:r>
            <w:r w:rsidR="00BF04DF">
              <w:rPr>
                <w:noProof/>
                <w:webHidden/>
              </w:rPr>
              <w:tab/>
            </w:r>
            <w:r w:rsidR="00BF04DF">
              <w:rPr>
                <w:noProof/>
                <w:webHidden/>
              </w:rPr>
              <w:fldChar w:fldCharType="begin"/>
            </w:r>
            <w:r w:rsidR="00BF04DF">
              <w:rPr>
                <w:noProof/>
                <w:webHidden/>
              </w:rPr>
              <w:instrText xml:space="preserve"> PAGEREF _Toc171632184 \h </w:instrText>
            </w:r>
            <w:r w:rsidR="00BF04DF">
              <w:rPr>
                <w:noProof/>
                <w:webHidden/>
              </w:rPr>
            </w:r>
            <w:r w:rsidR="00BF04DF">
              <w:rPr>
                <w:noProof/>
                <w:webHidden/>
              </w:rPr>
              <w:fldChar w:fldCharType="separate"/>
            </w:r>
            <w:r w:rsidR="00591D22">
              <w:rPr>
                <w:noProof/>
                <w:webHidden/>
              </w:rPr>
              <w:t>11</w:t>
            </w:r>
            <w:r w:rsidR="00BF04DF">
              <w:rPr>
                <w:noProof/>
                <w:webHidden/>
              </w:rPr>
              <w:fldChar w:fldCharType="end"/>
            </w:r>
          </w:hyperlink>
        </w:p>
        <w:p w14:paraId="2956F5E9" w14:textId="271AFD21"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85" w:history="1">
            <w:r w:rsidR="00BF04DF" w:rsidRPr="00AF39AD">
              <w:rPr>
                <w:rStyle w:val="Hyperlink"/>
                <w:noProof/>
              </w:rPr>
              <w:t>1.3 Tujuan Penelitian</w:t>
            </w:r>
            <w:r w:rsidR="00BF04DF">
              <w:rPr>
                <w:noProof/>
                <w:webHidden/>
              </w:rPr>
              <w:tab/>
            </w:r>
            <w:r w:rsidR="00BF04DF">
              <w:rPr>
                <w:noProof/>
                <w:webHidden/>
              </w:rPr>
              <w:fldChar w:fldCharType="begin"/>
            </w:r>
            <w:r w:rsidR="00BF04DF">
              <w:rPr>
                <w:noProof/>
                <w:webHidden/>
              </w:rPr>
              <w:instrText xml:space="preserve"> PAGEREF _Toc171632185 \h </w:instrText>
            </w:r>
            <w:r w:rsidR="00BF04DF">
              <w:rPr>
                <w:noProof/>
                <w:webHidden/>
              </w:rPr>
            </w:r>
            <w:r w:rsidR="00BF04DF">
              <w:rPr>
                <w:noProof/>
                <w:webHidden/>
              </w:rPr>
              <w:fldChar w:fldCharType="separate"/>
            </w:r>
            <w:r w:rsidR="00591D22">
              <w:rPr>
                <w:noProof/>
                <w:webHidden/>
              </w:rPr>
              <w:t>11</w:t>
            </w:r>
            <w:r w:rsidR="00BF04DF">
              <w:rPr>
                <w:noProof/>
                <w:webHidden/>
              </w:rPr>
              <w:fldChar w:fldCharType="end"/>
            </w:r>
          </w:hyperlink>
        </w:p>
        <w:p w14:paraId="0824C09E" w14:textId="75666139"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86" w:history="1">
            <w:r w:rsidR="00BF04DF" w:rsidRPr="00AF39AD">
              <w:rPr>
                <w:rStyle w:val="Hyperlink"/>
                <w:noProof/>
              </w:rPr>
              <w:t>1.4 Manfaat Penelitian</w:t>
            </w:r>
            <w:r w:rsidR="00BF04DF">
              <w:rPr>
                <w:noProof/>
                <w:webHidden/>
              </w:rPr>
              <w:tab/>
            </w:r>
            <w:r w:rsidR="00BF04DF">
              <w:rPr>
                <w:noProof/>
                <w:webHidden/>
              </w:rPr>
              <w:fldChar w:fldCharType="begin"/>
            </w:r>
            <w:r w:rsidR="00BF04DF">
              <w:rPr>
                <w:noProof/>
                <w:webHidden/>
              </w:rPr>
              <w:instrText xml:space="preserve"> PAGEREF _Toc171632186 \h </w:instrText>
            </w:r>
            <w:r w:rsidR="00BF04DF">
              <w:rPr>
                <w:noProof/>
                <w:webHidden/>
              </w:rPr>
            </w:r>
            <w:r w:rsidR="00BF04DF">
              <w:rPr>
                <w:noProof/>
                <w:webHidden/>
              </w:rPr>
              <w:fldChar w:fldCharType="separate"/>
            </w:r>
            <w:r w:rsidR="00591D22">
              <w:rPr>
                <w:noProof/>
                <w:webHidden/>
              </w:rPr>
              <w:t>11</w:t>
            </w:r>
            <w:r w:rsidR="00BF04DF">
              <w:rPr>
                <w:noProof/>
                <w:webHidden/>
              </w:rPr>
              <w:fldChar w:fldCharType="end"/>
            </w:r>
          </w:hyperlink>
        </w:p>
        <w:p w14:paraId="04FE2021" w14:textId="467E0764"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87" w:history="1">
            <w:r w:rsidR="00BF04DF" w:rsidRPr="00AF39AD">
              <w:rPr>
                <w:rStyle w:val="Hyperlink"/>
                <w:noProof/>
                <w:lang w:val="en-US"/>
              </w:rPr>
              <w:t>1.5 Sistematika Penulisan</w:t>
            </w:r>
            <w:r w:rsidR="00BF04DF">
              <w:rPr>
                <w:noProof/>
                <w:webHidden/>
              </w:rPr>
              <w:tab/>
            </w:r>
            <w:r w:rsidR="00BF04DF">
              <w:rPr>
                <w:noProof/>
                <w:webHidden/>
              </w:rPr>
              <w:fldChar w:fldCharType="begin"/>
            </w:r>
            <w:r w:rsidR="00BF04DF">
              <w:rPr>
                <w:noProof/>
                <w:webHidden/>
              </w:rPr>
              <w:instrText xml:space="preserve"> PAGEREF _Toc171632187 \h </w:instrText>
            </w:r>
            <w:r w:rsidR="00BF04DF">
              <w:rPr>
                <w:noProof/>
                <w:webHidden/>
              </w:rPr>
            </w:r>
            <w:r w:rsidR="00BF04DF">
              <w:rPr>
                <w:noProof/>
                <w:webHidden/>
              </w:rPr>
              <w:fldChar w:fldCharType="separate"/>
            </w:r>
            <w:r w:rsidR="00591D22">
              <w:rPr>
                <w:noProof/>
                <w:webHidden/>
              </w:rPr>
              <w:t>12</w:t>
            </w:r>
            <w:r w:rsidR="00BF04DF">
              <w:rPr>
                <w:noProof/>
                <w:webHidden/>
              </w:rPr>
              <w:fldChar w:fldCharType="end"/>
            </w:r>
          </w:hyperlink>
        </w:p>
        <w:p w14:paraId="24234458" w14:textId="340F74EA"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188" w:history="1">
            <w:r w:rsidR="00BF04DF" w:rsidRPr="00AF39AD">
              <w:rPr>
                <w:rStyle w:val="Hyperlink"/>
                <w:noProof/>
              </w:rPr>
              <w:t>BAB II</w:t>
            </w:r>
            <w:r w:rsidR="00BF04DF" w:rsidRPr="00AF39AD">
              <w:rPr>
                <w:rStyle w:val="Hyperlink"/>
                <w:bCs/>
                <w:noProof/>
              </w:rPr>
              <w:t xml:space="preserve"> LANDASAN TEORI</w:t>
            </w:r>
            <w:r w:rsidR="00BF04DF">
              <w:rPr>
                <w:noProof/>
                <w:webHidden/>
              </w:rPr>
              <w:tab/>
            </w:r>
            <w:r w:rsidR="00BF04DF">
              <w:rPr>
                <w:noProof/>
                <w:webHidden/>
              </w:rPr>
              <w:fldChar w:fldCharType="begin"/>
            </w:r>
            <w:r w:rsidR="00BF04DF">
              <w:rPr>
                <w:noProof/>
                <w:webHidden/>
              </w:rPr>
              <w:instrText xml:space="preserve"> PAGEREF _Toc171632188 \h </w:instrText>
            </w:r>
            <w:r w:rsidR="00BF04DF">
              <w:rPr>
                <w:noProof/>
                <w:webHidden/>
              </w:rPr>
            </w:r>
            <w:r w:rsidR="00BF04DF">
              <w:rPr>
                <w:noProof/>
                <w:webHidden/>
              </w:rPr>
              <w:fldChar w:fldCharType="separate"/>
            </w:r>
            <w:r w:rsidR="00591D22">
              <w:rPr>
                <w:noProof/>
                <w:webHidden/>
              </w:rPr>
              <w:t>14</w:t>
            </w:r>
            <w:r w:rsidR="00BF04DF">
              <w:rPr>
                <w:noProof/>
                <w:webHidden/>
              </w:rPr>
              <w:fldChar w:fldCharType="end"/>
            </w:r>
          </w:hyperlink>
        </w:p>
        <w:p w14:paraId="780199D7" w14:textId="6A710B06"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89" w:history="1">
            <w:r w:rsidR="00BF04DF" w:rsidRPr="00AF39AD">
              <w:rPr>
                <w:rStyle w:val="Hyperlink"/>
                <w:noProof/>
              </w:rPr>
              <w:t>2.1 Kajian Teori</w:t>
            </w:r>
            <w:r w:rsidR="00BF04DF">
              <w:rPr>
                <w:noProof/>
                <w:webHidden/>
              </w:rPr>
              <w:tab/>
            </w:r>
            <w:r w:rsidR="00BF04DF">
              <w:rPr>
                <w:noProof/>
                <w:webHidden/>
              </w:rPr>
              <w:fldChar w:fldCharType="begin"/>
            </w:r>
            <w:r w:rsidR="00BF04DF">
              <w:rPr>
                <w:noProof/>
                <w:webHidden/>
              </w:rPr>
              <w:instrText xml:space="preserve"> PAGEREF _Toc171632189 \h </w:instrText>
            </w:r>
            <w:r w:rsidR="00BF04DF">
              <w:rPr>
                <w:noProof/>
                <w:webHidden/>
              </w:rPr>
            </w:r>
            <w:r w:rsidR="00BF04DF">
              <w:rPr>
                <w:noProof/>
                <w:webHidden/>
              </w:rPr>
              <w:fldChar w:fldCharType="separate"/>
            </w:r>
            <w:r w:rsidR="00591D22">
              <w:rPr>
                <w:noProof/>
                <w:webHidden/>
              </w:rPr>
              <w:t>14</w:t>
            </w:r>
            <w:r w:rsidR="00BF04DF">
              <w:rPr>
                <w:noProof/>
                <w:webHidden/>
              </w:rPr>
              <w:fldChar w:fldCharType="end"/>
            </w:r>
          </w:hyperlink>
        </w:p>
        <w:p w14:paraId="7077BDF2" w14:textId="38611DFD"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190" w:history="1">
            <w:r w:rsidR="00BF04DF" w:rsidRPr="00AF39AD">
              <w:rPr>
                <w:rStyle w:val="Hyperlink"/>
                <w:noProof/>
              </w:rPr>
              <w:t>2.1.1 Teori Sinyal (</w:t>
            </w:r>
            <w:r w:rsidR="00BF04DF" w:rsidRPr="00AF39AD">
              <w:rPr>
                <w:rStyle w:val="Hyperlink"/>
                <w:i/>
                <w:iCs/>
                <w:noProof/>
              </w:rPr>
              <w:t>Signaling Theory</w:t>
            </w:r>
            <w:r w:rsidR="00BF04DF" w:rsidRPr="00AF39AD">
              <w:rPr>
                <w:rStyle w:val="Hyperlink"/>
                <w:noProof/>
              </w:rPr>
              <w:t>)</w:t>
            </w:r>
            <w:r w:rsidR="00BF04DF">
              <w:rPr>
                <w:noProof/>
                <w:webHidden/>
              </w:rPr>
              <w:tab/>
            </w:r>
            <w:r w:rsidR="00BF04DF">
              <w:rPr>
                <w:noProof/>
                <w:webHidden/>
              </w:rPr>
              <w:fldChar w:fldCharType="begin"/>
            </w:r>
            <w:r w:rsidR="00BF04DF">
              <w:rPr>
                <w:noProof/>
                <w:webHidden/>
              </w:rPr>
              <w:instrText xml:space="preserve"> PAGEREF _Toc171632190 \h </w:instrText>
            </w:r>
            <w:r w:rsidR="00BF04DF">
              <w:rPr>
                <w:noProof/>
                <w:webHidden/>
              </w:rPr>
            </w:r>
            <w:r w:rsidR="00BF04DF">
              <w:rPr>
                <w:noProof/>
                <w:webHidden/>
              </w:rPr>
              <w:fldChar w:fldCharType="separate"/>
            </w:r>
            <w:r w:rsidR="00591D22">
              <w:rPr>
                <w:noProof/>
                <w:webHidden/>
              </w:rPr>
              <w:t>14</w:t>
            </w:r>
            <w:r w:rsidR="00BF04DF">
              <w:rPr>
                <w:noProof/>
                <w:webHidden/>
              </w:rPr>
              <w:fldChar w:fldCharType="end"/>
            </w:r>
          </w:hyperlink>
        </w:p>
        <w:p w14:paraId="3CBEDC09" w14:textId="1B2A61FB"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191" w:history="1">
            <w:r w:rsidR="00BF04DF" w:rsidRPr="00AF39AD">
              <w:rPr>
                <w:rStyle w:val="Hyperlink"/>
                <w:noProof/>
              </w:rPr>
              <w:t>2.1.2 Teori Portofolio</w:t>
            </w:r>
            <w:r w:rsidR="00BF04DF">
              <w:rPr>
                <w:noProof/>
                <w:webHidden/>
              </w:rPr>
              <w:tab/>
            </w:r>
            <w:r w:rsidR="00BF04DF">
              <w:rPr>
                <w:noProof/>
                <w:webHidden/>
              </w:rPr>
              <w:fldChar w:fldCharType="begin"/>
            </w:r>
            <w:r w:rsidR="00BF04DF">
              <w:rPr>
                <w:noProof/>
                <w:webHidden/>
              </w:rPr>
              <w:instrText xml:space="preserve"> PAGEREF _Toc171632191 \h </w:instrText>
            </w:r>
            <w:r w:rsidR="00BF04DF">
              <w:rPr>
                <w:noProof/>
                <w:webHidden/>
              </w:rPr>
            </w:r>
            <w:r w:rsidR="00BF04DF">
              <w:rPr>
                <w:noProof/>
                <w:webHidden/>
              </w:rPr>
              <w:fldChar w:fldCharType="separate"/>
            </w:r>
            <w:r w:rsidR="00591D22">
              <w:rPr>
                <w:noProof/>
                <w:webHidden/>
              </w:rPr>
              <w:t>15</w:t>
            </w:r>
            <w:r w:rsidR="00BF04DF">
              <w:rPr>
                <w:noProof/>
                <w:webHidden/>
              </w:rPr>
              <w:fldChar w:fldCharType="end"/>
            </w:r>
          </w:hyperlink>
        </w:p>
        <w:p w14:paraId="010C0723" w14:textId="74FBFDDA"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192" w:history="1">
            <w:r w:rsidR="00BF04DF" w:rsidRPr="00AF39AD">
              <w:rPr>
                <w:rStyle w:val="Hyperlink"/>
                <w:noProof/>
              </w:rPr>
              <w:t>2.1.3 Kinerja Reksa Dana</w:t>
            </w:r>
            <w:r w:rsidR="00BF04DF">
              <w:rPr>
                <w:noProof/>
                <w:webHidden/>
              </w:rPr>
              <w:tab/>
            </w:r>
            <w:r w:rsidR="00BF04DF">
              <w:rPr>
                <w:noProof/>
                <w:webHidden/>
              </w:rPr>
              <w:fldChar w:fldCharType="begin"/>
            </w:r>
            <w:r w:rsidR="00BF04DF">
              <w:rPr>
                <w:noProof/>
                <w:webHidden/>
              </w:rPr>
              <w:instrText xml:space="preserve"> PAGEREF _Toc171632192 \h </w:instrText>
            </w:r>
            <w:r w:rsidR="00BF04DF">
              <w:rPr>
                <w:noProof/>
                <w:webHidden/>
              </w:rPr>
            </w:r>
            <w:r w:rsidR="00BF04DF">
              <w:rPr>
                <w:noProof/>
                <w:webHidden/>
              </w:rPr>
              <w:fldChar w:fldCharType="separate"/>
            </w:r>
            <w:r w:rsidR="00591D22">
              <w:rPr>
                <w:noProof/>
                <w:webHidden/>
              </w:rPr>
              <w:t>17</w:t>
            </w:r>
            <w:r w:rsidR="00BF04DF">
              <w:rPr>
                <w:noProof/>
                <w:webHidden/>
              </w:rPr>
              <w:fldChar w:fldCharType="end"/>
            </w:r>
          </w:hyperlink>
        </w:p>
        <w:p w14:paraId="457A703A" w14:textId="6910FADD"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193" w:history="1">
            <w:r w:rsidR="00BF04DF" w:rsidRPr="00AF39AD">
              <w:rPr>
                <w:rStyle w:val="Hyperlink"/>
                <w:noProof/>
              </w:rPr>
              <w:t>2.1.4 Expense Ratio</w:t>
            </w:r>
            <w:r w:rsidR="00BF04DF">
              <w:rPr>
                <w:noProof/>
                <w:webHidden/>
              </w:rPr>
              <w:tab/>
            </w:r>
            <w:r w:rsidR="00BF04DF">
              <w:rPr>
                <w:noProof/>
                <w:webHidden/>
              </w:rPr>
              <w:fldChar w:fldCharType="begin"/>
            </w:r>
            <w:r w:rsidR="00BF04DF">
              <w:rPr>
                <w:noProof/>
                <w:webHidden/>
              </w:rPr>
              <w:instrText xml:space="preserve"> PAGEREF _Toc171632193 \h </w:instrText>
            </w:r>
            <w:r w:rsidR="00BF04DF">
              <w:rPr>
                <w:noProof/>
                <w:webHidden/>
              </w:rPr>
            </w:r>
            <w:r w:rsidR="00BF04DF">
              <w:rPr>
                <w:noProof/>
                <w:webHidden/>
              </w:rPr>
              <w:fldChar w:fldCharType="separate"/>
            </w:r>
            <w:r w:rsidR="00591D22">
              <w:rPr>
                <w:noProof/>
                <w:webHidden/>
              </w:rPr>
              <w:t>19</w:t>
            </w:r>
            <w:r w:rsidR="00BF04DF">
              <w:rPr>
                <w:noProof/>
                <w:webHidden/>
              </w:rPr>
              <w:fldChar w:fldCharType="end"/>
            </w:r>
          </w:hyperlink>
        </w:p>
        <w:p w14:paraId="053048DA" w14:textId="605A72A9"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194" w:history="1">
            <w:r w:rsidR="00BF04DF" w:rsidRPr="00AF39AD">
              <w:rPr>
                <w:rStyle w:val="Hyperlink"/>
                <w:noProof/>
              </w:rPr>
              <w:t>2.1.5 Total Asset</w:t>
            </w:r>
            <w:r w:rsidR="00BF04DF">
              <w:rPr>
                <w:noProof/>
                <w:webHidden/>
              </w:rPr>
              <w:tab/>
            </w:r>
            <w:r w:rsidR="00BF04DF">
              <w:rPr>
                <w:noProof/>
                <w:webHidden/>
              </w:rPr>
              <w:fldChar w:fldCharType="begin"/>
            </w:r>
            <w:r w:rsidR="00BF04DF">
              <w:rPr>
                <w:noProof/>
                <w:webHidden/>
              </w:rPr>
              <w:instrText xml:space="preserve"> PAGEREF _Toc171632194 \h </w:instrText>
            </w:r>
            <w:r w:rsidR="00BF04DF">
              <w:rPr>
                <w:noProof/>
                <w:webHidden/>
              </w:rPr>
            </w:r>
            <w:r w:rsidR="00BF04DF">
              <w:rPr>
                <w:noProof/>
                <w:webHidden/>
              </w:rPr>
              <w:fldChar w:fldCharType="separate"/>
            </w:r>
            <w:r w:rsidR="00591D22">
              <w:rPr>
                <w:noProof/>
                <w:webHidden/>
              </w:rPr>
              <w:t>20</w:t>
            </w:r>
            <w:r w:rsidR="00BF04DF">
              <w:rPr>
                <w:noProof/>
                <w:webHidden/>
              </w:rPr>
              <w:fldChar w:fldCharType="end"/>
            </w:r>
          </w:hyperlink>
        </w:p>
        <w:p w14:paraId="286781BA" w14:textId="211704B5"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195" w:history="1">
            <w:r w:rsidR="00BF04DF" w:rsidRPr="00AF39AD">
              <w:rPr>
                <w:rStyle w:val="Hyperlink"/>
                <w:noProof/>
              </w:rPr>
              <w:t>2.1.6 Tingkat Risiko</w:t>
            </w:r>
            <w:r w:rsidR="00BF04DF">
              <w:rPr>
                <w:noProof/>
                <w:webHidden/>
              </w:rPr>
              <w:tab/>
            </w:r>
            <w:r w:rsidR="00BF04DF">
              <w:rPr>
                <w:noProof/>
                <w:webHidden/>
              </w:rPr>
              <w:fldChar w:fldCharType="begin"/>
            </w:r>
            <w:r w:rsidR="00BF04DF">
              <w:rPr>
                <w:noProof/>
                <w:webHidden/>
              </w:rPr>
              <w:instrText xml:space="preserve"> PAGEREF _Toc171632195 \h </w:instrText>
            </w:r>
            <w:r w:rsidR="00BF04DF">
              <w:rPr>
                <w:noProof/>
                <w:webHidden/>
              </w:rPr>
            </w:r>
            <w:r w:rsidR="00BF04DF">
              <w:rPr>
                <w:noProof/>
                <w:webHidden/>
              </w:rPr>
              <w:fldChar w:fldCharType="separate"/>
            </w:r>
            <w:r w:rsidR="00591D22">
              <w:rPr>
                <w:noProof/>
                <w:webHidden/>
              </w:rPr>
              <w:t>21</w:t>
            </w:r>
            <w:r w:rsidR="00BF04DF">
              <w:rPr>
                <w:noProof/>
                <w:webHidden/>
              </w:rPr>
              <w:fldChar w:fldCharType="end"/>
            </w:r>
          </w:hyperlink>
        </w:p>
        <w:p w14:paraId="25E88EB2" w14:textId="5A778AFB"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96" w:history="1">
            <w:r w:rsidR="00BF04DF" w:rsidRPr="00AF39AD">
              <w:rPr>
                <w:rStyle w:val="Hyperlink"/>
                <w:noProof/>
              </w:rPr>
              <w:t>2.2 Penelitian Terdahulu</w:t>
            </w:r>
            <w:r w:rsidR="00BF04DF">
              <w:rPr>
                <w:noProof/>
                <w:webHidden/>
              </w:rPr>
              <w:tab/>
            </w:r>
            <w:r w:rsidR="00BF04DF">
              <w:rPr>
                <w:noProof/>
                <w:webHidden/>
              </w:rPr>
              <w:fldChar w:fldCharType="begin"/>
            </w:r>
            <w:r w:rsidR="00BF04DF">
              <w:rPr>
                <w:noProof/>
                <w:webHidden/>
              </w:rPr>
              <w:instrText xml:space="preserve"> PAGEREF _Toc171632196 \h </w:instrText>
            </w:r>
            <w:r w:rsidR="00BF04DF">
              <w:rPr>
                <w:noProof/>
                <w:webHidden/>
              </w:rPr>
            </w:r>
            <w:r w:rsidR="00BF04DF">
              <w:rPr>
                <w:noProof/>
                <w:webHidden/>
              </w:rPr>
              <w:fldChar w:fldCharType="separate"/>
            </w:r>
            <w:r w:rsidR="00591D22">
              <w:rPr>
                <w:noProof/>
                <w:webHidden/>
              </w:rPr>
              <w:t>22</w:t>
            </w:r>
            <w:r w:rsidR="00BF04DF">
              <w:rPr>
                <w:noProof/>
                <w:webHidden/>
              </w:rPr>
              <w:fldChar w:fldCharType="end"/>
            </w:r>
          </w:hyperlink>
        </w:p>
        <w:p w14:paraId="65B6F923" w14:textId="37CD583C"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97" w:history="1">
            <w:r w:rsidR="00BF04DF" w:rsidRPr="00AF39AD">
              <w:rPr>
                <w:rStyle w:val="Hyperlink"/>
                <w:noProof/>
              </w:rPr>
              <w:t>2.3 Kerangka Berfikir</w:t>
            </w:r>
            <w:r w:rsidR="00BF04DF">
              <w:rPr>
                <w:noProof/>
                <w:webHidden/>
              </w:rPr>
              <w:tab/>
            </w:r>
            <w:r w:rsidR="00BF04DF">
              <w:rPr>
                <w:noProof/>
                <w:webHidden/>
              </w:rPr>
              <w:fldChar w:fldCharType="begin"/>
            </w:r>
            <w:r w:rsidR="00BF04DF">
              <w:rPr>
                <w:noProof/>
                <w:webHidden/>
              </w:rPr>
              <w:instrText xml:space="preserve"> PAGEREF _Toc171632197 \h </w:instrText>
            </w:r>
            <w:r w:rsidR="00BF04DF">
              <w:rPr>
                <w:noProof/>
                <w:webHidden/>
              </w:rPr>
            </w:r>
            <w:r w:rsidR="00BF04DF">
              <w:rPr>
                <w:noProof/>
                <w:webHidden/>
              </w:rPr>
              <w:fldChar w:fldCharType="separate"/>
            </w:r>
            <w:r w:rsidR="00591D22">
              <w:rPr>
                <w:noProof/>
                <w:webHidden/>
              </w:rPr>
              <w:t>30</w:t>
            </w:r>
            <w:r w:rsidR="00BF04DF">
              <w:rPr>
                <w:noProof/>
                <w:webHidden/>
              </w:rPr>
              <w:fldChar w:fldCharType="end"/>
            </w:r>
          </w:hyperlink>
        </w:p>
        <w:p w14:paraId="37808F94" w14:textId="3EFA56E0"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198" w:history="1">
            <w:r w:rsidR="00BF04DF" w:rsidRPr="00AF39AD">
              <w:rPr>
                <w:rStyle w:val="Hyperlink"/>
                <w:noProof/>
              </w:rPr>
              <w:t>2.4 Hipotesis Penelitian</w:t>
            </w:r>
            <w:r w:rsidR="00BF04DF">
              <w:rPr>
                <w:noProof/>
                <w:webHidden/>
              </w:rPr>
              <w:tab/>
            </w:r>
            <w:r w:rsidR="00BF04DF">
              <w:rPr>
                <w:noProof/>
                <w:webHidden/>
              </w:rPr>
              <w:fldChar w:fldCharType="begin"/>
            </w:r>
            <w:r w:rsidR="00BF04DF">
              <w:rPr>
                <w:noProof/>
                <w:webHidden/>
              </w:rPr>
              <w:instrText xml:space="preserve"> PAGEREF _Toc171632198 \h </w:instrText>
            </w:r>
            <w:r w:rsidR="00BF04DF">
              <w:rPr>
                <w:noProof/>
                <w:webHidden/>
              </w:rPr>
            </w:r>
            <w:r w:rsidR="00BF04DF">
              <w:rPr>
                <w:noProof/>
                <w:webHidden/>
              </w:rPr>
              <w:fldChar w:fldCharType="separate"/>
            </w:r>
            <w:r w:rsidR="00591D22">
              <w:rPr>
                <w:noProof/>
                <w:webHidden/>
              </w:rPr>
              <w:t>32</w:t>
            </w:r>
            <w:r w:rsidR="00BF04DF">
              <w:rPr>
                <w:noProof/>
                <w:webHidden/>
              </w:rPr>
              <w:fldChar w:fldCharType="end"/>
            </w:r>
          </w:hyperlink>
        </w:p>
        <w:p w14:paraId="5A10EEC4" w14:textId="4B3607CB"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199" w:history="1">
            <w:r w:rsidR="00BF04DF" w:rsidRPr="00AF39AD">
              <w:rPr>
                <w:rStyle w:val="Hyperlink"/>
                <w:noProof/>
              </w:rPr>
              <w:t>2.4.1 Pengaruh e</w:t>
            </w:r>
            <w:r w:rsidR="00BF04DF" w:rsidRPr="00AF39AD">
              <w:rPr>
                <w:rStyle w:val="Hyperlink"/>
                <w:i/>
                <w:iCs/>
                <w:noProof/>
              </w:rPr>
              <w:t>xpense ratio</w:t>
            </w:r>
            <w:r w:rsidR="00BF04DF" w:rsidRPr="00AF39AD">
              <w:rPr>
                <w:rStyle w:val="Hyperlink"/>
                <w:noProof/>
              </w:rPr>
              <w:t xml:space="preserve"> terhadap kinerja reksa dana saham syariah yang terdaftar di Aplikasi Bibit periode 2018-2023</w:t>
            </w:r>
            <w:r w:rsidR="00BF04DF">
              <w:rPr>
                <w:noProof/>
                <w:webHidden/>
              </w:rPr>
              <w:tab/>
            </w:r>
            <w:r w:rsidR="00BF04DF">
              <w:rPr>
                <w:noProof/>
                <w:webHidden/>
              </w:rPr>
              <w:fldChar w:fldCharType="begin"/>
            </w:r>
            <w:r w:rsidR="00BF04DF">
              <w:rPr>
                <w:noProof/>
                <w:webHidden/>
              </w:rPr>
              <w:instrText xml:space="preserve"> PAGEREF _Toc171632199 \h </w:instrText>
            </w:r>
            <w:r w:rsidR="00BF04DF">
              <w:rPr>
                <w:noProof/>
                <w:webHidden/>
              </w:rPr>
            </w:r>
            <w:r w:rsidR="00BF04DF">
              <w:rPr>
                <w:noProof/>
                <w:webHidden/>
              </w:rPr>
              <w:fldChar w:fldCharType="separate"/>
            </w:r>
            <w:r w:rsidR="00591D22">
              <w:rPr>
                <w:noProof/>
                <w:webHidden/>
              </w:rPr>
              <w:t>32</w:t>
            </w:r>
            <w:r w:rsidR="00BF04DF">
              <w:rPr>
                <w:noProof/>
                <w:webHidden/>
              </w:rPr>
              <w:fldChar w:fldCharType="end"/>
            </w:r>
          </w:hyperlink>
        </w:p>
        <w:p w14:paraId="56A4B26A" w14:textId="0F0923AB"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00" w:history="1">
            <w:r w:rsidR="00BF04DF" w:rsidRPr="00AF39AD">
              <w:rPr>
                <w:rStyle w:val="Hyperlink"/>
                <w:noProof/>
              </w:rPr>
              <w:t>2.4.2 Pengaruh total asset terhadap kinerja reksa dana saham syariah yang terdaftar di Aplikasi Bibit periode 2018-2023</w:t>
            </w:r>
            <w:r w:rsidR="00BF04DF">
              <w:rPr>
                <w:noProof/>
                <w:webHidden/>
              </w:rPr>
              <w:tab/>
            </w:r>
            <w:r w:rsidR="00BF04DF">
              <w:rPr>
                <w:noProof/>
                <w:webHidden/>
              </w:rPr>
              <w:fldChar w:fldCharType="begin"/>
            </w:r>
            <w:r w:rsidR="00BF04DF">
              <w:rPr>
                <w:noProof/>
                <w:webHidden/>
              </w:rPr>
              <w:instrText xml:space="preserve"> PAGEREF _Toc171632200 \h </w:instrText>
            </w:r>
            <w:r w:rsidR="00BF04DF">
              <w:rPr>
                <w:noProof/>
                <w:webHidden/>
              </w:rPr>
            </w:r>
            <w:r w:rsidR="00BF04DF">
              <w:rPr>
                <w:noProof/>
                <w:webHidden/>
              </w:rPr>
              <w:fldChar w:fldCharType="separate"/>
            </w:r>
            <w:r w:rsidR="00591D22">
              <w:rPr>
                <w:noProof/>
                <w:webHidden/>
              </w:rPr>
              <w:t>35</w:t>
            </w:r>
            <w:r w:rsidR="00BF04DF">
              <w:rPr>
                <w:noProof/>
                <w:webHidden/>
              </w:rPr>
              <w:fldChar w:fldCharType="end"/>
            </w:r>
          </w:hyperlink>
        </w:p>
        <w:p w14:paraId="075D64DA" w14:textId="53A752C5"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01" w:history="1">
            <w:r w:rsidR="00BF04DF" w:rsidRPr="00AF39AD">
              <w:rPr>
                <w:rStyle w:val="Hyperlink"/>
                <w:noProof/>
              </w:rPr>
              <w:t>2.4.3 Pengaruh tingkat risiko terhadap kinerja reksa dana saham syariah yang terdaftar di Aplikasi Bibit periode 2018-2023</w:t>
            </w:r>
            <w:r w:rsidR="00BF04DF">
              <w:rPr>
                <w:noProof/>
                <w:webHidden/>
              </w:rPr>
              <w:tab/>
            </w:r>
            <w:r w:rsidR="00BF04DF">
              <w:rPr>
                <w:noProof/>
                <w:webHidden/>
              </w:rPr>
              <w:fldChar w:fldCharType="begin"/>
            </w:r>
            <w:r w:rsidR="00BF04DF">
              <w:rPr>
                <w:noProof/>
                <w:webHidden/>
              </w:rPr>
              <w:instrText xml:space="preserve"> PAGEREF _Toc171632201 \h </w:instrText>
            </w:r>
            <w:r w:rsidR="00BF04DF">
              <w:rPr>
                <w:noProof/>
                <w:webHidden/>
              </w:rPr>
            </w:r>
            <w:r w:rsidR="00BF04DF">
              <w:rPr>
                <w:noProof/>
                <w:webHidden/>
              </w:rPr>
              <w:fldChar w:fldCharType="separate"/>
            </w:r>
            <w:r w:rsidR="00591D22">
              <w:rPr>
                <w:noProof/>
                <w:webHidden/>
              </w:rPr>
              <w:t>36</w:t>
            </w:r>
            <w:r w:rsidR="00BF04DF">
              <w:rPr>
                <w:noProof/>
                <w:webHidden/>
              </w:rPr>
              <w:fldChar w:fldCharType="end"/>
            </w:r>
          </w:hyperlink>
        </w:p>
        <w:p w14:paraId="24F2B898" w14:textId="274ACF0B"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202" w:history="1">
            <w:r w:rsidR="00BF04DF" w:rsidRPr="00AF39AD">
              <w:rPr>
                <w:rStyle w:val="Hyperlink"/>
                <w:noProof/>
              </w:rPr>
              <w:t>BAB III</w:t>
            </w:r>
            <w:r w:rsidR="00BF04DF" w:rsidRPr="00AF39AD">
              <w:rPr>
                <w:rStyle w:val="Hyperlink"/>
                <w:bCs/>
                <w:noProof/>
              </w:rPr>
              <w:t xml:space="preserve"> METODOLOGI PENELITIAN</w:t>
            </w:r>
            <w:r w:rsidR="00BF04DF">
              <w:rPr>
                <w:noProof/>
                <w:webHidden/>
              </w:rPr>
              <w:tab/>
            </w:r>
            <w:r w:rsidR="00BF04DF">
              <w:rPr>
                <w:noProof/>
                <w:webHidden/>
              </w:rPr>
              <w:fldChar w:fldCharType="begin"/>
            </w:r>
            <w:r w:rsidR="00BF04DF">
              <w:rPr>
                <w:noProof/>
                <w:webHidden/>
              </w:rPr>
              <w:instrText xml:space="preserve"> PAGEREF _Toc171632202 \h </w:instrText>
            </w:r>
            <w:r w:rsidR="00BF04DF">
              <w:rPr>
                <w:noProof/>
                <w:webHidden/>
              </w:rPr>
            </w:r>
            <w:r w:rsidR="00BF04DF">
              <w:rPr>
                <w:noProof/>
                <w:webHidden/>
              </w:rPr>
              <w:fldChar w:fldCharType="separate"/>
            </w:r>
            <w:r w:rsidR="00591D22">
              <w:rPr>
                <w:noProof/>
                <w:webHidden/>
              </w:rPr>
              <w:t>38</w:t>
            </w:r>
            <w:r w:rsidR="00BF04DF">
              <w:rPr>
                <w:noProof/>
                <w:webHidden/>
              </w:rPr>
              <w:fldChar w:fldCharType="end"/>
            </w:r>
          </w:hyperlink>
        </w:p>
        <w:p w14:paraId="0EA057F1" w14:textId="16E40694"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03" w:history="1">
            <w:r w:rsidR="00BF04DF" w:rsidRPr="00AF39AD">
              <w:rPr>
                <w:rStyle w:val="Hyperlink"/>
                <w:noProof/>
              </w:rPr>
              <w:t>3.1 Jenis dan Sumber Data</w:t>
            </w:r>
            <w:r w:rsidR="00BF04DF">
              <w:rPr>
                <w:noProof/>
                <w:webHidden/>
              </w:rPr>
              <w:tab/>
            </w:r>
            <w:r w:rsidR="00BF04DF">
              <w:rPr>
                <w:noProof/>
                <w:webHidden/>
              </w:rPr>
              <w:fldChar w:fldCharType="begin"/>
            </w:r>
            <w:r w:rsidR="00BF04DF">
              <w:rPr>
                <w:noProof/>
                <w:webHidden/>
              </w:rPr>
              <w:instrText xml:space="preserve"> PAGEREF _Toc171632203 \h </w:instrText>
            </w:r>
            <w:r w:rsidR="00BF04DF">
              <w:rPr>
                <w:noProof/>
                <w:webHidden/>
              </w:rPr>
            </w:r>
            <w:r w:rsidR="00BF04DF">
              <w:rPr>
                <w:noProof/>
                <w:webHidden/>
              </w:rPr>
              <w:fldChar w:fldCharType="separate"/>
            </w:r>
            <w:r w:rsidR="00591D22">
              <w:rPr>
                <w:noProof/>
                <w:webHidden/>
              </w:rPr>
              <w:t>38</w:t>
            </w:r>
            <w:r w:rsidR="00BF04DF">
              <w:rPr>
                <w:noProof/>
                <w:webHidden/>
              </w:rPr>
              <w:fldChar w:fldCharType="end"/>
            </w:r>
          </w:hyperlink>
        </w:p>
        <w:p w14:paraId="385A7F49" w14:textId="72507028"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04" w:history="1">
            <w:r w:rsidR="00BF04DF" w:rsidRPr="00AF39AD">
              <w:rPr>
                <w:rStyle w:val="Hyperlink"/>
                <w:noProof/>
              </w:rPr>
              <w:t>3.2 Populasi dan Sampel Penelitian</w:t>
            </w:r>
            <w:r w:rsidR="00BF04DF">
              <w:rPr>
                <w:noProof/>
                <w:webHidden/>
              </w:rPr>
              <w:tab/>
            </w:r>
            <w:r w:rsidR="00BF04DF">
              <w:rPr>
                <w:noProof/>
                <w:webHidden/>
              </w:rPr>
              <w:fldChar w:fldCharType="begin"/>
            </w:r>
            <w:r w:rsidR="00BF04DF">
              <w:rPr>
                <w:noProof/>
                <w:webHidden/>
              </w:rPr>
              <w:instrText xml:space="preserve"> PAGEREF _Toc171632204 \h </w:instrText>
            </w:r>
            <w:r w:rsidR="00BF04DF">
              <w:rPr>
                <w:noProof/>
                <w:webHidden/>
              </w:rPr>
            </w:r>
            <w:r w:rsidR="00BF04DF">
              <w:rPr>
                <w:noProof/>
                <w:webHidden/>
              </w:rPr>
              <w:fldChar w:fldCharType="separate"/>
            </w:r>
            <w:r w:rsidR="00591D22">
              <w:rPr>
                <w:noProof/>
                <w:webHidden/>
              </w:rPr>
              <w:t>38</w:t>
            </w:r>
            <w:r w:rsidR="00BF04DF">
              <w:rPr>
                <w:noProof/>
                <w:webHidden/>
              </w:rPr>
              <w:fldChar w:fldCharType="end"/>
            </w:r>
          </w:hyperlink>
        </w:p>
        <w:p w14:paraId="02D1D8FB" w14:textId="720C288C"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05" w:history="1">
            <w:r w:rsidR="00BF04DF" w:rsidRPr="00AF39AD">
              <w:rPr>
                <w:rStyle w:val="Hyperlink"/>
                <w:noProof/>
                <w:lang w:val="en-US"/>
              </w:rPr>
              <w:t>3.3 Teknik Pengumpulan data</w:t>
            </w:r>
            <w:r w:rsidR="00BF04DF">
              <w:rPr>
                <w:noProof/>
                <w:webHidden/>
              </w:rPr>
              <w:tab/>
            </w:r>
            <w:r w:rsidR="00BF04DF">
              <w:rPr>
                <w:noProof/>
                <w:webHidden/>
              </w:rPr>
              <w:fldChar w:fldCharType="begin"/>
            </w:r>
            <w:r w:rsidR="00BF04DF">
              <w:rPr>
                <w:noProof/>
                <w:webHidden/>
              </w:rPr>
              <w:instrText xml:space="preserve"> PAGEREF _Toc171632205 \h </w:instrText>
            </w:r>
            <w:r w:rsidR="00BF04DF">
              <w:rPr>
                <w:noProof/>
                <w:webHidden/>
              </w:rPr>
            </w:r>
            <w:r w:rsidR="00BF04DF">
              <w:rPr>
                <w:noProof/>
                <w:webHidden/>
              </w:rPr>
              <w:fldChar w:fldCharType="separate"/>
            </w:r>
            <w:r w:rsidR="00591D22">
              <w:rPr>
                <w:noProof/>
                <w:webHidden/>
              </w:rPr>
              <w:t>40</w:t>
            </w:r>
            <w:r w:rsidR="00BF04DF">
              <w:rPr>
                <w:noProof/>
                <w:webHidden/>
              </w:rPr>
              <w:fldChar w:fldCharType="end"/>
            </w:r>
          </w:hyperlink>
        </w:p>
        <w:p w14:paraId="477DD745" w14:textId="5D7DBCD7"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06" w:history="1">
            <w:r w:rsidR="00BF04DF" w:rsidRPr="00AF39AD">
              <w:rPr>
                <w:rStyle w:val="Hyperlink"/>
                <w:noProof/>
                <w:lang w:val="en-US"/>
              </w:rPr>
              <w:t>3.4 Operasional Variabel Penelitian</w:t>
            </w:r>
            <w:r w:rsidR="00BF04DF">
              <w:rPr>
                <w:noProof/>
                <w:webHidden/>
              </w:rPr>
              <w:tab/>
            </w:r>
            <w:r w:rsidR="00BF04DF">
              <w:rPr>
                <w:noProof/>
                <w:webHidden/>
              </w:rPr>
              <w:fldChar w:fldCharType="begin"/>
            </w:r>
            <w:r w:rsidR="00BF04DF">
              <w:rPr>
                <w:noProof/>
                <w:webHidden/>
              </w:rPr>
              <w:instrText xml:space="preserve"> PAGEREF _Toc171632206 \h </w:instrText>
            </w:r>
            <w:r w:rsidR="00BF04DF">
              <w:rPr>
                <w:noProof/>
                <w:webHidden/>
              </w:rPr>
            </w:r>
            <w:r w:rsidR="00BF04DF">
              <w:rPr>
                <w:noProof/>
                <w:webHidden/>
              </w:rPr>
              <w:fldChar w:fldCharType="separate"/>
            </w:r>
            <w:r w:rsidR="00591D22">
              <w:rPr>
                <w:noProof/>
                <w:webHidden/>
              </w:rPr>
              <w:t>41</w:t>
            </w:r>
            <w:r w:rsidR="00BF04DF">
              <w:rPr>
                <w:noProof/>
                <w:webHidden/>
              </w:rPr>
              <w:fldChar w:fldCharType="end"/>
            </w:r>
          </w:hyperlink>
        </w:p>
        <w:p w14:paraId="41B853DA" w14:textId="2A198468"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07" w:history="1">
            <w:r w:rsidR="00BF04DF" w:rsidRPr="00AF39AD">
              <w:rPr>
                <w:rStyle w:val="Hyperlink"/>
                <w:noProof/>
              </w:rPr>
              <w:t>3.4.1 Kinerja Reksa Dana</w:t>
            </w:r>
            <w:r w:rsidR="00BF04DF">
              <w:rPr>
                <w:noProof/>
                <w:webHidden/>
              </w:rPr>
              <w:tab/>
            </w:r>
            <w:r w:rsidR="00BF04DF">
              <w:rPr>
                <w:noProof/>
                <w:webHidden/>
              </w:rPr>
              <w:fldChar w:fldCharType="begin"/>
            </w:r>
            <w:r w:rsidR="00BF04DF">
              <w:rPr>
                <w:noProof/>
                <w:webHidden/>
              </w:rPr>
              <w:instrText xml:space="preserve"> PAGEREF _Toc171632207 \h </w:instrText>
            </w:r>
            <w:r w:rsidR="00BF04DF">
              <w:rPr>
                <w:noProof/>
                <w:webHidden/>
              </w:rPr>
            </w:r>
            <w:r w:rsidR="00BF04DF">
              <w:rPr>
                <w:noProof/>
                <w:webHidden/>
              </w:rPr>
              <w:fldChar w:fldCharType="separate"/>
            </w:r>
            <w:r w:rsidR="00591D22">
              <w:rPr>
                <w:noProof/>
                <w:webHidden/>
              </w:rPr>
              <w:t>41</w:t>
            </w:r>
            <w:r w:rsidR="00BF04DF">
              <w:rPr>
                <w:noProof/>
                <w:webHidden/>
              </w:rPr>
              <w:fldChar w:fldCharType="end"/>
            </w:r>
          </w:hyperlink>
        </w:p>
        <w:p w14:paraId="57759E3F" w14:textId="0C6A0835"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08" w:history="1">
            <w:r w:rsidR="00BF04DF" w:rsidRPr="00AF39AD">
              <w:rPr>
                <w:rStyle w:val="Hyperlink"/>
                <w:noProof/>
              </w:rPr>
              <w:t>3.4.2 Expense Ratio</w:t>
            </w:r>
            <w:r w:rsidR="00BF04DF">
              <w:rPr>
                <w:noProof/>
                <w:webHidden/>
              </w:rPr>
              <w:tab/>
            </w:r>
            <w:r w:rsidR="00BF04DF">
              <w:rPr>
                <w:noProof/>
                <w:webHidden/>
              </w:rPr>
              <w:fldChar w:fldCharType="begin"/>
            </w:r>
            <w:r w:rsidR="00BF04DF">
              <w:rPr>
                <w:noProof/>
                <w:webHidden/>
              </w:rPr>
              <w:instrText xml:space="preserve"> PAGEREF _Toc171632208 \h </w:instrText>
            </w:r>
            <w:r w:rsidR="00BF04DF">
              <w:rPr>
                <w:noProof/>
                <w:webHidden/>
              </w:rPr>
            </w:r>
            <w:r w:rsidR="00BF04DF">
              <w:rPr>
                <w:noProof/>
                <w:webHidden/>
              </w:rPr>
              <w:fldChar w:fldCharType="separate"/>
            </w:r>
            <w:r w:rsidR="00591D22">
              <w:rPr>
                <w:noProof/>
                <w:webHidden/>
              </w:rPr>
              <w:t>42</w:t>
            </w:r>
            <w:r w:rsidR="00BF04DF">
              <w:rPr>
                <w:noProof/>
                <w:webHidden/>
              </w:rPr>
              <w:fldChar w:fldCharType="end"/>
            </w:r>
          </w:hyperlink>
        </w:p>
        <w:p w14:paraId="5644BEBC" w14:textId="7FCCE340"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09" w:history="1">
            <w:r w:rsidR="00BF04DF" w:rsidRPr="00AF39AD">
              <w:rPr>
                <w:rStyle w:val="Hyperlink"/>
                <w:noProof/>
              </w:rPr>
              <w:t>3.4.3 Total Asset</w:t>
            </w:r>
            <w:r w:rsidR="00BF04DF">
              <w:rPr>
                <w:noProof/>
                <w:webHidden/>
              </w:rPr>
              <w:tab/>
            </w:r>
            <w:r w:rsidR="00BF04DF">
              <w:rPr>
                <w:noProof/>
                <w:webHidden/>
              </w:rPr>
              <w:fldChar w:fldCharType="begin"/>
            </w:r>
            <w:r w:rsidR="00BF04DF">
              <w:rPr>
                <w:noProof/>
                <w:webHidden/>
              </w:rPr>
              <w:instrText xml:space="preserve"> PAGEREF _Toc171632209 \h </w:instrText>
            </w:r>
            <w:r w:rsidR="00BF04DF">
              <w:rPr>
                <w:noProof/>
                <w:webHidden/>
              </w:rPr>
            </w:r>
            <w:r w:rsidR="00BF04DF">
              <w:rPr>
                <w:noProof/>
                <w:webHidden/>
              </w:rPr>
              <w:fldChar w:fldCharType="separate"/>
            </w:r>
            <w:r w:rsidR="00591D22">
              <w:rPr>
                <w:noProof/>
                <w:webHidden/>
              </w:rPr>
              <w:t>42</w:t>
            </w:r>
            <w:r w:rsidR="00BF04DF">
              <w:rPr>
                <w:noProof/>
                <w:webHidden/>
              </w:rPr>
              <w:fldChar w:fldCharType="end"/>
            </w:r>
          </w:hyperlink>
        </w:p>
        <w:p w14:paraId="2656290F" w14:textId="451E2AB8"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10" w:history="1">
            <w:r w:rsidR="00BF04DF" w:rsidRPr="00AF39AD">
              <w:rPr>
                <w:rStyle w:val="Hyperlink"/>
                <w:noProof/>
              </w:rPr>
              <w:t>3.4.4 Tingkat Risiko</w:t>
            </w:r>
            <w:r w:rsidR="00BF04DF">
              <w:rPr>
                <w:noProof/>
                <w:webHidden/>
              </w:rPr>
              <w:tab/>
            </w:r>
            <w:r w:rsidR="00BF04DF">
              <w:rPr>
                <w:noProof/>
                <w:webHidden/>
              </w:rPr>
              <w:fldChar w:fldCharType="begin"/>
            </w:r>
            <w:r w:rsidR="00BF04DF">
              <w:rPr>
                <w:noProof/>
                <w:webHidden/>
              </w:rPr>
              <w:instrText xml:space="preserve"> PAGEREF _Toc171632210 \h </w:instrText>
            </w:r>
            <w:r w:rsidR="00BF04DF">
              <w:rPr>
                <w:noProof/>
                <w:webHidden/>
              </w:rPr>
            </w:r>
            <w:r w:rsidR="00BF04DF">
              <w:rPr>
                <w:noProof/>
                <w:webHidden/>
              </w:rPr>
              <w:fldChar w:fldCharType="separate"/>
            </w:r>
            <w:r w:rsidR="00591D22">
              <w:rPr>
                <w:noProof/>
                <w:webHidden/>
              </w:rPr>
              <w:t>43</w:t>
            </w:r>
            <w:r w:rsidR="00BF04DF">
              <w:rPr>
                <w:noProof/>
                <w:webHidden/>
              </w:rPr>
              <w:fldChar w:fldCharType="end"/>
            </w:r>
          </w:hyperlink>
        </w:p>
        <w:p w14:paraId="5271FA77" w14:textId="5713D251"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11" w:history="1">
            <w:r w:rsidR="00BF04DF" w:rsidRPr="00AF39AD">
              <w:rPr>
                <w:rStyle w:val="Hyperlink"/>
                <w:noProof/>
                <w:lang w:val="en-US"/>
              </w:rPr>
              <w:t>3.5 Metode Analisis Data</w:t>
            </w:r>
            <w:r w:rsidR="00BF04DF">
              <w:rPr>
                <w:noProof/>
                <w:webHidden/>
              </w:rPr>
              <w:tab/>
            </w:r>
            <w:r w:rsidR="00BF04DF">
              <w:rPr>
                <w:noProof/>
                <w:webHidden/>
              </w:rPr>
              <w:fldChar w:fldCharType="begin"/>
            </w:r>
            <w:r w:rsidR="00BF04DF">
              <w:rPr>
                <w:noProof/>
                <w:webHidden/>
              </w:rPr>
              <w:instrText xml:space="preserve"> PAGEREF _Toc171632211 \h </w:instrText>
            </w:r>
            <w:r w:rsidR="00BF04DF">
              <w:rPr>
                <w:noProof/>
                <w:webHidden/>
              </w:rPr>
            </w:r>
            <w:r w:rsidR="00BF04DF">
              <w:rPr>
                <w:noProof/>
                <w:webHidden/>
              </w:rPr>
              <w:fldChar w:fldCharType="separate"/>
            </w:r>
            <w:r w:rsidR="00591D22">
              <w:rPr>
                <w:noProof/>
                <w:webHidden/>
              </w:rPr>
              <w:t>44</w:t>
            </w:r>
            <w:r w:rsidR="00BF04DF">
              <w:rPr>
                <w:noProof/>
                <w:webHidden/>
              </w:rPr>
              <w:fldChar w:fldCharType="end"/>
            </w:r>
          </w:hyperlink>
        </w:p>
        <w:p w14:paraId="79A29526" w14:textId="584A0240"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12" w:history="1">
            <w:r w:rsidR="00BF04DF" w:rsidRPr="00AF39AD">
              <w:rPr>
                <w:rStyle w:val="Hyperlink"/>
                <w:noProof/>
                <w:lang w:val="en-US"/>
              </w:rPr>
              <w:t>3.5.1 Statistik Deskriptif</w:t>
            </w:r>
            <w:r w:rsidR="00BF04DF">
              <w:rPr>
                <w:noProof/>
                <w:webHidden/>
              </w:rPr>
              <w:tab/>
            </w:r>
            <w:r w:rsidR="00BF04DF">
              <w:rPr>
                <w:noProof/>
                <w:webHidden/>
              </w:rPr>
              <w:fldChar w:fldCharType="begin"/>
            </w:r>
            <w:r w:rsidR="00BF04DF">
              <w:rPr>
                <w:noProof/>
                <w:webHidden/>
              </w:rPr>
              <w:instrText xml:space="preserve"> PAGEREF _Toc171632212 \h </w:instrText>
            </w:r>
            <w:r w:rsidR="00BF04DF">
              <w:rPr>
                <w:noProof/>
                <w:webHidden/>
              </w:rPr>
            </w:r>
            <w:r w:rsidR="00BF04DF">
              <w:rPr>
                <w:noProof/>
                <w:webHidden/>
              </w:rPr>
              <w:fldChar w:fldCharType="separate"/>
            </w:r>
            <w:r w:rsidR="00591D22">
              <w:rPr>
                <w:noProof/>
                <w:webHidden/>
              </w:rPr>
              <w:t>44</w:t>
            </w:r>
            <w:r w:rsidR="00BF04DF">
              <w:rPr>
                <w:noProof/>
                <w:webHidden/>
              </w:rPr>
              <w:fldChar w:fldCharType="end"/>
            </w:r>
          </w:hyperlink>
        </w:p>
        <w:p w14:paraId="6D40BE8D" w14:textId="3EE2B15E"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13" w:history="1">
            <w:r w:rsidR="00BF04DF" w:rsidRPr="00AF39AD">
              <w:rPr>
                <w:rStyle w:val="Hyperlink"/>
                <w:noProof/>
                <w:lang w:val="en-US"/>
              </w:rPr>
              <w:t>3.5.2 Uji Asumsi Klasik</w:t>
            </w:r>
            <w:r w:rsidR="00BF04DF">
              <w:rPr>
                <w:noProof/>
                <w:webHidden/>
              </w:rPr>
              <w:tab/>
            </w:r>
            <w:r w:rsidR="00BF04DF">
              <w:rPr>
                <w:noProof/>
                <w:webHidden/>
              </w:rPr>
              <w:fldChar w:fldCharType="begin"/>
            </w:r>
            <w:r w:rsidR="00BF04DF">
              <w:rPr>
                <w:noProof/>
                <w:webHidden/>
              </w:rPr>
              <w:instrText xml:space="preserve"> PAGEREF _Toc171632213 \h </w:instrText>
            </w:r>
            <w:r w:rsidR="00BF04DF">
              <w:rPr>
                <w:noProof/>
                <w:webHidden/>
              </w:rPr>
            </w:r>
            <w:r w:rsidR="00BF04DF">
              <w:rPr>
                <w:noProof/>
                <w:webHidden/>
              </w:rPr>
              <w:fldChar w:fldCharType="separate"/>
            </w:r>
            <w:r w:rsidR="00591D22">
              <w:rPr>
                <w:noProof/>
                <w:webHidden/>
              </w:rPr>
              <w:t>45</w:t>
            </w:r>
            <w:r w:rsidR="00BF04DF">
              <w:rPr>
                <w:noProof/>
                <w:webHidden/>
              </w:rPr>
              <w:fldChar w:fldCharType="end"/>
            </w:r>
          </w:hyperlink>
        </w:p>
        <w:p w14:paraId="67DB08DA" w14:textId="3D9E58EA"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14" w:history="1">
            <w:r w:rsidR="00BF04DF" w:rsidRPr="00AF39AD">
              <w:rPr>
                <w:rStyle w:val="Hyperlink"/>
                <w:noProof/>
                <w:lang w:val="en-US"/>
              </w:rPr>
              <w:t>3.5.3 Analisis Regresi Data Panel</w:t>
            </w:r>
            <w:r w:rsidR="00BF04DF">
              <w:rPr>
                <w:noProof/>
                <w:webHidden/>
              </w:rPr>
              <w:tab/>
            </w:r>
            <w:r w:rsidR="00BF04DF">
              <w:rPr>
                <w:noProof/>
                <w:webHidden/>
              </w:rPr>
              <w:fldChar w:fldCharType="begin"/>
            </w:r>
            <w:r w:rsidR="00BF04DF">
              <w:rPr>
                <w:noProof/>
                <w:webHidden/>
              </w:rPr>
              <w:instrText xml:space="preserve"> PAGEREF _Toc171632214 \h </w:instrText>
            </w:r>
            <w:r w:rsidR="00BF04DF">
              <w:rPr>
                <w:noProof/>
                <w:webHidden/>
              </w:rPr>
            </w:r>
            <w:r w:rsidR="00BF04DF">
              <w:rPr>
                <w:noProof/>
                <w:webHidden/>
              </w:rPr>
              <w:fldChar w:fldCharType="separate"/>
            </w:r>
            <w:r w:rsidR="00591D22">
              <w:rPr>
                <w:noProof/>
                <w:webHidden/>
              </w:rPr>
              <w:t>47</w:t>
            </w:r>
            <w:r w:rsidR="00BF04DF">
              <w:rPr>
                <w:noProof/>
                <w:webHidden/>
              </w:rPr>
              <w:fldChar w:fldCharType="end"/>
            </w:r>
          </w:hyperlink>
        </w:p>
        <w:p w14:paraId="58EF871C" w14:textId="05101960"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15" w:history="1">
            <w:r w:rsidR="00BF04DF" w:rsidRPr="00AF39AD">
              <w:rPr>
                <w:rStyle w:val="Hyperlink"/>
                <w:noProof/>
                <w:lang w:val="en-US"/>
              </w:rPr>
              <w:t>3.5.4 Model Estimasi Regresi Data Panel</w:t>
            </w:r>
            <w:r w:rsidR="00BF04DF">
              <w:rPr>
                <w:noProof/>
                <w:webHidden/>
              </w:rPr>
              <w:tab/>
            </w:r>
            <w:r w:rsidR="00BF04DF">
              <w:rPr>
                <w:noProof/>
                <w:webHidden/>
              </w:rPr>
              <w:fldChar w:fldCharType="begin"/>
            </w:r>
            <w:r w:rsidR="00BF04DF">
              <w:rPr>
                <w:noProof/>
                <w:webHidden/>
              </w:rPr>
              <w:instrText xml:space="preserve"> PAGEREF _Toc171632215 \h </w:instrText>
            </w:r>
            <w:r w:rsidR="00BF04DF">
              <w:rPr>
                <w:noProof/>
                <w:webHidden/>
              </w:rPr>
            </w:r>
            <w:r w:rsidR="00BF04DF">
              <w:rPr>
                <w:noProof/>
                <w:webHidden/>
              </w:rPr>
              <w:fldChar w:fldCharType="separate"/>
            </w:r>
            <w:r w:rsidR="00591D22">
              <w:rPr>
                <w:noProof/>
                <w:webHidden/>
              </w:rPr>
              <w:t>48</w:t>
            </w:r>
            <w:r w:rsidR="00BF04DF">
              <w:rPr>
                <w:noProof/>
                <w:webHidden/>
              </w:rPr>
              <w:fldChar w:fldCharType="end"/>
            </w:r>
          </w:hyperlink>
        </w:p>
        <w:p w14:paraId="781F16EF" w14:textId="7BF1F181"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16" w:history="1">
            <w:r w:rsidR="00BF04DF" w:rsidRPr="00AF39AD">
              <w:rPr>
                <w:rStyle w:val="Hyperlink"/>
                <w:noProof/>
                <w:lang w:val="en-US"/>
              </w:rPr>
              <w:t>3.5.5 Pemilihan Model Estimasi Regresi Data Panel</w:t>
            </w:r>
            <w:r w:rsidR="00BF04DF">
              <w:rPr>
                <w:noProof/>
                <w:webHidden/>
              </w:rPr>
              <w:tab/>
            </w:r>
            <w:r w:rsidR="00BF04DF">
              <w:rPr>
                <w:noProof/>
                <w:webHidden/>
              </w:rPr>
              <w:fldChar w:fldCharType="begin"/>
            </w:r>
            <w:r w:rsidR="00BF04DF">
              <w:rPr>
                <w:noProof/>
                <w:webHidden/>
              </w:rPr>
              <w:instrText xml:space="preserve"> PAGEREF _Toc171632216 \h </w:instrText>
            </w:r>
            <w:r w:rsidR="00BF04DF">
              <w:rPr>
                <w:noProof/>
                <w:webHidden/>
              </w:rPr>
            </w:r>
            <w:r w:rsidR="00BF04DF">
              <w:rPr>
                <w:noProof/>
                <w:webHidden/>
              </w:rPr>
              <w:fldChar w:fldCharType="separate"/>
            </w:r>
            <w:r w:rsidR="00591D22">
              <w:rPr>
                <w:noProof/>
                <w:webHidden/>
              </w:rPr>
              <w:t>49</w:t>
            </w:r>
            <w:r w:rsidR="00BF04DF">
              <w:rPr>
                <w:noProof/>
                <w:webHidden/>
              </w:rPr>
              <w:fldChar w:fldCharType="end"/>
            </w:r>
          </w:hyperlink>
        </w:p>
        <w:p w14:paraId="5BBFBFE4" w14:textId="7E025DF1"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17" w:history="1">
            <w:r w:rsidR="00BF04DF" w:rsidRPr="00AF39AD">
              <w:rPr>
                <w:rStyle w:val="Hyperlink"/>
                <w:noProof/>
                <w:lang w:val="en-US"/>
              </w:rPr>
              <w:t>3.5.6 Uji Hipotesis</w:t>
            </w:r>
            <w:r w:rsidR="00BF04DF">
              <w:rPr>
                <w:noProof/>
                <w:webHidden/>
              </w:rPr>
              <w:tab/>
            </w:r>
            <w:r w:rsidR="00BF04DF">
              <w:rPr>
                <w:noProof/>
                <w:webHidden/>
              </w:rPr>
              <w:fldChar w:fldCharType="begin"/>
            </w:r>
            <w:r w:rsidR="00BF04DF">
              <w:rPr>
                <w:noProof/>
                <w:webHidden/>
              </w:rPr>
              <w:instrText xml:space="preserve"> PAGEREF _Toc171632217 \h </w:instrText>
            </w:r>
            <w:r w:rsidR="00BF04DF">
              <w:rPr>
                <w:noProof/>
                <w:webHidden/>
              </w:rPr>
            </w:r>
            <w:r w:rsidR="00BF04DF">
              <w:rPr>
                <w:noProof/>
                <w:webHidden/>
              </w:rPr>
              <w:fldChar w:fldCharType="separate"/>
            </w:r>
            <w:r w:rsidR="00591D22">
              <w:rPr>
                <w:noProof/>
                <w:webHidden/>
              </w:rPr>
              <w:t>50</w:t>
            </w:r>
            <w:r w:rsidR="00BF04DF">
              <w:rPr>
                <w:noProof/>
                <w:webHidden/>
              </w:rPr>
              <w:fldChar w:fldCharType="end"/>
            </w:r>
          </w:hyperlink>
        </w:p>
        <w:p w14:paraId="66316B69" w14:textId="56663C35"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218" w:history="1">
            <w:r w:rsidR="00BF04DF" w:rsidRPr="00AF39AD">
              <w:rPr>
                <w:rStyle w:val="Hyperlink"/>
                <w:noProof/>
                <w:lang w:val="en-US"/>
              </w:rPr>
              <w:t>BAB IV</w:t>
            </w:r>
            <w:r w:rsidR="00BF04DF" w:rsidRPr="00AF39AD">
              <w:rPr>
                <w:rStyle w:val="Hyperlink"/>
                <w:bCs/>
                <w:noProof/>
                <w:lang w:val="en-US"/>
              </w:rPr>
              <w:t xml:space="preserve"> ANALISIS DATA DAN PEMBAHASAN</w:t>
            </w:r>
            <w:r w:rsidR="00BF04DF">
              <w:rPr>
                <w:noProof/>
                <w:webHidden/>
              </w:rPr>
              <w:tab/>
            </w:r>
            <w:r w:rsidR="00BF04DF">
              <w:rPr>
                <w:noProof/>
                <w:webHidden/>
              </w:rPr>
              <w:fldChar w:fldCharType="begin"/>
            </w:r>
            <w:r w:rsidR="00BF04DF">
              <w:rPr>
                <w:noProof/>
                <w:webHidden/>
              </w:rPr>
              <w:instrText xml:space="preserve"> PAGEREF _Toc171632218 \h </w:instrText>
            </w:r>
            <w:r w:rsidR="00BF04DF">
              <w:rPr>
                <w:noProof/>
                <w:webHidden/>
              </w:rPr>
            </w:r>
            <w:r w:rsidR="00BF04DF">
              <w:rPr>
                <w:noProof/>
                <w:webHidden/>
              </w:rPr>
              <w:fldChar w:fldCharType="separate"/>
            </w:r>
            <w:r w:rsidR="00591D22">
              <w:rPr>
                <w:noProof/>
                <w:webHidden/>
              </w:rPr>
              <w:t>53</w:t>
            </w:r>
            <w:r w:rsidR="00BF04DF">
              <w:rPr>
                <w:noProof/>
                <w:webHidden/>
              </w:rPr>
              <w:fldChar w:fldCharType="end"/>
            </w:r>
          </w:hyperlink>
        </w:p>
        <w:p w14:paraId="10F29654" w14:textId="1FF1BB9F"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19" w:history="1">
            <w:r w:rsidR="00BF04DF" w:rsidRPr="00AF39AD">
              <w:rPr>
                <w:rStyle w:val="Hyperlink"/>
                <w:noProof/>
                <w:lang w:val="en-US"/>
              </w:rPr>
              <w:t>4.1 Hasil Penelitian</w:t>
            </w:r>
            <w:r w:rsidR="00BF04DF">
              <w:rPr>
                <w:noProof/>
                <w:webHidden/>
              </w:rPr>
              <w:tab/>
            </w:r>
            <w:r w:rsidR="00BF04DF">
              <w:rPr>
                <w:noProof/>
                <w:webHidden/>
              </w:rPr>
              <w:fldChar w:fldCharType="begin"/>
            </w:r>
            <w:r w:rsidR="00BF04DF">
              <w:rPr>
                <w:noProof/>
                <w:webHidden/>
              </w:rPr>
              <w:instrText xml:space="preserve"> PAGEREF _Toc171632219 \h </w:instrText>
            </w:r>
            <w:r w:rsidR="00BF04DF">
              <w:rPr>
                <w:noProof/>
                <w:webHidden/>
              </w:rPr>
            </w:r>
            <w:r w:rsidR="00BF04DF">
              <w:rPr>
                <w:noProof/>
                <w:webHidden/>
              </w:rPr>
              <w:fldChar w:fldCharType="separate"/>
            </w:r>
            <w:r w:rsidR="00591D22">
              <w:rPr>
                <w:noProof/>
                <w:webHidden/>
              </w:rPr>
              <w:t>53</w:t>
            </w:r>
            <w:r w:rsidR="00BF04DF">
              <w:rPr>
                <w:noProof/>
                <w:webHidden/>
              </w:rPr>
              <w:fldChar w:fldCharType="end"/>
            </w:r>
          </w:hyperlink>
        </w:p>
        <w:p w14:paraId="457DDFAB" w14:textId="75EC208F"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0" w:history="1">
            <w:r w:rsidR="00BF04DF" w:rsidRPr="00AF39AD">
              <w:rPr>
                <w:rStyle w:val="Hyperlink"/>
                <w:noProof/>
                <w:lang w:val="en-US"/>
              </w:rPr>
              <w:t>4.1.1 Profil Perusahaan</w:t>
            </w:r>
            <w:r w:rsidR="00BF04DF">
              <w:rPr>
                <w:noProof/>
                <w:webHidden/>
              </w:rPr>
              <w:tab/>
            </w:r>
            <w:r w:rsidR="00BF04DF">
              <w:rPr>
                <w:noProof/>
                <w:webHidden/>
              </w:rPr>
              <w:fldChar w:fldCharType="begin"/>
            </w:r>
            <w:r w:rsidR="00BF04DF">
              <w:rPr>
                <w:noProof/>
                <w:webHidden/>
              </w:rPr>
              <w:instrText xml:space="preserve"> PAGEREF _Toc171632220 \h </w:instrText>
            </w:r>
            <w:r w:rsidR="00BF04DF">
              <w:rPr>
                <w:noProof/>
                <w:webHidden/>
              </w:rPr>
            </w:r>
            <w:r w:rsidR="00BF04DF">
              <w:rPr>
                <w:noProof/>
                <w:webHidden/>
              </w:rPr>
              <w:fldChar w:fldCharType="separate"/>
            </w:r>
            <w:r w:rsidR="00591D22">
              <w:rPr>
                <w:noProof/>
                <w:webHidden/>
              </w:rPr>
              <w:t>53</w:t>
            </w:r>
            <w:r w:rsidR="00BF04DF">
              <w:rPr>
                <w:noProof/>
                <w:webHidden/>
              </w:rPr>
              <w:fldChar w:fldCharType="end"/>
            </w:r>
          </w:hyperlink>
        </w:p>
        <w:p w14:paraId="08FA8415" w14:textId="5CD3E127"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1" w:history="1">
            <w:r w:rsidR="00BF04DF" w:rsidRPr="00AF39AD">
              <w:rPr>
                <w:rStyle w:val="Hyperlink"/>
                <w:noProof/>
                <w:lang w:val="en-US"/>
              </w:rPr>
              <w:t>4.1.2 Keunggulan Aplikasi Bibit</w:t>
            </w:r>
            <w:r w:rsidR="00BF04DF">
              <w:rPr>
                <w:noProof/>
                <w:webHidden/>
              </w:rPr>
              <w:tab/>
            </w:r>
            <w:r w:rsidR="00BF04DF">
              <w:rPr>
                <w:noProof/>
                <w:webHidden/>
              </w:rPr>
              <w:fldChar w:fldCharType="begin"/>
            </w:r>
            <w:r w:rsidR="00BF04DF">
              <w:rPr>
                <w:noProof/>
                <w:webHidden/>
              </w:rPr>
              <w:instrText xml:space="preserve"> PAGEREF _Toc171632221 \h </w:instrText>
            </w:r>
            <w:r w:rsidR="00BF04DF">
              <w:rPr>
                <w:noProof/>
                <w:webHidden/>
              </w:rPr>
            </w:r>
            <w:r w:rsidR="00BF04DF">
              <w:rPr>
                <w:noProof/>
                <w:webHidden/>
              </w:rPr>
              <w:fldChar w:fldCharType="separate"/>
            </w:r>
            <w:r w:rsidR="00591D22">
              <w:rPr>
                <w:noProof/>
                <w:webHidden/>
              </w:rPr>
              <w:t>55</w:t>
            </w:r>
            <w:r w:rsidR="00BF04DF">
              <w:rPr>
                <w:noProof/>
                <w:webHidden/>
              </w:rPr>
              <w:fldChar w:fldCharType="end"/>
            </w:r>
          </w:hyperlink>
        </w:p>
        <w:p w14:paraId="0DA9CEC2" w14:textId="6793DC30"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2" w:history="1">
            <w:r w:rsidR="00BF04DF" w:rsidRPr="00AF39AD">
              <w:rPr>
                <w:rStyle w:val="Hyperlink"/>
                <w:noProof/>
                <w:lang w:val="en-US"/>
              </w:rPr>
              <w:t>4.1.3 Deskripsi Objek Penelitian</w:t>
            </w:r>
            <w:r w:rsidR="00BF04DF">
              <w:rPr>
                <w:noProof/>
                <w:webHidden/>
              </w:rPr>
              <w:tab/>
            </w:r>
            <w:r w:rsidR="00BF04DF">
              <w:rPr>
                <w:noProof/>
                <w:webHidden/>
              </w:rPr>
              <w:fldChar w:fldCharType="begin"/>
            </w:r>
            <w:r w:rsidR="00BF04DF">
              <w:rPr>
                <w:noProof/>
                <w:webHidden/>
              </w:rPr>
              <w:instrText xml:space="preserve"> PAGEREF _Toc171632222 \h </w:instrText>
            </w:r>
            <w:r w:rsidR="00BF04DF">
              <w:rPr>
                <w:noProof/>
                <w:webHidden/>
              </w:rPr>
            </w:r>
            <w:r w:rsidR="00BF04DF">
              <w:rPr>
                <w:noProof/>
                <w:webHidden/>
              </w:rPr>
              <w:fldChar w:fldCharType="separate"/>
            </w:r>
            <w:r w:rsidR="00591D22">
              <w:rPr>
                <w:noProof/>
                <w:webHidden/>
              </w:rPr>
              <w:t>57</w:t>
            </w:r>
            <w:r w:rsidR="00BF04DF">
              <w:rPr>
                <w:noProof/>
                <w:webHidden/>
              </w:rPr>
              <w:fldChar w:fldCharType="end"/>
            </w:r>
          </w:hyperlink>
        </w:p>
        <w:p w14:paraId="466D93A3" w14:textId="0DA757E5"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23" w:history="1">
            <w:r w:rsidR="00BF04DF" w:rsidRPr="00AF39AD">
              <w:rPr>
                <w:rStyle w:val="Hyperlink"/>
                <w:noProof/>
                <w:lang w:val="en-US"/>
              </w:rPr>
              <w:t>4.2 Analisis Data</w:t>
            </w:r>
            <w:r w:rsidR="00BF04DF">
              <w:rPr>
                <w:noProof/>
                <w:webHidden/>
              </w:rPr>
              <w:tab/>
            </w:r>
            <w:r w:rsidR="00BF04DF">
              <w:rPr>
                <w:noProof/>
                <w:webHidden/>
              </w:rPr>
              <w:fldChar w:fldCharType="begin"/>
            </w:r>
            <w:r w:rsidR="00BF04DF">
              <w:rPr>
                <w:noProof/>
                <w:webHidden/>
              </w:rPr>
              <w:instrText xml:space="preserve"> PAGEREF _Toc171632223 \h </w:instrText>
            </w:r>
            <w:r w:rsidR="00BF04DF">
              <w:rPr>
                <w:noProof/>
                <w:webHidden/>
              </w:rPr>
            </w:r>
            <w:r w:rsidR="00BF04DF">
              <w:rPr>
                <w:noProof/>
                <w:webHidden/>
              </w:rPr>
              <w:fldChar w:fldCharType="separate"/>
            </w:r>
            <w:r w:rsidR="00591D22">
              <w:rPr>
                <w:noProof/>
                <w:webHidden/>
              </w:rPr>
              <w:t>58</w:t>
            </w:r>
            <w:r w:rsidR="00BF04DF">
              <w:rPr>
                <w:noProof/>
                <w:webHidden/>
              </w:rPr>
              <w:fldChar w:fldCharType="end"/>
            </w:r>
          </w:hyperlink>
        </w:p>
        <w:p w14:paraId="74C59FAA" w14:textId="25C40E84"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4" w:history="1">
            <w:r w:rsidR="00BF04DF" w:rsidRPr="00AF39AD">
              <w:rPr>
                <w:rStyle w:val="Hyperlink"/>
                <w:noProof/>
                <w:lang w:val="en-US"/>
              </w:rPr>
              <w:t>4.2.1 Analisis Deskriptif</w:t>
            </w:r>
            <w:r w:rsidR="00BF04DF">
              <w:rPr>
                <w:noProof/>
                <w:webHidden/>
              </w:rPr>
              <w:tab/>
            </w:r>
            <w:r w:rsidR="00BF04DF">
              <w:rPr>
                <w:noProof/>
                <w:webHidden/>
              </w:rPr>
              <w:fldChar w:fldCharType="begin"/>
            </w:r>
            <w:r w:rsidR="00BF04DF">
              <w:rPr>
                <w:noProof/>
                <w:webHidden/>
              </w:rPr>
              <w:instrText xml:space="preserve"> PAGEREF _Toc171632224 \h </w:instrText>
            </w:r>
            <w:r w:rsidR="00BF04DF">
              <w:rPr>
                <w:noProof/>
                <w:webHidden/>
              </w:rPr>
            </w:r>
            <w:r w:rsidR="00BF04DF">
              <w:rPr>
                <w:noProof/>
                <w:webHidden/>
              </w:rPr>
              <w:fldChar w:fldCharType="separate"/>
            </w:r>
            <w:r w:rsidR="00591D22">
              <w:rPr>
                <w:noProof/>
                <w:webHidden/>
              </w:rPr>
              <w:t>58</w:t>
            </w:r>
            <w:r w:rsidR="00BF04DF">
              <w:rPr>
                <w:noProof/>
                <w:webHidden/>
              </w:rPr>
              <w:fldChar w:fldCharType="end"/>
            </w:r>
          </w:hyperlink>
        </w:p>
        <w:p w14:paraId="5C8B3996" w14:textId="208AADF6"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5" w:history="1">
            <w:r w:rsidR="00BF04DF" w:rsidRPr="00AF39AD">
              <w:rPr>
                <w:rStyle w:val="Hyperlink"/>
                <w:noProof/>
                <w:lang w:val="en-US"/>
              </w:rPr>
              <w:t>4.2.2 Uji Asumsi Klasik</w:t>
            </w:r>
            <w:r w:rsidR="00BF04DF">
              <w:rPr>
                <w:noProof/>
                <w:webHidden/>
              </w:rPr>
              <w:tab/>
            </w:r>
            <w:r w:rsidR="00BF04DF">
              <w:rPr>
                <w:noProof/>
                <w:webHidden/>
              </w:rPr>
              <w:fldChar w:fldCharType="begin"/>
            </w:r>
            <w:r w:rsidR="00BF04DF">
              <w:rPr>
                <w:noProof/>
                <w:webHidden/>
              </w:rPr>
              <w:instrText xml:space="preserve"> PAGEREF _Toc171632225 \h </w:instrText>
            </w:r>
            <w:r w:rsidR="00BF04DF">
              <w:rPr>
                <w:noProof/>
                <w:webHidden/>
              </w:rPr>
            </w:r>
            <w:r w:rsidR="00BF04DF">
              <w:rPr>
                <w:noProof/>
                <w:webHidden/>
              </w:rPr>
              <w:fldChar w:fldCharType="separate"/>
            </w:r>
            <w:r w:rsidR="00591D22">
              <w:rPr>
                <w:noProof/>
                <w:webHidden/>
              </w:rPr>
              <w:t>61</w:t>
            </w:r>
            <w:r w:rsidR="00BF04DF">
              <w:rPr>
                <w:noProof/>
                <w:webHidden/>
              </w:rPr>
              <w:fldChar w:fldCharType="end"/>
            </w:r>
          </w:hyperlink>
        </w:p>
        <w:p w14:paraId="642D2102" w14:textId="5BCFB69E"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6" w:history="1">
            <w:r w:rsidR="00BF04DF" w:rsidRPr="00AF39AD">
              <w:rPr>
                <w:rStyle w:val="Hyperlink"/>
                <w:noProof/>
                <w:lang w:val="en-US"/>
              </w:rPr>
              <w:t>4.2.3 Model Estimasi Data Panel</w:t>
            </w:r>
            <w:r w:rsidR="00BF04DF">
              <w:rPr>
                <w:noProof/>
                <w:webHidden/>
              </w:rPr>
              <w:tab/>
            </w:r>
            <w:r w:rsidR="00BF04DF">
              <w:rPr>
                <w:noProof/>
                <w:webHidden/>
              </w:rPr>
              <w:fldChar w:fldCharType="begin"/>
            </w:r>
            <w:r w:rsidR="00BF04DF">
              <w:rPr>
                <w:noProof/>
                <w:webHidden/>
              </w:rPr>
              <w:instrText xml:space="preserve"> PAGEREF _Toc171632226 \h </w:instrText>
            </w:r>
            <w:r w:rsidR="00BF04DF">
              <w:rPr>
                <w:noProof/>
                <w:webHidden/>
              </w:rPr>
            </w:r>
            <w:r w:rsidR="00BF04DF">
              <w:rPr>
                <w:noProof/>
                <w:webHidden/>
              </w:rPr>
              <w:fldChar w:fldCharType="separate"/>
            </w:r>
            <w:r w:rsidR="00591D22">
              <w:rPr>
                <w:noProof/>
                <w:webHidden/>
              </w:rPr>
              <w:t>66</w:t>
            </w:r>
            <w:r w:rsidR="00BF04DF">
              <w:rPr>
                <w:noProof/>
                <w:webHidden/>
              </w:rPr>
              <w:fldChar w:fldCharType="end"/>
            </w:r>
          </w:hyperlink>
        </w:p>
        <w:p w14:paraId="32582AAF" w14:textId="208213AD"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7" w:history="1">
            <w:r w:rsidR="00BF04DF" w:rsidRPr="00AF39AD">
              <w:rPr>
                <w:rStyle w:val="Hyperlink"/>
                <w:noProof/>
                <w:lang w:val="en-US"/>
              </w:rPr>
              <w:t>4.2.4 Pemilihan Model Estimasi Data Panel</w:t>
            </w:r>
            <w:r w:rsidR="00BF04DF">
              <w:rPr>
                <w:noProof/>
                <w:webHidden/>
              </w:rPr>
              <w:tab/>
            </w:r>
            <w:r w:rsidR="00BF04DF">
              <w:rPr>
                <w:noProof/>
                <w:webHidden/>
              </w:rPr>
              <w:fldChar w:fldCharType="begin"/>
            </w:r>
            <w:r w:rsidR="00BF04DF">
              <w:rPr>
                <w:noProof/>
                <w:webHidden/>
              </w:rPr>
              <w:instrText xml:space="preserve"> PAGEREF _Toc171632227 \h </w:instrText>
            </w:r>
            <w:r w:rsidR="00BF04DF">
              <w:rPr>
                <w:noProof/>
                <w:webHidden/>
              </w:rPr>
            </w:r>
            <w:r w:rsidR="00BF04DF">
              <w:rPr>
                <w:noProof/>
                <w:webHidden/>
              </w:rPr>
              <w:fldChar w:fldCharType="separate"/>
            </w:r>
            <w:r w:rsidR="00591D22">
              <w:rPr>
                <w:noProof/>
                <w:webHidden/>
              </w:rPr>
              <w:t>69</w:t>
            </w:r>
            <w:r w:rsidR="00BF04DF">
              <w:rPr>
                <w:noProof/>
                <w:webHidden/>
              </w:rPr>
              <w:fldChar w:fldCharType="end"/>
            </w:r>
          </w:hyperlink>
        </w:p>
        <w:p w14:paraId="7B6A570F" w14:textId="733F3C53"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8" w:history="1">
            <w:r w:rsidR="00BF04DF" w:rsidRPr="00AF39AD">
              <w:rPr>
                <w:rStyle w:val="Hyperlink"/>
                <w:noProof/>
                <w:lang w:val="en-US"/>
              </w:rPr>
              <w:t xml:space="preserve">4.2.5 Hasil Estimasi Regresi </w:t>
            </w:r>
            <w:r w:rsidR="00BF04DF" w:rsidRPr="00AF39AD">
              <w:rPr>
                <w:rStyle w:val="Hyperlink"/>
                <w:i/>
                <w:iCs/>
                <w:noProof/>
                <w:lang w:val="en-US"/>
              </w:rPr>
              <w:t>Common Effect Model</w:t>
            </w:r>
            <w:r w:rsidR="00BF04DF" w:rsidRPr="00AF39AD">
              <w:rPr>
                <w:rStyle w:val="Hyperlink"/>
                <w:noProof/>
                <w:lang w:val="en-US"/>
              </w:rPr>
              <w:t xml:space="preserve"> (CEM)</w:t>
            </w:r>
            <w:r w:rsidR="00BF04DF">
              <w:rPr>
                <w:noProof/>
                <w:webHidden/>
              </w:rPr>
              <w:tab/>
            </w:r>
            <w:r w:rsidR="00BF04DF">
              <w:rPr>
                <w:noProof/>
                <w:webHidden/>
              </w:rPr>
              <w:fldChar w:fldCharType="begin"/>
            </w:r>
            <w:r w:rsidR="00BF04DF">
              <w:rPr>
                <w:noProof/>
                <w:webHidden/>
              </w:rPr>
              <w:instrText xml:space="preserve"> PAGEREF _Toc171632228 \h </w:instrText>
            </w:r>
            <w:r w:rsidR="00BF04DF">
              <w:rPr>
                <w:noProof/>
                <w:webHidden/>
              </w:rPr>
            </w:r>
            <w:r w:rsidR="00BF04DF">
              <w:rPr>
                <w:noProof/>
                <w:webHidden/>
              </w:rPr>
              <w:fldChar w:fldCharType="separate"/>
            </w:r>
            <w:r w:rsidR="00591D22">
              <w:rPr>
                <w:noProof/>
                <w:webHidden/>
              </w:rPr>
              <w:t>71</w:t>
            </w:r>
            <w:r w:rsidR="00BF04DF">
              <w:rPr>
                <w:noProof/>
                <w:webHidden/>
              </w:rPr>
              <w:fldChar w:fldCharType="end"/>
            </w:r>
          </w:hyperlink>
        </w:p>
        <w:p w14:paraId="399AD256" w14:textId="28383443"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29" w:history="1">
            <w:r w:rsidR="00BF04DF" w:rsidRPr="00AF39AD">
              <w:rPr>
                <w:rStyle w:val="Hyperlink"/>
                <w:noProof/>
                <w:lang w:val="en-US"/>
              </w:rPr>
              <w:t>4.2.6 Pengujian Hipotesis</w:t>
            </w:r>
            <w:r w:rsidR="00BF04DF">
              <w:rPr>
                <w:noProof/>
                <w:webHidden/>
              </w:rPr>
              <w:tab/>
            </w:r>
            <w:r w:rsidR="00BF04DF">
              <w:rPr>
                <w:noProof/>
                <w:webHidden/>
              </w:rPr>
              <w:fldChar w:fldCharType="begin"/>
            </w:r>
            <w:r w:rsidR="00BF04DF">
              <w:rPr>
                <w:noProof/>
                <w:webHidden/>
              </w:rPr>
              <w:instrText xml:space="preserve"> PAGEREF _Toc171632229 \h </w:instrText>
            </w:r>
            <w:r w:rsidR="00BF04DF">
              <w:rPr>
                <w:noProof/>
                <w:webHidden/>
              </w:rPr>
            </w:r>
            <w:r w:rsidR="00BF04DF">
              <w:rPr>
                <w:noProof/>
                <w:webHidden/>
              </w:rPr>
              <w:fldChar w:fldCharType="separate"/>
            </w:r>
            <w:r w:rsidR="00591D22">
              <w:rPr>
                <w:noProof/>
                <w:webHidden/>
              </w:rPr>
              <w:t>73</w:t>
            </w:r>
            <w:r w:rsidR="00BF04DF">
              <w:rPr>
                <w:noProof/>
                <w:webHidden/>
              </w:rPr>
              <w:fldChar w:fldCharType="end"/>
            </w:r>
          </w:hyperlink>
        </w:p>
        <w:p w14:paraId="0383F8B3" w14:textId="323532C3"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30" w:history="1">
            <w:r w:rsidR="00BF04DF" w:rsidRPr="00AF39AD">
              <w:rPr>
                <w:rStyle w:val="Hyperlink"/>
                <w:noProof/>
                <w:lang w:val="en-US"/>
              </w:rPr>
              <w:t>4.3 Pembahasan</w:t>
            </w:r>
            <w:r w:rsidR="00BF04DF">
              <w:rPr>
                <w:noProof/>
                <w:webHidden/>
              </w:rPr>
              <w:tab/>
            </w:r>
            <w:r w:rsidR="00BF04DF">
              <w:rPr>
                <w:noProof/>
                <w:webHidden/>
              </w:rPr>
              <w:fldChar w:fldCharType="begin"/>
            </w:r>
            <w:r w:rsidR="00BF04DF">
              <w:rPr>
                <w:noProof/>
                <w:webHidden/>
              </w:rPr>
              <w:instrText xml:space="preserve"> PAGEREF _Toc171632230 \h </w:instrText>
            </w:r>
            <w:r w:rsidR="00BF04DF">
              <w:rPr>
                <w:noProof/>
                <w:webHidden/>
              </w:rPr>
            </w:r>
            <w:r w:rsidR="00BF04DF">
              <w:rPr>
                <w:noProof/>
                <w:webHidden/>
              </w:rPr>
              <w:fldChar w:fldCharType="separate"/>
            </w:r>
            <w:r w:rsidR="00591D22">
              <w:rPr>
                <w:noProof/>
                <w:webHidden/>
              </w:rPr>
              <w:t>76</w:t>
            </w:r>
            <w:r w:rsidR="00BF04DF">
              <w:rPr>
                <w:noProof/>
                <w:webHidden/>
              </w:rPr>
              <w:fldChar w:fldCharType="end"/>
            </w:r>
          </w:hyperlink>
        </w:p>
        <w:p w14:paraId="78E89B21" w14:textId="34E13261"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31" w:history="1">
            <w:r w:rsidR="00BF04DF" w:rsidRPr="00AF39AD">
              <w:rPr>
                <w:rStyle w:val="Hyperlink"/>
                <w:noProof/>
                <w:lang w:val="en-US"/>
              </w:rPr>
              <w:t xml:space="preserve">4.3.1 Pengaruh </w:t>
            </w:r>
            <w:r w:rsidR="00BF04DF" w:rsidRPr="00AF39AD">
              <w:rPr>
                <w:rStyle w:val="Hyperlink"/>
                <w:i/>
                <w:iCs/>
                <w:noProof/>
                <w:lang w:val="en-US"/>
              </w:rPr>
              <w:t>Expense Ratio</w:t>
            </w:r>
            <w:r w:rsidR="00BF04DF" w:rsidRPr="00AF39AD">
              <w:rPr>
                <w:rStyle w:val="Hyperlink"/>
                <w:noProof/>
                <w:lang w:val="en-US"/>
              </w:rPr>
              <w:t xml:space="preserve"> Terhadap Kinerja Reksa Dana Saham Syariah </w:t>
            </w:r>
            <w:r w:rsidR="00BF04DF" w:rsidRPr="00AF39AD">
              <w:rPr>
                <w:rStyle w:val="Hyperlink"/>
                <w:noProof/>
              </w:rPr>
              <w:t>yang terdaftar di Aplikasi Bibit periode 2018-2023</w:t>
            </w:r>
            <w:r w:rsidR="00BF04DF">
              <w:rPr>
                <w:noProof/>
                <w:webHidden/>
              </w:rPr>
              <w:tab/>
            </w:r>
            <w:r w:rsidR="00BF04DF">
              <w:rPr>
                <w:noProof/>
                <w:webHidden/>
              </w:rPr>
              <w:fldChar w:fldCharType="begin"/>
            </w:r>
            <w:r w:rsidR="00BF04DF">
              <w:rPr>
                <w:noProof/>
                <w:webHidden/>
              </w:rPr>
              <w:instrText xml:space="preserve"> PAGEREF _Toc171632231 \h </w:instrText>
            </w:r>
            <w:r w:rsidR="00BF04DF">
              <w:rPr>
                <w:noProof/>
                <w:webHidden/>
              </w:rPr>
            </w:r>
            <w:r w:rsidR="00BF04DF">
              <w:rPr>
                <w:noProof/>
                <w:webHidden/>
              </w:rPr>
              <w:fldChar w:fldCharType="separate"/>
            </w:r>
            <w:r w:rsidR="00591D22">
              <w:rPr>
                <w:noProof/>
                <w:webHidden/>
              </w:rPr>
              <w:t>79</w:t>
            </w:r>
            <w:r w:rsidR="00BF04DF">
              <w:rPr>
                <w:noProof/>
                <w:webHidden/>
              </w:rPr>
              <w:fldChar w:fldCharType="end"/>
            </w:r>
          </w:hyperlink>
        </w:p>
        <w:p w14:paraId="0E94325C" w14:textId="1858367C"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32" w:history="1">
            <w:r w:rsidR="00BF04DF" w:rsidRPr="00AF39AD">
              <w:rPr>
                <w:rStyle w:val="Hyperlink"/>
                <w:noProof/>
                <w:lang w:val="en-US"/>
              </w:rPr>
              <w:t xml:space="preserve">4.3.2 Pengaruh Total Aset Terhadap Kinerja Reksa Dana Saham Syariah </w:t>
            </w:r>
            <w:r w:rsidR="00BF04DF" w:rsidRPr="00AF39AD">
              <w:rPr>
                <w:rStyle w:val="Hyperlink"/>
                <w:noProof/>
              </w:rPr>
              <w:t>yang terdaftar di Aplikasi Bibit periode 2018-2023</w:t>
            </w:r>
            <w:r w:rsidR="00BF04DF">
              <w:rPr>
                <w:noProof/>
                <w:webHidden/>
              </w:rPr>
              <w:tab/>
            </w:r>
            <w:r w:rsidR="00BF04DF">
              <w:rPr>
                <w:noProof/>
                <w:webHidden/>
              </w:rPr>
              <w:fldChar w:fldCharType="begin"/>
            </w:r>
            <w:r w:rsidR="00BF04DF">
              <w:rPr>
                <w:noProof/>
                <w:webHidden/>
              </w:rPr>
              <w:instrText xml:space="preserve"> PAGEREF _Toc171632232 \h </w:instrText>
            </w:r>
            <w:r w:rsidR="00BF04DF">
              <w:rPr>
                <w:noProof/>
                <w:webHidden/>
              </w:rPr>
            </w:r>
            <w:r w:rsidR="00BF04DF">
              <w:rPr>
                <w:noProof/>
                <w:webHidden/>
              </w:rPr>
              <w:fldChar w:fldCharType="separate"/>
            </w:r>
            <w:r w:rsidR="00591D22">
              <w:rPr>
                <w:noProof/>
                <w:webHidden/>
              </w:rPr>
              <w:t>82</w:t>
            </w:r>
            <w:r w:rsidR="00BF04DF">
              <w:rPr>
                <w:noProof/>
                <w:webHidden/>
              </w:rPr>
              <w:fldChar w:fldCharType="end"/>
            </w:r>
          </w:hyperlink>
        </w:p>
        <w:p w14:paraId="665CA027" w14:textId="23A73953" w:rsidR="00BF04DF" w:rsidRDefault="00000000">
          <w:pPr>
            <w:pStyle w:val="TOC3"/>
            <w:tabs>
              <w:tab w:val="right" w:leader="dot" w:pos="7927"/>
            </w:tabs>
            <w:rPr>
              <w:rFonts w:asciiTheme="minorHAnsi" w:eastAsiaTheme="minorEastAsia" w:hAnsiTheme="minorHAnsi" w:cstheme="minorBidi"/>
              <w:noProof/>
              <w:kern w:val="2"/>
              <w14:ligatures w14:val="standardContextual"/>
            </w:rPr>
          </w:pPr>
          <w:hyperlink w:anchor="_Toc171632233" w:history="1">
            <w:r w:rsidR="00BF04DF" w:rsidRPr="00AF39AD">
              <w:rPr>
                <w:rStyle w:val="Hyperlink"/>
                <w:noProof/>
                <w:lang w:val="en-US"/>
              </w:rPr>
              <w:t xml:space="preserve">4.3.3 Pengaruh Tingkat Risiko Terhadap Kinerja Reksa Dana Sahm Syariah </w:t>
            </w:r>
            <w:r w:rsidR="00BF04DF" w:rsidRPr="00AF39AD">
              <w:rPr>
                <w:rStyle w:val="Hyperlink"/>
                <w:noProof/>
              </w:rPr>
              <w:t>yang terdaftar di Aplikasi Bibit periode 2018-2023</w:t>
            </w:r>
            <w:r w:rsidR="00BF04DF">
              <w:rPr>
                <w:noProof/>
                <w:webHidden/>
              </w:rPr>
              <w:tab/>
            </w:r>
            <w:r w:rsidR="00BF04DF">
              <w:rPr>
                <w:noProof/>
                <w:webHidden/>
              </w:rPr>
              <w:fldChar w:fldCharType="begin"/>
            </w:r>
            <w:r w:rsidR="00BF04DF">
              <w:rPr>
                <w:noProof/>
                <w:webHidden/>
              </w:rPr>
              <w:instrText xml:space="preserve"> PAGEREF _Toc171632233 \h </w:instrText>
            </w:r>
            <w:r w:rsidR="00BF04DF">
              <w:rPr>
                <w:noProof/>
                <w:webHidden/>
              </w:rPr>
            </w:r>
            <w:r w:rsidR="00BF04DF">
              <w:rPr>
                <w:noProof/>
                <w:webHidden/>
              </w:rPr>
              <w:fldChar w:fldCharType="separate"/>
            </w:r>
            <w:r w:rsidR="00591D22">
              <w:rPr>
                <w:noProof/>
                <w:webHidden/>
              </w:rPr>
              <w:t>84</w:t>
            </w:r>
            <w:r w:rsidR="00BF04DF">
              <w:rPr>
                <w:noProof/>
                <w:webHidden/>
              </w:rPr>
              <w:fldChar w:fldCharType="end"/>
            </w:r>
          </w:hyperlink>
        </w:p>
        <w:p w14:paraId="0A78E2DF" w14:textId="2BEFE699"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234" w:history="1">
            <w:r w:rsidR="00BF04DF" w:rsidRPr="00AF39AD">
              <w:rPr>
                <w:rStyle w:val="Hyperlink"/>
                <w:noProof/>
              </w:rPr>
              <w:t>BAB V</w:t>
            </w:r>
            <w:r w:rsidR="00BF04DF" w:rsidRPr="00AF39AD">
              <w:rPr>
                <w:rStyle w:val="Hyperlink"/>
                <w:bCs/>
                <w:noProof/>
              </w:rPr>
              <w:t xml:space="preserve"> PENUTUP</w:t>
            </w:r>
            <w:r w:rsidR="00BF04DF">
              <w:rPr>
                <w:noProof/>
                <w:webHidden/>
              </w:rPr>
              <w:tab/>
            </w:r>
            <w:r w:rsidR="00BF04DF">
              <w:rPr>
                <w:noProof/>
                <w:webHidden/>
              </w:rPr>
              <w:fldChar w:fldCharType="begin"/>
            </w:r>
            <w:r w:rsidR="00BF04DF">
              <w:rPr>
                <w:noProof/>
                <w:webHidden/>
              </w:rPr>
              <w:instrText xml:space="preserve"> PAGEREF _Toc171632234 \h </w:instrText>
            </w:r>
            <w:r w:rsidR="00BF04DF">
              <w:rPr>
                <w:noProof/>
                <w:webHidden/>
              </w:rPr>
            </w:r>
            <w:r w:rsidR="00BF04DF">
              <w:rPr>
                <w:noProof/>
                <w:webHidden/>
              </w:rPr>
              <w:fldChar w:fldCharType="separate"/>
            </w:r>
            <w:r w:rsidR="00591D22">
              <w:rPr>
                <w:noProof/>
                <w:webHidden/>
              </w:rPr>
              <w:t>88</w:t>
            </w:r>
            <w:r w:rsidR="00BF04DF">
              <w:rPr>
                <w:noProof/>
                <w:webHidden/>
              </w:rPr>
              <w:fldChar w:fldCharType="end"/>
            </w:r>
          </w:hyperlink>
        </w:p>
        <w:p w14:paraId="5AA42B4C" w14:textId="79A26681"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35" w:history="1">
            <w:r w:rsidR="00BF04DF" w:rsidRPr="00AF39AD">
              <w:rPr>
                <w:rStyle w:val="Hyperlink"/>
                <w:noProof/>
              </w:rPr>
              <w:t>5.1 Kesimpulan</w:t>
            </w:r>
            <w:r w:rsidR="00BF04DF">
              <w:rPr>
                <w:noProof/>
                <w:webHidden/>
              </w:rPr>
              <w:tab/>
            </w:r>
            <w:r w:rsidR="00BF04DF">
              <w:rPr>
                <w:noProof/>
                <w:webHidden/>
              </w:rPr>
              <w:fldChar w:fldCharType="begin"/>
            </w:r>
            <w:r w:rsidR="00BF04DF">
              <w:rPr>
                <w:noProof/>
                <w:webHidden/>
              </w:rPr>
              <w:instrText xml:space="preserve"> PAGEREF _Toc171632235 \h </w:instrText>
            </w:r>
            <w:r w:rsidR="00BF04DF">
              <w:rPr>
                <w:noProof/>
                <w:webHidden/>
              </w:rPr>
            </w:r>
            <w:r w:rsidR="00BF04DF">
              <w:rPr>
                <w:noProof/>
                <w:webHidden/>
              </w:rPr>
              <w:fldChar w:fldCharType="separate"/>
            </w:r>
            <w:r w:rsidR="00591D22">
              <w:rPr>
                <w:noProof/>
                <w:webHidden/>
              </w:rPr>
              <w:t>88</w:t>
            </w:r>
            <w:r w:rsidR="00BF04DF">
              <w:rPr>
                <w:noProof/>
                <w:webHidden/>
              </w:rPr>
              <w:fldChar w:fldCharType="end"/>
            </w:r>
          </w:hyperlink>
        </w:p>
        <w:p w14:paraId="671DFBD7" w14:textId="3EB89D7A"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36" w:history="1">
            <w:r w:rsidR="00BF04DF" w:rsidRPr="00AF39AD">
              <w:rPr>
                <w:rStyle w:val="Hyperlink"/>
                <w:noProof/>
              </w:rPr>
              <w:t>5.2 Keterbatasan Penelitian</w:t>
            </w:r>
            <w:r w:rsidR="00BF04DF">
              <w:rPr>
                <w:noProof/>
                <w:webHidden/>
              </w:rPr>
              <w:tab/>
            </w:r>
            <w:r w:rsidR="00BF04DF">
              <w:rPr>
                <w:noProof/>
                <w:webHidden/>
              </w:rPr>
              <w:fldChar w:fldCharType="begin"/>
            </w:r>
            <w:r w:rsidR="00BF04DF">
              <w:rPr>
                <w:noProof/>
                <w:webHidden/>
              </w:rPr>
              <w:instrText xml:space="preserve"> PAGEREF _Toc171632236 \h </w:instrText>
            </w:r>
            <w:r w:rsidR="00BF04DF">
              <w:rPr>
                <w:noProof/>
                <w:webHidden/>
              </w:rPr>
            </w:r>
            <w:r w:rsidR="00BF04DF">
              <w:rPr>
                <w:noProof/>
                <w:webHidden/>
              </w:rPr>
              <w:fldChar w:fldCharType="separate"/>
            </w:r>
            <w:r w:rsidR="00591D22">
              <w:rPr>
                <w:noProof/>
                <w:webHidden/>
              </w:rPr>
              <w:t>89</w:t>
            </w:r>
            <w:r w:rsidR="00BF04DF">
              <w:rPr>
                <w:noProof/>
                <w:webHidden/>
              </w:rPr>
              <w:fldChar w:fldCharType="end"/>
            </w:r>
          </w:hyperlink>
        </w:p>
        <w:p w14:paraId="04536344" w14:textId="4225373F"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37" w:history="1">
            <w:r w:rsidR="00BF04DF" w:rsidRPr="00AF39AD">
              <w:rPr>
                <w:rStyle w:val="Hyperlink"/>
                <w:noProof/>
              </w:rPr>
              <w:t>5.3 Saran</w:t>
            </w:r>
            <w:r w:rsidR="00BF04DF">
              <w:rPr>
                <w:noProof/>
                <w:webHidden/>
              </w:rPr>
              <w:tab/>
            </w:r>
            <w:r w:rsidR="00BF04DF">
              <w:rPr>
                <w:noProof/>
                <w:webHidden/>
              </w:rPr>
              <w:fldChar w:fldCharType="begin"/>
            </w:r>
            <w:r w:rsidR="00BF04DF">
              <w:rPr>
                <w:noProof/>
                <w:webHidden/>
              </w:rPr>
              <w:instrText xml:space="preserve"> PAGEREF _Toc171632237 \h </w:instrText>
            </w:r>
            <w:r w:rsidR="00BF04DF">
              <w:rPr>
                <w:noProof/>
                <w:webHidden/>
              </w:rPr>
            </w:r>
            <w:r w:rsidR="00BF04DF">
              <w:rPr>
                <w:noProof/>
                <w:webHidden/>
              </w:rPr>
              <w:fldChar w:fldCharType="separate"/>
            </w:r>
            <w:r w:rsidR="00591D22">
              <w:rPr>
                <w:noProof/>
                <w:webHidden/>
              </w:rPr>
              <w:t>90</w:t>
            </w:r>
            <w:r w:rsidR="00BF04DF">
              <w:rPr>
                <w:noProof/>
                <w:webHidden/>
              </w:rPr>
              <w:fldChar w:fldCharType="end"/>
            </w:r>
          </w:hyperlink>
        </w:p>
        <w:p w14:paraId="0E13DA5C" w14:textId="354708C4" w:rsidR="00BF04DF" w:rsidRDefault="00000000">
          <w:pPr>
            <w:pStyle w:val="TOC2"/>
            <w:tabs>
              <w:tab w:val="right" w:leader="dot" w:pos="7927"/>
            </w:tabs>
            <w:rPr>
              <w:rFonts w:asciiTheme="minorHAnsi" w:eastAsiaTheme="minorEastAsia" w:hAnsiTheme="minorHAnsi" w:cstheme="minorBidi"/>
              <w:noProof/>
              <w:kern w:val="2"/>
              <w14:ligatures w14:val="standardContextual"/>
            </w:rPr>
          </w:pPr>
          <w:hyperlink w:anchor="_Toc171632238" w:history="1">
            <w:r w:rsidR="00BF04DF" w:rsidRPr="00AF39AD">
              <w:rPr>
                <w:rStyle w:val="Hyperlink"/>
                <w:noProof/>
              </w:rPr>
              <w:t>5.4 Penutup</w:t>
            </w:r>
            <w:r w:rsidR="00BF04DF">
              <w:rPr>
                <w:noProof/>
                <w:webHidden/>
              </w:rPr>
              <w:tab/>
            </w:r>
            <w:r w:rsidR="00BF04DF">
              <w:rPr>
                <w:noProof/>
                <w:webHidden/>
              </w:rPr>
              <w:fldChar w:fldCharType="begin"/>
            </w:r>
            <w:r w:rsidR="00BF04DF">
              <w:rPr>
                <w:noProof/>
                <w:webHidden/>
              </w:rPr>
              <w:instrText xml:space="preserve"> PAGEREF _Toc171632238 \h </w:instrText>
            </w:r>
            <w:r w:rsidR="00BF04DF">
              <w:rPr>
                <w:noProof/>
                <w:webHidden/>
              </w:rPr>
            </w:r>
            <w:r w:rsidR="00BF04DF">
              <w:rPr>
                <w:noProof/>
                <w:webHidden/>
              </w:rPr>
              <w:fldChar w:fldCharType="separate"/>
            </w:r>
            <w:r w:rsidR="00591D22">
              <w:rPr>
                <w:noProof/>
                <w:webHidden/>
              </w:rPr>
              <w:t>91</w:t>
            </w:r>
            <w:r w:rsidR="00BF04DF">
              <w:rPr>
                <w:noProof/>
                <w:webHidden/>
              </w:rPr>
              <w:fldChar w:fldCharType="end"/>
            </w:r>
          </w:hyperlink>
        </w:p>
        <w:p w14:paraId="2AACA6CF" w14:textId="7A88A02D"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239" w:history="1">
            <w:r w:rsidR="00BF04DF" w:rsidRPr="00AF39AD">
              <w:rPr>
                <w:rStyle w:val="Hyperlink"/>
                <w:noProof/>
                <w:lang w:val="en-US"/>
              </w:rPr>
              <w:t>DAFTAR PUSTAKA</w:t>
            </w:r>
            <w:r w:rsidR="00BF04DF">
              <w:rPr>
                <w:noProof/>
                <w:webHidden/>
              </w:rPr>
              <w:tab/>
            </w:r>
            <w:r w:rsidR="00BF04DF">
              <w:rPr>
                <w:noProof/>
                <w:webHidden/>
              </w:rPr>
              <w:fldChar w:fldCharType="begin"/>
            </w:r>
            <w:r w:rsidR="00BF04DF">
              <w:rPr>
                <w:noProof/>
                <w:webHidden/>
              </w:rPr>
              <w:instrText xml:space="preserve"> PAGEREF _Toc171632239 \h </w:instrText>
            </w:r>
            <w:r w:rsidR="00BF04DF">
              <w:rPr>
                <w:noProof/>
                <w:webHidden/>
              </w:rPr>
            </w:r>
            <w:r w:rsidR="00BF04DF">
              <w:rPr>
                <w:noProof/>
                <w:webHidden/>
              </w:rPr>
              <w:fldChar w:fldCharType="separate"/>
            </w:r>
            <w:r w:rsidR="00591D22">
              <w:rPr>
                <w:noProof/>
                <w:webHidden/>
              </w:rPr>
              <w:t>92</w:t>
            </w:r>
            <w:r w:rsidR="00BF04DF">
              <w:rPr>
                <w:noProof/>
                <w:webHidden/>
              </w:rPr>
              <w:fldChar w:fldCharType="end"/>
            </w:r>
          </w:hyperlink>
        </w:p>
        <w:p w14:paraId="3C880D32" w14:textId="504FA24F"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240" w:history="1">
            <w:r w:rsidR="00BF04DF" w:rsidRPr="00AF39AD">
              <w:rPr>
                <w:rStyle w:val="Hyperlink"/>
                <w:noProof/>
                <w:lang w:val="en-US"/>
              </w:rPr>
              <w:t>LAMPIRAN</w:t>
            </w:r>
            <w:r w:rsidR="00BF04DF">
              <w:rPr>
                <w:noProof/>
                <w:webHidden/>
              </w:rPr>
              <w:tab/>
            </w:r>
            <w:r w:rsidR="00BF04DF">
              <w:rPr>
                <w:noProof/>
                <w:webHidden/>
              </w:rPr>
              <w:fldChar w:fldCharType="begin"/>
            </w:r>
            <w:r w:rsidR="00BF04DF">
              <w:rPr>
                <w:noProof/>
                <w:webHidden/>
              </w:rPr>
              <w:instrText xml:space="preserve"> PAGEREF _Toc171632240 \h </w:instrText>
            </w:r>
            <w:r w:rsidR="00BF04DF">
              <w:rPr>
                <w:noProof/>
                <w:webHidden/>
              </w:rPr>
            </w:r>
            <w:r w:rsidR="00BF04DF">
              <w:rPr>
                <w:noProof/>
                <w:webHidden/>
              </w:rPr>
              <w:fldChar w:fldCharType="separate"/>
            </w:r>
            <w:r w:rsidR="00591D22">
              <w:rPr>
                <w:noProof/>
                <w:webHidden/>
              </w:rPr>
              <w:t>99</w:t>
            </w:r>
            <w:r w:rsidR="00BF04DF">
              <w:rPr>
                <w:noProof/>
                <w:webHidden/>
              </w:rPr>
              <w:fldChar w:fldCharType="end"/>
            </w:r>
          </w:hyperlink>
        </w:p>
        <w:p w14:paraId="4A6F0145" w14:textId="530F10AD" w:rsidR="00BF04DF" w:rsidRDefault="00000000">
          <w:pPr>
            <w:pStyle w:val="TOC1"/>
            <w:tabs>
              <w:tab w:val="right" w:leader="dot" w:pos="7927"/>
            </w:tabs>
            <w:rPr>
              <w:rFonts w:asciiTheme="minorHAnsi" w:eastAsiaTheme="minorEastAsia" w:hAnsiTheme="minorHAnsi" w:cstheme="minorBidi"/>
              <w:noProof/>
              <w:kern w:val="2"/>
              <w14:ligatures w14:val="standardContextual"/>
            </w:rPr>
          </w:pPr>
          <w:hyperlink w:anchor="_Toc171632241" w:history="1">
            <w:r w:rsidR="00BF04DF" w:rsidRPr="00AF39AD">
              <w:rPr>
                <w:rStyle w:val="Hyperlink"/>
                <w:noProof/>
                <w:lang w:val="en-US"/>
              </w:rPr>
              <w:t>DAFTAR RIWAYAT HIDUP</w:t>
            </w:r>
            <w:r w:rsidR="00BF04DF">
              <w:rPr>
                <w:noProof/>
                <w:webHidden/>
              </w:rPr>
              <w:tab/>
            </w:r>
            <w:r w:rsidR="00BF04DF">
              <w:rPr>
                <w:noProof/>
                <w:webHidden/>
              </w:rPr>
              <w:fldChar w:fldCharType="begin"/>
            </w:r>
            <w:r w:rsidR="00BF04DF">
              <w:rPr>
                <w:noProof/>
                <w:webHidden/>
              </w:rPr>
              <w:instrText xml:space="preserve"> PAGEREF _Toc171632241 \h </w:instrText>
            </w:r>
            <w:r w:rsidR="00BF04DF">
              <w:rPr>
                <w:noProof/>
                <w:webHidden/>
              </w:rPr>
            </w:r>
            <w:r w:rsidR="00BF04DF">
              <w:rPr>
                <w:noProof/>
                <w:webHidden/>
              </w:rPr>
              <w:fldChar w:fldCharType="separate"/>
            </w:r>
            <w:r w:rsidR="00591D22">
              <w:rPr>
                <w:noProof/>
                <w:webHidden/>
              </w:rPr>
              <w:t>115</w:t>
            </w:r>
            <w:r w:rsidR="00BF04DF">
              <w:rPr>
                <w:noProof/>
                <w:webHidden/>
              </w:rPr>
              <w:fldChar w:fldCharType="end"/>
            </w:r>
          </w:hyperlink>
        </w:p>
        <w:p w14:paraId="7C44A031" w14:textId="1F908032" w:rsidR="00896DD4" w:rsidRPr="00FA4FC1" w:rsidRDefault="00896DD4" w:rsidP="00FA4FC1">
          <w:pPr>
            <w:spacing w:after="0" w:line="360" w:lineRule="auto"/>
            <w:rPr>
              <w:rFonts w:asciiTheme="majorBidi" w:hAnsiTheme="majorBidi" w:cstheme="majorBidi"/>
              <w:sz w:val="24"/>
              <w:szCs w:val="24"/>
            </w:rPr>
          </w:pPr>
          <w:r w:rsidRPr="00FA4FC1">
            <w:rPr>
              <w:rFonts w:asciiTheme="majorBidi" w:hAnsiTheme="majorBidi" w:cstheme="majorBidi"/>
              <w:b/>
              <w:bCs/>
              <w:noProof/>
              <w:sz w:val="24"/>
              <w:szCs w:val="24"/>
            </w:rPr>
            <w:fldChar w:fldCharType="end"/>
          </w:r>
        </w:p>
      </w:sdtContent>
    </w:sdt>
    <w:p w14:paraId="50D34E21" w14:textId="77777777" w:rsidR="00896DD4" w:rsidRPr="00B73350" w:rsidRDefault="00896DD4">
      <w:pPr>
        <w:rPr>
          <w:rFonts w:asciiTheme="majorBidi" w:eastAsiaTheme="majorEastAsia" w:hAnsiTheme="majorBidi" w:cstheme="majorBidi"/>
          <w:b/>
          <w:sz w:val="24"/>
          <w:szCs w:val="32"/>
        </w:rPr>
      </w:pPr>
      <w:r w:rsidRPr="00B73350">
        <w:br w:type="page"/>
      </w:r>
    </w:p>
    <w:p w14:paraId="59E6A0B7" w14:textId="3BA1FF7E" w:rsidR="00AC778A" w:rsidRPr="00B73350" w:rsidRDefault="00AC778A" w:rsidP="003004D3">
      <w:pPr>
        <w:pStyle w:val="Heading1"/>
        <w:numPr>
          <w:ilvl w:val="0"/>
          <w:numId w:val="0"/>
        </w:numPr>
        <w:spacing w:before="0"/>
        <w:ind w:left="360"/>
      </w:pPr>
      <w:bookmarkStart w:id="13" w:name="_Toc171632179"/>
      <w:r w:rsidRPr="00B73350">
        <w:lastRenderedPageBreak/>
        <w:t>DAFTAR TABEL</w:t>
      </w:r>
      <w:bookmarkEnd w:id="13"/>
    </w:p>
    <w:p w14:paraId="10FF5B66" w14:textId="77777777" w:rsidR="0038481F" w:rsidRPr="00B73350" w:rsidRDefault="0038481F" w:rsidP="007C6CB6">
      <w:pPr>
        <w:spacing w:after="0" w:line="360" w:lineRule="auto"/>
        <w:rPr>
          <w:rFonts w:asciiTheme="majorBidi" w:hAnsiTheme="majorBidi" w:cstheme="majorBidi"/>
          <w:sz w:val="24"/>
          <w:szCs w:val="24"/>
        </w:rPr>
      </w:pPr>
    </w:p>
    <w:p w14:paraId="3DC910FF" w14:textId="6F926992" w:rsidR="007C6CB6" w:rsidRPr="00B73350" w:rsidRDefault="007C6CB6" w:rsidP="007C6CB6">
      <w:pPr>
        <w:pStyle w:val="TableofFigures"/>
        <w:tabs>
          <w:tab w:val="right" w:leader="dot" w:pos="7927"/>
        </w:tabs>
        <w:spacing w:line="360" w:lineRule="auto"/>
        <w:rPr>
          <w:rFonts w:asciiTheme="majorBidi" w:hAnsiTheme="majorBidi" w:cstheme="majorBidi"/>
          <w:noProof/>
          <w:sz w:val="24"/>
          <w:szCs w:val="24"/>
        </w:rPr>
      </w:pPr>
      <w:r w:rsidRPr="00B73350">
        <w:rPr>
          <w:rFonts w:asciiTheme="majorBidi" w:eastAsiaTheme="minorEastAsia" w:hAnsiTheme="majorBidi" w:cstheme="majorBidi"/>
          <w:noProof/>
          <w:kern w:val="2"/>
          <w:sz w:val="24"/>
          <w:szCs w:val="24"/>
          <w14:ligatures w14:val="standardContextual"/>
        </w:rPr>
        <w:fldChar w:fldCharType="begin"/>
      </w:r>
      <w:r w:rsidRPr="00B73350">
        <w:rPr>
          <w:rFonts w:asciiTheme="majorBidi" w:eastAsiaTheme="minorEastAsia" w:hAnsiTheme="majorBidi" w:cstheme="majorBidi"/>
          <w:noProof/>
          <w:kern w:val="2"/>
          <w:sz w:val="24"/>
          <w:szCs w:val="24"/>
          <w14:ligatures w14:val="standardContextual"/>
        </w:rPr>
        <w:instrText xml:space="preserve"> TOC \h \z \c "Tabel 2." </w:instrText>
      </w:r>
      <w:r w:rsidRPr="00B73350">
        <w:rPr>
          <w:rFonts w:asciiTheme="majorBidi" w:eastAsiaTheme="minorEastAsia" w:hAnsiTheme="majorBidi" w:cstheme="majorBidi"/>
          <w:noProof/>
          <w:kern w:val="2"/>
          <w:sz w:val="24"/>
          <w:szCs w:val="24"/>
          <w14:ligatures w14:val="standardContextual"/>
        </w:rPr>
        <w:fldChar w:fldCharType="separate"/>
      </w:r>
      <w:hyperlink w:anchor="_Toc169724320" w:history="1">
        <w:r w:rsidRPr="00B73350">
          <w:rPr>
            <w:rStyle w:val="Hyperlink"/>
            <w:rFonts w:cstheme="majorBidi"/>
            <w:noProof/>
            <w:color w:val="auto"/>
            <w:szCs w:val="24"/>
          </w:rPr>
          <w:t>Tabel 2. 1 Penelitian Terdahulu</w:t>
        </w:r>
        <w:r w:rsidRPr="00B73350">
          <w:rPr>
            <w:rFonts w:asciiTheme="majorBidi" w:hAnsiTheme="majorBidi" w:cstheme="majorBidi"/>
            <w:noProof/>
            <w:webHidden/>
            <w:sz w:val="24"/>
            <w:szCs w:val="24"/>
          </w:rPr>
          <w:tab/>
        </w:r>
        <w:r w:rsidRPr="00B73350">
          <w:rPr>
            <w:rFonts w:asciiTheme="majorBidi" w:hAnsiTheme="majorBidi" w:cstheme="majorBidi"/>
            <w:noProof/>
            <w:webHidden/>
            <w:sz w:val="24"/>
            <w:szCs w:val="24"/>
          </w:rPr>
          <w:fldChar w:fldCharType="begin"/>
        </w:r>
        <w:r w:rsidRPr="00B73350">
          <w:rPr>
            <w:rFonts w:asciiTheme="majorBidi" w:hAnsiTheme="majorBidi" w:cstheme="majorBidi"/>
            <w:noProof/>
            <w:webHidden/>
            <w:sz w:val="24"/>
            <w:szCs w:val="24"/>
          </w:rPr>
          <w:instrText xml:space="preserve"> PAGEREF _Toc169724320 \h </w:instrText>
        </w:r>
        <w:r w:rsidRPr="00B73350">
          <w:rPr>
            <w:rFonts w:asciiTheme="majorBidi" w:hAnsiTheme="majorBidi" w:cstheme="majorBidi"/>
            <w:noProof/>
            <w:webHidden/>
            <w:sz w:val="24"/>
            <w:szCs w:val="24"/>
          </w:rPr>
        </w:r>
        <w:r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22</w:t>
        </w:r>
        <w:r w:rsidRPr="00B73350">
          <w:rPr>
            <w:rFonts w:asciiTheme="majorBidi" w:hAnsiTheme="majorBidi" w:cstheme="majorBidi"/>
            <w:noProof/>
            <w:webHidden/>
            <w:sz w:val="24"/>
            <w:szCs w:val="24"/>
          </w:rPr>
          <w:fldChar w:fldCharType="end"/>
        </w:r>
      </w:hyperlink>
      <w:r w:rsidRPr="00B73350">
        <w:rPr>
          <w:rFonts w:asciiTheme="majorBidi" w:eastAsiaTheme="minorEastAsia" w:hAnsiTheme="majorBidi" w:cstheme="majorBidi"/>
          <w:noProof/>
          <w:kern w:val="2"/>
          <w:sz w:val="24"/>
          <w:szCs w:val="24"/>
          <w14:ligatures w14:val="standardContextual"/>
        </w:rPr>
        <w:fldChar w:fldCharType="end"/>
      </w:r>
      <w:r w:rsidRPr="00B73350">
        <w:rPr>
          <w:rFonts w:asciiTheme="majorBidi" w:eastAsiaTheme="minorEastAsia" w:hAnsiTheme="majorBidi" w:cstheme="majorBidi"/>
          <w:noProof/>
          <w:kern w:val="2"/>
          <w:sz w:val="24"/>
          <w:szCs w:val="24"/>
          <w14:ligatures w14:val="standardContextual"/>
        </w:rPr>
        <w:fldChar w:fldCharType="begin"/>
      </w:r>
      <w:r w:rsidRPr="00B73350">
        <w:rPr>
          <w:rFonts w:asciiTheme="majorBidi" w:eastAsiaTheme="minorEastAsia" w:hAnsiTheme="majorBidi" w:cstheme="majorBidi"/>
          <w:noProof/>
          <w:kern w:val="2"/>
          <w:sz w:val="24"/>
          <w:szCs w:val="24"/>
          <w14:ligatures w14:val="standardContextual"/>
        </w:rPr>
        <w:instrText xml:space="preserve"> TOC \h \z \c "Tabel 3." </w:instrText>
      </w:r>
      <w:r w:rsidRPr="00B73350">
        <w:rPr>
          <w:rFonts w:asciiTheme="majorBidi" w:eastAsiaTheme="minorEastAsia" w:hAnsiTheme="majorBidi" w:cstheme="majorBidi"/>
          <w:noProof/>
          <w:kern w:val="2"/>
          <w:sz w:val="24"/>
          <w:szCs w:val="24"/>
          <w14:ligatures w14:val="standardContextual"/>
        </w:rPr>
        <w:fldChar w:fldCharType="separate"/>
      </w:r>
    </w:p>
    <w:p w14:paraId="659DCF04" w14:textId="2B793784"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29" w:history="1">
        <w:r w:rsidR="007C6CB6" w:rsidRPr="00B73350">
          <w:rPr>
            <w:rStyle w:val="Hyperlink"/>
            <w:rFonts w:cstheme="majorBidi"/>
            <w:noProof/>
            <w:color w:val="auto"/>
            <w:szCs w:val="24"/>
          </w:rPr>
          <w:t xml:space="preserve">Tabel 3. 1 </w:t>
        </w:r>
        <w:r w:rsidR="007C6CB6" w:rsidRPr="00B73350">
          <w:rPr>
            <w:rStyle w:val="Hyperlink"/>
            <w:rFonts w:cstheme="majorBidi"/>
            <w:noProof/>
            <w:color w:val="auto"/>
            <w:szCs w:val="24"/>
            <w:lang w:val="en-US"/>
          </w:rPr>
          <w:t>Populasi penelitian</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_Toc169724329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38</w:t>
        </w:r>
        <w:r w:rsidR="007C6CB6" w:rsidRPr="00B73350">
          <w:rPr>
            <w:rFonts w:asciiTheme="majorBidi" w:hAnsiTheme="majorBidi" w:cstheme="majorBidi"/>
            <w:noProof/>
            <w:webHidden/>
            <w:sz w:val="24"/>
            <w:szCs w:val="24"/>
          </w:rPr>
          <w:fldChar w:fldCharType="end"/>
        </w:r>
      </w:hyperlink>
    </w:p>
    <w:p w14:paraId="721BB81F" w14:textId="770085EC"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30" w:history="1">
        <w:r w:rsidR="007C6CB6" w:rsidRPr="00B73350">
          <w:rPr>
            <w:rStyle w:val="Hyperlink"/>
            <w:rFonts w:cstheme="majorBidi"/>
            <w:noProof/>
            <w:color w:val="auto"/>
            <w:szCs w:val="24"/>
          </w:rPr>
          <w:t xml:space="preserve">Tabel 3. 2 </w:t>
        </w:r>
        <w:r w:rsidR="007C6CB6" w:rsidRPr="00B73350">
          <w:rPr>
            <w:rStyle w:val="Hyperlink"/>
            <w:rFonts w:cstheme="majorBidi"/>
            <w:noProof/>
            <w:color w:val="auto"/>
            <w:szCs w:val="24"/>
            <w:lang w:val="en-US"/>
          </w:rPr>
          <w:t>Kriteria Sampel</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_Toc169724330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39</w:t>
        </w:r>
        <w:r w:rsidR="007C6CB6" w:rsidRPr="00B73350">
          <w:rPr>
            <w:rFonts w:asciiTheme="majorBidi" w:hAnsiTheme="majorBidi" w:cstheme="majorBidi"/>
            <w:noProof/>
            <w:webHidden/>
            <w:sz w:val="24"/>
            <w:szCs w:val="24"/>
          </w:rPr>
          <w:fldChar w:fldCharType="end"/>
        </w:r>
      </w:hyperlink>
    </w:p>
    <w:p w14:paraId="4DAA983B" w14:textId="36AB590A" w:rsidR="007C6CB6" w:rsidRPr="00B73350" w:rsidRDefault="00000000" w:rsidP="007C6CB6">
      <w:pPr>
        <w:pStyle w:val="TableofFigures"/>
        <w:tabs>
          <w:tab w:val="right" w:leader="dot" w:pos="7927"/>
        </w:tabs>
        <w:spacing w:line="360" w:lineRule="auto"/>
        <w:rPr>
          <w:rFonts w:asciiTheme="majorBidi" w:hAnsiTheme="majorBidi" w:cstheme="majorBidi"/>
          <w:noProof/>
          <w:sz w:val="24"/>
          <w:szCs w:val="24"/>
        </w:rPr>
      </w:pPr>
      <w:hyperlink w:anchor="_Toc169724331" w:history="1">
        <w:r w:rsidR="007C6CB6" w:rsidRPr="00B73350">
          <w:rPr>
            <w:rStyle w:val="Hyperlink"/>
            <w:rFonts w:cstheme="majorBidi"/>
            <w:noProof/>
            <w:color w:val="auto"/>
            <w:szCs w:val="24"/>
          </w:rPr>
          <w:t xml:space="preserve">Tabel 3. 3 </w:t>
        </w:r>
        <w:r w:rsidR="007C6CB6" w:rsidRPr="00B73350">
          <w:rPr>
            <w:rStyle w:val="Hyperlink"/>
            <w:rFonts w:cstheme="majorBidi"/>
            <w:noProof/>
            <w:color w:val="auto"/>
            <w:szCs w:val="24"/>
            <w:lang w:val="en-US"/>
          </w:rPr>
          <w:t>Sampel Penelitian</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_Toc169724331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40</w:t>
        </w:r>
        <w:r w:rsidR="007C6CB6" w:rsidRPr="00B73350">
          <w:rPr>
            <w:rFonts w:asciiTheme="majorBidi" w:hAnsiTheme="majorBidi" w:cstheme="majorBidi"/>
            <w:noProof/>
            <w:webHidden/>
            <w:sz w:val="24"/>
            <w:szCs w:val="24"/>
          </w:rPr>
          <w:fldChar w:fldCharType="end"/>
        </w:r>
      </w:hyperlink>
      <w:r w:rsidR="007C6CB6" w:rsidRPr="00B73350">
        <w:rPr>
          <w:rFonts w:asciiTheme="majorBidi" w:eastAsiaTheme="minorEastAsia" w:hAnsiTheme="majorBidi" w:cstheme="majorBidi"/>
          <w:noProof/>
          <w:kern w:val="2"/>
          <w:sz w:val="24"/>
          <w:szCs w:val="24"/>
          <w14:ligatures w14:val="standardContextual"/>
        </w:rPr>
        <w:fldChar w:fldCharType="end"/>
      </w:r>
      <w:r w:rsidR="007C6CB6" w:rsidRPr="00B73350">
        <w:rPr>
          <w:rFonts w:asciiTheme="majorBidi" w:eastAsiaTheme="minorEastAsia" w:hAnsiTheme="majorBidi" w:cstheme="majorBidi"/>
          <w:noProof/>
          <w:kern w:val="2"/>
          <w:sz w:val="24"/>
          <w:szCs w:val="24"/>
          <w14:ligatures w14:val="standardContextual"/>
        </w:rPr>
        <w:fldChar w:fldCharType="begin"/>
      </w:r>
      <w:r w:rsidR="007C6CB6" w:rsidRPr="00B73350">
        <w:rPr>
          <w:rFonts w:asciiTheme="majorBidi" w:eastAsiaTheme="minorEastAsia" w:hAnsiTheme="majorBidi" w:cstheme="majorBidi"/>
          <w:noProof/>
          <w:kern w:val="2"/>
          <w:sz w:val="24"/>
          <w:szCs w:val="24"/>
          <w14:ligatures w14:val="standardContextual"/>
        </w:rPr>
        <w:instrText xml:space="preserve"> TOC \h \z \c "Tabel 4." </w:instrText>
      </w:r>
      <w:r w:rsidR="007C6CB6" w:rsidRPr="00B73350">
        <w:rPr>
          <w:rFonts w:asciiTheme="majorBidi" w:eastAsiaTheme="minorEastAsia" w:hAnsiTheme="majorBidi" w:cstheme="majorBidi"/>
          <w:noProof/>
          <w:kern w:val="2"/>
          <w:sz w:val="24"/>
          <w:szCs w:val="24"/>
          <w14:ligatures w14:val="standardContextual"/>
        </w:rPr>
        <w:fldChar w:fldCharType="separate"/>
      </w:r>
    </w:p>
    <w:p w14:paraId="168F62C9" w14:textId="65AC3F69"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0" w:history="1">
        <w:r w:rsidR="007C6CB6" w:rsidRPr="00B73350">
          <w:rPr>
            <w:rStyle w:val="Hyperlink"/>
            <w:rFonts w:cstheme="majorBidi"/>
            <w:noProof/>
            <w:color w:val="auto"/>
            <w:szCs w:val="24"/>
          </w:rPr>
          <w:t xml:space="preserve">Tabel 4. 1 </w:t>
        </w:r>
        <w:r w:rsidR="007C6CB6" w:rsidRPr="00B73350">
          <w:rPr>
            <w:rStyle w:val="Hyperlink"/>
            <w:rFonts w:cstheme="majorBidi"/>
            <w:noProof/>
            <w:color w:val="auto"/>
            <w:szCs w:val="24"/>
            <w:lang w:val="en-US"/>
          </w:rPr>
          <w:t>Sampel Penelitian</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_Toc169724340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57</w:t>
        </w:r>
        <w:r w:rsidR="007C6CB6" w:rsidRPr="00B73350">
          <w:rPr>
            <w:rFonts w:asciiTheme="majorBidi" w:hAnsiTheme="majorBidi" w:cstheme="majorBidi"/>
            <w:noProof/>
            <w:webHidden/>
            <w:sz w:val="24"/>
            <w:szCs w:val="24"/>
          </w:rPr>
          <w:fldChar w:fldCharType="end"/>
        </w:r>
      </w:hyperlink>
    </w:p>
    <w:p w14:paraId="15CD6695" w14:textId="3555EBFC"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1" w:history="1">
        <w:r w:rsidR="007C6CB6" w:rsidRPr="00B73350">
          <w:rPr>
            <w:rStyle w:val="Hyperlink"/>
            <w:rFonts w:cstheme="majorBidi"/>
            <w:noProof/>
            <w:color w:val="auto"/>
            <w:szCs w:val="24"/>
          </w:rPr>
          <w:t xml:space="preserve">Tabel 4. 2 </w:t>
        </w:r>
        <w:r w:rsidR="007C6CB6" w:rsidRPr="00B73350">
          <w:rPr>
            <w:rStyle w:val="Hyperlink"/>
            <w:rFonts w:cstheme="majorBidi"/>
            <w:noProof/>
            <w:color w:val="auto"/>
            <w:szCs w:val="24"/>
            <w:lang w:val="en-US"/>
          </w:rPr>
          <w:t>Analisis Deskriptif</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_Toc169724341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59</w:t>
        </w:r>
        <w:r w:rsidR="007C6CB6" w:rsidRPr="00B73350">
          <w:rPr>
            <w:rFonts w:asciiTheme="majorBidi" w:hAnsiTheme="majorBidi" w:cstheme="majorBidi"/>
            <w:noProof/>
            <w:webHidden/>
            <w:sz w:val="24"/>
            <w:szCs w:val="24"/>
          </w:rPr>
          <w:fldChar w:fldCharType="end"/>
        </w:r>
      </w:hyperlink>
    </w:p>
    <w:p w14:paraId="03E51708" w14:textId="2031FCA3"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2" w:history="1">
        <w:r w:rsidR="007C6CB6" w:rsidRPr="00B73350">
          <w:rPr>
            <w:rStyle w:val="Hyperlink"/>
            <w:rFonts w:cstheme="majorBidi"/>
            <w:noProof/>
            <w:color w:val="auto"/>
            <w:szCs w:val="24"/>
          </w:rPr>
          <w:t>Tabel 4. 3</w:t>
        </w:r>
        <w:r w:rsidR="007C6CB6" w:rsidRPr="00B73350">
          <w:rPr>
            <w:rStyle w:val="Hyperlink"/>
            <w:rFonts w:cstheme="majorBidi"/>
            <w:noProof/>
            <w:color w:val="auto"/>
            <w:szCs w:val="24"/>
            <w:lang w:val="en-US"/>
          </w:rPr>
          <w:t xml:space="preserve"> Uji Multikolinieritas</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_Toc169724342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64</w:t>
        </w:r>
        <w:r w:rsidR="007C6CB6" w:rsidRPr="00B73350">
          <w:rPr>
            <w:rFonts w:asciiTheme="majorBidi" w:hAnsiTheme="majorBidi" w:cstheme="majorBidi"/>
            <w:noProof/>
            <w:webHidden/>
            <w:sz w:val="24"/>
            <w:szCs w:val="24"/>
          </w:rPr>
          <w:fldChar w:fldCharType="end"/>
        </w:r>
      </w:hyperlink>
    </w:p>
    <w:p w14:paraId="06B14A87" w14:textId="2CEB3142"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3" w:history="1">
        <w:r w:rsidR="007C6CB6" w:rsidRPr="00B73350">
          <w:rPr>
            <w:rStyle w:val="Hyperlink"/>
            <w:rFonts w:cstheme="majorBidi"/>
            <w:noProof/>
            <w:color w:val="auto"/>
            <w:szCs w:val="24"/>
          </w:rPr>
          <w:t>Tabel 4. 4 Uji Heteroskadestistas</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_Toc169724343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65</w:t>
        </w:r>
        <w:r w:rsidR="007C6CB6" w:rsidRPr="00B73350">
          <w:rPr>
            <w:rFonts w:asciiTheme="majorBidi" w:hAnsiTheme="majorBidi" w:cstheme="majorBidi"/>
            <w:noProof/>
            <w:webHidden/>
            <w:sz w:val="24"/>
            <w:szCs w:val="24"/>
          </w:rPr>
          <w:fldChar w:fldCharType="end"/>
        </w:r>
      </w:hyperlink>
    </w:p>
    <w:p w14:paraId="5A84CE7F" w14:textId="47C97751"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4" w:history="1">
        <w:r w:rsidR="007C6CB6" w:rsidRPr="00B73350">
          <w:rPr>
            <w:rStyle w:val="Hyperlink"/>
            <w:rFonts w:cstheme="majorBidi"/>
            <w:noProof/>
            <w:color w:val="auto"/>
            <w:szCs w:val="24"/>
          </w:rPr>
          <w:t xml:space="preserve">Tabel 4. 5 </w:t>
        </w:r>
        <w:r w:rsidR="007C6CB6" w:rsidRPr="00B73350">
          <w:rPr>
            <w:rStyle w:val="Hyperlink"/>
            <w:rFonts w:cstheme="majorBidi"/>
            <w:noProof/>
            <w:color w:val="auto"/>
            <w:szCs w:val="24"/>
            <w:lang w:val="en-US"/>
          </w:rPr>
          <w:t>Hasil Regresi Data Panel Common Effect Model (CEM)</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_Toc169724344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66</w:t>
        </w:r>
        <w:r w:rsidR="007C6CB6" w:rsidRPr="00B73350">
          <w:rPr>
            <w:rFonts w:asciiTheme="majorBidi" w:hAnsiTheme="majorBidi" w:cstheme="majorBidi"/>
            <w:noProof/>
            <w:webHidden/>
            <w:sz w:val="24"/>
            <w:szCs w:val="24"/>
          </w:rPr>
          <w:fldChar w:fldCharType="end"/>
        </w:r>
      </w:hyperlink>
    </w:p>
    <w:p w14:paraId="33F2B37B" w14:textId="0A104DE8"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5" w:history="1">
        <w:r w:rsidR="007C6CB6" w:rsidRPr="00B73350">
          <w:rPr>
            <w:rStyle w:val="Hyperlink"/>
            <w:rFonts w:cstheme="majorBidi"/>
            <w:noProof/>
            <w:color w:val="auto"/>
            <w:szCs w:val="24"/>
          </w:rPr>
          <w:t xml:space="preserve">Tabel 4. 6 </w:t>
        </w:r>
        <w:r w:rsidR="007C6CB6" w:rsidRPr="00B73350">
          <w:rPr>
            <w:rStyle w:val="Hyperlink"/>
            <w:rFonts w:cstheme="majorBidi"/>
            <w:noProof/>
            <w:color w:val="auto"/>
            <w:szCs w:val="24"/>
            <w:lang w:val="en-US"/>
          </w:rPr>
          <w:t>Hasil Regresi Data Panel Fixed Effect Model (FEM)</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_Toc169724345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67</w:t>
        </w:r>
        <w:r w:rsidR="007C6CB6" w:rsidRPr="00B73350">
          <w:rPr>
            <w:rFonts w:asciiTheme="majorBidi" w:hAnsiTheme="majorBidi" w:cstheme="majorBidi"/>
            <w:noProof/>
            <w:webHidden/>
            <w:sz w:val="24"/>
            <w:szCs w:val="24"/>
          </w:rPr>
          <w:fldChar w:fldCharType="end"/>
        </w:r>
      </w:hyperlink>
    </w:p>
    <w:p w14:paraId="00DC4B42" w14:textId="6AEB264F"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6" w:history="1">
        <w:r w:rsidR="007C6CB6" w:rsidRPr="00B73350">
          <w:rPr>
            <w:rStyle w:val="Hyperlink"/>
            <w:rFonts w:cstheme="majorBidi"/>
            <w:noProof/>
            <w:color w:val="auto"/>
            <w:szCs w:val="24"/>
          </w:rPr>
          <w:t xml:space="preserve">Tabel 4. 7 </w:t>
        </w:r>
        <w:r w:rsidR="007C6CB6" w:rsidRPr="00B73350">
          <w:rPr>
            <w:rStyle w:val="Hyperlink"/>
            <w:rFonts w:cstheme="majorBidi"/>
            <w:noProof/>
            <w:color w:val="auto"/>
            <w:szCs w:val="24"/>
            <w:lang w:val="en-US"/>
          </w:rPr>
          <w:t>Hasil Regresi Data Panel Random Effect Model (REM)</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_Toc169724346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68</w:t>
        </w:r>
        <w:r w:rsidR="007C6CB6" w:rsidRPr="00B73350">
          <w:rPr>
            <w:rFonts w:asciiTheme="majorBidi" w:hAnsiTheme="majorBidi" w:cstheme="majorBidi"/>
            <w:noProof/>
            <w:webHidden/>
            <w:sz w:val="24"/>
            <w:szCs w:val="24"/>
          </w:rPr>
          <w:fldChar w:fldCharType="end"/>
        </w:r>
      </w:hyperlink>
    </w:p>
    <w:p w14:paraId="1E3FC0BA" w14:textId="07BF8517"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7" w:history="1">
        <w:r w:rsidR="007C6CB6" w:rsidRPr="00B73350">
          <w:rPr>
            <w:rStyle w:val="Hyperlink"/>
            <w:rFonts w:cstheme="majorBidi"/>
            <w:noProof/>
            <w:color w:val="auto"/>
            <w:szCs w:val="24"/>
          </w:rPr>
          <w:t>Tabel 4. 8</w:t>
        </w:r>
        <w:r w:rsidR="007C6CB6" w:rsidRPr="00B73350">
          <w:rPr>
            <w:rStyle w:val="Hyperlink"/>
            <w:rFonts w:cstheme="majorBidi"/>
            <w:noProof/>
            <w:color w:val="auto"/>
            <w:szCs w:val="24"/>
            <w:lang w:val="en-US"/>
          </w:rPr>
          <w:t xml:space="preserve"> Hasil Uji Chow</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_Toc169724347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69</w:t>
        </w:r>
        <w:r w:rsidR="007C6CB6" w:rsidRPr="00B73350">
          <w:rPr>
            <w:rFonts w:asciiTheme="majorBidi" w:hAnsiTheme="majorBidi" w:cstheme="majorBidi"/>
            <w:noProof/>
            <w:webHidden/>
            <w:sz w:val="24"/>
            <w:szCs w:val="24"/>
          </w:rPr>
          <w:fldChar w:fldCharType="end"/>
        </w:r>
      </w:hyperlink>
    </w:p>
    <w:p w14:paraId="0ED15752" w14:textId="0A01C799"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8" w:history="1">
        <w:r w:rsidR="007C6CB6" w:rsidRPr="00B73350">
          <w:rPr>
            <w:rStyle w:val="Hyperlink"/>
            <w:rFonts w:cstheme="majorBidi"/>
            <w:noProof/>
            <w:color w:val="auto"/>
            <w:szCs w:val="24"/>
          </w:rPr>
          <w:t xml:space="preserve">Tabel 4. 9 </w:t>
        </w:r>
        <w:r w:rsidR="007C6CB6" w:rsidRPr="00B73350">
          <w:rPr>
            <w:rStyle w:val="Hyperlink"/>
            <w:rFonts w:cstheme="majorBidi"/>
            <w:noProof/>
            <w:color w:val="auto"/>
            <w:szCs w:val="24"/>
            <w:lang w:val="en-US"/>
          </w:rPr>
          <w:t>Hasil Uji Lagrange Multiplier (LM)</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_Toc169724348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71</w:t>
        </w:r>
        <w:r w:rsidR="007C6CB6" w:rsidRPr="00B73350">
          <w:rPr>
            <w:rFonts w:asciiTheme="majorBidi" w:hAnsiTheme="majorBidi" w:cstheme="majorBidi"/>
            <w:noProof/>
            <w:webHidden/>
            <w:sz w:val="24"/>
            <w:szCs w:val="24"/>
          </w:rPr>
          <w:fldChar w:fldCharType="end"/>
        </w:r>
      </w:hyperlink>
    </w:p>
    <w:p w14:paraId="100FA92A" w14:textId="678F9217"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49" w:history="1">
        <w:r w:rsidR="007C6CB6" w:rsidRPr="00B73350">
          <w:rPr>
            <w:rStyle w:val="Hyperlink"/>
            <w:rFonts w:cstheme="majorBidi"/>
            <w:noProof/>
            <w:color w:val="auto"/>
            <w:szCs w:val="24"/>
          </w:rPr>
          <w:t xml:space="preserve">Tabel 4. 10 </w:t>
        </w:r>
        <w:r w:rsidR="007C6CB6" w:rsidRPr="00B73350">
          <w:rPr>
            <w:rStyle w:val="Hyperlink"/>
            <w:rFonts w:cstheme="majorBidi"/>
            <w:noProof/>
            <w:color w:val="auto"/>
            <w:szCs w:val="24"/>
            <w:lang w:val="en-US"/>
          </w:rPr>
          <w:t>Hasil Regresi Common Effect Model (CEM)</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_Toc169724349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72</w:t>
        </w:r>
        <w:r w:rsidR="007C6CB6" w:rsidRPr="00B73350">
          <w:rPr>
            <w:rFonts w:asciiTheme="majorBidi" w:hAnsiTheme="majorBidi" w:cstheme="majorBidi"/>
            <w:noProof/>
            <w:webHidden/>
            <w:sz w:val="24"/>
            <w:szCs w:val="24"/>
          </w:rPr>
          <w:fldChar w:fldCharType="end"/>
        </w:r>
      </w:hyperlink>
    </w:p>
    <w:p w14:paraId="3C43BF33" w14:textId="6DF43BE4" w:rsidR="00896DD4" w:rsidRPr="00B73350" w:rsidRDefault="007C6CB6" w:rsidP="007C6CB6">
      <w:pPr>
        <w:spacing w:after="0" w:line="360" w:lineRule="auto"/>
        <w:jc w:val="both"/>
        <w:rPr>
          <w:rFonts w:asciiTheme="majorBidi" w:eastAsiaTheme="minorEastAsia" w:hAnsiTheme="majorBidi" w:cstheme="majorBidi"/>
          <w:noProof/>
          <w:kern w:val="2"/>
          <w:sz w:val="24"/>
          <w:szCs w:val="24"/>
          <w14:ligatures w14:val="standardContextual"/>
        </w:rPr>
      </w:pPr>
      <w:r w:rsidRPr="00B73350">
        <w:rPr>
          <w:rFonts w:asciiTheme="majorBidi" w:eastAsiaTheme="minorEastAsia" w:hAnsiTheme="majorBidi" w:cstheme="majorBidi"/>
          <w:noProof/>
          <w:kern w:val="2"/>
          <w:sz w:val="24"/>
          <w:szCs w:val="24"/>
          <w14:ligatures w14:val="standardContextual"/>
        </w:rPr>
        <w:fldChar w:fldCharType="end"/>
      </w:r>
    </w:p>
    <w:p w14:paraId="43E73C8F" w14:textId="77777777" w:rsidR="00472389" w:rsidRPr="00B73350" w:rsidRDefault="00472389" w:rsidP="0056676A">
      <w:pPr>
        <w:spacing w:after="0"/>
        <w:rPr>
          <w:rFonts w:asciiTheme="majorBidi" w:eastAsiaTheme="majorEastAsia" w:hAnsiTheme="majorBidi" w:cstheme="majorBidi"/>
          <w:b/>
          <w:sz w:val="24"/>
          <w:szCs w:val="32"/>
        </w:rPr>
      </w:pPr>
      <w:r w:rsidRPr="00B73350">
        <w:br w:type="page"/>
      </w:r>
    </w:p>
    <w:p w14:paraId="0E52D0B7" w14:textId="7E05E9CC" w:rsidR="00AC778A" w:rsidRPr="00B73350" w:rsidRDefault="00AC778A" w:rsidP="00BC5AD8">
      <w:pPr>
        <w:pStyle w:val="Heading1"/>
        <w:numPr>
          <w:ilvl w:val="0"/>
          <w:numId w:val="0"/>
        </w:numPr>
        <w:ind w:left="360"/>
      </w:pPr>
      <w:bookmarkStart w:id="14" w:name="_Toc171632180"/>
      <w:r w:rsidRPr="00B73350">
        <w:lastRenderedPageBreak/>
        <w:t>DAFTAR GAMBAR</w:t>
      </w:r>
      <w:bookmarkEnd w:id="14"/>
    </w:p>
    <w:p w14:paraId="5540F606" w14:textId="77777777" w:rsidR="0038481F" w:rsidRPr="00B73350" w:rsidRDefault="0038481F" w:rsidP="007C6CB6">
      <w:pPr>
        <w:spacing w:after="0" w:line="360" w:lineRule="auto"/>
        <w:rPr>
          <w:rFonts w:asciiTheme="majorBidi" w:hAnsiTheme="majorBidi" w:cstheme="majorBidi"/>
          <w:sz w:val="24"/>
          <w:szCs w:val="24"/>
        </w:rPr>
      </w:pPr>
    </w:p>
    <w:p w14:paraId="32790366" w14:textId="1AE215BD" w:rsidR="007C6CB6" w:rsidRPr="00B73350" w:rsidRDefault="007C6CB6" w:rsidP="007C6CB6">
      <w:pPr>
        <w:pStyle w:val="TableofFigures"/>
        <w:tabs>
          <w:tab w:val="right" w:leader="dot" w:pos="7927"/>
        </w:tabs>
        <w:spacing w:line="360" w:lineRule="auto"/>
        <w:rPr>
          <w:rFonts w:asciiTheme="majorBidi" w:hAnsiTheme="majorBidi" w:cstheme="majorBidi"/>
          <w:noProof/>
          <w:sz w:val="24"/>
          <w:szCs w:val="24"/>
        </w:rPr>
      </w:pPr>
      <w:r w:rsidRPr="00B73350">
        <w:rPr>
          <w:rFonts w:asciiTheme="majorBidi" w:hAnsiTheme="majorBidi" w:cstheme="majorBidi"/>
          <w:sz w:val="24"/>
          <w:szCs w:val="24"/>
        </w:rPr>
        <w:fldChar w:fldCharType="begin"/>
      </w:r>
      <w:r w:rsidRPr="00B73350">
        <w:rPr>
          <w:rFonts w:asciiTheme="majorBidi" w:hAnsiTheme="majorBidi" w:cstheme="majorBidi"/>
          <w:sz w:val="24"/>
          <w:szCs w:val="24"/>
        </w:rPr>
        <w:instrText xml:space="preserve"> TOC \h \z \c "Gambar 1." </w:instrText>
      </w:r>
      <w:r w:rsidRPr="00B73350">
        <w:rPr>
          <w:rFonts w:asciiTheme="majorBidi" w:hAnsiTheme="majorBidi" w:cstheme="majorBidi"/>
          <w:sz w:val="24"/>
          <w:szCs w:val="24"/>
        </w:rPr>
        <w:fldChar w:fldCharType="separate"/>
      </w:r>
      <w:hyperlink w:anchor="_Toc169724351" w:history="1">
        <w:r w:rsidRPr="00B73350">
          <w:rPr>
            <w:rStyle w:val="Hyperlink"/>
            <w:rFonts w:cstheme="majorBidi"/>
            <w:noProof/>
            <w:color w:val="auto"/>
            <w:szCs w:val="24"/>
          </w:rPr>
          <w:t>Gambar 1. 1 Pertumbuhan Reksa Dana Syariah Di Indonesia</w:t>
        </w:r>
        <w:r w:rsidRPr="00B73350">
          <w:rPr>
            <w:rFonts w:asciiTheme="majorBidi" w:hAnsiTheme="majorBidi" w:cstheme="majorBidi"/>
            <w:noProof/>
            <w:webHidden/>
            <w:sz w:val="24"/>
            <w:szCs w:val="24"/>
          </w:rPr>
          <w:tab/>
        </w:r>
        <w:r w:rsidRPr="00B73350">
          <w:rPr>
            <w:rFonts w:asciiTheme="majorBidi" w:hAnsiTheme="majorBidi" w:cstheme="majorBidi"/>
            <w:noProof/>
            <w:webHidden/>
            <w:sz w:val="24"/>
            <w:szCs w:val="24"/>
          </w:rPr>
          <w:fldChar w:fldCharType="begin"/>
        </w:r>
        <w:r w:rsidRPr="00B73350">
          <w:rPr>
            <w:rFonts w:asciiTheme="majorBidi" w:hAnsiTheme="majorBidi" w:cstheme="majorBidi"/>
            <w:noProof/>
            <w:webHidden/>
            <w:sz w:val="24"/>
            <w:szCs w:val="24"/>
          </w:rPr>
          <w:instrText xml:space="preserve"> PAGEREF _Toc169724351 \h </w:instrText>
        </w:r>
        <w:r w:rsidRPr="00B73350">
          <w:rPr>
            <w:rFonts w:asciiTheme="majorBidi" w:hAnsiTheme="majorBidi" w:cstheme="majorBidi"/>
            <w:noProof/>
            <w:webHidden/>
            <w:sz w:val="24"/>
            <w:szCs w:val="24"/>
          </w:rPr>
        </w:r>
        <w:r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3</w:t>
        </w:r>
        <w:r w:rsidRPr="00B73350">
          <w:rPr>
            <w:rFonts w:asciiTheme="majorBidi" w:hAnsiTheme="majorBidi" w:cstheme="majorBidi"/>
            <w:noProof/>
            <w:webHidden/>
            <w:sz w:val="24"/>
            <w:szCs w:val="24"/>
          </w:rPr>
          <w:fldChar w:fldCharType="end"/>
        </w:r>
      </w:hyperlink>
      <w:r w:rsidRPr="00B73350">
        <w:rPr>
          <w:rFonts w:asciiTheme="majorBidi" w:hAnsiTheme="majorBidi" w:cstheme="majorBidi"/>
          <w:sz w:val="24"/>
          <w:szCs w:val="24"/>
        </w:rPr>
        <w:fldChar w:fldCharType="end"/>
      </w:r>
      <w:r w:rsidRPr="00B73350">
        <w:rPr>
          <w:rFonts w:asciiTheme="majorBidi" w:hAnsiTheme="majorBidi" w:cstheme="majorBidi"/>
          <w:sz w:val="24"/>
          <w:szCs w:val="24"/>
        </w:rPr>
        <w:fldChar w:fldCharType="begin"/>
      </w:r>
      <w:r w:rsidRPr="00B73350">
        <w:rPr>
          <w:rFonts w:asciiTheme="majorBidi" w:hAnsiTheme="majorBidi" w:cstheme="majorBidi"/>
          <w:sz w:val="24"/>
          <w:szCs w:val="24"/>
        </w:rPr>
        <w:instrText xml:space="preserve"> TOC \h \z \c "Gambar 2." </w:instrText>
      </w:r>
      <w:r w:rsidRPr="00B73350">
        <w:rPr>
          <w:rFonts w:asciiTheme="majorBidi" w:hAnsiTheme="majorBidi" w:cstheme="majorBidi"/>
          <w:sz w:val="24"/>
          <w:szCs w:val="24"/>
        </w:rPr>
        <w:fldChar w:fldCharType="separate"/>
      </w:r>
    </w:p>
    <w:p w14:paraId="7D0B6337" w14:textId="413F6B9C" w:rsidR="007C6CB6" w:rsidRPr="00B73350" w:rsidRDefault="00000000" w:rsidP="007C6CB6">
      <w:pPr>
        <w:pStyle w:val="TableofFigures"/>
        <w:tabs>
          <w:tab w:val="right" w:leader="dot" w:pos="7927"/>
        </w:tabs>
        <w:spacing w:line="360" w:lineRule="auto"/>
        <w:rPr>
          <w:rFonts w:asciiTheme="majorBidi" w:hAnsiTheme="majorBidi" w:cstheme="majorBidi"/>
          <w:noProof/>
          <w:sz w:val="24"/>
          <w:szCs w:val="24"/>
        </w:rPr>
      </w:pPr>
      <w:hyperlink w:anchor="_Toc169724358" w:history="1">
        <w:r w:rsidR="007C6CB6" w:rsidRPr="00B73350">
          <w:rPr>
            <w:rStyle w:val="Hyperlink"/>
            <w:rFonts w:cstheme="majorBidi"/>
            <w:noProof/>
            <w:color w:val="auto"/>
            <w:szCs w:val="24"/>
          </w:rPr>
          <w:t>Gambar 2. 1 Kerangka Berfikir</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_Toc169724358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32</w:t>
        </w:r>
        <w:r w:rsidR="007C6CB6" w:rsidRPr="00B73350">
          <w:rPr>
            <w:rFonts w:asciiTheme="majorBidi" w:hAnsiTheme="majorBidi" w:cstheme="majorBidi"/>
            <w:noProof/>
            <w:webHidden/>
            <w:sz w:val="24"/>
            <w:szCs w:val="24"/>
          </w:rPr>
          <w:fldChar w:fldCharType="end"/>
        </w:r>
      </w:hyperlink>
      <w:r w:rsidR="007C6CB6" w:rsidRPr="00B73350">
        <w:rPr>
          <w:rFonts w:asciiTheme="majorBidi" w:hAnsiTheme="majorBidi" w:cstheme="majorBidi"/>
          <w:sz w:val="24"/>
          <w:szCs w:val="24"/>
        </w:rPr>
        <w:fldChar w:fldCharType="end"/>
      </w:r>
      <w:r w:rsidR="007C6CB6" w:rsidRPr="00B73350">
        <w:rPr>
          <w:rFonts w:asciiTheme="majorBidi" w:hAnsiTheme="majorBidi" w:cstheme="majorBidi"/>
          <w:sz w:val="24"/>
          <w:szCs w:val="24"/>
        </w:rPr>
        <w:fldChar w:fldCharType="begin"/>
      </w:r>
      <w:r w:rsidR="007C6CB6" w:rsidRPr="00B73350">
        <w:rPr>
          <w:rFonts w:asciiTheme="majorBidi" w:hAnsiTheme="majorBidi" w:cstheme="majorBidi"/>
          <w:sz w:val="24"/>
          <w:szCs w:val="24"/>
        </w:rPr>
        <w:instrText xml:space="preserve"> TOC \h \z \c "Gambar 4." </w:instrText>
      </w:r>
      <w:r w:rsidR="007C6CB6" w:rsidRPr="00B73350">
        <w:rPr>
          <w:rFonts w:asciiTheme="majorBidi" w:hAnsiTheme="majorBidi" w:cstheme="majorBidi"/>
          <w:sz w:val="24"/>
          <w:szCs w:val="24"/>
        </w:rPr>
        <w:fldChar w:fldCharType="separate"/>
      </w:r>
    </w:p>
    <w:p w14:paraId="54CCE341" w14:textId="39031006"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64" w:history="1">
        <w:r w:rsidR="007C6CB6" w:rsidRPr="00B73350">
          <w:rPr>
            <w:rStyle w:val="Hyperlink"/>
            <w:rFonts w:cstheme="majorBidi"/>
            <w:noProof/>
            <w:color w:val="auto"/>
            <w:szCs w:val="24"/>
          </w:rPr>
          <w:t xml:space="preserve">Gambar 4. 1 </w:t>
        </w:r>
        <w:r w:rsidR="007C6CB6" w:rsidRPr="00B73350">
          <w:rPr>
            <w:rStyle w:val="Hyperlink"/>
            <w:rFonts w:cstheme="majorBidi"/>
            <w:noProof/>
            <w:color w:val="auto"/>
            <w:szCs w:val="24"/>
            <w:lang w:val="en-US"/>
          </w:rPr>
          <w:t>Uji Normalitas</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_Toc169724364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62</w:t>
        </w:r>
        <w:r w:rsidR="007C6CB6" w:rsidRPr="00B73350">
          <w:rPr>
            <w:rFonts w:asciiTheme="majorBidi" w:hAnsiTheme="majorBidi" w:cstheme="majorBidi"/>
            <w:noProof/>
            <w:webHidden/>
            <w:sz w:val="24"/>
            <w:szCs w:val="24"/>
          </w:rPr>
          <w:fldChar w:fldCharType="end"/>
        </w:r>
      </w:hyperlink>
    </w:p>
    <w:p w14:paraId="53370935" w14:textId="6C8246FE"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65" w:history="1">
        <w:r w:rsidR="007C6CB6" w:rsidRPr="00B73350">
          <w:rPr>
            <w:rStyle w:val="Hyperlink"/>
            <w:rFonts w:cstheme="majorBidi"/>
            <w:noProof/>
            <w:color w:val="auto"/>
            <w:szCs w:val="24"/>
          </w:rPr>
          <w:t xml:space="preserve">Gambar 4. 2 </w:t>
        </w:r>
        <w:r w:rsidR="007C6CB6" w:rsidRPr="00B73350">
          <w:rPr>
            <w:rStyle w:val="Hyperlink"/>
            <w:rFonts w:cstheme="majorBidi"/>
            <w:noProof/>
            <w:color w:val="auto"/>
            <w:szCs w:val="24"/>
            <w:lang w:val="en-US"/>
          </w:rPr>
          <w:t>Uji Normalitas Setelah Transformasi</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_Toc169724365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63</w:t>
        </w:r>
        <w:r w:rsidR="007C6CB6" w:rsidRPr="00B73350">
          <w:rPr>
            <w:rFonts w:asciiTheme="majorBidi" w:hAnsiTheme="majorBidi" w:cstheme="majorBidi"/>
            <w:noProof/>
            <w:webHidden/>
            <w:sz w:val="24"/>
            <w:szCs w:val="24"/>
          </w:rPr>
          <w:fldChar w:fldCharType="end"/>
        </w:r>
      </w:hyperlink>
    </w:p>
    <w:p w14:paraId="016912DF" w14:textId="261218F9" w:rsidR="007C6CB6" w:rsidRPr="00B73350" w:rsidRDefault="00000000" w:rsidP="007C6CB6">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69724366" w:history="1">
        <w:r w:rsidR="007C6CB6" w:rsidRPr="00B73350">
          <w:rPr>
            <w:rStyle w:val="Hyperlink"/>
            <w:rFonts w:cstheme="majorBidi"/>
            <w:noProof/>
            <w:color w:val="auto"/>
            <w:szCs w:val="24"/>
          </w:rPr>
          <w:t xml:space="preserve">Gambar 4. 3 </w:t>
        </w:r>
        <w:r w:rsidR="007C6CB6" w:rsidRPr="00B73350">
          <w:rPr>
            <w:rStyle w:val="Hyperlink"/>
            <w:rFonts w:cstheme="majorBidi"/>
            <w:noProof/>
            <w:color w:val="auto"/>
            <w:szCs w:val="24"/>
            <w:lang w:val="en-US"/>
          </w:rPr>
          <w:t>Kinerja Reksa Dana Saham Syariah Periode 2018-2023</w:t>
        </w:r>
        <w:r w:rsidR="007C6CB6" w:rsidRPr="00B73350">
          <w:rPr>
            <w:rFonts w:asciiTheme="majorBidi" w:hAnsiTheme="majorBidi" w:cstheme="majorBidi"/>
            <w:noProof/>
            <w:webHidden/>
            <w:sz w:val="24"/>
            <w:szCs w:val="24"/>
          </w:rPr>
          <w:tab/>
        </w:r>
        <w:r w:rsidR="007C6CB6" w:rsidRPr="00B73350">
          <w:rPr>
            <w:rFonts w:asciiTheme="majorBidi" w:hAnsiTheme="majorBidi" w:cstheme="majorBidi"/>
            <w:noProof/>
            <w:webHidden/>
            <w:sz w:val="24"/>
            <w:szCs w:val="24"/>
          </w:rPr>
          <w:fldChar w:fldCharType="begin"/>
        </w:r>
        <w:r w:rsidR="007C6CB6" w:rsidRPr="00B73350">
          <w:rPr>
            <w:rFonts w:asciiTheme="majorBidi" w:hAnsiTheme="majorBidi" w:cstheme="majorBidi"/>
            <w:noProof/>
            <w:webHidden/>
            <w:sz w:val="24"/>
            <w:szCs w:val="24"/>
          </w:rPr>
          <w:instrText xml:space="preserve"> PAGEREF _Toc169724366 \h </w:instrText>
        </w:r>
        <w:r w:rsidR="007C6CB6" w:rsidRPr="00B73350">
          <w:rPr>
            <w:rFonts w:asciiTheme="majorBidi" w:hAnsiTheme="majorBidi" w:cstheme="majorBidi"/>
            <w:noProof/>
            <w:webHidden/>
            <w:sz w:val="24"/>
            <w:szCs w:val="24"/>
          </w:rPr>
        </w:r>
        <w:r w:rsidR="007C6CB6" w:rsidRPr="00B7335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77</w:t>
        </w:r>
        <w:r w:rsidR="007C6CB6" w:rsidRPr="00B73350">
          <w:rPr>
            <w:rFonts w:asciiTheme="majorBidi" w:hAnsiTheme="majorBidi" w:cstheme="majorBidi"/>
            <w:noProof/>
            <w:webHidden/>
            <w:sz w:val="24"/>
            <w:szCs w:val="24"/>
          </w:rPr>
          <w:fldChar w:fldCharType="end"/>
        </w:r>
      </w:hyperlink>
    </w:p>
    <w:p w14:paraId="413FA85E" w14:textId="0AB280FF" w:rsidR="0038481F" w:rsidRPr="00B73350" w:rsidRDefault="007C6CB6" w:rsidP="007C6CB6">
      <w:p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fldChar w:fldCharType="end"/>
      </w:r>
    </w:p>
    <w:p w14:paraId="4FDCA2B2" w14:textId="77777777" w:rsidR="00896DD4" w:rsidRPr="00B73350" w:rsidRDefault="00896DD4">
      <w:pPr>
        <w:rPr>
          <w:rFonts w:asciiTheme="majorBidi" w:eastAsiaTheme="majorEastAsia" w:hAnsiTheme="majorBidi" w:cstheme="majorBidi"/>
          <w:b/>
          <w:sz w:val="24"/>
          <w:szCs w:val="32"/>
        </w:rPr>
      </w:pPr>
      <w:r w:rsidRPr="00B73350">
        <w:br w:type="page"/>
      </w:r>
    </w:p>
    <w:p w14:paraId="71EE04C0" w14:textId="70208014" w:rsidR="00D27564" w:rsidRPr="00B73350" w:rsidRDefault="00AC778A" w:rsidP="00D27564">
      <w:pPr>
        <w:pStyle w:val="Heading1"/>
        <w:numPr>
          <w:ilvl w:val="0"/>
          <w:numId w:val="0"/>
        </w:numPr>
        <w:ind w:left="360"/>
      </w:pPr>
      <w:bookmarkStart w:id="15" w:name="_Toc171632181"/>
      <w:r w:rsidRPr="00B73350">
        <w:lastRenderedPageBreak/>
        <w:t>DAFTAR LAMPIRAN</w:t>
      </w:r>
      <w:bookmarkEnd w:id="15"/>
    </w:p>
    <w:p w14:paraId="56CA3BFB" w14:textId="77777777" w:rsidR="00D27564" w:rsidRPr="00B023B0" w:rsidRDefault="00D27564" w:rsidP="00B023B0">
      <w:pPr>
        <w:spacing w:after="0" w:line="360" w:lineRule="auto"/>
        <w:jc w:val="both"/>
        <w:rPr>
          <w:rFonts w:asciiTheme="majorBidi" w:hAnsiTheme="majorBidi" w:cstheme="majorBidi"/>
          <w:sz w:val="24"/>
          <w:szCs w:val="24"/>
        </w:rPr>
      </w:pPr>
    </w:p>
    <w:p w14:paraId="62F27B6C" w14:textId="133B94A9" w:rsidR="00B023B0" w:rsidRPr="00B023B0" w:rsidRDefault="007C6CB6"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r w:rsidRPr="00B023B0">
        <w:rPr>
          <w:rFonts w:asciiTheme="majorBidi" w:hAnsiTheme="majorBidi" w:cstheme="majorBidi"/>
          <w:sz w:val="24"/>
          <w:szCs w:val="24"/>
        </w:rPr>
        <w:fldChar w:fldCharType="begin"/>
      </w:r>
      <w:r w:rsidRPr="00B023B0">
        <w:rPr>
          <w:rFonts w:asciiTheme="majorBidi" w:hAnsiTheme="majorBidi" w:cstheme="majorBidi"/>
          <w:sz w:val="24"/>
          <w:szCs w:val="24"/>
        </w:rPr>
        <w:instrText xml:space="preserve"> TOC \h \z \c "Lampiran" </w:instrText>
      </w:r>
      <w:r w:rsidRPr="00B023B0">
        <w:rPr>
          <w:rFonts w:asciiTheme="majorBidi" w:hAnsiTheme="majorBidi" w:cstheme="majorBidi"/>
          <w:sz w:val="24"/>
          <w:szCs w:val="24"/>
        </w:rPr>
        <w:fldChar w:fldCharType="separate"/>
      </w:r>
      <w:hyperlink w:anchor="_Toc170815374" w:history="1">
        <w:r w:rsidR="00B023B0" w:rsidRPr="00B023B0">
          <w:rPr>
            <w:rStyle w:val="Hyperlink"/>
            <w:rFonts w:cstheme="majorBidi"/>
            <w:noProof/>
            <w:szCs w:val="24"/>
          </w:rPr>
          <w:t xml:space="preserve">Lampiran 1 </w:t>
        </w:r>
        <w:r w:rsidR="00B023B0" w:rsidRPr="00B023B0">
          <w:rPr>
            <w:rStyle w:val="Hyperlink"/>
            <w:rFonts w:cstheme="majorBidi"/>
            <w:noProof/>
            <w:szCs w:val="24"/>
            <w:lang w:val="en-US"/>
          </w:rPr>
          <w:t>Sampel Reksa Dana</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_Toc170815374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99</w:t>
        </w:r>
        <w:r w:rsidR="00B023B0" w:rsidRPr="00B023B0">
          <w:rPr>
            <w:rFonts w:asciiTheme="majorBidi" w:hAnsiTheme="majorBidi" w:cstheme="majorBidi"/>
            <w:noProof/>
            <w:webHidden/>
            <w:sz w:val="24"/>
            <w:szCs w:val="24"/>
          </w:rPr>
          <w:fldChar w:fldCharType="end"/>
        </w:r>
      </w:hyperlink>
    </w:p>
    <w:p w14:paraId="0B75D586" w14:textId="1F1E7C7D"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75" w:history="1">
        <w:r w:rsidR="00B023B0" w:rsidRPr="00B023B0">
          <w:rPr>
            <w:rStyle w:val="Hyperlink"/>
            <w:rFonts w:cstheme="majorBidi"/>
            <w:noProof/>
            <w:szCs w:val="24"/>
          </w:rPr>
          <w:t xml:space="preserve">Lampiran 2 </w:t>
        </w:r>
        <w:r w:rsidR="00B023B0" w:rsidRPr="00B023B0">
          <w:rPr>
            <w:rStyle w:val="Hyperlink"/>
            <w:rFonts w:cstheme="majorBidi"/>
            <w:noProof/>
            <w:szCs w:val="24"/>
            <w:lang w:val="en-US"/>
          </w:rPr>
          <w:t>BI Rate</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_Toc170815375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99</w:t>
        </w:r>
        <w:r w:rsidR="00B023B0" w:rsidRPr="00B023B0">
          <w:rPr>
            <w:rFonts w:asciiTheme="majorBidi" w:hAnsiTheme="majorBidi" w:cstheme="majorBidi"/>
            <w:noProof/>
            <w:webHidden/>
            <w:sz w:val="24"/>
            <w:szCs w:val="24"/>
          </w:rPr>
          <w:fldChar w:fldCharType="end"/>
        </w:r>
      </w:hyperlink>
    </w:p>
    <w:p w14:paraId="428D2FC0" w14:textId="155A9D47"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76" w:history="1">
        <w:r w:rsidR="00B023B0" w:rsidRPr="00B023B0">
          <w:rPr>
            <w:rStyle w:val="Hyperlink"/>
            <w:rFonts w:cstheme="majorBidi"/>
            <w:noProof/>
            <w:szCs w:val="24"/>
          </w:rPr>
          <w:t xml:space="preserve">Lampiran 3 </w:t>
        </w:r>
        <w:r w:rsidR="00B023B0" w:rsidRPr="00B023B0">
          <w:rPr>
            <w:rStyle w:val="Hyperlink"/>
            <w:rFonts w:cstheme="majorBidi"/>
            <w:noProof/>
            <w:szCs w:val="24"/>
            <w:lang w:val="en-US"/>
          </w:rPr>
          <w:t>Expense Ratio</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_Toc170815376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100</w:t>
        </w:r>
        <w:r w:rsidR="00B023B0" w:rsidRPr="00B023B0">
          <w:rPr>
            <w:rFonts w:asciiTheme="majorBidi" w:hAnsiTheme="majorBidi" w:cstheme="majorBidi"/>
            <w:noProof/>
            <w:webHidden/>
            <w:sz w:val="24"/>
            <w:szCs w:val="24"/>
          </w:rPr>
          <w:fldChar w:fldCharType="end"/>
        </w:r>
      </w:hyperlink>
    </w:p>
    <w:p w14:paraId="3D6DA9D3" w14:textId="365C0ACF"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77" w:history="1">
        <w:r w:rsidR="00B023B0" w:rsidRPr="00B023B0">
          <w:rPr>
            <w:rStyle w:val="Hyperlink"/>
            <w:rFonts w:cstheme="majorBidi"/>
            <w:noProof/>
            <w:szCs w:val="24"/>
          </w:rPr>
          <w:t xml:space="preserve">Lampiran 4 </w:t>
        </w:r>
        <w:r w:rsidR="00B023B0" w:rsidRPr="00B023B0">
          <w:rPr>
            <w:rStyle w:val="Hyperlink"/>
            <w:rFonts w:cstheme="majorBidi"/>
            <w:noProof/>
            <w:szCs w:val="24"/>
            <w:lang w:val="en-US"/>
          </w:rPr>
          <w:t>Total Aset</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_Toc170815377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102</w:t>
        </w:r>
        <w:r w:rsidR="00B023B0" w:rsidRPr="00B023B0">
          <w:rPr>
            <w:rFonts w:asciiTheme="majorBidi" w:hAnsiTheme="majorBidi" w:cstheme="majorBidi"/>
            <w:noProof/>
            <w:webHidden/>
            <w:sz w:val="24"/>
            <w:szCs w:val="24"/>
          </w:rPr>
          <w:fldChar w:fldCharType="end"/>
        </w:r>
      </w:hyperlink>
    </w:p>
    <w:p w14:paraId="3318CBA9" w14:textId="130F01B5"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78" w:history="1">
        <w:r w:rsidR="00B023B0" w:rsidRPr="00B023B0">
          <w:rPr>
            <w:rStyle w:val="Hyperlink"/>
            <w:rFonts w:cstheme="majorBidi"/>
            <w:noProof/>
            <w:szCs w:val="24"/>
          </w:rPr>
          <w:t xml:space="preserve">Lampiran 5 </w:t>
        </w:r>
        <w:r w:rsidR="00B023B0" w:rsidRPr="00B023B0">
          <w:rPr>
            <w:rStyle w:val="Hyperlink"/>
            <w:rFonts w:cstheme="majorBidi"/>
            <w:noProof/>
            <w:szCs w:val="24"/>
            <w:lang w:val="en-US"/>
          </w:rPr>
          <w:t>Tingkat Risiko</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_Toc170815378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104</w:t>
        </w:r>
        <w:r w:rsidR="00B023B0" w:rsidRPr="00B023B0">
          <w:rPr>
            <w:rFonts w:asciiTheme="majorBidi" w:hAnsiTheme="majorBidi" w:cstheme="majorBidi"/>
            <w:noProof/>
            <w:webHidden/>
            <w:sz w:val="24"/>
            <w:szCs w:val="24"/>
          </w:rPr>
          <w:fldChar w:fldCharType="end"/>
        </w:r>
      </w:hyperlink>
    </w:p>
    <w:p w14:paraId="5949DB39" w14:textId="2BF99262"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79" w:history="1">
        <w:r w:rsidR="00B023B0" w:rsidRPr="00B023B0">
          <w:rPr>
            <w:rStyle w:val="Hyperlink"/>
            <w:rFonts w:cstheme="majorBidi"/>
            <w:noProof/>
            <w:szCs w:val="24"/>
          </w:rPr>
          <w:t xml:space="preserve">Lampiran 6 </w:t>
        </w:r>
        <w:r w:rsidR="00B023B0" w:rsidRPr="00B023B0">
          <w:rPr>
            <w:rStyle w:val="Hyperlink"/>
            <w:rFonts w:cstheme="majorBidi"/>
            <w:noProof/>
            <w:szCs w:val="24"/>
            <w:lang w:val="en-US"/>
          </w:rPr>
          <w:t>Kinerja Reksa Dana Saham Syariah</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_Toc170815379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106</w:t>
        </w:r>
        <w:r w:rsidR="00B023B0" w:rsidRPr="00B023B0">
          <w:rPr>
            <w:rFonts w:asciiTheme="majorBidi" w:hAnsiTheme="majorBidi" w:cstheme="majorBidi"/>
            <w:noProof/>
            <w:webHidden/>
            <w:sz w:val="24"/>
            <w:szCs w:val="24"/>
          </w:rPr>
          <w:fldChar w:fldCharType="end"/>
        </w:r>
      </w:hyperlink>
    </w:p>
    <w:p w14:paraId="016C08D4" w14:textId="3CC28F4C"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80" w:history="1">
        <w:r w:rsidR="00B023B0" w:rsidRPr="00B023B0">
          <w:rPr>
            <w:rStyle w:val="Hyperlink"/>
            <w:rFonts w:cstheme="majorBidi"/>
            <w:noProof/>
            <w:szCs w:val="24"/>
          </w:rPr>
          <w:t xml:space="preserve">Lampiran 7 </w:t>
        </w:r>
        <w:r w:rsidR="00B023B0" w:rsidRPr="00B023B0">
          <w:rPr>
            <w:rStyle w:val="Hyperlink"/>
            <w:rFonts w:cstheme="majorBidi"/>
            <w:noProof/>
            <w:szCs w:val="24"/>
            <w:lang w:val="en-US"/>
          </w:rPr>
          <w:t>Analisis Deskriptif</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_Toc170815380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108</w:t>
        </w:r>
        <w:r w:rsidR="00B023B0" w:rsidRPr="00B023B0">
          <w:rPr>
            <w:rFonts w:asciiTheme="majorBidi" w:hAnsiTheme="majorBidi" w:cstheme="majorBidi"/>
            <w:noProof/>
            <w:webHidden/>
            <w:sz w:val="24"/>
            <w:szCs w:val="24"/>
          </w:rPr>
          <w:fldChar w:fldCharType="end"/>
        </w:r>
      </w:hyperlink>
    </w:p>
    <w:p w14:paraId="289B6ECE" w14:textId="148086C3"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81" w:history="1">
        <w:r w:rsidR="00B023B0" w:rsidRPr="00B023B0">
          <w:rPr>
            <w:rStyle w:val="Hyperlink"/>
            <w:rFonts w:cstheme="majorBidi"/>
            <w:noProof/>
            <w:szCs w:val="24"/>
          </w:rPr>
          <w:t xml:space="preserve">Lampiran 8 </w:t>
        </w:r>
        <w:r w:rsidR="00B023B0" w:rsidRPr="00B023B0">
          <w:rPr>
            <w:rStyle w:val="Hyperlink"/>
            <w:rFonts w:cstheme="majorBidi"/>
            <w:noProof/>
            <w:szCs w:val="24"/>
            <w:lang w:val="en-US"/>
          </w:rPr>
          <w:t>Uji Asumsi Klasik</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_Toc170815381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109</w:t>
        </w:r>
        <w:r w:rsidR="00B023B0" w:rsidRPr="00B023B0">
          <w:rPr>
            <w:rFonts w:asciiTheme="majorBidi" w:hAnsiTheme="majorBidi" w:cstheme="majorBidi"/>
            <w:noProof/>
            <w:webHidden/>
            <w:sz w:val="24"/>
            <w:szCs w:val="24"/>
          </w:rPr>
          <w:fldChar w:fldCharType="end"/>
        </w:r>
      </w:hyperlink>
    </w:p>
    <w:p w14:paraId="6DF69ABE" w14:textId="2C5A7740"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82" w:history="1">
        <w:r w:rsidR="00B023B0" w:rsidRPr="00B023B0">
          <w:rPr>
            <w:rStyle w:val="Hyperlink"/>
            <w:rFonts w:cstheme="majorBidi"/>
            <w:noProof/>
            <w:szCs w:val="24"/>
          </w:rPr>
          <w:t xml:space="preserve">Lampiran 9 </w:t>
        </w:r>
        <w:r w:rsidR="00B023B0" w:rsidRPr="00B023B0">
          <w:rPr>
            <w:rStyle w:val="Hyperlink"/>
            <w:rFonts w:cstheme="majorBidi"/>
            <w:noProof/>
            <w:szCs w:val="24"/>
            <w:lang w:val="en-US"/>
          </w:rPr>
          <w:t>Model Estimasi Data Panel</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_Toc170815382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111</w:t>
        </w:r>
        <w:r w:rsidR="00B023B0" w:rsidRPr="00B023B0">
          <w:rPr>
            <w:rFonts w:asciiTheme="majorBidi" w:hAnsiTheme="majorBidi" w:cstheme="majorBidi"/>
            <w:noProof/>
            <w:webHidden/>
            <w:sz w:val="24"/>
            <w:szCs w:val="24"/>
          </w:rPr>
          <w:fldChar w:fldCharType="end"/>
        </w:r>
      </w:hyperlink>
    </w:p>
    <w:p w14:paraId="289B626C" w14:textId="28847235"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83" w:history="1">
        <w:r w:rsidR="00B023B0" w:rsidRPr="00B023B0">
          <w:rPr>
            <w:rStyle w:val="Hyperlink"/>
            <w:rFonts w:cstheme="majorBidi"/>
            <w:noProof/>
            <w:szCs w:val="24"/>
          </w:rPr>
          <w:t xml:space="preserve">Lampiran 10 </w:t>
        </w:r>
        <w:r w:rsidR="00B023B0" w:rsidRPr="00B023B0">
          <w:rPr>
            <w:rStyle w:val="Hyperlink"/>
            <w:rFonts w:cstheme="majorBidi"/>
            <w:noProof/>
            <w:szCs w:val="24"/>
            <w:lang w:val="en-US"/>
          </w:rPr>
          <w:t>Pemilihan Model Estimasi Data Panel</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_Toc170815383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113</w:t>
        </w:r>
        <w:r w:rsidR="00B023B0" w:rsidRPr="00B023B0">
          <w:rPr>
            <w:rFonts w:asciiTheme="majorBidi" w:hAnsiTheme="majorBidi" w:cstheme="majorBidi"/>
            <w:noProof/>
            <w:webHidden/>
            <w:sz w:val="24"/>
            <w:szCs w:val="24"/>
          </w:rPr>
          <w:fldChar w:fldCharType="end"/>
        </w:r>
      </w:hyperlink>
    </w:p>
    <w:p w14:paraId="6C1BA0F9" w14:textId="2BFF0161" w:rsidR="00B023B0" w:rsidRPr="00B023B0" w:rsidRDefault="00000000" w:rsidP="00B023B0">
      <w:pPr>
        <w:pStyle w:val="TableofFigures"/>
        <w:tabs>
          <w:tab w:val="right" w:leader="dot" w:pos="7927"/>
        </w:tabs>
        <w:spacing w:line="360" w:lineRule="auto"/>
        <w:rPr>
          <w:rFonts w:asciiTheme="majorBidi" w:eastAsiaTheme="minorEastAsia" w:hAnsiTheme="majorBidi" w:cstheme="majorBidi"/>
          <w:noProof/>
          <w:kern w:val="2"/>
          <w:sz w:val="24"/>
          <w:szCs w:val="24"/>
          <w14:ligatures w14:val="standardContextual"/>
        </w:rPr>
      </w:pPr>
      <w:hyperlink w:anchor="_Toc170815384" w:history="1">
        <w:r w:rsidR="00B023B0" w:rsidRPr="00B023B0">
          <w:rPr>
            <w:rStyle w:val="Hyperlink"/>
            <w:rFonts w:cstheme="majorBidi"/>
            <w:noProof/>
            <w:szCs w:val="24"/>
          </w:rPr>
          <w:t xml:space="preserve">Lampiran 11 </w:t>
        </w:r>
        <w:r w:rsidR="00B023B0" w:rsidRPr="00B023B0">
          <w:rPr>
            <w:rStyle w:val="Hyperlink"/>
            <w:rFonts w:cstheme="majorBidi"/>
            <w:noProof/>
            <w:szCs w:val="24"/>
            <w:lang w:val="en-US"/>
          </w:rPr>
          <w:t>Estimasi Regresi Data Penel (CEM)</w:t>
        </w:r>
        <w:r w:rsidR="00B023B0" w:rsidRPr="00B023B0">
          <w:rPr>
            <w:rFonts w:asciiTheme="majorBidi" w:hAnsiTheme="majorBidi" w:cstheme="majorBidi"/>
            <w:noProof/>
            <w:webHidden/>
            <w:sz w:val="24"/>
            <w:szCs w:val="24"/>
          </w:rPr>
          <w:tab/>
        </w:r>
        <w:r w:rsidR="00B023B0" w:rsidRPr="00B023B0">
          <w:rPr>
            <w:rFonts w:asciiTheme="majorBidi" w:hAnsiTheme="majorBidi" w:cstheme="majorBidi"/>
            <w:noProof/>
            <w:webHidden/>
            <w:sz w:val="24"/>
            <w:szCs w:val="24"/>
          </w:rPr>
          <w:fldChar w:fldCharType="begin"/>
        </w:r>
        <w:r w:rsidR="00B023B0" w:rsidRPr="00B023B0">
          <w:rPr>
            <w:rFonts w:asciiTheme="majorBidi" w:hAnsiTheme="majorBidi" w:cstheme="majorBidi"/>
            <w:noProof/>
            <w:webHidden/>
            <w:sz w:val="24"/>
            <w:szCs w:val="24"/>
          </w:rPr>
          <w:instrText xml:space="preserve"> PAGEREF _Toc170815384 \h </w:instrText>
        </w:r>
        <w:r w:rsidR="00B023B0" w:rsidRPr="00B023B0">
          <w:rPr>
            <w:rFonts w:asciiTheme="majorBidi" w:hAnsiTheme="majorBidi" w:cstheme="majorBidi"/>
            <w:noProof/>
            <w:webHidden/>
            <w:sz w:val="24"/>
            <w:szCs w:val="24"/>
          </w:rPr>
        </w:r>
        <w:r w:rsidR="00B023B0" w:rsidRPr="00B023B0">
          <w:rPr>
            <w:rFonts w:asciiTheme="majorBidi" w:hAnsiTheme="majorBidi" w:cstheme="majorBidi"/>
            <w:noProof/>
            <w:webHidden/>
            <w:sz w:val="24"/>
            <w:szCs w:val="24"/>
          </w:rPr>
          <w:fldChar w:fldCharType="separate"/>
        </w:r>
        <w:r w:rsidR="00591D22">
          <w:rPr>
            <w:rFonts w:asciiTheme="majorBidi" w:hAnsiTheme="majorBidi" w:cstheme="majorBidi"/>
            <w:noProof/>
            <w:webHidden/>
            <w:sz w:val="24"/>
            <w:szCs w:val="24"/>
          </w:rPr>
          <w:t>114</w:t>
        </w:r>
        <w:r w:rsidR="00B023B0" w:rsidRPr="00B023B0">
          <w:rPr>
            <w:rFonts w:asciiTheme="majorBidi" w:hAnsiTheme="majorBidi" w:cstheme="majorBidi"/>
            <w:noProof/>
            <w:webHidden/>
            <w:sz w:val="24"/>
            <w:szCs w:val="24"/>
          </w:rPr>
          <w:fldChar w:fldCharType="end"/>
        </w:r>
      </w:hyperlink>
    </w:p>
    <w:p w14:paraId="1BB77A44" w14:textId="7AFB6531" w:rsidR="00D27564" w:rsidRPr="00B023B0" w:rsidRDefault="007C6CB6" w:rsidP="00B023B0">
      <w:pPr>
        <w:spacing w:after="0" w:line="360" w:lineRule="auto"/>
        <w:jc w:val="both"/>
        <w:rPr>
          <w:rFonts w:asciiTheme="majorBidi" w:hAnsiTheme="majorBidi" w:cstheme="majorBidi"/>
          <w:sz w:val="24"/>
          <w:szCs w:val="24"/>
        </w:rPr>
      </w:pPr>
      <w:r w:rsidRPr="00B023B0">
        <w:rPr>
          <w:rFonts w:asciiTheme="majorBidi" w:hAnsiTheme="majorBidi" w:cstheme="majorBidi"/>
          <w:sz w:val="24"/>
          <w:szCs w:val="24"/>
        </w:rPr>
        <w:fldChar w:fldCharType="end"/>
      </w:r>
    </w:p>
    <w:p w14:paraId="163BAB74" w14:textId="77777777" w:rsidR="0056676A" w:rsidRPr="00B023B0" w:rsidRDefault="0056676A" w:rsidP="00B023B0">
      <w:pPr>
        <w:spacing w:after="0" w:line="360" w:lineRule="auto"/>
        <w:rPr>
          <w:rFonts w:asciiTheme="majorBidi" w:hAnsiTheme="majorBidi" w:cstheme="majorBidi"/>
          <w:sz w:val="24"/>
          <w:szCs w:val="24"/>
        </w:rPr>
      </w:pPr>
    </w:p>
    <w:p w14:paraId="74328755" w14:textId="2C844652" w:rsidR="00315CED" w:rsidRPr="00B73350" w:rsidRDefault="00315CED" w:rsidP="00D27564">
      <w:pPr>
        <w:pStyle w:val="TableofFigures"/>
        <w:tabs>
          <w:tab w:val="right" w:leader="dot" w:pos="7927"/>
        </w:tabs>
        <w:spacing w:line="360" w:lineRule="auto"/>
        <w:jc w:val="both"/>
        <w:rPr>
          <w:szCs w:val="24"/>
        </w:rPr>
      </w:pPr>
    </w:p>
    <w:p w14:paraId="34BD446F" w14:textId="77777777" w:rsidR="003C389F" w:rsidRPr="00B73350" w:rsidRDefault="003C389F" w:rsidP="00D27564">
      <w:pPr>
        <w:pStyle w:val="Heading1"/>
        <w:numPr>
          <w:ilvl w:val="0"/>
          <w:numId w:val="0"/>
        </w:numPr>
        <w:ind w:left="360" w:hanging="360"/>
        <w:jc w:val="left"/>
        <w:sectPr w:rsidR="003C389F" w:rsidRPr="00B73350" w:rsidSect="003C389F">
          <w:pgSz w:w="11906" w:h="16838" w:code="9"/>
          <w:pgMar w:top="2268" w:right="1701" w:bottom="1701" w:left="2268" w:header="709" w:footer="709" w:gutter="0"/>
          <w:pgNumType w:fmt="lowerRoman" w:start="1"/>
          <w:cols w:space="708"/>
          <w:docGrid w:linePitch="360"/>
        </w:sectPr>
      </w:pPr>
    </w:p>
    <w:p w14:paraId="19438D8F" w14:textId="77777777" w:rsidR="00BF04DF" w:rsidRPr="00BF04DF" w:rsidRDefault="00BF04DF" w:rsidP="00BF04DF">
      <w:pPr>
        <w:pStyle w:val="Heading1"/>
        <w:spacing w:before="0"/>
        <w:ind w:left="357"/>
      </w:pPr>
    </w:p>
    <w:p w14:paraId="3970A48B" w14:textId="654CBD12" w:rsidR="00FA4FC1" w:rsidRPr="00BF04DF" w:rsidRDefault="00526D16" w:rsidP="00BF04DF">
      <w:pPr>
        <w:pStyle w:val="Heading1"/>
        <w:numPr>
          <w:ilvl w:val="0"/>
          <w:numId w:val="0"/>
        </w:numPr>
        <w:spacing w:before="0"/>
        <w:ind w:left="-3"/>
      </w:pPr>
      <w:bookmarkStart w:id="16" w:name="_Toc171632182"/>
      <w:r w:rsidRPr="00BF04DF">
        <w:rPr>
          <w:bCs/>
          <w:szCs w:val="24"/>
        </w:rPr>
        <w:t>PENDAHULUAN</w:t>
      </w:r>
      <w:bookmarkEnd w:id="16"/>
    </w:p>
    <w:p w14:paraId="083B7BA4" w14:textId="64D4C87E" w:rsidR="00865BD1" w:rsidRPr="00B73350" w:rsidRDefault="00AC12F0" w:rsidP="00C65A36">
      <w:pPr>
        <w:pStyle w:val="Heading2"/>
        <w:spacing w:before="0"/>
        <w:ind w:hanging="720"/>
      </w:pPr>
      <w:bookmarkStart w:id="17" w:name="_Toc171632183"/>
      <w:r w:rsidRPr="00B73350">
        <w:t>Latar Belakang</w:t>
      </w:r>
      <w:r w:rsidR="001A09C5">
        <w:t xml:space="preserve"> Masalah</w:t>
      </w:r>
      <w:bookmarkEnd w:id="17"/>
    </w:p>
    <w:p w14:paraId="3CEE3737" w14:textId="5E8E0CD5" w:rsidR="00AC12F0" w:rsidRPr="000F4B01" w:rsidRDefault="00526D16" w:rsidP="00C65A36">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 xml:space="preserve">Perkembangan teknologi semakin maju, begitu juga tingginya tingkat pendidikan masyarakat Indonesia yang </w:t>
      </w:r>
      <w:r w:rsidR="00923701" w:rsidRPr="00B73350">
        <w:rPr>
          <w:rFonts w:asciiTheme="majorBidi" w:hAnsiTheme="majorBidi" w:cstheme="majorBidi"/>
          <w:sz w:val="24"/>
          <w:szCs w:val="24"/>
        </w:rPr>
        <w:t>saat ini</w:t>
      </w:r>
      <w:r w:rsidRPr="00B73350">
        <w:rPr>
          <w:rFonts w:asciiTheme="majorBidi" w:hAnsiTheme="majorBidi" w:cstheme="majorBidi"/>
          <w:sz w:val="24"/>
          <w:szCs w:val="24"/>
        </w:rPr>
        <w:t xml:space="preserve"> mulai </w:t>
      </w:r>
      <w:r w:rsidR="00923701" w:rsidRPr="00B73350">
        <w:rPr>
          <w:rFonts w:asciiTheme="majorBidi" w:hAnsiTheme="majorBidi" w:cstheme="majorBidi"/>
          <w:sz w:val="24"/>
          <w:szCs w:val="24"/>
        </w:rPr>
        <w:t xml:space="preserve">sadar akan </w:t>
      </w:r>
      <w:r w:rsidRPr="00B73350">
        <w:rPr>
          <w:rFonts w:asciiTheme="majorBidi" w:hAnsiTheme="majorBidi" w:cstheme="majorBidi"/>
          <w:sz w:val="24"/>
          <w:szCs w:val="24"/>
        </w:rPr>
        <w:t>pentingnya berinvestasi untuk mempersiapkan masa depan. Umumnya investasi berdasarkan jenisnya dibagi menjadi dua</w:t>
      </w:r>
      <w:r w:rsidR="00EB58BB" w:rsidRPr="00B73350">
        <w:rPr>
          <w:rFonts w:asciiTheme="majorBidi" w:hAnsiTheme="majorBidi" w:cstheme="majorBidi"/>
          <w:sz w:val="24"/>
          <w:szCs w:val="24"/>
        </w:rPr>
        <w:t xml:space="preserve"> yaitu</w:t>
      </w:r>
      <w:r w:rsidRPr="00B73350">
        <w:rPr>
          <w:rFonts w:asciiTheme="majorBidi" w:hAnsiTheme="majorBidi" w:cstheme="majorBidi"/>
          <w:sz w:val="24"/>
          <w:szCs w:val="24"/>
        </w:rPr>
        <w:t xml:space="preserve"> investasi </w:t>
      </w:r>
      <w:r w:rsidR="00391889" w:rsidRPr="00B73350">
        <w:rPr>
          <w:rFonts w:asciiTheme="majorBidi" w:hAnsiTheme="majorBidi" w:cstheme="majorBidi"/>
          <w:sz w:val="24"/>
          <w:szCs w:val="24"/>
        </w:rPr>
        <w:t>finansial</w:t>
      </w:r>
      <w:r w:rsidRPr="00B73350">
        <w:rPr>
          <w:rFonts w:asciiTheme="majorBidi" w:hAnsiTheme="majorBidi" w:cstheme="majorBidi"/>
          <w:sz w:val="24"/>
          <w:szCs w:val="24"/>
        </w:rPr>
        <w:t xml:space="preserve"> dan investasi </w:t>
      </w:r>
      <w:r w:rsidR="00391889" w:rsidRPr="00B73350">
        <w:rPr>
          <w:rFonts w:asciiTheme="majorBidi" w:hAnsiTheme="majorBidi" w:cstheme="majorBidi"/>
          <w:sz w:val="24"/>
          <w:szCs w:val="24"/>
        </w:rPr>
        <w:t>riil</w:t>
      </w:r>
      <w:r w:rsidRPr="00B73350">
        <w:rPr>
          <w:rFonts w:asciiTheme="majorBidi" w:hAnsiTheme="majorBidi" w:cstheme="majorBidi"/>
          <w:sz w:val="24"/>
          <w:szCs w:val="24"/>
        </w:rPr>
        <w:t xml:space="preserve">. </w:t>
      </w:r>
      <w:r w:rsidR="00FB2EA3" w:rsidRPr="00B73350">
        <w:rPr>
          <w:rFonts w:asciiTheme="majorBidi" w:hAnsiTheme="majorBidi" w:cstheme="majorBidi"/>
          <w:sz w:val="24"/>
          <w:szCs w:val="24"/>
        </w:rPr>
        <w:t xml:space="preserve">Investasi riil adalah aktivitas investasi dalam aset berwujud seperti tanah, bangunan, properti, dan emas. Sebaliknya, investasi finansial melibatkan investasi dalam aset fisik yang dapat diperdagangkan di pasar </w:t>
      </w:r>
      <w:r w:rsidR="00FB2EA3" w:rsidRPr="000F4B01">
        <w:rPr>
          <w:rFonts w:asciiTheme="majorBidi" w:hAnsiTheme="majorBidi" w:cstheme="majorBidi"/>
          <w:sz w:val="24"/>
          <w:szCs w:val="24"/>
        </w:rPr>
        <w:t>modal.</w:t>
      </w:r>
      <w:r w:rsidR="00865BD1" w:rsidRPr="000F4B01">
        <w:rPr>
          <w:rStyle w:val="FootnoteReference"/>
          <w:rFonts w:asciiTheme="majorBidi" w:hAnsiTheme="majorBidi" w:cstheme="majorBidi"/>
          <w:sz w:val="24"/>
          <w:szCs w:val="24"/>
        </w:rPr>
        <w:footnoteReference w:id="1"/>
      </w:r>
      <w:r w:rsidR="00865BD1" w:rsidRPr="000F4B01">
        <w:rPr>
          <w:rFonts w:asciiTheme="majorBidi" w:hAnsiTheme="majorBidi" w:cstheme="majorBidi"/>
          <w:sz w:val="24"/>
          <w:szCs w:val="24"/>
        </w:rPr>
        <w:t xml:space="preserve"> </w:t>
      </w:r>
      <w:r w:rsidR="00FB2EA3" w:rsidRPr="000F4B01">
        <w:rPr>
          <w:rFonts w:asciiTheme="majorBidi" w:hAnsiTheme="majorBidi" w:cstheme="majorBidi"/>
          <w:sz w:val="24"/>
          <w:szCs w:val="24"/>
        </w:rPr>
        <w:t>Investasi merupakan aktivitas di mana investor membeli produk atau instrumen yang diperdagangkan di pasar modal dengan tujuan untuk mendapatkan keuntungan</w:t>
      </w:r>
      <w:r w:rsidR="00865BD1" w:rsidRPr="000F4B01">
        <w:rPr>
          <w:rFonts w:asciiTheme="majorBidi" w:hAnsiTheme="majorBidi" w:cstheme="majorBidi"/>
          <w:sz w:val="24"/>
          <w:szCs w:val="24"/>
        </w:rPr>
        <w:t xml:space="preserve">. </w:t>
      </w:r>
      <w:r w:rsidR="00EB58BB" w:rsidRPr="000F4B01">
        <w:rPr>
          <w:rFonts w:asciiTheme="majorBidi" w:hAnsiTheme="majorBidi" w:cstheme="majorBidi"/>
          <w:sz w:val="24"/>
          <w:szCs w:val="24"/>
        </w:rPr>
        <w:t>Di pasar modal terdapat beberapa j</w:t>
      </w:r>
      <w:r w:rsidR="00865BD1" w:rsidRPr="000F4B01">
        <w:rPr>
          <w:rFonts w:asciiTheme="majorBidi" w:hAnsiTheme="majorBidi" w:cstheme="majorBidi"/>
          <w:sz w:val="24"/>
          <w:szCs w:val="24"/>
        </w:rPr>
        <w:t xml:space="preserve">enis </w:t>
      </w:r>
      <w:r w:rsidR="00F646DE" w:rsidRPr="000F4B01">
        <w:rPr>
          <w:rFonts w:asciiTheme="majorBidi" w:hAnsiTheme="majorBidi" w:cstheme="majorBidi"/>
          <w:sz w:val="24"/>
          <w:szCs w:val="24"/>
        </w:rPr>
        <w:t>produk</w:t>
      </w:r>
      <w:r w:rsidR="00BE5094" w:rsidRPr="000F4B01">
        <w:rPr>
          <w:rFonts w:asciiTheme="majorBidi" w:hAnsiTheme="majorBidi" w:cstheme="majorBidi"/>
          <w:sz w:val="24"/>
          <w:szCs w:val="24"/>
        </w:rPr>
        <w:t xml:space="preserve"> investasi</w:t>
      </w:r>
      <w:r w:rsidR="00EB58BB" w:rsidRPr="000F4B01">
        <w:rPr>
          <w:rFonts w:asciiTheme="majorBidi" w:hAnsiTheme="majorBidi" w:cstheme="majorBidi"/>
          <w:sz w:val="24"/>
          <w:szCs w:val="24"/>
        </w:rPr>
        <w:t xml:space="preserve"> yaitu</w:t>
      </w:r>
      <w:r w:rsidR="00865BD1" w:rsidRPr="000F4B01">
        <w:rPr>
          <w:rFonts w:asciiTheme="majorBidi" w:hAnsiTheme="majorBidi" w:cstheme="majorBidi"/>
          <w:sz w:val="24"/>
          <w:szCs w:val="24"/>
        </w:rPr>
        <w:t xml:space="preserve"> obligasi, deposito,</w:t>
      </w:r>
      <w:r w:rsidR="00F646DE" w:rsidRPr="000F4B01">
        <w:rPr>
          <w:rFonts w:asciiTheme="majorBidi" w:hAnsiTheme="majorBidi" w:cstheme="majorBidi"/>
          <w:sz w:val="24"/>
          <w:szCs w:val="24"/>
        </w:rPr>
        <w:t xml:space="preserve"> saham,</w:t>
      </w:r>
      <w:r w:rsidR="00865BD1" w:rsidRPr="000F4B01">
        <w:rPr>
          <w:rFonts w:asciiTheme="majorBidi" w:hAnsiTheme="majorBidi" w:cstheme="majorBidi"/>
          <w:sz w:val="24"/>
          <w:szCs w:val="24"/>
        </w:rPr>
        <w:t xml:space="preserve"> reksa dana, dan lain sebagainya.</w:t>
      </w:r>
    </w:p>
    <w:p w14:paraId="294A26D0" w14:textId="2023CFAD" w:rsidR="00AC12F0" w:rsidRPr="00B73350" w:rsidRDefault="00865BD1" w:rsidP="00C65A36">
      <w:pPr>
        <w:spacing w:after="0" w:line="360" w:lineRule="auto"/>
        <w:ind w:left="426" w:firstLine="708"/>
        <w:jc w:val="both"/>
        <w:rPr>
          <w:rFonts w:asciiTheme="majorBidi" w:hAnsiTheme="majorBidi" w:cstheme="majorBidi"/>
          <w:sz w:val="24"/>
          <w:szCs w:val="24"/>
        </w:rPr>
      </w:pPr>
      <w:r w:rsidRPr="000F4B01">
        <w:rPr>
          <w:rFonts w:asciiTheme="majorBidi" w:hAnsiTheme="majorBidi" w:cstheme="majorBidi"/>
          <w:sz w:val="24"/>
          <w:szCs w:val="24"/>
        </w:rPr>
        <w:t xml:space="preserve">Pasar modal suatu negara dapat diukur melalui indikator tingkat </w:t>
      </w:r>
      <w:r w:rsidR="00824F48" w:rsidRPr="000F4B01">
        <w:rPr>
          <w:rFonts w:asciiTheme="majorBidi" w:hAnsiTheme="majorBidi" w:cstheme="majorBidi"/>
          <w:sz w:val="24"/>
          <w:szCs w:val="24"/>
        </w:rPr>
        <w:t>ragam</w:t>
      </w:r>
      <w:r w:rsidRPr="000F4B01">
        <w:rPr>
          <w:rFonts w:asciiTheme="majorBidi" w:hAnsiTheme="majorBidi" w:cstheme="majorBidi"/>
          <w:sz w:val="24"/>
          <w:szCs w:val="24"/>
        </w:rPr>
        <w:t xml:space="preserve"> instrumen yang ada di pasar modal suatu negara tersebut.</w:t>
      </w:r>
      <w:r w:rsidR="00824F48" w:rsidRPr="00CA2268">
        <w:rPr>
          <w:rStyle w:val="FootnoteReference"/>
          <w:rFonts w:asciiTheme="majorBidi" w:hAnsiTheme="majorBidi" w:cstheme="majorBidi"/>
          <w:sz w:val="24"/>
          <w:szCs w:val="24"/>
        </w:rPr>
        <w:footnoteReference w:id="2"/>
      </w:r>
      <w:r w:rsidRPr="00B73350">
        <w:rPr>
          <w:rFonts w:asciiTheme="majorBidi" w:hAnsiTheme="majorBidi" w:cstheme="majorBidi"/>
          <w:sz w:val="24"/>
          <w:szCs w:val="24"/>
        </w:rPr>
        <w:t xml:space="preserve"> </w:t>
      </w:r>
      <w:r w:rsidR="00BE5094" w:rsidRPr="00B73350">
        <w:rPr>
          <w:rFonts w:asciiTheme="majorBidi" w:hAnsiTheme="majorBidi" w:cstheme="majorBidi"/>
          <w:sz w:val="24"/>
          <w:szCs w:val="24"/>
        </w:rPr>
        <w:t xml:space="preserve">Apabila </w:t>
      </w:r>
      <w:r w:rsidR="00824F48" w:rsidRPr="00B73350">
        <w:rPr>
          <w:rFonts w:asciiTheme="majorBidi" w:hAnsiTheme="majorBidi" w:cstheme="majorBidi"/>
          <w:sz w:val="24"/>
          <w:szCs w:val="24"/>
        </w:rPr>
        <w:t>ragam</w:t>
      </w:r>
      <w:r w:rsidRPr="00B73350">
        <w:rPr>
          <w:rFonts w:asciiTheme="majorBidi" w:hAnsiTheme="majorBidi" w:cstheme="majorBidi"/>
          <w:sz w:val="24"/>
          <w:szCs w:val="24"/>
        </w:rPr>
        <w:t xml:space="preserve"> instrumen pasar modal yang diperdagangkan di bursa</w:t>
      </w:r>
      <w:r w:rsidR="00BE5094" w:rsidRPr="00B73350">
        <w:rPr>
          <w:rFonts w:asciiTheme="majorBidi" w:hAnsiTheme="majorBidi" w:cstheme="majorBidi"/>
          <w:sz w:val="24"/>
          <w:szCs w:val="24"/>
        </w:rPr>
        <w:t xml:space="preserve"> semakin banyak</w:t>
      </w:r>
      <w:r w:rsidRPr="00B73350">
        <w:rPr>
          <w:rFonts w:asciiTheme="majorBidi" w:hAnsiTheme="majorBidi" w:cstheme="majorBidi"/>
          <w:sz w:val="24"/>
          <w:szCs w:val="24"/>
        </w:rPr>
        <w:t>, maka pasar modal suatu negara</w:t>
      </w:r>
      <w:r w:rsidR="00BE5094" w:rsidRPr="00B73350">
        <w:rPr>
          <w:rFonts w:asciiTheme="majorBidi" w:hAnsiTheme="majorBidi" w:cstheme="majorBidi"/>
          <w:sz w:val="24"/>
          <w:szCs w:val="24"/>
        </w:rPr>
        <w:t xml:space="preserve"> dapat dikatakan maju</w:t>
      </w:r>
      <w:r w:rsidRPr="00B73350">
        <w:rPr>
          <w:rFonts w:asciiTheme="majorBidi" w:hAnsiTheme="majorBidi" w:cstheme="majorBidi"/>
          <w:sz w:val="24"/>
          <w:szCs w:val="24"/>
        </w:rPr>
        <w:t xml:space="preserve">. Pasar modal </w:t>
      </w:r>
      <w:r w:rsidR="005520E3" w:rsidRPr="00B73350">
        <w:rPr>
          <w:rFonts w:asciiTheme="majorBidi" w:hAnsiTheme="majorBidi" w:cstheme="majorBidi"/>
          <w:sz w:val="24"/>
          <w:szCs w:val="24"/>
        </w:rPr>
        <w:t>berfungsi sebagai</w:t>
      </w:r>
      <w:r w:rsidRPr="00B73350">
        <w:rPr>
          <w:rFonts w:asciiTheme="majorBidi" w:hAnsiTheme="majorBidi" w:cstheme="majorBidi"/>
          <w:sz w:val="24"/>
          <w:szCs w:val="24"/>
        </w:rPr>
        <w:t xml:space="preserve"> pihak ketiga untuk </w:t>
      </w:r>
      <w:r w:rsidR="005520E3" w:rsidRPr="00B73350">
        <w:rPr>
          <w:rFonts w:asciiTheme="majorBidi" w:hAnsiTheme="majorBidi" w:cstheme="majorBidi"/>
          <w:sz w:val="24"/>
          <w:szCs w:val="24"/>
        </w:rPr>
        <w:t xml:space="preserve">menghubungkan </w:t>
      </w:r>
      <w:r w:rsidRPr="00B73350">
        <w:rPr>
          <w:rFonts w:asciiTheme="majorBidi" w:hAnsiTheme="majorBidi" w:cstheme="majorBidi"/>
          <w:sz w:val="24"/>
          <w:szCs w:val="24"/>
        </w:rPr>
        <w:t>investor dengan emiten. Banyak produk yang tersedia di pasar modal Indonesia, namun sampai saat ini masih banyak investor yang lebih memilih investasi di bidang properti atau aset riil, baik tanah, bangunan, dan emas. Hal ini di</w:t>
      </w:r>
      <w:r w:rsidR="00366937" w:rsidRPr="00B73350">
        <w:rPr>
          <w:rFonts w:asciiTheme="majorBidi" w:hAnsiTheme="majorBidi" w:cstheme="majorBidi"/>
          <w:sz w:val="24"/>
          <w:szCs w:val="24"/>
        </w:rPr>
        <w:t>karenakan</w:t>
      </w:r>
      <w:r w:rsidRPr="00B73350">
        <w:rPr>
          <w:rFonts w:asciiTheme="majorBidi" w:hAnsiTheme="majorBidi" w:cstheme="majorBidi"/>
          <w:sz w:val="24"/>
          <w:szCs w:val="24"/>
        </w:rPr>
        <w:t xml:space="preserve"> pengetahuan masyarakat </w:t>
      </w:r>
      <w:r w:rsidR="00366937" w:rsidRPr="00B73350">
        <w:rPr>
          <w:rFonts w:asciiTheme="majorBidi" w:hAnsiTheme="majorBidi" w:cstheme="majorBidi"/>
          <w:sz w:val="24"/>
          <w:szCs w:val="24"/>
        </w:rPr>
        <w:t>pada</w:t>
      </w:r>
      <w:r w:rsidRPr="00B73350">
        <w:rPr>
          <w:rFonts w:asciiTheme="majorBidi" w:hAnsiTheme="majorBidi" w:cstheme="majorBidi"/>
          <w:sz w:val="24"/>
          <w:szCs w:val="24"/>
        </w:rPr>
        <w:t xml:space="preserve"> investasi di pasar modal</w:t>
      </w:r>
      <w:r w:rsidR="00366937" w:rsidRPr="00B73350">
        <w:rPr>
          <w:rFonts w:asciiTheme="majorBidi" w:hAnsiTheme="majorBidi" w:cstheme="majorBidi"/>
          <w:sz w:val="24"/>
          <w:szCs w:val="24"/>
        </w:rPr>
        <w:t xml:space="preserve"> masih kurang</w:t>
      </w:r>
      <w:r w:rsidRPr="00B73350">
        <w:rPr>
          <w:rFonts w:asciiTheme="majorBidi" w:hAnsiTheme="majorBidi" w:cstheme="majorBidi"/>
          <w:sz w:val="24"/>
          <w:szCs w:val="24"/>
        </w:rPr>
        <w:t>.</w:t>
      </w:r>
    </w:p>
    <w:p w14:paraId="748E06CD" w14:textId="16C53699" w:rsidR="00AC12F0" w:rsidRPr="00B73350" w:rsidRDefault="00730DF4" w:rsidP="00C65A36">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A</w:t>
      </w:r>
      <w:r w:rsidR="00865BD1" w:rsidRPr="00B73350">
        <w:rPr>
          <w:rFonts w:asciiTheme="majorBidi" w:hAnsiTheme="majorBidi" w:cstheme="majorBidi"/>
          <w:sz w:val="24"/>
          <w:szCs w:val="24"/>
        </w:rPr>
        <w:t xml:space="preserve">gama Islam mengajarkan kepada umatnya </w:t>
      </w:r>
      <w:r w:rsidRPr="00B73350">
        <w:rPr>
          <w:rFonts w:asciiTheme="majorBidi" w:hAnsiTheme="majorBidi" w:cstheme="majorBidi"/>
          <w:sz w:val="24"/>
          <w:szCs w:val="24"/>
        </w:rPr>
        <w:t>agar harta yang dimiliki</w:t>
      </w:r>
      <w:r w:rsidR="00865BD1" w:rsidRPr="00B73350">
        <w:rPr>
          <w:rFonts w:asciiTheme="majorBidi" w:hAnsiTheme="majorBidi" w:cstheme="majorBidi"/>
          <w:sz w:val="24"/>
          <w:szCs w:val="24"/>
        </w:rPr>
        <w:t xml:space="preserve"> dapat </w:t>
      </w:r>
      <w:r w:rsidRPr="00B73350">
        <w:rPr>
          <w:rFonts w:asciiTheme="majorBidi" w:hAnsiTheme="majorBidi" w:cstheme="majorBidi"/>
          <w:sz w:val="24"/>
          <w:szCs w:val="24"/>
        </w:rPr>
        <w:t>di</w:t>
      </w:r>
      <w:r w:rsidR="00865BD1" w:rsidRPr="00B73350">
        <w:rPr>
          <w:rFonts w:asciiTheme="majorBidi" w:hAnsiTheme="majorBidi" w:cstheme="majorBidi"/>
          <w:sz w:val="24"/>
          <w:szCs w:val="24"/>
        </w:rPr>
        <w:t xml:space="preserve">manfaatkan secara produktif dengan melakukan transaksi dan muamalah </w:t>
      </w:r>
      <w:r w:rsidR="00A804D5" w:rsidRPr="00B73350">
        <w:rPr>
          <w:rFonts w:asciiTheme="majorBidi" w:hAnsiTheme="majorBidi" w:cstheme="majorBidi"/>
          <w:sz w:val="24"/>
          <w:szCs w:val="24"/>
        </w:rPr>
        <w:t>sesuai</w:t>
      </w:r>
      <w:r w:rsidR="00865BD1" w:rsidRPr="00B73350">
        <w:rPr>
          <w:rFonts w:asciiTheme="majorBidi" w:hAnsiTheme="majorBidi" w:cstheme="majorBidi"/>
          <w:sz w:val="24"/>
          <w:szCs w:val="24"/>
        </w:rPr>
        <w:t xml:space="preserve"> syariat Islam.</w:t>
      </w:r>
      <w:r w:rsidRPr="00B73350">
        <w:rPr>
          <w:rFonts w:asciiTheme="majorBidi" w:hAnsiTheme="majorBidi" w:cstheme="majorBidi"/>
          <w:sz w:val="24"/>
          <w:szCs w:val="24"/>
        </w:rPr>
        <w:t xml:space="preserve"> Tujuan kegiatan transaksi dan muamalah yaitu </w:t>
      </w:r>
      <w:r w:rsidRPr="00B73350">
        <w:rPr>
          <w:rFonts w:asciiTheme="majorBidi" w:hAnsiTheme="majorBidi" w:cstheme="majorBidi"/>
          <w:sz w:val="24"/>
          <w:szCs w:val="24"/>
        </w:rPr>
        <w:lastRenderedPageBreak/>
        <w:t>agar mendapat keuntungan diantara sesama manusia.</w:t>
      </w:r>
      <w:r w:rsidR="00865BD1" w:rsidRPr="00B73350">
        <w:rPr>
          <w:rFonts w:asciiTheme="majorBidi" w:hAnsiTheme="majorBidi" w:cstheme="majorBidi"/>
          <w:sz w:val="24"/>
          <w:szCs w:val="24"/>
        </w:rPr>
        <w:t xml:space="preserve"> </w:t>
      </w:r>
      <w:r w:rsidRPr="00B73350">
        <w:rPr>
          <w:rFonts w:asciiTheme="majorBidi" w:hAnsiTheme="majorBidi" w:cstheme="majorBidi"/>
          <w:sz w:val="24"/>
          <w:szCs w:val="24"/>
        </w:rPr>
        <w:t>Hal ini sama dengan prinsip dasar hukum reksa dana syariah bahwa segala sesuatu diperbolehkan dalam bermuamalah selama tidak bertentangan dengan Islam</w:t>
      </w:r>
      <w:r w:rsidR="00865BD1" w:rsidRPr="00B73350">
        <w:rPr>
          <w:rFonts w:asciiTheme="majorBidi" w:hAnsiTheme="majorBidi" w:cstheme="majorBidi"/>
          <w:sz w:val="24"/>
          <w:szCs w:val="24"/>
        </w:rPr>
        <w:t>, sebagaimana</w:t>
      </w:r>
      <w:r w:rsidR="00366937" w:rsidRPr="00B73350">
        <w:rPr>
          <w:rFonts w:asciiTheme="majorBidi" w:hAnsiTheme="majorBidi" w:cstheme="majorBidi"/>
          <w:sz w:val="24"/>
          <w:szCs w:val="24"/>
        </w:rPr>
        <w:t xml:space="preserve"> </w:t>
      </w:r>
      <w:r w:rsidR="00F646DE" w:rsidRPr="00B73350">
        <w:rPr>
          <w:rFonts w:asciiTheme="majorBidi" w:hAnsiTheme="majorBidi" w:cstheme="majorBidi"/>
          <w:sz w:val="24"/>
          <w:szCs w:val="24"/>
        </w:rPr>
        <w:t xml:space="preserve">firman </w:t>
      </w:r>
      <w:r w:rsidR="00865BD1" w:rsidRPr="00B73350">
        <w:rPr>
          <w:rFonts w:asciiTheme="majorBidi" w:hAnsiTheme="majorBidi" w:cstheme="majorBidi"/>
          <w:sz w:val="24"/>
          <w:szCs w:val="24"/>
        </w:rPr>
        <w:t xml:space="preserve">Allah SWT </w:t>
      </w:r>
      <w:r w:rsidR="00F646DE" w:rsidRPr="00B73350">
        <w:rPr>
          <w:rFonts w:asciiTheme="majorBidi" w:hAnsiTheme="majorBidi" w:cstheme="majorBidi"/>
          <w:sz w:val="24"/>
          <w:szCs w:val="24"/>
        </w:rPr>
        <w:t xml:space="preserve">yang tertuang </w:t>
      </w:r>
      <w:r w:rsidR="00366937" w:rsidRPr="00B73350">
        <w:rPr>
          <w:rFonts w:asciiTheme="majorBidi" w:hAnsiTheme="majorBidi" w:cstheme="majorBidi"/>
          <w:sz w:val="24"/>
          <w:szCs w:val="24"/>
        </w:rPr>
        <w:t xml:space="preserve">dalam </w:t>
      </w:r>
      <w:r w:rsidR="00865BD1" w:rsidRPr="00B73350">
        <w:rPr>
          <w:rFonts w:asciiTheme="majorBidi" w:hAnsiTheme="majorBidi" w:cstheme="majorBidi"/>
          <w:sz w:val="24"/>
          <w:szCs w:val="24"/>
        </w:rPr>
        <w:t xml:space="preserve">surat </w:t>
      </w:r>
      <w:r w:rsidR="00A804D5" w:rsidRPr="00B73350">
        <w:rPr>
          <w:rFonts w:asciiTheme="majorBidi" w:hAnsiTheme="majorBidi" w:cstheme="majorBidi"/>
          <w:sz w:val="24"/>
          <w:szCs w:val="24"/>
        </w:rPr>
        <w:t>Al-Maidah</w:t>
      </w:r>
      <w:r w:rsidR="00366937" w:rsidRPr="00B73350">
        <w:rPr>
          <w:rFonts w:asciiTheme="majorBidi" w:hAnsiTheme="majorBidi" w:cstheme="majorBidi"/>
          <w:sz w:val="24"/>
          <w:szCs w:val="24"/>
        </w:rPr>
        <w:t xml:space="preserve">: </w:t>
      </w:r>
      <w:r w:rsidR="00AE0AB8" w:rsidRPr="00B73350">
        <w:rPr>
          <w:rFonts w:asciiTheme="majorBidi" w:hAnsiTheme="majorBidi" w:cstheme="majorBidi"/>
          <w:sz w:val="24"/>
          <w:szCs w:val="24"/>
        </w:rPr>
        <w:t>1</w:t>
      </w:r>
      <w:r w:rsidR="00865BD1" w:rsidRPr="00B73350">
        <w:rPr>
          <w:rFonts w:asciiTheme="majorBidi" w:hAnsiTheme="majorBidi" w:cstheme="majorBidi"/>
          <w:sz w:val="24"/>
          <w:szCs w:val="24"/>
        </w:rPr>
        <w:t>:</w:t>
      </w:r>
    </w:p>
    <w:p w14:paraId="12FB3092" w14:textId="77777777" w:rsidR="00646983" w:rsidRPr="00B73350" w:rsidRDefault="00646983" w:rsidP="00C65A36">
      <w:pPr>
        <w:spacing w:after="0" w:line="360" w:lineRule="auto"/>
        <w:ind w:left="426" w:firstLine="708"/>
        <w:jc w:val="both"/>
        <w:rPr>
          <w:rFonts w:asciiTheme="majorBidi" w:hAnsiTheme="majorBidi" w:cstheme="majorBidi"/>
          <w:sz w:val="24"/>
          <w:szCs w:val="24"/>
        </w:rPr>
      </w:pPr>
    </w:p>
    <w:p w14:paraId="3354AEC2" w14:textId="628BD3AD" w:rsidR="00AE0AB8" w:rsidRPr="00B73350" w:rsidRDefault="00AE0AB8" w:rsidP="00AE0AB8">
      <w:pPr>
        <w:tabs>
          <w:tab w:val="left" w:pos="0"/>
        </w:tabs>
        <w:spacing w:after="0" w:line="360" w:lineRule="auto"/>
        <w:ind w:left="851"/>
        <w:jc w:val="right"/>
        <w:rPr>
          <w:rFonts w:asciiTheme="majorBidi" w:hAnsiTheme="majorBidi" w:cstheme="majorBidi"/>
          <w:sz w:val="24"/>
          <w:szCs w:val="24"/>
        </w:rPr>
      </w:pPr>
      <w:r w:rsidRPr="00B73350">
        <w:rPr>
          <w:rFonts w:asciiTheme="majorBidi" w:hAnsiTheme="majorBidi" w:cstheme="majorBidi"/>
          <w:sz w:val="24"/>
          <w:szCs w:val="24"/>
          <w:rtl/>
        </w:rPr>
        <w:t>يَٰٓأَيُّهَا ٱلَّذِينَ ءَامَنُوٓا۟ أَوْفُوا۟ بِٱلْعُقُودِ ۚ أُحِلَّتْ لَكُم بَهِيمَةُ ٱلْأَنْعَٰمِ إِلَّا مَا يُتْلَىٰ عَلَيْكُمْ غَيْرَ مُحِلِّى ٱلصَّيْدِ وَأَنتُمْ حُرُمٌ ۗ إِنَّ ٱللَّهَ يَحْكُمُ مَا يُرِيدُ</w:t>
      </w:r>
    </w:p>
    <w:p w14:paraId="445C3616" w14:textId="77777777" w:rsidR="00646983" w:rsidRPr="00B73350" w:rsidRDefault="00646983" w:rsidP="003D095B">
      <w:pPr>
        <w:tabs>
          <w:tab w:val="left" w:pos="0"/>
        </w:tabs>
        <w:spacing w:after="0" w:line="360" w:lineRule="auto"/>
        <w:rPr>
          <w:rFonts w:asciiTheme="majorBidi" w:hAnsiTheme="majorBidi" w:cstheme="majorBidi"/>
          <w:sz w:val="24"/>
          <w:szCs w:val="24"/>
        </w:rPr>
      </w:pPr>
    </w:p>
    <w:p w14:paraId="5473ABAE" w14:textId="4E0DF2E8" w:rsidR="00AC12F0" w:rsidRPr="00B73350" w:rsidRDefault="00865BD1" w:rsidP="00C65A36">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Artinya: “</w:t>
      </w:r>
      <w:r w:rsidR="00AE0AB8" w:rsidRPr="00B73350">
        <w:rPr>
          <w:rFonts w:asciiTheme="majorBidi" w:hAnsiTheme="majorBidi" w:cstheme="majorBidi"/>
          <w:sz w:val="24"/>
          <w:szCs w:val="24"/>
        </w:rPr>
        <w:t>Hai orang yang beriman</w:t>
      </w:r>
      <w:r w:rsidR="00366937" w:rsidRPr="00B73350">
        <w:rPr>
          <w:rFonts w:asciiTheme="majorBidi" w:hAnsiTheme="majorBidi" w:cstheme="majorBidi"/>
          <w:sz w:val="24"/>
          <w:szCs w:val="24"/>
        </w:rPr>
        <w:t xml:space="preserve"> p</w:t>
      </w:r>
      <w:r w:rsidR="00AE0AB8" w:rsidRPr="00B73350">
        <w:rPr>
          <w:rFonts w:asciiTheme="majorBidi" w:hAnsiTheme="majorBidi" w:cstheme="majorBidi"/>
          <w:sz w:val="24"/>
          <w:szCs w:val="24"/>
        </w:rPr>
        <w:t>enuhilah akad-akad. Bagimu dihalalkan binatang ternak, kecuali yang akan disampaikan kepadamu, dengan tidak menghalalkan berburu ketika sedang berihram (haji atau umrah). Sesungguhnya ketetapan hukum Allah sesuai dengan kehendakNya”</w:t>
      </w:r>
      <w:r w:rsidR="00730DF4" w:rsidRPr="00B73350">
        <w:rPr>
          <w:rFonts w:asciiTheme="majorBidi" w:hAnsiTheme="majorBidi" w:cstheme="majorBidi"/>
          <w:sz w:val="24"/>
          <w:szCs w:val="24"/>
        </w:rPr>
        <w:t xml:space="preserve"> (QS</w:t>
      </w:r>
      <w:r w:rsidR="00366937" w:rsidRPr="00B73350">
        <w:rPr>
          <w:rFonts w:asciiTheme="majorBidi" w:hAnsiTheme="majorBidi" w:cstheme="majorBidi"/>
          <w:sz w:val="24"/>
          <w:szCs w:val="24"/>
        </w:rPr>
        <w:t>.</w:t>
      </w:r>
      <w:r w:rsidR="00730DF4" w:rsidRPr="00B73350">
        <w:rPr>
          <w:rFonts w:asciiTheme="majorBidi" w:hAnsiTheme="majorBidi" w:cstheme="majorBidi"/>
          <w:sz w:val="24"/>
          <w:szCs w:val="24"/>
        </w:rPr>
        <w:t xml:space="preserve"> Al</w:t>
      </w:r>
      <w:r w:rsidR="00366937" w:rsidRPr="00B73350">
        <w:rPr>
          <w:rFonts w:asciiTheme="majorBidi" w:hAnsiTheme="majorBidi" w:cstheme="majorBidi"/>
          <w:sz w:val="24"/>
          <w:szCs w:val="24"/>
        </w:rPr>
        <w:t>-</w:t>
      </w:r>
      <w:r w:rsidR="00730DF4" w:rsidRPr="00B73350">
        <w:rPr>
          <w:rFonts w:asciiTheme="majorBidi" w:hAnsiTheme="majorBidi" w:cstheme="majorBidi"/>
          <w:sz w:val="24"/>
          <w:szCs w:val="24"/>
        </w:rPr>
        <w:t>Maidah</w:t>
      </w:r>
      <w:r w:rsidR="001E357A">
        <w:rPr>
          <w:rFonts w:asciiTheme="majorBidi" w:hAnsiTheme="majorBidi" w:cstheme="majorBidi"/>
          <w:sz w:val="24"/>
          <w:szCs w:val="24"/>
        </w:rPr>
        <w:t xml:space="preserve"> [5]</w:t>
      </w:r>
      <w:r w:rsidR="00730DF4" w:rsidRPr="00B73350">
        <w:rPr>
          <w:rFonts w:asciiTheme="majorBidi" w:hAnsiTheme="majorBidi" w:cstheme="majorBidi"/>
          <w:sz w:val="24"/>
          <w:szCs w:val="24"/>
        </w:rPr>
        <w:t>:1)</w:t>
      </w:r>
      <w:r w:rsidR="00A272B5" w:rsidRPr="00B73350">
        <w:rPr>
          <w:rFonts w:asciiTheme="majorBidi" w:hAnsiTheme="majorBidi" w:cstheme="majorBidi"/>
          <w:sz w:val="24"/>
          <w:szCs w:val="24"/>
        </w:rPr>
        <w:t>.</w:t>
      </w:r>
      <w:r w:rsidR="00256A39" w:rsidRPr="00B73350">
        <w:rPr>
          <w:rStyle w:val="FootnoteReference"/>
          <w:rFonts w:asciiTheme="majorBidi" w:hAnsiTheme="majorBidi" w:cstheme="majorBidi"/>
          <w:sz w:val="24"/>
          <w:szCs w:val="24"/>
        </w:rPr>
        <w:footnoteReference w:id="3"/>
      </w:r>
      <w:r w:rsidR="00AE0AB8" w:rsidRPr="00B73350">
        <w:rPr>
          <w:rFonts w:asciiTheme="majorBidi" w:hAnsiTheme="majorBidi" w:cstheme="majorBidi"/>
          <w:sz w:val="24"/>
          <w:szCs w:val="24"/>
        </w:rPr>
        <w:t xml:space="preserve">  </w:t>
      </w:r>
      <w:r w:rsidRPr="00B73350">
        <w:rPr>
          <w:rFonts w:asciiTheme="majorBidi" w:hAnsiTheme="majorBidi" w:cstheme="majorBidi"/>
          <w:sz w:val="24"/>
          <w:szCs w:val="24"/>
        </w:rPr>
        <w:t xml:space="preserve"> </w:t>
      </w:r>
    </w:p>
    <w:p w14:paraId="4E4B83CF" w14:textId="2881F2D3" w:rsidR="00730DF4" w:rsidRPr="005D33E6" w:rsidRDefault="008E604A" w:rsidP="00C65A36">
      <w:pPr>
        <w:spacing w:after="0" w:line="360" w:lineRule="auto"/>
        <w:ind w:left="426" w:firstLine="708"/>
        <w:jc w:val="both"/>
        <w:rPr>
          <w:rFonts w:asciiTheme="majorBidi" w:hAnsiTheme="majorBidi" w:cstheme="majorBidi"/>
          <w:sz w:val="24"/>
          <w:szCs w:val="24"/>
        </w:rPr>
      </w:pPr>
      <w:r w:rsidRPr="005D33E6">
        <w:rPr>
          <w:rFonts w:asciiTheme="majorBidi" w:hAnsiTheme="majorBidi" w:cstheme="majorBidi"/>
          <w:sz w:val="24"/>
          <w:szCs w:val="24"/>
        </w:rPr>
        <w:t>Pasar modal syariah berfungsi sebagai tempat b</w:t>
      </w:r>
      <w:r w:rsidR="00FB2EA3" w:rsidRPr="005D33E6">
        <w:rPr>
          <w:rFonts w:asciiTheme="majorBidi" w:hAnsiTheme="majorBidi" w:cstheme="majorBidi"/>
          <w:sz w:val="24"/>
          <w:szCs w:val="24"/>
        </w:rPr>
        <w:t xml:space="preserve">agi masyarakat yang ingin </w:t>
      </w:r>
      <w:r w:rsidR="00F646DE" w:rsidRPr="005D33E6">
        <w:rPr>
          <w:rFonts w:asciiTheme="majorBidi" w:hAnsiTheme="majorBidi" w:cstheme="majorBidi"/>
          <w:sz w:val="24"/>
          <w:szCs w:val="24"/>
        </w:rPr>
        <w:t>berinvestasi</w:t>
      </w:r>
      <w:r w:rsidR="00FB2EA3" w:rsidRPr="005D33E6">
        <w:rPr>
          <w:rFonts w:asciiTheme="majorBidi" w:hAnsiTheme="majorBidi" w:cstheme="majorBidi"/>
          <w:sz w:val="24"/>
          <w:szCs w:val="24"/>
        </w:rPr>
        <w:t xml:space="preserve"> sesuai dengan prinsip syariah. Dengan berinvestasi </w:t>
      </w:r>
      <w:r w:rsidRPr="005D33E6">
        <w:rPr>
          <w:rFonts w:asciiTheme="majorBidi" w:hAnsiTheme="majorBidi" w:cstheme="majorBidi"/>
          <w:sz w:val="24"/>
          <w:szCs w:val="24"/>
        </w:rPr>
        <w:t>pada instrumen</w:t>
      </w:r>
      <w:r w:rsidR="00FB2EA3" w:rsidRPr="005D33E6">
        <w:rPr>
          <w:rFonts w:asciiTheme="majorBidi" w:hAnsiTheme="majorBidi" w:cstheme="majorBidi"/>
          <w:sz w:val="24"/>
          <w:szCs w:val="24"/>
        </w:rPr>
        <w:t xml:space="preserve"> pasar modal syariah, masyarakat dapat memanfaatkan kekayaan mereka secara produktif melalui aktivitas yang sesuai dengan ketentuan syariah</w:t>
      </w:r>
      <w:r w:rsidR="00865BD1" w:rsidRPr="005D33E6">
        <w:rPr>
          <w:rFonts w:asciiTheme="majorBidi" w:hAnsiTheme="majorBidi" w:cstheme="majorBidi"/>
          <w:sz w:val="24"/>
          <w:szCs w:val="24"/>
        </w:rPr>
        <w:t xml:space="preserve">. </w:t>
      </w:r>
      <w:r w:rsidR="00B87491" w:rsidRPr="005D33E6">
        <w:rPr>
          <w:rFonts w:asciiTheme="majorBidi" w:hAnsiTheme="majorBidi" w:cstheme="majorBidi"/>
          <w:sz w:val="24"/>
          <w:szCs w:val="24"/>
        </w:rPr>
        <w:t xml:space="preserve">Berinvestasi pada reksa dana syariah tidak hanya mempertimbangkan </w:t>
      </w:r>
      <w:r w:rsidR="00730DF4" w:rsidRPr="005D33E6">
        <w:rPr>
          <w:rFonts w:asciiTheme="majorBidi" w:hAnsiTheme="majorBidi" w:cstheme="majorBidi"/>
          <w:i/>
          <w:iCs/>
          <w:sz w:val="24"/>
          <w:szCs w:val="24"/>
        </w:rPr>
        <w:t>return</w:t>
      </w:r>
      <w:r w:rsidR="00730DF4" w:rsidRPr="005D33E6">
        <w:rPr>
          <w:rFonts w:asciiTheme="majorBidi" w:hAnsiTheme="majorBidi" w:cstheme="majorBidi"/>
          <w:sz w:val="24"/>
          <w:szCs w:val="24"/>
        </w:rPr>
        <w:t xml:space="preserve"> atau tingkat pengembalian dari investasi</w:t>
      </w:r>
      <w:r w:rsidR="00D17081" w:rsidRPr="005D33E6">
        <w:rPr>
          <w:rFonts w:asciiTheme="majorBidi" w:hAnsiTheme="majorBidi" w:cstheme="majorBidi"/>
          <w:sz w:val="24"/>
          <w:szCs w:val="24"/>
        </w:rPr>
        <w:t xml:space="preserve"> saja</w:t>
      </w:r>
      <w:r w:rsidR="00730DF4" w:rsidRPr="005D33E6">
        <w:rPr>
          <w:rFonts w:asciiTheme="majorBidi" w:hAnsiTheme="majorBidi" w:cstheme="majorBidi"/>
          <w:sz w:val="24"/>
          <w:szCs w:val="24"/>
        </w:rPr>
        <w:t>, namun</w:t>
      </w:r>
      <w:r w:rsidR="00B87491" w:rsidRPr="005D33E6">
        <w:rPr>
          <w:rFonts w:asciiTheme="majorBidi" w:hAnsiTheme="majorBidi" w:cstheme="majorBidi"/>
          <w:sz w:val="24"/>
          <w:szCs w:val="24"/>
        </w:rPr>
        <w:t xml:space="preserve"> juga harus memperhatikan</w:t>
      </w:r>
      <w:r w:rsidR="00730DF4" w:rsidRPr="005D33E6">
        <w:rPr>
          <w:rFonts w:asciiTheme="majorBidi" w:hAnsiTheme="majorBidi" w:cstheme="majorBidi"/>
          <w:sz w:val="24"/>
          <w:szCs w:val="24"/>
        </w:rPr>
        <w:t xml:space="preserve"> segi kehalalan </w:t>
      </w:r>
      <w:r w:rsidR="00401497" w:rsidRPr="005D33E6">
        <w:rPr>
          <w:rFonts w:asciiTheme="majorBidi" w:hAnsiTheme="majorBidi" w:cstheme="majorBidi"/>
          <w:sz w:val="24"/>
          <w:szCs w:val="24"/>
        </w:rPr>
        <w:t>instrumen yang akan dibelinya, yaitu bukan termasuk instrumen yang menghasilkan riba.</w:t>
      </w:r>
      <w:r w:rsidR="00B87491" w:rsidRPr="005D33E6">
        <w:rPr>
          <w:rStyle w:val="FootnoteReference"/>
          <w:rFonts w:asciiTheme="majorBidi" w:hAnsiTheme="majorBidi" w:cstheme="majorBidi"/>
          <w:sz w:val="24"/>
          <w:szCs w:val="24"/>
        </w:rPr>
        <w:footnoteReference w:id="4"/>
      </w:r>
      <w:r w:rsidR="001C4EE2" w:rsidRPr="005D33E6">
        <w:rPr>
          <w:rFonts w:asciiTheme="majorBidi" w:hAnsiTheme="majorBidi" w:cstheme="majorBidi"/>
          <w:sz w:val="24"/>
          <w:szCs w:val="24"/>
        </w:rPr>
        <w:t xml:space="preserve"> </w:t>
      </w:r>
      <w:r w:rsidR="00D17081" w:rsidRPr="005D33E6">
        <w:rPr>
          <w:rFonts w:asciiTheme="majorBidi" w:hAnsiTheme="majorBidi" w:cstheme="majorBidi"/>
          <w:sz w:val="24"/>
          <w:szCs w:val="24"/>
        </w:rPr>
        <w:t>Selain itu, risiko pada reksa dana saham syariah mengandung ketidakpastian yang tergolong relatif kecil jika d</w:t>
      </w:r>
      <w:r w:rsidR="00366937" w:rsidRPr="005D33E6">
        <w:rPr>
          <w:rFonts w:asciiTheme="majorBidi" w:hAnsiTheme="majorBidi" w:cstheme="majorBidi"/>
          <w:sz w:val="24"/>
          <w:szCs w:val="24"/>
        </w:rPr>
        <w:t>isandingkan</w:t>
      </w:r>
      <w:r w:rsidR="00D17081" w:rsidRPr="005D33E6">
        <w:rPr>
          <w:rFonts w:asciiTheme="majorBidi" w:hAnsiTheme="majorBidi" w:cstheme="majorBidi"/>
          <w:sz w:val="24"/>
          <w:szCs w:val="24"/>
        </w:rPr>
        <w:t xml:space="preserve"> dengan </w:t>
      </w:r>
      <w:r w:rsidR="00366937" w:rsidRPr="005D33E6">
        <w:rPr>
          <w:rFonts w:asciiTheme="majorBidi" w:hAnsiTheme="majorBidi" w:cstheme="majorBidi"/>
          <w:sz w:val="24"/>
          <w:szCs w:val="24"/>
        </w:rPr>
        <w:t xml:space="preserve">jenis </w:t>
      </w:r>
      <w:r w:rsidR="00D17081" w:rsidRPr="005D33E6">
        <w:rPr>
          <w:rFonts w:asciiTheme="majorBidi" w:hAnsiTheme="majorBidi" w:cstheme="majorBidi"/>
          <w:sz w:val="24"/>
          <w:szCs w:val="24"/>
        </w:rPr>
        <w:t xml:space="preserve">reksa dana saham konvensional. </w:t>
      </w:r>
      <w:r w:rsidR="00FB2EA3" w:rsidRPr="005D33E6">
        <w:rPr>
          <w:rFonts w:asciiTheme="majorBidi" w:hAnsiTheme="majorBidi" w:cstheme="majorBidi"/>
          <w:sz w:val="24"/>
          <w:szCs w:val="24"/>
        </w:rPr>
        <w:t>Ini sejalan dengan tujuan reksa dana saham syariah, yaitu untuk mencapai nilai investasi</w:t>
      </w:r>
      <w:r w:rsidRPr="005D33E6">
        <w:rPr>
          <w:rFonts w:asciiTheme="majorBidi" w:hAnsiTheme="majorBidi" w:cstheme="majorBidi"/>
          <w:sz w:val="24"/>
          <w:szCs w:val="24"/>
        </w:rPr>
        <w:t xml:space="preserve"> yang </w:t>
      </w:r>
      <w:r w:rsidR="00923701" w:rsidRPr="005D33E6">
        <w:rPr>
          <w:rFonts w:asciiTheme="majorBidi" w:hAnsiTheme="majorBidi" w:cstheme="majorBidi"/>
          <w:sz w:val="24"/>
          <w:szCs w:val="24"/>
        </w:rPr>
        <w:t xml:space="preserve">maksimal </w:t>
      </w:r>
      <w:r w:rsidR="00FB2EA3" w:rsidRPr="005D33E6">
        <w:rPr>
          <w:rFonts w:asciiTheme="majorBidi" w:hAnsiTheme="majorBidi" w:cstheme="majorBidi"/>
          <w:sz w:val="24"/>
          <w:szCs w:val="24"/>
        </w:rPr>
        <w:t>dalam jangka panjang</w:t>
      </w:r>
      <w:r w:rsidR="00D17081" w:rsidRPr="005D33E6">
        <w:rPr>
          <w:rFonts w:asciiTheme="majorBidi" w:hAnsiTheme="majorBidi" w:cstheme="majorBidi"/>
          <w:sz w:val="24"/>
          <w:szCs w:val="24"/>
        </w:rPr>
        <w:t>.</w:t>
      </w:r>
      <w:r w:rsidR="00273955">
        <w:rPr>
          <w:rStyle w:val="FootnoteReference"/>
          <w:rFonts w:asciiTheme="majorBidi" w:hAnsiTheme="majorBidi" w:cstheme="majorBidi"/>
          <w:sz w:val="24"/>
          <w:szCs w:val="24"/>
        </w:rPr>
        <w:footnoteReference w:id="5"/>
      </w:r>
    </w:p>
    <w:p w14:paraId="6828CFDF" w14:textId="28F54DD7" w:rsidR="00822B36" w:rsidRPr="005D33E6" w:rsidRDefault="001C4EE2" w:rsidP="00BE5094">
      <w:pPr>
        <w:spacing w:after="0" w:line="360" w:lineRule="auto"/>
        <w:ind w:left="426" w:firstLine="708"/>
        <w:jc w:val="both"/>
        <w:rPr>
          <w:rFonts w:asciiTheme="majorBidi" w:hAnsiTheme="majorBidi" w:cstheme="majorBidi"/>
          <w:sz w:val="24"/>
          <w:szCs w:val="24"/>
        </w:rPr>
      </w:pPr>
      <w:r w:rsidRPr="005D33E6">
        <w:rPr>
          <w:rFonts w:asciiTheme="majorBidi" w:hAnsiTheme="majorBidi" w:cstheme="majorBidi"/>
          <w:sz w:val="24"/>
          <w:szCs w:val="24"/>
        </w:rPr>
        <w:lastRenderedPageBreak/>
        <w:t>D</w:t>
      </w:r>
      <w:r w:rsidR="00865BD1" w:rsidRPr="005D33E6">
        <w:rPr>
          <w:rFonts w:asciiTheme="majorBidi" w:hAnsiTheme="majorBidi" w:cstheme="majorBidi"/>
          <w:sz w:val="24"/>
          <w:szCs w:val="24"/>
        </w:rPr>
        <w:t>i Indonesia</w:t>
      </w:r>
      <w:r w:rsidRPr="005D33E6">
        <w:rPr>
          <w:rFonts w:asciiTheme="majorBidi" w:hAnsiTheme="majorBidi" w:cstheme="majorBidi"/>
          <w:sz w:val="24"/>
          <w:szCs w:val="24"/>
        </w:rPr>
        <w:t xml:space="preserve"> saat ini</w:t>
      </w:r>
      <w:r w:rsidR="002458CC" w:rsidRPr="005D33E6">
        <w:rPr>
          <w:rFonts w:asciiTheme="majorBidi" w:hAnsiTheme="majorBidi" w:cstheme="majorBidi"/>
          <w:sz w:val="24"/>
          <w:szCs w:val="24"/>
        </w:rPr>
        <w:t xml:space="preserve"> </w:t>
      </w:r>
      <w:r w:rsidR="00865BD1" w:rsidRPr="005D33E6">
        <w:rPr>
          <w:rFonts w:asciiTheme="majorBidi" w:hAnsiTheme="majorBidi" w:cstheme="majorBidi"/>
          <w:sz w:val="24"/>
          <w:szCs w:val="24"/>
        </w:rPr>
        <w:t>telah tersedia beberapa produk pasar modal syariah</w:t>
      </w:r>
      <w:r w:rsidR="008E604A" w:rsidRPr="005D33E6">
        <w:rPr>
          <w:rFonts w:asciiTheme="majorBidi" w:hAnsiTheme="majorBidi" w:cstheme="majorBidi"/>
          <w:sz w:val="24"/>
          <w:szCs w:val="24"/>
        </w:rPr>
        <w:t xml:space="preserve"> meliputi, </w:t>
      </w:r>
      <w:r w:rsidR="00865BD1" w:rsidRPr="005D33E6">
        <w:rPr>
          <w:rFonts w:asciiTheme="majorBidi" w:hAnsiTheme="majorBidi" w:cstheme="majorBidi"/>
          <w:sz w:val="24"/>
          <w:szCs w:val="24"/>
        </w:rPr>
        <w:t xml:space="preserve">sukuk, saham syariah, dan reksa dana syariah. </w:t>
      </w:r>
      <w:r w:rsidR="00FB2EA3" w:rsidRPr="005D33E6">
        <w:rPr>
          <w:rFonts w:asciiTheme="majorBidi" w:hAnsiTheme="majorBidi" w:cstheme="majorBidi"/>
          <w:sz w:val="24"/>
          <w:szCs w:val="24"/>
        </w:rPr>
        <w:t>Secara mendasar</w:t>
      </w:r>
      <w:r w:rsidR="008E604A" w:rsidRPr="005D33E6">
        <w:rPr>
          <w:rFonts w:asciiTheme="majorBidi" w:hAnsiTheme="majorBidi" w:cstheme="majorBidi"/>
          <w:sz w:val="24"/>
          <w:szCs w:val="24"/>
        </w:rPr>
        <w:t xml:space="preserve"> pengertian </w:t>
      </w:r>
      <w:r w:rsidR="00FB2EA3" w:rsidRPr="005D33E6">
        <w:rPr>
          <w:rFonts w:asciiTheme="majorBidi" w:hAnsiTheme="majorBidi" w:cstheme="majorBidi"/>
          <w:sz w:val="24"/>
          <w:szCs w:val="24"/>
        </w:rPr>
        <w:t xml:space="preserve">reksa dana syariah adalah wadah yang bertujuan </w:t>
      </w:r>
      <w:r w:rsidR="008E604A" w:rsidRPr="005D33E6">
        <w:rPr>
          <w:rFonts w:asciiTheme="majorBidi" w:hAnsiTheme="majorBidi" w:cstheme="majorBidi"/>
          <w:sz w:val="24"/>
          <w:szCs w:val="24"/>
        </w:rPr>
        <w:t xml:space="preserve">untuk </w:t>
      </w:r>
      <w:r w:rsidR="00FB2EA3" w:rsidRPr="005D33E6">
        <w:rPr>
          <w:rFonts w:asciiTheme="majorBidi" w:hAnsiTheme="majorBidi" w:cstheme="majorBidi"/>
          <w:sz w:val="24"/>
          <w:szCs w:val="24"/>
        </w:rPr>
        <w:t>men</w:t>
      </w:r>
      <w:r w:rsidR="008E604A" w:rsidRPr="005D33E6">
        <w:rPr>
          <w:rFonts w:asciiTheme="majorBidi" w:hAnsiTheme="majorBidi" w:cstheme="majorBidi"/>
          <w:sz w:val="24"/>
          <w:szCs w:val="24"/>
        </w:rPr>
        <w:t>yimpan</w:t>
      </w:r>
      <w:r w:rsidR="00FB2EA3" w:rsidRPr="005D33E6">
        <w:rPr>
          <w:rFonts w:asciiTheme="majorBidi" w:hAnsiTheme="majorBidi" w:cstheme="majorBidi"/>
          <w:sz w:val="24"/>
          <w:szCs w:val="24"/>
        </w:rPr>
        <w:t xml:space="preserve"> dana </w:t>
      </w:r>
      <w:r w:rsidR="008E604A" w:rsidRPr="005D33E6">
        <w:rPr>
          <w:rFonts w:asciiTheme="majorBidi" w:hAnsiTheme="majorBidi" w:cstheme="majorBidi"/>
          <w:sz w:val="24"/>
          <w:szCs w:val="24"/>
        </w:rPr>
        <w:t>milik</w:t>
      </w:r>
      <w:r w:rsidR="00FB2EA3" w:rsidRPr="005D33E6">
        <w:rPr>
          <w:rFonts w:asciiTheme="majorBidi" w:hAnsiTheme="majorBidi" w:cstheme="majorBidi"/>
          <w:sz w:val="24"/>
          <w:szCs w:val="24"/>
        </w:rPr>
        <w:t xml:space="preserve"> masyarakat yang nantinya dikelola oleh manajer investasi untuk diinvestasikan dalam instrumen-instrumen pasar modal.</w:t>
      </w:r>
      <w:r w:rsidR="00865BD1" w:rsidRPr="005D33E6">
        <w:rPr>
          <w:rStyle w:val="FootnoteReference"/>
          <w:rFonts w:asciiTheme="majorBidi" w:hAnsiTheme="majorBidi" w:cstheme="majorBidi"/>
          <w:sz w:val="24"/>
          <w:szCs w:val="24"/>
        </w:rPr>
        <w:footnoteReference w:id="6"/>
      </w:r>
      <w:r w:rsidR="009D4137" w:rsidRPr="005D33E6">
        <w:rPr>
          <w:rFonts w:asciiTheme="majorBidi" w:hAnsiTheme="majorBidi" w:cstheme="majorBidi"/>
          <w:sz w:val="24"/>
          <w:szCs w:val="24"/>
        </w:rPr>
        <w:t xml:space="preserve"> </w:t>
      </w:r>
      <w:r w:rsidR="00DE1D54" w:rsidRPr="005D33E6">
        <w:rPr>
          <w:rFonts w:asciiTheme="majorBidi" w:hAnsiTheme="majorBidi" w:cstheme="majorBidi"/>
          <w:sz w:val="24"/>
          <w:szCs w:val="24"/>
        </w:rPr>
        <w:t>Besarnya jumlah masyarakat yang berminat terhadap produk reksa dana m</w:t>
      </w:r>
      <w:r w:rsidR="008E604A" w:rsidRPr="005D33E6">
        <w:rPr>
          <w:rFonts w:asciiTheme="majorBidi" w:hAnsiTheme="majorBidi" w:cstheme="majorBidi"/>
          <w:sz w:val="24"/>
          <w:szCs w:val="24"/>
        </w:rPr>
        <w:t>enyebabkan</w:t>
      </w:r>
      <w:r w:rsidR="00DE1D54" w:rsidRPr="005D33E6">
        <w:rPr>
          <w:rFonts w:asciiTheme="majorBidi" w:hAnsiTheme="majorBidi" w:cstheme="majorBidi"/>
          <w:sz w:val="24"/>
          <w:szCs w:val="24"/>
        </w:rPr>
        <w:t xml:space="preserve"> perkembangan reksa dana </w:t>
      </w:r>
      <w:r w:rsidR="009D4137" w:rsidRPr="005D33E6">
        <w:rPr>
          <w:rFonts w:asciiTheme="majorBidi" w:hAnsiTheme="majorBidi" w:cstheme="majorBidi"/>
          <w:sz w:val="24"/>
          <w:szCs w:val="24"/>
        </w:rPr>
        <w:t>setiap tahun</w:t>
      </w:r>
      <w:r w:rsidR="00DE1D54" w:rsidRPr="005D33E6">
        <w:rPr>
          <w:rFonts w:asciiTheme="majorBidi" w:hAnsiTheme="majorBidi" w:cstheme="majorBidi"/>
          <w:sz w:val="24"/>
          <w:szCs w:val="24"/>
        </w:rPr>
        <w:t xml:space="preserve"> mengalami pertumbuhan yang pesat. </w:t>
      </w:r>
      <w:r w:rsidR="00447AEC" w:rsidRPr="005D33E6">
        <w:rPr>
          <w:rFonts w:asciiTheme="majorBidi" w:hAnsiTheme="majorBidi" w:cstheme="majorBidi"/>
          <w:sz w:val="24"/>
          <w:szCs w:val="24"/>
        </w:rPr>
        <w:t>Reksa dana m</w:t>
      </w:r>
      <w:r w:rsidR="00580E36" w:rsidRPr="005D33E6">
        <w:rPr>
          <w:rFonts w:asciiTheme="majorBidi" w:hAnsiTheme="majorBidi" w:cstheme="majorBidi"/>
          <w:sz w:val="24"/>
          <w:szCs w:val="24"/>
        </w:rPr>
        <w:t>enurut Undang-undang Nomor 8 tahun 1995</w:t>
      </w:r>
      <w:r w:rsidR="00447AEC" w:rsidRPr="005D33E6">
        <w:rPr>
          <w:rFonts w:asciiTheme="majorBidi" w:hAnsiTheme="majorBidi" w:cstheme="majorBidi"/>
          <w:sz w:val="24"/>
          <w:szCs w:val="24"/>
        </w:rPr>
        <w:t xml:space="preserve"> </w:t>
      </w:r>
      <w:r w:rsidR="00580E36" w:rsidRPr="005D33E6">
        <w:rPr>
          <w:rFonts w:asciiTheme="majorBidi" w:hAnsiTheme="majorBidi" w:cstheme="majorBidi"/>
          <w:sz w:val="24"/>
          <w:szCs w:val="24"/>
        </w:rPr>
        <w:t>adalah sarana untuk mengumpulkan dana dari masyarakat pemodal dan menginvestasikannya dalam portofolio efek</w:t>
      </w:r>
      <w:r w:rsidR="009D4137" w:rsidRPr="005D33E6">
        <w:rPr>
          <w:rFonts w:asciiTheme="majorBidi" w:hAnsiTheme="majorBidi" w:cstheme="majorBidi"/>
          <w:sz w:val="24"/>
          <w:szCs w:val="24"/>
        </w:rPr>
        <w:t xml:space="preserve">. </w:t>
      </w:r>
      <w:r w:rsidR="00580E36" w:rsidRPr="005D33E6">
        <w:rPr>
          <w:rFonts w:asciiTheme="majorBidi" w:hAnsiTheme="majorBidi" w:cstheme="majorBidi"/>
          <w:sz w:val="24"/>
          <w:szCs w:val="24"/>
        </w:rPr>
        <w:t>Manajer investasi akan mengelola aset reksa dana menjadi portofolio efek yang dapat diperdagangkan</w:t>
      </w:r>
      <w:r w:rsidR="00DE1D54" w:rsidRPr="005D33E6">
        <w:rPr>
          <w:rFonts w:asciiTheme="majorBidi" w:hAnsiTheme="majorBidi" w:cstheme="majorBidi"/>
          <w:sz w:val="24"/>
          <w:szCs w:val="24"/>
        </w:rPr>
        <w:t>.</w:t>
      </w:r>
      <w:r w:rsidR="00B35580" w:rsidRPr="005D33E6">
        <w:rPr>
          <w:rStyle w:val="FootnoteReference"/>
          <w:rFonts w:asciiTheme="majorBidi" w:hAnsiTheme="majorBidi" w:cstheme="majorBidi"/>
          <w:sz w:val="24"/>
          <w:szCs w:val="24"/>
        </w:rPr>
        <w:footnoteReference w:id="7"/>
      </w:r>
      <w:r w:rsidR="00DE1D54" w:rsidRPr="005D33E6">
        <w:rPr>
          <w:rFonts w:asciiTheme="majorBidi" w:hAnsiTheme="majorBidi" w:cstheme="majorBidi"/>
          <w:sz w:val="24"/>
          <w:szCs w:val="24"/>
        </w:rPr>
        <w:t xml:space="preserve"> Reksa dana termasuk jenis investasi yang aman karena diawasi oleh pemerintah melalui OJK.</w:t>
      </w:r>
    </w:p>
    <w:p w14:paraId="1F38551E" w14:textId="3B4C86FC" w:rsidR="002917FE" w:rsidRPr="00B73350" w:rsidRDefault="002923A3" w:rsidP="002923A3">
      <w:pPr>
        <w:pStyle w:val="Caption"/>
        <w:ind w:firstLine="426"/>
        <w:jc w:val="center"/>
        <w:rPr>
          <w:rFonts w:asciiTheme="majorBidi" w:hAnsiTheme="majorBidi" w:cstheme="majorBidi"/>
          <w:b/>
          <w:bCs/>
          <w:i w:val="0"/>
          <w:iCs w:val="0"/>
          <w:color w:val="auto"/>
          <w:sz w:val="24"/>
          <w:szCs w:val="24"/>
        </w:rPr>
      </w:pPr>
      <w:bookmarkStart w:id="18" w:name="_Toc169167147"/>
      <w:bookmarkStart w:id="19" w:name="_Toc169167489"/>
      <w:bookmarkStart w:id="20" w:name="_Toc169190454"/>
      <w:bookmarkStart w:id="21" w:name="_Toc169191228"/>
      <w:bookmarkStart w:id="22" w:name="_Toc169196214"/>
      <w:bookmarkStart w:id="23" w:name="_Toc169458228"/>
      <w:bookmarkStart w:id="24" w:name="_Toc169515721"/>
      <w:bookmarkStart w:id="25" w:name="_Toc169533565"/>
      <w:bookmarkStart w:id="26" w:name="_Toc169635540"/>
      <w:bookmarkStart w:id="27" w:name="_Toc169724351"/>
      <w:r w:rsidRPr="00B73350">
        <w:rPr>
          <w:rFonts w:asciiTheme="majorBidi" w:hAnsiTheme="majorBidi" w:cstheme="majorBidi"/>
          <w:b/>
          <w:bCs/>
          <w:i w:val="0"/>
          <w:iCs w:val="0"/>
          <w:color w:val="auto"/>
          <w:sz w:val="24"/>
          <w:szCs w:val="24"/>
        </w:rPr>
        <w:t xml:space="preserve">Gambar 1.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Gambar_1.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w:t>
      </w:r>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color w:val="auto"/>
          <w:sz w:val="24"/>
          <w:szCs w:val="24"/>
        </w:rPr>
        <w:t xml:space="preserve"> </w:t>
      </w:r>
      <w:r w:rsidR="002917FE" w:rsidRPr="00B73350">
        <w:rPr>
          <w:rFonts w:asciiTheme="majorBidi" w:hAnsiTheme="majorBidi" w:cstheme="majorBidi"/>
          <w:b/>
          <w:bCs/>
          <w:i w:val="0"/>
          <w:iCs w:val="0"/>
          <w:color w:val="auto"/>
          <w:sz w:val="24"/>
          <w:szCs w:val="24"/>
        </w:rPr>
        <w:t>Pe</w:t>
      </w:r>
      <w:r w:rsidR="009D4137" w:rsidRPr="00B73350">
        <w:rPr>
          <w:rFonts w:asciiTheme="majorBidi" w:hAnsiTheme="majorBidi" w:cstheme="majorBidi"/>
          <w:b/>
          <w:bCs/>
          <w:i w:val="0"/>
          <w:iCs w:val="0"/>
          <w:color w:val="auto"/>
          <w:sz w:val="24"/>
          <w:szCs w:val="24"/>
        </w:rPr>
        <w:t>rtumbuhan</w:t>
      </w:r>
      <w:r w:rsidR="002917FE" w:rsidRPr="00B73350">
        <w:rPr>
          <w:rFonts w:asciiTheme="majorBidi" w:hAnsiTheme="majorBidi" w:cstheme="majorBidi"/>
          <w:b/>
          <w:bCs/>
          <w:i w:val="0"/>
          <w:iCs w:val="0"/>
          <w:color w:val="auto"/>
          <w:sz w:val="24"/>
          <w:szCs w:val="24"/>
        </w:rPr>
        <w:t xml:space="preserve"> Reksa Dana Syariah Di Indonesia</w:t>
      </w:r>
      <w:bookmarkEnd w:id="18"/>
      <w:bookmarkEnd w:id="19"/>
      <w:bookmarkEnd w:id="20"/>
      <w:bookmarkEnd w:id="21"/>
      <w:bookmarkEnd w:id="22"/>
      <w:bookmarkEnd w:id="23"/>
      <w:bookmarkEnd w:id="24"/>
      <w:bookmarkEnd w:id="25"/>
      <w:bookmarkEnd w:id="26"/>
      <w:bookmarkEnd w:id="27"/>
    </w:p>
    <w:p w14:paraId="4F263398" w14:textId="490086A1" w:rsidR="002917FE" w:rsidRPr="00B73350" w:rsidRDefault="0034567A" w:rsidP="00C65A36">
      <w:pPr>
        <w:spacing w:after="0" w:line="360" w:lineRule="auto"/>
        <w:ind w:firstLine="720"/>
        <w:jc w:val="center"/>
        <w:rPr>
          <w:rFonts w:asciiTheme="majorBidi" w:hAnsiTheme="majorBidi" w:cstheme="majorBidi"/>
          <w:sz w:val="24"/>
          <w:szCs w:val="24"/>
        </w:rPr>
      </w:pPr>
      <w:r w:rsidRPr="00B73350">
        <w:rPr>
          <w:noProof/>
          <w14:ligatures w14:val="standardContextual"/>
        </w:rPr>
        <w:drawing>
          <wp:anchor distT="0" distB="0" distL="114300" distR="114300" simplePos="0" relativeHeight="251683840" behindDoc="1" locked="0" layoutInCell="1" allowOverlap="1" wp14:anchorId="43221A5B" wp14:editId="234ECC70">
            <wp:simplePos x="0" y="0"/>
            <wp:positionH relativeFrom="column">
              <wp:posOffset>402590</wp:posOffset>
            </wp:positionH>
            <wp:positionV relativeFrom="paragraph">
              <wp:posOffset>21590</wp:posOffset>
            </wp:positionV>
            <wp:extent cx="4551680" cy="3331845"/>
            <wp:effectExtent l="0" t="0" r="1270" b="1905"/>
            <wp:wrapNone/>
            <wp:docPr id="1620634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4083" name=""/>
                    <pic:cNvPicPr/>
                  </pic:nvPicPr>
                  <pic:blipFill rotWithShape="1">
                    <a:blip r:embed="rId15" cstate="print">
                      <a:extLst>
                        <a:ext uri="{28A0092B-C50C-407E-A947-70E740481C1C}">
                          <a14:useLocalDpi xmlns:a14="http://schemas.microsoft.com/office/drawing/2010/main" val="0"/>
                        </a:ext>
                      </a:extLst>
                    </a:blip>
                    <a:srcRect l="20909" t="26686" r="28060" b="6860"/>
                    <a:stretch/>
                  </pic:blipFill>
                  <pic:spPr bwMode="auto">
                    <a:xfrm>
                      <a:off x="0" y="0"/>
                      <a:ext cx="4551680" cy="333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EDF06" w14:textId="6E579485" w:rsidR="0084706D" w:rsidRPr="00B73350" w:rsidRDefault="00EB1F6F" w:rsidP="00EB1F6F">
      <w:pPr>
        <w:tabs>
          <w:tab w:val="left" w:pos="5810"/>
        </w:tabs>
        <w:spacing w:after="0" w:line="360" w:lineRule="auto"/>
        <w:ind w:firstLine="720"/>
        <w:rPr>
          <w:rFonts w:asciiTheme="majorBidi" w:hAnsiTheme="majorBidi" w:cstheme="majorBidi"/>
          <w:sz w:val="24"/>
          <w:szCs w:val="24"/>
        </w:rPr>
      </w:pPr>
      <w:r w:rsidRPr="00B73350">
        <w:rPr>
          <w:rFonts w:asciiTheme="majorBidi" w:hAnsiTheme="majorBidi" w:cstheme="majorBidi"/>
          <w:sz w:val="24"/>
          <w:szCs w:val="24"/>
        </w:rPr>
        <w:tab/>
      </w:r>
    </w:p>
    <w:p w14:paraId="6877853B" w14:textId="3924B628" w:rsidR="00F14671" w:rsidRPr="00B73350" w:rsidRDefault="00F14671" w:rsidP="00C65A36">
      <w:pPr>
        <w:spacing w:after="0" w:line="360" w:lineRule="auto"/>
        <w:ind w:firstLine="720"/>
        <w:jc w:val="right"/>
        <w:rPr>
          <w:noProof/>
          <w14:ligatures w14:val="standardContextual"/>
        </w:rPr>
      </w:pPr>
    </w:p>
    <w:p w14:paraId="225E660C" w14:textId="1D6BEFB1" w:rsidR="00D47187" w:rsidRPr="00B73350" w:rsidRDefault="00D47187" w:rsidP="00C65A36">
      <w:pPr>
        <w:spacing w:after="0" w:line="360" w:lineRule="auto"/>
        <w:ind w:firstLine="720"/>
        <w:jc w:val="right"/>
        <w:rPr>
          <w:noProof/>
          <w14:ligatures w14:val="standardContextual"/>
        </w:rPr>
      </w:pPr>
    </w:p>
    <w:p w14:paraId="74F12734" w14:textId="489FFE1A" w:rsidR="00D47187" w:rsidRPr="00B73350" w:rsidRDefault="00F14671" w:rsidP="00C65A36">
      <w:pPr>
        <w:tabs>
          <w:tab w:val="left" w:pos="7250"/>
        </w:tabs>
        <w:spacing w:after="0" w:line="360" w:lineRule="auto"/>
        <w:ind w:firstLine="720"/>
        <w:rPr>
          <w:rFonts w:asciiTheme="majorBidi" w:hAnsiTheme="majorBidi" w:cstheme="majorBidi"/>
          <w:sz w:val="24"/>
          <w:szCs w:val="24"/>
        </w:rPr>
      </w:pPr>
      <w:r w:rsidRPr="00B73350">
        <w:rPr>
          <w:rFonts w:asciiTheme="majorBidi" w:hAnsiTheme="majorBidi" w:cstheme="majorBidi"/>
          <w:sz w:val="24"/>
          <w:szCs w:val="24"/>
        </w:rPr>
        <w:tab/>
      </w:r>
    </w:p>
    <w:p w14:paraId="7C4A5ABC" w14:textId="3B920833" w:rsidR="00D47187" w:rsidRPr="00B73350" w:rsidRDefault="00342B4D" w:rsidP="00C65A36">
      <w:pPr>
        <w:tabs>
          <w:tab w:val="left" w:pos="5472"/>
        </w:tabs>
        <w:spacing w:after="0" w:line="360" w:lineRule="auto"/>
        <w:ind w:firstLine="720"/>
        <w:rPr>
          <w:rFonts w:asciiTheme="majorBidi" w:hAnsiTheme="majorBidi" w:cstheme="majorBidi"/>
          <w:sz w:val="24"/>
          <w:szCs w:val="24"/>
        </w:rPr>
      </w:pPr>
      <w:r w:rsidRPr="00B73350">
        <w:rPr>
          <w:rFonts w:asciiTheme="majorBidi" w:hAnsiTheme="majorBidi" w:cstheme="majorBidi"/>
          <w:sz w:val="24"/>
          <w:szCs w:val="24"/>
        </w:rPr>
        <w:tab/>
      </w:r>
    </w:p>
    <w:p w14:paraId="35C60DCE" w14:textId="3026DB8D" w:rsidR="00D47187" w:rsidRPr="00B73350" w:rsidRDefault="00342B4D" w:rsidP="00C65A36">
      <w:pPr>
        <w:tabs>
          <w:tab w:val="left" w:pos="5071"/>
          <w:tab w:val="right" w:pos="7937"/>
        </w:tabs>
        <w:spacing w:after="0" w:line="360" w:lineRule="auto"/>
        <w:ind w:firstLine="720"/>
        <w:rPr>
          <w:rFonts w:asciiTheme="majorBidi" w:hAnsiTheme="majorBidi" w:cstheme="majorBidi"/>
          <w:sz w:val="24"/>
          <w:szCs w:val="24"/>
        </w:rPr>
      </w:pPr>
      <w:r w:rsidRPr="00B73350">
        <w:rPr>
          <w:rFonts w:asciiTheme="majorBidi" w:hAnsiTheme="majorBidi" w:cstheme="majorBidi"/>
          <w:sz w:val="24"/>
          <w:szCs w:val="24"/>
        </w:rPr>
        <w:tab/>
      </w:r>
      <w:r w:rsidR="00F14671" w:rsidRPr="00B73350">
        <w:rPr>
          <w:rFonts w:asciiTheme="majorBidi" w:hAnsiTheme="majorBidi" w:cstheme="majorBidi"/>
          <w:sz w:val="24"/>
          <w:szCs w:val="24"/>
        </w:rPr>
        <w:tab/>
      </w:r>
    </w:p>
    <w:p w14:paraId="04A1C177" w14:textId="159C81AD" w:rsidR="00D47187" w:rsidRPr="00B73350" w:rsidRDefault="00D47187" w:rsidP="00C65A36">
      <w:pPr>
        <w:spacing w:after="0" w:line="360" w:lineRule="auto"/>
        <w:ind w:firstLine="720"/>
        <w:jc w:val="center"/>
        <w:rPr>
          <w:rFonts w:asciiTheme="majorBidi" w:hAnsiTheme="majorBidi" w:cstheme="majorBidi"/>
          <w:sz w:val="24"/>
          <w:szCs w:val="24"/>
        </w:rPr>
      </w:pPr>
    </w:p>
    <w:p w14:paraId="6E3A31FC" w14:textId="4A08A09C" w:rsidR="00D47187" w:rsidRPr="00B73350" w:rsidRDefault="00342B4D" w:rsidP="00C65A36">
      <w:pPr>
        <w:tabs>
          <w:tab w:val="left" w:pos="4958"/>
        </w:tabs>
        <w:spacing w:after="0" w:line="360" w:lineRule="auto"/>
        <w:ind w:firstLine="720"/>
        <w:rPr>
          <w:rFonts w:asciiTheme="majorBidi" w:hAnsiTheme="majorBidi" w:cstheme="majorBidi"/>
          <w:sz w:val="24"/>
          <w:szCs w:val="24"/>
        </w:rPr>
      </w:pPr>
      <w:r w:rsidRPr="00B73350">
        <w:rPr>
          <w:rFonts w:asciiTheme="majorBidi" w:hAnsiTheme="majorBidi" w:cstheme="majorBidi"/>
          <w:sz w:val="24"/>
          <w:szCs w:val="24"/>
        </w:rPr>
        <w:tab/>
      </w:r>
    </w:p>
    <w:p w14:paraId="133997C4" w14:textId="6AF5E422" w:rsidR="00D47187" w:rsidRPr="00B73350" w:rsidRDefault="00D47187" w:rsidP="00C65A36">
      <w:pPr>
        <w:spacing w:after="0" w:line="360" w:lineRule="auto"/>
        <w:ind w:firstLine="720"/>
        <w:jc w:val="center"/>
        <w:rPr>
          <w:rFonts w:asciiTheme="majorBidi" w:hAnsiTheme="majorBidi" w:cstheme="majorBidi"/>
          <w:sz w:val="24"/>
          <w:szCs w:val="24"/>
        </w:rPr>
      </w:pPr>
    </w:p>
    <w:p w14:paraId="16C1A48C" w14:textId="3BD5B0E0" w:rsidR="00F14671" w:rsidRPr="00B73350" w:rsidRDefault="00F14671" w:rsidP="00C65A36">
      <w:pPr>
        <w:spacing w:after="0" w:line="360" w:lineRule="auto"/>
        <w:ind w:firstLine="720"/>
        <w:jc w:val="center"/>
        <w:rPr>
          <w:rFonts w:asciiTheme="majorBidi" w:hAnsiTheme="majorBidi" w:cstheme="majorBidi"/>
          <w:sz w:val="24"/>
          <w:szCs w:val="24"/>
        </w:rPr>
      </w:pPr>
    </w:p>
    <w:p w14:paraId="62507714" w14:textId="23BF905F" w:rsidR="00646983" w:rsidRPr="00B73350" w:rsidRDefault="00646983" w:rsidP="00C65A36">
      <w:pPr>
        <w:spacing w:after="0" w:line="360" w:lineRule="auto"/>
        <w:ind w:firstLine="720"/>
        <w:jc w:val="center"/>
        <w:rPr>
          <w:rFonts w:asciiTheme="majorBidi" w:hAnsiTheme="majorBidi" w:cstheme="majorBidi"/>
          <w:sz w:val="24"/>
          <w:szCs w:val="24"/>
        </w:rPr>
      </w:pPr>
    </w:p>
    <w:p w14:paraId="3163A42E" w14:textId="48F6F7B7" w:rsidR="00646983" w:rsidRPr="00B73350" w:rsidRDefault="00646983" w:rsidP="00C65A36">
      <w:pPr>
        <w:spacing w:after="0" w:line="360" w:lineRule="auto"/>
        <w:ind w:firstLine="720"/>
        <w:jc w:val="center"/>
        <w:rPr>
          <w:rFonts w:asciiTheme="majorBidi" w:hAnsiTheme="majorBidi" w:cstheme="majorBidi"/>
          <w:sz w:val="24"/>
          <w:szCs w:val="24"/>
        </w:rPr>
      </w:pPr>
    </w:p>
    <w:p w14:paraId="1339383E" w14:textId="14F12E4D" w:rsidR="00646983" w:rsidRPr="00B73350" w:rsidRDefault="00646983" w:rsidP="00C65A36">
      <w:pPr>
        <w:spacing w:after="0" w:line="360" w:lineRule="auto"/>
        <w:ind w:firstLine="720"/>
        <w:jc w:val="center"/>
        <w:rPr>
          <w:rFonts w:asciiTheme="majorBidi" w:hAnsiTheme="majorBidi" w:cstheme="majorBidi"/>
          <w:sz w:val="24"/>
          <w:szCs w:val="24"/>
        </w:rPr>
      </w:pPr>
    </w:p>
    <w:p w14:paraId="65BDAB22" w14:textId="77777777" w:rsidR="007C4A8E" w:rsidRPr="00B73350" w:rsidRDefault="007C4A8E" w:rsidP="00C65A36">
      <w:pPr>
        <w:spacing w:after="0" w:line="360" w:lineRule="auto"/>
        <w:ind w:firstLine="720"/>
        <w:jc w:val="center"/>
        <w:rPr>
          <w:noProof/>
          <w14:ligatures w14:val="standardContextual"/>
        </w:rPr>
      </w:pPr>
    </w:p>
    <w:p w14:paraId="54B547A7" w14:textId="6A51F8AB" w:rsidR="00646983" w:rsidRPr="00B73350" w:rsidRDefault="00490864" w:rsidP="00C65A36">
      <w:pPr>
        <w:spacing w:after="0" w:line="360" w:lineRule="auto"/>
        <w:ind w:firstLine="720"/>
        <w:jc w:val="center"/>
        <w:rPr>
          <w:rFonts w:asciiTheme="majorBidi" w:hAnsiTheme="majorBidi" w:cstheme="majorBidi"/>
          <w:sz w:val="24"/>
          <w:szCs w:val="24"/>
        </w:rPr>
      </w:pPr>
      <w:r w:rsidRPr="00B73350">
        <w:rPr>
          <w:noProof/>
          <w14:ligatures w14:val="standardContextual"/>
        </w:rPr>
        <w:drawing>
          <wp:anchor distT="0" distB="0" distL="114300" distR="114300" simplePos="0" relativeHeight="251682816" behindDoc="1" locked="0" layoutInCell="1" allowOverlap="1" wp14:anchorId="43A2DA0C" wp14:editId="4C2C27FB">
            <wp:simplePos x="0" y="0"/>
            <wp:positionH relativeFrom="column">
              <wp:posOffset>704850</wp:posOffset>
            </wp:positionH>
            <wp:positionV relativeFrom="paragraph">
              <wp:posOffset>-375285</wp:posOffset>
            </wp:positionV>
            <wp:extent cx="4156075" cy="3128582"/>
            <wp:effectExtent l="0" t="0" r="0" b="0"/>
            <wp:wrapNone/>
            <wp:docPr id="1236856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56335" name=""/>
                    <pic:cNvPicPr/>
                  </pic:nvPicPr>
                  <pic:blipFill rotWithShape="1">
                    <a:blip r:embed="rId16" cstate="print">
                      <a:extLst>
                        <a:ext uri="{28A0092B-C50C-407E-A947-70E740481C1C}">
                          <a14:useLocalDpi xmlns:a14="http://schemas.microsoft.com/office/drawing/2010/main" val="0"/>
                        </a:ext>
                      </a:extLst>
                    </a:blip>
                    <a:srcRect l="18931" t="15157" r="23478" b="7672"/>
                    <a:stretch/>
                  </pic:blipFill>
                  <pic:spPr bwMode="auto">
                    <a:xfrm>
                      <a:off x="0" y="0"/>
                      <a:ext cx="4156075" cy="31285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1AC734" w14:textId="285C79AF" w:rsidR="00646983" w:rsidRPr="00B73350" w:rsidRDefault="00646983" w:rsidP="00C65A36">
      <w:pPr>
        <w:spacing w:after="0" w:line="360" w:lineRule="auto"/>
        <w:ind w:firstLine="720"/>
        <w:jc w:val="center"/>
        <w:rPr>
          <w:rFonts w:asciiTheme="majorBidi" w:hAnsiTheme="majorBidi" w:cstheme="majorBidi"/>
          <w:sz w:val="24"/>
          <w:szCs w:val="24"/>
        </w:rPr>
      </w:pPr>
    </w:p>
    <w:p w14:paraId="004C19A2" w14:textId="55A05160" w:rsidR="00F14671" w:rsidRPr="00B73350" w:rsidRDefault="00EB1F6F" w:rsidP="00EB1F6F">
      <w:pPr>
        <w:tabs>
          <w:tab w:val="left" w:pos="1791"/>
        </w:tabs>
        <w:spacing w:after="0" w:line="360" w:lineRule="auto"/>
        <w:ind w:firstLine="720"/>
        <w:rPr>
          <w:rFonts w:asciiTheme="majorBidi" w:hAnsiTheme="majorBidi" w:cstheme="majorBidi"/>
          <w:sz w:val="24"/>
          <w:szCs w:val="24"/>
        </w:rPr>
      </w:pPr>
      <w:r w:rsidRPr="00B73350">
        <w:rPr>
          <w:rFonts w:asciiTheme="majorBidi" w:hAnsiTheme="majorBidi" w:cstheme="majorBidi"/>
          <w:sz w:val="24"/>
          <w:szCs w:val="24"/>
        </w:rPr>
        <w:tab/>
      </w:r>
    </w:p>
    <w:p w14:paraId="10D7C011" w14:textId="48D49543" w:rsidR="00065587" w:rsidRPr="00B73350" w:rsidRDefault="00342B4D" w:rsidP="00C65A36">
      <w:pPr>
        <w:tabs>
          <w:tab w:val="left" w:pos="2026"/>
        </w:tabs>
        <w:spacing w:after="0" w:line="360" w:lineRule="auto"/>
        <w:rPr>
          <w:rFonts w:asciiTheme="majorBidi" w:hAnsiTheme="majorBidi" w:cstheme="majorBidi"/>
          <w:sz w:val="24"/>
          <w:szCs w:val="24"/>
        </w:rPr>
      </w:pPr>
      <w:r w:rsidRPr="00B73350">
        <w:rPr>
          <w:rFonts w:asciiTheme="majorBidi" w:hAnsiTheme="majorBidi" w:cstheme="majorBidi"/>
          <w:sz w:val="24"/>
          <w:szCs w:val="24"/>
        </w:rPr>
        <w:tab/>
      </w:r>
    </w:p>
    <w:p w14:paraId="0582489F" w14:textId="77777777" w:rsidR="00F14671" w:rsidRPr="00B73350" w:rsidRDefault="00A55CE8" w:rsidP="00C65A36">
      <w:pPr>
        <w:spacing w:after="0" w:line="360" w:lineRule="auto"/>
        <w:ind w:firstLine="720"/>
        <w:jc w:val="center"/>
        <w:rPr>
          <w:rFonts w:asciiTheme="majorBidi" w:hAnsiTheme="majorBidi" w:cstheme="majorBidi"/>
          <w:sz w:val="24"/>
          <w:szCs w:val="24"/>
        </w:rPr>
      </w:pPr>
      <w:r w:rsidRPr="00B73350">
        <w:rPr>
          <w:rFonts w:asciiTheme="majorBidi" w:hAnsiTheme="majorBidi" w:cstheme="majorBidi"/>
          <w:sz w:val="24"/>
          <w:szCs w:val="24"/>
        </w:rPr>
        <w:t xml:space="preserve"> </w:t>
      </w:r>
    </w:p>
    <w:p w14:paraId="4EEFF900" w14:textId="77777777" w:rsidR="00941F0C" w:rsidRPr="00B73350" w:rsidRDefault="00941F0C" w:rsidP="00C65A36">
      <w:pPr>
        <w:spacing w:after="0" w:line="360" w:lineRule="auto"/>
        <w:ind w:firstLine="720"/>
        <w:jc w:val="center"/>
        <w:rPr>
          <w:rFonts w:asciiTheme="majorBidi" w:hAnsiTheme="majorBidi" w:cstheme="majorBidi"/>
          <w:sz w:val="24"/>
          <w:szCs w:val="24"/>
        </w:rPr>
      </w:pPr>
    </w:p>
    <w:p w14:paraId="42829DB2" w14:textId="77777777" w:rsidR="006E6545" w:rsidRPr="00B73350" w:rsidRDefault="006E6545" w:rsidP="00FF2210">
      <w:pPr>
        <w:spacing w:after="0" w:line="360" w:lineRule="auto"/>
        <w:rPr>
          <w:rFonts w:asciiTheme="majorBidi" w:hAnsiTheme="majorBidi" w:cstheme="majorBidi"/>
          <w:sz w:val="24"/>
          <w:szCs w:val="24"/>
        </w:rPr>
      </w:pPr>
    </w:p>
    <w:p w14:paraId="102F9427" w14:textId="77777777" w:rsidR="009D4137" w:rsidRPr="00B73350" w:rsidRDefault="009D4137" w:rsidP="006E6545">
      <w:pPr>
        <w:spacing w:after="0" w:line="360" w:lineRule="auto"/>
        <w:ind w:left="414" w:firstLine="720"/>
        <w:rPr>
          <w:rFonts w:asciiTheme="majorBidi" w:hAnsiTheme="majorBidi" w:cstheme="majorBidi"/>
          <w:sz w:val="24"/>
          <w:szCs w:val="24"/>
        </w:rPr>
      </w:pPr>
    </w:p>
    <w:p w14:paraId="755C6501" w14:textId="77777777" w:rsidR="009D4137" w:rsidRPr="00B73350" w:rsidRDefault="009D4137" w:rsidP="006E6545">
      <w:pPr>
        <w:spacing w:after="0" w:line="360" w:lineRule="auto"/>
        <w:ind w:left="414" w:firstLine="720"/>
        <w:rPr>
          <w:rFonts w:asciiTheme="majorBidi" w:hAnsiTheme="majorBidi" w:cstheme="majorBidi"/>
          <w:sz w:val="24"/>
          <w:szCs w:val="24"/>
        </w:rPr>
      </w:pPr>
    </w:p>
    <w:p w14:paraId="180BBA0C" w14:textId="77777777" w:rsidR="009D4137" w:rsidRPr="00B73350" w:rsidRDefault="009D4137" w:rsidP="006E6545">
      <w:pPr>
        <w:spacing w:after="0" w:line="360" w:lineRule="auto"/>
        <w:ind w:left="414" w:firstLine="720"/>
        <w:rPr>
          <w:rFonts w:asciiTheme="majorBidi" w:hAnsiTheme="majorBidi" w:cstheme="majorBidi"/>
          <w:sz w:val="24"/>
          <w:szCs w:val="24"/>
        </w:rPr>
      </w:pPr>
    </w:p>
    <w:p w14:paraId="422922BA" w14:textId="77777777" w:rsidR="0034567A" w:rsidRPr="00B73350" w:rsidRDefault="0034567A" w:rsidP="006E6545">
      <w:pPr>
        <w:spacing w:after="0" w:line="360" w:lineRule="auto"/>
        <w:ind w:left="414" w:firstLine="720"/>
        <w:rPr>
          <w:rFonts w:asciiTheme="majorBidi" w:hAnsiTheme="majorBidi" w:cstheme="majorBidi"/>
          <w:sz w:val="24"/>
          <w:szCs w:val="24"/>
        </w:rPr>
      </w:pPr>
    </w:p>
    <w:p w14:paraId="24C2A581" w14:textId="4BB6E2D7" w:rsidR="00822B36" w:rsidRPr="00B73350" w:rsidRDefault="002917FE" w:rsidP="006E6545">
      <w:pPr>
        <w:spacing w:after="0" w:line="360" w:lineRule="auto"/>
        <w:ind w:left="414" w:firstLine="720"/>
        <w:rPr>
          <w:rStyle w:val="Hyperlink"/>
          <w:rFonts w:ascii="Times New Roman" w:hAnsi="Times New Roman" w:cs="Times New Roman"/>
          <w:noProof/>
          <w:color w:val="auto"/>
        </w:rPr>
      </w:pPr>
      <w:r w:rsidRPr="00B73350">
        <w:rPr>
          <w:rFonts w:asciiTheme="majorBidi" w:hAnsiTheme="majorBidi" w:cstheme="majorBidi"/>
          <w:sz w:val="24"/>
          <w:szCs w:val="24"/>
        </w:rPr>
        <w:t xml:space="preserve">Sumber: Data Statistik </w:t>
      </w:r>
      <w:r w:rsidR="009D4137" w:rsidRPr="00B73350">
        <w:rPr>
          <w:rFonts w:asciiTheme="majorBidi" w:hAnsiTheme="majorBidi" w:cstheme="majorBidi"/>
          <w:sz w:val="24"/>
          <w:szCs w:val="24"/>
        </w:rPr>
        <w:t>OJK,</w:t>
      </w:r>
      <w:r w:rsidRPr="00B73350">
        <w:rPr>
          <w:rFonts w:asciiTheme="majorBidi" w:hAnsiTheme="majorBidi" w:cstheme="majorBidi"/>
          <w:sz w:val="24"/>
          <w:szCs w:val="24"/>
        </w:rPr>
        <w:t xml:space="preserve"> </w:t>
      </w:r>
      <w:hyperlink r:id="rId17" w:history="1">
        <w:r w:rsidR="00846F7E" w:rsidRPr="00B73350">
          <w:rPr>
            <w:rStyle w:val="Hyperlink"/>
            <w:rFonts w:ascii="Times New Roman" w:hAnsi="Times New Roman" w:cs="Times New Roman"/>
            <w:noProof/>
            <w:color w:val="auto"/>
          </w:rPr>
          <w:t>https://www.ojk.go.id/</w:t>
        </w:r>
      </w:hyperlink>
    </w:p>
    <w:p w14:paraId="606AD8A5" w14:textId="77777777" w:rsidR="006E6545" w:rsidRPr="00B73350" w:rsidRDefault="006E6545" w:rsidP="006E6545">
      <w:pPr>
        <w:spacing w:after="0" w:line="360" w:lineRule="auto"/>
        <w:ind w:left="414" w:firstLine="720"/>
        <w:rPr>
          <w:rFonts w:ascii="Times New Roman" w:hAnsi="Times New Roman" w:cs="Times New Roman"/>
          <w:noProof/>
          <w:u w:val="single"/>
        </w:rPr>
      </w:pPr>
    </w:p>
    <w:p w14:paraId="1ADCAF28" w14:textId="370A5A0F" w:rsidR="002917FE" w:rsidRPr="00B73350" w:rsidRDefault="000B131B" w:rsidP="00CE2A8D">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 xml:space="preserve">Berdasarkan dari data </w:t>
      </w:r>
      <w:r w:rsidR="006F702B" w:rsidRPr="00B73350">
        <w:rPr>
          <w:rFonts w:asciiTheme="majorBidi" w:hAnsiTheme="majorBidi" w:cstheme="majorBidi"/>
          <w:sz w:val="24"/>
          <w:szCs w:val="24"/>
        </w:rPr>
        <w:t xml:space="preserve">statistik pasar modal yang disediakan OJK, </w:t>
      </w:r>
      <w:r w:rsidRPr="00B73350">
        <w:rPr>
          <w:rFonts w:asciiTheme="majorBidi" w:hAnsiTheme="majorBidi" w:cstheme="majorBidi"/>
          <w:sz w:val="24"/>
          <w:szCs w:val="24"/>
        </w:rPr>
        <w:t>pe</w:t>
      </w:r>
      <w:r w:rsidR="009D4137" w:rsidRPr="00B73350">
        <w:rPr>
          <w:rFonts w:asciiTheme="majorBidi" w:hAnsiTheme="majorBidi" w:cstheme="majorBidi"/>
          <w:sz w:val="24"/>
          <w:szCs w:val="24"/>
        </w:rPr>
        <w:t>rtumbuhan</w:t>
      </w:r>
      <w:r w:rsidRPr="00B73350">
        <w:rPr>
          <w:rFonts w:asciiTheme="majorBidi" w:hAnsiTheme="majorBidi" w:cstheme="majorBidi"/>
          <w:sz w:val="24"/>
          <w:szCs w:val="24"/>
        </w:rPr>
        <w:t xml:space="preserve"> reksa dana syariah di Indonesia </w:t>
      </w:r>
      <w:r w:rsidR="00923701" w:rsidRPr="00B73350">
        <w:rPr>
          <w:rFonts w:asciiTheme="majorBidi" w:hAnsiTheme="majorBidi" w:cstheme="majorBidi"/>
          <w:sz w:val="24"/>
          <w:szCs w:val="24"/>
        </w:rPr>
        <w:t>mulai</w:t>
      </w:r>
      <w:r w:rsidR="00CE2A8D" w:rsidRPr="00B73350">
        <w:rPr>
          <w:rFonts w:asciiTheme="majorBidi" w:hAnsiTheme="majorBidi" w:cstheme="majorBidi"/>
          <w:sz w:val="24"/>
          <w:szCs w:val="24"/>
        </w:rPr>
        <w:t xml:space="preserve"> </w:t>
      </w:r>
      <w:r w:rsidR="00B35603" w:rsidRPr="00B73350">
        <w:rPr>
          <w:rFonts w:asciiTheme="majorBidi" w:hAnsiTheme="majorBidi" w:cstheme="majorBidi"/>
          <w:sz w:val="24"/>
          <w:szCs w:val="24"/>
        </w:rPr>
        <w:t xml:space="preserve">tahun 2018 sampai dengan tahun 2023 </w:t>
      </w:r>
      <w:r w:rsidRPr="00B73350">
        <w:rPr>
          <w:rFonts w:asciiTheme="majorBidi" w:hAnsiTheme="majorBidi" w:cstheme="majorBidi"/>
          <w:sz w:val="24"/>
          <w:szCs w:val="24"/>
        </w:rPr>
        <w:t xml:space="preserve">mengalami </w:t>
      </w:r>
      <w:r w:rsidR="00B35603" w:rsidRPr="00B73350">
        <w:rPr>
          <w:rFonts w:asciiTheme="majorBidi" w:hAnsiTheme="majorBidi" w:cstheme="majorBidi"/>
          <w:sz w:val="24"/>
          <w:szCs w:val="24"/>
        </w:rPr>
        <w:t xml:space="preserve">fluktuasi dari segi </w:t>
      </w:r>
      <w:r w:rsidR="009D4137" w:rsidRPr="00B73350">
        <w:rPr>
          <w:rFonts w:asciiTheme="majorBidi" w:hAnsiTheme="majorBidi" w:cstheme="majorBidi"/>
          <w:sz w:val="24"/>
          <w:szCs w:val="24"/>
        </w:rPr>
        <w:t>Nilai A</w:t>
      </w:r>
      <w:r w:rsidR="007C4A8E" w:rsidRPr="00B73350">
        <w:rPr>
          <w:rFonts w:asciiTheme="majorBidi" w:hAnsiTheme="majorBidi" w:cstheme="majorBidi"/>
          <w:sz w:val="24"/>
          <w:szCs w:val="24"/>
        </w:rPr>
        <w:t>ktiva</w:t>
      </w:r>
      <w:r w:rsidR="009D4137" w:rsidRPr="00B73350">
        <w:rPr>
          <w:rFonts w:asciiTheme="majorBidi" w:hAnsiTheme="majorBidi" w:cstheme="majorBidi"/>
          <w:sz w:val="24"/>
          <w:szCs w:val="24"/>
        </w:rPr>
        <w:t xml:space="preserve"> Bersih (</w:t>
      </w:r>
      <w:r w:rsidR="00B35603" w:rsidRPr="00B73350">
        <w:rPr>
          <w:rFonts w:asciiTheme="majorBidi" w:hAnsiTheme="majorBidi" w:cstheme="majorBidi"/>
          <w:sz w:val="24"/>
          <w:szCs w:val="24"/>
        </w:rPr>
        <w:t>NA</w:t>
      </w:r>
      <w:r w:rsidR="009D4137" w:rsidRPr="00B73350">
        <w:rPr>
          <w:rFonts w:asciiTheme="majorBidi" w:hAnsiTheme="majorBidi" w:cstheme="majorBidi"/>
          <w:sz w:val="24"/>
          <w:szCs w:val="24"/>
        </w:rPr>
        <w:t>B</w:t>
      </w:r>
      <w:r w:rsidR="00B35603" w:rsidRPr="00B73350">
        <w:rPr>
          <w:rFonts w:asciiTheme="majorBidi" w:hAnsiTheme="majorBidi" w:cstheme="majorBidi"/>
          <w:sz w:val="24"/>
          <w:szCs w:val="24"/>
        </w:rPr>
        <w:t>)  dan jumlah reksa dana</w:t>
      </w:r>
      <w:r w:rsidR="00BF4438" w:rsidRPr="00B73350">
        <w:rPr>
          <w:rFonts w:asciiTheme="majorBidi" w:hAnsiTheme="majorBidi" w:cstheme="majorBidi"/>
          <w:sz w:val="24"/>
          <w:szCs w:val="24"/>
        </w:rPr>
        <w:t xml:space="preserve">. </w:t>
      </w:r>
      <w:r w:rsidR="00447AEC" w:rsidRPr="00B73350">
        <w:rPr>
          <w:rFonts w:asciiTheme="majorBidi" w:hAnsiTheme="majorBidi" w:cstheme="majorBidi"/>
          <w:sz w:val="24"/>
          <w:szCs w:val="24"/>
        </w:rPr>
        <w:t>Tahun 2018 t</w:t>
      </w:r>
      <w:r w:rsidR="00BF4438" w:rsidRPr="00B73350">
        <w:rPr>
          <w:rFonts w:asciiTheme="majorBidi" w:hAnsiTheme="majorBidi" w:cstheme="majorBidi"/>
          <w:sz w:val="24"/>
          <w:szCs w:val="24"/>
        </w:rPr>
        <w:t>erdapat 224 reksa dana dengan NAB 34</w:t>
      </w:r>
      <w:r w:rsidR="00CE2A8D" w:rsidRPr="00B73350">
        <w:rPr>
          <w:rFonts w:asciiTheme="majorBidi" w:hAnsiTheme="majorBidi" w:cstheme="majorBidi"/>
          <w:sz w:val="24"/>
          <w:szCs w:val="24"/>
        </w:rPr>
        <w:t>.</w:t>
      </w:r>
      <w:r w:rsidR="00BF4438" w:rsidRPr="00B73350">
        <w:rPr>
          <w:rFonts w:asciiTheme="majorBidi" w:hAnsiTheme="majorBidi" w:cstheme="majorBidi"/>
          <w:sz w:val="24"/>
          <w:szCs w:val="24"/>
        </w:rPr>
        <w:t>49</w:t>
      </w:r>
      <w:r w:rsidR="00CE2A8D" w:rsidRPr="00B73350">
        <w:rPr>
          <w:rFonts w:asciiTheme="majorBidi" w:hAnsiTheme="majorBidi" w:cstheme="majorBidi"/>
          <w:sz w:val="24"/>
          <w:szCs w:val="24"/>
        </w:rPr>
        <w:t xml:space="preserve"> triliun yang</w:t>
      </w:r>
      <w:r w:rsidR="00BF4438" w:rsidRPr="00B73350">
        <w:rPr>
          <w:rFonts w:asciiTheme="majorBidi" w:hAnsiTheme="majorBidi" w:cstheme="majorBidi"/>
          <w:sz w:val="24"/>
          <w:szCs w:val="24"/>
        </w:rPr>
        <w:t xml:space="preserve"> setiap tahunnya </w:t>
      </w:r>
      <w:r w:rsidR="00CE2A8D" w:rsidRPr="00B73350">
        <w:rPr>
          <w:rFonts w:asciiTheme="majorBidi" w:hAnsiTheme="majorBidi" w:cstheme="majorBidi"/>
          <w:sz w:val="24"/>
          <w:szCs w:val="24"/>
        </w:rPr>
        <w:t>mengalami peningkatan</w:t>
      </w:r>
      <w:r w:rsidR="00BF4438" w:rsidRPr="00B73350">
        <w:rPr>
          <w:rFonts w:asciiTheme="majorBidi" w:hAnsiTheme="majorBidi" w:cstheme="majorBidi"/>
          <w:sz w:val="24"/>
          <w:szCs w:val="24"/>
        </w:rPr>
        <w:t xml:space="preserve"> </w:t>
      </w:r>
      <w:r w:rsidR="00447AEC" w:rsidRPr="00B73350">
        <w:rPr>
          <w:rFonts w:asciiTheme="majorBidi" w:hAnsiTheme="majorBidi" w:cstheme="majorBidi"/>
          <w:sz w:val="24"/>
          <w:szCs w:val="24"/>
        </w:rPr>
        <w:t>hingga</w:t>
      </w:r>
      <w:r w:rsidR="00BF4438" w:rsidRPr="00B73350">
        <w:rPr>
          <w:rFonts w:asciiTheme="majorBidi" w:hAnsiTheme="majorBidi" w:cstheme="majorBidi"/>
          <w:sz w:val="24"/>
          <w:szCs w:val="24"/>
        </w:rPr>
        <w:t xml:space="preserve"> tahun 2020.</w:t>
      </w:r>
      <w:r w:rsidR="00B35603" w:rsidRPr="00B73350">
        <w:rPr>
          <w:rFonts w:asciiTheme="majorBidi" w:hAnsiTheme="majorBidi" w:cstheme="majorBidi"/>
          <w:sz w:val="24"/>
          <w:szCs w:val="24"/>
        </w:rPr>
        <w:t xml:space="preserve"> </w:t>
      </w:r>
      <w:r w:rsidR="00BF4438" w:rsidRPr="00B73350">
        <w:rPr>
          <w:rFonts w:asciiTheme="majorBidi" w:hAnsiTheme="majorBidi" w:cstheme="majorBidi"/>
          <w:sz w:val="24"/>
          <w:szCs w:val="24"/>
        </w:rPr>
        <w:t>T</w:t>
      </w:r>
      <w:r w:rsidRPr="00B73350">
        <w:rPr>
          <w:rFonts w:asciiTheme="majorBidi" w:hAnsiTheme="majorBidi" w:cstheme="majorBidi"/>
          <w:sz w:val="24"/>
          <w:szCs w:val="24"/>
        </w:rPr>
        <w:t>ingkat kenaikan pada</w:t>
      </w:r>
      <w:r w:rsidR="00447AEC" w:rsidRPr="00B73350">
        <w:rPr>
          <w:rFonts w:asciiTheme="majorBidi" w:hAnsiTheme="majorBidi" w:cstheme="majorBidi"/>
          <w:sz w:val="24"/>
          <w:szCs w:val="24"/>
        </w:rPr>
        <w:t xml:space="preserve"> </w:t>
      </w:r>
      <w:r w:rsidRPr="00B73350">
        <w:rPr>
          <w:rFonts w:asciiTheme="majorBidi" w:hAnsiTheme="majorBidi" w:cstheme="majorBidi"/>
          <w:sz w:val="24"/>
          <w:szCs w:val="24"/>
        </w:rPr>
        <w:t>tahun 2018 hingga 2020, terlihat dari peningkatan Nilai A</w:t>
      </w:r>
      <w:r w:rsidR="007C4A8E" w:rsidRPr="00B73350">
        <w:rPr>
          <w:rFonts w:asciiTheme="majorBidi" w:hAnsiTheme="majorBidi" w:cstheme="majorBidi"/>
          <w:sz w:val="24"/>
          <w:szCs w:val="24"/>
        </w:rPr>
        <w:t>ktiva</w:t>
      </w:r>
      <w:r w:rsidRPr="00B73350">
        <w:rPr>
          <w:rFonts w:asciiTheme="majorBidi" w:hAnsiTheme="majorBidi" w:cstheme="majorBidi"/>
          <w:sz w:val="24"/>
          <w:szCs w:val="24"/>
        </w:rPr>
        <w:t xml:space="preserve"> Bersih reksa dana syariah yang</w:t>
      </w:r>
      <w:r w:rsidR="00923701" w:rsidRPr="00B73350">
        <w:rPr>
          <w:rFonts w:asciiTheme="majorBidi" w:hAnsiTheme="majorBidi" w:cstheme="majorBidi"/>
          <w:sz w:val="24"/>
          <w:szCs w:val="24"/>
        </w:rPr>
        <w:t xml:space="preserve"> begitu</w:t>
      </w:r>
      <w:r w:rsidR="006D2DD8" w:rsidRPr="00B73350">
        <w:rPr>
          <w:rFonts w:asciiTheme="majorBidi" w:hAnsiTheme="majorBidi" w:cstheme="majorBidi"/>
          <w:sz w:val="24"/>
          <w:szCs w:val="24"/>
        </w:rPr>
        <w:t xml:space="preserve"> pesat</w:t>
      </w:r>
      <w:r w:rsidRPr="00B73350">
        <w:rPr>
          <w:rFonts w:asciiTheme="majorBidi" w:hAnsiTheme="majorBidi" w:cstheme="majorBidi"/>
          <w:sz w:val="24"/>
          <w:szCs w:val="24"/>
        </w:rPr>
        <w:t xml:space="preserve"> hingga mencapai Rp. 74.3</w:t>
      </w:r>
      <w:r w:rsidR="00094F39" w:rsidRPr="00B73350">
        <w:rPr>
          <w:rFonts w:asciiTheme="majorBidi" w:hAnsiTheme="majorBidi" w:cstheme="majorBidi"/>
          <w:sz w:val="24"/>
          <w:szCs w:val="24"/>
        </w:rPr>
        <w:t>7</w:t>
      </w:r>
      <w:r w:rsidR="006F702B" w:rsidRPr="00B73350">
        <w:rPr>
          <w:rFonts w:asciiTheme="majorBidi" w:hAnsiTheme="majorBidi" w:cstheme="majorBidi"/>
          <w:sz w:val="24"/>
          <w:szCs w:val="24"/>
        </w:rPr>
        <w:t xml:space="preserve"> triliun atau sebesar 13,02% dari total</w:t>
      </w:r>
      <w:r w:rsidR="00447AEC" w:rsidRPr="00B73350">
        <w:rPr>
          <w:rFonts w:asciiTheme="majorBidi" w:hAnsiTheme="majorBidi" w:cstheme="majorBidi"/>
          <w:sz w:val="24"/>
          <w:szCs w:val="24"/>
        </w:rPr>
        <w:t xml:space="preserve"> seluruh</w:t>
      </w:r>
      <w:r w:rsidR="006F702B" w:rsidRPr="00B73350">
        <w:rPr>
          <w:rFonts w:asciiTheme="majorBidi" w:hAnsiTheme="majorBidi" w:cstheme="majorBidi"/>
          <w:sz w:val="24"/>
          <w:szCs w:val="24"/>
        </w:rPr>
        <w:t xml:space="preserve"> </w:t>
      </w:r>
      <w:r w:rsidR="009D4137" w:rsidRPr="00B73350">
        <w:rPr>
          <w:rFonts w:asciiTheme="majorBidi" w:hAnsiTheme="majorBidi" w:cstheme="majorBidi"/>
          <w:sz w:val="24"/>
          <w:szCs w:val="24"/>
        </w:rPr>
        <w:t>nilai aset bersih</w:t>
      </w:r>
      <w:r w:rsidR="006F702B" w:rsidRPr="00B73350">
        <w:rPr>
          <w:rFonts w:asciiTheme="majorBidi" w:hAnsiTheme="majorBidi" w:cstheme="majorBidi"/>
          <w:sz w:val="24"/>
          <w:szCs w:val="24"/>
        </w:rPr>
        <w:t xml:space="preserve"> reksa dana di Indonesia</w:t>
      </w:r>
      <w:r w:rsidR="00BF4438" w:rsidRPr="00B73350">
        <w:rPr>
          <w:rFonts w:asciiTheme="majorBidi" w:hAnsiTheme="majorBidi" w:cstheme="majorBidi"/>
          <w:sz w:val="24"/>
          <w:szCs w:val="24"/>
        </w:rPr>
        <w:t xml:space="preserve"> </w:t>
      </w:r>
      <w:r w:rsidR="00CE2A8D" w:rsidRPr="00B73350">
        <w:rPr>
          <w:rFonts w:asciiTheme="majorBidi" w:hAnsiTheme="majorBidi" w:cstheme="majorBidi"/>
          <w:sz w:val="24"/>
          <w:szCs w:val="24"/>
        </w:rPr>
        <w:t>serta</w:t>
      </w:r>
      <w:r w:rsidR="00BF4438" w:rsidRPr="00B73350">
        <w:rPr>
          <w:rFonts w:asciiTheme="majorBidi" w:hAnsiTheme="majorBidi" w:cstheme="majorBidi"/>
          <w:sz w:val="24"/>
          <w:szCs w:val="24"/>
        </w:rPr>
        <w:t xml:space="preserve"> </w:t>
      </w:r>
      <w:r w:rsidRPr="00B73350">
        <w:rPr>
          <w:rFonts w:asciiTheme="majorBidi" w:hAnsiTheme="majorBidi" w:cstheme="majorBidi"/>
          <w:sz w:val="24"/>
          <w:szCs w:val="24"/>
        </w:rPr>
        <w:t>jumlah reksa dana syariah yang mencapai 289</w:t>
      </w:r>
      <w:r w:rsidR="00CE2A8D" w:rsidRPr="00B73350">
        <w:rPr>
          <w:rFonts w:asciiTheme="majorBidi" w:hAnsiTheme="majorBidi" w:cstheme="majorBidi"/>
          <w:sz w:val="24"/>
          <w:szCs w:val="24"/>
        </w:rPr>
        <w:t xml:space="preserve"> pada tahun 2020</w:t>
      </w:r>
      <w:r w:rsidRPr="00B73350">
        <w:rPr>
          <w:rFonts w:asciiTheme="majorBidi" w:hAnsiTheme="majorBidi" w:cstheme="majorBidi"/>
          <w:sz w:val="24"/>
          <w:szCs w:val="24"/>
        </w:rPr>
        <w:t>. Akan tetapi pada</w:t>
      </w:r>
      <w:r w:rsidR="00B35603" w:rsidRPr="00B73350">
        <w:rPr>
          <w:rFonts w:asciiTheme="majorBidi" w:hAnsiTheme="majorBidi" w:cstheme="majorBidi"/>
          <w:sz w:val="24"/>
          <w:szCs w:val="24"/>
        </w:rPr>
        <w:t xml:space="preserve"> rentang</w:t>
      </w:r>
      <w:r w:rsidRPr="00B73350">
        <w:rPr>
          <w:rFonts w:asciiTheme="majorBidi" w:hAnsiTheme="majorBidi" w:cstheme="majorBidi"/>
          <w:sz w:val="24"/>
          <w:szCs w:val="24"/>
        </w:rPr>
        <w:t xml:space="preserve"> tahun 2021</w:t>
      </w:r>
      <w:r w:rsidR="00F14671" w:rsidRPr="00B73350">
        <w:rPr>
          <w:rFonts w:asciiTheme="majorBidi" w:hAnsiTheme="majorBidi" w:cstheme="majorBidi"/>
          <w:sz w:val="24"/>
          <w:szCs w:val="24"/>
        </w:rPr>
        <w:t>-</w:t>
      </w:r>
      <w:r w:rsidRPr="00B73350">
        <w:rPr>
          <w:rFonts w:asciiTheme="majorBidi" w:hAnsiTheme="majorBidi" w:cstheme="majorBidi"/>
          <w:sz w:val="24"/>
          <w:szCs w:val="24"/>
        </w:rPr>
        <w:t>202</w:t>
      </w:r>
      <w:r w:rsidR="00F14671" w:rsidRPr="00B73350">
        <w:rPr>
          <w:rFonts w:asciiTheme="majorBidi" w:hAnsiTheme="majorBidi" w:cstheme="majorBidi"/>
          <w:sz w:val="24"/>
          <w:szCs w:val="24"/>
        </w:rPr>
        <w:t>3</w:t>
      </w:r>
      <w:r w:rsidRPr="00B73350">
        <w:rPr>
          <w:rFonts w:asciiTheme="majorBidi" w:hAnsiTheme="majorBidi" w:cstheme="majorBidi"/>
          <w:sz w:val="24"/>
          <w:szCs w:val="24"/>
        </w:rPr>
        <w:t xml:space="preserve"> terjadi penurunan</w:t>
      </w:r>
      <w:r w:rsidR="009D0CBE" w:rsidRPr="00B73350">
        <w:rPr>
          <w:rFonts w:asciiTheme="majorBidi" w:hAnsiTheme="majorBidi" w:cstheme="majorBidi"/>
          <w:sz w:val="24"/>
          <w:szCs w:val="24"/>
        </w:rPr>
        <w:t xml:space="preserve"> </w:t>
      </w:r>
      <w:r w:rsidRPr="00B73350">
        <w:rPr>
          <w:rFonts w:asciiTheme="majorBidi" w:hAnsiTheme="majorBidi" w:cstheme="majorBidi"/>
          <w:sz w:val="24"/>
          <w:szCs w:val="24"/>
        </w:rPr>
        <w:t>NAB</w:t>
      </w:r>
      <w:r w:rsidR="00CE2A8D" w:rsidRPr="00B73350">
        <w:rPr>
          <w:rFonts w:asciiTheme="majorBidi" w:hAnsiTheme="majorBidi" w:cstheme="majorBidi"/>
          <w:sz w:val="24"/>
          <w:szCs w:val="24"/>
        </w:rPr>
        <w:t xml:space="preserve"> (Nilai Aktiva Bersih) dan jumlah reksadana</w:t>
      </w:r>
      <w:r w:rsidR="009D0CBE" w:rsidRPr="00B73350">
        <w:rPr>
          <w:rFonts w:asciiTheme="majorBidi" w:hAnsiTheme="majorBidi" w:cstheme="majorBidi"/>
          <w:sz w:val="24"/>
          <w:szCs w:val="24"/>
        </w:rPr>
        <w:t xml:space="preserve"> yang cukup signifikan</w:t>
      </w:r>
      <w:r w:rsidRPr="00B73350">
        <w:rPr>
          <w:rFonts w:asciiTheme="majorBidi" w:hAnsiTheme="majorBidi" w:cstheme="majorBidi"/>
          <w:sz w:val="24"/>
          <w:szCs w:val="24"/>
        </w:rPr>
        <w:t>.</w:t>
      </w:r>
    </w:p>
    <w:p w14:paraId="01136E9A" w14:textId="7C72ABF0" w:rsidR="00AC69B4" w:rsidRPr="00B73350" w:rsidRDefault="00EB1F6F" w:rsidP="00C65A36">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 xml:space="preserve">Dampak pandemi </w:t>
      </w:r>
      <w:r w:rsidR="00BE5094" w:rsidRPr="00B73350">
        <w:rPr>
          <w:rFonts w:asciiTheme="majorBidi" w:hAnsiTheme="majorBidi" w:cstheme="majorBidi"/>
          <w:sz w:val="24"/>
          <w:szCs w:val="24"/>
        </w:rPr>
        <w:t>C</w:t>
      </w:r>
      <w:r w:rsidRPr="00B73350">
        <w:rPr>
          <w:rFonts w:asciiTheme="majorBidi" w:hAnsiTheme="majorBidi" w:cstheme="majorBidi"/>
          <w:sz w:val="24"/>
          <w:szCs w:val="24"/>
        </w:rPr>
        <w:t>ovid-19</w:t>
      </w:r>
      <w:r w:rsidR="00525619" w:rsidRPr="00B73350">
        <w:rPr>
          <w:rFonts w:asciiTheme="majorBidi" w:hAnsiTheme="majorBidi" w:cstheme="majorBidi"/>
          <w:sz w:val="24"/>
          <w:szCs w:val="24"/>
        </w:rPr>
        <w:t xml:space="preserve"> </w:t>
      </w:r>
      <w:r w:rsidRPr="00B73350">
        <w:rPr>
          <w:rFonts w:asciiTheme="majorBidi" w:hAnsiTheme="majorBidi" w:cstheme="majorBidi"/>
          <w:sz w:val="24"/>
          <w:szCs w:val="24"/>
        </w:rPr>
        <w:t>menjangkau hampir seluruh sektor kehidupan.</w:t>
      </w:r>
      <w:r w:rsidR="0011713E" w:rsidRPr="00B73350">
        <w:rPr>
          <w:rFonts w:asciiTheme="majorBidi" w:hAnsiTheme="majorBidi" w:cstheme="majorBidi"/>
          <w:sz w:val="24"/>
          <w:szCs w:val="24"/>
        </w:rPr>
        <w:t xml:space="preserve"> Selain berdampak buruk bagi kesehatan masyarakat, pandemi juga </w:t>
      </w:r>
      <w:r w:rsidR="0011713E" w:rsidRPr="005D33E6">
        <w:rPr>
          <w:rFonts w:asciiTheme="majorBidi" w:hAnsiTheme="majorBidi" w:cstheme="majorBidi"/>
          <w:sz w:val="24"/>
          <w:szCs w:val="24"/>
        </w:rPr>
        <w:lastRenderedPageBreak/>
        <w:t>berdampak pada perekonomian nasional.</w:t>
      </w:r>
      <w:r w:rsidR="0011713E" w:rsidRPr="005D33E6">
        <w:rPr>
          <w:rStyle w:val="FootnoteReference"/>
          <w:rFonts w:asciiTheme="majorBidi" w:hAnsiTheme="majorBidi" w:cstheme="majorBidi"/>
          <w:sz w:val="24"/>
          <w:szCs w:val="24"/>
        </w:rPr>
        <w:footnoteReference w:id="8"/>
      </w:r>
      <w:r w:rsidR="0011713E" w:rsidRPr="005D33E6">
        <w:rPr>
          <w:rFonts w:asciiTheme="majorBidi" w:hAnsiTheme="majorBidi" w:cstheme="majorBidi"/>
          <w:sz w:val="24"/>
          <w:szCs w:val="24"/>
        </w:rPr>
        <w:t xml:space="preserve"> </w:t>
      </w:r>
      <w:r w:rsidRPr="005D33E6">
        <w:rPr>
          <w:rFonts w:asciiTheme="majorBidi" w:hAnsiTheme="majorBidi" w:cstheme="majorBidi"/>
          <w:sz w:val="24"/>
          <w:szCs w:val="24"/>
        </w:rPr>
        <w:t>P</w:t>
      </w:r>
      <w:r w:rsidR="00E129F2" w:rsidRPr="005D33E6">
        <w:rPr>
          <w:rFonts w:asciiTheme="majorBidi" w:hAnsiTheme="majorBidi" w:cstheme="majorBidi"/>
          <w:sz w:val="24"/>
          <w:szCs w:val="24"/>
        </w:rPr>
        <w:t xml:space="preserve">andemi covid-19 </w:t>
      </w:r>
      <w:r w:rsidR="003606BE" w:rsidRPr="005D33E6">
        <w:rPr>
          <w:rFonts w:asciiTheme="majorBidi" w:hAnsiTheme="majorBidi" w:cstheme="majorBidi"/>
          <w:sz w:val="24"/>
          <w:szCs w:val="24"/>
        </w:rPr>
        <w:t xml:space="preserve">juga </w:t>
      </w:r>
      <w:r w:rsidR="00E129F2" w:rsidRPr="005D33E6">
        <w:rPr>
          <w:rFonts w:asciiTheme="majorBidi" w:hAnsiTheme="majorBidi" w:cstheme="majorBidi"/>
          <w:sz w:val="24"/>
          <w:szCs w:val="24"/>
        </w:rPr>
        <w:t>mengakibatkan penurunan IHSG sebesar 36,67% tepatnya pada bulan Maret 2020.</w:t>
      </w:r>
      <w:r w:rsidR="006512EA" w:rsidRPr="005D33E6">
        <w:rPr>
          <w:rStyle w:val="FootnoteReference"/>
          <w:rFonts w:asciiTheme="majorBidi" w:hAnsiTheme="majorBidi" w:cstheme="majorBidi"/>
          <w:sz w:val="24"/>
          <w:szCs w:val="24"/>
        </w:rPr>
        <w:footnoteReference w:id="9"/>
      </w:r>
      <w:r w:rsidR="006512EA" w:rsidRPr="005D33E6">
        <w:rPr>
          <w:rFonts w:asciiTheme="majorBidi" w:hAnsiTheme="majorBidi" w:cstheme="majorBidi"/>
          <w:sz w:val="24"/>
          <w:szCs w:val="24"/>
        </w:rPr>
        <w:t xml:space="preserve"> </w:t>
      </w:r>
      <w:r w:rsidR="00E129F2" w:rsidRPr="005D33E6">
        <w:rPr>
          <w:rFonts w:asciiTheme="majorBidi" w:hAnsiTheme="majorBidi" w:cstheme="majorBidi"/>
          <w:sz w:val="24"/>
          <w:szCs w:val="24"/>
        </w:rPr>
        <w:t xml:space="preserve">Akan tetapi reksa dana syariah justru mengalami </w:t>
      </w:r>
      <w:r w:rsidR="009C1FCB" w:rsidRPr="005D33E6">
        <w:rPr>
          <w:rFonts w:asciiTheme="majorBidi" w:hAnsiTheme="majorBidi" w:cstheme="majorBidi"/>
          <w:sz w:val="24"/>
          <w:szCs w:val="24"/>
        </w:rPr>
        <w:t>kanaikan</w:t>
      </w:r>
      <w:r w:rsidR="00E129F2" w:rsidRPr="005D33E6">
        <w:rPr>
          <w:rFonts w:asciiTheme="majorBidi" w:hAnsiTheme="majorBidi" w:cstheme="majorBidi"/>
          <w:sz w:val="24"/>
          <w:szCs w:val="24"/>
        </w:rPr>
        <w:t xml:space="preserve"> </w:t>
      </w:r>
      <w:r w:rsidR="009C1FCB" w:rsidRPr="005D33E6">
        <w:rPr>
          <w:rFonts w:asciiTheme="majorBidi" w:hAnsiTheme="majorBidi" w:cstheme="majorBidi"/>
          <w:sz w:val="24"/>
          <w:szCs w:val="24"/>
        </w:rPr>
        <w:t>NAB (</w:t>
      </w:r>
      <w:r w:rsidR="00E129F2" w:rsidRPr="005D33E6">
        <w:rPr>
          <w:rFonts w:asciiTheme="majorBidi" w:hAnsiTheme="majorBidi" w:cstheme="majorBidi"/>
          <w:sz w:val="24"/>
          <w:szCs w:val="24"/>
        </w:rPr>
        <w:t>Nilai A</w:t>
      </w:r>
      <w:r w:rsidR="009C1FCB" w:rsidRPr="005D33E6">
        <w:rPr>
          <w:rFonts w:asciiTheme="majorBidi" w:hAnsiTheme="majorBidi" w:cstheme="majorBidi"/>
          <w:sz w:val="24"/>
          <w:szCs w:val="24"/>
        </w:rPr>
        <w:t>set</w:t>
      </w:r>
      <w:r w:rsidR="00E129F2" w:rsidRPr="005D33E6">
        <w:rPr>
          <w:rFonts w:asciiTheme="majorBidi" w:hAnsiTheme="majorBidi" w:cstheme="majorBidi"/>
          <w:sz w:val="24"/>
          <w:szCs w:val="24"/>
        </w:rPr>
        <w:t xml:space="preserve"> Bersih</w:t>
      </w:r>
      <w:r w:rsidR="009C1FCB" w:rsidRPr="005D33E6">
        <w:rPr>
          <w:rFonts w:asciiTheme="majorBidi" w:hAnsiTheme="majorBidi" w:cstheme="majorBidi"/>
          <w:sz w:val="24"/>
          <w:szCs w:val="24"/>
        </w:rPr>
        <w:t xml:space="preserve">) </w:t>
      </w:r>
      <w:r w:rsidR="00E129F2" w:rsidRPr="005D33E6">
        <w:rPr>
          <w:rFonts w:asciiTheme="majorBidi" w:hAnsiTheme="majorBidi" w:cstheme="majorBidi"/>
          <w:sz w:val="24"/>
          <w:szCs w:val="24"/>
        </w:rPr>
        <w:t xml:space="preserve"> </w:t>
      </w:r>
      <w:r w:rsidR="00447AEC" w:rsidRPr="005D33E6">
        <w:rPr>
          <w:rFonts w:asciiTheme="majorBidi" w:hAnsiTheme="majorBidi" w:cstheme="majorBidi"/>
          <w:sz w:val="24"/>
          <w:szCs w:val="24"/>
        </w:rPr>
        <w:t xml:space="preserve">dari </w:t>
      </w:r>
      <w:r w:rsidR="00E129F2" w:rsidRPr="005D33E6">
        <w:rPr>
          <w:rFonts w:asciiTheme="majorBidi" w:hAnsiTheme="majorBidi" w:cstheme="majorBidi"/>
          <w:sz w:val="24"/>
          <w:szCs w:val="24"/>
        </w:rPr>
        <w:t>2019</w:t>
      </w:r>
      <w:r w:rsidR="00447AEC" w:rsidRPr="005D33E6">
        <w:rPr>
          <w:rFonts w:asciiTheme="majorBidi" w:hAnsiTheme="majorBidi" w:cstheme="majorBidi"/>
          <w:sz w:val="24"/>
          <w:szCs w:val="24"/>
        </w:rPr>
        <w:t xml:space="preserve"> hingga </w:t>
      </w:r>
      <w:r w:rsidR="00094F39" w:rsidRPr="005D33E6">
        <w:rPr>
          <w:rFonts w:asciiTheme="majorBidi" w:hAnsiTheme="majorBidi" w:cstheme="majorBidi"/>
          <w:sz w:val="24"/>
          <w:szCs w:val="24"/>
        </w:rPr>
        <w:t>2020</w:t>
      </w:r>
      <w:r w:rsidR="00E129F2" w:rsidRPr="005D33E6">
        <w:rPr>
          <w:rFonts w:asciiTheme="majorBidi" w:hAnsiTheme="majorBidi" w:cstheme="majorBidi"/>
          <w:sz w:val="24"/>
          <w:szCs w:val="24"/>
        </w:rPr>
        <w:t xml:space="preserve"> sebesar </w:t>
      </w:r>
      <w:r w:rsidR="00094F39" w:rsidRPr="005D33E6">
        <w:rPr>
          <w:rFonts w:asciiTheme="majorBidi" w:hAnsiTheme="majorBidi" w:cstheme="majorBidi"/>
          <w:sz w:val="24"/>
          <w:szCs w:val="24"/>
        </w:rPr>
        <w:t>20</w:t>
      </w:r>
      <w:r w:rsidR="00CE2A8D" w:rsidRPr="005D33E6">
        <w:rPr>
          <w:rFonts w:asciiTheme="majorBidi" w:hAnsiTheme="majorBidi" w:cstheme="majorBidi"/>
          <w:sz w:val="24"/>
          <w:szCs w:val="24"/>
        </w:rPr>
        <w:t>.</w:t>
      </w:r>
      <w:r w:rsidR="00094F39" w:rsidRPr="005D33E6">
        <w:rPr>
          <w:rFonts w:asciiTheme="majorBidi" w:hAnsiTheme="majorBidi" w:cstheme="majorBidi"/>
          <w:sz w:val="24"/>
          <w:szCs w:val="24"/>
        </w:rPr>
        <w:t>63</w:t>
      </w:r>
      <w:r w:rsidR="006512EA" w:rsidRPr="005D33E6">
        <w:rPr>
          <w:rFonts w:asciiTheme="majorBidi" w:hAnsiTheme="majorBidi" w:cstheme="majorBidi"/>
          <w:sz w:val="24"/>
          <w:szCs w:val="24"/>
        </w:rPr>
        <w:t xml:space="preserve"> triliun</w:t>
      </w:r>
      <w:r w:rsidR="00094F39" w:rsidRPr="005D33E6">
        <w:rPr>
          <w:rFonts w:asciiTheme="majorBidi" w:hAnsiTheme="majorBidi" w:cstheme="majorBidi"/>
          <w:sz w:val="24"/>
          <w:szCs w:val="24"/>
        </w:rPr>
        <w:t xml:space="preserve"> dengan jumlah </w:t>
      </w:r>
      <w:r w:rsidR="00447AEC" w:rsidRPr="005D33E6">
        <w:rPr>
          <w:rFonts w:asciiTheme="majorBidi" w:hAnsiTheme="majorBidi" w:cstheme="majorBidi"/>
          <w:sz w:val="24"/>
          <w:szCs w:val="24"/>
        </w:rPr>
        <w:t xml:space="preserve">total </w:t>
      </w:r>
      <w:r w:rsidR="00094F39" w:rsidRPr="005D33E6">
        <w:rPr>
          <w:rFonts w:asciiTheme="majorBidi" w:hAnsiTheme="majorBidi" w:cstheme="majorBidi"/>
          <w:sz w:val="24"/>
          <w:szCs w:val="24"/>
        </w:rPr>
        <w:t xml:space="preserve">reksa dana syariah mengalami </w:t>
      </w:r>
      <w:r w:rsidR="009C1FCB" w:rsidRPr="005D33E6">
        <w:rPr>
          <w:rFonts w:asciiTheme="majorBidi" w:hAnsiTheme="majorBidi" w:cstheme="majorBidi"/>
          <w:sz w:val="24"/>
          <w:szCs w:val="24"/>
        </w:rPr>
        <w:t>kenaikan</w:t>
      </w:r>
      <w:r w:rsidR="00094F39" w:rsidRPr="005D33E6">
        <w:rPr>
          <w:rFonts w:asciiTheme="majorBidi" w:hAnsiTheme="majorBidi" w:cstheme="majorBidi"/>
          <w:sz w:val="24"/>
          <w:szCs w:val="24"/>
        </w:rPr>
        <w:t xml:space="preserve"> sebanyak 24. </w:t>
      </w:r>
      <w:r w:rsidR="009C1FCB" w:rsidRPr="005D33E6">
        <w:rPr>
          <w:rFonts w:asciiTheme="majorBidi" w:hAnsiTheme="majorBidi" w:cstheme="majorBidi"/>
          <w:sz w:val="24"/>
          <w:szCs w:val="24"/>
        </w:rPr>
        <w:t>Akan tetapi</w:t>
      </w:r>
      <w:r w:rsidR="00B51AED" w:rsidRPr="005D33E6">
        <w:rPr>
          <w:rFonts w:asciiTheme="majorBidi" w:hAnsiTheme="majorBidi" w:cstheme="majorBidi"/>
          <w:sz w:val="24"/>
          <w:szCs w:val="24"/>
        </w:rPr>
        <w:t>,</w:t>
      </w:r>
      <w:r w:rsidR="00094F39" w:rsidRPr="005D33E6">
        <w:rPr>
          <w:rFonts w:asciiTheme="majorBidi" w:hAnsiTheme="majorBidi" w:cstheme="majorBidi"/>
          <w:sz w:val="24"/>
          <w:szCs w:val="24"/>
        </w:rPr>
        <w:t xml:space="preserve"> pada periode 202</w:t>
      </w:r>
      <w:r w:rsidR="00A22933" w:rsidRPr="005D33E6">
        <w:rPr>
          <w:rFonts w:asciiTheme="majorBidi" w:hAnsiTheme="majorBidi" w:cstheme="majorBidi"/>
          <w:sz w:val="24"/>
          <w:szCs w:val="24"/>
        </w:rPr>
        <w:t>0</w:t>
      </w:r>
      <w:r w:rsidR="00094F39" w:rsidRPr="005D33E6">
        <w:rPr>
          <w:rFonts w:asciiTheme="majorBidi" w:hAnsiTheme="majorBidi" w:cstheme="majorBidi"/>
          <w:sz w:val="24"/>
          <w:szCs w:val="24"/>
        </w:rPr>
        <w:t>-202</w:t>
      </w:r>
      <w:r w:rsidR="00F14671" w:rsidRPr="005D33E6">
        <w:rPr>
          <w:rFonts w:asciiTheme="majorBidi" w:hAnsiTheme="majorBidi" w:cstheme="majorBidi"/>
          <w:sz w:val="24"/>
          <w:szCs w:val="24"/>
        </w:rPr>
        <w:t>3</w:t>
      </w:r>
      <w:r w:rsidR="00094F39" w:rsidRPr="005D33E6">
        <w:rPr>
          <w:rFonts w:asciiTheme="majorBidi" w:hAnsiTheme="majorBidi" w:cstheme="majorBidi"/>
          <w:sz w:val="24"/>
          <w:szCs w:val="24"/>
        </w:rPr>
        <w:t xml:space="preserve"> </w:t>
      </w:r>
      <w:r w:rsidR="00FD148B" w:rsidRPr="005D33E6">
        <w:rPr>
          <w:rFonts w:asciiTheme="majorBidi" w:hAnsiTheme="majorBidi" w:cstheme="majorBidi"/>
          <w:sz w:val="24"/>
          <w:szCs w:val="24"/>
        </w:rPr>
        <w:t>reksa dana mengalami penurunan Nilai A</w:t>
      </w:r>
      <w:r w:rsidR="009C1FCB" w:rsidRPr="005D33E6">
        <w:rPr>
          <w:rFonts w:asciiTheme="majorBidi" w:hAnsiTheme="majorBidi" w:cstheme="majorBidi"/>
          <w:sz w:val="24"/>
          <w:szCs w:val="24"/>
        </w:rPr>
        <w:t>set</w:t>
      </w:r>
      <w:r w:rsidR="00FD148B" w:rsidRPr="005D33E6">
        <w:rPr>
          <w:rFonts w:asciiTheme="majorBidi" w:hAnsiTheme="majorBidi" w:cstheme="majorBidi"/>
          <w:sz w:val="24"/>
          <w:szCs w:val="24"/>
        </w:rPr>
        <w:t xml:space="preserve"> Bersih sebesar 3</w:t>
      </w:r>
      <w:r w:rsidR="00F14671" w:rsidRPr="005D33E6">
        <w:rPr>
          <w:rFonts w:asciiTheme="majorBidi" w:hAnsiTheme="majorBidi" w:cstheme="majorBidi"/>
          <w:sz w:val="24"/>
          <w:szCs w:val="24"/>
        </w:rPr>
        <w:t>1</w:t>
      </w:r>
      <w:r w:rsidR="00CE2A8D" w:rsidRPr="005D33E6">
        <w:rPr>
          <w:rFonts w:asciiTheme="majorBidi" w:hAnsiTheme="majorBidi" w:cstheme="majorBidi"/>
          <w:sz w:val="24"/>
          <w:szCs w:val="24"/>
        </w:rPr>
        <w:t>.</w:t>
      </w:r>
      <w:r w:rsidR="00F14671" w:rsidRPr="005D33E6">
        <w:rPr>
          <w:rFonts w:asciiTheme="majorBidi" w:hAnsiTheme="majorBidi" w:cstheme="majorBidi"/>
          <w:sz w:val="24"/>
          <w:szCs w:val="24"/>
        </w:rPr>
        <w:t>59</w:t>
      </w:r>
      <w:r w:rsidR="00FD148B" w:rsidRPr="005D33E6">
        <w:rPr>
          <w:rFonts w:asciiTheme="majorBidi" w:hAnsiTheme="majorBidi" w:cstheme="majorBidi"/>
          <w:sz w:val="24"/>
          <w:szCs w:val="24"/>
        </w:rPr>
        <w:t xml:space="preserve"> </w:t>
      </w:r>
      <w:r w:rsidR="00FB3E96" w:rsidRPr="005D33E6">
        <w:rPr>
          <w:rFonts w:asciiTheme="majorBidi" w:hAnsiTheme="majorBidi" w:cstheme="majorBidi"/>
          <w:sz w:val="24"/>
          <w:szCs w:val="24"/>
        </w:rPr>
        <w:t xml:space="preserve">triliun </w:t>
      </w:r>
      <w:r w:rsidR="00FD148B" w:rsidRPr="005D33E6">
        <w:rPr>
          <w:rFonts w:asciiTheme="majorBidi" w:hAnsiTheme="majorBidi" w:cstheme="majorBidi"/>
          <w:sz w:val="24"/>
          <w:szCs w:val="24"/>
        </w:rPr>
        <w:t xml:space="preserve">dengan </w:t>
      </w:r>
      <w:r w:rsidR="00447AEC" w:rsidRPr="005D33E6">
        <w:rPr>
          <w:rFonts w:asciiTheme="majorBidi" w:hAnsiTheme="majorBidi" w:cstheme="majorBidi"/>
          <w:sz w:val="24"/>
          <w:szCs w:val="24"/>
        </w:rPr>
        <w:t xml:space="preserve">penurunan </w:t>
      </w:r>
      <w:r w:rsidR="00FD148B" w:rsidRPr="005D33E6">
        <w:rPr>
          <w:rFonts w:asciiTheme="majorBidi" w:hAnsiTheme="majorBidi" w:cstheme="majorBidi"/>
          <w:sz w:val="24"/>
          <w:szCs w:val="24"/>
        </w:rPr>
        <w:t xml:space="preserve">jumlah reksa dana </w:t>
      </w:r>
      <w:r w:rsidR="00447AEC" w:rsidRPr="005D33E6">
        <w:rPr>
          <w:rFonts w:asciiTheme="majorBidi" w:hAnsiTheme="majorBidi" w:cstheme="majorBidi"/>
          <w:sz w:val="24"/>
          <w:szCs w:val="24"/>
        </w:rPr>
        <w:t>mencapai</w:t>
      </w:r>
      <w:r w:rsidR="00FD148B" w:rsidRPr="005D33E6">
        <w:rPr>
          <w:rFonts w:asciiTheme="majorBidi" w:hAnsiTheme="majorBidi" w:cstheme="majorBidi"/>
          <w:sz w:val="24"/>
          <w:szCs w:val="24"/>
        </w:rPr>
        <w:t xml:space="preserve"> 1</w:t>
      </w:r>
      <w:r w:rsidR="00F14671" w:rsidRPr="005D33E6">
        <w:rPr>
          <w:rFonts w:asciiTheme="majorBidi" w:hAnsiTheme="majorBidi" w:cstheme="majorBidi"/>
          <w:sz w:val="24"/>
          <w:szCs w:val="24"/>
        </w:rPr>
        <w:t>6</w:t>
      </w:r>
      <w:r w:rsidR="00FD148B" w:rsidRPr="005D33E6">
        <w:rPr>
          <w:rFonts w:asciiTheme="majorBidi" w:hAnsiTheme="majorBidi" w:cstheme="majorBidi"/>
          <w:sz w:val="24"/>
          <w:szCs w:val="24"/>
        </w:rPr>
        <w:t>.</w:t>
      </w:r>
    </w:p>
    <w:p w14:paraId="17915F99" w14:textId="53724A47" w:rsidR="00FD148B" w:rsidRPr="005D33E6" w:rsidRDefault="00FD148B" w:rsidP="00C65A36">
      <w:pPr>
        <w:spacing w:after="0" w:line="360" w:lineRule="auto"/>
        <w:ind w:left="426" w:firstLine="708"/>
        <w:jc w:val="both"/>
        <w:rPr>
          <w:rFonts w:asciiTheme="majorBidi" w:hAnsiTheme="majorBidi" w:cstheme="majorBidi"/>
          <w:sz w:val="24"/>
          <w:szCs w:val="24"/>
        </w:rPr>
      </w:pPr>
      <w:r w:rsidRPr="005D33E6">
        <w:rPr>
          <w:rFonts w:asciiTheme="majorBidi" w:hAnsiTheme="majorBidi" w:cstheme="majorBidi"/>
          <w:sz w:val="24"/>
          <w:szCs w:val="24"/>
        </w:rPr>
        <w:t xml:space="preserve">Pertumbuhan reksa dana di era </w:t>
      </w:r>
      <w:r w:rsidR="006512EA" w:rsidRPr="005D33E6">
        <w:rPr>
          <w:rFonts w:asciiTheme="majorBidi" w:hAnsiTheme="majorBidi" w:cstheme="majorBidi"/>
          <w:i/>
          <w:iCs/>
          <w:sz w:val="24"/>
          <w:szCs w:val="24"/>
        </w:rPr>
        <w:t>new normal</w:t>
      </w:r>
      <w:r w:rsidRPr="005D33E6">
        <w:rPr>
          <w:rFonts w:asciiTheme="majorBidi" w:hAnsiTheme="majorBidi" w:cstheme="majorBidi"/>
          <w:sz w:val="24"/>
          <w:szCs w:val="24"/>
        </w:rPr>
        <w:t xml:space="preserve"> merupakan fenomena yang menarik karena banyak masyarakat yang ingin berinvestasi khususnya di reksa dana syariah.</w:t>
      </w:r>
      <w:r w:rsidR="00BF4438" w:rsidRPr="005D33E6">
        <w:rPr>
          <w:rStyle w:val="FootnoteReference"/>
          <w:rFonts w:asciiTheme="majorBidi" w:hAnsiTheme="majorBidi" w:cstheme="majorBidi"/>
          <w:sz w:val="24"/>
          <w:szCs w:val="24"/>
        </w:rPr>
        <w:footnoteReference w:id="10"/>
      </w:r>
      <w:r w:rsidRPr="005D33E6">
        <w:rPr>
          <w:rFonts w:asciiTheme="majorBidi" w:hAnsiTheme="majorBidi" w:cstheme="majorBidi"/>
          <w:sz w:val="24"/>
          <w:szCs w:val="24"/>
        </w:rPr>
        <w:t xml:space="preserve"> Berdasarkan data </w:t>
      </w:r>
      <w:r w:rsidR="00E55CC7" w:rsidRPr="005D33E6">
        <w:rPr>
          <w:rFonts w:asciiTheme="majorBidi" w:hAnsiTheme="majorBidi" w:cstheme="majorBidi"/>
          <w:sz w:val="24"/>
          <w:szCs w:val="24"/>
        </w:rPr>
        <w:t xml:space="preserve">OJK </w:t>
      </w:r>
      <w:r w:rsidRPr="005D33E6">
        <w:rPr>
          <w:rFonts w:asciiTheme="majorBidi" w:hAnsiTheme="majorBidi" w:cstheme="majorBidi"/>
          <w:sz w:val="24"/>
          <w:szCs w:val="24"/>
        </w:rPr>
        <w:t xml:space="preserve">yang diperoleh dari Kustodian Sentral Efek Indonesia, </w:t>
      </w:r>
      <w:r w:rsidR="00E55CC7" w:rsidRPr="005D33E6">
        <w:rPr>
          <w:rFonts w:asciiTheme="majorBidi" w:hAnsiTheme="majorBidi" w:cstheme="majorBidi"/>
          <w:sz w:val="24"/>
          <w:szCs w:val="24"/>
        </w:rPr>
        <w:t>jumlah investor pasar modal yang tercatat pada akhir tahun 2022 mencapai 10</w:t>
      </w:r>
      <w:r w:rsidR="00CE2A8D" w:rsidRPr="005D33E6">
        <w:rPr>
          <w:rFonts w:asciiTheme="majorBidi" w:hAnsiTheme="majorBidi" w:cstheme="majorBidi"/>
          <w:sz w:val="24"/>
          <w:szCs w:val="24"/>
        </w:rPr>
        <w:t>.</w:t>
      </w:r>
      <w:r w:rsidR="00E55CC7" w:rsidRPr="005D33E6">
        <w:rPr>
          <w:rFonts w:asciiTheme="majorBidi" w:hAnsiTheme="majorBidi" w:cstheme="majorBidi"/>
          <w:sz w:val="24"/>
          <w:szCs w:val="24"/>
        </w:rPr>
        <w:t>31 juta investor</w:t>
      </w:r>
      <w:r w:rsidR="00FD1D79" w:rsidRPr="005D33E6">
        <w:rPr>
          <w:rFonts w:asciiTheme="majorBidi" w:hAnsiTheme="majorBidi" w:cstheme="majorBidi"/>
          <w:sz w:val="24"/>
          <w:szCs w:val="24"/>
        </w:rPr>
        <w:t>. Hal ini dapat diartikan bahwa jumlah investor</w:t>
      </w:r>
      <w:r w:rsidR="00E55CC7" w:rsidRPr="005D33E6">
        <w:rPr>
          <w:rFonts w:asciiTheme="majorBidi" w:hAnsiTheme="majorBidi" w:cstheme="majorBidi"/>
          <w:sz w:val="24"/>
          <w:szCs w:val="24"/>
        </w:rPr>
        <w:t xml:space="preserve"> mengalami kenaikan pesat dari tahun sebelumnya </w:t>
      </w:r>
      <w:r w:rsidR="006512EA" w:rsidRPr="005D33E6">
        <w:rPr>
          <w:rFonts w:asciiTheme="majorBidi" w:hAnsiTheme="majorBidi" w:cstheme="majorBidi"/>
          <w:sz w:val="24"/>
          <w:szCs w:val="24"/>
        </w:rPr>
        <w:t>dengan jumlah</w:t>
      </w:r>
      <w:r w:rsidR="00E55CC7" w:rsidRPr="005D33E6">
        <w:rPr>
          <w:rFonts w:asciiTheme="majorBidi" w:hAnsiTheme="majorBidi" w:cstheme="majorBidi"/>
          <w:sz w:val="24"/>
          <w:szCs w:val="24"/>
        </w:rPr>
        <w:t xml:space="preserve"> 7</w:t>
      </w:r>
      <w:r w:rsidR="00CE2A8D" w:rsidRPr="005D33E6">
        <w:rPr>
          <w:rFonts w:asciiTheme="majorBidi" w:hAnsiTheme="majorBidi" w:cstheme="majorBidi"/>
          <w:sz w:val="24"/>
          <w:szCs w:val="24"/>
        </w:rPr>
        <w:t>.</w:t>
      </w:r>
      <w:r w:rsidR="00E55CC7" w:rsidRPr="005D33E6">
        <w:rPr>
          <w:rFonts w:asciiTheme="majorBidi" w:hAnsiTheme="majorBidi" w:cstheme="majorBidi"/>
          <w:sz w:val="24"/>
          <w:szCs w:val="24"/>
        </w:rPr>
        <w:t>49 juta.</w:t>
      </w:r>
      <w:r w:rsidR="005C5D78" w:rsidRPr="005D33E6">
        <w:rPr>
          <w:rStyle w:val="FootnoteReference"/>
          <w:rFonts w:asciiTheme="majorBidi" w:hAnsiTheme="majorBidi" w:cstheme="majorBidi"/>
          <w:sz w:val="24"/>
          <w:szCs w:val="24"/>
        </w:rPr>
        <w:footnoteReference w:id="11"/>
      </w:r>
    </w:p>
    <w:p w14:paraId="72EAA381" w14:textId="768F430A" w:rsidR="005C5D78" w:rsidRPr="00642738" w:rsidRDefault="00C9203A" w:rsidP="00C65A36">
      <w:pPr>
        <w:spacing w:after="0" w:line="360" w:lineRule="auto"/>
        <w:ind w:left="426" w:firstLine="708"/>
        <w:jc w:val="both"/>
        <w:rPr>
          <w:rFonts w:asciiTheme="majorBidi" w:hAnsiTheme="majorBidi" w:cstheme="majorBidi"/>
          <w:sz w:val="24"/>
          <w:szCs w:val="24"/>
        </w:rPr>
      </w:pPr>
      <w:r w:rsidRPr="005D33E6">
        <w:rPr>
          <w:rFonts w:asciiTheme="majorBidi" w:hAnsiTheme="majorBidi" w:cstheme="majorBidi"/>
          <w:sz w:val="24"/>
          <w:szCs w:val="24"/>
        </w:rPr>
        <w:t xml:space="preserve">Sejalan dengan peningkatan jumlah investor, jumlah Agen Penjualan Efek Reksa Dana (APERD) yang beroperasi melalui </w:t>
      </w:r>
      <w:r w:rsidRPr="005D33E6">
        <w:rPr>
          <w:rFonts w:asciiTheme="majorBidi" w:hAnsiTheme="majorBidi" w:cstheme="majorBidi"/>
          <w:i/>
          <w:iCs/>
          <w:sz w:val="24"/>
          <w:szCs w:val="24"/>
        </w:rPr>
        <w:t>platform</w:t>
      </w:r>
      <w:r w:rsidRPr="005D33E6">
        <w:rPr>
          <w:rFonts w:asciiTheme="majorBidi" w:hAnsiTheme="majorBidi" w:cstheme="majorBidi"/>
          <w:sz w:val="24"/>
          <w:szCs w:val="24"/>
        </w:rPr>
        <w:t xml:space="preserve"> digital juga mengalami pertumbuhan.</w:t>
      </w:r>
      <w:r w:rsidRPr="005D33E6">
        <w:rPr>
          <w:rStyle w:val="FootnoteReference"/>
          <w:rFonts w:asciiTheme="majorBidi" w:hAnsiTheme="majorBidi" w:cstheme="majorBidi"/>
          <w:sz w:val="24"/>
          <w:szCs w:val="24"/>
        </w:rPr>
        <w:footnoteReference w:id="12"/>
      </w:r>
      <w:r w:rsidRPr="005D33E6">
        <w:rPr>
          <w:rFonts w:asciiTheme="majorBidi" w:hAnsiTheme="majorBidi" w:cstheme="majorBidi"/>
          <w:sz w:val="24"/>
          <w:szCs w:val="24"/>
        </w:rPr>
        <w:t xml:space="preserve"> Menurut lembaga survey </w:t>
      </w:r>
      <w:r w:rsidRPr="005D33E6">
        <w:rPr>
          <w:rFonts w:asciiTheme="majorBidi" w:hAnsiTheme="majorBidi" w:cstheme="majorBidi"/>
          <w:i/>
          <w:iCs/>
          <w:sz w:val="24"/>
          <w:szCs w:val="24"/>
        </w:rPr>
        <w:t>DailySocial</w:t>
      </w:r>
      <w:r w:rsidRPr="005D33E6">
        <w:rPr>
          <w:rFonts w:asciiTheme="majorBidi" w:hAnsiTheme="majorBidi" w:cstheme="majorBidi"/>
          <w:sz w:val="24"/>
          <w:szCs w:val="24"/>
        </w:rPr>
        <w:t xml:space="preserve"> bersama Populix</w:t>
      </w:r>
      <w:r w:rsidR="005D1245" w:rsidRPr="005D33E6">
        <w:rPr>
          <w:rFonts w:asciiTheme="majorBidi" w:hAnsiTheme="majorBidi" w:cstheme="majorBidi"/>
          <w:sz w:val="24"/>
          <w:szCs w:val="24"/>
        </w:rPr>
        <w:t xml:space="preserve"> tahun 202</w:t>
      </w:r>
      <w:r w:rsidR="00594844" w:rsidRPr="005D33E6">
        <w:rPr>
          <w:rFonts w:asciiTheme="majorBidi" w:hAnsiTheme="majorBidi" w:cstheme="majorBidi"/>
          <w:sz w:val="24"/>
          <w:szCs w:val="24"/>
        </w:rPr>
        <w:t>0</w:t>
      </w:r>
      <w:r w:rsidRPr="005D33E6">
        <w:rPr>
          <w:rFonts w:asciiTheme="majorBidi" w:hAnsiTheme="majorBidi" w:cstheme="majorBidi"/>
          <w:sz w:val="24"/>
          <w:szCs w:val="24"/>
        </w:rPr>
        <w:t>, Bibit menempati posisi teratas</w:t>
      </w:r>
      <w:r w:rsidR="00594844" w:rsidRPr="005D33E6">
        <w:rPr>
          <w:rFonts w:asciiTheme="majorBidi" w:hAnsiTheme="majorBidi" w:cstheme="majorBidi"/>
          <w:sz w:val="24"/>
          <w:szCs w:val="24"/>
        </w:rPr>
        <w:t xml:space="preserve"> dengan jumlah 32,</w:t>
      </w:r>
      <w:r w:rsidR="00EB1F6F" w:rsidRPr="005D33E6">
        <w:rPr>
          <w:rFonts w:asciiTheme="majorBidi" w:hAnsiTheme="majorBidi" w:cstheme="majorBidi"/>
          <w:sz w:val="24"/>
          <w:szCs w:val="24"/>
        </w:rPr>
        <w:t>9%</w:t>
      </w:r>
      <w:r w:rsidRPr="005D33E6">
        <w:rPr>
          <w:rFonts w:asciiTheme="majorBidi" w:hAnsiTheme="majorBidi" w:cstheme="majorBidi"/>
          <w:sz w:val="24"/>
          <w:szCs w:val="24"/>
        </w:rPr>
        <w:t xml:space="preserve"> </w:t>
      </w:r>
      <w:r w:rsidR="00EB1F6F" w:rsidRPr="005D33E6">
        <w:rPr>
          <w:rFonts w:asciiTheme="majorBidi" w:hAnsiTheme="majorBidi" w:cstheme="majorBidi"/>
          <w:sz w:val="24"/>
          <w:szCs w:val="24"/>
        </w:rPr>
        <w:t xml:space="preserve">dibandingkan dengan Ajaib yang memperoleh 26,4% dan BukaReksa yang hanya memperoleh 11,4%, sehingga </w:t>
      </w:r>
      <w:r w:rsidR="00B51AED" w:rsidRPr="005D33E6">
        <w:rPr>
          <w:rFonts w:asciiTheme="majorBidi" w:hAnsiTheme="majorBidi" w:cstheme="majorBidi"/>
          <w:sz w:val="24"/>
          <w:szCs w:val="24"/>
        </w:rPr>
        <w:t>dapat dikatakan bahw</w:t>
      </w:r>
      <w:r w:rsidR="005D33E6">
        <w:rPr>
          <w:rFonts w:asciiTheme="majorBidi" w:hAnsiTheme="majorBidi" w:cstheme="majorBidi"/>
          <w:sz w:val="24"/>
          <w:szCs w:val="24"/>
        </w:rPr>
        <w:t>a</w:t>
      </w:r>
      <w:r w:rsidR="00B51AED" w:rsidRPr="005D33E6">
        <w:rPr>
          <w:rFonts w:asciiTheme="majorBidi" w:hAnsiTheme="majorBidi" w:cstheme="majorBidi"/>
          <w:sz w:val="24"/>
          <w:szCs w:val="24"/>
        </w:rPr>
        <w:t xml:space="preserve"> </w:t>
      </w:r>
      <w:r w:rsidR="00EB1F6F" w:rsidRPr="005D33E6">
        <w:rPr>
          <w:rFonts w:asciiTheme="majorBidi" w:hAnsiTheme="majorBidi" w:cstheme="majorBidi"/>
          <w:sz w:val="24"/>
          <w:szCs w:val="24"/>
        </w:rPr>
        <w:t>Bibit merupakan</w:t>
      </w:r>
      <w:r w:rsidRPr="005D33E6">
        <w:rPr>
          <w:rFonts w:asciiTheme="majorBidi" w:hAnsiTheme="majorBidi" w:cstheme="majorBidi"/>
          <w:sz w:val="24"/>
          <w:szCs w:val="24"/>
        </w:rPr>
        <w:t xml:space="preserve"> </w:t>
      </w:r>
      <w:r w:rsidRPr="005D33E6">
        <w:rPr>
          <w:rFonts w:asciiTheme="majorBidi" w:hAnsiTheme="majorBidi" w:cstheme="majorBidi"/>
          <w:i/>
          <w:iCs/>
          <w:sz w:val="24"/>
          <w:szCs w:val="24"/>
        </w:rPr>
        <w:t>platform</w:t>
      </w:r>
      <w:r w:rsidRPr="005D33E6">
        <w:rPr>
          <w:rFonts w:asciiTheme="majorBidi" w:hAnsiTheme="majorBidi" w:cstheme="majorBidi"/>
          <w:sz w:val="24"/>
          <w:szCs w:val="24"/>
        </w:rPr>
        <w:t xml:space="preserve"> investasi reksa dana </w:t>
      </w:r>
      <w:r w:rsidR="001854E2" w:rsidRPr="005D33E6">
        <w:rPr>
          <w:rFonts w:asciiTheme="majorBidi" w:hAnsiTheme="majorBidi" w:cstheme="majorBidi"/>
          <w:sz w:val="24"/>
          <w:szCs w:val="24"/>
        </w:rPr>
        <w:t xml:space="preserve">paling </w:t>
      </w:r>
      <w:r w:rsidRPr="005D33E6">
        <w:rPr>
          <w:rFonts w:asciiTheme="majorBidi" w:hAnsiTheme="majorBidi" w:cstheme="majorBidi"/>
          <w:sz w:val="24"/>
          <w:szCs w:val="24"/>
        </w:rPr>
        <w:t>populer.</w:t>
      </w:r>
      <w:r w:rsidR="00EB1F6F" w:rsidRPr="005D33E6">
        <w:rPr>
          <w:rStyle w:val="FootnoteReference"/>
          <w:rFonts w:asciiTheme="majorBidi" w:hAnsiTheme="majorBidi" w:cstheme="majorBidi"/>
          <w:sz w:val="24"/>
          <w:szCs w:val="24"/>
        </w:rPr>
        <w:footnoteReference w:id="13"/>
      </w:r>
      <w:r w:rsidRPr="005D33E6">
        <w:rPr>
          <w:rFonts w:asciiTheme="majorBidi" w:hAnsiTheme="majorBidi" w:cstheme="majorBidi"/>
          <w:sz w:val="24"/>
          <w:szCs w:val="24"/>
        </w:rPr>
        <w:t xml:space="preserve"> Aplikasi bibit menyediakan</w:t>
      </w:r>
      <w:r w:rsidRPr="00B73350">
        <w:rPr>
          <w:rFonts w:asciiTheme="majorBidi" w:hAnsiTheme="majorBidi" w:cstheme="majorBidi"/>
          <w:sz w:val="24"/>
          <w:szCs w:val="24"/>
        </w:rPr>
        <w:t xml:space="preserve"> </w:t>
      </w:r>
      <w:r w:rsidRPr="00642738">
        <w:rPr>
          <w:rFonts w:asciiTheme="majorBidi" w:hAnsiTheme="majorBidi" w:cstheme="majorBidi"/>
          <w:sz w:val="24"/>
          <w:szCs w:val="24"/>
        </w:rPr>
        <w:lastRenderedPageBreak/>
        <w:t xml:space="preserve">banyak </w:t>
      </w:r>
      <w:r w:rsidR="00500AC0" w:rsidRPr="00642738">
        <w:rPr>
          <w:rFonts w:asciiTheme="majorBidi" w:hAnsiTheme="majorBidi" w:cstheme="majorBidi"/>
          <w:sz w:val="24"/>
          <w:szCs w:val="24"/>
        </w:rPr>
        <w:t xml:space="preserve">jenis </w:t>
      </w:r>
      <w:r w:rsidR="004856E4" w:rsidRPr="00642738">
        <w:rPr>
          <w:rFonts w:asciiTheme="majorBidi" w:hAnsiTheme="majorBidi" w:cstheme="majorBidi"/>
          <w:sz w:val="24"/>
          <w:szCs w:val="24"/>
        </w:rPr>
        <w:t>investas</w:t>
      </w:r>
      <w:r w:rsidR="00BC3959" w:rsidRPr="00642738">
        <w:rPr>
          <w:rFonts w:asciiTheme="majorBidi" w:hAnsiTheme="majorBidi" w:cstheme="majorBidi"/>
          <w:sz w:val="24"/>
          <w:szCs w:val="24"/>
        </w:rPr>
        <w:t>i serta</w:t>
      </w:r>
      <w:r w:rsidR="00500AC0" w:rsidRPr="00642738">
        <w:rPr>
          <w:rFonts w:asciiTheme="majorBidi" w:hAnsiTheme="majorBidi" w:cstheme="majorBidi"/>
          <w:sz w:val="24"/>
          <w:szCs w:val="24"/>
        </w:rPr>
        <w:t xml:space="preserve"> </w:t>
      </w:r>
      <w:r w:rsidR="00BC3959" w:rsidRPr="00642738">
        <w:rPr>
          <w:rFonts w:asciiTheme="majorBidi" w:hAnsiTheme="majorBidi" w:cstheme="majorBidi"/>
          <w:sz w:val="24"/>
          <w:szCs w:val="24"/>
        </w:rPr>
        <w:t xml:space="preserve">memiliki </w:t>
      </w:r>
      <w:r w:rsidR="00500AC0" w:rsidRPr="00642738">
        <w:rPr>
          <w:rFonts w:asciiTheme="majorBidi" w:hAnsiTheme="majorBidi" w:cstheme="majorBidi"/>
          <w:sz w:val="24"/>
          <w:szCs w:val="24"/>
        </w:rPr>
        <w:t xml:space="preserve">fitur Bibit syariah </w:t>
      </w:r>
      <w:r w:rsidR="00BC3959" w:rsidRPr="00642738">
        <w:rPr>
          <w:rFonts w:asciiTheme="majorBidi" w:hAnsiTheme="majorBidi" w:cstheme="majorBidi"/>
          <w:sz w:val="24"/>
          <w:szCs w:val="24"/>
        </w:rPr>
        <w:t xml:space="preserve">yang diperuntukkan untuk </w:t>
      </w:r>
      <w:r w:rsidR="00500AC0" w:rsidRPr="00642738">
        <w:rPr>
          <w:rFonts w:asciiTheme="majorBidi" w:hAnsiTheme="majorBidi" w:cstheme="majorBidi"/>
          <w:sz w:val="24"/>
          <w:szCs w:val="24"/>
        </w:rPr>
        <w:t xml:space="preserve">pengguna yang ingin berinvestasi sesuai dengan prinsip syariat Islam. </w:t>
      </w:r>
      <w:r w:rsidR="00343AE6" w:rsidRPr="00642738">
        <w:rPr>
          <w:rFonts w:asciiTheme="majorBidi" w:hAnsiTheme="majorBidi" w:cstheme="majorBidi"/>
          <w:sz w:val="24"/>
          <w:szCs w:val="24"/>
        </w:rPr>
        <w:t xml:space="preserve">Dengan berinvestasi mulai dari </w:t>
      </w:r>
      <w:r w:rsidR="00FB3E96" w:rsidRPr="00642738">
        <w:rPr>
          <w:rFonts w:asciiTheme="majorBidi" w:hAnsiTheme="majorBidi" w:cstheme="majorBidi"/>
          <w:sz w:val="24"/>
          <w:szCs w:val="24"/>
        </w:rPr>
        <w:t>Rp.</w:t>
      </w:r>
      <w:r w:rsidR="00343AE6" w:rsidRPr="00642738">
        <w:rPr>
          <w:rFonts w:asciiTheme="majorBidi" w:hAnsiTheme="majorBidi" w:cstheme="majorBidi"/>
          <w:sz w:val="24"/>
          <w:szCs w:val="24"/>
        </w:rPr>
        <w:t xml:space="preserve">10.000 Bibit juga menyediakan fitur </w:t>
      </w:r>
      <w:r w:rsidR="00343AE6" w:rsidRPr="00642738">
        <w:rPr>
          <w:rFonts w:asciiTheme="majorBidi" w:hAnsiTheme="majorBidi" w:cstheme="majorBidi"/>
          <w:i/>
          <w:iCs/>
          <w:sz w:val="24"/>
          <w:szCs w:val="24"/>
        </w:rPr>
        <w:t>Robo Advisor</w:t>
      </w:r>
      <w:r w:rsidR="00343AE6" w:rsidRPr="00642738">
        <w:rPr>
          <w:rFonts w:asciiTheme="majorBidi" w:hAnsiTheme="majorBidi" w:cstheme="majorBidi"/>
          <w:sz w:val="24"/>
          <w:szCs w:val="24"/>
        </w:rPr>
        <w:t xml:space="preserve"> yang memudahkan investor pemula dalam memilih reksa dana sesuai dengan profil risiko.</w:t>
      </w:r>
    </w:p>
    <w:p w14:paraId="0BC46254" w14:textId="28754413" w:rsidR="001D67B2" w:rsidRPr="00642738" w:rsidRDefault="00E55CC7" w:rsidP="00C65A36">
      <w:pPr>
        <w:spacing w:after="0" w:line="360" w:lineRule="auto"/>
        <w:ind w:left="426" w:firstLine="708"/>
        <w:jc w:val="both"/>
        <w:rPr>
          <w:rFonts w:asciiTheme="majorBidi" w:hAnsiTheme="majorBidi" w:cstheme="majorBidi"/>
          <w:sz w:val="24"/>
          <w:szCs w:val="24"/>
        </w:rPr>
      </w:pPr>
      <w:r w:rsidRPr="00642738">
        <w:rPr>
          <w:rFonts w:asciiTheme="majorBidi" w:hAnsiTheme="majorBidi" w:cstheme="majorBidi"/>
          <w:sz w:val="24"/>
          <w:szCs w:val="24"/>
        </w:rPr>
        <w:t>Tingginya minat masyarakat untuk berinvestasi di pasar modal</w:t>
      </w:r>
      <w:r w:rsidR="00F736BC" w:rsidRPr="00642738">
        <w:rPr>
          <w:rFonts w:asciiTheme="majorBidi" w:hAnsiTheme="majorBidi" w:cstheme="majorBidi"/>
          <w:sz w:val="24"/>
          <w:szCs w:val="24"/>
        </w:rPr>
        <w:t xml:space="preserve"> mengharuskan </w:t>
      </w:r>
      <w:r w:rsidR="00FB3E96" w:rsidRPr="00642738">
        <w:rPr>
          <w:rFonts w:asciiTheme="majorBidi" w:hAnsiTheme="majorBidi" w:cstheme="majorBidi"/>
          <w:sz w:val="24"/>
          <w:szCs w:val="24"/>
        </w:rPr>
        <w:t xml:space="preserve">calon investor </w:t>
      </w:r>
      <w:r w:rsidR="00F736BC" w:rsidRPr="00642738">
        <w:rPr>
          <w:rFonts w:asciiTheme="majorBidi" w:hAnsiTheme="majorBidi" w:cstheme="majorBidi"/>
          <w:sz w:val="24"/>
          <w:szCs w:val="24"/>
        </w:rPr>
        <w:t xml:space="preserve">terlebih dahulu melakukan seleksi terhadap reksa dana saham </w:t>
      </w:r>
      <w:r w:rsidR="00B51AED" w:rsidRPr="00642738">
        <w:rPr>
          <w:rFonts w:asciiTheme="majorBidi" w:hAnsiTheme="majorBidi" w:cstheme="majorBidi"/>
          <w:sz w:val="24"/>
          <w:szCs w:val="24"/>
        </w:rPr>
        <w:t xml:space="preserve">syariah </w:t>
      </w:r>
      <w:r w:rsidR="00F736BC" w:rsidRPr="00642738">
        <w:rPr>
          <w:rFonts w:asciiTheme="majorBidi" w:hAnsiTheme="majorBidi" w:cstheme="majorBidi"/>
          <w:sz w:val="24"/>
          <w:szCs w:val="24"/>
        </w:rPr>
        <w:t>dengan mengamati kinerja periode sebelumnya</w:t>
      </w:r>
      <w:r w:rsidR="008812DB" w:rsidRPr="00642738">
        <w:rPr>
          <w:rFonts w:asciiTheme="majorBidi" w:hAnsiTheme="majorBidi" w:cstheme="majorBidi"/>
          <w:sz w:val="24"/>
          <w:szCs w:val="24"/>
        </w:rPr>
        <w:t xml:space="preserve">. </w:t>
      </w:r>
      <w:r w:rsidR="007A5685" w:rsidRPr="00642738">
        <w:rPr>
          <w:rFonts w:asciiTheme="majorBidi" w:hAnsiTheme="majorBidi" w:cstheme="majorBidi"/>
          <w:sz w:val="24"/>
          <w:szCs w:val="24"/>
        </w:rPr>
        <w:t>Karena reksa dana yang memiliki kinerja bagus di masa lalu</w:t>
      </w:r>
      <w:r w:rsidR="00BC3959" w:rsidRPr="00642738">
        <w:rPr>
          <w:rFonts w:asciiTheme="majorBidi" w:hAnsiTheme="majorBidi" w:cstheme="majorBidi"/>
          <w:sz w:val="24"/>
          <w:szCs w:val="24"/>
        </w:rPr>
        <w:t xml:space="preserve"> berpotensi </w:t>
      </w:r>
      <w:r w:rsidR="007A5685" w:rsidRPr="00642738">
        <w:rPr>
          <w:rFonts w:asciiTheme="majorBidi" w:hAnsiTheme="majorBidi" w:cstheme="majorBidi"/>
          <w:sz w:val="24"/>
          <w:szCs w:val="24"/>
        </w:rPr>
        <w:t>memiliki peluang berkinerja bagus pada masa yang akan datang.</w:t>
      </w:r>
      <w:r w:rsidR="007A5685" w:rsidRPr="00642738">
        <w:rPr>
          <w:rStyle w:val="FootnoteReference"/>
          <w:rFonts w:asciiTheme="majorBidi" w:hAnsiTheme="majorBidi" w:cstheme="majorBidi"/>
          <w:sz w:val="24"/>
          <w:szCs w:val="24"/>
        </w:rPr>
        <w:footnoteReference w:id="14"/>
      </w:r>
      <w:r w:rsidR="007A5685" w:rsidRPr="00642738">
        <w:rPr>
          <w:rFonts w:asciiTheme="majorBidi" w:hAnsiTheme="majorBidi" w:cstheme="majorBidi"/>
          <w:sz w:val="24"/>
          <w:szCs w:val="24"/>
        </w:rPr>
        <w:t xml:space="preserve"> </w:t>
      </w:r>
      <w:r w:rsidR="00490864" w:rsidRPr="00642738">
        <w:rPr>
          <w:rFonts w:asciiTheme="majorBidi" w:hAnsiTheme="majorBidi" w:cstheme="majorBidi"/>
          <w:sz w:val="24"/>
          <w:szCs w:val="24"/>
        </w:rPr>
        <w:t xml:space="preserve">Sebuah produk investasi perlu menunjukkan kinerja yang optimal agar </w:t>
      </w:r>
      <w:r w:rsidR="005B65EF" w:rsidRPr="00642738">
        <w:rPr>
          <w:rFonts w:asciiTheme="majorBidi" w:hAnsiTheme="majorBidi" w:cstheme="majorBidi"/>
          <w:sz w:val="24"/>
          <w:szCs w:val="24"/>
        </w:rPr>
        <w:t>minat investor untuk berinvestasi semakin tinggi</w:t>
      </w:r>
      <w:r w:rsidR="000B131B" w:rsidRPr="00642738">
        <w:rPr>
          <w:rFonts w:asciiTheme="majorBidi" w:hAnsiTheme="majorBidi" w:cstheme="majorBidi"/>
          <w:sz w:val="24"/>
          <w:szCs w:val="24"/>
        </w:rPr>
        <w:t>.</w:t>
      </w:r>
      <w:r w:rsidR="000B131B" w:rsidRPr="00642738">
        <w:rPr>
          <w:rStyle w:val="FootnoteReference"/>
          <w:rFonts w:asciiTheme="majorBidi" w:hAnsiTheme="majorBidi" w:cstheme="majorBidi"/>
          <w:sz w:val="24"/>
          <w:szCs w:val="24"/>
        </w:rPr>
        <w:footnoteReference w:id="15"/>
      </w:r>
      <w:r w:rsidR="000B131B" w:rsidRPr="00642738">
        <w:rPr>
          <w:rFonts w:asciiTheme="majorBidi" w:hAnsiTheme="majorBidi" w:cstheme="majorBidi"/>
          <w:sz w:val="24"/>
          <w:szCs w:val="24"/>
        </w:rPr>
        <w:t xml:space="preserve"> </w:t>
      </w:r>
      <w:r w:rsidR="002D6ABE" w:rsidRPr="00642738">
        <w:rPr>
          <w:rFonts w:asciiTheme="majorBidi" w:hAnsiTheme="majorBidi" w:cstheme="majorBidi"/>
          <w:sz w:val="24"/>
          <w:szCs w:val="24"/>
        </w:rPr>
        <w:t>Kinerja sebuah reksa dana dianggap sangat baik jika manajer investasi mampu meningkatkan tingkat pengembalian (</w:t>
      </w:r>
      <w:r w:rsidR="002D6ABE" w:rsidRPr="00642738">
        <w:rPr>
          <w:rFonts w:asciiTheme="majorBidi" w:hAnsiTheme="majorBidi" w:cstheme="majorBidi"/>
          <w:i/>
          <w:iCs/>
          <w:sz w:val="24"/>
          <w:szCs w:val="24"/>
        </w:rPr>
        <w:t>return</w:t>
      </w:r>
      <w:r w:rsidR="002D6ABE" w:rsidRPr="00642738">
        <w:rPr>
          <w:rFonts w:asciiTheme="majorBidi" w:hAnsiTheme="majorBidi" w:cstheme="majorBidi"/>
          <w:sz w:val="24"/>
          <w:szCs w:val="24"/>
        </w:rPr>
        <w:t>) dan mengurangi tingkat risiko investasi</w:t>
      </w:r>
      <w:r w:rsidR="000B131B" w:rsidRPr="00642738">
        <w:rPr>
          <w:rFonts w:asciiTheme="majorBidi" w:hAnsiTheme="majorBidi" w:cstheme="majorBidi"/>
          <w:sz w:val="24"/>
          <w:szCs w:val="24"/>
        </w:rPr>
        <w:t>.</w:t>
      </w:r>
    </w:p>
    <w:p w14:paraId="45E8197C" w14:textId="25171331" w:rsidR="005C5D78" w:rsidRPr="00642738" w:rsidRDefault="00BD0040" w:rsidP="001D67B2">
      <w:pPr>
        <w:spacing w:after="0" w:line="360" w:lineRule="auto"/>
        <w:ind w:left="426" w:firstLine="708"/>
        <w:jc w:val="both"/>
        <w:rPr>
          <w:rFonts w:asciiTheme="majorBidi" w:hAnsiTheme="majorBidi" w:cstheme="majorBidi"/>
          <w:sz w:val="24"/>
          <w:szCs w:val="24"/>
        </w:rPr>
      </w:pPr>
      <w:bookmarkStart w:id="28" w:name="_Hlk169367917"/>
      <w:r w:rsidRPr="00642738">
        <w:rPr>
          <w:rFonts w:asciiTheme="majorBidi" w:hAnsiTheme="majorBidi" w:cstheme="majorBidi"/>
          <w:sz w:val="24"/>
          <w:szCs w:val="24"/>
        </w:rPr>
        <w:t xml:space="preserve">Faktor yang mendukung minat investasi investor di pasar modal salah satunya yaitu untuk tabungan masa depan </w:t>
      </w:r>
      <w:r w:rsidR="00BC3959" w:rsidRPr="00642738">
        <w:rPr>
          <w:rFonts w:asciiTheme="majorBidi" w:hAnsiTheme="majorBidi" w:cstheme="majorBidi"/>
          <w:sz w:val="24"/>
          <w:szCs w:val="24"/>
        </w:rPr>
        <w:t>dengan harapan</w:t>
      </w:r>
      <w:r w:rsidRPr="00642738">
        <w:rPr>
          <w:rFonts w:asciiTheme="majorBidi" w:hAnsiTheme="majorBidi" w:cstheme="majorBidi"/>
          <w:sz w:val="24"/>
          <w:szCs w:val="24"/>
        </w:rPr>
        <w:t xml:space="preserve"> mendapatkan keuntungan. </w:t>
      </w:r>
      <w:r w:rsidR="001D67B2" w:rsidRPr="00642738">
        <w:rPr>
          <w:rFonts w:asciiTheme="majorBidi" w:hAnsiTheme="majorBidi" w:cstheme="majorBidi"/>
          <w:sz w:val="24"/>
          <w:szCs w:val="24"/>
        </w:rPr>
        <w:t>Akan tetapi kurangnya pengetahuan investasi dapat menghambat minat investor untuk berinvestasi.</w:t>
      </w:r>
      <w:r w:rsidR="009528D5" w:rsidRPr="00642738">
        <w:rPr>
          <w:rStyle w:val="FootnoteReference"/>
          <w:rFonts w:asciiTheme="majorBidi" w:hAnsiTheme="majorBidi" w:cstheme="majorBidi"/>
          <w:sz w:val="24"/>
          <w:szCs w:val="24"/>
        </w:rPr>
        <w:footnoteReference w:id="16"/>
      </w:r>
      <w:r w:rsidR="001D67B2" w:rsidRPr="00642738">
        <w:rPr>
          <w:rFonts w:asciiTheme="majorBidi" w:hAnsiTheme="majorBidi" w:cstheme="majorBidi"/>
          <w:sz w:val="24"/>
          <w:szCs w:val="24"/>
        </w:rPr>
        <w:t xml:space="preserve"> </w:t>
      </w:r>
      <w:r w:rsidR="0082038B" w:rsidRPr="00642738">
        <w:rPr>
          <w:rFonts w:asciiTheme="majorBidi" w:hAnsiTheme="majorBidi" w:cstheme="majorBidi"/>
          <w:sz w:val="24"/>
          <w:szCs w:val="24"/>
        </w:rPr>
        <w:t>Oleh karena itu,</w:t>
      </w:r>
      <w:r w:rsidR="001D67B2" w:rsidRPr="00642738">
        <w:rPr>
          <w:rFonts w:asciiTheme="majorBidi" w:hAnsiTheme="majorBidi" w:cstheme="majorBidi"/>
          <w:sz w:val="24"/>
          <w:szCs w:val="24"/>
        </w:rPr>
        <w:t xml:space="preserve"> r</w:t>
      </w:r>
      <w:r w:rsidR="005C5D78" w:rsidRPr="00642738">
        <w:rPr>
          <w:rFonts w:asciiTheme="majorBidi" w:hAnsiTheme="majorBidi" w:cstheme="majorBidi"/>
          <w:sz w:val="24"/>
          <w:szCs w:val="24"/>
        </w:rPr>
        <w:t xml:space="preserve">eksa dana dapat dikatakan sebagai produk </w:t>
      </w:r>
      <w:r w:rsidR="001D67B2" w:rsidRPr="00642738">
        <w:rPr>
          <w:rFonts w:asciiTheme="majorBidi" w:hAnsiTheme="majorBidi" w:cstheme="majorBidi"/>
          <w:sz w:val="24"/>
          <w:szCs w:val="24"/>
        </w:rPr>
        <w:t xml:space="preserve">alternatif </w:t>
      </w:r>
      <w:r w:rsidR="005C5D78" w:rsidRPr="00642738">
        <w:rPr>
          <w:rFonts w:asciiTheme="majorBidi" w:hAnsiTheme="majorBidi" w:cstheme="majorBidi"/>
          <w:sz w:val="24"/>
          <w:szCs w:val="24"/>
        </w:rPr>
        <w:t xml:space="preserve">investasi yang menarik bagi investor karena reksa dana tidak memerlukan modal yang besar, </w:t>
      </w:r>
      <w:bookmarkEnd w:id="28"/>
      <w:r w:rsidR="00B51AED" w:rsidRPr="00642738">
        <w:rPr>
          <w:rFonts w:asciiTheme="majorBidi" w:hAnsiTheme="majorBidi" w:cstheme="majorBidi"/>
          <w:sz w:val="24"/>
          <w:szCs w:val="24"/>
        </w:rPr>
        <w:t>investor juga tidak sibuk memikirkan tentang naik turunnya harga saham atau pengumpulan dana, pilihan yang tepat bagi investor yang memiliki pengetahuan terbatas namun ingin berinvestasi, yang artinya semua dilakukan oleh manajer investasi.</w:t>
      </w:r>
      <w:r w:rsidR="005C5D78" w:rsidRPr="00642738">
        <w:rPr>
          <w:rFonts w:asciiTheme="majorBidi" w:hAnsiTheme="majorBidi" w:cstheme="majorBidi"/>
          <w:sz w:val="24"/>
          <w:szCs w:val="24"/>
        </w:rPr>
        <w:t xml:space="preserve"> </w:t>
      </w:r>
      <w:bookmarkStart w:id="29" w:name="_Hlk169368270"/>
      <w:r w:rsidR="005C5D78" w:rsidRPr="00642738">
        <w:rPr>
          <w:rFonts w:asciiTheme="majorBidi" w:hAnsiTheme="majorBidi" w:cstheme="majorBidi"/>
          <w:sz w:val="24"/>
          <w:szCs w:val="24"/>
        </w:rPr>
        <w:t xml:space="preserve">Dikelola oleh seorang yang ahli bukan berarti reksa dana bebas dari resiko dan memperoleh </w:t>
      </w:r>
      <w:r w:rsidR="005C5D78" w:rsidRPr="00642738">
        <w:rPr>
          <w:rFonts w:asciiTheme="majorBidi" w:hAnsiTheme="majorBidi" w:cstheme="majorBidi"/>
          <w:i/>
          <w:iCs/>
          <w:sz w:val="24"/>
          <w:szCs w:val="24"/>
        </w:rPr>
        <w:t>return</w:t>
      </w:r>
      <w:r w:rsidR="005C5D78" w:rsidRPr="00642738">
        <w:rPr>
          <w:rFonts w:asciiTheme="majorBidi" w:hAnsiTheme="majorBidi" w:cstheme="majorBidi"/>
          <w:sz w:val="24"/>
          <w:szCs w:val="24"/>
        </w:rPr>
        <w:t xml:space="preserve"> yang tinggi.</w:t>
      </w:r>
      <w:bookmarkEnd w:id="29"/>
      <w:r w:rsidR="005C5D78" w:rsidRPr="00642738">
        <w:rPr>
          <w:rFonts w:asciiTheme="majorBidi" w:hAnsiTheme="majorBidi" w:cstheme="majorBidi"/>
          <w:sz w:val="24"/>
          <w:szCs w:val="24"/>
        </w:rPr>
        <w:t xml:space="preserve"> Sehingga selain melihat</w:t>
      </w:r>
      <w:r w:rsidR="009C1FCB" w:rsidRPr="00642738">
        <w:rPr>
          <w:rFonts w:asciiTheme="majorBidi" w:hAnsiTheme="majorBidi" w:cstheme="majorBidi"/>
          <w:sz w:val="24"/>
          <w:szCs w:val="24"/>
        </w:rPr>
        <w:t xml:space="preserve"> NAB</w:t>
      </w:r>
      <w:r w:rsidR="005C5D78" w:rsidRPr="00642738">
        <w:rPr>
          <w:rFonts w:asciiTheme="majorBidi" w:hAnsiTheme="majorBidi" w:cstheme="majorBidi"/>
          <w:sz w:val="24"/>
          <w:szCs w:val="24"/>
        </w:rPr>
        <w:t xml:space="preserve"> </w:t>
      </w:r>
      <w:r w:rsidR="009C1FCB" w:rsidRPr="00642738">
        <w:rPr>
          <w:rFonts w:asciiTheme="majorBidi" w:hAnsiTheme="majorBidi" w:cstheme="majorBidi"/>
          <w:sz w:val="24"/>
          <w:szCs w:val="24"/>
        </w:rPr>
        <w:t>(</w:t>
      </w:r>
      <w:r w:rsidR="005C5D78" w:rsidRPr="00642738">
        <w:rPr>
          <w:rFonts w:asciiTheme="majorBidi" w:hAnsiTheme="majorBidi" w:cstheme="majorBidi"/>
          <w:sz w:val="24"/>
          <w:szCs w:val="24"/>
        </w:rPr>
        <w:t>Nilai A</w:t>
      </w:r>
      <w:r w:rsidR="009C1FCB" w:rsidRPr="00642738">
        <w:rPr>
          <w:rFonts w:asciiTheme="majorBidi" w:hAnsiTheme="majorBidi" w:cstheme="majorBidi"/>
          <w:sz w:val="24"/>
          <w:szCs w:val="24"/>
        </w:rPr>
        <w:t>set</w:t>
      </w:r>
      <w:r w:rsidR="005C5D78" w:rsidRPr="00B73350">
        <w:rPr>
          <w:rFonts w:asciiTheme="majorBidi" w:hAnsiTheme="majorBidi" w:cstheme="majorBidi"/>
          <w:sz w:val="24"/>
          <w:szCs w:val="24"/>
        </w:rPr>
        <w:t xml:space="preserve"> </w:t>
      </w:r>
      <w:r w:rsidR="005C5D78" w:rsidRPr="00642738">
        <w:rPr>
          <w:rFonts w:asciiTheme="majorBidi" w:hAnsiTheme="majorBidi" w:cstheme="majorBidi"/>
          <w:sz w:val="24"/>
          <w:szCs w:val="24"/>
        </w:rPr>
        <w:lastRenderedPageBreak/>
        <w:t>Bersih</w:t>
      </w:r>
      <w:r w:rsidR="009C1FCB" w:rsidRPr="00642738">
        <w:rPr>
          <w:rFonts w:asciiTheme="majorBidi" w:hAnsiTheme="majorBidi" w:cstheme="majorBidi"/>
          <w:sz w:val="24"/>
          <w:szCs w:val="24"/>
        </w:rPr>
        <w:t>)</w:t>
      </w:r>
      <w:r w:rsidR="005C5D78" w:rsidRPr="00642738">
        <w:rPr>
          <w:rFonts w:asciiTheme="majorBidi" w:hAnsiTheme="majorBidi" w:cstheme="majorBidi"/>
          <w:sz w:val="24"/>
          <w:szCs w:val="24"/>
        </w:rPr>
        <w:t xml:space="preserve"> </w:t>
      </w:r>
      <w:r w:rsidR="009C1FCB" w:rsidRPr="00642738">
        <w:rPr>
          <w:rFonts w:asciiTheme="majorBidi" w:hAnsiTheme="majorBidi" w:cstheme="majorBidi"/>
          <w:sz w:val="24"/>
          <w:szCs w:val="24"/>
        </w:rPr>
        <w:t xml:space="preserve">pada </w:t>
      </w:r>
      <w:r w:rsidR="005C5D78" w:rsidRPr="00642738">
        <w:rPr>
          <w:rFonts w:asciiTheme="majorBidi" w:hAnsiTheme="majorBidi" w:cstheme="majorBidi"/>
          <w:sz w:val="24"/>
          <w:szCs w:val="24"/>
        </w:rPr>
        <w:t xml:space="preserve">reksa dana, diperlukan </w:t>
      </w:r>
      <w:r w:rsidR="0082038B" w:rsidRPr="00642738">
        <w:rPr>
          <w:rFonts w:asciiTheme="majorBidi" w:hAnsiTheme="majorBidi" w:cstheme="majorBidi"/>
          <w:sz w:val="24"/>
          <w:szCs w:val="24"/>
        </w:rPr>
        <w:t>faktor</w:t>
      </w:r>
      <w:r w:rsidR="005C5D78" w:rsidRPr="00642738">
        <w:rPr>
          <w:rFonts w:asciiTheme="majorBidi" w:hAnsiTheme="majorBidi" w:cstheme="majorBidi"/>
          <w:sz w:val="24"/>
          <w:szCs w:val="24"/>
        </w:rPr>
        <w:t xml:space="preserve"> lain untuk mengetahui kinerja reksa dana</w:t>
      </w:r>
      <w:r w:rsidR="0082038B" w:rsidRPr="00642738">
        <w:rPr>
          <w:rFonts w:asciiTheme="majorBidi" w:hAnsiTheme="majorBidi" w:cstheme="majorBidi"/>
          <w:sz w:val="24"/>
          <w:szCs w:val="24"/>
        </w:rPr>
        <w:t xml:space="preserve"> saham syariah</w:t>
      </w:r>
      <w:r w:rsidR="005C5D78" w:rsidRPr="00642738">
        <w:rPr>
          <w:rStyle w:val="FootnoteReference"/>
          <w:rFonts w:asciiTheme="majorBidi" w:hAnsiTheme="majorBidi" w:cstheme="majorBidi"/>
          <w:sz w:val="24"/>
          <w:szCs w:val="24"/>
        </w:rPr>
        <w:footnoteReference w:id="17"/>
      </w:r>
      <w:r w:rsidR="005C5D78" w:rsidRPr="00642738">
        <w:rPr>
          <w:rFonts w:asciiTheme="majorBidi" w:hAnsiTheme="majorBidi" w:cstheme="majorBidi"/>
          <w:sz w:val="24"/>
          <w:szCs w:val="24"/>
        </w:rPr>
        <w:t>.</w:t>
      </w:r>
    </w:p>
    <w:p w14:paraId="40E9862C" w14:textId="6927765C" w:rsidR="000E4E97" w:rsidRDefault="000E4E97" w:rsidP="000E4E97">
      <w:pPr>
        <w:spacing w:after="0" w:line="360" w:lineRule="auto"/>
        <w:ind w:left="426" w:firstLine="708"/>
        <w:jc w:val="both"/>
        <w:rPr>
          <w:rFonts w:asciiTheme="majorBidi" w:hAnsiTheme="majorBidi" w:cstheme="majorBidi"/>
          <w:sz w:val="24"/>
          <w:szCs w:val="24"/>
        </w:rPr>
      </w:pPr>
      <w:r>
        <w:rPr>
          <w:rFonts w:asciiTheme="majorBidi" w:hAnsiTheme="majorBidi" w:cstheme="majorBidi"/>
          <w:sz w:val="24"/>
          <w:szCs w:val="24"/>
        </w:rPr>
        <w:t xml:space="preserve">Pada umumnya industri reksa dana saham syariah di Indonesia berkembang pesat, akan tetapi informasi yang diperoleh investor terkait dalam memilih reksa dana masih kurang. </w:t>
      </w:r>
      <w:r w:rsidR="005124A0">
        <w:rPr>
          <w:rFonts w:asciiTheme="majorBidi" w:hAnsiTheme="majorBidi" w:cstheme="majorBidi"/>
          <w:sz w:val="24"/>
          <w:szCs w:val="24"/>
        </w:rPr>
        <w:t xml:space="preserve">Ditinjau dari </w:t>
      </w:r>
      <w:r w:rsidR="007C13B1">
        <w:rPr>
          <w:rFonts w:asciiTheme="majorBidi" w:hAnsiTheme="majorBidi" w:cstheme="majorBidi"/>
          <w:sz w:val="24"/>
          <w:szCs w:val="24"/>
        </w:rPr>
        <w:t xml:space="preserve">segi </w:t>
      </w:r>
      <w:r w:rsidR="005124A0">
        <w:rPr>
          <w:rFonts w:asciiTheme="majorBidi" w:hAnsiTheme="majorBidi" w:cstheme="majorBidi"/>
          <w:sz w:val="24"/>
          <w:szCs w:val="24"/>
        </w:rPr>
        <w:t>N</w:t>
      </w:r>
      <w:r w:rsidR="007C13B1">
        <w:rPr>
          <w:rFonts w:asciiTheme="majorBidi" w:hAnsiTheme="majorBidi" w:cstheme="majorBidi"/>
          <w:sz w:val="24"/>
          <w:szCs w:val="24"/>
        </w:rPr>
        <w:t xml:space="preserve">ilai </w:t>
      </w:r>
      <w:r w:rsidR="005124A0">
        <w:rPr>
          <w:rFonts w:asciiTheme="majorBidi" w:hAnsiTheme="majorBidi" w:cstheme="majorBidi"/>
          <w:sz w:val="24"/>
          <w:szCs w:val="24"/>
        </w:rPr>
        <w:t>A</w:t>
      </w:r>
      <w:r w:rsidR="007C13B1">
        <w:rPr>
          <w:rFonts w:asciiTheme="majorBidi" w:hAnsiTheme="majorBidi" w:cstheme="majorBidi"/>
          <w:sz w:val="24"/>
          <w:szCs w:val="24"/>
        </w:rPr>
        <w:t xml:space="preserve">ktiva </w:t>
      </w:r>
      <w:r w:rsidR="005124A0">
        <w:rPr>
          <w:rFonts w:asciiTheme="majorBidi" w:hAnsiTheme="majorBidi" w:cstheme="majorBidi"/>
          <w:sz w:val="24"/>
          <w:szCs w:val="24"/>
        </w:rPr>
        <w:t>B</w:t>
      </w:r>
      <w:r w:rsidR="007C13B1">
        <w:rPr>
          <w:rFonts w:asciiTheme="majorBidi" w:hAnsiTheme="majorBidi" w:cstheme="majorBidi"/>
          <w:sz w:val="24"/>
          <w:szCs w:val="24"/>
        </w:rPr>
        <w:t>ersih</w:t>
      </w:r>
      <w:r w:rsidR="005124A0">
        <w:rPr>
          <w:rFonts w:asciiTheme="majorBidi" w:hAnsiTheme="majorBidi" w:cstheme="majorBidi"/>
          <w:sz w:val="24"/>
          <w:szCs w:val="24"/>
        </w:rPr>
        <w:t>, perkembangan k</w:t>
      </w:r>
      <w:r>
        <w:rPr>
          <w:rFonts w:asciiTheme="majorBidi" w:hAnsiTheme="majorBidi" w:cstheme="majorBidi"/>
          <w:sz w:val="24"/>
          <w:szCs w:val="24"/>
        </w:rPr>
        <w:t xml:space="preserve">inerja reksa dana </w:t>
      </w:r>
      <w:r w:rsidR="006B7E17">
        <w:rPr>
          <w:rFonts w:asciiTheme="majorBidi" w:hAnsiTheme="majorBidi" w:cstheme="majorBidi"/>
          <w:sz w:val="24"/>
          <w:szCs w:val="24"/>
        </w:rPr>
        <w:t>saham syariah lebih rendah dari pada kinerja reksa dana saham konvensional.</w:t>
      </w:r>
      <w:r w:rsidR="00674367">
        <w:rPr>
          <w:rStyle w:val="FootnoteReference"/>
          <w:rFonts w:asciiTheme="majorBidi" w:hAnsiTheme="majorBidi" w:cstheme="majorBidi"/>
          <w:sz w:val="24"/>
          <w:szCs w:val="24"/>
        </w:rPr>
        <w:footnoteReference w:id="18"/>
      </w:r>
      <w:r w:rsidR="006B7E17">
        <w:rPr>
          <w:rFonts w:asciiTheme="majorBidi" w:hAnsiTheme="majorBidi" w:cstheme="majorBidi"/>
          <w:sz w:val="24"/>
          <w:szCs w:val="24"/>
        </w:rPr>
        <w:t xml:space="preserve"> Hal ini terjadi terutama dalam situasi yang tidak mendukung, keterbatasan dalam pemilihan saham karena kurangnya produk dan pilihan investasi, stategi investasi yang kurang optimal, serta pengaruh dari faktor eksternal seperti kondisi ekonomi, politik maupun global.</w:t>
      </w:r>
      <w:r w:rsidR="00C403D7">
        <w:rPr>
          <w:rFonts w:asciiTheme="majorBidi" w:hAnsiTheme="majorBidi" w:cstheme="majorBidi"/>
          <w:sz w:val="24"/>
          <w:szCs w:val="24"/>
        </w:rPr>
        <w:t xml:space="preserve"> Kinerja yang dihasilkan oleh reksa dana </w:t>
      </w:r>
      <w:r w:rsidR="007C13B1">
        <w:rPr>
          <w:rFonts w:asciiTheme="majorBidi" w:hAnsiTheme="majorBidi" w:cstheme="majorBidi"/>
          <w:sz w:val="24"/>
          <w:szCs w:val="24"/>
        </w:rPr>
        <w:t xml:space="preserve">saham syariah </w:t>
      </w:r>
      <w:r w:rsidR="00C403D7">
        <w:rPr>
          <w:rFonts w:asciiTheme="majorBidi" w:hAnsiTheme="majorBidi" w:cstheme="majorBidi"/>
          <w:sz w:val="24"/>
          <w:szCs w:val="24"/>
        </w:rPr>
        <w:t>dapat bervariasi dari waktu ke waktu, sehingga tidak dapat dipastikan</w:t>
      </w:r>
      <w:r>
        <w:rPr>
          <w:rFonts w:asciiTheme="majorBidi" w:hAnsiTheme="majorBidi" w:cstheme="majorBidi"/>
          <w:sz w:val="24"/>
          <w:szCs w:val="24"/>
        </w:rPr>
        <w:t>.</w:t>
      </w:r>
      <w:r w:rsidR="00C403D7">
        <w:rPr>
          <w:rFonts w:asciiTheme="majorBidi" w:hAnsiTheme="majorBidi" w:cstheme="majorBidi"/>
          <w:sz w:val="24"/>
          <w:szCs w:val="24"/>
        </w:rPr>
        <w:t xml:space="preserve"> Oleh karena itu, sebelum mengambil keputusan untuk berinvestasi investor perlu mengetahui faktor-faktor yang mempengaruhi kinerja reksa dana saham syariah.</w:t>
      </w:r>
    </w:p>
    <w:p w14:paraId="79B89313" w14:textId="644B8992" w:rsidR="002917FE" w:rsidRPr="00642738" w:rsidRDefault="000B131B" w:rsidP="000E4E97">
      <w:pPr>
        <w:spacing w:after="0" w:line="360" w:lineRule="auto"/>
        <w:ind w:left="426" w:firstLine="708"/>
        <w:jc w:val="both"/>
        <w:rPr>
          <w:rFonts w:asciiTheme="majorBidi" w:hAnsiTheme="majorBidi" w:cstheme="majorBidi"/>
          <w:sz w:val="24"/>
          <w:szCs w:val="24"/>
        </w:rPr>
      </w:pPr>
      <w:r w:rsidRPr="00642738">
        <w:rPr>
          <w:rFonts w:asciiTheme="majorBidi" w:hAnsiTheme="majorBidi" w:cstheme="majorBidi"/>
          <w:sz w:val="24"/>
          <w:szCs w:val="24"/>
        </w:rPr>
        <w:t>Dalam menghasilkan kinerja suatu instrumen investasi pasti terdapat risiko. Begitu juga dengan reksa dana, informasi yang berkaitan dengan risiko menjadi hal yang penting untuk memb</w:t>
      </w:r>
      <w:r w:rsidR="00DE1D54" w:rsidRPr="00642738">
        <w:rPr>
          <w:rFonts w:asciiTheme="majorBidi" w:hAnsiTheme="majorBidi" w:cstheme="majorBidi"/>
          <w:sz w:val="24"/>
          <w:szCs w:val="24"/>
        </w:rPr>
        <w:t>a</w:t>
      </w:r>
      <w:r w:rsidRPr="00642738">
        <w:rPr>
          <w:rFonts w:asciiTheme="majorBidi" w:hAnsiTheme="majorBidi" w:cstheme="majorBidi"/>
          <w:sz w:val="24"/>
          <w:szCs w:val="24"/>
        </w:rPr>
        <w:t xml:space="preserve">ndingkan kinerja suatu reksa dana. Selain dengan mempertimbangkan risiko, </w:t>
      </w:r>
      <w:r w:rsidR="002D6ABE" w:rsidRPr="00642738">
        <w:rPr>
          <w:rFonts w:asciiTheme="majorBidi" w:hAnsiTheme="majorBidi" w:cstheme="majorBidi"/>
          <w:sz w:val="24"/>
          <w:szCs w:val="24"/>
        </w:rPr>
        <w:t xml:space="preserve">sebelum membuat keputusan untuk berinvestasi, investor </w:t>
      </w:r>
      <w:r w:rsidR="005B65EF" w:rsidRPr="00642738">
        <w:rPr>
          <w:rFonts w:asciiTheme="majorBidi" w:hAnsiTheme="majorBidi" w:cstheme="majorBidi"/>
          <w:sz w:val="24"/>
          <w:szCs w:val="24"/>
        </w:rPr>
        <w:t>haarus</w:t>
      </w:r>
      <w:r w:rsidR="002D6ABE" w:rsidRPr="00642738">
        <w:rPr>
          <w:rFonts w:asciiTheme="majorBidi" w:hAnsiTheme="majorBidi" w:cstheme="majorBidi"/>
          <w:sz w:val="24"/>
          <w:szCs w:val="24"/>
        </w:rPr>
        <w:t xml:space="preserve"> me</w:t>
      </w:r>
      <w:r w:rsidR="005B65EF" w:rsidRPr="00642738">
        <w:rPr>
          <w:rFonts w:asciiTheme="majorBidi" w:hAnsiTheme="majorBidi" w:cstheme="majorBidi"/>
          <w:sz w:val="24"/>
          <w:szCs w:val="24"/>
        </w:rPr>
        <w:t>ngetahui</w:t>
      </w:r>
      <w:r w:rsidR="002D6ABE" w:rsidRPr="00642738">
        <w:rPr>
          <w:rFonts w:asciiTheme="majorBidi" w:hAnsiTheme="majorBidi" w:cstheme="majorBidi"/>
          <w:sz w:val="24"/>
          <w:szCs w:val="24"/>
        </w:rPr>
        <w:t xml:space="preserve"> dan memahami </w:t>
      </w:r>
      <w:r w:rsidR="005B65EF" w:rsidRPr="00642738">
        <w:rPr>
          <w:rFonts w:asciiTheme="majorBidi" w:hAnsiTheme="majorBidi" w:cstheme="majorBidi"/>
          <w:sz w:val="24"/>
          <w:szCs w:val="24"/>
        </w:rPr>
        <w:t xml:space="preserve">beberapa </w:t>
      </w:r>
      <w:r w:rsidR="002D6ABE" w:rsidRPr="00642738">
        <w:rPr>
          <w:rFonts w:asciiTheme="majorBidi" w:hAnsiTheme="majorBidi" w:cstheme="majorBidi"/>
          <w:sz w:val="24"/>
          <w:szCs w:val="24"/>
        </w:rPr>
        <w:t xml:space="preserve">faktor yang dapat memengaruhi kinerja </w:t>
      </w:r>
      <w:r w:rsidR="005B65EF" w:rsidRPr="00642738">
        <w:rPr>
          <w:rFonts w:asciiTheme="majorBidi" w:hAnsiTheme="majorBidi" w:cstheme="majorBidi"/>
          <w:sz w:val="24"/>
          <w:szCs w:val="24"/>
        </w:rPr>
        <w:t xml:space="preserve">suatu </w:t>
      </w:r>
      <w:r w:rsidR="002D6ABE" w:rsidRPr="00642738">
        <w:rPr>
          <w:rFonts w:asciiTheme="majorBidi" w:hAnsiTheme="majorBidi" w:cstheme="majorBidi"/>
          <w:sz w:val="24"/>
          <w:szCs w:val="24"/>
        </w:rPr>
        <w:t>reksa dana saham syariah</w:t>
      </w:r>
      <w:r w:rsidRPr="00642738">
        <w:rPr>
          <w:rFonts w:asciiTheme="majorBidi" w:hAnsiTheme="majorBidi" w:cstheme="majorBidi"/>
          <w:sz w:val="24"/>
          <w:szCs w:val="24"/>
        </w:rPr>
        <w:t>.</w:t>
      </w:r>
      <w:r w:rsidR="00B51AED" w:rsidRPr="00642738">
        <w:rPr>
          <w:rFonts w:asciiTheme="majorBidi" w:hAnsiTheme="majorBidi" w:cstheme="majorBidi"/>
          <w:sz w:val="24"/>
          <w:szCs w:val="24"/>
        </w:rPr>
        <w:t xml:space="preserve"> Dalam menunjang kegiatannya, reksa dana </w:t>
      </w:r>
      <w:r w:rsidR="009C1FCB" w:rsidRPr="00642738">
        <w:rPr>
          <w:rFonts w:asciiTheme="majorBidi" w:hAnsiTheme="majorBidi" w:cstheme="majorBidi"/>
          <w:sz w:val="24"/>
          <w:szCs w:val="24"/>
        </w:rPr>
        <w:t xml:space="preserve">saham syariah </w:t>
      </w:r>
      <w:r w:rsidR="00B51AED" w:rsidRPr="00642738">
        <w:rPr>
          <w:rFonts w:asciiTheme="majorBidi" w:hAnsiTheme="majorBidi" w:cstheme="majorBidi"/>
          <w:sz w:val="24"/>
          <w:szCs w:val="24"/>
        </w:rPr>
        <w:t>membutuhkan biaya.</w:t>
      </w:r>
      <w:r w:rsidRPr="00642738">
        <w:rPr>
          <w:rFonts w:asciiTheme="majorBidi" w:hAnsiTheme="majorBidi" w:cstheme="majorBidi"/>
          <w:sz w:val="24"/>
          <w:szCs w:val="24"/>
        </w:rPr>
        <w:t xml:space="preserve"> </w:t>
      </w:r>
      <w:r w:rsidR="002D6ABE" w:rsidRPr="00642738">
        <w:rPr>
          <w:rFonts w:asciiTheme="majorBidi" w:hAnsiTheme="majorBidi" w:cstheme="majorBidi"/>
          <w:i/>
          <w:iCs/>
          <w:sz w:val="24"/>
          <w:szCs w:val="24"/>
        </w:rPr>
        <w:t xml:space="preserve">Expense ratio </w:t>
      </w:r>
      <w:r w:rsidR="00923701" w:rsidRPr="00642738">
        <w:rPr>
          <w:rFonts w:asciiTheme="majorBidi" w:hAnsiTheme="majorBidi" w:cstheme="majorBidi"/>
          <w:sz w:val="24"/>
          <w:szCs w:val="24"/>
        </w:rPr>
        <w:t>i</w:t>
      </w:r>
      <w:r w:rsidR="002D6ABE" w:rsidRPr="00642738">
        <w:rPr>
          <w:rFonts w:asciiTheme="majorBidi" w:hAnsiTheme="majorBidi" w:cstheme="majorBidi"/>
          <w:sz w:val="24"/>
          <w:szCs w:val="24"/>
        </w:rPr>
        <w:t xml:space="preserve">alah total biaya </w:t>
      </w:r>
      <w:r w:rsidR="005B65EF" w:rsidRPr="00642738">
        <w:rPr>
          <w:rFonts w:asciiTheme="majorBidi" w:hAnsiTheme="majorBidi" w:cstheme="majorBidi"/>
          <w:sz w:val="24"/>
          <w:szCs w:val="24"/>
        </w:rPr>
        <w:t xml:space="preserve">untuk menunjang operasional reksa dana </w:t>
      </w:r>
      <w:r w:rsidR="002D6ABE" w:rsidRPr="00642738">
        <w:rPr>
          <w:rFonts w:asciiTheme="majorBidi" w:hAnsiTheme="majorBidi" w:cstheme="majorBidi"/>
          <w:sz w:val="24"/>
          <w:szCs w:val="24"/>
        </w:rPr>
        <w:t xml:space="preserve">yang </w:t>
      </w:r>
      <w:r w:rsidR="0054482B" w:rsidRPr="00642738">
        <w:rPr>
          <w:rFonts w:asciiTheme="majorBidi" w:hAnsiTheme="majorBidi" w:cstheme="majorBidi"/>
          <w:sz w:val="24"/>
          <w:szCs w:val="24"/>
        </w:rPr>
        <w:t xml:space="preserve">dibelanjakan </w:t>
      </w:r>
      <w:r w:rsidR="002D6ABE" w:rsidRPr="00642738">
        <w:rPr>
          <w:rFonts w:asciiTheme="majorBidi" w:hAnsiTheme="majorBidi" w:cstheme="majorBidi"/>
          <w:sz w:val="24"/>
          <w:szCs w:val="24"/>
        </w:rPr>
        <w:t>oleh manajer investasi</w:t>
      </w:r>
      <w:r w:rsidR="000919F2" w:rsidRPr="00642738">
        <w:rPr>
          <w:rFonts w:asciiTheme="majorBidi" w:hAnsiTheme="majorBidi" w:cstheme="majorBidi"/>
          <w:sz w:val="24"/>
          <w:szCs w:val="24"/>
        </w:rPr>
        <w:t xml:space="preserve">. </w:t>
      </w:r>
      <w:r w:rsidR="000919F2" w:rsidRPr="00642738">
        <w:rPr>
          <w:rFonts w:asciiTheme="majorBidi" w:hAnsiTheme="majorBidi" w:cstheme="majorBidi"/>
          <w:i/>
          <w:iCs/>
          <w:sz w:val="24"/>
          <w:szCs w:val="24"/>
        </w:rPr>
        <w:t>Expense ratio</w:t>
      </w:r>
      <w:r w:rsidR="000919F2" w:rsidRPr="00642738">
        <w:rPr>
          <w:rFonts w:asciiTheme="majorBidi" w:hAnsiTheme="majorBidi" w:cstheme="majorBidi"/>
          <w:sz w:val="24"/>
          <w:szCs w:val="24"/>
        </w:rPr>
        <w:t xml:space="preserve"> yang rendah akan b</w:t>
      </w:r>
      <w:r w:rsidR="00FA7CE5" w:rsidRPr="00642738">
        <w:rPr>
          <w:rFonts w:asciiTheme="majorBidi" w:hAnsiTheme="majorBidi" w:cstheme="majorBidi"/>
          <w:sz w:val="24"/>
          <w:szCs w:val="24"/>
        </w:rPr>
        <w:t>erpengaruh</w:t>
      </w:r>
      <w:r w:rsidR="00460677" w:rsidRPr="00642738">
        <w:rPr>
          <w:rFonts w:asciiTheme="majorBidi" w:hAnsiTheme="majorBidi" w:cstheme="majorBidi"/>
          <w:sz w:val="24"/>
          <w:szCs w:val="24"/>
        </w:rPr>
        <w:t xml:space="preserve"> positif</w:t>
      </w:r>
      <w:r w:rsidR="000919F2" w:rsidRPr="00642738">
        <w:rPr>
          <w:rFonts w:asciiTheme="majorBidi" w:hAnsiTheme="majorBidi" w:cstheme="majorBidi"/>
          <w:sz w:val="24"/>
          <w:szCs w:val="24"/>
        </w:rPr>
        <w:t xml:space="preserve"> pada </w:t>
      </w:r>
      <w:r w:rsidR="000919F2" w:rsidRPr="00642738">
        <w:rPr>
          <w:rFonts w:asciiTheme="majorBidi" w:hAnsiTheme="majorBidi" w:cstheme="majorBidi"/>
          <w:i/>
          <w:iCs/>
          <w:sz w:val="24"/>
          <w:szCs w:val="24"/>
        </w:rPr>
        <w:t>return</w:t>
      </w:r>
      <w:r w:rsidR="000919F2" w:rsidRPr="00642738">
        <w:rPr>
          <w:rFonts w:asciiTheme="majorBidi" w:hAnsiTheme="majorBidi" w:cstheme="majorBidi"/>
          <w:sz w:val="24"/>
          <w:szCs w:val="24"/>
        </w:rPr>
        <w:t xml:space="preserve"> yang diterima investor. </w:t>
      </w:r>
      <w:r w:rsidR="00545997" w:rsidRPr="00642738">
        <w:rPr>
          <w:rFonts w:asciiTheme="majorBidi" w:hAnsiTheme="majorBidi" w:cstheme="majorBidi"/>
          <w:sz w:val="24"/>
          <w:szCs w:val="24"/>
        </w:rPr>
        <w:t xml:space="preserve">Besarnya ukuran perusahaan dapat dilihat dari total aset. </w:t>
      </w:r>
      <w:r w:rsidR="00FA6D35" w:rsidRPr="00642738">
        <w:rPr>
          <w:rFonts w:asciiTheme="majorBidi" w:hAnsiTheme="majorBidi" w:cstheme="majorBidi"/>
          <w:sz w:val="24"/>
          <w:szCs w:val="24"/>
        </w:rPr>
        <w:t>T</w:t>
      </w:r>
      <w:r w:rsidR="002D6ABE" w:rsidRPr="00642738">
        <w:rPr>
          <w:rFonts w:asciiTheme="majorBidi" w:hAnsiTheme="majorBidi" w:cstheme="majorBidi"/>
          <w:sz w:val="24"/>
          <w:szCs w:val="24"/>
        </w:rPr>
        <w:t xml:space="preserve">otal aset </w:t>
      </w:r>
      <w:r w:rsidR="00FA6D35" w:rsidRPr="00642738">
        <w:rPr>
          <w:rFonts w:asciiTheme="majorBidi" w:hAnsiTheme="majorBidi" w:cstheme="majorBidi"/>
          <w:sz w:val="24"/>
          <w:szCs w:val="24"/>
        </w:rPr>
        <w:t>r</w:t>
      </w:r>
      <w:r w:rsidR="002D6ABE" w:rsidRPr="00642738">
        <w:rPr>
          <w:rFonts w:asciiTheme="majorBidi" w:hAnsiTheme="majorBidi" w:cstheme="majorBidi"/>
          <w:sz w:val="24"/>
          <w:szCs w:val="24"/>
        </w:rPr>
        <w:t xml:space="preserve">eksa dana </w:t>
      </w:r>
      <w:r w:rsidR="00FA6D35" w:rsidRPr="00642738">
        <w:rPr>
          <w:rFonts w:asciiTheme="majorBidi" w:hAnsiTheme="majorBidi" w:cstheme="majorBidi"/>
          <w:sz w:val="24"/>
          <w:szCs w:val="24"/>
        </w:rPr>
        <w:t>dapat diartikan sebagai cerminan banyaknya dana yang dik</w:t>
      </w:r>
      <w:r w:rsidR="00923701" w:rsidRPr="00642738">
        <w:rPr>
          <w:rFonts w:asciiTheme="majorBidi" w:hAnsiTheme="majorBidi" w:cstheme="majorBidi"/>
          <w:sz w:val="24"/>
          <w:szCs w:val="24"/>
        </w:rPr>
        <w:t>endalikan</w:t>
      </w:r>
      <w:r w:rsidR="00FA6D35" w:rsidRPr="00642738">
        <w:rPr>
          <w:rFonts w:asciiTheme="majorBidi" w:hAnsiTheme="majorBidi" w:cstheme="majorBidi"/>
          <w:sz w:val="24"/>
          <w:szCs w:val="24"/>
        </w:rPr>
        <w:t xml:space="preserve"> dan dikumpulkan oleh manajer investasi.</w:t>
      </w:r>
      <w:r w:rsidR="002D6ABE" w:rsidRPr="00642738">
        <w:rPr>
          <w:rFonts w:asciiTheme="majorBidi" w:hAnsiTheme="majorBidi" w:cstheme="majorBidi"/>
          <w:sz w:val="24"/>
          <w:szCs w:val="24"/>
        </w:rPr>
        <w:t xml:space="preserve"> </w:t>
      </w:r>
      <w:r w:rsidR="00476291" w:rsidRPr="00642738">
        <w:rPr>
          <w:rFonts w:asciiTheme="majorBidi" w:hAnsiTheme="majorBidi" w:cstheme="majorBidi"/>
          <w:sz w:val="24"/>
          <w:szCs w:val="24"/>
        </w:rPr>
        <w:t xml:space="preserve">Besarnya jumlah aset yang dikelola manajer investasi dapat menjadi tolak ukur </w:t>
      </w:r>
      <w:r w:rsidR="00476291" w:rsidRPr="00642738">
        <w:rPr>
          <w:rFonts w:asciiTheme="majorBidi" w:hAnsiTheme="majorBidi" w:cstheme="majorBidi"/>
          <w:sz w:val="24"/>
          <w:szCs w:val="24"/>
        </w:rPr>
        <w:lastRenderedPageBreak/>
        <w:t>t</w:t>
      </w:r>
      <w:r w:rsidR="002D6ABE" w:rsidRPr="00642738">
        <w:rPr>
          <w:rFonts w:asciiTheme="majorBidi" w:hAnsiTheme="majorBidi" w:cstheme="majorBidi"/>
          <w:sz w:val="24"/>
          <w:szCs w:val="24"/>
        </w:rPr>
        <w:t>ingkat kepercayaan investor terhadap reksa dana</w:t>
      </w:r>
      <w:r w:rsidR="00517052" w:rsidRPr="00642738">
        <w:rPr>
          <w:rFonts w:asciiTheme="majorBidi" w:hAnsiTheme="majorBidi" w:cstheme="majorBidi"/>
          <w:sz w:val="24"/>
          <w:szCs w:val="24"/>
        </w:rPr>
        <w:t xml:space="preserve">. </w:t>
      </w:r>
      <w:r w:rsidRPr="00642738">
        <w:rPr>
          <w:rFonts w:asciiTheme="majorBidi" w:hAnsiTheme="majorBidi" w:cstheme="majorBidi"/>
          <w:sz w:val="24"/>
          <w:szCs w:val="24"/>
        </w:rPr>
        <w:t xml:space="preserve">Mengetahui kinerja suatu reksa dana syariah perlu dilakukan lantaran untuk mengukur keberhasilan manajer </w:t>
      </w:r>
      <w:r w:rsidR="00923701" w:rsidRPr="00642738">
        <w:rPr>
          <w:rFonts w:asciiTheme="majorBidi" w:hAnsiTheme="majorBidi" w:cstheme="majorBidi"/>
          <w:sz w:val="24"/>
          <w:szCs w:val="24"/>
        </w:rPr>
        <w:t>agar tercapainya</w:t>
      </w:r>
      <w:r w:rsidRPr="00642738">
        <w:rPr>
          <w:rFonts w:asciiTheme="majorBidi" w:hAnsiTheme="majorBidi" w:cstheme="majorBidi"/>
          <w:sz w:val="24"/>
          <w:szCs w:val="24"/>
        </w:rPr>
        <w:t xml:space="preserve"> tujuan investasi.</w:t>
      </w:r>
      <w:r w:rsidR="000919F2" w:rsidRPr="00642738">
        <w:rPr>
          <w:rFonts w:asciiTheme="majorBidi" w:hAnsiTheme="majorBidi" w:cstheme="majorBidi"/>
          <w:sz w:val="24"/>
          <w:szCs w:val="24"/>
        </w:rPr>
        <w:t xml:space="preserve"> </w:t>
      </w:r>
      <w:r w:rsidR="002D6ABE" w:rsidRPr="00642738">
        <w:rPr>
          <w:rFonts w:asciiTheme="majorBidi" w:hAnsiTheme="majorBidi" w:cstheme="majorBidi"/>
          <w:sz w:val="24"/>
          <w:szCs w:val="24"/>
        </w:rPr>
        <w:t xml:space="preserve">Maka, tujuan dari penelitian ini adalah untuk mengidentifikasi faktor-faktor yang memengaruhi kinerja reksa dana saham syariah seperti </w:t>
      </w:r>
      <w:r w:rsidR="002D6ABE" w:rsidRPr="00642738">
        <w:rPr>
          <w:rFonts w:asciiTheme="majorBidi" w:hAnsiTheme="majorBidi" w:cstheme="majorBidi"/>
          <w:i/>
          <w:iCs/>
          <w:sz w:val="24"/>
          <w:szCs w:val="24"/>
        </w:rPr>
        <w:t>expense ratio</w:t>
      </w:r>
      <w:r w:rsidR="002D6ABE" w:rsidRPr="00642738">
        <w:rPr>
          <w:rFonts w:asciiTheme="majorBidi" w:hAnsiTheme="majorBidi" w:cstheme="majorBidi"/>
          <w:sz w:val="24"/>
          <w:szCs w:val="24"/>
        </w:rPr>
        <w:t>, total aset dan tingkat risiko</w:t>
      </w:r>
      <w:r w:rsidRPr="00642738">
        <w:rPr>
          <w:rFonts w:asciiTheme="majorBidi" w:hAnsiTheme="majorBidi" w:cstheme="majorBidi"/>
          <w:sz w:val="24"/>
          <w:szCs w:val="24"/>
        </w:rPr>
        <w:t xml:space="preserve">. </w:t>
      </w:r>
    </w:p>
    <w:p w14:paraId="35E7B06F" w14:textId="1D80FE97" w:rsidR="002917FE" w:rsidRPr="00B73350" w:rsidRDefault="002D6ABE" w:rsidP="00C65A36">
      <w:pPr>
        <w:spacing w:after="0" w:line="360" w:lineRule="auto"/>
        <w:ind w:left="426" w:firstLine="708"/>
        <w:jc w:val="both"/>
        <w:rPr>
          <w:rFonts w:asciiTheme="majorBidi" w:hAnsiTheme="majorBidi" w:cstheme="majorBidi"/>
        </w:rPr>
      </w:pPr>
      <w:r w:rsidRPr="00642738">
        <w:rPr>
          <w:rFonts w:asciiTheme="majorBidi" w:hAnsiTheme="majorBidi" w:cstheme="majorBidi"/>
          <w:i/>
          <w:iCs/>
          <w:sz w:val="24"/>
          <w:szCs w:val="24"/>
        </w:rPr>
        <w:t xml:space="preserve">Expense ratio </w:t>
      </w:r>
      <w:r w:rsidRPr="00642738">
        <w:rPr>
          <w:rFonts w:asciiTheme="majorBidi" w:hAnsiTheme="majorBidi" w:cstheme="majorBidi"/>
          <w:sz w:val="24"/>
          <w:szCs w:val="24"/>
        </w:rPr>
        <w:t>adalah total biaya yang dikeluarkan untuk mendukung aktivitas operasional perusahaan, termasuk biaya administrasi dan manajemen</w:t>
      </w:r>
      <w:r w:rsidR="000B131B" w:rsidRPr="00642738">
        <w:rPr>
          <w:rFonts w:asciiTheme="majorBidi" w:hAnsiTheme="majorBidi" w:cstheme="majorBidi"/>
          <w:sz w:val="24"/>
          <w:szCs w:val="24"/>
        </w:rPr>
        <w:t>.</w:t>
      </w:r>
      <w:r w:rsidR="009E12DD" w:rsidRPr="00642738">
        <w:rPr>
          <w:rStyle w:val="FootnoteReference"/>
          <w:rFonts w:asciiTheme="majorBidi" w:hAnsiTheme="majorBidi" w:cstheme="majorBidi"/>
          <w:sz w:val="24"/>
          <w:szCs w:val="24"/>
        </w:rPr>
        <w:footnoteReference w:id="19"/>
      </w:r>
      <w:r w:rsidR="00B70701" w:rsidRPr="00642738">
        <w:rPr>
          <w:rFonts w:asciiTheme="majorBidi" w:hAnsiTheme="majorBidi" w:cstheme="majorBidi"/>
          <w:sz w:val="24"/>
          <w:szCs w:val="24"/>
        </w:rPr>
        <w:t xml:space="preserve"> </w:t>
      </w:r>
      <w:r w:rsidR="00DF713A" w:rsidRPr="00642738">
        <w:rPr>
          <w:rFonts w:asciiTheme="majorBidi" w:hAnsiTheme="majorBidi" w:cstheme="majorBidi"/>
          <w:sz w:val="24"/>
          <w:szCs w:val="24"/>
        </w:rPr>
        <w:t xml:space="preserve">Menurut penelitian Ronif </w:t>
      </w:r>
      <w:r w:rsidR="00DF713A" w:rsidRPr="00642738">
        <w:rPr>
          <w:rFonts w:asciiTheme="majorBidi" w:hAnsiTheme="majorBidi" w:cstheme="majorBidi"/>
          <w:i/>
          <w:iCs/>
          <w:sz w:val="24"/>
          <w:szCs w:val="24"/>
        </w:rPr>
        <w:t>et al</w:t>
      </w:r>
      <w:r w:rsidR="00DF713A" w:rsidRPr="00642738">
        <w:rPr>
          <w:rFonts w:asciiTheme="majorBidi" w:hAnsiTheme="majorBidi" w:cstheme="majorBidi"/>
          <w:sz w:val="24"/>
          <w:szCs w:val="24"/>
        </w:rPr>
        <w:t xml:space="preserve">, </w:t>
      </w:r>
      <w:r w:rsidR="00DF713A" w:rsidRPr="00642738">
        <w:rPr>
          <w:rFonts w:asciiTheme="majorBidi" w:hAnsiTheme="majorBidi" w:cstheme="majorBidi"/>
          <w:i/>
          <w:iCs/>
          <w:sz w:val="24"/>
          <w:szCs w:val="24"/>
        </w:rPr>
        <w:t>expense ratio</w:t>
      </w:r>
      <w:r w:rsidR="00DF713A" w:rsidRPr="00642738">
        <w:rPr>
          <w:rFonts w:asciiTheme="majorBidi" w:hAnsiTheme="majorBidi" w:cstheme="majorBidi"/>
          <w:sz w:val="24"/>
          <w:szCs w:val="24"/>
        </w:rPr>
        <w:t xml:space="preserve"> </w:t>
      </w:r>
      <w:r w:rsidR="00476291" w:rsidRPr="00642738">
        <w:rPr>
          <w:rFonts w:asciiTheme="majorBidi" w:hAnsiTheme="majorBidi" w:cstheme="majorBidi"/>
          <w:sz w:val="24"/>
          <w:szCs w:val="24"/>
        </w:rPr>
        <w:t>ber</w:t>
      </w:r>
      <w:r w:rsidR="00DF713A" w:rsidRPr="00642738">
        <w:rPr>
          <w:rFonts w:asciiTheme="majorBidi" w:hAnsiTheme="majorBidi" w:cstheme="majorBidi"/>
          <w:sz w:val="24"/>
          <w:szCs w:val="24"/>
        </w:rPr>
        <w:t>pengaruh negatif signifikan terhadap kinerja reksa dana saham</w:t>
      </w:r>
      <w:r w:rsidR="00FA7CE5" w:rsidRPr="00642738">
        <w:rPr>
          <w:rFonts w:asciiTheme="majorBidi" w:hAnsiTheme="majorBidi" w:cstheme="majorBidi"/>
          <w:sz w:val="24"/>
          <w:szCs w:val="24"/>
        </w:rPr>
        <w:t xml:space="preserve">, </w:t>
      </w:r>
      <w:r w:rsidR="00AC778A" w:rsidRPr="00642738">
        <w:rPr>
          <w:rFonts w:asciiTheme="majorBidi" w:hAnsiTheme="majorBidi" w:cstheme="majorBidi"/>
          <w:sz w:val="24"/>
          <w:szCs w:val="24"/>
        </w:rPr>
        <w:t xml:space="preserve">artinya </w:t>
      </w:r>
      <w:r w:rsidR="00FA7CE5" w:rsidRPr="00642738">
        <w:rPr>
          <w:rFonts w:asciiTheme="majorBidi" w:hAnsiTheme="majorBidi" w:cstheme="majorBidi"/>
          <w:sz w:val="24"/>
          <w:szCs w:val="24"/>
        </w:rPr>
        <w:t>jika</w:t>
      </w:r>
      <w:r w:rsidR="00AC778A" w:rsidRPr="00642738">
        <w:rPr>
          <w:rFonts w:asciiTheme="majorBidi" w:hAnsiTheme="majorBidi" w:cstheme="majorBidi"/>
          <w:sz w:val="24"/>
          <w:szCs w:val="24"/>
        </w:rPr>
        <w:t xml:space="preserve"> </w:t>
      </w:r>
      <w:r w:rsidR="00AC778A" w:rsidRPr="00642738">
        <w:rPr>
          <w:rFonts w:asciiTheme="majorBidi" w:hAnsiTheme="majorBidi" w:cstheme="majorBidi"/>
          <w:i/>
          <w:iCs/>
          <w:sz w:val="24"/>
          <w:szCs w:val="24"/>
        </w:rPr>
        <w:t>expense ratio</w:t>
      </w:r>
      <w:r w:rsidR="00AC778A" w:rsidRPr="00642738">
        <w:rPr>
          <w:rFonts w:asciiTheme="majorBidi" w:hAnsiTheme="majorBidi" w:cstheme="majorBidi"/>
          <w:sz w:val="24"/>
          <w:szCs w:val="24"/>
        </w:rPr>
        <w:t xml:space="preserve"> mengalami kenaikan maka </w:t>
      </w:r>
      <w:r w:rsidR="00FA7CE5" w:rsidRPr="00642738">
        <w:rPr>
          <w:rFonts w:asciiTheme="majorBidi" w:hAnsiTheme="majorBidi" w:cstheme="majorBidi"/>
          <w:sz w:val="24"/>
          <w:szCs w:val="24"/>
        </w:rPr>
        <w:t>dapat</w:t>
      </w:r>
      <w:r w:rsidR="00AC778A" w:rsidRPr="00642738">
        <w:rPr>
          <w:rFonts w:asciiTheme="majorBidi" w:hAnsiTheme="majorBidi" w:cstheme="majorBidi"/>
          <w:sz w:val="24"/>
          <w:szCs w:val="24"/>
        </w:rPr>
        <w:t xml:space="preserve"> </w:t>
      </w:r>
      <w:r w:rsidR="00FA7CE5" w:rsidRPr="00642738">
        <w:rPr>
          <w:rFonts w:asciiTheme="majorBidi" w:hAnsiTheme="majorBidi" w:cstheme="majorBidi"/>
          <w:sz w:val="24"/>
          <w:szCs w:val="24"/>
        </w:rPr>
        <w:t xml:space="preserve">berdampak pada </w:t>
      </w:r>
      <w:r w:rsidR="00AC778A" w:rsidRPr="00642738">
        <w:rPr>
          <w:rFonts w:asciiTheme="majorBidi" w:hAnsiTheme="majorBidi" w:cstheme="majorBidi"/>
          <w:sz w:val="24"/>
          <w:szCs w:val="24"/>
        </w:rPr>
        <w:t>penurunan kinerja reksa</w:t>
      </w:r>
      <w:r w:rsidR="00AC778A" w:rsidRPr="00B73350">
        <w:rPr>
          <w:rFonts w:asciiTheme="majorBidi" w:hAnsiTheme="majorBidi" w:cstheme="majorBidi"/>
          <w:sz w:val="24"/>
          <w:szCs w:val="24"/>
        </w:rPr>
        <w:t xml:space="preserve"> dana tersebut.</w:t>
      </w:r>
      <w:r w:rsidR="00AC778A" w:rsidRPr="00B73350">
        <w:rPr>
          <w:rStyle w:val="FootnoteReference"/>
        </w:rPr>
        <w:footnoteReference w:id="20"/>
      </w:r>
      <w:r w:rsidR="00AC778A" w:rsidRPr="00B73350">
        <w:rPr>
          <w:rFonts w:asciiTheme="majorBidi" w:hAnsiTheme="majorBidi" w:cstheme="majorBidi"/>
          <w:sz w:val="24"/>
          <w:szCs w:val="24"/>
        </w:rPr>
        <w:t xml:space="preserve"> Sedangkan m</w:t>
      </w:r>
      <w:r w:rsidR="009E12DD" w:rsidRPr="00B73350">
        <w:rPr>
          <w:rFonts w:asciiTheme="majorBidi" w:hAnsiTheme="majorBidi" w:cstheme="majorBidi"/>
          <w:sz w:val="24"/>
          <w:szCs w:val="24"/>
        </w:rPr>
        <w:t xml:space="preserve">enurut penelitian </w:t>
      </w:r>
      <w:r w:rsidR="005871E5" w:rsidRPr="00B73350">
        <w:rPr>
          <w:rFonts w:asciiTheme="majorBidi" w:hAnsiTheme="majorBidi" w:cstheme="majorBidi"/>
          <w:sz w:val="24"/>
          <w:szCs w:val="24"/>
        </w:rPr>
        <w:t>Asmoro</w:t>
      </w:r>
      <w:r w:rsidR="009E12DD" w:rsidRPr="00B73350">
        <w:rPr>
          <w:rFonts w:asciiTheme="majorBidi" w:hAnsiTheme="majorBidi" w:cstheme="majorBidi"/>
          <w:sz w:val="24"/>
          <w:szCs w:val="24"/>
        </w:rPr>
        <w:t xml:space="preserve"> dan Syaichu menghasilkan </w:t>
      </w:r>
      <w:r w:rsidR="00DF713A" w:rsidRPr="00B73350">
        <w:rPr>
          <w:rFonts w:asciiTheme="majorBidi" w:hAnsiTheme="majorBidi" w:cstheme="majorBidi"/>
          <w:sz w:val="24"/>
          <w:szCs w:val="24"/>
        </w:rPr>
        <w:t xml:space="preserve">bahwa </w:t>
      </w:r>
      <w:r w:rsidR="00DF713A" w:rsidRPr="00B73350">
        <w:rPr>
          <w:rFonts w:asciiTheme="majorBidi" w:hAnsiTheme="majorBidi" w:cstheme="majorBidi"/>
          <w:i/>
          <w:iCs/>
          <w:sz w:val="24"/>
          <w:szCs w:val="24"/>
        </w:rPr>
        <w:t>expense ratio</w:t>
      </w:r>
      <w:r w:rsidR="00DF713A" w:rsidRPr="00B73350">
        <w:rPr>
          <w:rFonts w:asciiTheme="majorBidi" w:hAnsiTheme="majorBidi" w:cstheme="majorBidi"/>
          <w:sz w:val="24"/>
          <w:szCs w:val="24"/>
        </w:rPr>
        <w:t xml:space="preserve"> memiliki pengaruh positif dan signifikan terhadap kinerja reksa dana karena biaya tinggi mencerminkan upaya manajer investasi dalam menggunakan strategi aktif untuk mendapatkan informasi dan memilih saham berkualitas terbaik, sehingga menghasilkan kinerja yang lebih baik</w:t>
      </w:r>
      <w:r w:rsidR="009E12DD" w:rsidRPr="00B73350">
        <w:rPr>
          <w:rFonts w:asciiTheme="majorBidi" w:hAnsiTheme="majorBidi" w:cstheme="majorBidi"/>
          <w:sz w:val="24"/>
          <w:szCs w:val="24"/>
        </w:rPr>
        <w:t>.</w:t>
      </w:r>
      <w:r w:rsidR="0098311C" w:rsidRPr="00B73350">
        <w:rPr>
          <w:rStyle w:val="FootnoteReference"/>
        </w:rPr>
        <w:footnoteReference w:id="21"/>
      </w:r>
      <w:r w:rsidR="009E12DD" w:rsidRPr="00B73350">
        <w:rPr>
          <w:rFonts w:asciiTheme="majorBidi" w:hAnsiTheme="majorBidi" w:cstheme="majorBidi"/>
          <w:sz w:val="24"/>
          <w:szCs w:val="24"/>
        </w:rPr>
        <w:t xml:space="preserve"> Akan tetapi hasil ini </w:t>
      </w:r>
      <w:r w:rsidR="00476291" w:rsidRPr="00B73350">
        <w:rPr>
          <w:rFonts w:asciiTheme="majorBidi" w:hAnsiTheme="majorBidi" w:cstheme="majorBidi"/>
          <w:sz w:val="24"/>
          <w:szCs w:val="24"/>
        </w:rPr>
        <w:t xml:space="preserve">tidak sesuai </w:t>
      </w:r>
      <w:r w:rsidR="009E12DD" w:rsidRPr="00B73350">
        <w:rPr>
          <w:rFonts w:asciiTheme="majorBidi" w:hAnsiTheme="majorBidi" w:cstheme="majorBidi"/>
          <w:sz w:val="24"/>
          <w:szCs w:val="24"/>
        </w:rPr>
        <w:t xml:space="preserve">dengan </w:t>
      </w:r>
      <w:r w:rsidR="00FA7CE5" w:rsidRPr="00B73350">
        <w:rPr>
          <w:rFonts w:asciiTheme="majorBidi" w:hAnsiTheme="majorBidi" w:cstheme="majorBidi"/>
          <w:sz w:val="24"/>
          <w:szCs w:val="24"/>
        </w:rPr>
        <w:t xml:space="preserve">hasil </w:t>
      </w:r>
      <w:r w:rsidR="009E12DD" w:rsidRPr="00B73350">
        <w:rPr>
          <w:rFonts w:asciiTheme="majorBidi" w:hAnsiTheme="majorBidi" w:cstheme="majorBidi"/>
          <w:sz w:val="24"/>
          <w:szCs w:val="24"/>
        </w:rPr>
        <w:t xml:space="preserve">penelitian Lidyah yang </w:t>
      </w:r>
      <w:r w:rsidR="00DF713A" w:rsidRPr="00B73350">
        <w:rPr>
          <w:rFonts w:asciiTheme="majorBidi" w:hAnsiTheme="majorBidi" w:cstheme="majorBidi"/>
          <w:sz w:val="24"/>
          <w:szCs w:val="24"/>
        </w:rPr>
        <w:t xml:space="preserve">menunjukkan bahwa </w:t>
      </w:r>
      <w:r w:rsidR="00DF713A" w:rsidRPr="00B73350">
        <w:rPr>
          <w:rFonts w:asciiTheme="majorBidi" w:hAnsiTheme="majorBidi" w:cstheme="majorBidi"/>
          <w:i/>
          <w:iCs/>
          <w:sz w:val="24"/>
          <w:szCs w:val="24"/>
        </w:rPr>
        <w:t>expense ratio</w:t>
      </w:r>
      <w:r w:rsidR="00DF713A" w:rsidRPr="00B73350">
        <w:rPr>
          <w:rFonts w:asciiTheme="majorBidi" w:hAnsiTheme="majorBidi" w:cstheme="majorBidi"/>
          <w:sz w:val="24"/>
          <w:szCs w:val="24"/>
        </w:rPr>
        <w:t xml:space="preserve"> tidak </w:t>
      </w:r>
      <w:r w:rsidR="00476291" w:rsidRPr="00B73350">
        <w:rPr>
          <w:rFonts w:asciiTheme="majorBidi" w:hAnsiTheme="majorBidi" w:cstheme="majorBidi"/>
          <w:sz w:val="24"/>
          <w:szCs w:val="24"/>
        </w:rPr>
        <w:t>berpengaruh secara</w:t>
      </w:r>
      <w:r w:rsidR="00DF713A" w:rsidRPr="00B73350">
        <w:rPr>
          <w:rFonts w:asciiTheme="majorBidi" w:hAnsiTheme="majorBidi" w:cstheme="majorBidi"/>
          <w:sz w:val="24"/>
          <w:szCs w:val="24"/>
        </w:rPr>
        <w:t xml:space="preserve"> signifikan terhadap kinerja reksa dana saham di Indonesia karena tingginya total biaya yang dikeluarkan dapat mengurangi hasil investasi</w:t>
      </w:r>
      <w:r w:rsidR="009E12DD" w:rsidRPr="00B73350">
        <w:rPr>
          <w:rFonts w:asciiTheme="majorBidi" w:hAnsiTheme="majorBidi" w:cstheme="majorBidi"/>
          <w:sz w:val="24"/>
          <w:szCs w:val="24"/>
        </w:rPr>
        <w:t xml:space="preserve">. </w:t>
      </w:r>
      <w:r w:rsidR="0098311C" w:rsidRPr="00B73350">
        <w:rPr>
          <w:rStyle w:val="FootnoteReference"/>
        </w:rPr>
        <w:footnoteReference w:id="22"/>
      </w:r>
    </w:p>
    <w:p w14:paraId="28B2675E" w14:textId="581BE863" w:rsidR="002917FE" w:rsidRPr="00642738" w:rsidRDefault="009E12DD" w:rsidP="00C65A36">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Total asset dapat diartikan sebagai cerminan banyaknya dana yang dikelola dan dikumpulkan oleh manajer investasi.</w:t>
      </w:r>
      <w:r w:rsidRPr="00B73350">
        <w:rPr>
          <w:rStyle w:val="FootnoteReference"/>
        </w:rPr>
        <w:footnoteReference w:id="23"/>
      </w:r>
      <w:r w:rsidRPr="00B73350">
        <w:rPr>
          <w:rFonts w:asciiTheme="majorBidi" w:hAnsiTheme="majorBidi" w:cstheme="majorBidi"/>
          <w:sz w:val="24"/>
          <w:szCs w:val="24"/>
        </w:rPr>
        <w:t xml:space="preserve"> Total asset menjadi </w:t>
      </w:r>
      <w:r w:rsidR="00E36C87" w:rsidRPr="00B73350">
        <w:rPr>
          <w:rFonts w:asciiTheme="majorBidi" w:hAnsiTheme="majorBidi" w:cstheme="majorBidi"/>
          <w:sz w:val="24"/>
          <w:szCs w:val="24"/>
        </w:rPr>
        <w:t xml:space="preserve">suatu </w:t>
      </w:r>
      <w:r w:rsidRPr="00B73350">
        <w:rPr>
          <w:rFonts w:asciiTheme="majorBidi" w:hAnsiTheme="majorBidi" w:cstheme="majorBidi"/>
          <w:sz w:val="24"/>
          <w:szCs w:val="24"/>
        </w:rPr>
        <w:t>alat untuk mengukur besar</w:t>
      </w:r>
      <w:r w:rsidR="00FA6D35" w:rsidRPr="00B73350">
        <w:rPr>
          <w:rFonts w:asciiTheme="majorBidi" w:hAnsiTheme="majorBidi" w:cstheme="majorBidi"/>
          <w:sz w:val="24"/>
          <w:szCs w:val="24"/>
        </w:rPr>
        <w:t xml:space="preserve"> atau </w:t>
      </w:r>
      <w:r w:rsidRPr="00B73350">
        <w:rPr>
          <w:rFonts w:asciiTheme="majorBidi" w:hAnsiTheme="majorBidi" w:cstheme="majorBidi"/>
          <w:sz w:val="24"/>
          <w:szCs w:val="24"/>
        </w:rPr>
        <w:t xml:space="preserve">kecil suatu reksa dana. </w:t>
      </w:r>
      <w:r w:rsidR="00E36C87" w:rsidRPr="00B73350">
        <w:rPr>
          <w:rFonts w:asciiTheme="majorBidi" w:hAnsiTheme="majorBidi" w:cstheme="majorBidi"/>
          <w:sz w:val="24"/>
          <w:szCs w:val="24"/>
        </w:rPr>
        <w:t xml:space="preserve">Apabila </w:t>
      </w:r>
      <w:r w:rsidRPr="00B73350">
        <w:rPr>
          <w:rFonts w:asciiTheme="majorBidi" w:hAnsiTheme="majorBidi" w:cstheme="majorBidi"/>
          <w:sz w:val="24"/>
          <w:szCs w:val="24"/>
        </w:rPr>
        <w:t xml:space="preserve">total asset </w:t>
      </w:r>
      <w:r w:rsidR="00FA6D35" w:rsidRPr="00B73350">
        <w:rPr>
          <w:rFonts w:asciiTheme="majorBidi" w:hAnsiTheme="majorBidi" w:cstheme="majorBidi"/>
          <w:sz w:val="24"/>
          <w:szCs w:val="24"/>
        </w:rPr>
        <w:t>atas</w:t>
      </w:r>
      <w:r w:rsidRPr="00B73350">
        <w:rPr>
          <w:rFonts w:asciiTheme="majorBidi" w:hAnsiTheme="majorBidi" w:cstheme="majorBidi"/>
          <w:sz w:val="24"/>
          <w:szCs w:val="24"/>
        </w:rPr>
        <w:t xml:space="preserve"> </w:t>
      </w:r>
      <w:r w:rsidRPr="00B73350">
        <w:rPr>
          <w:rFonts w:asciiTheme="majorBidi" w:hAnsiTheme="majorBidi" w:cstheme="majorBidi"/>
          <w:sz w:val="24"/>
          <w:szCs w:val="24"/>
        </w:rPr>
        <w:lastRenderedPageBreak/>
        <w:t>perusahaan</w:t>
      </w:r>
      <w:r w:rsidR="00FA6D35" w:rsidRPr="00B73350">
        <w:rPr>
          <w:rFonts w:asciiTheme="majorBidi" w:hAnsiTheme="majorBidi" w:cstheme="majorBidi"/>
          <w:sz w:val="24"/>
          <w:szCs w:val="24"/>
        </w:rPr>
        <w:t xml:space="preserve"> </w:t>
      </w:r>
      <w:r w:rsidR="00E36C87" w:rsidRPr="00B73350">
        <w:rPr>
          <w:rFonts w:asciiTheme="majorBidi" w:hAnsiTheme="majorBidi" w:cstheme="majorBidi"/>
          <w:sz w:val="24"/>
          <w:szCs w:val="24"/>
        </w:rPr>
        <w:t>semakin besar</w:t>
      </w:r>
      <w:r w:rsidR="00680036" w:rsidRPr="00B73350">
        <w:rPr>
          <w:rFonts w:asciiTheme="majorBidi" w:hAnsiTheme="majorBidi" w:cstheme="majorBidi"/>
          <w:sz w:val="24"/>
          <w:szCs w:val="24"/>
        </w:rPr>
        <w:t xml:space="preserve">, maka </w:t>
      </w:r>
      <w:r w:rsidRPr="00B73350">
        <w:rPr>
          <w:rFonts w:asciiTheme="majorBidi" w:hAnsiTheme="majorBidi" w:cstheme="majorBidi"/>
          <w:sz w:val="24"/>
          <w:szCs w:val="24"/>
        </w:rPr>
        <w:t>dapat menunjukan</w:t>
      </w:r>
      <w:r w:rsidR="00E36C87" w:rsidRPr="00B73350">
        <w:rPr>
          <w:rFonts w:asciiTheme="majorBidi" w:hAnsiTheme="majorBidi" w:cstheme="majorBidi"/>
          <w:sz w:val="24"/>
          <w:szCs w:val="24"/>
        </w:rPr>
        <w:t xml:space="preserve"> besarnya </w:t>
      </w:r>
      <w:r w:rsidRPr="00B73350">
        <w:rPr>
          <w:rFonts w:asciiTheme="majorBidi" w:hAnsiTheme="majorBidi" w:cstheme="majorBidi"/>
          <w:sz w:val="24"/>
          <w:szCs w:val="24"/>
        </w:rPr>
        <w:t>ukuran perusahaan tersebut.</w:t>
      </w:r>
      <w:r w:rsidR="00504C11" w:rsidRPr="00B73350">
        <w:rPr>
          <w:rStyle w:val="FootnoteReference"/>
        </w:rPr>
        <w:footnoteReference w:id="24"/>
      </w:r>
      <w:r w:rsidRPr="00B73350">
        <w:rPr>
          <w:rFonts w:asciiTheme="majorBidi" w:hAnsiTheme="majorBidi" w:cstheme="majorBidi"/>
          <w:sz w:val="24"/>
          <w:szCs w:val="24"/>
        </w:rPr>
        <w:t xml:space="preserve"> Jika total asset reksa dana semakin besar, maka</w:t>
      </w:r>
      <w:r w:rsidR="00680036" w:rsidRPr="00B73350">
        <w:rPr>
          <w:rFonts w:asciiTheme="majorBidi" w:hAnsiTheme="majorBidi" w:cstheme="majorBidi"/>
          <w:sz w:val="24"/>
          <w:szCs w:val="24"/>
        </w:rPr>
        <w:t xml:space="preserve"> akan</w:t>
      </w:r>
      <w:r w:rsidRPr="00B73350">
        <w:rPr>
          <w:rFonts w:asciiTheme="majorBidi" w:hAnsiTheme="majorBidi" w:cstheme="majorBidi"/>
          <w:sz w:val="24"/>
          <w:szCs w:val="24"/>
        </w:rPr>
        <w:t xml:space="preserve"> semakin fleksib</w:t>
      </w:r>
      <w:r w:rsidR="006A7250" w:rsidRPr="00B73350">
        <w:rPr>
          <w:rFonts w:asciiTheme="majorBidi" w:hAnsiTheme="majorBidi" w:cstheme="majorBidi"/>
          <w:sz w:val="24"/>
          <w:szCs w:val="24"/>
        </w:rPr>
        <w:t>el</w:t>
      </w:r>
      <w:r w:rsidRPr="00B73350">
        <w:rPr>
          <w:rFonts w:asciiTheme="majorBidi" w:hAnsiTheme="majorBidi" w:cstheme="majorBidi"/>
          <w:sz w:val="24"/>
          <w:szCs w:val="24"/>
        </w:rPr>
        <w:t xml:space="preserve"> </w:t>
      </w:r>
      <w:r w:rsidR="006A7250" w:rsidRPr="00B73350">
        <w:rPr>
          <w:rFonts w:asciiTheme="majorBidi" w:hAnsiTheme="majorBidi" w:cstheme="majorBidi"/>
          <w:sz w:val="24"/>
          <w:szCs w:val="24"/>
        </w:rPr>
        <w:t>suatu</w:t>
      </w:r>
      <w:r w:rsidRPr="00B73350">
        <w:rPr>
          <w:rFonts w:asciiTheme="majorBidi" w:hAnsiTheme="majorBidi" w:cstheme="majorBidi"/>
          <w:sz w:val="24"/>
          <w:szCs w:val="24"/>
        </w:rPr>
        <w:t xml:space="preserve"> reksa dana dalam memberikan pelayanan yang lebih baik kepada investor </w:t>
      </w:r>
      <w:r w:rsidR="00B51AED" w:rsidRPr="00B73350">
        <w:rPr>
          <w:rFonts w:asciiTheme="majorBidi" w:hAnsiTheme="majorBidi" w:cstheme="majorBidi"/>
          <w:sz w:val="24"/>
          <w:szCs w:val="24"/>
        </w:rPr>
        <w:t xml:space="preserve">sehingga </w:t>
      </w:r>
      <w:r w:rsidRPr="00B73350">
        <w:rPr>
          <w:rFonts w:asciiTheme="majorBidi" w:hAnsiTheme="majorBidi" w:cstheme="majorBidi"/>
          <w:i/>
          <w:iCs/>
          <w:sz w:val="24"/>
          <w:szCs w:val="24"/>
        </w:rPr>
        <w:t>return</w:t>
      </w:r>
      <w:r w:rsidRPr="00B73350">
        <w:rPr>
          <w:rFonts w:asciiTheme="majorBidi" w:hAnsiTheme="majorBidi" w:cstheme="majorBidi"/>
          <w:sz w:val="24"/>
          <w:szCs w:val="24"/>
        </w:rPr>
        <w:t xml:space="preserve"> yang</w:t>
      </w:r>
      <w:r w:rsidR="00E36C87" w:rsidRPr="00B73350">
        <w:rPr>
          <w:rFonts w:asciiTheme="majorBidi" w:hAnsiTheme="majorBidi" w:cstheme="majorBidi"/>
          <w:sz w:val="24"/>
          <w:szCs w:val="24"/>
        </w:rPr>
        <w:t xml:space="preserve"> akan diperoleh dapat</w:t>
      </w:r>
      <w:r w:rsidRPr="00B73350">
        <w:rPr>
          <w:rFonts w:asciiTheme="majorBidi" w:hAnsiTheme="majorBidi" w:cstheme="majorBidi"/>
          <w:sz w:val="24"/>
          <w:szCs w:val="24"/>
        </w:rPr>
        <w:t xml:space="preserve"> lebih tinggi. </w:t>
      </w:r>
      <w:r w:rsidR="00E36C87" w:rsidRPr="00B73350">
        <w:rPr>
          <w:rFonts w:asciiTheme="majorBidi" w:hAnsiTheme="majorBidi" w:cstheme="majorBidi"/>
          <w:sz w:val="24"/>
          <w:szCs w:val="24"/>
        </w:rPr>
        <w:t>Sedangkan, pada</w:t>
      </w:r>
      <w:r w:rsidRPr="00B73350">
        <w:rPr>
          <w:rFonts w:asciiTheme="majorBidi" w:hAnsiTheme="majorBidi" w:cstheme="majorBidi"/>
          <w:sz w:val="24"/>
          <w:szCs w:val="24"/>
        </w:rPr>
        <w:t xml:space="preserve"> penelitian </w:t>
      </w:r>
      <w:r w:rsidR="00680036" w:rsidRPr="00B73350">
        <w:rPr>
          <w:rFonts w:asciiTheme="majorBidi" w:hAnsiTheme="majorBidi" w:cstheme="majorBidi"/>
          <w:sz w:val="24"/>
          <w:szCs w:val="24"/>
        </w:rPr>
        <w:t>Mahendri</w:t>
      </w:r>
      <w:r w:rsidRPr="00B73350">
        <w:rPr>
          <w:rFonts w:asciiTheme="majorBidi" w:hAnsiTheme="majorBidi" w:cstheme="majorBidi"/>
          <w:sz w:val="24"/>
          <w:szCs w:val="24"/>
        </w:rPr>
        <w:t xml:space="preserve"> men</w:t>
      </w:r>
      <w:r w:rsidR="00E36C87" w:rsidRPr="00B73350">
        <w:rPr>
          <w:rFonts w:asciiTheme="majorBidi" w:hAnsiTheme="majorBidi" w:cstheme="majorBidi"/>
          <w:sz w:val="24"/>
          <w:szCs w:val="24"/>
        </w:rPr>
        <w:t>ghasilkan</w:t>
      </w:r>
      <w:r w:rsidRPr="00B73350">
        <w:rPr>
          <w:rFonts w:asciiTheme="majorBidi" w:hAnsiTheme="majorBidi" w:cstheme="majorBidi"/>
          <w:sz w:val="24"/>
          <w:szCs w:val="24"/>
        </w:rPr>
        <w:t xml:space="preserve"> bahwa total asset berpengaruh positif dan tidak signifikan terhadap kinerja reksa dana</w:t>
      </w:r>
      <w:r w:rsidR="00C805CF" w:rsidRPr="00B73350">
        <w:rPr>
          <w:rFonts w:asciiTheme="majorBidi" w:hAnsiTheme="majorBidi" w:cstheme="majorBidi"/>
          <w:sz w:val="24"/>
          <w:szCs w:val="24"/>
        </w:rPr>
        <w:t xml:space="preserve"> karena</w:t>
      </w:r>
      <w:r w:rsidRPr="00B73350">
        <w:rPr>
          <w:rFonts w:asciiTheme="majorBidi" w:hAnsiTheme="majorBidi" w:cstheme="majorBidi"/>
          <w:sz w:val="24"/>
          <w:szCs w:val="24"/>
        </w:rPr>
        <w:t xml:space="preserve"> jika total aset </w:t>
      </w:r>
      <w:r w:rsidR="00FA6D35" w:rsidRPr="00B73350">
        <w:rPr>
          <w:rFonts w:asciiTheme="majorBidi" w:hAnsiTheme="majorBidi" w:cstheme="majorBidi"/>
          <w:sz w:val="24"/>
          <w:szCs w:val="24"/>
        </w:rPr>
        <w:t>mengalami kenaikan</w:t>
      </w:r>
      <w:r w:rsidRPr="00B73350">
        <w:rPr>
          <w:rFonts w:asciiTheme="majorBidi" w:hAnsiTheme="majorBidi" w:cstheme="majorBidi"/>
          <w:sz w:val="24"/>
          <w:szCs w:val="24"/>
        </w:rPr>
        <w:t xml:space="preserve"> maka akan </w:t>
      </w:r>
      <w:r w:rsidR="00FA6D35" w:rsidRPr="00B73350">
        <w:rPr>
          <w:rFonts w:asciiTheme="majorBidi" w:hAnsiTheme="majorBidi" w:cstheme="majorBidi"/>
          <w:sz w:val="24"/>
          <w:szCs w:val="24"/>
        </w:rPr>
        <w:t>menyebabkan peningkatan pada</w:t>
      </w:r>
      <w:r w:rsidRPr="00B73350">
        <w:rPr>
          <w:rFonts w:asciiTheme="majorBidi" w:hAnsiTheme="majorBidi" w:cstheme="majorBidi"/>
          <w:sz w:val="24"/>
          <w:szCs w:val="24"/>
        </w:rPr>
        <w:t xml:space="preserve"> kinerja reksa dana </w:t>
      </w:r>
      <w:r w:rsidR="00E36C87" w:rsidRPr="00B73350">
        <w:rPr>
          <w:rFonts w:asciiTheme="majorBidi" w:hAnsiTheme="majorBidi" w:cstheme="majorBidi"/>
          <w:sz w:val="24"/>
          <w:szCs w:val="24"/>
        </w:rPr>
        <w:t xml:space="preserve">namun </w:t>
      </w:r>
      <w:r w:rsidRPr="00B73350">
        <w:rPr>
          <w:rFonts w:asciiTheme="majorBidi" w:hAnsiTheme="majorBidi" w:cstheme="majorBidi"/>
          <w:sz w:val="24"/>
          <w:szCs w:val="24"/>
        </w:rPr>
        <w:t>tidak signifikan</w:t>
      </w:r>
      <w:r w:rsidR="00AC12F0" w:rsidRPr="00B73350">
        <w:rPr>
          <w:rFonts w:asciiTheme="majorBidi" w:hAnsiTheme="majorBidi" w:cstheme="majorBidi"/>
          <w:sz w:val="24"/>
          <w:szCs w:val="24"/>
        </w:rPr>
        <w:t>.</w:t>
      </w:r>
      <w:r w:rsidR="0098311C" w:rsidRPr="00B73350">
        <w:rPr>
          <w:rStyle w:val="FootnoteReference"/>
        </w:rPr>
        <w:footnoteReference w:id="25"/>
      </w:r>
      <w:r w:rsidR="0098311C" w:rsidRPr="00B73350">
        <w:rPr>
          <w:rFonts w:asciiTheme="majorBidi" w:hAnsiTheme="majorBidi" w:cstheme="majorBidi"/>
          <w:sz w:val="24"/>
          <w:szCs w:val="24"/>
        </w:rPr>
        <w:t xml:space="preserve"> </w:t>
      </w:r>
      <w:r w:rsidR="00FA6D35" w:rsidRPr="00B73350">
        <w:rPr>
          <w:rFonts w:asciiTheme="majorBidi" w:hAnsiTheme="majorBidi" w:cstheme="majorBidi"/>
          <w:sz w:val="24"/>
          <w:szCs w:val="24"/>
        </w:rPr>
        <w:t>Berbeda dengan hasil</w:t>
      </w:r>
      <w:r w:rsidR="00DF713A" w:rsidRPr="00B73350">
        <w:rPr>
          <w:rFonts w:asciiTheme="majorBidi" w:hAnsiTheme="majorBidi" w:cstheme="majorBidi"/>
          <w:sz w:val="24"/>
          <w:szCs w:val="24"/>
        </w:rPr>
        <w:t xml:space="preserve"> temuan </w:t>
      </w:r>
      <w:r w:rsidR="00DF713A" w:rsidRPr="00642738">
        <w:rPr>
          <w:rFonts w:asciiTheme="majorBidi" w:hAnsiTheme="majorBidi" w:cstheme="majorBidi"/>
          <w:sz w:val="24"/>
          <w:szCs w:val="24"/>
        </w:rPr>
        <w:t>Lidyah yang men</w:t>
      </w:r>
      <w:r w:rsidR="00FA6D35" w:rsidRPr="00642738">
        <w:rPr>
          <w:rFonts w:asciiTheme="majorBidi" w:hAnsiTheme="majorBidi" w:cstheme="majorBidi"/>
          <w:sz w:val="24"/>
          <w:szCs w:val="24"/>
        </w:rPr>
        <w:t>ghasilkan</w:t>
      </w:r>
      <w:r w:rsidR="00DF713A" w:rsidRPr="00642738">
        <w:rPr>
          <w:rFonts w:asciiTheme="majorBidi" w:hAnsiTheme="majorBidi" w:cstheme="majorBidi"/>
          <w:sz w:val="24"/>
          <w:szCs w:val="24"/>
        </w:rPr>
        <w:t xml:space="preserve"> bahwa total aset tidak </w:t>
      </w:r>
      <w:r w:rsidR="00FA6D35" w:rsidRPr="00642738">
        <w:rPr>
          <w:rFonts w:asciiTheme="majorBidi" w:hAnsiTheme="majorBidi" w:cstheme="majorBidi"/>
          <w:sz w:val="24"/>
          <w:szCs w:val="24"/>
        </w:rPr>
        <w:t>mem</w:t>
      </w:r>
      <w:r w:rsidR="00923701" w:rsidRPr="00642738">
        <w:rPr>
          <w:rFonts w:asciiTheme="majorBidi" w:hAnsiTheme="majorBidi" w:cstheme="majorBidi"/>
          <w:sz w:val="24"/>
          <w:szCs w:val="24"/>
        </w:rPr>
        <w:t xml:space="preserve">beri </w:t>
      </w:r>
      <w:r w:rsidR="00DF713A" w:rsidRPr="00642738">
        <w:rPr>
          <w:rFonts w:asciiTheme="majorBidi" w:hAnsiTheme="majorBidi" w:cstheme="majorBidi"/>
          <w:sz w:val="24"/>
          <w:szCs w:val="24"/>
        </w:rPr>
        <w:t xml:space="preserve">pengaruh </w:t>
      </w:r>
      <w:r w:rsidR="00FA6D35" w:rsidRPr="00642738">
        <w:rPr>
          <w:rFonts w:asciiTheme="majorBidi" w:hAnsiTheme="majorBidi" w:cstheme="majorBidi"/>
          <w:sz w:val="24"/>
          <w:szCs w:val="24"/>
        </w:rPr>
        <w:t xml:space="preserve">yang </w:t>
      </w:r>
      <w:r w:rsidR="00DF713A" w:rsidRPr="00642738">
        <w:rPr>
          <w:rFonts w:asciiTheme="majorBidi" w:hAnsiTheme="majorBidi" w:cstheme="majorBidi"/>
          <w:sz w:val="24"/>
          <w:szCs w:val="24"/>
        </w:rPr>
        <w:t>signifikan terhadap kinerja reksa dana karena kinerja suatu reksa dana tidak dapat ditentukan hanya berdasarkan jumlah total aset yang dimilikinya</w:t>
      </w:r>
      <w:r w:rsidR="00AC12F0" w:rsidRPr="00642738">
        <w:rPr>
          <w:rFonts w:asciiTheme="majorBidi" w:hAnsiTheme="majorBidi" w:cstheme="majorBidi"/>
          <w:sz w:val="24"/>
          <w:szCs w:val="24"/>
        </w:rPr>
        <w:t>.</w:t>
      </w:r>
      <w:r w:rsidR="0098311C" w:rsidRPr="00642738">
        <w:rPr>
          <w:rStyle w:val="FootnoteReference"/>
          <w:rFonts w:asciiTheme="majorBidi" w:hAnsiTheme="majorBidi" w:cstheme="majorBidi"/>
          <w:sz w:val="24"/>
          <w:szCs w:val="24"/>
        </w:rPr>
        <w:footnoteReference w:id="26"/>
      </w:r>
    </w:p>
    <w:p w14:paraId="350DA161" w14:textId="44AD3C22" w:rsidR="002917FE" w:rsidRPr="00642738" w:rsidRDefault="00AC12F0" w:rsidP="00C65A36">
      <w:pPr>
        <w:spacing w:after="0" w:line="360" w:lineRule="auto"/>
        <w:ind w:left="426" w:firstLine="708"/>
        <w:jc w:val="both"/>
        <w:rPr>
          <w:rFonts w:asciiTheme="majorBidi" w:hAnsiTheme="majorBidi" w:cstheme="majorBidi"/>
          <w:sz w:val="24"/>
          <w:szCs w:val="24"/>
        </w:rPr>
      </w:pPr>
      <w:r w:rsidRPr="00642738">
        <w:rPr>
          <w:rFonts w:asciiTheme="majorBidi" w:hAnsiTheme="majorBidi" w:cstheme="majorBidi"/>
          <w:sz w:val="24"/>
          <w:szCs w:val="24"/>
        </w:rPr>
        <w:t xml:space="preserve">Risiko dapat diartikan suatu ketidakpastian yang </w:t>
      </w:r>
      <w:r w:rsidR="00E36C87" w:rsidRPr="00642738">
        <w:rPr>
          <w:rFonts w:asciiTheme="majorBidi" w:hAnsiTheme="majorBidi" w:cstheme="majorBidi"/>
          <w:sz w:val="24"/>
          <w:szCs w:val="24"/>
        </w:rPr>
        <w:t>dapat</w:t>
      </w:r>
      <w:r w:rsidRPr="00642738">
        <w:rPr>
          <w:rFonts w:asciiTheme="majorBidi" w:hAnsiTheme="majorBidi" w:cstheme="majorBidi"/>
          <w:sz w:val="24"/>
          <w:szCs w:val="24"/>
        </w:rPr>
        <w:t xml:space="preserve"> terjadi di masa </w:t>
      </w:r>
      <w:r w:rsidR="00923701" w:rsidRPr="00642738">
        <w:rPr>
          <w:rFonts w:asciiTheme="majorBidi" w:hAnsiTheme="majorBidi" w:cstheme="majorBidi"/>
          <w:sz w:val="24"/>
          <w:szCs w:val="24"/>
        </w:rPr>
        <w:t>mendatang</w:t>
      </w:r>
      <w:r w:rsidRPr="00642738">
        <w:rPr>
          <w:rFonts w:asciiTheme="majorBidi" w:hAnsiTheme="majorBidi" w:cstheme="majorBidi"/>
          <w:sz w:val="24"/>
          <w:szCs w:val="24"/>
        </w:rPr>
        <w:t xml:space="preserve">. </w:t>
      </w:r>
      <w:r w:rsidR="00923701" w:rsidRPr="00642738">
        <w:rPr>
          <w:rFonts w:asciiTheme="majorBidi" w:hAnsiTheme="majorBidi" w:cstheme="majorBidi"/>
          <w:sz w:val="24"/>
          <w:szCs w:val="24"/>
        </w:rPr>
        <w:t xml:space="preserve">Selaras </w:t>
      </w:r>
      <w:r w:rsidR="00DF713A" w:rsidRPr="00642738">
        <w:rPr>
          <w:rFonts w:asciiTheme="majorBidi" w:hAnsiTheme="majorBidi" w:cstheme="majorBidi"/>
          <w:sz w:val="24"/>
          <w:szCs w:val="24"/>
        </w:rPr>
        <w:t xml:space="preserve">dengan prinsip investasi yang menyatakan bahwa risiko sebanding dengan </w:t>
      </w:r>
      <w:r w:rsidR="00DF713A" w:rsidRPr="00642738">
        <w:rPr>
          <w:rFonts w:asciiTheme="majorBidi" w:hAnsiTheme="majorBidi" w:cstheme="majorBidi"/>
          <w:i/>
          <w:iCs/>
          <w:sz w:val="24"/>
          <w:szCs w:val="24"/>
        </w:rPr>
        <w:t>return</w:t>
      </w:r>
      <w:r w:rsidR="00DF713A" w:rsidRPr="00642738">
        <w:rPr>
          <w:rFonts w:asciiTheme="majorBidi" w:hAnsiTheme="majorBidi" w:cstheme="majorBidi"/>
          <w:sz w:val="24"/>
          <w:szCs w:val="24"/>
        </w:rPr>
        <w:t xml:space="preserve"> (keuntungan) yang sering disebut sebagai </w:t>
      </w:r>
      <w:r w:rsidR="00DF713A" w:rsidRPr="00642738">
        <w:rPr>
          <w:rFonts w:asciiTheme="majorBidi" w:hAnsiTheme="majorBidi" w:cstheme="majorBidi"/>
          <w:i/>
          <w:iCs/>
          <w:sz w:val="24"/>
          <w:szCs w:val="24"/>
        </w:rPr>
        <w:t>high risk</w:t>
      </w:r>
      <w:r w:rsidR="00DF713A" w:rsidRPr="00642738">
        <w:rPr>
          <w:rFonts w:asciiTheme="majorBidi" w:hAnsiTheme="majorBidi" w:cstheme="majorBidi"/>
          <w:sz w:val="24"/>
          <w:szCs w:val="24"/>
        </w:rPr>
        <w:t xml:space="preserve"> </w:t>
      </w:r>
      <w:r w:rsidR="00DF713A" w:rsidRPr="00642738">
        <w:rPr>
          <w:rFonts w:asciiTheme="majorBidi" w:hAnsiTheme="majorBidi" w:cstheme="majorBidi"/>
          <w:i/>
          <w:iCs/>
          <w:sz w:val="24"/>
          <w:szCs w:val="24"/>
        </w:rPr>
        <w:t>high return, low risk low return</w:t>
      </w:r>
      <w:r w:rsidR="00D72B90" w:rsidRPr="00642738">
        <w:rPr>
          <w:rFonts w:asciiTheme="majorBidi" w:hAnsiTheme="majorBidi" w:cstheme="majorBidi"/>
          <w:i/>
          <w:iCs/>
          <w:sz w:val="24"/>
          <w:szCs w:val="24"/>
        </w:rPr>
        <w:t>.</w:t>
      </w:r>
      <w:r w:rsidR="00C65A36" w:rsidRPr="00642738">
        <w:rPr>
          <w:rStyle w:val="FootnoteReference"/>
          <w:rFonts w:asciiTheme="majorBidi" w:hAnsiTheme="majorBidi" w:cstheme="majorBidi"/>
          <w:sz w:val="24"/>
          <w:szCs w:val="24"/>
        </w:rPr>
        <w:footnoteReference w:id="27"/>
      </w:r>
      <w:r w:rsidR="009605D9" w:rsidRPr="00642738">
        <w:rPr>
          <w:rFonts w:asciiTheme="majorBidi" w:hAnsiTheme="majorBidi" w:cstheme="majorBidi"/>
          <w:sz w:val="24"/>
          <w:szCs w:val="24"/>
        </w:rPr>
        <w:t xml:space="preserve"> </w:t>
      </w:r>
      <w:r w:rsidR="0061538E" w:rsidRPr="00642738">
        <w:rPr>
          <w:rFonts w:asciiTheme="majorBidi" w:hAnsiTheme="majorBidi" w:cstheme="majorBidi"/>
          <w:sz w:val="24"/>
          <w:szCs w:val="24"/>
        </w:rPr>
        <w:t>Menurut penelitian Riady dan Risaldy</w:t>
      </w:r>
      <w:r w:rsidR="00E36C87" w:rsidRPr="00642738">
        <w:rPr>
          <w:rFonts w:asciiTheme="majorBidi" w:hAnsiTheme="majorBidi" w:cstheme="majorBidi"/>
          <w:sz w:val="24"/>
          <w:szCs w:val="24"/>
        </w:rPr>
        <w:t>,</w:t>
      </w:r>
      <w:r w:rsidR="0061538E" w:rsidRPr="00642738">
        <w:rPr>
          <w:rFonts w:asciiTheme="majorBidi" w:hAnsiTheme="majorBidi" w:cstheme="majorBidi"/>
          <w:sz w:val="24"/>
          <w:szCs w:val="24"/>
        </w:rPr>
        <w:t xml:space="preserve"> tingkat risiko memiliki pengaruh negatif signifikan terhadap kinerja reksa dana saham syariah</w:t>
      </w:r>
      <w:r w:rsidR="00E36C87" w:rsidRPr="00642738">
        <w:rPr>
          <w:rFonts w:asciiTheme="majorBidi" w:hAnsiTheme="majorBidi" w:cstheme="majorBidi"/>
          <w:sz w:val="24"/>
          <w:szCs w:val="24"/>
        </w:rPr>
        <w:t xml:space="preserve"> </w:t>
      </w:r>
      <w:r w:rsidR="00FA6D35" w:rsidRPr="00642738">
        <w:rPr>
          <w:rFonts w:asciiTheme="majorBidi" w:hAnsiTheme="majorBidi" w:cstheme="majorBidi"/>
          <w:sz w:val="24"/>
          <w:szCs w:val="24"/>
        </w:rPr>
        <w:t>karena jika</w:t>
      </w:r>
      <w:r w:rsidR="0061538E" w:rsidRPr="00642738">
        <w:rPr>
          <w:rFonts w:asciiTheme="majorBidi" w:hAnsiTheme="majorBidi" w:cstheme="majorBidi"/>
          <w:sz w:val="24"/>
          <w:szCs w:val="24"/>
        </w:rPr>
        <w:t xml:space="preserve"> tingkat risiko </w:t>
      </w:r>
      <w:r w:rsidR="00FA6D35" w:rsidRPr="00642738">
        <w:rPr>
          <w:rFonts w:asciiTheme="majorBidi" w:hAnsiTheme="majorBidi" w:cstheme="majorBidi"/>
          <w:sz w:val="24"/>
          <w:szCs w:val="24"/>
        </w:rPr>
        <w:t>suatu reksa dana semakin tinggi</w:t>
      </w:r>
      <w:r w:rsidR="0061538E" w:rsidRPr="00642738">
        <w:rPr>
          <w:rFonts w:asciiTheme="majorBidi" w:hAnsiTheme="majorBidi" w:cstheme="majorBidi"/>
          <w:sz w:val="24"/>
          <w:szCs w:val="24"/>
        </w:rPr>
        <w:t xml:space="preserve"> akan berakibat </w:t>
      </w:r>
      <w:r w:rsidR="00FA6D35" w:rsidRPr="00642738">
        <w:rPr>
          <w:rFonts w:asciiTheme="majorBidi" w:hAnsiTheme="majorBidi" w:cstheme="majorBidi"/>
          <w:sz w:val="24"/>
          <w:szCs w:val="24"/>
        </w:rPr>
        <w:t>pada penurunan</w:t>
      </w:r>
      <w:r w:rsidR="0061538E" w:rsidRPr="00642738">
        <w:rPr>
          <w:rFonts w:asciiTheme="majorBidi" w:hAnsiTheme="majorBidi" w:cstheme="majorBidi"/>
          <w:sz w:val="24"/>
          <w:szCs w:val="24"/>
        </w:rPr>
        <w:t xml:space="preserve"> kinerja reksa dana tersebut.</w:t>
      </w:r>
      <w:r w:rsidR="0061538E" w:rsidRPr="00642738">
        <w:rPr>
          <w:rStyle w:val="FootnoteReference"/>
          <w:rFonts w:asciiTheme="majorBidi" w:hAnsiTheme="majorBidi" w:cstheme="majorBidi"/>
          <w:sz w:val="24"/>
          <w:szCs w:val="24"/>
        </w:rPr>
        <w:footnoteReference w:id="28"/>
      </w:r>
      <w:r w:rsidR="0061538E" w:rsidRPr="00642738">
        <w:rPr>
          <w:rFonts w:asciiTheme="majorBidi" w:hAnsiTheme="majorBidi" w:cstheme="majorBidi"/>
          <w:sz w:val="24"/>
          <w:szCs w:val="24"/>
        </w:rPr>
        <w:t xml:space="preserve"> </w:t>
      </w:r>
      <w:r w:rsidR="006A2A1C">
        <w:rPr>
          <w:rFonts w:asciiTheme="majorBidi" w:hAnsiTheme="majorBidi" w:cstheme="majorBidi"/>
          <w:sz w:val="24"/>
          <w:szCs w:val="24"/>
        </w:rPr>
        <w:t>Didukung oleh</w:t>
      </w:r>
      <w:r w:rsidR="0061538E" w:rsidRPr="00642738">
        <w:rPr>
          <w:rFonts w:asciiTheme="majorBidi" w:hAnsiTheme="majorBidi" w:cstheme="majorBidi"/>
          <w:sz w:val="24"/>
          <w:szCs w:val="24"/>
        </w:rPr>
        <w:t xml:space="preserve"> </w:t>
      </w:r>
      <w:r w:rsidR="009605D9" w:rsidRPr="00642738">
        <w:rPr>
          <w:rFonts w:asciiTheme="majorBidi" w:hAnsiTheme="majorBidi" w:cstheme="majorBidi"/>
          <w:sz w:val="24"/>
          <w:szCs w:val="24"/>
        </w:rPr>
        <w:t xml:space="preserve">penelitian </w:t>
      </w:r>
      <w:r w:rsidR="00C43086" w:rsidRPr="00642738">
        <w:rPr>
          <w:rFonts w:asciiTheme="majorBidi" w:hAnsiTheme="majorBidi" w:cstheme="majorBidi"/>
          <w:sz w:val="24"/>
          <w:szCs w:val="24"/>
        </w:rPr>
        <w:t xml:space="preserve">Putri </w:t>
      </w:r>
      <w:r w:rsidR="0061538E" w:rsidRPr="00642738">
        <w:rPr>
          <w:rFonts w:asciiTheme="majorBidi" w:hAnsiTheme="majorBidi" w:cstheme="majorBidi"/>
          <w:sz w:val="24"/>
          <w:szCs w:val="24"/>
        </w:rPr>
        <w:t xml:space="preserve">yang menghasilkan bahwa </w:t>
      </w:r>
      <w:r w:rsidR="00C43086" w:rsidRPr="00642738">
        <w:rPr>
          <w:rFonts w:asciiTheme="majorBidi" w:hAnsiTheme="majorBidi" w:cstheme="majorBidi"/>
          <w:sz w:val="24"/>
          <w:szCs w:val="24"/>
        </w:rPr>
        <w:t xml:space="preserve">tingkat risiko </w:t>
      </w:r>
      <w:r w:rsidR="00FA6D35" w:rsidRPr="00642738">
        <w:rPr>
          <w:rFonts w:asciiTheme="majorBidi" w:hAnsiTheme="majorBidi" w:cstheme="majorBidi"/>
          <w:sz w:val="24"/>
          <w:szCs w:val="24"/>
        </w:rPr>
        <w:t>ber</w:t>
      </w:r>
      <w:r w:rsidR="006A2A1C">
        <w:rPr>
          <w:rFonts w:asciiTheme="majorBidi" w:hAnsiTheme="majorBidi" w:cstheme="majorBidi"/>
          <w:sz w:val="24"/>
          <w:szCs w:val="24"/>
        </w:rPr>
        <w:t>pengaruh</w:t>
      </w:r>
      <w:r w:rsidR="00C43086" w:rsidRPr="00642738">
        <w:rPr>
          <w:rFonts w:asciiTheme="majorBidi" w:hAnsiTheme="majorBidi" w:cstheme="majorBidi"/>
          <w:sz w:val="24"/>
          <w:szCs w:val="24"/>
        </w:rPr>
        <w:t xml:space="preserve"> negatif </w:t>
      </w:r>
      <w:r w:rsidR="00DB4EBC" w:rsidRPr="00642738">
        <w:rPr>
          <w:rFonts w:asciiTheme="majorBidi" w:hAnsiTheme="majorBidi" w:cstheme="majorBidi"/>
          <w:sz w:val="24"/>
          <w:szCs w:val="24"/>
        </w:rPr>
        <w:t>pada</w:t>
      </w:r>
      <w:r w:rsidR="00C43086" w:rsidRPr="00642738">
        <w:rPr>
          <w:rFonts w:asciiTheme="majorBidi" w:hAnsiTheme="majorBidi" w:cstheme="majorBidi"/>
          <w:sz w:val="24"/>
          <w:szCs w:val="24"/>
        </w:rPr>
        <w:t xml:space="preserve"> kinerja reksa dana saham syariah. </w:t>
      </w:r>
      <w:r w:rsidR="006B4708" w:rsidRPr="00642738">
        <w:rPr>
          <w:rFonts w:asciiTheme="majorBidi" w:hAnsiTheme="majorBidi" w:cstheme="majorBidi"/>
          <w:sz w:val="24"/>
          <w:szCs w:val="24"/>
        </w:rPr>
        <w:t>Hal ini disebabkan oleh</w:t>
      </w:r>
      <w:r w:rsidR="00590DA9" w:rsidRPr="00642738">
        <w:rPr>
          <w:rFonts w:asciiTheme="majorBidi" w:hAnsiTheme="majorBidi" w:cstheme="majorBidi"/>
          <w:sz w:val="24"/>
          <w:szCs w:val="24"/>
        </w:rPr>
        <w:t xml:space="preserve"> tingginya</w:t>
      </w:r>
      <w:r w:rsidR="006B4708" w:rsidRPr="00642738">
        <w:rPr>
          <w:rFonts w:asciiTheme="majorBidi" w:hAnsiTheme="majorBidi" w:cstheme="majorBidi"/>
          <w:sz w:val="24"/>
          <w:szCs w:val="24"/>
        </w:rPr>
        <w:t xml:space="preserve"> tingkat risiko </w:t>
      </w:r>
      <w:r w:rsidR="00590DA9" w:rsidRPr="00642738">
        <w:rPr>
          <w:rFonts w:asciiTheme="majorBidi" w:hAnsiTheme="majorBidi" w:cstheme="majorBidi"/>
          <w:sz w:val="24"/>
          <w:szCs w:val="24"/>
        </w:rPr>
        <w:t>menyebabkan</w:t>
      </w:r>
      <w:r w:rsidR="006B4708" w:rsidRPr="00642738">
        <w:rPr>
          <w:rFonts w:asciiTheme="majorBidi" w:hAnsiTheme="majorBidi" w:cstheme="majorBidi"/>
          <w:sz w:val="24"/>
          <w:szCs w:val="24"/>
        </w:rPr>
        <w:t xml:space="preserve"> ketidakpastian dari reksa dana tersebut</w:t>
      </w:r>
      <w:r w:rsidR="00590DA9" w:rsidRPr="00642738">
        <w:rPr>
          <w:rFonts w:asciiTheme="majorBidi" w:hAnsiTheme="majorBidi" w:cstheme="majorBidi"/>
          <w:sz w:val="24"/>
          <w:szCs w:val="24"/>
        </w:rPr>
        <w:t xml:space="preserve"> akan </w:t>
      </w:r>
      <w:r w:rsidR="00590DA9" w:rsidRPr="00642738">
        <w:rPr>
          <w:rFonts w:asciiTheme="majorBidi" w:hAnsiTheme="majorBidi" w:cstheme="majorBidi"/>
          <w:sz w:val="24"/>
          <w:szCs w:val="24"/>
        </w:rPr>
        <w:lastRenderedPageBreak/>
        <w:t>meningkat</w:t>
      </w:r>
      <w:r w:rsidR="00C43086" w:rsidRPr="00642738">
        <w:rPr>
          <w:rFonts w:asciiTheme="majorBidi" w:hAnsiTheme="majorBidi" w:cstheme="majorBidi"/>
          <w:sz w:val="24"/>
          <w:szCs w:val="24"/>
        </w:rPr>
        <w:t>.</w:t>
      </w:r>
      <w:r w:rsidR="00C43086" w:rsidRPr="00642738">
        <w:rPr>
          <w:rStyle w:val="FootnoteReference"/>
          <w:rFonts w:asciiTheme="majorBidi" w:hAnsiTheme="majorBidi" w:cstheme="majorBidi"/>
          <w:sz w:val="24"/>
          <w:szCs w:val="24"/>
        </w:rPr>
        <w:footnoteReference w:id="29"/>
      </w:r>
      <w:r w:rsidR="00C43086" w:rsidRPr="00642738">
        <w:rPr>
          <w:rFonts w:asciiTheme="majorBidi" w:hAnsiTheme="majorBidi" w:cstheme="majorBidi"/>
          <w:sz w:val="24"/>
          <w:szCs w:val="24"/>
        </w:rPr>
        <w:t xml:space="preserve"> </w:t>
      </w:r>
      <w:r w:rsidR="006A2A1C">
        <w:rPr>
          <w:rFonts w:asciiTheme="majorBidi" w:hAnsiTheme="majorBidi" w:cstheme="majorBidi"/>
          <w:sz w:val="24"/>
          <w:szCs w:val="24"/>
        </w:rPr>
        <w:t>Berbeda dengan p</w:t>
      </w:r>
      <w:r w:rsidR="006B4708" w:rsidRPr="00642738">
        <w:rPr>
          <w:rFonts w:asciiTheme="majorBidi" w:hAnsiTheme="majorBidi" w:cstheme="majorBidi"/>
          <w:sz w:val="24"/>
          <w:szCs w:val="24"/>
        </w:rPr>
        <w:t xml:space="preserve">enelitian Asmoro dan Syaichu </w:t>
      </w:r>
      <w:r w:rsidR="006A2A1C">
        <w:rPr>
          <w:rFonts w:asciiTheme="majorBidi" w:hAnsiTheme="majorBidi" w:cstheme="majorBidi"/>
          <w:sz w:val="24"/>
          <w:szCs w:val="24"/>
        </w:rPr>
        <w:t xml:space="preserve">yang </w:t>
      </w:r>
      <w:r w:rsidR="006B4708" w:rsidRPr="00642738">
        <w:rPr>
          <w:rFonts w:asciiTheme="majorBidi" w:hAnsiTheme="majorBidi" w:cstheme="majorBidi"/>
          <w:sz w:val="24"/>
          <w:szCs w:val="24"/>
        </w:rPr>
        <w:t xml:space="preserve">menemukan bahwa tingkat risiko </w:t>
      </w:r>
      <w:r w:rsidR="00590DA9" w:rsidRPr="00642738">
        <w:rPr>
          <w:rFonts w:asciiTheme="majorBidi" w:hAnsiTheme="majorBidi" w:cstheme="majorBidi"/>
          <w:sz w:val="24"/>
          <w:szCs w:val="24"/>
        </w:rPr>
        <w:t>berpengaruh</w:t>
      </w:r>
      <w:r w:rsidR="006B4708" w:rsidRPr="00642738">
        <w:rPr>
          <w:rFonts w:asciiTheme="majorBidi" w:hAnsiTheme="majorBidi" w:cstheme="majorBidi"/>
          <w:sz w:val="24"/>
          <w:szCs w:val="24"/>
        </w:rPr>
        <w:t xml:space="preserve"> positif </w:t>
      </w:r>
      <w:r w:rsidR="00923701" w:rsidRPr="00642738">
        <w:rPr>
          <w:rFonts w:asciiTheme="majorBidi" w:hAnsiTheme="majorBidi" w:cstheme="majorBidi"/>
          <w:sz w:val="24"/>
          <w:szCs w:val="24"/>
        </w:rPr>
        <w:t xml:space="preserve">akan tetapi </w:t>
      </w:r>
      <w:r w:rsidR="006B4708" w:rsidRPr="00642738">
        <w:rPr>
          <w:rFonts w:asciiTheme="majorBidi" w:hAnsiTheme="majorBidi" w:cstheme="majorBidi"/>
          <w:sz w:val="24"/>
          <w:szCs w:val="24"/>
        </w:rPr>
        <w:t xml:space="preserve">tidak signifikan terhadap kinerja reksa dana saham syariah. </w:t>
      </w:r>
      <w:r w:rsidR="00923701" w:rsidRPr="00642738">
        <w:rPr>
          <w:rFonts w:asciiTheme="majorBidi" w:hAnsiTheme="majorBidi" w:cstheme="majorBidi"/>
          <w:sz w:val="24"/>
          <w:szCs w:val="24"/>
        </w:rPr>
        <w:t xml:space="preserve">Sebab </w:t>
      </w:r>
      <w:r w:rsidR="00590DA9" w:rsidRPr="00642738">
        <w:rPr>
          <w:rFonts w:asciiTheme="majorBidi" w:hAnsiTheme="majorBidi" w:cstheme="majorBidi"/>
          <w:sz w:val="24"/>
          <w:szCs w:val="24"/>
        </w:rPr>
        <w:t>t</w:t>
      </w:r>
      <w:r w:rsidR="006B4708" w:rsidRPr="00642738">
        <w:rPr>
          <w:rFonts w:asciiTheme="majorBidi" w:hAnsiTheme="majorBidi" w:cstheme="majorBidi"/>
          <w:sz w:val="24"/>
          <w:szCs w:val="24"/>
        </w:rPr>
        <w:t>ingginya tingkat risiko</w:t>
      </w:r>
      <w:r w:rsidR="00667A08" w:rsidRPr="00642738">
        <w:rPr>
          <w:rFonts w:asciiTheme="majorBidi" w:hAnsiTheme="majorBidi" w:cstheme="majorBidi"/>
          <w:sz w:val="24"/>
          <w:szCs w:val="24"/>
        </w:rPr>
        <w:t xml:space="preserve"> belum bisa merepresentasikan</w:t>
      </w:r>
      <w:r w:rsidR="006B4708" w:rsidRPr="00642738">
        <w:rPr>
          <w:rFonts w:asciiTheme="majorBidi" w:hAnsiTheme="majorBidi" w:cstheme="majorBidi"/>
          <w:sz w:val="24"/>
          <w:szCs w:val="24"/>
        </w:rPr>
        <w:t xml:space="preserve"> </w:t>
      </w:r>
      <w:r w:rsidR="00667A08" w:rsidRPr="00642738">
        <w:rPr>
          <w:rFonts w:asciiTheme="majorBidi" w:hAnsiTheme="majorBidi" w:cstheme="majorBidi"/>
          <w:sz w:val="24"/>
          <w:szCs w:val="24"/>
        </w:rPr>
        <w:t xml:space="preserve">atau </w:t>
      </w:r>
      <w:r w:rsidR="006B4708" w:rsidRPr="00642738">
        <w:rPr>
          <w:rFonts w:asciiTheme="majorBidi" w:hAnsiTheme="majorBidi" w:cstheme="majorBidi"/>
          <w:sz w:val="24"/>
          <w:szCs w:val="24"/>
        </w:rPr>
        <w:t xml:space="preserve">tidak selalu </w:t>
      </w:r>
      <w:r w:rsidR="00667A08" w:rsidRPr="00642738">
        <w:rPr>
          <w:rFonts w:asciiTheme="majorBidi" w:hAnsiTheme="majorBidi" w:cstheme="majorBidi"/>
          <w:sz w:val="24"/>
          <w:szCs w:val="24"/>
        </w:rPr>
        <w:t xml:space="preserve">dapat </w:t>
      </w:r>
      <w:r w:rsidR="006B4708" w:rsidRPr="00642738">
        <w:rPr>
          <w:rFonts w:asciiTheme="majorBidi" w:hAnsiTheme="majorBidi" w:cstheme="majorBidi"/>
          <w:sz w:val="24"/>
          <w:szCs w:val="24"/>
        </w:rPr>
        <w:t>memengaruhi kinerja suatu reksa dana</w:t>
      </w:r>
      <w:r w:rsidR="00C43086" w:rsidRPr="00642738">
        <w:rPr>
          <w:rFonts w:asciiTheme="majorBidi" w:hAnsiTheme="majorBidi" w:cstheme="majorBidi"/>
          <w:sz w:val="24"/>
          <w:szCs w:val="24"/>
        </w:rPr>
        <w:t>.</w:t>
      </w:r>
      <w:r w:rsidR="00C43086" w:rsidRPr="00642738">
        <w:rPr>
          <w:rStyle w:val="FootnoteReference"/>
          <w:rFonts w:asciiTheme="majorBidi" w:hAnsiTheme="majorBidi" w:cstheme="majorBidi"/>
          <w:sz w:val="24"/>
          <w:szCs w:val="24"/>
        </w:rPr>
        <w:footnoteReference w:id="30"/>
      </w:r>
    </w:p>
    <w:p w14:paraId="2F6B6FE2" w14:textId="17D8DE86" w:rsidR="002917FE" w:rsidRPr="00B73350" w:rsidRDefault="00AC12F0" w:rsidP="00C65A36">
      <w:pPr>
        <w:spacing w:after="0" w:line="360" w:lineRule="auto"/>
        <w:ind w:left="426" w:firstLine="708"/>
        <w:jc w:val="both"/>
        <w:rPr>
          <w:rFonts w:asciiTheme="majorBidi" w:hAnsiTheme="majorBidi" w:cstheme="majorBidi"/>
        </w:rPr>
      </w:pPr>
      <w:r w:rsidRPr="00642738">
        <w:rPr>
          <w:rFonts w:asciiTheme="majorBidi" w:hAnsiTheme="majorBidi" w:cstheme="majorBidi"/>
          <w:sz w:val="24"/>
          <w:szCs w:val="24"/>
        </w:rPr>
        <w:t xml:space="preserve">Suatu reksa dana </w:t>
      </w:r>
      <w:r w:rsidR="00C2527E" w:rsidRPr="00642738">
        <w:rPr>
          <w:rFonts w:asciiTheme="majorBidi" w:hAnsiTheme="majorBidi" w:cstheme="majorBidi"/>
          <w:sz w:val="24"/>
          <w:szCs w:val="24"/>
        </w:rPr>
        <w:t xml:space="preserve">apabila dapat </w:t>
      </w:r>
      <w:r w:rsidRPr="00642738">
        <w:rPr>
          <w:rFonts w:asciiTheme="majorBidi" w:hAnsiTheme="majorBidi" w:cstheme="majorBidi"/>
          <w:sz w:val="24"/>
          <w:szCs w:val="24"/>
        </w:rPr>
        <w:t xml:space="preserve">memberikan </w:t>
      </w:r>
      <w:r w:rsidR="00590DA9" w:rsidRPr="00642738">
        <w:rPr>
          <w:rFonts w:asciiTheme="majorBidi" w:hAnsiTheme="majorBidi" w:cstheme="majorBidi"/>
          <w:sz w:val="24"/>
          <w:szCs w:val="24"/>
        </w:rPr>
        <w:t xml:space="preserve">imbal hasil </w:t>
      </w:r>
      <w:r w:rsidRPr="00642738">
        <w:rPr>
          <w:rFonts w:asciiTheme="majorBidi" w:hAnsiTheme="majorBidi" w:cstheme="majorBidi"/>
          <w:sz w:val="24"/>
          <w:szCs w:val="24"/>
        </w:rPr>
        <w:t>yang tinggi dengan risiko yang renda</w:t>
      </w:r>
      <w:r w:rsidR="00C2527E" w:rsidRPr="00642738">
        <w:rPr>
          <w:rFonts w:asciiTheme="majorBidi" w:hAnsiTheme="majorBidi" w:cstheme="majorBidi"/>
          <w:sz w:val="24"/>
          <w:szCs w:val="24"/>
        </w:rPr>
        <w:t xml:space="preserve">h maka, reksa dana tersebut dinilai </w:t>
      </w:r>
      <w:r w:rsidR="00792F66" w:rsidRPr="00642738">
        <w:rPr>
          <w:rFonts w:asciiTheme="majorBidi" w:hAnsiTheme="majorBidi" w:cstheme="majorBidi"/>
          <w:sz w:val="24"/>
          <w:szCs w:val="24"/>
        </w:rPr>
        <w:t>melakukan</w:t>
      </w:r>
      <w:r w:rsidR="00C2527E" w:rsidRPr="00642738">
        <w:rPr>
          <w:rFonts w:asciiTheme="majorBidi" w:hAnsiTheme="majorBidi" w:cstheme="majorBidi"/>
          <w:sz w:val="24"/>
          <w:szCs w:val="24"/>
        </w:rPr>
        <w:t xml:space="preserve"> kinerja yang baik</w:t>
      </w:r>
      <w:r w:rsidRPr="00642738">
        <w:rPr>
          <w:rFonts w:asciiTheme="majorBidi" w:hAnsiTheme="majorBidi" w:cstheme="majorBidi"/>
          <w:sz w:val="24"/>
          <w:szCs w:val="24"/>
        </w:rPr>
        <w:t xml:space="preserve">. </w:t>
      </w:r>
      <w:r w:rsidR="00C2527E" w:rsidRPr="00642738">
        <w:rPr>
          <w:rFonts w:asciiTheme="majorBidi" w:hAnsiTheme="majorBidi" w:cstheme="majorBidi"/>
          <w:sz w:val="24"/>
          <w:szCs w:val="24"/>
        </w:rPr>
        <w:t>S</w:t>
      </w:r>
      <w:r w:rsidR="0066276C" w:rsidRPr="00642738">
        <w:rPr>
          <w:rFonts w:asciiTheme="majorBidi" w:hAnsiTheme="majorBidi" w:cstheme="majorBidi"/>
          <w:sz w:val="24"/>
          <w:szCs w:val="24"/>
        </w:rPr>
        <w:t xml:space="preserve">eorang investor </w:t>
      </w:r>
      <w:r w:rsidR="00C2527E" w:rsidRPr="00642738">
        <w:rPr>
          <w:rFonts w:asciiTheme="majorBidi" w:hAnsiTheme="majorBidi" w:cstheme="majorBidi"/>
          <w:sz w:val="24"/>
          <w:szCs w:val="24"/>
        </w:rPr>
        <w:t>dapat menggunakan hasil evaluasi kinerja</w:t>
      </w:r>
      <w:r w:rsidR="00A35CE4" w:rsidRPr="00642738">
        <w:rPr>
          <w:rFonts w:asciiTheme="majorBidi" w:hAnsiTheme="majorBidi" w:cstheme="majorBidi"/>
          <w:sz w:val="24"/>
          <w:szCs w:val="24"/>
        </w:rPr>
        <w:t xml:space="preserve"> untuk </w:t>
      </w:r>
      <w:r w:rsidR="0066276C" w:rsidRPr="00642738">
        <w:rPr>
          <w:rFonts w:asciiTheme="majorBidi" w:hAnsiTheme="majorBidi" w:cstheme="majorBidi"/>
          <w:sz w:val="24"/>
          <w:szCs w:val="24"/>
        </w:rPr>
        <w:t>membandingkan</w:t>
      </w:r>
      <w:r w:rsidR="00667A08" w:rsidRPr="00642738">
        <w:rPr>
          <w:rFonts w:asciiTheme="majorBidi" w:hAnsiTheme="majorBidi" w:cstheme="majorBidi"/>
          <w:sz w:val="24"/>
          <w:szCs w:val="24"/>
        </w:rPr>
        <w:t xml:space="preserve"> atau menyeleksi </w:t>
      </w:r>
      <w:r w:rsidR="0066276C" w:rsidRPr="00642738">
        <w:rPr>
          <w:rFonts w:asciiTheme="majorBidi" w:hAnsiTheme="majorBidi" w:cstheme="majorBidi"/>
          <w:sz w:val="24"/>
          <w:szCs w:val="24"/>
        </w:rPr>
        <w:t xml:space="preserve">reksa dana yang mampu </w:t>
      </w:r>
      <w:r w:rsidR="00667A08" w:rsidRPr="00642738">
        <w:rPr>
          <w:rFonts w:asciiTheme="majorBidi" w:hAnsiTheme="majorBidi" w:cstheme="majorBidi"/>
          <w:sz w:val="24"/>
          <w:szCs w:val="24"/>
        </w:rPr>
        <w:t>menghasilkan</w:t>
      </w:r>
      <w:r w:rsidR="0066276C" w:rsidRPr="00642738">
        <w:rPr>
          <w:rFonts w:asciiTheme="majorBidi" w:hAnsiTheme="majorBidi" w:cstheme="majorBidi"/>
          <w:sz w:val="24"/>
          <w:szCs w:val="24"/>
        </w:rPr>
        <w:t xml:space="preserve"> keuntungan yang diharapkan. </w:t>
      </w:r>
      <w:bookmarkStart w:id="30" w:name="_Hlk169368542"/>
      <w:r w:rsidR="006D13C3" w:rsidRPr="00642738">
        <w:rPr>
          <w:rFonts w:asciiTheme="majorBidi" w:hAnsiTheme="majorBidi" w:cstheme="majorBidi"/>
          <w:sz w:val="24"/>
          <w:szCs w:val="24"/>
        </w:rPr>
        <w:t>Investor dapat membuat keputusan investasi</w:t>
      </w:r>
      <w:r w:rsidR="006D13C3" w:rsidRPr="00B73350">
        <w:rPr>
          <w:rFonts w:asciiTheme="majorBidi" w:hAnsiTheme="majorBidi" w:cstheme="majorBidi"/>
          <w:sz w:val="24"/>
          <w:szCs w:val="24"/>
        </w:rPr>
        <w:t xml:space="preserve"> yang lebih cerdas dan sesuai dengan profil risiko dengan memperhatikan </w:t>
      </w:r>
      <w:r w:rsidR="006D13C3" w:rsidRPr="00B73350">
        <w:rPr>
          <w:rFonts w:asciiTheme="majorBidi" w:hAnsiTheme="majorBidi" w:cstheme="majorBidi"/>
          <w:i/>
          <w:iCs/>
          <w:sz w:val="24"/>
          <w:szCs w:val="24"/>
        </w:rPr>
        <w:t>expense ratio</w:t>
      </w:r>
      <w:r w:rsidR="006D13C3" w:rsidRPr="00B73350">
        <w:rPr>
          <w:rFonts w:asciiTheme="majorBidi" w:hAnsiTheme="majorBidi" w:cstheme="majorBidi"/>
          <w:sz w:val="24"/>
          <w:szCs w:val="24"/>
        </w:rPr>
        <w:t xml:space="preserve">, total aset, dan tingkat risko </w:t>
      </w:r>
      <w:r w:rsidR="00667A08" w:rsidRPr="00B73350">
        <w:rPr>
          <w:rFonts w:asciiTheme="majorBidi" w:hAnsiTheme="majorBidi" w:cstheme="majorBidi"/>
          <w:sz w:val="24"/>
          <w:szCs w:val="24"/>
        </w:rPr>
        <w:t xml:space="preserve">atas </w:t>
      </w:r>
      <w:r w:rsidR="006D13C3" w:rsidRPr="00B73350">
        <w:rPr>
          <w:rFonts w:asciiTheme="majorBidi" w:hAnsiTheme="majorBidi" w:cstheme="majorBidi"/>
          <w:sz w:val="24"/>
          <w:szCs w:val="24"/>
        </w:rPr>
        <w:t>reksa dana</w:t>
      </w:r>
      <w:bookmarkEnd w:id="30"/>
      <w:r w:rsidR="006D13C3" w:rsidRPr="00B73350">
        <w:rPr>
          <w:rFonts w:asciiTheme="majorBidi" w:hAnsiTheme="majorBidi" w:cstheme="majorBidi"/>
          <w:sz w:val="24"/>
          <w:szCs w:val="24"/>
        </w:rPr>
        <w:t xml:space="preserve">. </w:t>
      </w:r>
      <w:r w:rsidR="00504C11" w:rsidRPr="00B73350">
        <w:rPr>
          <w:rFonts w:asciiTheme="majorBidi" w:hAnsiTheme="majorBidi" w:cstheme="majorBidi"/>
          <w:sz w:val="24"/>
          <w:szCs w:val="24"/>
        </w:rPr>
        <w:t>Oleh karena itu, d</w:t>
      </w:r>
      <w:r w:rsidR="006D13C3" w:rsidRPr="00B73350">
        <w:rPr>
          <w:rFonts w:asciiTheme="majorBidi" w:hAnsiTheme="majorBidi" w:cstheme="majorBidi"/>
          <w:sz w:val="24"/>
          <w:szCs w:val="24"/>
        </w:rPr>
        <w:t xml:space="preserve">engan mengevaluasi ketiga faktor tersebut akan membantu investor </w:t>
      </w:r>
      <w:r w:rsidR="00A35CE4" w:rsidRPr="00B73350">
        <w:rPr>
          <w:rFonts w:asciiTheme="majorBidi" w:hAnsiTheme="majorBidi" w:cstheme="majorBidi"/>
          <w:sz w:val="24"/>
          <w:szCs w:val="24"/>
        </w:rPr>
        <w:t>untuk</w:t>
      </w:r>
      <w:r w:rsidR="006D13C3" w:rsidRPr="00B73350">
        <w:rPr>
          <w:rFonts w:asciiTheme="majorBidi" w:hAnsiTheme="majorBidi" w:cstheme="majorBidi"/>
          <w:sz w:val="24"/>
          <w:szCs w:val="24"/>
        </w:rPr>
        <w:t xml:space="preserve"> memilih reksa dana yang memiliki kinerja </w:t>
      </w:r>
      <w:r w:rsidR="00A35CE4" w:rsidRPr="00B73350">
        <w:rPr>
          <w:rFonts w:asciiTheme="majorBidi" w:hAnsiTheme="majorBidi" w:cstheme="majorBidi"/>
          <w:sz w:val="24"/>
          <w:szCs w:val="24"/>
        </w:rPr>
        <w:t>dengan potensi yang</w:t>
      </w:r>
      <w:r w:rsidR="006D13C3" w:rsidRPr="00B73350">
        <w:rPr>
          <w:rFonts w:asciiTheme="majorBidi" w:hAnsiTheme="majorBidi" w:cstheme="majorBidi"/>
          <w:sz w:val="24"/>
          <w:szCs w:val="24"/>
        </w:rPr>
        <w:t xml:space="preserve"> baik dan sesuai dengan kebutuhan investasi. </w:t>
      </w:r>
    </w:p>
    <w:p w14:paraId="5C344968" w14:textId="5CF10674" w:rsidR="007C13B1" w:rsidRDefault="00AC12F0" w:rsidP="007C13B1">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 xml:space="preserve">Berdasarkan uraian latar belakang </w:t>
      </w:r>
      <w:r w:rsidR="00A35CE4" w:rsidRPr="00B73350">
        <w:rPr>
          <w:rFonts w:asciiTheme="majorBidi" w:hAnsiTheme="majorBidi" w:cstheme="majorBidi"/>
          <w:sz w:val="24"/>
          <w:szCs w:val="24"/>
        </w:rPr>
        <w:t xml:space="preserve">yang </w:t>
      </w:r>
      <w:r w:rsidR="00667A08" w:rsidRPr="00B73350">
        <w:rPr>
          <w:rFonts w:asciiTheme="majorBidi" w:hAnsiTheme="majorBidi" w:cstheme="majorBidi"/>
          <w:sz w:val="24"/>
          <w:szCs w:val="24"/>
        </w:rPr>
        <w:t xml:space="preserve">sebelumnya </w:t>
      </w:r>
      <w:r w:rsidR="00A35CE4" w:rsidRPr="00B73350">
        <w:rPr>
          <w:rFonts w:asciiTheme="majorBidi" w:hAnsiTheme="majorBidi" w:cstheme="majorBidi"/>
          <w:sz w:val="24"/>
          <w:szCs w:val="24"/>
        </w:rPr>
        <w:t>telah diuraikan</w:t>
      </w:r>
      <w:r w:rsidRPr="00B73350">
        <w:rPr>
          <w:rFonts w:asciiTheme="majorBidi" w:hAnsiTheme="majorBidi" w:cstheme="majorBidi"/>
          <w:sz w:val="24"/>
          <w:szCs w:val="24"/>
        </w:rPr>
        <w:t>, masih</w:t>
      </w:r>
      <w:r w:rsidR="00667A08" w:rsidRPr="00B73350">
        <w:rPr>
          <w:rFonts w:asciiTheme="majorBidi" w:hAnsiTheme="majorBidi" w:cstheme="majorBidi"/>
          <w:sz w:val="24"/>
          <w:szCs w:val="24"/>
        </w:rPr>
        <w:t xml:space="preserve"> adanya</w:t>
      </w:r>
      <w:r w:rsidRPr="00B73350">
        <w:rPr>
          <w:rFonts w:asciiTheme="majorBidi" w:hAnsiTheme="majorBidi" w:cstheme="majorBidi"/>
          <w:sz w:val="24"/>
          <w:szCs w:val="24"/>
        </w:rPr>
        <w:t xml:space="preserve"> inkonsistensi hasil dari penelitian </w:t>
      </w:r>
      <w:r w:rsidR="00667A08" w:rsidRPr="00B73350">
        <w:rPr>
          <w:rFonts w:asciiTheme="majorBidi" w:hAnsiTheme="majorBidi" w:cstheme="majorBidi"/>
          <w:sz w:val="24"/>
          <w:szCs w:val="24"/>
        </w:rPr>
        <w:t>sebelumnya</w:t>
      </w:r>
      <w:r w:rsidRPr="00B73350">
        <w:rPr>
          <w:rFonts w:asciiTheme="majorBidi" w:hAnsiTheme="majorBidi" w:cstheme="majorBidi"/>
          <w:sz w:val="24"/>
          <w:szCs w:val="24"/>
        </w:rPr>
        <w:t xml:space="preserve"> antara peneliti satu dengan peneliti yang lain. Sehingga penelitian ini layak dikaji lebih lanjut. Oleh karena itu, judul penelitian ini adalah “</w:t>
      </w:r>
      <w:r w:rsidRPr="00B73350">
        <w:rPr>
          <w:rFonts w:asciiTheme="majorBidi" w:hAnsiTheme="majorBidi" w:cstheme="majorBidi"/>
          <w:b/>
          <w:bCs/>
          <w:sz w:val="24"/>
          <w:szCs w:val="24"/>
        </w:rPr>
        <w:t xml:space="preserve">PENGARUH </w:t>
      </w:r>
      <w:r w:rsidRPr="00B73350">
        <w:rPr>
          <w:rFonts w:asciiTheme="majorBidi" w:hAnsiTheme="majorBidi" w:cstheme="majorBidi"/>
          <w:b/>
          <w:bCs/>
          <w:i/>
          <w:iCs/>
          <w:sz w:val="24"/>
          <w:szCs w:val="24"/>
        </w:rPr>
        <w:t>EXPENSE RATIO</w:t>
      </w:r>
      <w:r w:rsidRPr="00B73350">
        <w:rPr>
          <w:rFonts w:asciiTheme="majorBidi" w:hAnsiTheme="majorBidi" w:cstheme="majorBidi"/>
          <w:b/>
          <w:bCs/>
          <w:sz w:val="24"/>
          <w:szCs w:val="24"/>
        </w:rPr>
        <w:t>, TOTAL ASSET DAN TINGKAT RISIKO TERHADAP KINERJA REKSA DANA SAHAM SYARIAH (</w:t>
      </w:r>
      <w:r w:rsidR="00D15996" w:rsidRPr="00B73350">
        <w:rPr>
          <w:rFonts w:asciiTheme="majorBidi" w:hAnsiTheme="majorBidi" w:cstheme="majorBidi"/>
          <w:b/>
          <w:bCs/>
          <w:sz w:val="24"/>
          <w:szCs w:val="24"/>
        </w:rPr>
        <w:t xml:space="preserve">Studi Kasus Pada Reksa Dana Saham Syariah yang Terdaftar di Aplikasi Bibit </w:t>
      </w:r>
      <w:r w:rsidRPr="00B73350">
        <w:rPr>
          <w:rFonts w:asciiTheme="majorBidi" w:hAnsiTheme="majorBidi" w:cstheme="majorBidi"/>
          <w:b/>
          <w:bCs/>
          <w:sz w:val="24"/>
          <w:szCs w:val="24"/>
        </w:rPr>
        <w:t>Periode 2018-202</w:t>
      </w:r>
      <w:r w:rsidR="00872DA5" w:rsidRPr="00B73350">
        <w:rPr>
          <w:rFonts w:asciiTheme="majorBidi" w:hAnsiTheme="majorBidi" w:cstheme="majorBidi"/>
          <w:b/>
          <w:bCs/>
          <w:sz w:val="24"/>
          <w:szCs w:val="24"/>
        </w:rPr>
        <w:t>3</w:t>
      </w:r>
      <w:r w:rsidRPr="00B73350">
        <w:rPr>
          <w:rFonts w:asciiTheme="majorBidi" w:hAnsiTheme="majorBidi" w:cstheme="majorBidi"/>
          <w:b/>
          <w:bCs/>
          <w:sz w:val="24"/>
          <w:szCs w:val="24"/>
        </w:rPr>
        <w:t>)</w:t>
      </w:r>
      <w:r w:rsidR="00401750" w:rsidRPr="00B73350">
        <w:rPr>
          <w:rFonts w:asciiTheme="majorBidi" w:hAnsiTheme="majorBidi" w:cstheme="majorBidi"/>
          <w:b/>
          <w:bCs/>
          <w:sz w:val="24"/>
          <w:szCs w:val="24"/>
        </w:rPr>
        <w:t>”</w:t>
      </w:r>
      <w:r w:rsidRPr="00B73350">
        <w:rPr>
          <w:rFonts w:asciiTheme="majorBidi" w:hAnsiTheme="majorBidi" w:cstheme="majorBidi"/>
          <w:sz w:val="24"/>
          <w:szCs w:val="24"/>
        </w:rPr>
        <w:t>.</w:t>
      </w:r>
    </w:p>
    <w:p w14:paraId="6B7188FD" w14:textId="0A4B6505" w:rsidR="007C13B1" w:rsidRPr="00B73350" w:rsidRDefault="007C13B1" w:rsidP="007C13B1">
      <w:pPr>
        <w:rPr>
          <w:rFonts w:asciiTheme="majorBidi" w:hAnsiTheme="majorBidi" w:cstheme="majorBidi"/>
          <w:sz w:val="24"/>
          <w:szCs w:val="24"/>
        </w:rPr>
      </w:pPr>
      <w:r>
        <w:rPr>
          <w:rFonts w:asciiTheme="majorBidi" w:hAnsiTheme="majorBidi" w:cstheme="majorBidi"/>
          <w:sz w:val="24"/>
          <w:szCs w:val="24"/>
        </w:rPr>
        <w:br w:type="page"/>
      </w:r>
    </w:p>
    <w:p w14:paraId="47DA0EA3" w14:textId="72F4BD8B" w:rsidR="002917FE" w:rsidRPr="00B73350" w:rsidRDefault="002917FE" w:rsidP="00C65A36">
      <w:pPr>
        <w:pStyle w:val="Heading2"/>
        <w:spacing w:before="0"/>
        <w:ind w:hanging="720"/>
      </w:pPr>
      <w:bookmarkStart w:id="31" w:name="_Toc171632184"/>
      <w:r w:rsidRPr="00B73350">
        <w:lastRenderedPageBreak/>
        <w:t>Rumusan Masalah</w:t>
      </w:r>
      <w:bookmarkEnd w:id="31"/>
    </w:p>
    <w:p w14:paraId="27CB62B6" w14:textId="6A9D76A8" w:rsidR="002917FE" w:rsidRPr="00B73350" w:rsidRDefault="002917FE" w:rsidP="00C65A36">
      <w:pP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 xml:space="preserve">Dari </w:t>
      </w:r>
      <w:r w:rsidR="00667A08" w:rsidRPr="00B73350">
        <w:rPr>
          <w:rFonts w:asciiTheme="majorBidi" w:hAnsiTheme="majorBidi" w:cstheme="majorBidi"/>
          <w:sz w:val="24"/>
          <w:szCs w:val="24"/>
        </w:rPr>
        <w:t xml:space="preserve">permasalahan </w:t>
      </w:r>
      <w:r w:rsidRPr="00B73350">
        <w:rPr>
          <w:rFonts w:asciiTheme="majorBidi" w:hAnsiTheme="majorBidi" w:cstheme="majorBidi"/>
          <w:sz w:val="24"/>
          <w:szCs w:val="24"/>
        </w:rPr>
        <w:t xml:space="preserve">latar belakang </w:t>
      </w:r>
      <w:r w:rsidR="00A35CE4" w:rsidRPr="00B73350">
        <w:rPr>
          <w:rFonts w:asciiTheme="majorBidi" w:hAnsiTheme="majorBidi" w:cstheme="majorBidi"/>
          <w:sz w:val="24"/>
          <w:szCs w:val="24"/>
        </w:rPr>
        <w:t xml:space="preserve">penelitian </w:t>
      </w:r>
      <w:r w:rsidRPr="00B73350">
        <w:rPr>
          <w:rFonts w:asciiTheme="majorBidi" w:hAnsiTheme="majorBidi" w:cstheme="majorBidi"/>
          <w:sz w:val="24"/>
          <w:szCs w:val="24"/>
        </w:rPr>
        <w:t xml:space="preserve">yang </w:t>
      </w:r>
      <w:r w:rsidR="00667A08" w:rsidRPr="00B73350">
        <w:rPr>
          <w:rFonts w:asciiTheme="majorBidi" w:hAnsiTheme="majorBidi" w:cstheme="majorBidi"/>
          <w:sz w:val="24"/>
          <w:szCs w:val="24"/>
        </w:rPr>
        <w:t>sudah</w:t>
      </w:r>
      <w:r w:rsidRPr="00B73350">
        <w:rPr>
          <w:rFonts w:asciiTheme="majorBidi" w:hAnsiTheme="majorBidi" w:cstheme="majorBidi"/>
          <w:sz w:val="24"/>
          <w:szCs w:val="24"/>
        </w:rPr>
        <w:t xml:space="preserve"> diuraikan sebelumnya</w:t>
      </w:r>
      <w:r w:rsidR="00A35CE4" w:rsidRPr="00B73350">
        <w:rPr>
          <w:rFonts w:asciiTheme="majorBidi" w:hAnsiTheme="majorBidi" w:cstheme="majorBidi"/>
          <w:sz w:val="24"/>
          <w:szCs w:val="24"/>
        </w:rPr>
        <w:t>,</w:t>
      </w:r>
      <w:r w:rsidRPr="00B73350">
        <w:rPr>
          <w:rFonts w:asciiTheme="majorBidi" w:hAnsiTheme="majorBidi" w:cstheme="majorBidi"/>
          <w:sz w:val="24"/>
          <w:szCs w:val="24"/>
        </w:rPr>
        <w:t xml:space="preserve"> m</w:t>
      </w:r>
      <w:r w:rsidR="00667A08" w:rsidRPr="00B73350">
        <w:rPr>
          <w:rFonts w:asciiTheme="majorBidi" w:hAnsiTheme="majorBidi" w:cstheme="majorBidi"/>
          <w:sz w:val="24"/>
          <w:szCs w:val="24"/>
        </w:rPr>
        <w:t xml:space="preserve">enghasilkan </w:t>
      </w:r>
      <w:r w:rsidRPr="00B73350">
        <w:rPr>
          <w:rFonts w:asciiTheme="majorBidi" w:hAnsiTheme="majorBidi" w:cstheme="majorBidi"/>
          <w:sz w:val="24"/>
          <w:szCs w:val="24"/>
        </w:rPr>
        <w:t xml:space="preserve">rumusan masalah </w:t>
      </w:r>
      <w:r w:rsidR="00667A08" w:rsidRPr="00B73350">
        <w:rPr>
          <w:rFonts w:asciiTheme="majorBidi" w:hAnsiTheme="majorBidi" w:cstheme="majorBidi"/>
          <w:sz w:val="24"/>
          <w:szCs w:val="24"/>
        </w:rPr>
        <w:t>yaitu</w:t>
      </w:r>
      <w:r w:rsidRPr="00B73350">
        <w:rPr>
          <w:rFonts w:asciiTheme="majorBidi" w:hAnsiTheme="majorBidi" w:cstheme="majorBidi"/>
          <w:sz w:val="24"/>
          <w:szCs w:val="24"/>
        </w:rPr>
        <w:t>:</w:t>
      </w:r>
    </w:p>
    <w:p w14:paraId="4096AC65" w14:textId="6FC7269D" w:rsidR="002917FE" w:rsidRPr="00B73350" w:rsidRDefault="00273955" w:rsidP="00C65A36">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Bagaimana pengaruh</w:t>
      </w:r>
      <w:r w:rsidR="00C62FCE" w:rsidRPr="00B73350">
        <w:rPr>
          <w:rFonts w:asciiTheme="majorBidi" w:hAnsiTheme="majorBidi" w:cstheme="majorBidi"/>
          <w:sz w:val="24"/>
          <w:szCs w:val="24"/>
        </w:rPr>
        <w:t xml:space="preserve"> </w:t>
      </w:r>
      <w:r w:rsidR="002917FE" w:rsidRPr="00B73350">
        <w:rPr>
          <w:rFonts w:asciiTheme="majorBidi" w:hAnsiTheme="majorBidi" w:cstheme="majorBidi"/>
          <w:i/>
          <w:iCs/>
          <w:sz w:val="24"/>
          <w:szCs w:val="24"/>
        </w:rPr>
        <w:t>expense ratio</w:t>
      </w:r>
      <w:r w:rsidR="00C62FCE" w:rsidRPr="00B73350">
        <w:rPr>
          <w:rFonts w:asciiTheme="majorBidi" w:hAnsiTheme="majorBidi" w:cstheme="majorBidi"/>
          <w:i/>
          <w:iCs/>
          <w:sz w:val="24"/>
          <w:szCs w:val="24"/>
        </w:rPr>
        <w:t xml:space="preserve"> </w:t>
      </w:r>
      <w:r w:rsidR="002917FE" w:rsidRPr="00B73350">
        <w:rPr>
          <w:rFonts w:asciiTheme="majorBidi" w:hAnsiTheme="majorBidi" w:cstheme="majorBidi"/>
          <w:sz w:val="24"/>
          <w:szCs w:val="24"/>
        </w:rPr>
        <w:t>terhadap kinerja reksa dana saham syariah</w:t>
      </w:r>
      <w:r>
        <w:rPr>
          <w:rFonts w:asciiTheme="majorBidi" w:hAnsiTheme="majorBidi" w:cstheme="majorBidi"/>
          <w:sz w:val="24"/>
          <w:szCs w:val="24"/>
        </w:rPr>
        <w:t xml:space="preserve"> yang terdaftar di</w:t>
      </w:r>
      <w:r w:rsidR="00E815B1">
        <w:rPr>
          <w:rFonts w:asciiTheme="majorBidi" w:hAnsiTheme="majorBidi" w:cstheme="majorBidi"/>
          <w:sz w:val="24"/>
          <w:szCs w:val="24"/>
        </w:rPr>
        <w:t xml:space="preserve"> Aplikasi</w:t>
      </w:r>
      <w:r>
        <w:rPr>
          <w:rFonts w:asciiTheme="majorBidi" w:hAnsiTheme="majorBidi" w:cstheme="majorBidi"/>
          <w:sz w:val="24"/>
          <w:szCs w:val="24"/>
        </w:rPr>
        <w:t xml:space="preserve"> Bibit periode 2018-2023</w:t>
      </w:r>
      <w:r w:rsidR="002917FE" w:rsidRPr="00B73350">
        <w:rPr>
          <w:rFonts w:asciiTheme="majorBidi" w:hAnsiTheme="majorBidi" w:cstheme="majorBidi"/>
          <w:sz w:val="24"/>
          <w:szCs w:val="24"/>
        </w:rPr>
        <w:t>?</w:t>
      </w:r>
    </w:p>
    <w:p w14:paraId="6F607515" w14:textId="1EA2CC0E" w:rsidR="002917FE" w:rsidRPr="00B73350" w:rsidRDefault="00273955" w:rsidP="00C65A36">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Bagaimana pengaruh</w:t>
      </w:r>
      <w:r w:rsidR="00C62FCE" w:rsidRPr="00B73350">
        <w:rPr>
          <w:rFonts w:asciiTheme="majorBidi" w:hAnsiTheme="majorBidi" w:cstheme="majorBidi"/>
          <w:sz w:val="24"/>
          <w:szCs w:val="24"/>
        </w:rPr>
        <w:t xml:space="preserve"> </w:t>
      </w:r>
      <w:r w:rsidR="002917FE" w:rsidRPr="00B73350">
        <w:rPr>
          <w:rFonts w:asciiTheme="majorBidi" w:hAnsiTheme="majorBidi" w:cstheme="majorBidi"/>
          <w:sz w:val="24"/>
          <w:szCs w:val="24"/>
        </w:rPr>
        <w:t>total asset</w:t>
      </w:r>
      <w:r w:rsidR="00C62FCE" w:rsidRPr="00B73350">
        <w:rPr>
          <w:rFonts w:asciiTheme="majorBidi" w:hAnsiTheme="majorBidi" w:cstheme="majorBidi"/>
          <w:sz w:val="24"/>
          <w:szCs w:val="24"/>
        </w:rPr>
        <w:t xml:space="preserve"> </w:t>
      </w:r>
      <w:r w:rsidR="002917FE" w:rsidRPr="00B73350">
        <w:rPr>
          <w:rFonts w:asciiTheme="majorBidi" w:hAnsiTheme="majorBidi" w:cstheme="majorBidi"/>
          <w:sz w:val="24"/>
          <w:szCs w:val="24"/>
        </w:rPr>
        <w:t>terhadap kinerja reksa dana saham syariah</w:t>
      </w:r>
      <w:r>
        <w:rPr>
          <w:rFonts w:asciiTheme="majorBidi" w:hAnsiTheme="majorBidi" w:cstheme="majorBidi"/>
          <w:sz w:val="24"/>
          <w:szCs w:val="24"/>
        </w:rPr>
        <w:t xml:space="preserve"> yang terdaftar di </w:t>
      </w:r>
      <w:r w:rsidR="00E815B1">
        <w:rPr>
          <w:rFonts w:asciiTheme="majorBidi" w:hAnsiTheme="majorBidi" w:cstheme="majorBidi"/>
          <w:sz w:val="24"/>
          <w:szCs w:val="24"/>
        </w:rPr>
        <w:t xml:space="preserve">Aplikasi </w:t>
      </w:r>
      <w:r>
        <w:rPr>
          <w:rFonts w:asciiTheme="majorBidi" w:hAnsiTheme="majorBidi" w:cstheme="majorBidi"/>
          <w:sz w:val="24"/>
          <w:szCs w:val="24"/>
        </w:rPr>
        <w:t>Bibit periode 2018-2023</w:t>
      </w:r>
      <w:r w:rsidR="002917FE" w:rsidRPr="00B73350">
        <w:rPr>
          <w:rFonts w:asciiTheme="majorBidi" w:hAnsiTheme="majorBidi" w:cstheme="majorBidi"/>
          <w:sz w:val="24"/>
          <w:szCs w:val="24"/>
        </w:rPr>
        <w:t>?</w:t>
      </w:r>
    </w:p>
    <w:p w14:paraId="5C8C05DB" w14:textId="4D3032AB" w:rsidR="001468CF" w:rsidRDefault="00273955" w:rsidP="007C13B1">
      <w:pPr>
        <w:pStyle w:val="ListParagraph"/>
        <w:numPr>
          <w:ilvl w:val="0"/>
          <w:numId w:val="2"/>
        </w:numPr>
        <w:spacing w:after="0" w:line="360" w:lineRule="auto"/>
        <w:jc w:val="both"/>
        <w:rPr>
          <w:rFonts w:asciiTheme="majorBidi" w:hAnsiTheme="majorBidi" w:cstheme="majorBidi"/>
          <w:sz w:val="24"/>
          <w:szCs w:val="24"/>
        </w:rPr>
      </w:pPr>
      <w:r>
        <w:rPr>
          <w:rFonts w:asciiTheme="majorBidi" w:hAnsiTheme="majorBidi" w:cstheme="majorBidi"/>
          <w:sz w:val="24"/>
          <w:szCs w:val="24"/>
        </w:rPr>
        <w:t>Bagaimana pengaruh</w:t>
      </w:r>
      <w:r w:rsidR="00C62FCE" w:rsidRPr="00B73350">
        <w:rPr>
          <w:rFonts w:asciiTheme="majorBidi" w:hAnsiTheme="majorBidi" w:cstheme="majorBidi"/>
          <w:sz w:val="24"/>
          <w:szCs w:val="24"/>
        </w:rPr>
        <w:t xml:space="preserve"> </w:t>
      </w:r>
      <w:r w:rsidR="002917FE" w:rsidRPr="00B73350">
        <w:rPr>
          <w:rFonts w:asciiTheme="majorBidi" w:hAnsiTheme="majorBidi" w:cstheme="majorBidi"/>
          <w:sz w:val="24"/>
          <w:szCs w:val="24"/>
        </w:rPr>
        <w:t>tingkat risiko</w:t>
      </w:r>
      <w:r w:rsidR="00C62FCE" w:rsidRPr="00B73350">
        <w:rPr>
          <w:rFonts w:asciiTheme="majorBidi" w:hAnsiTheme="majorBidi" w:cstheme="majorBidi"/>
          <w:sz w:val="24"/>
          <w:szCs w:val="24"/>
        </w:rPr>
        <w:t xml:space="preserve"> </w:t>
      </w:r>
      <w:r w:rsidR="002917FE" w:rsidRPr="00B73350">
        <w:rPr>
          <w:rFonts w:asciiTheme="majorBidi" w:hAnsiTheme="majorBidi" w:cstheme="majorBidi"/>
          <w:sz w:val="24"/>
          <w:szCs w:val="24"/>
        </w:rPr>
        <w:t>terhadap kinerja reksa dana saham syariah</w:t>
      </w:r>
      <w:r>
        <w:rPr>
          <w:rFonts w:asciiTheme="majorBidi" w:hAnsiTheme="majorBidi" w:cstheme="majorBidi"/>
          <w:sz w:val="24"/>
          <w:szCs w:val="24"/>
        </w:rPr>
        <w:t xml:space="preserve"> yang terdaftar di</w:t>
      </w:r>
      <w:r w:rsidR="00E815B1">
        <w:rPr>
          <w:rFonts w:asciiTheme="majorBidi" w:hAnsiTheme="majorBidi" w:cstheme="majorBidi"/>
          <w:sz w:val="24"/>
          <w:szCs w:val="24"/>
        </w:rPr>
        <w:t xml:space="preserve"> Aplikasi</w:t>
      </w:r>
      <w:r>
        <w:rPr>
          <w:rFonts w:asciiTheme="majorBidi" w:hAnsiTheme="majorBidi" w:cstheme="majorBidi"/>
          <w:sz w:val="24"/>
          <w:szCs w:val="24"/>
        </w:rPr>
        <w:t xml:space="preserve"> Bibit periode 2018-2023</w:t>
      </w:r>
      <w:r w:rsidR="002917FE" w:rsidRPr="00B73350">
        <w:rPr>
          <w:rFonts w:asciiTheme="majorBidi" w:hAnsiTheme="majorBidi" w:cstheme="majorBidi"/>
          <w:sz w:val="24"/>
          <w:szCs w:val="24"/>
        </w:rPr>
        <w:t>?</w:t>
      </w:r>
    </w:p>
    <w:p w14:paraId="06D32E4D" w14:textId="77777777" w:rsidR="007C13B1" w:rsidRPr="007C13B1" w:rsidRDefault="007C13B1" w:rsidP="007C13B1">
      <w:pPr>
        <w:pStyle w:val="ListParagraph"/>
        <w:spacing w:after="0" w:line="360" w:lineRule="auto"/>
        <w:ind w:left="1080"/>
        <w:jc w:val="both"/>
        <w:rPr>
          <w:rFonts w:asciiTheme="majorBidi" w:hAnsiTheme="majorBidi" w:cstheme="majorBidi"/>
          <w:sz w:val="24"/>
          <w:szCs w:val="24"/>
        </w:rPr>
      </w:pPr>
    </w:p>
    <w:p w14:paraId="1F2678E3" w14:textId="65B5D356" w:rsidR="002917FE" w:rsidRPr="00B73350" w:rsidRDefault="002917FE" w:rsidP="00C65A36">
      <w:pPr>
        <w:pStyle w:val="Heading2"/>
        <w:spacing w:before="0"/>
        <w:ind w:hanging="720"/>
        <w:jc w:val="both"/>
      </w:pPr>
      <w:bookmarkStart w:id="32" w:name="_Toc171632185"/>
      <w:r w:rsidRPr="00B73350">
        <w:t>Tujuan Penelitian</w:t>
      </w:r>
      <w:bookmarkEnd w:id="32"/>
    </w:p>
    <w:p w14:paraId="03D38958" w14:textId="4A276DE9" w:rsidR="002917FE" w:rsidRPr="00B73350" w:rsidRDefault="002917FE" w:rsidP="00C65A36">
      <w:pPr>
        <w:pBdr>
          <w:top w:val="nil"/>
          <w:left w:val="nil"/>
          <w:bottom w:val="nil"/>
          <w:right w:val="nil"/>
          <w:between w:val="nil"/>
        </w:pBdr>
        <w:spacing w:after="0" w:line="360" w:lineRule="auto"/>
        <w:ind w:left="426" w:firstLine="708"/>
        <w:jc w:val="both"/>
        <w:rPr>
          <w:rFonts w:asciiTheme="majorBidi" w:hAnsiTheme="majorBidi" w:cstheme="majorBidi"/>
          <w:sz w:val="24"/>
          <w:szCs w:val="24"/>
        </w:rPr>
      </w:pPr>
      <w:r w:rsidRPr="00B73350">
        <w:rPr>
          <w:rFonts w:asciiTheme="majorBidi" w:hAnsiTheme="majorBidi" w:cstheme="majorBidi"/>
          <w:sz w:val="24"/>
          <w:szCs w:val="24"/>
        </w:rPr>
        <w:t xml:space="preserve">Dari latar belakang dan rumusan masalah di atas, </w:t>
      </w:r>
      <w:r w:rsidR="00A35CE4" w:rsidRPr="00B73350">
        <w:rPr>
          <w:rFonts w:asciiTheme="majorBidi" w:hAnsiTheme="majorBidi" w:cstheme="majorBidi"/>
          <w:sz w:val="24"/>
          <w:szCs w:val="24"/>
        </w:rPr>
        <w:t>menghasilkan</w:t>
      </w:r>
      <w:r w:rsidRPr="00B73350">
        <w:rPr>
          <w:rFonts w:asciiTheme="majorBidi" w:hAnsiTheme="majorBidi" w:cstheme="majorBidi"/>
          <w:sz w:val="24"/>
          <w:szCs w:val="24"/>
        </w:rPr>
        <w:t xml:space="preserve"> tujuan penelitian</w:t>
      </w:r>
      <w:r w:rsidR="00A35CE4" w:rsidRPr="00B73350">
        <w:rPr>
          <w:rFonts w:asciiTheme="majorBidi" w:hAnsiTheme="majorBidi" w:cstheme="majorBidi"/>
          <w:sz w:val="24"/>
          <w:szCs w:val="24"/>
        </w:rPr>
        <w:t xml:space="preserve"> yaitu</w:t>
      </w:r>
      <w:r w:rsidRPr="00B73350">
        <w:rPr>
          <w:rFonts w:asciiTheme="majorBidi" w:hAnsiTheme="majorBidi" w:cstheme="majorBidi"/>
          <w:sz w:val="24"/>
          <w:szCs w:val="24"/>
        </w:rPr>
        <w:t>:</w:t>
      </w:r>
    </w:p>
    <w:p w14:paraId="6548B3C2" w14:textId="0E400061" w:rsidR="002917FE" w:rsidRPr="00B73350" w:rsidRDefault="002917FE" w:rsidP="00C65A36">
      <w:pPr>
        <w:pStyle w:val="ListParagraph"/>
        <w:numPr>
          <w:ilvl w:val="0"/>
          <w:numId w:val="3"/>
        </w:num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Untuk mengetahui pengaruh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terhadap kinerja reksa dana </w:t>
      </w:r>
      <w:r w:rsidR="005F6CE4" w:rsidRPr="00B73350">
        <w:rPr>
          <w:rFonts w:asciiTheme="majorBidi" w:hAnsiTheme="majorBidi" w:cstheme="majorBidi"/>
          <w:sz w:val="24"/>
          <w:szCs w:val="24"/>
        </w:rPr>
        <w:t xml:space="preserve">saham </w:t>
      </w:r>
      <w:r w:rsidRPr="00B73350">
        <w:rPr>
          <w:rFonts w:asciiTheme="majorBidi" w:hAnsiTheme="majorBidi" w:cstheme="majorBidi"/>
          <w:sz w:val="24"/>
          <w:szCs w:val="24"/>
        </w:rPr>
        <w:t>syariah</w:t>
      </w:r>
      <w:r w:rsidR="00273955">
        <w:rPr>
          <w:rFonts w:asciiTheme="majorBidi" w:hAnsiTheme="majorBidi" w:cstheme="majorBidi"/>
          <w:sz w:val="24"/>
          <w:szCs w:val="24"/>
        </w:rPr>
        <w:t xml:space="preserve"> yang terdaftar di </w:t>
      </w:r>
      <w:r w:rsidR="00E815B1">
        <w:rPr>
          <w:rFonts w:asciiTheme="majorBidi" w:hAnsiTheme="majorBidi" w:cstheme="majorBidi"/>
          <w:sz w:val="24"/>
          <w:szCs w:val="24"/>
        </w:rPr>
        <w:t xml:space="preserve">Aplikasi </w:t>
      </w:r>
      <w:r w:rsidR="00273955">
        <w:rPr>
          <w:rFonts w:asciiTheme="majorBidi" w:hAnsiTheme="majorBidi" w:cstheme="majorBidi"/>
          <w:sz w:val="24"/>
          <w:szCs w:val="24"/>
        </w:rPr>
        <w:t>Bibit periode 2018-2023</w:t>
      </w:r>
      <w:r w:rsidRPr="00B73350">
        <w:rPr>
          <w:rFonts w:asciiTheme="majorBidi" w:hAnsiTheme="majorBidi" w:cstheme="majorBidi"/>
          <w:sz w:val="24"/>
          <w:szCs w:val="24"/>
        </w:rPr>
        <w:t>.</w:t>
      </w:r>
    </w:p>
    <w:p w14:paraId="3124FB8F" w14:textId="6C14A4A1" w:rsidR="002917FE" w:rsidRPr="00B73350" w:rsidRDefault="002917FE" w:rsidP="00C65A36">
      <w:pPr>
        <w:pStyle w:val="ListParagraph"/>
        <w:numPr>
          <w:ilvl w:val="0"/>
          <w:numId w:val="3"/>
        </w:num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Untuk mengetahui</w:t>
      </w:r>
      <w:r w:rsidR="00E5430F" w:rsidRPr="00B73350">
        <w:rPr>
          <w:rFonts w:asciiTheme="majorBidi" w:hAnsiTheme="majorBidi" w:cstheme="majorBidi"/>
          <w:sz w:val="24"/>
          <w:szCs w:val="24"/>
        </w:rPr>
        <w:t xml:space="preserve"> </w:t>
      </w:r>
      <w:r w:rsidRPr="00B73350">
        <w:rPr>
          <w:rFonts w:asciiTheme="majorBidi" w:hAnsiTheme="majorBidi" w:cstheme="majorBidi"/>
          <w:sz w:val="24"/>
          <w:szCs w:val="24"/>
        </w:rPr>
        <w:t xml:space="preserve">pengaruh total asset terhadap kinerja reksa dana </w:t>
      </w:r>
      <w:r w:rsidR="005F6CE4" w:rsidRPr="00B73350">
        <w:rPr>
          <w:rFonts w:asciiTheme="majorBidi" w:hAnsiTheme="majorBidi" w:cstheme="majorBidi"/>
          <w:sz w:val="24"/>
          <w:szCs w:val="24"/>
        </w:rPr>
        <w:t xml:space="preserve">saham </w:t>
      </w:r>
      <w:r w:rsidRPr="00B73350">
        <w:rPr>
          <w:rFonts w:asciiTheme="majorBidi" w:hAnsiTheme="majorBidi" w:cstheme="majorBidi"/>
          <w:sz w:val="24"/>
          <w:szCs w:val="24"/>
        </w:rPr>
        <w:t>syariah</w:t>
      </w:r>
      <w:r w:rsidR="00273955">
        <w:rPr>
          <w:rFonts w:asciiTheme="majorBidi" w:hAnsiTheme="majorBidi" w:cstheme="majorBidi"/>
          <w:sz w:val="24"/>
          <w:szCs w:val="24"/>
        </w:rPr>
        <w:t xml:space="preserve"> yang terdaftar di </w:t>
      </w:r>
      <w:r w:rsidR="00E815B1">
        <w:rPr>
          <w:rFonts w:asciiTheme="majorBidi" w:hAnsiTheme="majorBidi" w:cstheme="majorBidi"/>
          <w:sz w:val="24"/>
          <w:szCs w:val="24"/>
        </w:rPr>
        <w:t xml:space="preserve">Aplikasi </w:t>
      </w:r>
      <w:r w:rsidR="00273955">
        <w:rPr>
          <w:rFonts w:asciiTheme="majorBidi" w:hAnsiTheme="majorBidi" w:cstheme="majorBidi"/>
          <w:sz w:val="24"/>
          <w:szCs w:val="24"/>
        </w:rPr>
        <w:t>Bibit periode 2018-2023</w:t>
      </w:r>
      <w:r w:rsidRPr="00B73350">
        <w:rPr>
          <w:rFonts w:asciiTheme="majorBidi" w:hAnsiTheme="majorBidi" w:cstheme="majorBidi"/>
          <w:sz w:val="24"/>
          <w:szCs w:val="24"/>
        </w:rPr>
        <w:t>.</w:t>
      </w:r>
    </w:p>
    <w:p w14:paraId="06B9069A" w14:textId="42B22BF6" w:rsidR="001468CF" w:rsidRDefault="002917FE" w:rsidP="007C13B1">
      <w:pPr>
        <w:pStyle w:val="ListParagraph"/>
        <w:numPr>
          <w:ilvl w:val="0"/>
          <w:numId w:val="3"/>
        </w:num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Untuk mengetahui</w:t>
      </w:r>
      <w:r w:rsidR="00E5430F" w:rsidRPr="00B73350">
        <w:rPr>
          <w:rFonts w:asciiTheme="majorBidi" w:hAnsiTheme="majorBidi" w:cstheme="majorBidi"/>
          <w:sz w:val="24"/>
          <w:szCs w:val="24"/>
        </w:rPr>
        <w:t xml:space="preserve"> </w:t>
      </w:r>
      <w:r w:rsidRPr="00B73350">
        <w:rPr>
          <w:rFonts w:asciiTheme="majorBidi" w:hAnsiTheme="majorBidi" w:cstheme="majorBidi"/>
          <w:sz w:val="24"/>
          <w:szCs w:val="24"/>
        </w:rPr>
        <w:t xml:space="preserve">pengaruh tingkat risiko terhadap kinerja reksa dana </w:t>
      </w:r>
      <w:r w:rsidR="005F6CE4" w:rsidRPr="00B73350">
        <w:rPr>
          <w:rFonts w:asciiTheme="majorBidi" w:hAnsiTheme="majorBidi" w:cstheme="majorBidi"/>
          <w:sz w:val="24"/>
          <w:szCs w:val="24"/>
        </w:rPr>
        <w:t xml:space="preserve">saham </w:t>
      </w:r>
      <w:r w:rsidRPr="00B73350">
        <w:rPr>
          <w:rFonts w:asciiTheme="majorBidi" w:hAnsiTheme="majorBidi" w:cstheme="majorBidi"/>
          <w:sz w:val="24"/>
          <w:szCs w:val="24"/>
        </w:rPr>
        <w:t>syariah</w:t>
      </w:r>
      <w:r w:rsidR="00273955">
        <w:rPr>
          <w:rFonts w:asciiTheme="majorBidi" w:hAnsiTheme="majorBidi" w:cstheme="majorBidi"/>
          <w:sz w:val="24"/>
          <w:szCs w:val="24"/>
        </w:rPr>
        <w:t xml:space="preserve"> yang terdaftar di </w:t>
      </w:r>
      <w:r w:rsidR="00E815B1">
        <w:rPr>
          <w:rFonts w:asciiTheme="majorBidi" w:hAnsiTheme="majorBidi" w:cstheme="majorBidi"/>
          <w:sz w:val="24"/>
          <w:szCs w:val="24"/>
        </w:rPr>
        <w:t xml:space="preserve">Aplikasi </w:t>
      </w:r>
      <w:r w:rsidR="00273955">
        <w:rPr>
          <w:rFonts w:asciiTheme="majorBidi" w:hAnsiTheme="majorBidi" w:cstheme="majorBidi"/>
          <w:sz w:val="24"/>
          <w:szCs w:val="24"/>
        </w:rPr>
        <w:t>Bibit periode 2018-2023</w:t>
      </w:r>
      <w:r w:rsidRPr="00B73350">
        <w:rPr>
          <w:rFonts w:asciiTheme="majorBidi" w:hAnsiTheme="majorBidi" w:cstheme="majorBidi"/>
          <w:sz w:val="24"/>
          <w:szCs w:val="24"/>
        </w:rPr>
        <w:t>.</w:t>
      </w:r>
    </w:p>
    <w:p w14:paraId="34FF7621" w14:textId="77777777" w:rsidR="007C13B1" w:rsidRPr="007C13B1" w:rsidRDefault="007C13B1" w:rsidP="007C13B1">
      <w:pPr>
        <w:pBdr>
          <w:top w:val="nil"/>
          <w:left w:val="nil"/>
          <w:bottom w:val="nil"/>
          <w:right w:val="nil"/>
          <w:between w:val="nil"/>
        </w:pBdr>
        <w:tabs>
          <w:tab w:val="left" w:pos="0"/>
        </w:tabs>
        <w:spacing w:after="0" w:line="360" w:lineRule="auto"/>
        <w:ind w:left="720"/>
        <w:jc w:val="both"/>
        <w:rPr>
          <w:rFonts w:asciiTheme="majorBidi" w:hAnsiTheme="majorBidi" w:cstheme="majorBidi"/>
          <w:sz w:val="24"/>
          <w:szCs w:val="24"/>
        </w:rPr>
      </w:pPr>
    </w:p>
    <w:p w14:paraId="08B2E1B6" w14:textId="2CA9283B" w:rsidR="002917FE" w:rsidRPr="00B73350" w:rsidRDefault="002917FE" w:rsidP="00C65A36">
      <w:pPr>
        <w:pStyle w:val="Heading2"/>
        <w:spacing w:before="0"/>
        <w:ind w:hanging="720"/>
        <w:jc w:val="both"/>
      </w:pPr>
      <w:bookmarkStart w:id="33" w:name="_Toc171632186"/>
      <w:r w:rsidRPr="00B73350">
        <w:t>Manfaat Penelitian</w:t>
      </w:r>
      <w:bookmarkEnd w:id="33"/>
    </w:p>
    <w:p w14:paraId="4C341A0C" w14:textId="541EF22B" w:rsidR="002917FE" w:rsidRPr="00B73350" w:rsidRDefault="00A35CE4" w:rsidP="00C65A36">
      <w:pPr>
        <w:spacing w:after="0" w:line="360" w:lineRule="auto"/>
        <w:ind w:firstLine="340"/>
        <w:jc w:val="both"/>
        <w:rPr>
          <w:rFonts w:asciiTheme="majorBidi" w:hAnsiTheme="majorBidi" w:cstheme="majorBidi"/>
          <w:sz w:val="24"/>
          <w:szCs w:val="24"/>
          <w:lang w:val="en-US"/>
        </w:rPr>
      </w:pPr>
      <w:r w:rsidRPr="00B73350">
        <w:rPr>
          <w:rFonts w:asciiTheme="majorBidi" w:hAnsiTheme="majorBidi" w:cstheme="majorBidi"/>
          <w:sz w:val="24"/>
          <w:szCs w:val="24"/>
          <w:lang w:val="en-US"/>
        </w:rPr>
        <w:t>A</w:t>
      </w:r>
      <w:r w:rsidR="00E5430F" w:rsidRPr="00B73350">
        <w:rPr>
          <w:rFonts w:asciiTheme="majorBidi" w:hAnsiTheme="majorBidi" w:cstheme="majorBidi"/>
          <w:sz w:val="24"/>
          <w:szCs w:val="24"/>
          <w:lang w:val="en-US"/>
        </w:rPr>
        <w:t xml:space="preserve">danya penelitian ini </w:t>
      </w:r>
      <w:r w:rsidR="002917FE" w:rsidRPr="00B73350">
        <w:rPr>
          <w:rFonts w:asciiTheme="majorBidi" w:hAnsiTheme="majorBidi" w:cstheme="majorBidi"/>
          <w:sz w:val="24"/>
          <w:szCs w:val="24"/>
          <w:lang w:val="en-US"/>
        </w:rPr>
        <w:t xml:space="preserve">diharapkan dapat </w:t>
      </w:r>
      <w:r w:rsidRPr="00B73350">
        <w:rPr>
          <w:rFonts w:asciiTheme="majorBidi" w:hAnsiTheme="majorBidi" w:cstheme="majorBidi"/>
          <w:sz w:val="24"/>
          <w:szCs w:val="24"/>
          <w:lang w:val="en-US"/>
        </w:rPr>
        <w:t xml:space="preserve">memberkan </w:t>
      </w:r>
      <w:r w:rsidR="002917FE" w:rsidRPr="00B73350">
        <w:rPr>
          <w:rFonts w:asciiTheme="majorBidi" w:hAnsiTheme="majorBidi" w:cstheme="majorBidi"/>
          <w:sz w:val="24"/>
          <w:szCs w:val="24"/>
          <w:lang w:val="en-US"/>
        </w:rPr>
        <w:t>manfaat:</w:t>
      </w:r>
    </w:p>
    <w:p w14:paraId="05D81295" w14:textId="1221ACC0" w:rsidR="002917FE" w:rsidRPr="00B73350" w:rsidRDefault="00D104D2">
      <w:pPr>
        <w:pStyle w:val="ListParagraph"/>
        <w:numPr>
          <w:ilvl w:val="0"/>
          <w:numId w:val="5"/>
        </w:numPr>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t>Bagi peneliti</w:t>
      </w:r>
    </w:p>
    <w:p w14:paraId="74602CD4" w14:textId="3F660DF6" w:rsidR="00D54870" w:rsidRPr="00B73350" w:rsidRDefault="00D54870" w:rsidP="00C65A36">
      <w:pPr>
        <w:pStyle w:val="ListParagraph"/>
        <w:spacing w:after="0" w:line="360" w:lineRule="auto"/>
        <w:ind w:left="1080" w:firstLine="36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Penelitian ini </w:t>
      </w:r>
      <w:r w:rsidR="008B7E6E" w:rsidRPr="00B73350">
        <w:rPr>
          <w:rFonts w:asciiTheme="majorBidi" w:hAnsiTheme="majorBidi" w:cstheme="majorBidi"/>
          <w:sz w:val="24"/>
          <w:szCs w:val="24"/>
          <w:lang w:val="en-US"/>
        </w:rPr>
        <w:t>memberikan pengalaman yang luar biasa dalam mengimplementasikan ilmu pengetahuan selama masa kuliah. Diharapkan dapat menambah ilmu dan wawasan dalam aspek manajemen, khususnya pada bidang keuangan</w:t>
      </w:r>
      <w:r w:rsidR="008143A1" w:rsidRPr="00B73350">
        <w:rPr>
          <w:rFonts w:asciiTheme="majorBidi" w:hAnsiTheme="majorBidi" w:cstheme="majorBidi"/>
          <w:sz w:val="24"/>
          <w:szCs w:val="24"/>
          <w:lang w:val="en-US"/>
        </w:rPr>
        <w:t>.</w:t>
      </w:r>
    </w:p>
    <w:p w14:paraId="105CE328" w14:textId="6C7AD9F7" w:rsidR="00D104D2" w:rsidRPr="00B73350" w:rsidRDefault="00D104D2">
      <w:pPr>
        <w:pStyle w:val="ListParagraph"/>
        <w:numPr>
          <w:ilvl w:val="0"/>
          <w:numId w:val="5"/>
        </w:numPr>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t>Bagi pembaca</w:t>
      </w:r>
    </w:p>
    <w:p w14:paraId="62728F0A" w14:textId="7197A8E9" w:rsidR="00D104D2" w:rsidRPr="00B73350" w:rsidRDefault="00D104D2" w:rsidP="00C65A36">
      <w:pPr>
        <w:pStyle w:val="ListParagraph"/>
        <w:spacing w:after="0" w:line="360" w:lineRule="auto"/>
        <w:ind w:left="1080" w:firstLine="36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Diharapkan </w:t>
      </w:r>
      <w:r w:rsidR="00A35CE4" w:rsidRPr="00B73350">
        <w:rPr>
          <w:rFonts w:asciiTheme="majorBidi" w:hAnsiTheme="majorBidi" w:cstheme="majorBidi"/>
          <w:sz w:val="24"/>
          <w:szCs w:val="24"/>
          <w:lang w:val="en-US"/>
        </w:rPr>
        <w:t xml:space="preserve">dengan penelitian ini </w:t>
      </w:r>
      <w:r w:rsidRPr="00B73350">
        <w:rPr>
          <w:rFonts w:asciiTheme="majorBidi" w:hAnsiTheme="majorBidi" w:cstheme="majorBidi"/>
          <w:sz w:val="24"/>
          <w:szCs w:val="24"/>
          <w:lang w:val="en-US"/>
        </w:rPr>
        <w:t xml:space="preserve">dapat </w:t>
      </w:r>
      <w:r w:rsidR="00A35CE4" w:rsidRPr="00B73350">
        <w:rPr>
          <w:rFonts w:asciiTheme="majorBidi" w:hAnsiTheme="majorBidi" w:cstheme="majorBidi"/>
          <w:sz w:val="24"/>
          <w:szCs w:val="24"/>
          <w:lang w:val="en-US"/>
        </w:rPr>
        <w:t xml:space="preserve">memberikan manfaat, </w:t>
      </w:r>
      <w:r w:rsidRPr="00B73350">
        <w:rPr>
          <w:rFonts w:asciiTheme="majorBidi" w:hAnsiTheme="majorBidi" w:cstheme="majorBidi"/>
          <w:sz w:val="24"/>
          <w:szCs w:val="24"/>
          <w:lang w:val="en-US"/>
        </w:rPr>
        <w:t>menambah wawasan</w:t>
      </w:r>
      <w:r w:rsidR="00D54870" w:rsidRPr="00B73350">
        <w:rPr>
          <w:rFonts w:asciiTheme="majorBidi" w:hAnsiTheme="majorBidi" w:cstheme="majorBidi"/>
          <w:sz w:val="24"/>
          <w:szCs w:val="24"/>
          <w:lang w:val="en-US"/>
        </w:rPr>
        <w:t xml:space="preserve"> pengetahuan, serta informasi terkait pengaruh </w:t>
      </w:r>
      <w:r w:rsidR="00D54870" w:rsidRPr="00B73350">
        <w:rPr>
          <w:rFonts w:asciiTheme="majorBidi" w:hAnsiTheme="majorBidi" w:cstheme="majorBidi"/>
          <w:i/>
          <w:iCs/>
          <w:sz w:val="24"/>
          <w:szCs w:val="24"/>
          <w:lang w:val="en-US"/>
        </w:rPr>
        <w:lastRenderedPageBreak/>
        <w:t>expense ratio</w:t>
      </w:r>
      <w:r w:rsidR="00D54870" w:rsidRPr="00B73350">
        <w:rPr>
          <w:rFonts w:asciiTheme="majorBidi" w:hAnsiTheme="majorBidi" w:cstheme="majorBidi"/>
          <w:sz w:val="24"/>
          <w:szCs w:val="24"/>
          <w:lang w:val="en-US"/>
        </w:rPr>
        <w:t xml:space="preserve">, total aset, dan tingkat risiko terhadap kinerja reksa dana saham.  </w:t>
      </w:r>
    </w:p>
    <w:p w14:paraId="2B3E1F9D" w14:textId="12AA7E0B" w:rsidR="00D104D2" w:rsidRPr="00B73350" w:rsidRDefault="00D104D2">
      <w:pPr>
        <w:pStyle w:val="ListParagraph"/>
        <w:numPr>
          <w:ilvl w:val="0"/>
          <w:numId w:val="5"/>
        </w:numPr>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t>Bagi investor dan calon investor</w:t>
      </w:r>
    </w:p>
    <w:p w14:paraId="12EE4AF2" w14:textId="5A131B1C" w:rsidR="00D54870" w:rsidRPr="00B73350" w:rsidRDefault="006F4AE2" w:rsidP="00C65A36">
      <w:pPr>
        <w:pStyle w:val="ListParagraph"/>
        <w:spacing w:after="0" w:line="360" w:lineRule="auto"/>
        <w:ind w:left="1080" w:firstLine="360"/>
        <w:jc w:val="both"/>
        <w:rPr>
          <w:rFonts w:asciiTheme="majorBidi" w:hAnsiTheme="majorBidi" w:cstheme="majorBidi"/>
          <w:sz w:val="24"/>
          <w:szCs w:val="24"/>
          <w:lang w:val="en-US"/>
        </w:rPr>
      </w:pPr>
      <w:r w:rsidRPr="00B73350">
        <w:rPr>
          <w:rFonts w:asciiTheme="majorBidi" w:hAnsiTheme="majorBidi" w:cstheme="majorBidi"/>
          <w:sz w:val="24"/>
          <w:szCs w:val="24"/>
          <w:lang w:val="en-US"/>
        </w:rPr>
        <w:t>D</w:t>
      </w:r>
      <w:r w:rsidR="006B4708" w:rsidRPr="00B73350">
        <w:rPr>
          <w:rFonts w:asciiTheme="majorBidi" w:hAnsiTheme="majorBidi" w:cstheme="majorBidi"/>
          <w:sz w:val="24"/>
          <w:szCs w:val="24"/>
          <w:lang w:val="en-US"/>
        </w:rPr>
        <w:t xml:space="preserve">iharapkan dapat memberikan gambaran yang objektif </w:t>
      </w:r>
      <w:r w:rsidRPr="00B73350">
        <w:rPr>
          <w:rFonts w:asciiTheme="majorBidi" w:hAnsiTheme="majorBidi" w:cstheme="majorBidi"/>
          <w:sz w:val="24"/>
          <w:szCs w:val="24"/>
          <w:lang w:val="en-US"/>
        </w:rPr>
        <w:t>terkait</w:t>
      </w:r>
      <w:r w:rsidR="006B4708" w:rsidRPr="00B73350">
        <w:rPr>
          <w:rFonts w:asciiTheme="majorBidi" w:hAnsiTheme="majorBidi" w:cstheme="majorBidi"/>
          <w:sz w:val="24"/>
          <w:szCs w:val="24"/>
          <w:lang w:val="en-US"/>
        </w:rPr>
        <w:t xml:space="preserve"> kinerja reksa dana saham</w:t>
      </w:r>
      <w:r w:rsidRPr="00B73350">
        <w:rPr>
          <w:rFonts w:asciiTheme="majorBidi" w:hAnsiTheme="majorBidi" w:cstheme="majorBidi"/>
          <w:sz w:val="24"/>
          <w:szCs w:val="24"/>
          <w:lang w:val="en-US"/>
        </w:rPr>
        <w:t xml:space="preserve"> syariah</w:t>
      </w:r>
      <w:r w:rsidR="006B4708" w:rsidRPr="00B73350">
        <w:rPr>
          <w:rFonts w:asciiTheme="majorBidi" w:hAnsiTheme="majorBidi" w:cstheme="majorBidi"/>
          <w:sz w:val="24"/>
          <w:szCs w:val="24"/>
          <w:lang w:val="en-US"/>
        </w:rPr>
        <w:t xml:space="preserve"> di Indonesia sehingga </w:t>
      </w:r>
      <w:r w:rsidRPr="00B73350">
        <w:rPr>
          <w:rFonts w:asciiTheme="majorBidi" w:hAnsiTheme="majorBidi" w:cstheme="majorBidi"/>
          <w:sz w:val="24"/>
          <w:szCs w:val="24"/>
          <w:lang w:val="en-US"/>
        </w:rPr>
        <w:t>bisa</w:t>
      </w:r>
      <w:r w:rsidR="006B4708" w:rsidRPr="00B73350">
        <w:rPr>
          <w:rFonts w:asciiTheme="majorBidi" w:hAnsiTheme="majorBidi" w:cstheme="majorBidi"/>
          <w:sz w:val="24"/>
          <w:szCs w:val="24"/>
          <w:lang w:val="en-US"/>
        </w:rPr>
        <w:t xml:space="preserve"> menjadi </w:t>
      </w:r>
      <w:r w:rsidR="00D54870" w:rsidRPr="00B73350">
        <w:rPr>
          <w:rFonts w:asciiTheme="majorBidi" w:hAnsiTheme="majorBidi" w:cstheme="majorBidi"/>
          <w:sz w:val="24"/>
          <w:szCs w:val="24"/>
          <w:lang w:val="en-US"/>
        </w:rPr>
        <w:t>masukan dan referensi bagi investor atau calon investor</w:t>
      </w:r>
      <w:r w:rsidR="008B7E6E" w:rsidRPr="00B73350">
        <w:rPr>
          <w:rFonts w:asciiTheme="majorBidi" w:hAnsiTheme="majorBidi" w:cstheme="majorBidi"/>
          <w:sz w:val="24"/>
          <w:szCs w:val="24"/>
          <w:lang w:val="en-US"/>
        </w:rPr>
        <w:t xml:space="preserve"> </w:t>
      </w:r>
      <w:r w:rsidRPr="00B73350">
        <w:rPr>
          <w:rFonts w:asciiTheme="majorBidi" w:hAnsiTheme="majorBidi" w:cstheme="majorBidi"/>
          <w:sz w:val="24"/>
          <w:szCs w:val="24"/>
          <w:lang w:val="en-US"/>
        </w:rPr>
        <w:t>serta</w:t>
      </w:r>
      <w:r w:rsidR="008B7E6E" w:rsidRPr="00B73350">
        <w:rPr>
          <w:rFonts w:asciiTheme="majorBidi" w:hAnsiTheme="majorBidi" w:cstheme="majorBidi"/>
          <w:sz w:val="24"/>
          <w:szCs w:val="24"/>
          <w:lang w:val="en-US"/>
        </w:rPr>
        <w:t xml:space="preserve"> dapat digunakan</w:t>
      </w:r>
      <w:r w:rsidR="00D54870" w:rsidRPr="00B73350">
        <w:rPr>
          <w:rFonts w:asciiTheme="majorBidi" w:hAnsiTheme="majorBidi" w:cstheme="majorBidi"/>
          <w:sz w:val="24"/>
          <w:szCs w:val="24"/>
          <w:lang w:val="en-US"/>
        </w:rPr>
        <w:t xml:space="preserve"> untuk mengambil keputusan investasi dan dapat memberikan informasi terkait kinerja reksa dana saham.</w:t>
      </w:r>
    </w:p>
    <w:p w14:paraId="79ED51FA" w14:textId="13924B95" w:rsidR="00D54870" w:rsidRPr="00B73350" w:rsidRDefault="00D104D2">
      <w:pPr>
        <w:pStyle w:val="ListParagraph"/>
        <w:numPr>
          <w:ilvl w:val="0"/>
          <w:numId w:val="5"/>
        </w:numPr>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t>Bagi manajer investasi</w:t>
      </w:r>
    </w:p>
    <w:p w14:paraId="7D457AEB" w14:textId="484D4340" w:rsidR="001468CF" w:rsidRDefault="006F4AE2" w:rsidP="007C13B1">
      <w:pPr>
        <w:pStyle w:val="ListParagraph"/>
        <w:spacing w:after="0" w:line="360" w:lineRule="auto"/>
        <w:ind w:left="1080" w:firstLine="36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Adanya </w:t>
      </w:r>
      <w:r w:rsidR="006B4708" w:rsidRPr="00B73350">
        <w:rPr>
          <w:rFonts w:asciiTheme="majorBidi" w:hAnsiTheme="majorBidi" w:cstheme="majorBidi"/>
          <w:sz w:val="24"/>
          <w:szCs w:val="24"/>
          <w:lang w:val="en-US"/>
        </w:rPr>
        <w:t xml:space="preserve">penelitian ini </w:t>
      </w:r>
      <w:r w:rsidRPr="00B73350">
        <w:rPr>
          <w:rFonts w:asciiTheme="majorBidi" w:hAnsiTheme="majorBidi" w:cstheme="majorBidi"/>
          <w:sz w:val="24"/>
          <w:szCs w:val="24"/>
          <w:lang w:val="en-US"/>
        </w:rPr>
        <w:t>diharapkan dapat bermanfaat</w:t>
      </w:r>
      <w:r w:rsidR="006B4708" w:rsidRPr="00B73350">
        <w:rPr>
          <w:rFonts w:asciiTheme="majorBidi" w:hAnsiTheme="majorBidi" w:cstheme="majorBidi"/>
          <w:sz w:val="24"/>
          <w:szCs w:val="24"/>
          <w:lang w:val="en-US"/>
        </w:rPr>
        <w:t xml:space="preserve"> sebagai acuan dalam mengelola reksa dana, dengan mempertimbangkan </w:t>
      </w:r>
      <w:r w:rsidRPr="00B73350">
        <w:rPr>
          <w:rFonts w:asciiTheme="majorBidi" w:hAnsiTheme="majorBidi" w:cstheme="majorBidi"/>
          <w:sz w:val="24"/>
          <w:szCs w:val="24"/>
          <w:lang w:val="en-US"/>
        </w:rPr>
        <w:t xml:space="preserve">beberapa </w:t>
      </w:r>
      <w:r w:rsidR="006B4708" w:rsidRPr="00B73350">
        <w:rPr>
          <w:rFonts w:asciiTheme="majorBidi" w:hAnsiTheme="majorBidi" w:cstheme="majorBidi"/>
          <w:sz w:val="24"/>
          <w:szCs w:val="24"/>
          <w:lang w:val="en-US"/>
        </w:rPr>
        <w:t>faktor yang dapat mempengaruhi kinerja reksa dana saham syariah</w:t>
      </w:r>
      <w:r w:rsidR="008B7E6E" w:rsidRPr="00B73350">
        <w:rPr>
          <w:rFonts w:asciiTheme="majorBidi" w:hAnsiTheme="majorBidi" w:cstheme="majorBidi"/>
          <w:sz w:val="24"/>
          <w:szCs w:val="24"/>
          <w:lang w:val="en-US"/>
        </w:rPr>
        <w:t>.</w:t>
      </w:r>
      <w:r w:rsidR="002917FE" w:rsidRPr="00B73350">
        <w:rPr>
          <w:rFonts w:asciiTheme="majorBidi" w:hAnsiTheme="majorBidi" w:cstheme="majorBidi"/>
          <w:sz w:val="24"/>
          <w:szCs w:val="24"/>
          <w:lang w:val="en-US"/>
        </w:rPr>
        <w:t xml:space="preserve"> </w:t>
      </w:r>
    </w:p>
    <w:p w14:paraId="41E9B031" w14:textId="77777777" w:rsidR="007C13B1" w:rsidRPr="00B73350" w:rsidRDefault="007C13B1" w:rsidP="007C13B1">
      <w:pPr>
        <w:pStyle w:val="ListParagraph"/>
        <w:spacing w:after="0" w:line="360" w:lineRule="auto"/>
        <w:ind w:left="1080" w:firstLine="360"/>
        <w:jc w:val="both"/>
        <w:rPr>
          <w:rFonts w:asciiTheme="majorBidi" w:hAnsiTheme="majorBidi" w:cstheme="majorBidi"/>
          <w:sz w:val="24"/>
          <w:szCs w:val="24"/>
          <w:lang w:val="en-US"/>
        </w:rPr>
      </w:pPr>
    </w:p>
    <w:p w14:paraId="36253377" w14:textId="2FFCCA81" w:rsidR="00A3410B" w:rsidRPr="00B73350" w:rsidRDefault="00A3410B" w:rsidP="00C65A36">
      <w:pPr>
        <w:pStyle w:val="Heading2"/>
        <w:spacing w:before="0"/>
        <w:jc w:val="both"/>
        <w:rPr>
          <w:lang w:val="en-US"/>
        </w:rPr>
      </w:pPr>
      <w:bookmarkStart w:id="34" w:name="_Toc171632187"/>
      <w:r w:rsidRPr="00B73350">
        <w:rPr>
          <w:lang w:val="en-US"/>
        </w:rPr>
        <w:t>Sistematika Penulisan</w:t>
      </w:r>
      <w:bookmarkEnd w:id="34"/>
    </w:p>
    <w:p w14:paraId="66C69E9E" w14:textId="364D8B4B" w:rsidR="007F38D3" w:rsidRPr="00B73350" w:rsidRDefault="004720DB" w:rsidP="007F38D3">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Adapun sistematika penulisan penelitian disusun dalam lima bab yang dapat diuraikan sebagai berikut:</w:t>
      </w:r>
    </w:p>
    <w:p w14:paraId="3E437EE9" w14:textId="6FF7BE53" w:rsidR="004720DB" w:rsidRPr="00B73350" w:rsidRDefault="004720DB">
      <w:pPr>
        <w:pStyle w:val="ListParagraph"/>
        <w:numPr>
          <w:ilvl w:val="0"/>
          <w:numId w:val="4"/>
        </w:numPr>
        <w:spacing w:after="0" w:line="360" w:lineRule="auto"/>
        <w:jc w:val="both"/>
        <w:rPr>
          <w:rFonts w:asciiTheme="majorBidi" w:hAnsiTheme="majorBidi" w:cstheme="majorBidi"/>
          <w:b/>
          <w:bCs/>
          <w:sz w:val="24"/>
          <w:szCs w:val="24"/>
          <w:lang w:val="en-US"/>
        </w:rPr>
      </w:pPr>
      <w:r w:rsidRPr="00B73350">
        <w:rPr>
          <w:rFonts w:asciiTheme="majorBidi" w:hAnsiTheme="majorBidi" w:cstheme="majorBidi"/>
          <w:b/>
          <w:bCs/>
          <w:sz w:val="24"/>
          <w:szCs w:val="24"/>
          <w:lang w:val="en-US"/>
        </w:rPr>
        <w:t>BAB I : PENDAHULUAN</w:t>
      </w:r>
    </w:p>
    <w:p w14:paraId="3879637D" w14:textId="3A6F8B04" w:rsidR="004720DB" w:rsidRPr="00B73350" w:rsidRDefault="004720DB" w:rsidP="00C65A36">
      <w:pPr>
        <w:pStyle w:val="ListParagraph"/>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t>Pada bab</w:t>
      </w:r>
      <w:r w:rsidR="006F4AE2" w:rsidRPr="00B73350">
        <w:rPr>
          <w:rFonts w:asciiTheme="majorBidi" w:hAnsiTheme="majorBidi" w:cstheme="majorBidi"/>
          <w:sz w:val="24"/>
          <w:szCs w:val="24"/>
          <w:lang w:val="en-US"/>
        </w:rPr>
        <w:t xml:space="preserve"> satu</w:t>
      </w:r>
      <w:r w:rsidRPr="00B73350">
        <w:rPr>
          <w:rFonts w:asciiTheme="majorBidi" w:hAnsiTheme="majorBidi" w:cstheme="majorBidi"/>
          <w:sz w:val="24"/>
          <w:szCs w:val="24"/>
          <w:lang w:val="en-US"/>
        </w:rPr>
        <w:t xml:space="preserve"> pendahuluan menjelaskan </w:t>
      </w:r>
      <w:r w:rsidR="006F4AE2" w:rsidRPr="00B73350">
        <w:rPr>
          <w:rFonts w:asciiTheme="majorBidi" w:hAnsiTheme="majorBidi" w:cstheme="majorBidi"/>
          <w:sz w:val="24"/>
          <w:szCs w:val="24"/>
          <w:lang w:val="en-US"/>
        </w:rPr>
        <w:t>tentang</w:t>
      </w:r>
      <w:r w:rsidRPr="00B73350">
        <w:rPr>
          <w:rFonts w:asciiTheme="majorBidi" w:hAnsiTheme="majorBidi" w:cstheme="majorBidi"/>
          <w:sz w:val="24"/>
          <w:szCs w:val="24"/>
          <w:lang w:val="en-US"/>
        </w:rPr>
        <w:t xml:space="preserve"> latar belakang masalah, rumusan masalah, tujuan dan manfaat penelitian, serta sistematika penulisan.</w:t>
      </w:r>
    </w:p>
    <w:p w14:paraId="493BBB6A" w14:textId="30329A87" w:rsidR="004720DB" w:rsidRPr="00B73350" w:rsidRDefault="004720DB">
      <w:pPr>
        <w:pStyle w:val="ListParagraph"/>
        <w:numPr>
          <w:ilvl w:val="0"/>
          <w:numId w:val="4"/>
        </w:numPr>
        <w:spacing w:after="0" w:line="360" w:lineRule="auto"/>
        <w:jc w:val="both"/>
        <w:rPr>
          <w:rFonts w:asciiTheme="majorBidi" w:hAnsiTheme="majorBidi" w:cstheme="majorBidi"/>
          <w:b/>
          <w:bCs/>
          <w:sz w:val="24"/>
          <w:szCs w:val="24"/>
          <w:lang w:val="en-US"/>
        </w:rPr>
      </w:pPr>
      <w:r w:rsidRPr="00B73350">
        <w:rPr>
          <w:rFonts w:asciiTheme="majorBidi" w:hAnsiTheme="majorBidi" w:cstheme="majorBidi"/>
          <w:b/>
          <w:bCs/>
          <w:sz w:val="24"/>
          <w:szCs w:val="24"/>
          <w:lang w:val="en-US"/>
        </w:rPr>
        <w:t>BAB II : TINJAUAN PUSTAKA</w:t>
      </w:r>
    </w:p>
    <w:p w14:paraId="051622C3" w14:textId="4EB8BBB5" w:rsidR="00EC60AC" w:rsidRPr="00B73350" w:rsidRDefault="00EC60AC" w:rsidP="00C65A36">
      <w:pPr>
        <w:pStyle w:val="ListParagraph"/>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t>Pada bab tinjauan pustaka menjelaskan mengenai landasan teori yang digunak</w:t>
      </w:r>
      <w:r w:rsidR="00B44136" w:rsidRPr="00B73350">
        <w:rPr>
          <w:rFonts w:asciiTheme="majorBidi" w:hAnsiTheme="majorBidi" w:cstheme="majorBidi"/>
          <w:sz w:val="24"/>
          <w:szCs w:val="24"/>
          <w:lang w:val="en-US"/>
        </w:rPr>
        <w:t>a</w:t>
      </w:r>
      <w:r w:rsidRPr="00B73350">
        <w:rPr>
          <w:rFonts w:asciiTheme="majorBidi" w:hAnsiTheme="majorBidi" w:cstheme="majorBidi"/>
          <w:sz w:val="24"/>
          <w:szCs w:val="24"/>
          <w:lang w:val="en-US"/>
        </w:rPr>
        <w:t>n sebagai dasar penelitian, hasil penelitian terdahulu sebagai pedoman, pertimbangan maupun perbandingan penelitian, kerangka berfikir</w:t>
      </w:r>
      <w:r w:rsidR="005B3287" w:rsidRPr="00B73350">
        <w:rPr>
          <w:rFonts w:asciiTheme="majorBidi" w:hAnsiTheme="majorBidi" w:cstheme="majorBidi"/>
          <w:sz w:val="24"/>
          <w:szCs w:val="24"/>
          <w:lang w:val="en-US"/>
        </w:rPr>
        <w:t xml:space="preserve"> serta</w:t>
      </w:r>
      <w:r w:rsidRPr="00B73350">
        <w:rPr>
          <w:rFonts w:asciiTheme="majorBidi" w:hAnsiTheme="majorBidi" w:cstheme="majorBidi"/>
          <w:sz w:val="24"/>
          <w:szCs w:val="24"/>
          <w:lang w:val="en-US"/>
        </w:rPr>
        <w:t xml:space="preserve"> hipotesis yang diajukan </w:t>
      </w:r>
      <w:r w:rsidR="005B3287" w:rsidRPr="00B73350">
        <w:rPr>
          <w:rFonts w:asciiTheme="majorBidi" w:hAnsiTheme="majorBidi" w:cstheme="majorBidi"/>
          <w:sz w:val="24"/>
          <w:szCs w:val="24"/>
          <w:lang w:val="en-US"/>
        </w:rPr>
        <w:t>pada</w:t>
      </w:r>
      <w:r w:rsidRPr="00B73350">
        <w:rPr>
          <w:rFonts w:asciiTheme="majorBidi" w:hAnsiTheme="majorBidi" w:cstheme="majorBidi"/>
          <w:sz w:val="24"/>
          <w:szCs w:val="24"/>
          <w:lang w:val="en-US"/>
        </w:rPr>
        <w:t xml:space="preserve"> penelitian.</w:t>
      </w:r>
    </w:p>
    <w:p w14:paraId="78168397" w14:textId="20AE62F2" w:rsidR="004720DB" w:rsidRPr="00B73350" w:rsidRDefault="004720DB">
      <w:pPr>
        <w:pStyle w:val="ListParagraph"/>
        <w:numPr>
          <w:ilvl w:val="0"/>
          <w:numId w:val="4"/>
        </w:numPr>
        <w:spacing w:after="0" w:line="360" w:lineRule="auto"/>
        <w:jc w:val="both"/>
        <w:rPr>
          <w:rFonts w:asciiTheme="majorBidi" w:hAnsiTheme="majorBidi" w:cstheme="majorBidi"/>
          <w:b/>
          <w:bCs/>
          <w:sz w:val="24"/>
          <w:szCs w:val="24"/>
          <w:lang w:val="en-US"/>
        </w:rPr>
      </w:pPr>
      <w:r w:rsidRPr="00B73350">
        <w:rPr>
          <w:rFonts w:asciiTheme="majorBidi" w:hAnsiTheme="majorBidi" w:cstheme="majorBidi"/>
          <w:b/>
          <w:bCs/>
          <w:sz w:val="24"/>
          <w:szCs w:val="24"/>
          <w:lang w:val="en-US"/>
        </w:rPr>
        <w:t>BAB III : METODE PENELITIAN</w:t>
      </w:r>
    </w:p>
    <w:p w14:paraId="2B9E057B" w14:textId="654D3C63" w:rsidR="00EC60AC" w:rsidRPr="00B73350" w:rsidRDefault="00EC60AC" w:rsidP="00C65A36">
      <w:pPr>
        <w:pStyle w:val="ListParagraph"/>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Pada bab </w:t>
      </w:r>
      <w:r w:rsidR="00BE779C" w:rsidRPr="00B73350">
        <w:rPr>
          <w:rFonts w:asciiTheme="majorBidi" w:hAnsiTheme="majorBidi" w:cstheme="majorBidi"/>
          <w:sz w:val="24"/>
          <w:szCs w:val="24"/>
          <w:lang w:val="en-US"/>
        </w:rPr>
        <w:t xml:space="preserve">metodologi penelitian </w:t>
      </w:r>
      <w:r w:rsidRPr="00B73350">
        <w:rPr>
          <w:rFonts w:asciiTheme="majorBidi" w:hAnsiTheme="majorBidi" w:cstheme="majorBidi"/>
          <w:sz w:val="24"/>
          <w:szCs w:val="24"/>
          <w:lang w:val="en-US"/>
        </w:rPr>
        <w:t>menjelaskan mengenai jenis</w:t>
      </w:r>
      <w:r w:rsidR="005B3287" w:rsidRPr="00B73350">
        <w:rPr>
          <w:rFonts w:asciiTheme="majorBidi" w:hAnsiTheme="majorBidi" w:cstheme="majorBidi"/>
          <w:sz w:val="24"/>
          <w:szCs w:val="24"/>
          <w:lang w:val="en-US"/>
        </w:rPr>
        <w:t xml:space="preserve"> data</w:t>
      </w:r>
      <w:r w:rsidRPr="00B73350">
        <w:rPr>
          <w:rFonts w:asciiTheme="majorBidi" w:hAnsiTheme="majorBidi" w:cstheme="majorBidi"/>
          <w:sz w:val="24"/>
          <w:szCs w:val="24"/>
          <w:lang w:val="en-US"/>
        </w:rPr>
        <w:t xml:space="preserve"> dan sumber data, populasi dan sampel</w:t>
      </w:r>
      <w:r w:rsidR="005B3287" w:rsidRPr="00B73350">
        <w:rPr>
          <w:rFonts w:asciiTheme="majorBidi" w:hAnsiTheme="majorBidi" w:cstheme="majorBidi"/>
          <w:sz w:val="24"/>
          <w:szCs w:val="24"/>
          <w:lang w:val="en-US"/>
        </w:rPr>
        <w:t xml:space="preserve"> penelitian</w:t>
      </w:r>
      <w:r w:rsidRPr="00B73350">
        <w:rPr>
          <w:rFonts w:asciiTheme="majorBidi" w:hAnsiTheme="majorBidi" w:cstheme="majorBidi"/>
          <w:sz w:val="24"/>
          <w:szCs w:val="24"/>
          <w:lang w:val="en-US"/>
        </w:rPr>
        <w:t>, metode pengumpulan data, variabel penelitian, serta teknik analisis data yang digunakan dalam penelitian.</w:t>
      </w:r>
    </w:p>
    <w:p w14:paraId="48DC9815" w14:textId="16ABF836" w:rsidR="004720DB" w:rsidRPr="00B73350" w:rsidRDefault="004720DB">
      <w:pPr>
        <w:pStyle w:val="ListParagraph"/>
        <w:numPr>
          <w:ilvl w:val="0"/>
          <w:numId w:val="4"/>
        </w:numPr>
        <w:spacing w:after="0" w:line="360" w:lineRule="auto"/>
        <w:jc w:val="both"/>
        <w:rPr>
          <w:rFonts w:asciiTheme="majorBidi" w:hAnsiTheme="majorBidi" w:cstheme="majorBidi"/>
          <w:b/>
          <w:bCs/>
          <w:sz w:val="24"/>
          <w:szCs w:val="24"/>
          <w:lang w:val="en-US"/>
        </w:rPr>
      </w:pPr>
      <w:r w:rsidRPr="00B73350">
        <w:rPr>
          <w:rFonts w:asciiTheme="majorBidi" w:hAnsiTheme="majorBidi" w:cstheme="majorBidi"/>
          <w:b/>
          <w:bCs/>
          <w:sz w:val="24"/>
          <w:szCs w:val="24"/>
          <w:lang w:val="en-US"/>
        </w:rPr>
        <w:t>BAB IV : ANALISIS DATA DAN PEMBAHASAN</w:t>
      </w:r>
    </w:p>
    <w:p w14:paraId="05A9B568" w14:textId="30B6FF50" w:rsidR="00EC60AC" w:rsidRPr="00B73350" w:rsidRDefault="00EC60AC" w:rsidP="00C65A36">
      <w:pPr>
        <w:pStyle w:val="ListParagraph"/>
        <w:spacing w:after="0" w:line="360" w:lineRule="auto"/>
        <w:ind w:left="1080"/>
        <w:jc w:val="both"/>
        <w:rPr>
          <w:rFonts w:asciiTheme="majorBidi" w:hAnsiTheme="majorBidi" w:cstheme="majorBidi"/>
          <w:sz w:val="24"/>
          <w:szCs w:val="24"/>
          <w:lang w:val="en-US"/>
        </w:rPr>
      </w:pPr>
      <w:r w:rsidRPr="00B73350">
        <w:rPr>
          <w:rFonts w:asciiTheme="majorBidi" w:hAnsiTheme="majorBidi" w:cstheme="majorBidi"/>
          <w:sz w:val="24"/>
          <w:szCs w:val="24"/>
          <w:lang w:val="en-US"/>
        </w:rPr>
        <w:lastRenderedPageBreak/>
        <w:t xml:space="preserve">Pada bab analisis data dan pembahasan berisi </w:t>
      </w:r>
      <w:r w:rsidR="00E25879" w:rsidRPr="00B73350">
        <w:rPr>
          <w:rFonts w:asciiTheme="majorBidi" w:hAnsiTheme="majorBidi" w:cstheme="majorBidi"/>
          <w:sz w:val="24"/>
          <w:szCs w:val="24"/>
          <w:lang w:val="en-US"/>
        </w:rPr>
        <w:t xml:space="preserve">penyajian </w:t>
      </w:r>
      <w:r w:rsidR="00B44136" w:rsidRPr="00B73350">
        <w:rPr>
          <w:rFonts w:asciiTheme="majorBidi" w:hAnsiTheme="majorBidi" w:cstheme="majorBidi"/>
          <w:sz w:val="24"/>
          <w:szCs w:val="24"/>
          <w:lang w:val="en-US"/>
        </w:rPr>
        <w:t>d</w:t>
      </w:r>
      <w:r w:rsidR="00E25879" w:rsidRPr="00B73350">
        <w:rPr>
          <w:rFonts w:asciiTheme="majorBidi" w:hAnsiTheme="majorBidi" w:cstheme="majorBidi"/>
          <w:sz w:val="24"/>
          <w:szCs w:val="24"/>
          <w:lang w:val="en-US"/>
        </w:rPr>
        <w:t>ata, analisis data serta interpretasi data.</w:t>
      </w:r>
    </w:p>
    <w:p w14:paraId="54704F49" w14:textId="7C5474B7" w:rsidR="004720DB" w:rsidRPr="00B73350" w:rsidRDefault="004720DB">
      <w:pPr>
        <w:pStyle w:val="ListParagraph"/>
        <w:numPr>
          <w:ilvl w:val="0"/>
          <w:numId w:val="4"/>
        </w:numPr>
        <w:spacing w:after="0" w:line="360" w:lineRule="auto"/>
        <w:jc w:val="both"/>
        <w:rPr>
          <w:rFonts w:asciiTheme="majorBidi" w:hAnsiTheme="majorBidi" w:cstheme="majorBidi"/>
          <w:sz w:val="24"/>
          <w:szCs w:val="24"/>
          <w:lang w:val="en-US"/>
        </w:rPr>
      </w:pPr>
      <w:r w:rsidRPr="00B73350">
        <w:rPr>
          <w:rFonts w:asciiTheme="majorBidi" w:hAnsiTheme="majorBidi" w:cstheme="majorBidi"/>
          <w:b/>
          <w:bCs/>
          <w:sz w:val="24"/>
          <w:szCs w:val="24"/>
          <w:lang w:val="en-US"/>
        </w:rPr>
        <w:t>BAB V : PENUTUP</w:t>
      </w:r>
    </w:p>
    <w:p w14:paraId="78F7F9DC" w14:textId="3F24E205" w:rsidR="00E25879" w:rsidRPr="00B73350" w:rsidRDefault="00EC60AC" w:rsidP="00C65A36">
      <w:pPr>
        <w:pStyle w:val="ListParagraph"/>
        <w:spacing w:after="0" w:line="360" w:lineRule="auto"/>
        <w:ind w:left="1080"/>
        <w:jc w:val="both"/>
        <w:rPr>
          <w:lang w:val="en-US"/>
        </w:rPr>
      </w:pPr>
      <w:r w:rsidRPr="00B73350">
        <w:rPr>
          <w:rFonts w:asciiTheme="majorBidi" w:hAnsiTheme="majorBidi" w:cstheme="majorBidi"/>
          <w:sz w:val="24"/>
          <w:szCs w:val="24"/>
          <w:lang w:val="en-US"/>
        </w:rPr>
        <w:t xml:space="preserve">Pada bab ini </w:t>
      </w:r>
      <w:r w:rsidR="0054482B" w:rsidRPr="00B73350">
        <w:rPr>
          <w:rFonts w:asciiTheme="majorBidi" w:hAnsiTheme="majorBidi" w:cstheme="majorBidi"/>
          <w:sz w:val="24"/>
          <w:szCs w:val="24"/>
          <w:lang w:val="en-US"/>
        </w:rPr>
        <w:t xml:space="preserve">memuat </w:t>
      </w:r>
      <w:r w:rsidRPr="00B73350">
        <w:rPr>
          <w:rFonts w:asciiTheme="majorBidi" w:hAnsiTheme="majorBidi" w:cstheme="majorBidi"/>
          <w:sz w:val="24"/>
          <w:szCs w:val="24"/>
          <w:lang w:val="en-US"/>
        </w:rPr>
        <w:t xml:space="preserve">kesimpulan dan saran yang </w:t>
      </w:r>
      <w:r w:rsidR="0054482B" w:rsidRPr="00B73350">
        <w:rPr>
          <w:rFonts w:asciiTheme="majorBidi" w:hAnsiTheme="majorBidi" w:cstheme="majorBidi"/>
          <w:sz w:val="24"/>
          <w:szCs w:val="24"/>
          <w:lang w:val="en-US"/>
        </w:rPr>
        <w:t xml:space="preserve">kaitannya </w:t>
      </w:r>
      <w:r w:rsidRPr="00B73350">
        <w:rPr>
          <w:rFonts w:asciiTheme="majorBidi" w:hAnsiTheme="majorBidi" w:cstheme="majorBidi"/>
          <w:sz w:val="24"/>
          <w:szCs w:val="24"/>
          <w:lang w:val="en-US"/>
        </w:rPr>
        <w:t>dengan hasil penelitian.</w:t>
      </w:r>
      <w:r w:rsidR="00E25879" w:rsidRPr="00B73350">
        <w:rPr>
          <w:lang w:val="en-US"/>
        </w:rPr>
        <w:br w:type="page"/>
      </w:r>
    </w:p>
    <w:p w14:paraId="77CD5CCC" w14:textId="77777777" w:rsidR="00BF04DF" w:rsidRPr="00BF04DF" w:rsidRDefault="00B023B0" w:rsidP="00BF04DF">
      <w:pPr>
        <w:pStyle w:val="Heading1"/>
        <w:spacing w:before="0"/>
        <w:ind w:left="357"/>
      </w:pPr>
      <w:r>
        <w:rPr>
          <w:bCs/>
          <w:szCs w:val="24"/>
        </w:rPr>
        <w:lastRenderedPageBreak/>
        <w:t xml:space="preserve"> </w:t>
      </w:r>
      <w:bookmarkStart w:id="35" w:name="_Toc171632188"/>
    </w:p>
    <w:p w14:paraId="52560519" w14:textId="4BFE59F1" w:rsidR="002917FE" w:rsidRPr="00BF04DF" w:rsidRDefault="00B023B0" w:rsidP="00BF04DF">
      <w:pPr>
        <w:pStyle w:val="Heading1"/>
        <w:numPr>
          <w:ilvl w:val="0"/>
          <w:numId w:val="0"/>
        </w:numPr>
        <w:spacing w:before="0"/>
        <w:ind w:left="-3"/>
      </w:pPr>
      <w:r w:rsidRPr="00BF04DF">
        <w:rPr>
          <w:bCs/>
          <w:szCs w:val="24"/>
        </w:rPr>
        <w:t>L</w:t>
      </w:r>
      <w:r w:rsidR="002917FE" w:rsidRPr="00BF04DF">
        <w:rPr>
          <w:bCs/>
          <w:szCs w:val="24"/>
        </w:rPr>
        <w:t>ANDASAN TEORI</w:t>
      </w:r>
      <w:bookmarkEnd w:id="35"/>
    </w:p>
    <w:p w14:paraId="09087EDC" w14:textId="1E181FD4" w:rsidR="002917FE" w:rsidRPr="00B73350" w:rsidRDefault="002917FE" w:rsidP="00C65A36">
      <w:pPr>
        <w:pStyle w:val="Heading2"/>
        <w:spacing w:before="0"/>
      </w:pPr>
      <w:bookmarkStart w:id="36" w:name="_Toc171632189"/>
      <w:r w:rsidRPr="00B73350">
        <w:t>Kajian Teori</w:t>
      </w:r>
      <w:bookmarkEnd w:id="36"/>
    </w:p>
    <w:p w14:paraId="28575B01" w14:textId="7A4AF329" w:rsidR="002917FE" w:rsidRPr="00B73350" w:rsidRDefault="002917FE" w:rsidP="00C65A36">
      <w:pPr>
        <w:pStyle w:val="Heading3"/>
        <w:spacing w:before="0"/>
      </w:pPr>
      <w:bookmarkStart w:id="37" w:name="_Toc171632190"/>
      <w:r w:rsidRPr="00B73350">
        <w:t>Teori Sinyal (</w:t>
      </w:r>
      <w:r w:rsidRPr="00B73350">
        <w:rPr>
          <w:i/>
          <w:iCs/>
        </w:rPr>
        <w:t>Signaling T</w:t>
      </w:r>
      <w:r w:rsidR="00FF3427" w:rsidRPr="00B73350">
        <w:rPr>
          <w:i/>
          <w:iCs/>
        </w:rPr>
        <w:t>heory</w:t>
      </w:r>
      <w:r w:rsidRPr="00B73350">
        <w:t>)</w:t>
      </w:r>
      <w:bookmarkEnd w:id="37"/>
    </w:p>
    <w:p w14:paraId="7F746B68" w14:textId="5233B31B" w:rsidR="002E1C70" w:rsidRDefault="00801170" w:rsidP="00C65A36">
      <w:pPr>
        <w:spacing w:after="0" w:line="360" w:lineRule="auto"/>
        <w:ind w:left="1080" w:firstLine="480"/>
        <w:jc w:val="both"/>
        <w:rPr>
          <w:rFonts w:asciiTheme="majorBidi" w:hAnsiTheme="majorBidi" w:cstheme="majorBidi"/>
          <w:sz w:val="24"/>
          <w:szCs w:val="24"/>
        </w:rPr>
      </w:pPr>
      <w:r w:rsidRPr="006A2A1C">
        <w:rPr>
          <w:rFonts w:asciiTheme="majorBidi" w:hAnsiTheme="majorBidi" w:cstheme="majorBidi"/>
          <w:sz w:val="24"/>
          <w:szCs w:val="24"/>
        </w:rPr>
        <w:t xml:space="preserve">Michael </w:t>
      </w:r>
      <w:r w:rsidR="00C2294E" w:rsidRPr="006A2A1C">
        <w:rPr>
          <w:rFonts w:asciiTheme="majorBidi" w:hAnsiTheme="majorBidi" w:cstheme="majorBidi"/>
          <w:sz w:val="24"/>
          <w:szCs w:val="24"/>
        </w:rPr>
        <w:t xml:space="preserve">Spence </w:t>
      </w:r>
      <w:r w:rsidR="00A405CF" w:rsidRPr="006A2A1C">
        <w:rPr>
          <w:rFonts w:asciiTheme="majorBidi" w:hAnsiTheme="majorBidi" w:cstheme="majorBidi"/>
          <w:sz w:val="24"/>
          <w:szCs w:val="24"/>
        </w:rPr>
        <w:t xml:space="preserve">memperkenalkan teori sinyal </w:t>
      </w:r>
      <w:r w:rsidR="00F92BDD" w:rsidRPr="006A2A1C">
        <w:rPr>
          <w:rFonts w:asciiTheme="majorBidi" w:hAnsiTheme="majorBidi" w:cstheme="majorBidi"/>
          <w:sz w:val="24"/>
          <w:szCs w:val="24"/>
        </w:rPr>
        <w:t xml:space="preserve">pertama </w:t>
      </w:r>
      <w:r w:rsidR="00C2294E" w:rsidRPr="006A2A1C">
        <w:rPr>
          <w:rFonts w:asciiTheme="majorBidi" w:hAnsiTheme="majorBidi" w:cstheme="majorBidi"/>
          <w:sz w:val="24"/>
          <w:szCs w:val="24"/>
        </w:rPr>
        <w:t>pada tahun 1973.</w:t>
      </w:r>
      <w:r w:rsidR="00543ED0" w:rsidRPr="006A2A1C">
        <w:rPr>
          <w:rStyle w:val="FootnoteReference"/>
          <w:rFonts w:asciiTheme="majorBidi" w:hAnsiTheme="majorBidi" w:cstheme="majorBidi"/>
          <w:sz w:val="24"/>
          <w:szCs w:val="24"/>
        </w:rPr>
        <w:footnoteReference w:id="31"/>
      </w:r>
      <w:r w:rsidR="00C2294E" w:rsidRPr="006A2A1C">
        <w:rPr>
          <w:rFonts w:asciiTheme="majorBidi" w:hAnsiTheme="majorBidi" w:cstheme="majorBidi"/>
          <w:sz w:val="24"/>
          <w:szCs w:val="24"/>
        </w:rPr>
        <w:t xml:space="preserve"> </w:t>
      </w:r>
      <w:r w:rsidR="002E1C70">
        <w:rPr>
          <w:rFonts w:asciiTheme="majorBidi" w:hAnsiTheme="majorBidi" w:cstheme="majorBidi"/>
          <w:sz w:val="24"/>
          <w:szCs w:val="24"/>
        </w:rPr>
        <w:t>Michael Spence mengartikan teori sin</w:t>
      </w:r>
      <w:r w:rsidR="008B07F6">
        <w:rPr>
          <w:rFonts w:asciiTheme="majorBidi" w:hAnsiTheme="majorBidi" w:cstheme="majorBidi"/>
          <w:sz w:val="24"/>
          <w:szCs w:val="24"/>
        </w:rPr>
        <w:t>y</w:t>
      </w:r>
      <w:r w:rsidR="002E1C70">
        <w:rPr>
          <w:rFonts w:asciiTheme="majorBidi" w:hAnsiTheme="majorBidi" w:cstheme="majorBidi"/>
          <w:sz w:val="24"/>
          <w:szCs w:val="24"/>
        </w:rPr>
        <w:t>al yaitu teori bagaimana informasi yang diberikan oleh perusahaan kepada investor dapat bermanfaat dan merubah perspektif investor tentang nilai perusahaan tersebut. Kemudian investor dapa menyesuaikan perilakunya sesuai dengan pemahaman terkait sinyal tersebut.</w:t>
      </w:r>
      <w:r w:rsidR="002E1C70">
        <w:rPr>
          <w:rStyle w:val="FootnoteReference"/>
          <w:rFonts w:asciiTheme="majorBidi" w:hAnsiTheme="majorBidi" w:cstheme="majorBidi"/>
          <w:sz w:val="24"/>
          <w:szCs w:val="24"/>
        </w:rPr>
        <w:footnoteReference w:id="32"/>
      </w:r>
      <w:r w:rsidR="002E1C70">
        <w:rPr>
          <w:rFonts w:asciiTheme="majorBidi" w:hAnsiTheme="majorBidi" w:cstheme="majorBidi"/>
          <w:sz w:val="24"/>
          <w:szCs w:val="24"/>
        </w:rPr>
        <w:t xml:space="preserve">  </w:t>
      </w:r>
      <w:r w:rsidR="00254E92" w:rsidRPr="006A2A1C">
        <w:rPr>
          <w:rFonts w:asciiTheme="majorBidi" w:hAnsiTheme="majorBidi" w:cstheme="majorBidi"/>
          <w:sz w:val="24"/>
          <w:szCs w:val="24"/>
        </w:rPr>
        <w:t xml:space="preserve">Perusahaan menggunakan sinyal untuk memberi tahu stakeholder tentang pandangan manajemen </w:t>
      </w:r>
      <w:r w:rsidR="00B44136" w:rsidRPr="006A2A1C">
        <w:rPr>
          <w:rFonts w:asciiTheme="majorBidi" w:hAnsiTheme="majorBidi" w:cstheme="majorBidi"/>
          <w:sz w:val="24"/>
          <w:szCs w:val="24"/>
        </w:rPr>
        <w:t>mengenai</w:t>
      </w:r>
      <w:r w:rsidR="00254E92" w:rsidRPr="006A2A1C">
        <w:rPr>
          <w:rFonts w:asciiTheme="majorBidi" w:hAnsiTheme="majorBidi" w:cstheme="majorBidi"/>
          <w:sz w:val="24"/>
          <w:szCs w:val="24"/>
        </w:rPr>
        <w:t xml:space="preserve"> prospek perusahaan</w:t>
      </w:r>
      <w:r w:rsidR="002917FE" w:rsidRPr="006A2A1C">
        <w:rPr>
          <w:rFonts w:asciiTheme="majorBidi" w:hAnsiTheme="majorBidi" w:cstheme="majorBidi"/>
          <w:sz w:val="24"/>
          <w:szCs w:val="24"/>
        </w:rPr>
        <w:t>.</w:t>
      </w:r>
      <w:r w:rsidRPr="006A2A1C">
        <w:rPr>
          <w:rStyle w:val="FootnoteReference"/>
          <w:rFonts w:asciiTheme="majorBidi" w:hAnsiTheme="majorBidi" w:cstheme="majorBidi"/>
          <w:sz w:val="24"/>
          <w:szCs w:val="24"/>
        </w:rPr>
        <w:footnoteReference w:id="33"/>
      </w:r>
      <w:r w:rsidR="002917FE" w:rsidRPr="006A2A1C">
        <w:rPr>
          <w:rFonts w:asciiTheme="majorBidi" w:hAnsiTheme="majorBidi" w:cstheme="majorBidi"/>
          <w:sz w:val="24"/>
          <w:szCs w:val="24"/>
        </w:rPr>
        <w:t xml:space="preserve"> </w:t>
      </w:r>
      <w:r w:rsidR="00D1296A" w:rsidRPr="006A2A1C">
        <w:rPr>
          <w:rFonts w:asciiTheme="majorBidi" w:hAnsiTheme="majorBidi" w:cstheme="majorBidi"/>
          <w:sz w:val="24"/>
          <w:szCs w:val="24"/>
        </w:rPr>
        <w:t>Sinyal tersebut dapat berupa informasi tentang langkah-langkah yang telah diambil oleh manajemen untuk memenuhi harapan dari pemilik</w:t>
      </w:r>
      <w:r w:rsidR="002917FE" w:rsidRPr="006A2A1C">
        <w:rPr>
          <w:rFonts w:asciiTheme="majorBidi" w:hAnsiTheme="majorBidi" w:cstheme="majorBidi"/>
          <w:sz w:val="24"/>
          <w:szCs w:val="24"/>
        </w:rPr>
        <w:t xml:space="preserve">. </w:t>
      </w:r>
      <w:r w:rsidR="00D1296A" w:rsidRPr="006A2A1C">
        <w:rPr>
          <w:rFonts w:asciiTheme="majorBidi" w:hAnsiTheme="majorBidi" w:cstheme="majorBidi"/>
          <w:sz w:val="24"/>
          <w:szCs w:val="24"/>
        </w:rPr>
        <w:t xml:space="preserve">Fakta bahwa informasi memberikan eksplanasi, rekaman, dan gambaran tentang sejarah kondisi suatu perusahaan dan implikasinya terhadap pasar sangat penting bagi investor </w:t>
      </w:r>
      <w:r w:rsidR="00F92BDD" w:rsidRPr="006A2A1C">
        <w:rPr>
          <w:rFonts w:asciiTheme="majorBidi" w:hAnsiTheme="majorBidi" w:cstheme="majorBidi"/>
          <w:sz w:val="24"/>
          <w:szCs w:val="24"/>
        </w:rPr>
        <w:t>maupun</w:t>
      </w:r>
      <w:r w:rsidR="00D1296A" w:rsidRPr="006A2A1C">
        <w:rPr>
          <w:rFonts w:asciiTheme="majorBidi" w:hAnsiTheme="majorBidi" w:cstheme="majorBidi"/>
          <w:sz w:val="24"/>
          <w:szCs w:val="24"/>
        </w:rPr>
        <w:t xml:space="preserve"> pelaku bisnis</w:t>
      </w:r>
      <w:r w:rsidR="002917FE" w:rsidRPr="006A2A1C">
        <w:rPr>
          <w:rFonts w:asciiTheme="majorBidi" w:hAnsiTheme="majorBidi" w:cstheme="majorBidi"/>
          <w:sz w:val="24"/>
          <w:szCs w:val="24"/>
        </w:rPr>
        <w:t>.</w:t>
      </w:r>
      <w:r w:rsidR="00ED5FD3" w:rsidRPr="006A2A1C">
        <w:rPr>
          <w:rStyle w:val="FootnoteReference"/>
          <w:rFonts w:asciiTheme="majorBidi" w:hAnsiTheme="majorBidi" w:cstheme="majorBidi"/>
          <w:sz w:val="24"/>
          <w:szCs w:val="24"/>
        </w:rPr>
        <w:footnoteReference w:id="34"/>
      </w:r>
    </w:p>
    <w:p w14:paraId="6FDDF0CA" w14:textId="34D93903" w:rsidR="002917FE" w:rsidRDefault="00923701" w:rsidP="002E1C70">
      <w:pPr>
        <w:spacing w:after="0" w:line="360" w:lineRule="auto"/>
        <w:ind w:left="1080" w:firstLine="480"/>
        <w:jc w:val="both"/>
        <w:rPr>
          <w:rFonts w:asciiTheme="majorBidi" w:hAnsiTheme="majorBidi" w:cstheme="majorBidi"/>
          <w:sz w:val="24"/>
          <w:szCs w:val="24"/>
        </w:rPr>
      </w:pPr>
      <w:r w:rsidRPr="006A2A1C">
        <w:rPr>
          <w:rFonts w:asciiTheme="majorBidi" w:hAnsiTheme="majorBidi" w:cstheme="majorBidi"/>
          <w:sz w:val="24"/>
          <w:szCs w:val="24"/>
        </w:rPr>
        <w:t xml:space="preserve">Investor memerlukan </w:t>
      </w:r>
      <w:r w:rsidR="00F92BDD" w:rsidRPr="006A2A1C">
        <w:rPr>
          <w:rFonts w:asciiTheme="majorBidi" w:hAnsiTheme="majorBidi" w:cstheme="majorBidi"/>
          <w:sz w:val="24"/>
          <w:szCs w:val="24"/>
        </w:rPr>
        <w:t>I</w:t>
      </w:r>
      <w:r w:rsidR="00D1296A" w:rsidRPr="006A2A1C">
        <w:rPr>
          <w:rFonts w:asciiTheme="majorBidi" w:hAnsiTheme="majorBidi" w:cstheme="majorBidi"/>
          <w:sz w:val="24"/>
          <w:szCs w:val="24"/>
        </w:rPr>
        <w:t>nformasi yang komprehensif, relevan, ak</w:t>
      </w:r>
      <w:r w:rsidRPr="006A2A1C">
        <w:rPr>
          <w:rFonts w:asciiTheme="majorBidi" w:hAnsiTheme="majorBidi" w:cstheme="majorBidi"/>
          <w:sz w:val="24"/>
          <w:szCs w:val="24"/>
        </w:rPr>
        <w:t>tual</w:t>
      </w:r>
      <w:r w:rsidR="00D1296A" w:rsidRPr="006A2A1C">
        <w:rPr>
          <w:rFonts w:asciiTheme="majorBidi" w:hAnsiTheme="majorBidi" w:cstheme="majorBidi"/>
          <w:sz w:val="24"/>
          <w:szCs w:val="24"/>
        </w:rPr>
        <w:t xml:space="preserve"> dan tepat waktu</w:t>
      </w:r>
      <w:r w:rsidR="00F92BDD" w:rsidRPr="006A2A1C">
        <w:rPr>
          <w:rFonts w:asciiTheme="majorBidi" w:hAnsiTheme="majorBidi" w:cstheme="majorBidi"/>
          <w:sz w:val="24"/>
          <w:szCs w:val="24"/>
        </w:rPr>
        <w:t xml:space="preserve"> </w:t>
      </w:r>
      <w:r w:rsidR="00D1296A" w:rsidRPr="006A2A1C">
        <w:rPr>
          <w:rFonts w:asciiTheme="majorBidi" w:hAnsiTheme="majorBidi" w:cstheme="majorBidi"/>
          <w:sz w:val="24"/>
          <w:szCs w:val="24"/>
        </w:rPr>
        <w:t>karena informasi tersebut digunakan sebagai alat analisis dalam pengambilan keputusan investasi</w:t>
      </w:r>
      <w:r w:rsidR="00254E92" w:rsidRPr="006A2A1C">
        <w:rPr>
          <w:rFonts w:asciiTheme="majorBidi" w:hAnsiTheme="majorBidi" w:cstheme="majorBidi"/>
          <w:sz w:val="24"/>
          <w:szCs w:val="24"/>
        </w:rPr>
        <w:t>. Investor akan menerima sinyal atau informasi melalui informasi yang dipublikasi dalam bentuk pengumuman</w:t>
      </w:r>
      <w:r w:rsidR="00543ED0" w:rsidRPr="006A2A1C">
        <w:rPr>
          <w:rFonts w:asciiTheme="majorBidi" w:hAnsiTheme="majorBidi" w:cstheme="majorBidi"/>
          <w:sz w:val="24"/>
          <w:szCs w:val="24"/>
        </w:rPr>
        <w:t xml:space="preserve"> berupa laporan keuangan</w:t>
      </w:r>
      <w:r w:rsidR="002917FE" w:rsidRPr="006A2A1C">
        <w:rPr>
          <w:rFonts w:asciiTheme="majorBidi" w:hAnsiTheme="majorBidi" w:cstheme="majorBidi"/>
          <w:sz w:val="24"/>
          <w:szCs w:val="24"/>
        </w:rPr>
        <w:t>.</w:t>
      </w:r>
      <w:r w:rsidR="00801170" w:rsidRPr="006A2A1C">
        <w:rPr>
          <w:rStyle w:val="FootnoteReference"/>
          <w:rFonts w:asciiTheme="majorBidi" w:hAnsiTheme="majorBidi" w:cstheme="majorBidi"/>
          <w:sz w:val="24"/>
          <w:szCs w:val="24"/>
        </w:rPr>
        <w:footnoteReference w:id="35"/>
      </w:r>
      <w:r w:rsidR="002E1C70">
        <w:rPr>
          <w:rFonts w:asciiTheme="majorBidi" w:hAnsiTheme="majorBidi" w:cstheme="majorBidi"/>
          <w:sz w:val="24"/>
          <w:szCs w:val="24"/>
        </w:rPr>
        <w:t xml:space="preserve"> </w:t>
      </w:r>
      <w:r w:rsidR="002917FE" w:rsidRPr="006A2A1C">
        <w:rPr>
          <w:rFonts w:asciiTheme="majorBidi" w:hAnsiTheme="majorBidi" w:cstheme="majorBidi"/>
          <w:sz w:val="24"/>
          <w:szCs w:val="24"/>
        </w:rPr>
        <w:t xml:space="preserve">Manajer Investasi dikatakan baik apabila memberikan informasi yang jelas, akurat, dan memberikan manfaat bagi keputusan investasi. </w:t>
      </w:r>
      <w:r w:rsidR="00C83CDC" w:rsidRPr="006A2A1C">
        <w:rPr>
          <w:rFonts w:asciiTheme="majorBidi" w:hAnsiTheme="majorBidi" w:cstheme="majorBidi"/>
          <w:sz w:val="24"/>
          <w:szCs w:val="24"/>
        </w:rPr>
        <w:t xml:space="preserve">Manajer </w:t>
      </w:r>
      <w:r w:rsidR="00C83CDC" w:rsidRPr="006A2A1C">
        <w:rPr>
          <w:rFonts w:asciiTheme="majorBidi" w:hAnsiTheme="majorBidi" w:cstheme="majorBidi"/>
          <w:sz w:val="24"/>
          <w:szCs w:val="24"/>
        </w:rPr>
        <w:lastRenderedPageBreak/>
        <w:t>dapat memberikan sinyal baik dan buruk</w:t>
      </w:r>
      <w:r w:rsidR="002917FE" w:rsidRPr="006A2A1C">
        <w:rPr>
          <w:rFonts w:asciiTheme="majorBidi" w:hAnsiTheme="majorBidi" w:cstheme="majorBidi"/>
          <w:sz w:val="24"/>
          <w:szCs w:val="24"/>
        </w:rPr>
        <w:t xml:space="preserve">. Sinyal baik </w:t>
      </w:r>
      <w:r w:rsidR="005B3287" w:rsidRPr="006A2A1C">
        <w:rPr>
          <w:rFonts w:asciiTheme="majorBidi" w:hAnsiTheme="majorBidi" w:cstheme="majorBidi"/>
          <w:sz w:val="24"/>
          <w:szCs w:val="24"/>
        </w:rPr>
        <w:t>mencakup</w:t>
      </w:r>
      <w:r w:rsidR="002917FE" w:rsidRPr="006A2A1C">
        <w:rPr>
          <w:rFonts w:asciiTheme="majorBidi" w:hAnsiTheme="majorBidi" w:cstheme="majorBidi"/>
          <w:sz w:val="24"/>
          <w:szCs w:val="24"/>
        </w:rPr>
        <w:t xml:space="preserve"> </w:t>
      </w:r>
      <w:r w:rsidR="00C83CDC" w:rsidRPr="006A2A1C">
        <w:rPr>
          <w:rFonts w:asciiTheme="majorBidi" w:hAnsiTheme="majorBidi" w:cstheme="majorBidi"/>
          <w:sz w:val="24"/>
          <w:szCs w:val="24"/>
        </w:rPr>
        <w:t xml:space="preserve">peningkatan kinerja reksa dana </w:t>
      </w:r>
      <w:r w:rsidR="005B3287" w:rsidRPr="006A2A1C">
        <w:rPr>
          <w:rFonts w:asciiTheme="majorBidi" w:hAnsiTheme="majorBidi" w:cstheme="majorBidi"/>
          <w:sz w:val="24"/>
          <w:szCs w:val="24"/>
        </w:rPr>
        <w:t>setiap tahun</w:t>
      </w:r>
      <w:r w:rsidR="002917FE" w:rsidRPr="006A2A1C">
        <w:rPr>
          <w:rFonts w:asciiTheme="majorBidi" w:hAnsiTheme="majorBidi" w:cstheme="majorBidi"/>
          <w:sz w:val="24"/>
          <w:szCs w:val="24"/>
        </w:rPr>
        <w:t xml:space="preserve">, sedangkan </w:t>
      </w:r>
      <w:r w:rsidR="00C83CDC" w:rsidRPr="006A2A1C">
        <w:rPr>
          <w:rFonts w:asciiTheme="majorBidi" w:hAnsiTheme="majorBidi" w:cstheme="majorBidi"/>
          <w:sz w:val="24"/>
          <w:szCs w:val="24"/>
        </w:rPr>
        <w:t>sinyal</w:t>
      </w:r>
      <w:r w:rsidR="002917FE" w:rsidRPr="006A2A1C">
        <w:rPr>
          <w:rFonts w:asciiTheme="majorBidi" w:hAnsiTheme="majorBidi" w:cstheme="majorBidi"/>
          <w:sz w:val="24"/>
          <w:szCs w:val="24"/>
        </w:rPr>
        <w:t xml:space="preserve"> buruk</w:t>
      </w:r>
      <w:r w:rsidR="00C83CDC" w:rsidRPr="006A2A1C">
        <w:rPr>
          <w:rFonts w:asciiTheme="majorBidi" w:hAnsiTheme="majorBidi" w:cstheme="majorBidi"/>
          <w:sz w:val="24"/>
          <w:szCs w:val="24"/>
        </w:rPr>
        <w:t xml:space="preserve"> </w:t>
      </w:r>
      <w:r w:rsidR="005B3287" w:rsidRPr="006A2A1C">
        <w:rPr>
          <w:rFonts w:asciiTheme="majorBidi" w:hAnsiTheme="majorBidi" w:cstheme="majorBidi"/>
          <w:sz w:val="24"/>
          <w:szCs w:val="24"/>
        </w:rPr>
        <w:t>mencakup</w:t>
      </w:r>
      <w:r w:rsidR="002917FE" w:rsidRPr="006A2A1C">
        <w:rPr>
          <w:rFonts w:asciiTheme="majorBidi" w:hAnsiTheme="majorBidi" w:cstheme="majorBidi"/>
          <w:sz w:val="24"/>
          <w:szCs w:val="24"/>
        </w:rPr>
        <w:t xml:space="preserve"> penurunan kinerja reksa dana </w:t>
      </w:r>
      <w:r w:rsidR="005B3287" w:rsidRPr="006A2A1C">
        <w:rPr>
          <w:rFonts w:asciiTheme="majorBidi" w:hAnsiTheme="majorBidi" w:cstheme="majorBidi"/>
          <w:sz w:val="24"/>
          <w:szCs w:val="24"/>
        </w:rPr>
        <w:t>setiap</w:t>
      </w:r>
      <w:r w:rsidR="002917FE" w:rsidRPr="006A2A1C">
        <w:rPr>
          <w:rFonts w:asciiTheme="majorBidi" w:hAnsiTheme="majorBidi" w:cstheme="majorBidi"/>
          <w:sz w:val="24"/>
          <w:szCs w:val="24"/>
        </w:rPr>
        <w:t xml:space="preserve"> tahun.</w:t>
      </w:r>
    </w:p>
    <w:p w14:paraId="3EAA411F" w14:textId="028588B1" w:rsidR="00112009" w:rsidRDefault="008B07F6" w:rsidP="002E1C70">
      <w:pPr>
        <w:spacing w:after="0" w:line="360" w:lineRule="auto"/>
        <w:ind w:left="1080" w:firstLine="480"/>
        <w:jc w:val="both"/>
        <w:rPr>
          <w:rFonts w:asciiTheme="majorBidi" w:hAnsiTheme="majorBidi" w:cstheme="majorBidi"/>
          <w:sz w:val="24"/>
          <w:szCs w:val="24"/>
        </w:rPr>
      </w:pPr>
      <w:r>
        <w:rPr>
          <w:rFonts w:asciiTheme="majorBidi" w:hAnsiTheme="majorBidi" w:cstheme="majorBidi"/>
          <w:sz w:val="24"/>
          <w:szCs w:val="24"/>
        </w:rPr>
        <w:t xml:space="preserve">Teori sinyal dalam penelitian ini dapat digunakan oleh investor untuk menilai perusahaan reksa dana berdasarkan </w:t>
      </w:r>
      <w:r w:rsidRPr="008B07F6">
        <w:rPr>
          <w:rFonts w:asciiTheme="majorBidi" w:hAnsiTheme="majorBidi" w:cstheme="majorBidi"/>
          <w:i/>
          <w:iCs/>
          <w:sz w:val="24"/>
          <w:szCs w:val="24"/>
        </w:rPr>
        <w:t>expense ratio</w:t>
      </w:r>
      <w:r>
        <w:rPr>
          <w:rFonts w:asciiTheme="majorBidi" w:hAnsiTheme="majorBidi" w:cstheme="majorBidi"/>
          <w:sz w:val="24"/>
          <w:szCs w:val="24"/>
        </w:rPr>
        <w:t>, total aset, dan tinglat risiko</w:t>
      </w:r>
      <w:r w:rsidR="001774AC">
        <w:rPr>
          <w:rFonts w:asciiTheme="majorBidi" w:hAnsiTheme="majorBidi" w:cstheme="majorBidi"/>
          <w:sz w:val="24"/>
          <w:szCs w:val="24"/>
        </w:rPr>
        <w:t xml:space="preserve">. Sinyal positif dapat berupa </w:t>
      </w:r>
      <w:r w:rsidR="001774AC" w:rsidRPr="00112009">
        <w:rPr>
          <w:rFonts w:asciiTheme="majorBidi" w:hAnsiTheme="majorBidi" w:cstheme="majorBidi"/>
          <w:i/>
          <w:iCs/>
          <w:sz w:val="24"/>
          <w:szCs w:val="24"/>
        </w:rPr>
        <w:t>expense ratio</w:t>
      </w:r>
      <w:r w:rsidR="001774AC">
        <w:rPr>
          <w:rFonts w:asciiTheme="majorBidi" w:hAnsiTheme="majorBidi" w:cstheme="majorBidi"/>
          <w:sz w:val="24"/>
          <w:szCs w:val="24"/>
        </w:rPr>
        <w:t xml:space="preserve"> yang rendah yang artinya perusahaan memiliki struktur biaya yang hemat dan dikelola secara efisien. Besarnya total aset yang dimiliki perusahaan reksa dana dapat menunjukkan ukuran dan stabilitas reksa dana tersebut. Reksa dana yang memiliki tingkat</w:t>
      </w:r>
      <w:r w:rsidR="00112009">
        <w:rPr>
          <w:rFonts w:asciiTheme="majorBidi" w:hAnsiTheme="majorBidi" w:cstheme="majorBidi"/>
          <w:sz w:val="24"/>
          <w:szCs w:val="24"/>
        </w:rPr>
        <w:t xml:space="preserve"> risiko</w:t>
      </w:r>
      <w:r w:rsidR="001774AC">
        <w:rPr>
          <w:rFonts w:asciiTheme="majorBidi" w:hAnsiTheme="majorBidi" w:cstheme="majorBidi"/>
          <w:sz w:val="24"/>
          <w:szCs w:val="24"/>
        </w:rPr>
        <w:t xml:space="preserve"> yang rendah dapat menunjukkan bahwa reksa dana tersebut memiliki profil risiko yang konservatif dan fokus pada stabilitas. Dengan memberikan sinyal positif kepada investor dapat menarik minat </w:t>
      </w:r>
      <w:r w:rsidR="00112009">
        <w:rPr>
          <w:rFonts w:asciiTheme="majorBidi" w:hAnsiTheme="majorBidi" w:cstheme="majorBidi"/>
          <w:sz w:val="24"/>
          <w:szCs w:val="24"/>
        </w:rPr>
        <w:t xml:space="preserve">investor </w:t>
      </w:r>
      <w:r w:rsidR="001774AC">
        <w:rPr>
          <w:rFonts w:asciiTheme="majorBidi" w:hAnsiTheme="majorBidi" w:cstheme="majorBidi"/>
          <w:sz w:val="24"/>
          <w:szCs w:val="24"/>
        </w:rPr>
        <w:t xml:space="preserve">untuk berinvestasi pada reksa dana </w:t>
      </w:r>
      <w:r w:rsidR="00112009">
        <w:rPr>
          <w:rFonts w:asciiTheme="majorBidi" w:hAnsiTheme="majorBidi" w:cstheme="majorBidi"/>
          <w:sz w:val="24"/>
          <w:szCs w:val="24"/>
        </w:rPr>
        <w:t>dengan profitabilitas yang lebih tinggi, stabil, dan memiliki imbal hasil yang tinggi dengan risiko yang wajar</w:t>
      </w:r>
      <w:r w:rsidR="001774AC">
        <w:rPr>
          <w:rFonts w:asciiTheme="majorBidi" w:hAnsiTheme="majorBidi" w:cstheme="majorBidi"/>
          <w:sz w:val="24"/>
          <w:szCs w:val="24"/>
        </w:rPr>
        <w:t>.</w:t>
      </w:r>
    </w:p>
    <w:p w14:paraId="1C868421" w14:textId="4AC3124D" w:rsidR="00112009" w:rsidRPr="006A2A1C" w:rsidRDefault="00112009" w:rsidP="00FA6963">
      <w:pPr>
        <w:spacing w:after="0" w:line="360" w:lineRule="auto"/>
        <w:ind w:left="1080" w:firstLine="480"/>
        <w:jc w:val="both"/>
        <w:rPr>
          <w:rFonts w:asciiTheme="majorBidi" w:hAnsiTheme="majorBidi" w:cstheme="majorBidi"/>
          <w:sz w:val="24"/>
          <w:szCs w:val="24"/>
        </w:rPr>
      </w:pPr>
      <w:r>
        <w:rPr>
          <w:rFonts w:asciiTheme="majorBidi" w:hAnsiTheme="majorBidi" w:cstheme="majorBidi"/>
          <w:sz w:val="24"/>
          <w:szCs w:val="24"/>
        </w:rPr>
        <w:t xml:space="preserve">Sinyal negatif dapat berupa </w:t>
      </w:r>
      <w:r w:rsidRPr="00112009">
        <w:rPr>
          <w:rFonts w:asciiTheme="majorBidi" w:hAnsiTheme="majorBidi" w:cstheme="majorBidi"/>
          <w:i/>
          <w:iCs/>
          <w:sz w:val="24"/>
          <w:szCs w:val="24"/>
        </w:rPr>
        <w:t>expense ratio</w:t>
      </w:r>
      <w:r>
        <w:rPr>
          <w:rFonts w:asciiTheme="majorBidi" w:hAnsiTheme="majorBidi" w:cstheme="majorBidi"/>
          <w:sz w:val="24"/>
          <w:szCs w:val="24"/>
        </w:rPr>
        <w:t xml:space="preserve"> yang tinggi yang dapat menyebabkan inefisiensi dalam perusahaan sehingga investor menjadi ragu untu mengalokasikan asetnya. </w:t>
      </w:r>
      <w:r w:rsidR="00397E16">
        <w:rPr>
          <w:rFonts w:asciiTheme="majorBidi" w:hAnsiTheme="majorBidi" w:cstheme="majorBidi"/>
          <w:sz w:val="24"/>
          <w:szCs w:val="24"/>
        </w:rPr>
        <w:t>Besarnya total aset juga dapat menunjukkan aset yang kurang likuid sehingga dapat menyebabkan keraguan investor atas risiko keuangan reksa dana. Tingginya tingkat risiko dapat menunjukkan bahwa reksa dana dapat memberikan imbal hasil yang lebih tinggi sehingga dapat menarik minat investor yang memiliki profil risiko tinggi dan mencari imbal hasil yang lebih besar.</w:t>
      </w:r>
      <w:r w:rsidR="001774AC">
        <w:rPr>
          <w:rFonts w:asciiTheme="majorBidi" w:hAnsiTheme="majorBidi" w:cstheme="majorBidi"/>
          <w:sz w:val="24"/>
          <w:szCs w:val="24"/>
        </w:rPr>
        <w:t xml:space="preserve"> </w:t>
      </w:r>
    </w:p>
    <w:p w14:paraId="7D84D5B5" w14:textId="6906E31E" w:rsidR="002917FE" w:rsidRPr="006A2A1C" w:rsidRDefault="002917FE" w:rsidP="00C65A36">
      <w:pPr>
        <w:pStyle w:val="Heading3"/>
        <w:spacing w:before="0"/>
      </w:pPr>
      <w:bookmarkStart w:id="38" w:name="_Toc171632191"/>
      <w:r w:rsidRPr="006A2A1C">
        <w:t>Teori Portofolio</w:t>
      </w:r>
      <w:bookmarkEnd w:id="38"/>
    </w:p>
    <w:p w14:paraId="331AA715" w14:textId="3471D3F4" w:rsidR="00543ED0" w:rsidRPr="008E13EC" w:rsidRDefault="00F92BDD" w:rsidP="00C65A36">
      <w:pPr>
        <w:spacing w:after="0" w:line="360" w:lineRule="auto"/>
        <w:ind w:left="1077" w:firstLine="482"/>
        <w:jc w:val="both"/>
        <w:rPr>
          <w:rFonts w:asciiTheme="majorBidi" w:hAnsiTheme="majorBidi" w:cstheme="majorBidi"/>
          <w:sz w:val="24"/>
          <w:szCs w:val="24"/>
        </w:rPr>
      </w:pPr>
      <w:r w:rsidRPr="006A2A1C">
        <w:rPr>
          <w:rFonts w:asciiTheme="majorBidi" w:hAnsiTheme="majorBidi" w:cstheme="majorBidi"/>
          <w:sz w:val="24"/>
          <w:szCs w:val="24"/>
        </w:rPr>
        <w:t>Harry Markwitz memperkenalkan teori portofoli pertama</w:t>
      </w:r>
      <w:r w:rsidR="00E11764" w:rsidRPr="006A2A1C">
        <w:rPr>
          <w:rFonts w:asciiTheme="majorBidi" w:hAnsiTheme="majorBidi" w:cstheme="majorBidi"/>
          <w:sz w:val="24"/>
          <w:szCs w:val="24"/>
        </w:rPr>
        <w:t xml:space="preserve"> sekitar tahun 1952. Markwitz</w:t>
      </w:r>
      <w:r w:rsidR="00946F19" w:rsidRPr="006A2A1C">
        <w:rPr>
          <w:rFonts w:asciiTheme="majorBidi" w:hAnsiTheme="majorBidi" w:cstheme="majorBidi"/>
          <w:sz w:val="24"/>
          <w:szCs w:val="24"/>
        </w:rPr>
        <w:t xml:space="preserve"> yang mendefinisikan bahwa portofolio merupakan investasi yang melibatkan berbagai instrumen keuangan atau</w:t>
      </w:r>
      <w:r w:rsidR="00946F19" w:rsidRPr="00B73350">
        <w:rPr>
          <w:rFonts w:asciiTheme="majorBidi" w:hAnsiTheme="majorBidi" w:cstheme="majorBidi"/>
          <w:sz w:val="24"/>
          <w:szCs w:val="24"/>
        </w:rPr>
        <w:t xml:space="preserve"> dengan kata lain diversifikasi. Portofolio merupakan cara untuk </w:t>
      </w:r>
      <w:r w:rsidR="00946F19" w:rsidRPr="008E13EC">
        <w:rPr>
          <w:rFonts w:asciiTheme="majorBidi" w:hAnsiTheme="majorBidi" w:cstheme="majorBidi"/>
          <w:sz w:val="24"/>
          <w:szCs w:val="24"/>
        </w:rPr>
        <w:t xml:space="preserve">meminimalisir risiko investasi dengan </w:t>
      </w:r>
      <w:r w:rsidR="005D40A9" w:rsidRPr="008E13EC">
        <w:rPr>
          <w:rFonts w:asciiTheme="majorBidi" w:hAnsiTheme="majorBidi" w:cstheme="majorBidi"/>
          <w:sz w:val="24"/>
          <w:szCs w:val="24"/>
        </w:rPr>
        <w:t xml:space="preserve">mengalokasikan dana ke berbagai aset yang berbeda, sehingga apabila terjadi kerugian pada </w:t>
      </w:r>
      <w:r w:rsidR="00543ED0" w:rsidRPr="008E13EC">
        <w:rPr>
          <w:rFonts w:asciiTheme="majorBidi" w:hAnsiTheme="majorBidi" w:cstheme="majorBidi"/>
          <w:sz w:val="24"/>
          <w:szCs w:val="24"/>
        </w:rPr>
        <w:t xml:space="preserve">salah </w:t>
      </w:r>
      <w:r w:rsidR="005D40A9" w:rsidRPr="008E13EC">
        <w:rPr>
          <w:rFonts w:asciiTheme="majorBidi" w:hAnsiTheme="majorBidi" w:cstheme="majorBidi"/>
          <w:sz w:val="24"/>
          <w:szCs w:val="24"/>
        </w:rPr>
        <w:t xml:space="preserve">satu aset </w:t>
      </w:r>
      <w:r w:rsidR="005D40A9" w:rsidRPr="008E13EC">
        <w:rPr>
          <w:rFonts w:asciiTheme="majorBidi" w:hAnsiTheme="majorBidi" w:cstheme="majorBidi"/>
          <w:sz w:val="24"/>
          <w:szCs w:val="24"/>
        </w:rPr>
        <w:lastRenderedPageBreak/>
        <w:t>maka aset yang lain tidak akan mengalami kerugian.</w:t>
      </w:r>
      <w:r w:rsidR="005D40A9" w:rsidRPr="008E13EC">
        <w:rPr>
          <w:rStyle w:val="FootnoteReference"/>
          <w:rFonts w:asciiTheme="majorBidi" w:hAnsiTheme="majorBidi" w:cstheme="majorBidi"/>
          <w:sz w:val="24"/>
          <w:szCs w:val="24"/>
        </w:rPr>
        <w:footnoteReference w:id="36"/>
      </w:r>
      <w:r w:rsidR="00EC789F" w:rsidRPr="008E13EC">
        <w:rPr>
          <w:rFonts w:asciiTheme="majorBidi" w:hAnsiTheme="majorBidi" w:cstheme="majorBidi"/>
          <w:sz w:val="24"/>
          <w:szCs w:val="24"/>
        </w:rPr>
        <w:t xml:space="preserve"> </w:t>
      </w:r>
      <w:r w:rsidR="006539B2" w:rsidRPr="008E13EC">
        <w:rPr>
          <w:rFonts w:asciiTheme="majorBidi" w:hAnsiTheme="majorBidi" w:cstheme="majorBidi"/>
          <w:sz w:val="24"/>
          <w:szCs w:val="24"/>
        </w:rPr>
        <w:t xml:space="preserve"> Teori ini berfungsi untuk memberikan bahan kepada investor agar dapat menghindari risiko dan memaksimalkan</w:t>
      </w:r>
      <w:r w:rsidR="00543ED0" w:rsidRPr="008E13EC">
        <w:rPr>
          <w:rFonts w:asciiTheme="majorBidi" w:hAnsiTheme="majorBidi" w:cstheme="majorBidi"/>
          <w:sz w:val="24"/>
          <w:szCs w:val="24"/>
        </w:rPr>
        <w:t xml:space="preserve"> </w:t>
      </w:r>
      <w:r w:rsidR="00543ED0" w:rsidRPr="008E13EC">
        <w:rPr>
          <w:rFonts w:asciiTheme="majorBidi" w:hAnsiTheme="majorBidi" w:cstheme="majorBidi"/>
          <w:i/>
          <w:iCs/>
          <w:sz w:val="24"/>
          <w:szCs w:val="24"/>
        </w:rPr>
        <w:t>return</w:t>
      </w:r>
      <w:r w:rsidR="006539B2" w:rsidRPr="008E13EC">
        <w:rPr>
          <w:rFonts w:asciiTheme="majorBidi" w:hAnsiTheme="majorBidi" w:cstheme="majorBidi"/>
          <w:sz w:val="24"/>
          <w:szCs w:val="24"/>
        </w:rPr>
        <w:t xml:space="preserve">. </w:t>
      </w:r>
    </w:p>
    <w:p w14:paraId="6456CB1C" w14:textId="31D09943" w:rsidR="00963A4C" w:rsidRDefault="00EC789F" w:rsidP="00C65A36">
      <w:pPr>
        <w:spacing w:after="0" w:line="360" w:lineRule="auto"/>
        <w:ind w:left="1077" w:firstLine="482"/>
        <w:jc w:val="both"/>
        <w:rPr>
          <w:rFonts w:asciiTheme="majorBidi" w:hAnsiTheme="majorBidi" w:cstheme="majorBidi"/>
          <w:sz w:val="24"/>
          <w:szCs w:val="24"/>
        </w:rPr>
      </w:pPr>
      <w:r w:rsidRPr="008E13EC">
        <w:rPr>
          <w:rFonts w:asciiTheme="majorBidi" w:hAnsiTheme="majorBidi" w:cstheme="majorBidi"/>
          <w:sz w:val="24"/>
          <w:szCs w:val="24"/>
        </w:rPr>
        <w:t xml:space="preserve">Teori portofolio </w:t>
      </w:r>
      <w:r w:rsidR="001B2617" w:rsidRPr="008E13EC">
        <w:rPr>
          <w:rFonts w:asciiTheme="majorBidi" w:hAnsiTheme="majorBidi" w:cstheme="majorBidi"/>
          <w:sz w:val="24"/>
          <w:szCs w:val="24"/>
        </w:rPr>
        <w:t>berisi tentang</w:t>
      </w:r>
      <w:r w:rsidRPr="008E13EC">
        <w:rPr>
          <w:rFonts w:asciiTheme="majorBidi" w:hAnsiTheme="majorBidi" w:cstheme="majorBidi"/>
          <w:sz w:val="24"/>
          <w:szCs w:val="24"/>
        </w:rPr>
        <w:t xml:space="preserve"> cara</w:t>
      </w:r>
      <w:r w:rsidR="001B2617" w:rsidRPr="008E13EC">
        <w:rPr>
          <w:rFonts w:asciiTheme="majorBidi" w:hAnsiTheme="majorBidi" w:cstheme="majorBidi"/>
          <w:sz w:val="24"/>
          <w:szCs w:val="24"/>
        </w:rPr>
        <w:t xml:space="preserve"> bagaimana</w:t>
      </w:r>
      <w:r w:rsidRPr="008E13EC">
        <w:rPr>
          <w:rFonts w:asciiTheme="majorBidi" w:hAnsiTheme="majorBidi" w:cstheme="majorBidi"/>
          <w:sz w:val="24"/>
          <w:szCs w:val="24"/>
        </w:rPr>
        <w:t xml:space="preserve"> membentuk portofolio yang optimal dan efisien.</w:t>
      </w:r>
      <w:r w:rsidRPr="008E13EC">
        <w:rPr>
          <w:rStyle w:val="FootnoteReference"/>
          <w:rFonts w:asciiTheme="majorBidi" w:hAnsiTheme="majorBidi" w:cstheme="majorBidi"/>
          <w:sz w:val="24"/>
          <w:szCs w:val="24"/>
        </w:rPr>
        <w:footnoteReference w:id="37"/>
      </w:r>
      <w:r w:rsidR="005D40A9" w:rsidRPr="008E13EC">
        <w:rPr>
          <w:rFonts w:asciiTheme="majorBidi" w:hAnsiTheme="majorBidi" w:cstheme="majorBidi"/>
          <w:sz w:val="24"/>
          <w:szCs w:val="24"/>
        </w:rPr>
        <w:t xml:space="preserve"> </w:t>
      </w:r>
      <w:r w:rsidR="00543ED0" w:rsidRPr="008E13EC">
        <w:rPr>
          <w:rFonts w:asciiTheme="majorBidi" w:hAnsiTheme="majorBidi" w:cstheme="majorBidi"/>
          <w:sz w:val="24"/>
          <w:szCs w:val="24"/>
        </w:rPr>
        <w:t>Pada t</w:t>
      </w:r>
      <w:r w:rsidR="005D40A9" w:rsidRPr="008E13EC">
        <w:rPr>
          <w:rFonts w:asciiTheme="majorBidi" w:hAnsiTheme="majorBidi" w:cstheme="majorBidi"/>
          <w:sz w:val="24"/>
          <w:szCs w:val="24"/>
        </w:rPr>
        <w:t>eori</w:t>
      </w:r>
      <w:r w:rsidR="00543ED0" w:rsidRPr="008E13EC">
        <w:rPr>
          <w:rFonts w:asciiTheme="majorBidi" w:hAnsiTheme="majorBidi" w:cstheme="majorBidi"/>
          <w:sz w:val="24"/>
          <w:szCs w:val="24"/>
        </w:rPr>
        <w:t xml:space="preserve"> ini</w:t>
      </w:r>
      <w:r w:rsidR="005D40A9" w:rsidRPr="008E13EC">
        <w:rPr>
          <w:rFonts w:asciiTheme="majorBidi" w:hAnsiTheme="majorBidi" w:cstheme="majorBidi"/>
          <w:sz w:val="24"/>
          <w:szCs w:val="24"/>
        </w:rPr>
        <w:t xml:space="preserve"> menjelaskan mengenai strategi investasi yang menghasilkan </w:t>
      </w:r>
      <w:r w:rsidR="005D40A9" w:rsidRPr="008E13EC">
        <w:rPr>
          <w:rFonts w:asciiTheme="majorBidi" w:hAnsiTheme="majorBidi" w:cstheme="majorBidi"/>
          <w:i/>
          <w:iCs/>
          <w:sz w:val="24"/>
          <w:szCs w:val="24"/>
        </w:rPr>
        <w:t>return</w:t>
      </w:r>
      <w:r w:rsidR="005D40A9" w:rsidRPr="008E13EC">
        <w:rPr>
          <w:rFonts w:asciiTheme="majorBidi" w:hAnsiTheme="majorBidi" w:cstheme="majorBidi"/>
          <w:sz w:val="24"/>
          <w:szCs w:val="24"/>
        </w:rPr>
        <w:t xml:space="preserve"> yang tinggi dengan risiko yang rendah.</w:t>
      </w:r>
      <w:r w:rsidR="00DC79A4">
        <w:rPr>
          <w:rStyle w:val="FootnoteReference"/>
          <w:rFonts w:asciiTheme="majorBidi" w:hAnsiTheme="majorBidi" w:cstheme="majorBidi"/>
          <w:sz w:val="24"/>
          <w:szCs w:val="24"/>
        </w:rPr>
        <w:footnoteReference w:id="38"/>
      </w:r>
      <w:r w:rsidR="008901C4" w:rsidRPr="008E13EC">
        <w:rPr>
          <w:rFonts w:asciiTheme="majorBidi" w:hAnsiTheme="majorBidi" w:cstheme="majorBidi"/>
          <w:sz w:val="24"/>
          <w:szCs w:val="24"/>
        </w:rPr>
        <w:t xml:space="preserve"> </w:t>
      </w:r>
      <w:r w:rsidR="00D1296A" w:rsidRPr="008E13EC">
        <w:rPr>
          <w:rFonts w:asciiTheme="majorBidi" w:hAnsiTheme="majorBidi" w:cstheme="majorBidi"/>
          <w:sz w:val="24"/>
          <w:szCs w:val="24"/>
        </w:rPr>
        <w:t>Investor diharapkan dapat membentuk portofolio yang mampu memberikan tingkat pengembalian yang diinginkan dengan risiko yang minimal</w:t>
      </w:r>
      <w:r w:rsidR="0017234C" w:rsidRPr="008E13EC">
        <w:rPr>
          <w:rFonts w:asciiTheme="majorBidi" w:hAnsiTheme="majorBidi" w:cstheme="majorBidi"/>
          <w:sz w:val="24"/>
          <w:szCs w:val="24"/>
        </w:rPr>
        <w:t xml:space="preserve">. </w:t>
      </w:r>
      <w:r w:rsidR="008901C4" w:rsidRPr="008E13EC">
        <w:rPr>
          <w:rFonts w:asciiTheme="majorBidi" w:hAnsiTheme="majorBidi" w:cstheme="majorBidi"/>
          <w:sz w:val="24"/>
          <w:szCs w:val="24"/>
        </w:rPr>
        <w:t>Sesuai dengan p</w:t>
      </w:r>
      <w:r w:rsidR="00720BA9" w:rsidRPr="008E13EC">
        <w:rPr>
          <w:rFonts w:asciiTheme="majorBidi" w:hAnsiTheme="majorBidi" w:cstheme="majorBidi"/>
          <w:sz w:val="24"/>
          <w:szCs w:val="24"/>
        </w:rPr>
        <w:t>e</w:t>
      </w:r>
      <w:r w:rsidR="008901C4" w:rsidRPr="008E13EC">
        <w:rPr>
          <w:rFonts w:asciiTheme="majorBidi" w:hAnsiTheme="majorBidi" w:cstheme="majorBidi"/>
          <w:sz w:val="24"/>
          <w:szCs w:val="24"/>
        </w:rPr>
        <w:t xml:space="preserve">ribahasa yang terkenal yaitu “jangan menaruh telur </w:t>
      </w:r>
      <w:r w:rsidR="00081DF2" w:rsidRPr="008E13EC">
        <w:rPr>
          <w:rFonts w:asciiTheme="majorBidi" w:hAnsiTheme="majorBidi" w:cstheme="majorBidi"/>
          <w:sz w:val="24"/>
          <w:szCs w:val="24"/>
        </w:rPr>
        <w:t>pada</w:t>
      </w:r>
      <w:r w:rsidR="008901C4" w:rsidRPr="008E13EC">
        <w:rPr>
          <w:rFonts w:asciiTheme="majorBidi" w:hAnsiTheme="majorBidi" w:cstheme="majorBidi"/>
          <w:sz w:val="24"/>
          <w:szCs w:val="24"/>
        </w:rPr>
        <w:t xml:space="preserve"> satu keranjang” yang artinya ketika berinvestasi jangan pada satu perusahaan tetapi berinvestasi pada beberapa </w:t>
      </w:r>
      <w:r w:rsidR="002A1035" w:rsidRPr="008E13EC">
        <w:rPr>
          <w:rFonts w:asciiTheme="majorBidi" w:hAnsiTheme="majorBidi" w:cstheme="majorBidi"/>
          <w:sz w:val="24"/>
          <w:szCs w:val="24"/>
        </w:rPr>
        <w:t xml:space="preserve">atau banyak </w:t>
      </w:r>
      <w:r w:rsidR="008901C4" w:rsidRPr="008E13EC">
        <w:rPr>
          <w:rFonts w:asciiTheme="majorBidi" w:hAnsiTheme="majorBidi" w:cstheme="majorBidi"/>
          <w:sz w:val="24"/>
          <w:szCs w:val="24"/>
        </w:rPr>
        <w:t>perusahaan.</w:t>
      </w:r>
    </w:p>
    <w:p w14:paraId="540B5B52" w14:textId="295C5688" w:rsidR="00397E16" w:rsidRPr="008E13EC" w:rsidRDefault="002E67B8" w:rsidP="00C65A36">
      <w:pPr>
        <w:spacing w:after="0" w:line="360" w:lineRule="auto"/>
        <w:ind w:left="1077" w:firstLine="482"/>
        <w:jc w:val="both"/>
        <w:rPr>
          <w:rFonts w:asciiTheme="majorBidi" w:hAnsiTheme="majorBidi" w:cstheme="majorBidi"/>
          <w:sz w:val="24"/>
          <w:szCs w:val="24"/>
        </w:rPr>
      </w:pPr>
      <w:r>
        <w:rPr>
          <w:rFonts w:asciiTheme="majorBidi" w:hAnsiTheme="majorBidi" w:cstheme="majorBidi"/>
          <w:sz w:val="24"/>
          <w:szCs w:val="24"/>
        </w:rPr>
        <w:t>Teori portofolio memiliki asumsi bahwa seorang investor cenderung menghindari risiko. Apabila terdapat beberpa pilihan portofolio yang efisien yang dimilki oleh investor, maka investor akan memilih portofolio yang paling efisien.</w:t>
      </w:r>
      <w:r w:rsidR="00DC79A4">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w:t>
      </w:r>
      <w:r w:rsidR="00FA6963">
        <w:rPr>
          <w:rFonts w:asciiTheme="majorBidi" w:hAnsiTheme="majorBidi" w:cstheme="majorBidi"/>
          <w:sz w:val="24"/>
          <w:szCs w:val="24"/>
        </w:rPr>
        <w:t>T</w:t>
      </w:r>
      <w:r>
        <w:rPr>
          <w:rFonts w:asciiTheme="majorBidi" w:hAnsiTheme="majorBidi" w:cstheme="majorBidi"/>
          <w:sz w:val="24"/>
          <w:szCs w:val="24"/>
        </w:rPr>
        <w:t>eori portofolio</w:t>
      </w:r>
      <w:r w:rsidR="00FA6963">
        <w:rPr>
          <w:rFonts w:asciiTheme="majorBidi" w:hAnsiTheme="majorBidi" w:cstheme="majorBidi"/>
          <w:sz w:val="24"/>
          <w:szCs w:val="24"/>
        </w:rPr>
        <w:t xml:space="preserve"> fokus pada diversifikasi</w:t>
      </w:r>
      <w:r w:rsidR="00DC79A4">
        <w:rPr>
          <w:rFonts w:asciiTheme="majorBidi" w:hAnsiTheme="majorBidi" w:cstheme="majorBidi"/>
          <w:sz w:val="24"/>
          <w:szCs w:val="24"/>
        </w:rPr>
        <w:t xml:space="preserve"> aset</w:t>
      </w:r>
      <w:r>
        <w:rPr>
          <w:rFonts w:asciiTheme="majorBidi" w:hAnsiTheme="majorBidi" w:cstheme="majorBidi"/>
          <w:sz w:val="24"/>
          <w:szCs w:val="24"/>
        </w:rPr>
        <w:t>.</w:t>
      </w:r>
      <w:r w:rsidR="00DC79A4">
        <w:rPr>
          <w:rFonts w:asciiTheme="majorBidi" w:hAnsiTheme="majorBidi" w:cstheme="majorBidi"/>
          <w:sz w:val="24"/>
          <w:szCs w:val="24"/>
        </w:rPr>
        <w:t xml:space="preserve"> Dalam reksa dana saham syariah teori portofolio dapat berdampak pada kinerja reksa dana melalui faktor </w:t>
      </w:r>
      <w:r w:rsidR="00DC79A4" w:rsidRPr="00DC79A4">
        <w:rPr>
          <w:rFonts w:asciiTheme="majorBidi" w:hAnsiTheme="majorBidi" w:cstheme="majorBidi"/>
          <w:i/>
          <w:iCs/>
          <w:sz w:val="24"/>
          <w:szCs w:val="24"/>
        </w:rPr>
        <w:t>expense ratio</w:t>
      </w:r>
      <w:r w:rsidR="00DC79A4">
        <w:rPr>
          <w:rFonts w:asciiTheme="majorBidi" w:hAnsiTheme="majorBidi" w:cstheme="majorBidi"/>
          <w:sz w:val="24"/>
          <w:szCs w:val="24"/>
        </w:rPr>
        <w:t>, total aset dan tingkat risiko.</w:t>
      </w:r>
      <w:r>
        <w:rPr>
          <w:rFonts w:asciiTheme="majorBidi" w:hAnsiTheme="majorBidi" w:cstheme="majorBidi"/>
          <w:sz w:val="24"/>
          <w:szCs w:val="24"/>
        </w:rPr>
        <w:t xml:space="preserve"> </w:t>
      </w:r>
      <w:r w:rsidR="00EE523A" w:rsidRPr="00EE523A">
        <w:rPr>
          <w:rFonts w:asciiTheme="majorBidi" w:hAnsiTheme="majorBidi" w:cstheme="majorBidi"/>
          <w:i/>
          <w:iCs/>
          <w:sz w:val="24"/>
          <w:szCs w:val="24"/>
        </w:rPr>
        <w:t>Expense ratio</w:t>
      </w:r>
      <w:r w:rsidR="00EE523A">
        <w:rPr>
          <w:rFonts w:asciiTheme="majorBidi" w:hAnsiTheme="majorBidi" w:cstheme="majorBidi"/>
          <w:sz w:val="24"/>
          <w:szCs w:val="24"/>
        </w:rPr>
        <w:t xml:space="preserve"> yang rendah dapat memaksimalkan </w:t>
      </w:r>
      <w:r w:rsidR="00EE523A" w:rsidRPr="00EE523A">
        <w:rPr>
          <w:rFonts w:asciiTheme="majorBidi" w:hAnsiTheme="majorBidi" w:cstheme="majorBidi"/>
          <w:i/>
          <w:iCs/>
          <w:sz w:val="24"/>
          <w:szCs w:val="24"/>
        </w:rPr>
        <w:t xml:space="preserve">return </w:t>
      </w:r>
      <w:r w:rsidR="00EE523A">
        <w:rPr>
          <w:rFonts w:asciiTheme="majorBidi" w:hAnsiTheme="majorBidi" w:cstheme="majorBidi"/>
          <w:sz w:val="24"/>
          <w:szCs w:val="24"/>
        </w:rPr>
        <w:t xml:space="preserve">yang akan diterima investor. Untuk mencapai portofolio yang efisien dapat dilakukan diversifikasi antar reksa dana dengan </w:t>
      </w:r>
      <w:r w:rsidR="00EE523A" w:rsidRPr="00EE523A">
        <w:rPr>
          <w:rFonts w:asciiTheme="majorBidi" w:hAnsiTheme="majorBidi" w:cstheme="majorBidi"/>
          <w:i/>
          <w:iCs/>
          <w:sz w:val="24"/>
          <w:szCs w:val="24"/>
        </w:rPr>
        <w:t>expense ratio</w:t>
      </w:r>
      <w:r w:rsidR="00EE523A">
        <w:rPr>
          <w:rFonts w:asciiTheme="majorBidi" w:hAnsiTheme="majorBidi" w:cstheme="majorBidi"/>
          <w:sz w:val="24"/>
          <w:szCs w:val="24"/>
        </w:rPr>
        <w:t xml:space="preserve"> yang rendah. Reksa dana yang memiliki total aset yang besar cenderung memiliki keunggulan dalam diversifikasi portofolio dan akses ke investasi yang lebih baik. Tingkat risiko dapat </w:t>
      </w:r>
      <w:r w:rsidR="00EE523A">
        <w:rPr>
          <w:rFonts w:asciiTheme="majorBidi" w:hAnsiTheme="majorBidi" w:cstheme="majorBidi"/>
          <w:sz w:val="24"/>
          <w:szCs w:val="24"/>
        </w:rPr>
        <w:lastRenderedPageBreak/>
        <w:t>membantu investor untuk memahami toleransi profil risiko dalam memilih reksa dana saham syariah yang tepat</w:t>
      </w:r>
      <w:r w:rsidR="00644CD1">
        <w:rPr>
          <w:rFonts w:asciiTheme="majorBidi" w:hAnsiTheme="majorBidi" w:cstheme="majorBidi"/>
          <w:sz w:val="24"/>
          <w:szCs w:val="24"/>
        </w:rPr>
        <w:t xml:space="preserve"> agar mencapai imbal hasil yang optimal.</w:t>
      </w:r>
    </w:p>
    <w:p w14:paraId="563692E0" w14:textId="7CA8A963" w:rsidR="002917FE" w:rsidRPr="008E13EC" w:rsidRDefault="00A1168F" w:rsidP="00C65A36">
      <w:pPr>
        <w:pStyle w:val="Heading3"/>
        <w:spacing w:before="0"/>
      </w:pPr>
      <w:bookmarkStart w:id="39" w:name="_Toc171632192"/>
      <w:r w:rsidRPr="008E13EC">
        <w:t>Kinerja Reksa Dana</w:t>
      </w:r>
      <w:bookmarkEnd w:id="39"/>
    </w:p>
    <w:p w14:paraId="53D86F49" w14:textId="07013D66" w:rsidR="00A1168F" w:rsidRPr="008E13EC" w:rsidRDefault="00B5025C" w:rsidP="00C65A36">
      <w:pPr>
        <w:pBdr>
          <w:top w:val="nil"/>
          <w:left w:val="nil"/>
          <w:bottom w:val="nil"/>
          <w:right w:val="nil"/>
          <w:between w:val="nil"/>
        </w:pBdr>
        <w:tabs>
          <w:tab w:val="left" w:pos="284"/>
        </w:tabs>
        <w:spacing w:after="0" w:line="360" w:lineRule="auto"/>
        <w:ind w:left="1080" w:firstLine="480"/>
        <w:jc w:val="both"/>
        <w:rPr>
          <w:rFonts w:asciiTheme="majorBidi" w:hAnsiTheme="majorBidi" w:cstheme="majorBidi"/>
          <w:sz w:val="24"/>
          <w:szCs w:val="24"/>
        </w:rPr>
      </w:pPr>
      <w:r w:rsidRPr="008E13EC">
        <w:rPr>
          <w:rFonts w:asciiTheme="majorBidi" w:hAnsiTheme="majorBidi" w:cstheme="majorBidi"/>
          <w:sz w:val="24"/>
          <w:szCs w:val="24"/>
        </w:rPr>
        <w:t xml:space="preserve">Reksa dana adalah wadah investasi di mana dana diperoleh dari investor atau pemodal untuk diinvestasikan dalam portofolio efek. </w:t>
      </w:r>
      <w:r w:rsidR="00D97E3D" w:rsidRPr="008E13EC">
        <w:rPr>
          <w:rFonts w:asciiTheme="majorBidi" w:hAnsiTheme="majorBidi" w:cstheme="majorBidi"/>
          <w:sz w:val="24"/>
          <w:szCs w:val="24"/>
        </w:rPr>
        <w:t>K</w:t>
      </w:r>
      <w:r w:rsidRPr="008E13EC">
        <w:rPr>
          <w:rFonts w:asciiTheme="majorBidi" w:hAnsiTheme="majorBidi" w:cstheme="majorBidi"/>
          <w:sz w:val="24"/>
          <w:szCs w:val="24"/>
        </w:rPr>
        <w:t>emudian dikelola oleh manajer investasi agar dapat diperdagangkan d</w:t>
      </w:r>
      <w:r w:rsidR="00923701" w:rsidRPr="008E13EC">
        <w:rPr>
          <w:rFonts w:asciiTheme="majorBidi" w:hAnsiTheme="majorBidi" w:cstheme="majorBidi"/>
          <w:sz w:val="24"/>
          <w:szCs w:val="24"/>
        </w:rPr>
        <w:t xml:space="preserve">alam </w:t>
      </w:r>
      <w:r w:rsidRPr="008E13EC">
        <w:rPr>
          <w:rFonts w:asciiTheme="majorBidi" w:hAnsiTheme="majorBidi" w:cstheme="majorBidi"/>
          <w:sz w:val="24"/>
          <w:szCs w:val="24"/>
        </w:rPr>
        <w:t>pasar efek</w:t>
      </w:r>
      <w:r w:rsidR="00A1168F" w:rsidRPr="008E13EC">
        <w:rPr>
          <w:rFonts w:asciiTheme="majorBidi" w:hAnsiTheme="majorBidi" w:cstheme="majorBidi"/>
          <w:sz w:val="24"/>
          <w:szCs w:val="24"/>
        </w:rPr>
        <w:t>.</w:t>
      </w:r>
      <w:r w:rsidR="006453FD" w:rsidRPr="008E13EC">
        <w:rPr>
          <w:rFonts w:asciiTheme="majorBidi" w:hAnsiTheme="majorBidi" w:cstheme="majorBidi"/>
          <w:sz w:val="24"/>
          <w:szCs w:val="24"/>
        </w:rPr>
        <w:t xml:space="preserve"> Reksa dana saham </w:t>
      </w:r>
      <w:r w:rsidR="001B2617" w:rsidRPr="008E13EC">
        <w:rPr>
          <w:rFonts w:asciiTheme="majorBidi" w:hAnsiTheme="majorBidi" w:cstheme="majorBidi"/>
          <w:sz w:val="24"/>
          <w:szCs w:val="24"/>
        </w:rPr>
        <w:t>adalah</w:t>
      </w:r>
      <w:r w:rsidR="006453FD" w:rsidRPr="008E13EC">
        <w:rPr>
          <w:rFonts w:asciiTheme="majorBidi" w:hAnsiTheme="majorBidi" w:cstheme="majorBidi"/>
          <w:sz w:val="24"/>
          <w:szCs w:val="24"/>
        </w:rPr>
        <w:t xml:space="preserve"> suatu produk investasi yang sebagian besar dananya dialokasikan dalam bentuk saham</w:t>
      </w:r>
      <w:r w:rsidR="00A1168F" w:rsidRPr="008E13EC">
        <w:rPr>
          <w:rFonts w:asciiTheme="majorBidi" w:hAnsiTheme="majorBidi" w:cstheme="majorBidi"/>
          <w:sz w:val="24"/>
          <w:szCs w:val="24"/>
        </w:rPr>
        <w:t>.</w:t>
      </w:r>
      <w:r w:rsidR="006453FD" w:rsidRPr="008E13EC">
        <w:rPr>
          <w:rFonts w:asciiTheme="majorBidi" w:hAnsiTheme="majorBidi" w:cstheme="majorBidi"/>
          <w:sz w:val="24"/>
          <w:szCs w:val="24"/>
        </w:rPr>
        <w:t xml:space="preserve"> </w:t>
      </w:r>
      <w:r w:rsidRPr="008E13EC">
        <w:rPr>
          <w:rFonts w:asciiTheme="majorBidi" w:hAnsiTheme="majorBidi" w:cstheme="majorBidi"/>
          <w:sz w:val="24"/>
          <w:szCs w:val="24"/>
        </w:rPr>
        <w:t xml:space="preserve">Selain memiliki potensi untuk memberi hasil investasi yang tinggi, reksa dana saham juga </w:t>
      </w:r>
      <w:r w:rsidR="00D97E3D" w:rsidRPr="008E13EC">
        <w:rPr>
          <w:rFonts w:asciiTheme="majorBidi" w:hAnsiTheme="majorBidi" w:cstheme="majorBidi"/>
          <w:sz w:val="24"/>
          <w:szCs w:val="24"/>
        </w:rPr>
        <w:t xml:space="preserve">memiliki </w:t>
      </w:r>
      <w:r w:rsidRPr="008E13EC">
        <w:rPr>
          <w:rFonts w:asciiTheme="majorBidi" w:hAnsiTheme="majorBidi" w:cstheme="majorBidi"/>
          <w:sz w:val="24"/>
          <w:szCs w:val="24"/>
        </w:rPr>
        <w:t xml:space="preserve">tingkat risiko yang lebih </w:t>
      </w:r>
      <w:r w:rsidR="00D97E3D" w:rsidRPr="008E13EC">
        <w:rPr>
          <w:rFonts w:asciiTheme="majorBidi" w:hAnsiTheme="majorBidi" w:cstheme="majorBidi"/>
          <w:sz w:val="24"/>
          <w:szCs w:val="24"/>
        </w:rPr>
        <w:t xml:space="preserve">besar jika </w:t>
      </w:r>
      <w:r w:rsidRPr="008E13EC">
        <w:rPr>
          <w:rFonts w:asciiTheme="majorBidi" w:hAnsiTheme="majorBidi" w:cstheme="majorBidi"/>
          <w:sz w:val="24"/>
          <w:szCs w:val="24"/>
        </w:rPr>
        <w:t>di</w:t>
      </w:r>
      <w:r w:rsidR="00923701" w:rsidRPr="008E13EC">
        <w:rPr>
          <w:rFonts w:asciiTheme="majorBidi" w:hAnsiTheme="majorBidi" w:cstheme="majorBidi"/>
          <w:sz w:val="24"/>
          <w:szCs w:val="24"/>
        </w:rPr>
        <w:t>komparasikan</w:t>
      </w:r>
      <w:r w:rsidRPr="008E13EC">
        <w:rPr>
          <w:rFonts w:asciiTheme="majorBidi" w:hAnsiTheme="majorBidi" w:cstheme="majorBidi"/>
          <w:sz w:val="24"/>
          <w:szCs w:val="24"/>
        </w:rPr>
        <w:t xml:space="preserve"> dengan jenis reksa dana lainnya</w:t>
      </w:r>
      <w:r w:rsidR="006453FD" w:rsidRPr="008E13EC">
        <w:rPr>
          <w:rFonts w:asciiTheme="majorBidi" w:hAnsiTheme="majorBidi" w:cstheme="majorBidi"/>
          <w:sz w:val="24"/>
          <w:szCs w:val="24"/>
        </w:rPr>
        <w:t>.</w:t>
      </w:r>
      <w:r w:rsidR="001B468A" w:rsidRPr="008E13EC">
        <w:rPr>
          <w:rStyle w:val="FootnoteReference"/>
          <w:rFonts w:asciiTheme="majorBidi" w:hAnsiTheme="majorBidi" w:cstheme="majorBidi"/>
          <w:sz w:val="24"/>
          <w:szCs w:val="24"/>
        </w:rPr>
        <w:footnoteReference w:id="40"/>
      </w:r>
    </w:p>
    <w:p w14:paraId="51D8E141" w14:textId="711B0E27" w:rsidR="00E2169B" w:rsidRPr="008E13EC" w:rsidRDefault="00B5025C" w:rsidP="00C65A36">
      <w:pPr>
        <w:pBdr>
          <w:top w:val="nil"/>
          <w:left w:val="nil"/>
          <w:bottom w:val="nil"/>
          <w:right w:val="nil"/>
          <w:between w:val="nil"/>
        </w:pBdr>
        <w:tabs>
          <w:tab w:val="left" w:pos="284"/>
        </w:tabs>
        <w:spacing w:after="0" w:line="360" w:lineRule="auto"/>
        <w:ind w:left="1080" w:firstLine="480"/>
        <w:jc w:val="both"/>
        <w:rPr>
          <w:rFonts w:asciiTheme="majorBidi" w:hAnsiTheme="majorBidi" w:cstheme="majorBidi"/>
          <w:sz w:val="24"/>
          <w:szCs w:val="24"/>
        </w:rPr>
      </w:pPr>
      <w:r w:rsidRPr="008E13EC">
        <w:rPr>
          <w:rFonts w:asciiTheme="majorBidi" w:hAnsiTheme="majorBidi" w:cstheme="majorBidi"/>
          <w:sz w:val="24"/>
          <w:szCs w:val="24"/>
        </w:rPr>
        <w:t>Secara prinsip, reksa dana saham syariah mirip dengan reksa dana konvensional</w:t>
      </w:r>
      <w:r w:rsidR="00E2169B" w:rsidRPr="008E13EC">
        <w:rPr>
          <w:rFonts w:asciiTheme="majorBidi" w:hAnsiTheme="majorBidi" w:cstheme="majorBidi"/>
          <w:sz w:val="24"/>
          <w:szCs w:val="24"/>
        </w:rPr>
        <w:t>.</w:t>
      </w:r>
      <w:r w:rsidR="00802C92" w:rsidRPr="008E13EC">
        <w:rPr>
          <w:rFonts w:asciiTheme="majorBidi" w:hAnsiTheme="majorBidi" w:cstheme="majorBidi"/>
          <w:sz w:val="24"/>
          <w:szCs w:val="24"/>
        </w:rPr>
        <w:t xml:space="preserve"> Akan tetapi, dalam </w:t>
      </w:r>
      <w:r w:rsidR="00754D1C" w:rsidRPr="008E13EC">
        <w:rPr>
          <w:rFonts w:asciiTheme="majorBidi" w:hAnsiTheme="majorBidi" w:cstheme="majorBidi"/>
          <w:sz w:val="24"/>
          <w:szCs w:val="24"/>
        </w:rPr>
        <w:t>operasioanlnya</w:t>
      </w:r>
      <w:r w:rsidR="00802C92" w:rsidRPr="008E13EC">
        <w:rPr>
          <w:rFonts w:asciiTheme="majorBidi" w:hAnsiTheme="majorBidi" w:cstheme="majorBidi"/>
          <w:sz w:val="24"/>
          <w:szCs w:val="24"/>
        </w:rPr>
        <w:t xml:space="preserve"> tidak </w:t>
      </w:r>
      <w:r w:rsidR="00754D1C" w:rsidRPr="008E13EC">
        <w:rPr>
          <w:rFonts w:asciiTheme="majorBidi" w:hAnsiTheme="majorBidi" w:cstheme="majorBidi"/>
          <w:sz w:val="24"/>
          <w:szCs w:val="24"/>
        </w:rPr>
        <w:t xml:space="preserve">menentang prinsip syariah </w:t>
      </w:r>
      <w:r w:rsidR="00802C92" w:rsidRPr="008E13EC">
        <w:rPr>
          <w:rFonts w:asciiTheme="majorBidi" w:hAnsiTheme="majorBidi" w:cstheme="majorBidi"/>
          <w:sz w:val="24"/>
          <w:szCs w:val="24"/>
        </w:rPr>
        <w:t xml:space="preserve">yang </w:t>
      </w:r>
      <w:r w:rsidR="00F754E0" w:rsidRPr="008E13EC">
        <w:rPr>
          <w:rFonts w:asciiTheme="majorBidi" w:hAnsiTheme="majorBidi" w:cstheme="majorBidi"/>
          <w:sz w:val="24"/>
          <w:szCs w:val="24"/>
        </w:rPr>
        <w:t>ditentukan</w:t>
      </w:r>
      <w:r w:rsidR="00802C92" w:rsidRPr="008E13EC">
        <w:rPr>
          <w:rFonts w:asciiTheme="majorBidi" w:hAnsiTheme="majorBidi" w:cstheme="majorBidi"/>
          <w:sz w:val="24"/>
          <w:szCs w:val="24"/>
        </w:rPr>
        <w:t xml:space="preserve"> pasar modal. </w:t>
      </w:r>
      <w:r w:rsidR="003F5AD1" w:rsidRPr="008E13EC">
        <w:rPr>
          <w:rFonts w:asciiTheme="majorBidi" w:hAnsiTheme="majorBidi" w:cstheme="majorBidi"/>
          <w:sz w:val="24"/>
          <w:szCs w:val="24"/>
        </w:rPr>
        <w:t xml:space="preserve">Reksa dana syariah beroperasi sesuai </w:t>
      </w:r>
      <w:r w:rsidR="00754D1C" w:rsidRPr="008E13EC">
        <w:rPr>
          <w:rFonts w:asciiTheme="majorBidi" w:hAnsiTheme="majorBidi" w:cstheme="majorBidi"/>
          <w:sz w:val="24"/>
          <w:szCs w:val="24"/>
        </w:rPr>
        <w:t>prinsip atau</w:t>
      </w:r>
      <w:r w:rsidR="003F5AD1" w:rsidRPr="008E13EC">
        <w:rPr>
          <w:rFonts w:asciiTheme="majorBidi" w:hAnsiTheme="majorBidi" w:cstheme="majorBidi"/>
          <w:sz w:val="24"/>
          <w:szCs w:val="24"/>
        </w:rPr>
        <w:t xml:space="preserve"> </w:t>
      </w:r>
      <w:r w:rsidR="00754D1C" w:rsidRPr="008E13EC">
        <w:rPr>
          <w:rFonts w:asciiTheme="majorBidi" w:hAnsiTheme="majorBidi" w:cstheme="majorBidi"/>
          <w:sz w:val="24"/>
          <w:szCs w:val="24"/>
        </w:rPr>
        <w:t xml:space="preserve">ketentuan </w:t>
      </w:r>
      <w:r w:rsidR="003F5AD1" w:rsidRPr="008E13EC">
        <w:rPr>
          <w:rFonts w:asciiTheme="majorBidi" w:hAnsiTheme="majorBidi" w:cstheme="majorBidi"/>
          <w:sz w:val="24"/>
          <w:szCs w:val="24"/>
        </w:rPr>
        <w:t xml:space="preserve">hukum </w:t>
      </w:r>
      <w:r w:rsidR="00081DF2" w:rsidRPr="008E13EC">
        <w:rPr>
          <w:rFonts w:asciiTheme="majorBidi" w:hAnsiTheme="majorBidi" w:cstheme="majorBidi"/>
          <w:sz w:val="24"/>
          <w:szCs w:val="24"/>
        </w:rPr>
        <w:t>Islam</w:t>
      </w:r>
      <w:r w:rsidR="00754D1C" w:rsidRPr="008E13EC">
        <w:rPr>
          <w:rFonts w:asciiTheme="majorBidi" w:hAnsiTheme="majorBidi" w:cstheme="majorBidi"/>
          <w:sz w:val="24"/>
          <w:szCs w:val="24"/>
        </w:rPr>
        <w:t xml:space="preserve"> yang berlaku</w:t>
      </w:r>
      <w:r w:rsidR="003F5AD1" w:rsidRPr="008E13EC">
        <w:rPr>
          <w:rFonts w:asciiTheme="majorBidi" w:hAnsiTheme="majorBidi" w:cstheme="majorBidi"/>
          <w:sz w:val="24"/>
          <w:szCs w:val="24"/>
        </w:rPr>
        <w:t xml:space="preserve">. Bentuk akad reksa dana syariah yaitu </w:t>
      </w:r>
      <w:r w:rsidR="00081DF2" w:rsidRPr="008E13EC">
        <w:rPr>
          <w:rFonts w:asciiTheme="majorBidi" w:hAnsiTheme="majorBidi" w:cstheme="majorBidi"/>
          <w:sz w:val="24"/>
          <w:szCs w:val="24"/>
        </w:rPr>
        <w:t>mudharabah</w:t>
      </w:r>
      <w:r w:rsidR="003F5AD1" w:rsidRPr="008E13EC">
        <w:rPr>
          <w:rFonts w:asciiTheme="majorBidi" w:hAnsiTheme="majorBidi" w:cstheme="majorBidi"/>
          <w:sz w:val="24"/>
          <w:szCs w:val="24"/>
        </w:rPr>
        <w:t xml:space="preserve"> </w:t>
      </w:r>
      <w:r w:rsidR="003917DB" w:rsidRPr="008E13EC">
        <w:rPr>
          <w:rFonts w:asciiTheme="majorBidi" w:hAnsiTheme="majorBidi" w:cstheme="majorBidi"/>
          <w:sz w:val="24"/>
          <w:szCs w:val="24"/>
        </w:rPr>
        <w:t>dan wakalah bil ujrah</w:t>
      </w:r>
      <w:r w:rsidR="003F5AD1" w:rsidRPr="008E13EC">
        <w:rPr>
          <w:rFonts w:asciiTheme="majorBidi" w:hAnsiTheme="majorBidi" w:cstheme="majorBidi"/>
          <w:sz w:val="24"/>
          <w:szCs w:val="24"/>
        </w:rPr>
        <w:t xml:space="preserve">. Reksa dana syariah memiliki tujuan, </w:t>
      </w:r>
      <w:r w:rsidRPr="008E13EC">
        <w:rPr>
          <w:rFonts w:asciiTheme="majorBidi" w:hAnsiTheme="majorBidi" w:cstheme="majorBidi"/>
          <w:sz w:val="24"/>
          <w:szCs w:val="24"/>
        </w:rPr>
        <w:t xml:space="preserve">salah satu tujuannya </w:t>
      </w:r>
      <w:r w:rsidR="00D97E3D" w:rsidRPr="008E13EC">
        <w:rPr>
          <w:rFonts w:asciiTheme="majorBidi" w:hAnsiTheme="majorBidi" w:cstheme="majorBidi"/>
          <w:sz w:val="24"/>
          <w:szCs w:val="24"/>
        </w:rPr>
        <w:t>yaitu</w:t>
      </w:r>
      <w:r w:rsidRPr="008E13EC">
        <w:rPr>
          <w:rFonts w:asciiTheme="majorBidi" w:hAnsiTheme="majorBidi" w:cstheme="majorBidi"/>
          <w:sz w:val="24"/>
          <w:szCs w:val="24"/>
        </w:rPr>
        <w:t xml:space="preserve"> </w:t>
      </w:r>
      <w:r w:rsidR="009869C9" w:rsidRPr="008E13EC">
        <w:rPr>
          <w:rFonts w:asciiTheme="majorBidi" w:hAnsiTheme="majorBidi" w:cstheme="majorBidi"/>
          <w:sz w:val="24"/>
          <w:szCs w:val="24"/>
        </w:rPr>
        <w:t>guna</w:t>
      </w:r>
      <w:r w:rsidRPr="008E13EC">
        <w:rPr>
          <w:rFonts w:asciiTheme="majorBidi" w:hAnsiTheme="majorBidi" w:cstheme="majorBidi"/>
          <w:sz w:val="24"/>
          <w:szCs w:val="24"/>
        </w:rPr>
        <w:t xml:space="preserve"> memenuhi kebutuhan </w:t>
      </w:r>
      <w:r w:rsidR="00923701" w:rsidRPr="008E13EC">
        <w:rPr>
          <w:rFonts w:asciiTheme="majorBidi" w:hAnsiTheme="majorBidi" w:cstheme="majorBidi"/>
          <w:sz w:val="24"/>
          <w:szCs w:val="24"/>
        </w:rPr>
        <w:t>se</w:t>
      </w:r>
      <w:r w:rsidRPr="008E13EC">
        <w:rPr>
          <w:rFonts w:asciiTheme="majorBidi" w:hAnsiTheme="majorBidi" w:cstheme="majorBidi"/>
          <w:sz w:val="24"/>
          <w:szCs w:val="24"/>
        </w:rPr>
        <w:t xml:space="preserve">kelompok investor yang </w:t>
      </w:r>
      <w:r w:rsidR="009869C9" w:rsidRPr="008E13EC">
        <w:rPr>
          <w:rFonts w:asciiTheme="majorBidi" w:hAnsiTheme="majorBidi" w:cstheme="majorBidi"/>
          <w:sz w:val="24"/>
          <w:szCs w:val="24"/>
        </w:rPr>
        <w:t xml:space="preserve">berkeinginan </w:t>
      </w:r>
      <w:r w:rsidR="00923701" w:rsidRPr="008E13EC">
        <w:rPr>
          <w:rFonts w:asciiTheme="majorBidi" w:hAnsiTheme="majorBidi" w:cstheme="majorBidi"/>
          <w:sz w:val="24"/>
          <w:szCs w:val="24"/>
        </w:rPr>
        <w:t xml:space="preserve">mengantongi </w:t>
      </w:r>
      <w:r w:rsidRPr="008E13EC">
        <w:rPr>
          <w:rFonts w:asciiTheme="majorBidi" w:hAnsiTheme="majorBidi" w:cstheme="majorBidi"/>
          <w:sz w:val="24"/>
          <w:szCs w:val="24"/>
        </w:rPr>
        <w:t>pendapatan dari investasi yang berasal dari sumber dan teknik yang bersih sesuai dengan prinsip syariah dan bertanggung jawab secara agama.</w:t>
      </w:r>
      <w:r w:rsidR="007A627E" w:rsidRPr="008E13EC">
        <w:rPr>
          <w:rFonts w:asciiTheme="majorBidi" w:hAnsiTheme="majorBidi" w:cstheme="majorBidi"/>
          <w:sz w:val="24"/>
          <w:szCs w:val="24"/>
        </w:rPr>
        <w:t xml:space="preserve"> </w:t>
      </w:r>
      <w:r w:rsidR="00D97E3D" w:rsidRPr="008E13EC">
        <w:rPr>
          <w:rFonts w:asciiTheme="majorBidi" w:hAnsiTheme="majorBidi" w:cstheme="majorBidi"/>
          <w:sz w:val="24"/>
          <w:szCs w:val="24"/>
        </w:rPr>
        <w:t>Dalam r</w:t>
      </w:r>
      <w:r w:rsidR="00802C92" w:rsidRPr="008E13EC">
        <w:rPr>
          <w:rFonts w:asciiTheme="majorBidi" w:hAnsiTheme="majorBidi" w:cstheme="majorBidi"/>
          <w:sz w:val="24"/>
          <w:szCs w:val="24"/>
        </w:rPr>
        <w:t>eksa dana saham syariah</w:t>
      </w:r>
      <w:r w:rsidR="00D97E3D" w:rsidRPr="008E13EC">
        <w:rPr>
          <w:rFonts w:asciiTheme="majorBidi" w:hAnsiTheme="majorBidi" w:cstheme="majorBidi"/>
          <w:sz w:val="24"/>
          <w:szCs w:val="24"/>
        </w:rPr>
        <w:t>,</w:t>
      </w:r>
      <w:r w:rsidR="00802C92" w:rsidRPr="008E13EC">
        <w:rPr>
          <w:rFonts w:asciiTheme="majorBidi" w:hAnsiTheme="majorBidi" w:cstheme="majorBidi"/>
          <w:sz w:val="24"/>
          <w:szCs w:val="24"/>
        </w:rPr>
        <w:t xml:space="preserve"> </w:t>
      </w:r>
      <w:r w:rsidR="001C7052" w:rsidRPr="008E13EC">
        <w:rPr>
          <w:rFonts w:asciiTheme="majorBidi" w:hAnsiTheme="majorBidi" w:cstheme="majorBidi"/>
          <w:sz w:val="24"/>
          <w:szCs w:val="24"/>
        </w:rPr>
        <w:t>80%</w:t>
      </w:r>
      <w:r w:rsidR="00802C92" w:rsidRPr="008E13EC">
        <w:rPr>
          <w:rFonts w:asciiTheme="majorBidi" w:hAnsiTheme="majorBidi" w:cstheme="majorBidi"/>
          <w:sz w:val="24"/>
          <w:szCs w:val="24"/>
        </w:rPr>
        <w:t xml:space="preserve"> dana</w:t>
      </w:r>
      <w:r w:rsidR="001C7052" w:rsidRPr="008E13EC">
        <w:rPr>
          <w:rFonts w:asciiTheme="majorBidi" w:hAnsiTheme="majorBidi" w:cstheme="majorBidi"/>
          <w:sz w:val="24"/>
          <w:szCs w:val="24"/>
        </w:rPr>
        <w:t xml:space="preserve"> kelolaan </w:t>
      </w:r>
      <w:r w:rsidR="00802C92" w:rsidRPr="008E13EC">
        <w:rPr>
          <w:rFonts w:asciiTheme="majorBidi" w:hAnsiTheme="majorBidi" w:cstheme="majorBidi"/>
          <w:sz w:val="24"/>
          <w:szCs w:val="24"/>
        </w:rPr>
        <w:t xml:space="preserve">dialokasikan ke dalam instrumen </w:t>
      </w:r>
      <w:r w:rsidR="001C7052" w:rsidRPr="008E13EC">
        <w:rPr>
          <w:rFonts w:asciiTheme="majorBidi" w:hAnsiTheme="majorBidi" w:cstheme="majorBidi"/>
          <w:sz w:val="24"/>
          <w:szCs w:val="24"/>
        </w:rPr>
        <w:t xml:space="preserve">saham </w:t>
      </w:r>
      <w:r w:rsidR="00802C92" w:rsidRPr="008E13EC">
        <w:rPr>
          <w:rFonts w:asciiTheme="majorBidi" w:hAnsiTheme="majorBidi" w:cstheme="majorBidi"/>
          <w:sz w:val="24"/>
          <w:szCs w:val="24"/>
        </w:rPr>
        <w:t>syariah</w:t>
      </w:r>
      <w:r w:rsidR="003F5AD1" w:rsidRPr="008E13EC">
        <w:rPr>
          <w:rFonts w:asciiTheme="majorBidi" w:hAnsiTheme="majorBidi" w:cstheme="majorBidi"/>
          <w:sz w:val="24"/>
          <w:szCs w:val="24"/>
        </w:rPr>
        <w:t xml:space="preserve"> dan sisanya pada surat utang atau pasar uang</w:t>
      </w:r>
      <w:r w:rsidR="00802C92" w:rsidRPr="008E13EC">
        <w:rPr>
          <w:rFonts w:asciiTheme="majorBidi" w:hAnsiTheme="majorBidi" w:cstheme="majorBidi"/>
          <w:sz w:val="24"/>
          <w:szCs w:val="24"/>
        </w:rPr>
        <w:t>.</w:t>
      </w:r>
      <w:r w:rsidR="003F5AD1" w:rsidRPr="008E13EC">
        <w:rPr>
          <w:rStyle w:val="FootnoteReference"/>
          <w:rFonts w:asciiTheme="majorBidi" w:hAnsiTheme="majorBidi" w:cstheme="majorBidi"/>
          <w:sz w:val="24"/>
          <w:szCs w:val="24"/>
        </w:rPr>
        <w:footnoteReference w:id="41"/>
      </w:r>
      <w:r w:rsidR="003F5AD1" w:rsidRPr="008E13EC">
        <w:rPr>
          <w:rFonts w:asciiTheme="majorBidi" w:hAnsiTheme="majorBidi" w:cstheme="majorBidi"/>
          <w:sz w:val="24"/>
          <w:szCs w:val="24"/>
        </w:rPr>
        <w:t xml:space="preserve"> </w:t>
      </w:r>
    </w:p>
    <w:p w14:paraId="62982DAB" w14:textId="497DFA1D" w:rsidR="00A1168F" w:rsidRPr="008E13EC" w:rsidRDefault="00710818" w:rsidP="00C65A36">
      <w:pPr>
        <w:pBdr>
          <w:top w:val="nil"/>
          <w:left w:val="nil"/>
          <w:bottom w:val="nil"/>
          <w:right w:val="nil"/>
          <w:between w:val="nil"/>
        </w:pBdr>
        <w:tabs>
          <w:tab w:val="left" w:pos="284"/>
        </w:tabs>
        <w:spacing w:after="0" w:line="360" w:lineRule="auto"/>
        <w:ind w:left="1080" w:firstLine="480"/>
        <w:jc w:val="both"/>
        <w:rPr>
          <w:rFonts w:asciiTheme="majorBidi" w:hAnsiTheme="majorBidi" w:cstheme="majorBidi"/>
          <w:sz w:val="24"/>
          <w:szCs w:val="24"/>
        </w:rPr>
      </w:pPr>
      <w:r w:rsidRPr="008E13EC">
        <w:rPr>
          <w:rFonts w:asciiTheme="majorBidi" w:hAnsiTheme="majorBidi" w:cstheme="majorBidi"/>
          <w:sz w:val="24"/>
          <w:szCs w:val="24"/>
        </w:rPr>
        <w:t xml:space="preserve">Kinerja reksa dana </w:t>
      </w:r>
      <w:r w:rsidR="00B47E3F" w:rsidRPr="008E13EC">
        <w:rPr>
          <w:rFonts w:asciiTheme="majorBidi" w:hAnsiTheme="majorBidi" w:cstheme="majorBidi"/>
          <w:sz w:val="24"/>
          <w:szCs w:val="24"/>
        </w:rPr>
        <w:t>diartikan sebagai</w:t>
      </w:r>
      <w:r w:rsidR="001B468A" w:rsidRPr="008E13EC">
        <w:rPr>
          <w:rFonts w:asciiTheme="majorBidi" w:hAnsiTheme="majorBidi" w:cstheme="majorBidi"/>
          <w:sz w:val="24"/>
          <w:szCs w:val="24"/>
        </w:rPr>
        <w:t xml:space="preserve"> hasil penilaian </w:t>
      </w:r>
      <w:r w:rsidR="00B47E3F" w:rsidRPr="008E13EC">
        <w:rPr>
          <w:rFonts w:asciiTheme="majorBidi" w:hAnsiTheme="majorBidi" w:cstheme="majorBidi"/>
          <w:sz w:val="24"/>
          <w:szCs w:val="24"/>
        </w:rPr>
        <w:t>atas</w:t>
      </w:r>
      <w:r w:rsidR="001B468A" w:rsidRPr="008E13EC">
        <w:rPr>
          <w:rFonts w:asciiTheme="majorBidi" w:hAnsiTheme="majorBidi" w:cstheme="majorBidi"/>
          <w:sz w:val="24"/>
          <w:szCs w:val="24"/>
        </w:rPr>
        <w:t xml:space="preserve"> reksa dana yang digunakan sebagai evaluasi kinerja dan pertimbangan investor </w:t>
      </w:r>
      <w:r w:rsidR="00B47E3F" w:rsidRPr="008E13EC">
        <w:rPr>
          <w:rFonts w:asciiTheme="majorBidi" w:hAnsiTheme="majorBidi" w:cstheme="majorBidi"/>
          <w:sz w:val="24"/>
          <w:szCs w:val="24"/>
        </w:rPr>
        <w:lastRenderedPageBreak/>
        <w:t>dalam</w:t>
      </w:r>
      <w:r w:rsidR="001B468A" w:rsidRPr="008E13EC">
        <w:rPr>
          <w:rFonts w:asciiTheme="majorBidi" w:hAnsiTheme="majorBidi" w:cstheme="majorBidi"/>
          <w:sz w:val="24"/>
          <w:szCs w:val="24"/>
        </w:rPr>
        <w:t xml:space="preserve"> mengambil keputusan investasi.</w:t>
      </w:r>
      <w:r w:rsidR="0015438C" w:rsidRPr="008E13EC">
        <w:rPr>
          <w:rStyle w:val="FootnoteReference"/>
          <w:rFonts w:asciiTheme="majorBidi" w:hAnsiTheme="majorBidi" w:cstheme="majorBidi"/>
          <w:sz w:val="24"/>
          <w:szCs w:val="24"/>
        </w:rPr>
        <w:footnoteReference w:id="42"/>
      </w:r>
      <w:r w:rsidR="0015438C" w:rsidRPr="008E13EC">
        <w:rPr>
          <w:rFonts w:asciiTheme="majorBidi" w:hAnsiTheme="majorBidi" w:cstheme="majorBidi"/>
          <w:sz w:val="24"/>
          <w:szCs w:val="24"/>
        </w:rPr>
        <w:t xml:space="preserve"> </w:t>
      </w:r>
      <w:r w:rsidR="00CA168A" w:rsidRPr="008E13EC">
        <w:rPr>
          <w:rFonts w:asciiTheme="majorBidi" w:hAnsiTheme="majorBidi" w:cstheme="majorBidi"/>
          <w:sz w:val="24"/>
          <w:szCs w:val="24"/>
        </w:rPr>
        <w:t xml:space="preserve">Mengevaluasi kinerja reksa dana dapat dilakukan dengan melihat </w:t>
      </w:r>
      <w:r w:rsidR="00D97E3D" w:rsidRPr="008E13EC">
        <w:rPr>
          <w:rFonts w:asciiTheme="majorBidi" w:hAnsiTheme="majorBidi" w:cstheme="majorBidi"/>
          <w:sz w:val="24"/>
          <w:szCs w:val="24"/>
        </w:rPr>
        <w:t>imbal hasil</w:t>
      </w:r>
      <w:r w:rsidR="00CA168A" w:rsidRPr="008E13EC">
        <w:rPr>
          <w:rFonts w:asciiTheme="majorBidi" w:hAnsiTheme="majorBidi" w:cstheme="majorBidi"/>
          <w:sz w:val="24"/>
          <w:szCs w:val="24"/>
        </w:rPr>
        <w:t xml:space="preserve"> dan risiko</w:t>
      </w:r>
      <w:r w:rsidR="00D97E3D" w:rsidRPr="008E13EC">
        <w:rPr>
          <w:rFonts w:asciiTheme="majorBidi" w:hAnsiTheme="majorBidi" w:cstheme="majorBidi"/>
          <w:sz w:val="24"/>
          <w:szCs w:val="24"/>
        </w:rPr>
        <w:t xml:space="preserve"> atas</w:t>
      </w:r>
      <w:r w:rsidR="00CA168A" w:rsidRPr="008E13EC">
        <w:rPr>
          <w:rFonts w:asciiTheme="majorBidi" w:hAnsiTheme="majorBidi" w:cstheme="majorBidi"/>
          <w:sz w:val="24"/>
          <w:szCs w:val="24"/>
        </w:rPr>
        <w:t xml:space="preserve"> reksa dana di masa lalu. </w:t>
      </w:r>
      <w:r w:rsidR="00B47E3F" w:rsidRPr="008E13EC">
        <w:rPr>
          <w:rFonts w:asciiTheme="majorBidi" w:hAnsiTheme="majorBidi" w:cstheme="majorBidi"/>
          <w:sz w:val="24"/>
          <w:szCs w:val="24"/>
        </w:rPr>
        <w:t xml:space="preserve">Banyaknya reksa dana yang </w:t>
      </w:r>
      <w:r w:rsidR="00AD3C44" w:rsidRPr="008E13EC">
        <w:rPr>
          <w:rFonts w:asciiTheme="majorBidi" w:hAnsiTheme="majorBidi" w:cstheme="majorBidi"/>
          <w:sz w:val="24"/>
          <w:szCs w:val="24"/>
        </w:rPr>
        <w:t>tersebar</w:t>
      </w:r>
      <w:r w:rsidR="00B47E3F" w:rsidRPr="008E13EC">
        <w:rPr>
          <w:rFonts w:asciiTheme="majorBidi" w:hAnsiTheme="majorBidi" w:cstheme="majorBidi"/>
          <w:sz w:val="24"/>
          <w:szCs w:val="24"/>
        </w:rPr>
        <w:t xml:space="preserve"> saat ini</w:t>
      </w:r>
      <w:r w:rsidR="00A1168F" w:rsidRPr="008E13EC">
        <w:rPr>
          <w:rFonts w:asciiTheme="majorBidi" w:hAnsiTheme="majorBidi" w:cstheme="majorBidi"/>
          <w:sz w:val="24"/>
          <w:szCs w:val="24"/>
        </w:rPr>
        <w:t xml:space="preserve"> mengharuskan investor untuk </w:t>
      </w:r>
      <w:r w:rsidR="00B47E3F" w:rsidRPr="008E13EC">
        <w:rPr>
          <w:rFonts w:asciiTheme="majorBidi" w:hAnsiTheme="majorBidi" w:cstheme="majorBidi"/>
          <w:sz w:val="24"/>
          <w:szCs w:val="24"/>
        </w:rPr>
        <w:t xml:space="preserve">mengetahui </w:t>
      </w:r>
      <w:r w:rsidR="00A1168F" w:rsidRPr="008E13EC">
        <w:rPr>
          <w:rFonts w:asciiTheme="majorBidi" w:hAnsiTheme="majorBidi" w:cstheme="majorBidi"/>
          <w:sz w:val="24"/>
          <w:szCs w:val="24"/>
        </w:rPr>
        <w:t xml:space="preserve">nilai kinerja reksa dana sebelum </w:t>
      </w:r>
      <w:r w:rsidR="00B47E3F" w:rsidRPr="008E13EC">
        <w:rPr>
          <w:rFonts w:asciiTheme="majorBidi" w:hAnsiTheme="majorBidi" w:cstheme="majorBidi"/>
          <w:sz w:val="24"/>
          <w:szCs w:val="24"/>
        </w:rPr>
        <w:t>ber</w:t>
      </w:r>
      <w:r w:rsidR="00A1168F" w:rsidRPr="008E13EC">
        <w:rPr>
          <w:rFonts w:asciiTheme="majorBidi" w:hAnsiTheme="majorBidi" w:cstheme="majorBidi"/>
          <w:sz w:val="24"/>
          <w:szCs w:val="24"/>
        </w:rPr>
        <w:t xml:space="preserve">investasi. </w:t>
      </w:r>
      <w:r w:rsidR="00CA168A" w:rsidRPr="008E13EC">
        <w:rPr>
          <w:rFonts w:asciiTheme="majorBidi" w:hAnsiTheme="majorBidi" w:cstheme="majorBidi"/>
          <w:sz w:val="24"/>
          <w:szCs w:val="24"/>
        </w:rPr>
        <w:t xml:space="preserve">Sehingga standarisasi kinerja perlu dilakukan agar investor dapat membendingkan kinerja reksa dana satu dengan yang lainnya. </w:t>
      </w:r>
      <w:r w:rsidR="00336B21" w:rsidRPr="008E13EC">
        <w:rPr>
          <w:rFonts w:asciiTheme="majorBidi" w:hAnsiTheme="majorBidi" w:cstheme="majorBidi"/>
          <w:sz w:val="24"/>
          <w:szCs w:val="24"/>
        </w:rPr>
        <w:t>Baik tidaknya kinerja portofolio dapat dipengaruhi oleh s</w:t>
      </w:r>
      <w:r w:rsidR="00DA7E75" w:rsidRPr="008E13EC">
        <w:rPr>
          <w:rFonts w:asciiTheme="majorBidi" w:hAnsiTheme="majorBidi" w:cstheme="majorBidi"/>
          <w:sz w:val="24"/>
          <w:szCs w:val="24"/>
        </w:rPr>
        <w:t>trategi</w:t>
      </w:r>
      <w:r w:rsidR="00B47E3F" w:rsidRPr="008E13EC">
        <w:rPr>
          <w:rFonts w:asciiTheme="majorBidi" w:hAnsiTheme="majorBidi" w:cstheme="majorBidi"/>
          <w:sz w:val="24"/>
          <w:szCs w:val="24"/>
        </w:rPr>
        <w:t xml:space="preserve"> dan kebijakan</w:t>
      </w:r>
      <w:r w:rsidR="00DA7E75" w:rsidRPr="008E13EC">
        <w:rPr>
          <w:rFonts w:asciiTheme="majorBidi" w:hAnsiTheme="majorBidi" w:cstheme="majorBidi"/>
          <w:sz w:val="24"/>
          <w:szCs w:val="24"/>
        </w:rPr>
        <w:t xml:space="preserve"> investasi yang </w:t>
      </w:r>
      <w:r w:rsidR="00B47E3F" w:rsidRPr="008E13EC">
        <w:rPr>
          <w:rFonts w:asciiTheme="majorBidi" w:hAnsiTheme="majorBidi" w:cstheme="majorBidi"/>
          <w:sz w:val="24"/>
          <w:szCs w:val="24"/>
        </w:rPr>
        <w:t>diterapkan</w:t>
      </w:r>
      <w:r w:rsidR="00DA7E75" w:rsidRPr="008E13EC">
        <w:rPr>
          <w:rFonts w:asciiTheme="majorBidi" w:hAnsiTheme="majorBidi" w:cstheme="majorBidi"/>
          <w:sz w:val="24"/>
          <w:szCs w:val="24"/>
        </w:rPr>
        <w:t xml:space="preserve"> oleh manajer investasi.</w:t>
      </w:r>
    </w:p>
    <w:p w14:paraId="3F418605" w14:textId="4CF6F1C9" w:rsidR="008363D3" w:rsidRPr="00536671" w:rsidRDefault="00B47E3F" w:rsidP="00C65A36">
      <w:pPr>
        <w:pBdr>
          <w:top w:val="nil"/>
          <w:left w:val="nil"/>
          <w:bottom w:val="nil"/>
          <w:right w:val="nil"/>
          <w:between w:val="nil"/>
        </w:pBdr>
        <w:tabs>
          <w:tab w:val="left" w:pos="284"/>
        </w:tabs>
        <w:spacing w:after="0" w:line="360" w:lineRule="auto"/>
        <w:ind w:left="1080" w:firstLine="480"/>
        <w:jc w:val="both"/>
        <w:rPr>
          <w:rFonts w:asciiTheme="majorBidi" w:hAnsiTheme="majorBidi" w:cstheme="majorBidi"/>
          <w:sz w:val="24"/>
          <w:szCs w:val="24"/>
        </w:rPr>
      </w:pPr>
      <w:r w:rsidRPr="008E13EC">
        <w:rPr>
          <w:rFonts w:asciiTheme="majorBidi" w:hAnsiTheme="majorBidi" w:cstheme="majorBidi"/>
          <w:sz w:val="24"/>
          <w:szCs w:val="24"/>
        </w:rPr>
        <w:t>K</w:t>
      </w:r>
      <w:r w:rsidR="008363D3" w:rsidRPr="008E13EC">
        <w:rPr>
          <w:rFonts w:asciiTheme="majorBidi" w:hAnsiTheme="majorBidi" w:cstheme="majorBidi"/>
          <w:sz w:val="24"/>
          <w:szCs w:val="24"/>
        </w:rPr>
        <w:t xml:space="preserve">inerja reksa dana </w:t>
      </w:r>
      <w:r w:rsidRPr="008E13EC">
        <w:rPr>
          <w:rFonts w:asciiTheme="majorBidi" w:hAnsiTheme="majorBidi" w:cstheme="majorBidi"/>
          <w:sz w:val="24"/>
          <w:szCs w:val="24"/>
        </w:rPr>
        <w:t xml:space="preserve">pada penelitian ini, </w:t>
      </w:r>
      <w:r w:rsidR="008363D3" w:rsidRPr="008E13EC">
        <w:rPr>
          <w:rFonts w:asciiTheme="majorBidi" w:hAnsiTheme="majorBidi" w:cstheme="majorBidi"/>
          <w:sz w:val="24"/>
          <w:szCs w:val="24"/>
        </w:rPr>
        <w:t xml:space="preserve">diukur menggunakan metode </w:t>
      </w:r>
      <w:r w:rsidR="008363D3" w:rsidRPr="008E13EC">
        <w:rPr>
          <w:rFonts w:asciiTheme="majorBidi" w:hAnsiTheme="majorBidi" w:cstheme="majorBidi"/>
          <w:i/>
          <w:iCs/>
          <w:sz w:val="24"/>
          <w:szCs w:val="24"/>
        </w:rPr>
        <w:t>Sharpe’s measure</w:t>
      </w:r>
      <w:r w:rsidR="008363D3" w:rsidRPr="008E13EC">
        <w:rPr>
          <w:rFonts w:asciiTheme="majorBidi" w:hAnsiTheme="majorBidi" w:cstheme="majorBidi"/>
          <w:sz w:val="24"/>
          <w:szCs w:val="24"/>
        </w:rPr>
        <w:t xml:space="preserve"> dengan melibatkan unsur risiko.</w:t>
      </w:r>
      <w:r w:rsidR="00141C25" w:rsidRPr="008E13EC">
        <w:rPr>
          <w:rStyle w:val="FootnoteReference"/>
          <w:rFonts w:asciiTheme="majorBidi" w:hAnsiTheme="majorBidi" w:cstheme="majorBidi"/>
          <w:sz w:val="24"/>
          <w:szCs w:val="24"/>
        </w:rPr>
        <w:footnoteReference w:id="43"/>
      </w:r>
      <w:r w:rsidR="008363D3" w:rsidRPr="008E13EC">
        <w:rPr>
          <w:rFonts w:asciiTheme="majorBidi" w:hAnsiTheme="majorBidi" w:cstheme="majorBidi"/>
          <w:sz w:val="24"/>
          <w:szCs w:val="24"/>
        </w:rPr>
        <w:t xml:space="preserve"> Menurut</w:t>
      </w:r>
      <w:r w:rsidR="008363D3" w:rsidRPr="00B73350">
        <w:rPr>
          <w:rFonts w:asciiTheme="majorBidi" w:hAnsiTheme="majorBidi" w:cstheme="majorBidi"/>
          <w:sz w:val="24"/>
          <w:szCs w:val="24"/>
        </w:rPr>
        <w:t xml:space="preserve"> </w:t>
      </w:r>
      <w:r w:rsidR="008363D3" w:rsidRPr="00536671">
        <w:rPr>
          <w:rFonts w:asciiTheme="majorBidi" w:hAnsiTheme="majorBidi" w:cstheme="majorBidi"/>
          <w:sz w:val="24"/>
          <w:szCs w:val="24"/>
        </w:rPr>
        <w:t xml:space="preserve">ahli portofolio Wiliam F.Sharpe (1995), </w:t>
      </w:r>
      <w:r w:rsidR="00336B21" w:rsidRPr="00536671">
        <w:rPr>
          <w:rFonts w:asciiTheme="majorBidi" w:hAnsiTheme="majorBidi" w:cstheme="majorBidi"/>
          <w:sz w:val="24"/>
          <w:szCs w:val="24"/>
        </w:rPr>
        <w:t>mengevaluasi</w:t>
      </w:r>
      <w:r w:rsidR="008363D3" w:rsidRPr="00536671">
        <w:rPr>
          <w:rFonts w:asciiTheme="majorBidi" w:hAnsiTheme="majorBidi" w:cstheme="majorBidi"/>
          <w:sz w:val="24"/>
          <w:szCs w:val="24"/>
        </w:rPr>
        <w:t xml:space="preserve"> kinerja reksa dana </w:t>
      </w:r>
      <w:r w:rsidR="00336B21" w:rsidRPr="00536671">
        <w:rPr>
          <w:rFonts w:asciiTheme="majorBidi" w:hAnsiTheme="majorBidi" w:cstheme="majorBidi"/>
          <w:sz w:val="24"/>
          <w:szCs w:val="24"/>
        </w:rPr>
        <w:t>melalui</w:t>
      </w:r>
      <w:r w:rsidR="008363D3" w:rsidRPr="00536671">
        <w:rPr>
          <w:rFonts w:asciiTheme="majorBidi" w:hAnsiTheme="majorBidi" w:cstheme="majorBidi"/>
          <w:sz w:val="24"/>
          <w:szCs w:val="24"/>
        </w:rPr>
        <w:t xml:space="preserve"> metode sharpe berdasarkan</w:t>
      </w:r>
      <w:r w:rsidRPr="00536671">
        <w:rPr>
          <w:rFonts w:asciiTheme="majorBidi" w:hAnsiTheme="majorBidi" w:cstheme="majorBidi"/>
          <w:sz w:val="24"/>
          <w:szCs w:val="24"/>
        </w:rPr>
        <w:t xml:space="preserve"> pada</w:t>
      </w:r>
      <w:r w:rsidR="008363D3" w:rsidRPr="00536671">
        <w:rPr>
          <w:rFonts w:asciiTheme="majorBidi" w:hAnsiTheme="majorBidi" w:cstheme="majorBidi"/>
          <w:sz w:val="24"/>
          <w:szCs w:val="24"/>
        </w:rPr>
        <w:t xml:space="preserve"> </w:t>
      </w:r>
      <w:r w:rsidR="008363D3" w:rsidRPr="00536671">
        <w:rPr>
          <w:rFonts w:asciiTheme="majorBidi" w:hAnsiTheme="majorBidi" w:cstheme="majorBidi"/>
          <w:i/>
          <w:iCs/>
          <w:sz w:val="24"/>
          <w:szCs w:val="24"/>
        </w:rPr>
        <w:t>risk premium</w:t>
      </w:r>
      <w:r w:rsidR="008363D3" w:rsidRPr="00536671">
        <w:rPr>
          <w:rFonts w:asciiTheme="majorBidi" w:hAnsiTheme="majorBidi" w:cstheme="majorBidi"/>
          <w:sz w:val="24"/>
          <w:szCs w:val="24"/>
        </w:rPr>
        <w:t xml:space="preserve"> atau premium atas risiko. </w:t>
      </w:r>
      <w:r w:rsidR="00B5025C" w:rsidRPr="00536671">
        <w:rPr>
          <w:rFonts w:asciiTheme="majorBidi" w:hAnsiTheme="majorBidi" w:cstheme="majorBidi"/>
          <w:i/>
          <w:iCs/>
          <w:sz w:val="24"/>
          <w:szCs w:val="24"/>
        </w:rPr>
        <w:t xml:space="preserve">Risk premium </w:t>
      </w:r>
      <w:r w:rsidR="00B5025C" w:rsidRPr="00536671">
        <w:rPr>
          <w:rFonts w:asciiTheme="majorBidi" w:hAnsiTheme="majorBidi" w:cstheme="majorBidi"/>
          <w:sz w:val="24"/>
          <w:szCs w:val="24"/>
        </w:rPr>
        <w:t xml:space="preserve">adalah selisih antara rata-rata kinerja yang diperoleh dari reksa dana dengan rata-rata kinerja investasi yang tidak memiliki risiko </w:t>
      </w:r>
      <w:r w:rsidR="00336B21" w:rsidRPr="00536671">
        <w:rPr>
          <w:rFonts w:asciiTheme="majorBidi" w:hAnsiTheme="majorBidi" w:cstheme="majorBidi"/>
          <w:sz w:val="24"/>
          <w:szCs w:val="24"/>
        </w:rPr>
        <w:t>(</w:t>
      </w:r>
      <w:r w:rsidR="00B5025C" w:rsidRPr="00536671">
        <w:rPr>
          <w:rFonts w:asciiTheme="majorBidi" w:hAnsiTheme="majorBidi" w:cstheme="majorBidi"/>
          <w:i/>
          <w:iCs/>
          <w:sz w:val="24"/>
          <w:szCs w:val="24"/>
        </w:rPr>
        <w:t>risk-free</w:t>
      </w:r>
      <w:r w:rsidR="00336B21" w:rsidRPr="00536671">
        <w:rPr>
          <w:rFonts w:asciiTheme="majorBidi" w:hAnsiTheme="majorBidi" w:cstheme="majorBidi"/>
          <w:i/>
          <w:iCs/>
          <w:sz w:val="24"/>
          <w:szCs w:val="24"/>
        </w:rPr>
        <w:t>)</w:t>
      </w:r>
      <w:r w:rsidR="00F96FB1" w:rsidRPr="00536671">
        <w:rPr>
          <w:rFonts w:asciiTheme="majorBidi" w:hAnsiTheme="majorBidi" w:cstheme="majorBidi"/>
          <w:sz w:val="24"/>
          <w:szCs w:val="24"/>
        </w:rPr>
        <w:t>.</w:t>
      </w:r>
      <w:r w:rsidR="00885D31" w:rsidRPr="00536671">
        <w:rPr>
          <w:rStyle w:val="FootnoteReference"/>
          <w:rFonts w:asciiTheme="majorBidi" w:hAnsiTheme="majorBidi" w:cstheme="majorBidi"/>
          <w:sz w:val="24"/>
          <w:szCs w:val="24"/>
        </w:rPr>
        <w:footnoteReference w:id="44"/>
      </w:r>
      <w:r w:rsidR="00D324C9" w:rsidRPr="00536671">
        <w:rPr>
          <w:rFonts w:asciiTheme="majorBidi" w:hAnsiTheme="majorBidi" w:cstheme="majorBidi"/>
          <w:sz w:val="24"/>
          <w:szCs w:val="24"/>
        </w:rPr>
        <w:t xml:space="preserve"> Metode Sharpe’s untuk mengukur kinerja reksa dana di</w:t>
      </w:r>
      <w:r w:rsidR="00B65BA4" w:rsidRPr="00536671">
        <w:rPr>
          <w:rFonts w:asciiTheme="majorBidi" w:hAnsiTheme="majorBidi" w:cstheme="majorBidi"/>
          <w:sz w:val="24"/>
          <w:szCs w:val="24"/>
        </w:rPr>
        <w:t>rumus</w:t>
      </w:r>
      <w:r w:rsidR="00D324C9" w:rsidRPr="00536671">
        <w:rPr>
          <w:rFonts w:asciiTheme="majorBidi" w:hAnsiTheme="majorBidi" w:cstheme="majorBidi"/>
          <w:sz w:val="24"/>
          <w:szCs w:val="24"/>
        </w:rPr>
        <w:t xml:space="preserve">kan sebagai </w:t>
      </w:r>
      <w:r w:rsidR="00D324C9" w:rsidRPr="00536671">
        <w:rPr>
          <w:rFonts w:asciiTheme="majorBidi" w:hAnsiTheme="majorBidi" w:cstheme="majorBidi"/>
          <w:i/>
          <w:iCs/>
          <w:sz w:val="24"/>
          <w:szCs w:val="24"/>
        </w:rPr>
        <w:t>ratio risk premium</w:t>
      </w:r>
      <w:r w:rsidR="00D324C9" w:rsidRPr="00536671">
        <w:rPr>
          <w:rFonts w:asciiTheme="majorBidi" w:hAnsiTheme="majorBidi" w:cstheme="majorBidi"/>
          <w:sz w:val="24"/>
          <w:szCs w:val="24"/>
        </w:rPr>
        <w:t xml:space="preserve"> dengan standar deviasinya.</w:t>
      </w:r>
      <w:r w:rsidR="00362168" w:rsidRPr="00536671">
        <w:rPr>
          <w:rStyle w:val="FootnoteReference"/>
          <w:rFonts w:asciiTheme="majorBidi" w:hAnsiTheme="majorBidi" w:cstheme="majorBidi"/>
          <w:sz w:val="24"/>
          <w:szCs w:val="24"/>
        </w:rPr>
        <w:footnoteReference w:id="45"/>
      </w:r>
      <w:r w:rsidR="00D324C9" w:rsidRPr="00536671">
        <w:rPr>
          <w:rFonts w:asciiTheme="majorBidi" w:hAnsiTheme="majorBidi" w:cstheme="majorBidi"/>
          <w:sz w:val="24"/>
          <w:szCs w:val="24"/>
        </w:rPr>
        <w:t xml:space="preserve"> </w:t>
      </w:r>
      <w:r w:rsidR="00D76873" w:rsidRPr="00536671">
        <w:rPr>
          <w:rFonts w:asciiTheme="majorBidi" w:hAnsiTheme="majorBidi" w:cstheme="majorBidi"/>
          <w:sz w:val="24"/>
          <w:szCs w:val="24"/>
        </w:rPr>
        <w:t xml:space="preserve">Standar deviasi dalam teori portofolio adalah total jumlah </w:t>
      </w:r>
      <w:r w:rsidR="00D76873" w:rsidRPr="00536671">
        <w:rPr>
          <w:rFonts w:asciiTheme="majorBidi" w:hAnsiTheme="majorBidi" w:cstheme="majorBidi"/>
          <w:i/>
          <w:iCs/>
          <w:sz w:val="24"/>
          <w:szCs w:val="24"/>
        </w:rPr>
        <w:t>systematic/market risk</w:t>
      </w:r>
      <w:r w:rsidR="00D76873" w:rsidRPr="00536671">
        <w:rPr>
          <w:rFonts w:asciiTheme="majorBidi" w:hAnsiTheme="majorBidi" w:cstheme="majorBidi"/>
          <w:sz w:val="24"/>
          <w:szCs w:val="24"/>
        </w:rPr>
        <w:t xml:space="preserve"> </w:t>
      </w:r>
      <w:r w:rsidR="00B65BA4" w:rsidRPr="00536671">
        <w:rPr>
          <w:rFonts w:asciiTheme="majorBidi" w:hAnsiTheme="majorBidi" w:cstheme="majorBidi"/>
          <w:sz w:val="24"/>
          <w:szCs w:val="24"/>
        </w:rPr>
        <w:t xml:space="preserve">(risiko pasar) </w:t>
      </w:r>
      <w:r w:rsidR="00D76873" w:rsidRPr="00536671">
        <w:rPr>
          <w:rFonts w:asciiTheme="majorBidi" w:hAnsiTheme="majorBidi" w:cstheme="majorBidi"/>
          <w:sz w:val="24"/>
          <w:szCs w:val="24"/>
        </w:rPr>
        <w:t xml:space="preserve">dan </w:t>
      </w:r>
      <w:r w:rsidR="00D76873" w:rsidRPr="00536671">
        <w:rPr>
          <w:rFonts w:asciiTheme="majorBidi" w:hAnsiTheme="majorBidi" w:cstheme="majorBidi"/>
          <w:i/>
          <w:iCs/>
          <w:sz w:val="24"/>
          <w:szCs w:val="24"/>
        </w:rPr>
        <w:t>unsystematic risk</w:t>
      </w:r>
      <w:r w:rsidR="00D76873" w:rsidRPr="00536671">
        <w:rPr>
          <w:rFonts w:asciiTheme="majorBidi" w:hAnsiTheme="majorBidi" w:cstheme="majorBidi"/>
          <w:sz w:val="24"/>
          <w:szCs w:val="24"/>
        </w:rPr>
        <w:t>.</w:t>
      </w:r>
      <w:r w:rsidR="00362168" w:rsidRPr="00536671">
        <w:rPr>
          <w:rStyle w:val="FootnoteReference"/>
          <w:rFonts w:asciiTheme="majorBidi" w:hAnsiTheme="majorBidi" w:cstheme="majorBidi"/>
          <w:sz w:val="24"/>
          <w:szCs w:val="24"/>
        </w:rPr>
        <w:footnoteReference w:id="46"/>
      </w:r>
    </w:p>
    <w:p w14:paraId="53152FFE" w14:textId="6FBE3F58" w:rsidR="00D76873" w:rsidRPr="00536671" w:rsidRDefault="00A95171" w:rsidP="00C65A36">
      <w:pPr>
        <w:pBdr>
          <w:top w:val="nil"/>
          <w:left w:val="nil"/>
          <w:bottom w:val="nil"/>
          <w:right w:val="nil"/>
          <w:between w:val="nil"/>
        </w:pBdr>
        <w:tabs>
          <w:tab w:val="left" w:pos="284"/>
        </w:tabs>
        <w:spacing w:after="0" w:line="360" w:lineRule="auto"/>
        <w:ind w:left="1080" w:firstLine="480"/>
        <w:jc w:val="both"/>
        <w:rPr>
          <w:rFonts w:asciiTheme="majorBidi" w:hAnsiTheme="majorBidi" w:cstheme="majorBidi"/>
          <w:sz w:val="24"/>
          <w:szCs w:val="24"/>
        </w:rPr>
      </w:pPr>
      <w:r w:rsidRPr="00536671">
        <w:rPr>
          <w:rFonts w:asciiTheme="majorBidi" w:hAnsiTheme="majorBidi" w:cstheme="majorBidi"/>
          <w:sz w:val="24"/>
          <w:szCs w:val="24"/>
        </w:rPr>
        <w:t xml:space="preserve">Untuk mengukur </w:t>
      </w:r>
      <w:r w:rsidRPr="00536671">
        <w:rPr>
          <w:rFonts w:asciiTheme="majorBidi" w:hAnsiTheme="majorBidi" w:cstheme="majorBidi"/>
          <w:i/>
          <w:iCs/>
          <w:sz w:val="24"/>
          <w:szCs w:val="24"/>
        </w:rPr>
        <w:t>risk premium</w:t>
      </w:r>
      <w:r w:rsidRPr="00536671">
        <w:rPr>
          <w:rFonts w:asciiTheme="majorBidi" w:hAnsiTheme="majorBidi" w:cstheme="majorBidi"/>
          <w:sz w:val="24"/>
          <w:szCs w:val="24"/>
        </w:rPr>
        <w:t xml:space="preserve"> </w:t>
      </w:r>
      <w:r w:rsidR="00944179" w:rsidRPr="00536671">
        <w:rPr>
          <w:rFonts w:asciiTheme="majorBidi" w:hAnsiTheme="majorBidi" w:cstheme="majorBidi"/>
          <w:sz w:val="24"/>
          <w:szCs w:val="24"/>
        </w:rPr>
        <w:t xml:space="preserve">yang dihasilkan </w:t>
      </w:r>
      <w:r w:rsidRPr="00536671">
        <w:rPr>
          <w:rFonts w:asciiTheme="majorBidi" w:hAnsiTheme="majorBidi" w:cstheme="majorBidi"/>
          <w:sz w:val="24"/>
          <w:szCs w:val="24"/>
        </w:rPr>
        <w:t>per unit risiko yang diambil</w:t>
      </w:r>
      <w:r w:rsidR="00944179" w:rsidRPr="00536671">
        <w:rPr>
          <w:rFonts w:asciiTheme="majorBidi" w:hAnsiTheme="majorBidi" w:cstheme="majorBidi"/>
          <w:sz w:val="24"/>
          <w:szCs w:val="24"/>
        </w:rPr>
        <w:t xml:space="preserve"> yaitu dengan cara</w:t>
      </w:r>
      <w:r w:rsidRPr="00536671">
        <w:rPr>
          <w:rFonts w:asciiTheme="majorBidi" w:hAnsiTheme="majorBidi" w:cstheme="majorBidi"/>
          <w:sz w:val="24"/>
          <w:szCs w:val="24"/>
        </w:rPr>
        <w:t xml:space="preserve"> membagi </w:t>
      </w:r>
      <w:r w:rsidRPr="00536671">
        <w:rPr>
          <w:rFonts w:asciiTheme="majorBidi" w:hAnsiTheme="majorBidi" w:cstheme="majorBidi"/>
          <w:i/>
          <w:iCs/>
          <w:sz w:val="24"/>
          <w:szCs w:val="24"/>
        </w:rPr>
        <w:t>risk premium</w:t>
      </w:r>
      <w:r w:rsidRPr="00536671">
        <w:rPr>
          <w:rFonts w:asciiTheme="majorBidi" w:hAnsiTheme="majorBidi" w:cstheme="majorBidi"/>
          <w:sz w:val="24"/>
          <w:szCs w:val="24"/>
        </w:rPr>
        <w:t xml:space="preserve"> dengan standar deviasi</w:t>
      </w:r>
      <w:r w:rsidR="00531805" w:rsidRPr="00536671">
        <w:rPr>
          <w:rFonts w:asciiTheme="majorBidi" w:hAnsiTheme="majorBidi" w:cstheme="majorBidi"/>
          <w:sz w:val="24"/>
          <w:szCs w:val="24"/>
        </w:rPr>
        <w:t xml:space="preserve">. Dapat diartikan bahwa risiko juga akan terjadi pada investasi </w:t>
      </w:r>
      <w:r w:rsidR="00531805" w:rsidRPr="00536671">
        <w:rPr>
          <w:rFonts w:asciiTheme="majorBidi" w:hAnsiTheme="majorBidi" w:cstheme="majorBidi"/>
          <w:sz w:val="24"/>
          <w:szCs w:val="24"/>
        </w:rPr>
        <w:lastRenderedPageBreak/>
        <w:t xml:space="preserve">reksa dana, namun diharapkan </w:t>
      </w:r>
      <w:r w:rsidR="00531805" w:rsidRPr="00536671">
        <w:rPr>
          <w:rFonts w:asciiTheme="majorBidi" w:hAnsiTheme="majorBidi" w:cstheme="majorBidi"/>
          <w:i/>
          <w:iCs/>
          <w:sz w:val="24"/>
          <w:szCs w:val="24"/>
        </w:rPr>
        <w:t xml:space="preserve">return </w:t>
      </w:r>
      <w:r w:rsidR="00531805" w:rsidRPr="00536671">
        <w:rPr>
          <w:rFonts w:asciiTheme="majorBidi" w:hAnsiTheme="majorBidi" w:cstheme="majorBidi"/>
          <w:sz w:val="24"/>
          <w:szCs w:val="24"/>
        </w:rPr>
        <w:t>yang dihasilkan lebih besar dari pada kinerja investasi bebas risiko.</w:t>
      </w:r>
      <w:r w:rsidR="00D76873" w:rsidRPr="00536671">
        <w:rPr>
          <w:rFonts w:asciiTheme="majorBidi" w:hAnsiTheme="majorBidi" w:cstheme="majorBidi"/>
          <w:sz w:val="24"/>
          <w:szCs w:val="24"/>
        </w:rPr>
        <w:t xml:space="preserve"> </w:t>
      </w:r>
      <w:r w:rsidRPr="00536671">
        <w:rPr>
          <w:rFonts w:asciiTheme="majorBidi" w:hAnsiTheme="majorBidi" w:cstheme="majorBidi"/>
          <w:sz w:val="24"/>
          <w:szCs w:val="24"/>
        </w:rPr>
        <w:t>Metode ini mengukur seberapa efisien hasil investasi yang diperoleh (</w:t>
      </w:r>
      <w:r w:rsidRPr="00536671">
        <w:rPr>
          <w:rFonts w:asciiTheme="majorBidi" w:hAnsiTheme="majorBidi" w:cstheme="majorBidi"/>
          <w:i/>
          <w:iCs/>
          <w:sz w:val="24"/>
          <w:szCs w:val="24"/>
        </w:rPr>
        <w:t>risk premium</w:t>
      </w:r>
      <w:r w:rsidRPr="00536671">
        <w:rPr>
          <w:rFonts w:asciiTheme="majorBidi" w:hAnsiTheme="majorBidi" w:cstheme="majorBidi"/>
          <w:sz w:val="24"/>
          <w:szCs w:val="24"/>
        </w:rPr>
        <w:t xml:space="preserve">) untuk setiap unit risiko yang diambil. Oleh karena itu, semakin tinggi nilai </w:t>
      </w:r>
      <w:r w:rsidRPr="00536671">
        <w:rPr>
          <w:rFonts w:asciiTheme="majorBidi" w:hAnsiTheme="majorBidi" w:cstheme="majorBidi"/>
          <w:i/>
          <w:iCs/>
          <w:sz w:val="24"/>
          <w:szCs w:val="24"/>
        </w:rPr>
        <w:t>Sharpe ratio</w:t>
      </w:r>
      <w:r w:rsidRPr="00536671">
        <w:rPr>
          <w:rFonts w:asciiTheme="majorBidi" w:hAnsiTheme="majorBidi" w:cstheme="majorBidi"/>
          <w:sz w:val="24"/>
          <w:szCs w:val="24"/>
        </w:rPr>
        <w:t>, semakin baik kinerja reksa dana tersebut</w:t>
      </w:r>
      <w:r w:rsidR="009E285B" w:rsidRPr="00536671">
        <w:rPr>
          <w:rFonts w:asciiTheme="majorBidi" w:hAnsiTheme="majorBidi" w:cstheme="majorBidi"/>
          <w:sz w:val="24"/>
          <w:szCs w:val="24"/>
        </w:rPr>
        <w:t>.</w:t>
      </w:r>
    </w:p>
    <w:p w14:paraId="7275B623" w14:textId="264D500E" w:rsidR="00A1168F" w:rsidRPr="00536671" w:rsidRDefault="00A1168F" w:rsidP="00C65A36">
      <w:pPr>
        <w:pStyle w:val="Heading3"/>
        <w:spacing w:before="0"/>
      </w:pPr>
      <w:bookmarkStart w:id="40" w:name="_Toc171632193"/>
      <w:r w:rsidRPr="00536671">
        <w:t>Expense Ratio</w:t>
      </w:r>
      <w:bookmarkEnd w:id="40"/>
    </w:p>
    <w:p w14:paraId="5B688DF2" w14:textId="345B35CE" w:rsidR="00141C25" w:rsidRPr="00536671" w:rsidRDefault="00A1168F" w:rsidP="00C65A36">
      <w:pPr>
        <w:spacing w:after="0" w:line="360" w:lineRule="auto"/>
        <w:ind w:left="1080" w:firstLine="480"/>
        <w:jc w:val="both"/>
        <w:rPr>
          <w:rFonts w:asciiTheme="majorBidi" w:hAnsiTheme="majorBidi" w:cstheme="majorBidi"/>
          <w:sz w:val="24"/>
          <w:szCs w:val="24"/>
        </w:rPr>
      </w:pPr>
      <w:r w:rsidRPr="00536671">
        <w:rPr>
          <w:rFonts w:asciiTheme="majorBidi" w:hAnsiTheme="majorBidi" w:cstheme="majorBidi"/>
          <w:i/>
          <w:iCs/>
          <w:sz w:val="24"/>
          <w:szCs w:val="24"/>
        </w:rPr>
        <w:t>Expense Ratio</w:t>
      </w:r>
      <w:r w:rsidRPr="00536671">
        <w:rPr>
          <w:rFonts w:asciiTheme="majorBidi" w:hAnsiTheme="majorBidi" w:cstheme="majorBidi"/>
          <w:sz w:val="24"/>
          <w:szCs w:val="24"/>
        </w:rPr>
        <w:t xml:space="preserve"> </w:t>
      </w:r>
      <w:r w:rsidR="00AD3C44" w:rsidRPr="00536671">
        <w:rPr>
          <w:rFonts w:asciiTheme="majorBidi" w:hAnsiTheme="majorBidi" w:cstheme="majorBidi"/>
          <w:sz w:val="24"/>
          <w:szCs w:val="24"/>
        </w:rPr>
        <w:t>i</w:t>
      </w:r>
      <w:r w:rsidR="00B65BA4" w:rsidRPr="00536671">
        <w:rPr>
          <w:rFonts w:asciiTheme="majorBidi" w:hAnsiTheme="majorBidi" w:cstheme="majorBidi"/>
          <w:sz w:val="24"/>
          <w:szCs w:val="24"/>
        </w:rPr>
        <w:t>alah</w:t>
      </w:r>
      <w:r w:rsidRPr="00536671">
        <w:rPr>
          <w:rFonts w:asciiTheme="majorBidi" w:hAnsiTheme="majorBidi" w:cstheme="majorBidi"/>
          <w:sz w:val="24"/>
          <w:szCs w:val="24"/>
        </w:rPr>
        <w:t xml:space="preserve"> </w:t>
      </w:r>
      <w:r w:rsidR="00465DB1" w:rsidRPr="00536671">
        <w:rPr>
          <w:rFonts w:asciiTheme="majorBidi" w:hAnsiTheme="majorBidi" w:cstheme="majorBidi"/>
          <w:sz w:val="24"/>
          <w:szCs w:val="24"/>
        </w:rPr>
        <w:t>jumlah seluruh</w:t>
      </w:r>
      <w:r w:rsidRPr="00536671">
        <w:rPr>
          <w:rFonts w:asciiTheme="majorBidi" w:hAnsiTheme="majorBidi" w:cstheme="majorBidi"/>
          <w:sz w:val="24"/>
          <w:szCs w:val="24"/>
        </w:rPr>
        <w:t xml:space="preserve"> </w:t>
      </w:r>
      <w:r w:rsidR="00B65BA4" w:rsidRPr="00536671">
        <w:rPr>
          <w:rFonts w:asciiTheme="majorBidi" w:hAnsiTheme="majorBidi" w:cstheme="majorBidi"/>
          <w:sz w:val="24"/>
          <w:szCs w:val="24"/>
        </w:rPr>
        <w:t xml:space="preserve">beban </w:t>
      </w:r>
      <w:r w:rsidRPr="00536671">
        <w:rPr>
          <w:rFonts w:asciiTheme="majorBidi" w:hAnsiTheme="majorBidi" w:cstheme="majorBidi"/>
          <w:sz w:val="24"/>
          <w:szCs w:val="24"/>
        </w:rPr>
        <w:t>biaya yang di</w:t>
      </w:r>
      <w:r w:rsidR="00B65BA4" w:rsidRPr="00536671">
        <w:rPr>
          <w:rFonts w:asciiTheme="majorBidi" w:hAnsiTheme="majorBidi" w:cstheme="majorBidi"/>
          <w:sz w:val="24"/>
          <w:szCs w:val="24"/>
        </w:rPr>
        <w:t>gunakan</w:t>
      </w:r>
      <w:r w:rsidRPr="00536671">
        <w:rPr>
          <w:rFonts w:asciiTheme="majorBidi" w:hAnsiTheme="majorBidi" w:cstheme="majorBidi"/>
          <w:sz w:val="24"/>
          <w:szCs w:val="24"/>
        </w:rPr>
        <w:t xml:space="preserve"> untuk kegiatan operasional perusahan </w:t>
      </w:r>
      <w:r w:rsidR="00465DB1" w:rsidRPr="00536671">
        <w:rPr>
          <w:rFonts w:asciiTheme="majorBidi" w:hAnsiTheme="majorBidi" w:cstheme="majorBidi"/>
          <w:sz w:val="24"/>
          <w:szCs w:val="24"/>
        </w:rPr>
        <w:t xml:space="preserve">baik yang termasuk dalam </w:t>
      </w:r>
      <w:r w:rsidRPr="00536671">
        <w:rPr>
          <w:rFonts w:asciiTheme="majorBidi" w:hAnsiTheme="majorBidi" w:cstheme="majorBidi"/>
          <w:sz w:val="24"/>
          <w:szCs w:val="24"/>
        </w:rPr>
        <w:t xml:space="preserve">biaya administrasi </w:t>
      </w:r>
      <w:r w:rsidR="00465DB1" w:rsidRPr="00536671">
        <w:rPr>
          <w:rFonts w:asciiTheme="majorBidi" w:hAnsiTheme="majorBidi" w:cstheme="majorBidi"/>
          <w:sz w:val="24"/>
          <w:szCs w:val="24"/>
        </w:rPr>
        <w:t>maupun</w:t>
      </w:r>
      <w:r w:rsidRPr="00536671">
        <w:rPr>
          <w:rFonts w:asciiTheme="majorBidi" w:hAnsiTheme="majorBidi" w:cstheme="majorBidi"/>
          <w:sz w:val="24"/>
          <w:szCs w:val="24"/>
        </w:rPr>
        <w:t xml:space="preserve"> manajemen</w:t>
      </w:r>
      <w:r w:rsidR="00B65BA4" w:rsidRPr="00536671">
        <w:rPr>
          <w:rFonts w:asciiTheme="majorBidi" w:hAnsiTheme="majorBidi" w:cstheme="majorBidi"/>
          <w:sz w:val="24"/>
          <w:szCs w:val="24"/>
        </w:rPr>
        <w:t>.</w:t>
      </w:r>
      <w:r w:rsidRPr="00536671">
        <w:rPr>
          <w:rStyle w:val="FootnoteReference"/>
          <w:rFonts w:asciiTheme="majorBidi" w:hAnsiTheme="majorBidi" w:cstheme="majorBidi"/>
          <w:sz w:val="24"/>
          <w:szCs w:val="24"/>
        </w:rPr>
        <w:footnoteReference w:id="47"/>
      </w:r>
      <w:r w:rsidRPr="00536671">
        <w:rPr>
          <w:rFonts w:asciiTheme="majorBidi" w:hAnsiTheme="majorBidi" w:cstheme="majorBidi"/>
          <w:sz w:val="24"/>
          <w:szCs w:val="24"/>
        </w:rPr>
        <w:t xml:space="preserve"> </w:t>
      </w:r>
      <w:r w:rsidRPr="00536671">
        <w:rPr>
          <w:rFonts w:asciiTheme="majorBidi" w:hAnsiTheme="majorBidi" w:cstheme="majorBidi"/>
          <w:i/>
          <w:iCs/>
          <w:sz w:val="24"/>
          <w:szCs w:val="24"/>
        </w:rPr>
        <w:t>Expense ratio</w:t>
      </w:r>
      <w:r w:rsidRPr="00536671">
        <w:rPr>
          <w:rFonts w:asciiTheme="majorBidi" w:hAnsiTheme="majorBidi" w:cstheme="majorBidi"/>
          <w:sz w:val="24"/>
          <w:szCs w:val="24"/>
        </w:rPr>
        <w:t xml:space="preserve"> yaitu perbandingan biaya operasional reksadana dengan rata-rata </w:t>
      </w:r>
      <w:r w:rsidR="005F7724" w:rsidRPr="00536671">
        <w:rPr>
          <w:rFonts w:asciiTheme="majorBidi" w:hAnsiTheme="majorBidi" w:cstheme="majorBidi"/>
          <w:sz w:val="24"/>
          <w:szCs w:val="24"/>
        </w:rPr>
        <w:t>NAB</w:t>
      </w:r>
      <w:r w:rsidR="00944179" w:rsidRPr="00536671">
        <w:rPr>
          <w:rFonts w:asciiTheme="majorBidi" w:hAnsiTheme="majorBidi" w:cstheme="majorBidi"/>
          <w:sz w:val="24"/>
          <w:szCs w:val="24"/>
        </w:rPr>
        <w:t xml:space="preserve"> yang diperoleh</w:t>
      </w:r>
      <w:r w:rsidRPr="00536671">
        <w:rPr>
          <w:rFonts w:asciiTheme="majorBidi" w:hAnsiTheme="majorBidi" w:cstheme="majorBidi"/>
          <w:sz w:val="24"/>
          <w:szCs w:val="24"/>
        </w:rPr>
        <w:t xml:space="preserve"> dalam satu tahun. Apabila</w:t>
      </w:r>
      <w:r w:rsidR="005F7724" w:rsidRPr="00536671">
        <w:rPr>
          <w:rFonts w:asciiTheme="majorBidi" w:hAnsiTheme="majorBidi" w:cstheme="majorBidi"/>
          <w:sz w:val="24"/>
          <w:szCs w:val="24"/>
        </w:rPr>
        <w:t xml:space="preserve"> total</w:t>
      </w:r>
      <w:r w:rsidRPr="00536671">
        <w:rPr>
          <w:rFonts w:asciiTheme="majorBidi" w:hAnsiTheme="majorBidi" w:cstheme="majorBidi"/>
          <w:sz w:val="24"/>
          <w:szCs w:val="24"/>
        </w:rPr>
        <w:t xml:space="preserve"> b</w:t>
      </w:r>
      <w:r w:rsidR="00944179" w:rsidRPr="00536671">
        <w:rPr>
          <w:rFonts w:asciiTheme="majorBidi" w:hAnsiTheme="majorBidi" w:cstheme="majorBidi"/>
          <w:sz w:val="24"/>
          <w:szCs w:val="24"/>
        </w:rPr>
        <w:t>iaya</w:t>
      </w:r>
      <w:r w:rsidRPr="00536671">
        <w:rPr>
          <w:rFonts w:asciiTheme="majorBidi" w:hAnsiTheme="majorBidi" w:cstheme="majorBidi"/>
          <w:sz w:val="24"/>
          <w:szCs w:val="24"/>
        </w:rPr>
        <w:t xml:space="preserve"> tidak mencapai satu tahun maka</w:t>
      </w:r>
      <w:r w:rsidR="005F7724" w:rsidRPr="00536671">
        <w:rPr>
          <w:rFonts w:asciiTheme="majorBidi" w:hAnsiTheme="majorBidi" w:cstheme="majorBidi"/>
          <w:sz w:val="24"/>
          <w:szCs w:val="24"/>
        </w:rPr>
        <w:t>,</w:t>
      </w:r>
      <w:r w:rsidRPr="00536671">
        <w:rPr>
          <w:rFonts w:asciiTheme="majorBidi" w:hAnsiTheme="majorBidi" w:cstheme="majorBidi"/>
          <w:sz w:val="24"/>
          <w:szCs w:val="24"/>
        </w:rPr>
        <w:t xml:space="preserve"> jumlah b</w:t>
      </w:r>
      <w:r w:rsidR="00944179" w:rsidRPr="00536671">
        <w:rPr>
          <w:rFonts w:asciiTheme="majorBidi" w:hAnsiTheme="majorBidi" w:cstheme="majorBidi"/>
          <w:sz w:val="24"/>
          <w:szCs w:val="24"/>
        </w:rPr>
        <w:t>iaya</w:t>
      </w:r>
      <w:r w:rsidRPr="00536671">
        <w:rPr>
          <w:rFonts w:asciiTheme="majorBidi" w:hAnsiTheme="majorBidi" w:cstheme="majorBidi"/>
          <w:sz w:val="24"/>
          <w:szCs w:val="24"/>
        </w:rPr>
        <w:t xml:space="preserve"> tersebut harus dikalikan dengan jumlah bulan selama satu</w:t>
      </w:r>
      <w:r w:rsidRPr="00B73350">
        <w:rPr>
          <w:rFonts w:asciiTheme="majorBidi" w:hAnsiTheme="majorBidi" w:cstheme="majorBidi"/>
          <w:sz w:val="24"/>
          <w:szCs w:val="24"/>
        </w:rPr>
        <w:t xml:space="preserve"> </w:t>
      </w:r>
      <w:r w:rsidRPr="00536671">
        <w:rPr>
          <w:rFonts w:asciiTheme="majorBidi" w:hAnsiTheme="majorBidi" w:cstheme="majorBidi"/>
          <w:sz w:val="24"/>
          <w:szCs w:val="24"/>
        </w:rPr>
        <w:t xml:space="preserve">tahun (12 bulan), lalu dibagi jumlah bulan dalam periode tersebut. </w:t>
      </w:r>
      <w:r w:rsidR="0097386B" w:rsidRPr="00536671">
        <w:rPr>
          <w:rFonts w:asciiTheme="majorBidi" w:hAnsiTheme="majorBidi" w:cstheme="majorBidi"/>
          <w:sz w:val="24"/>
          <w:szCs w:val="24"/>
        </w:rPr>
        <w:t>Tidak sedikit biaya yang dibutuhkan oleh m</w:t>
      </w:r>
      <w:r w:rsidRPr="00536671">
        <w:rPr>
          <w:rFonts w:asciiTheme="majorBidi" w:hAnsiTheme="majorBidi" w:cstheme="majorBidi"/>
          <w:sz w:val="24"/>
          <w:szCs w:val="24"/>
        </w:rPr>
        <w:t>anajer investasi untuk mendapatkan informasi dari pasar</w:t>
      </w:r>
      <w:r w:rsidR="0097386B" w:rsidRPr="00536671">
        <w:rPr>
          <w:rFonts w:asciiTheme="majorBidi" w:hAnsiTheme="majorBidi" w:cstheme="majorBidi"/>
          <w:sz w:val="24"/>
          <w:szCs w:val="24"/>
        </w:rPr>
        <w:t xml:space="preserve"> karena</w:t>
      </w:r>
      <w:r w:rsidRPr="00536671">
        <w:rPr>
          <w:rFonts w:asciiTheme="majorBidi" w:hAnsiTheme="majorBidi" w:cstheme="majorBidi"/>
          <w:sz w:val="24"/>
          <w:szCs w:val="24"/>
        </w:rPr>
        <w:t xml:space="preserve"> </w:t>
      </w:r>
      <w:r w:rsidR="0097386B" w:rsidRPr="00536671">
        <w:rPr>
          <w:rFonts w:asciiTheme="majorBidi" w:hAnsiTheme="majorBidi" w:cstheme="majorBidi"/>
          <w:sz w:val="24"/>
          <w:szCs w:val="24"/>
        </w:rPr>
        <w:t>tingginya</w:t>
      </w:r>
      <w:r w:rsidRPr="00536671">
        <w:rPr>
          <w:rFonts w:asciiTheme="majorBidi" w:hAnsiTheme="majorBidi" w:cstheme="majorBidi"/>
          <w:sz w:val="24"/>
          <w:szCs w:val="24"/>
        </w:rPr>
        <w:t xml:space="preserve"> biaya transaksi dan registrasi efek.</w:t>
      </w:r>
      <w:r w:rsidRPr="00536671">
        <w:rPr>
          <w:rStyle w:val="FootnoteReference"/>
          <w:rFonts w:asciiTheme="majorBidi" w:hAnsiTheme="majorBidi" w:cstheme="majorBidi"/>
          <w:sz w:val="24"/>
          <w:szCs w:val="24"/>
        </w:rPr>
        <w:footnoteReference w:id="48"/>
      </w:r>
      <w:r w:rsidR="001D2B29" w:rsidRPr="00536671">
        <w:rPr>
          <w:rFonts w:asciiTheme="majorBidi" w:hAnsiTheme="majorBidi" w:cstheme="majorBidi"/>
          <w:sz w:val="24"/>
          <w:szCs w:val="24"/>
        </w:rPr>
        <w:t xml:space="preserve"> </w:t>
      </w:r>
    </w:p>
    <w:p w14:paraId="348D5EAE" w14:textId="4BC74255" w:rsidR="00A1168F" w:rsidRPr="00536671" w:rsidRDefault="00141C25" w:rsidP="00C65A36">
      <w:pPr>
        <w:spacing w:after="0" w:line="360" w:lineRule="auto"/>
        <w:ind w:left="1080" w:firstLine="480"/>
        <w:jc w:val="both"/>
        <w:rPr>
          <w:rFonts w:asciiTheme="majorBidi" w:hAnsiTheme="majorBidi" w:cstheme="majorBidi"/>
          <w:sz w:val="24"/>
          <w:szCs w:val="24"/>
        </w:rPr>
      </w:pPr>
      <w:r w:rsidRPr="00536671">
        <w:rPr>
          <w:rFonts w:asciiTheme="majorBidi" w:hAnsiTheme="majorBidi" w:cstheme="majorBidi"/>
          <w:sz w:val="24"/>
          <w:szCs w:val="24"/>
        </w:rPr>
        <w:t xml:space="preserve">Data nilai </w:t>
      </w:r>
      <w:r w:rsidR="001D2B29" w:rsidRPr="00536671">
        <w:rPr>
          <w:rFonts w:asciiTheme="majorBidi" w:hAnsiTheme="majorBidi" w:cstheme="majorBidi"/>
          <w:i/>
          <w:iCs/>
          <w:sz w:val="24"/>
          <w:szCs w:val="24"/>
        </w:rPr>
        <w:t>expense ratio</w:t>
      </w:r>
      <w:r w:rsidR="001D2B29" w:rsidRPr="00536671">
        <w:rPr>
          <w:rFonts w:asciiTheme="majorBidi" w:hAnsiTheme="majorBidi" w:cstheme="majorBidi"/>
          <w:sz w:val="24"/>
          <w:szCs w:val="24"/>
        </w:rPr>
        <w:t xml:space="preserve"> </w:t>
      </w:r>
      <w:r w:rsidR="00AD3C44" w:rsidRPr="00536671">
        <w:rPr>
          <w:rFonts w:asciiTheme="majorBidi" w:hAnsiTheme="majorBidi" w:cstheme="majorBidi"/>
          <w:sz w:val="24"/>
          <w:szCs w:val="24"/>
        </w:rPr>
        <w:t>berasal</w:t>
      </w:r>
      <w:r w:rsidR="001D2B29" w:rsidRPr="00536671">
        <w:rPr>
          <w:rFonts w:asciiTheme="majorBidi" w:hAnsiTheme="majorBidi" w:cstheme="majorBidi"/>
          <w:sz w:val="24"/>
          <w:szCs w:val="24"/>
        </w:rPr>
        <w:t xml:space="preserve"> dari laporan keuangan </w:t>
      </w:r>
      <w:r w:rsidR="005F7724" w:rsidRPr="00536671">
        <w:rPr>
          <w:rFonts w:asciiTheme="majorBidi" w:hAnsiTheme="majorBidi" w:cstheme="majorBidi"/>
          <w:sz w:val="24"/>
          <w:szCs w:val="24"/>
        </w:rPr>
        <w:t xml:space="preserve">setiap </w:t>
      </w:r>
      <w:r w:rsidR="001D2B29" w:rsidRPr="00536671">
        <w:rPr>
          <w:rFonts w:asciiTheme="majorBidi" w:hAnsiTheme="majorBidi" w:cstheme="majorBidi"/>
          <w:sz w:val="24"/>
          <w:szCs w:val="24"/>
        </w:rPr>
        <w:t>reksa dana.</w:t>
      </w:r>
      <w:r w:rsidR="00EF798F" w:rsidRPr="00536671">
        <w:rPr>
          <w:rStyle w:val="FootnoteReference"/>
          <w:rFonts w:asciiTheme="majorBidi" w:hAnsiTheme="majorBidi" w:cstheme="majorBidi"/>
          <w:sz w:val="24"/>
          <w:szCs w:val="24"/>
        </w:rPr>
        <w:footnoteReference w:id="49"/>
      </w:r>
      <w:r w:rsidR="001D2B29" w:rsidRPr="00536671">
        <w:rPr>
          <w:rFonts w:asciiTheme="majorBidi" w:hAnsiTheme="majorBidi" w:cstheme="majorBidi"/>
          <w:sz w:val="24"/>
          <w:szCs w:val="24"/>
        </w:rPr>
        <w:t xml:space="preserve"> </w:t>
      </w:r>
      <w:r w:rsidR="003718E0" w:rsidRPr="00536671">
        <w:rPr>
          <w:rFonts w:asciiTheme="majorBidi" w:hAnsiTheme="majorBidi" w:cstheme="majorBidi"/>
          <w:sz w:val="24"/>
          <w:szCs w:val="24"/>
        </w:rPr>
        <w:t xml:space="preserve">Dalam </w:t>
      </w:r>
      <w:r w:rsidR="005F7724" w:rsidRPr="00536671">
        <w:rPr>
          <w:rFonts w:asciiTheme="majorBidi" w:hAnsiTheme="majorBidi" w:cstheme="majorBidi"/>
          <w:sz w:val="24"/>
          <w:szCs w:val="24"/>
        </w:rPr>
        <w:t>menghitung</w:t>
      </w:r>
      <w:r w:rsidR="003718E0" w:rsidRPr="00536671">
        <w:rPr>
          <w:rFonts w:asciiTheme="majorBidi" w:hAnsiTheme="majorBidi" w:cstheme="majorBidi"/>
          <w:sz w:val="24"/>
          <w:szCs w:val="24"/>
        </w:rPr>
        <w:t xml:space="preserve"> </w:t>
      </w:r>
      <w:r w:rsidR="003718E0" w:rsidRPr="00536671">
        <w:rPr>
          <w:rFonts w:asciiTheme="majorBidi" w:hAnsiTheme="majorBidi" w:cstheme="majorBidi"/>
          <w:i/>
          <w:iCs/>
          <w:sz w:val="24"/>
          <w:szCs w:val="24"/>
        </w:rPr>
        <w:t>expesne ratio</w:t>
      </w:r>
      <w:r w:rsidR="003718E0" w:rsidRPr="00536671">
        <w:rPr>
          <w:rFonts w:asciiTheme="majorBidi" w:hAnsiTheme="majorBidi" w:cstheme="majorBidi"/>
          <w:sz w:val="24"/>
          <w:szCs w:val="24"/>
        </w:rPr>
        <w:t>, beban operasi reksa dana meliputi biaya manajemen dan biaya administrasi.</w:t>
      </w:r>
      <w:r w:rsidR="009C2157" w:rsidRPr="00536671">
        <w:rPr>
          <w:rStyle w:val="FootnoteReference"/>
          <w:rFonts w:asciiTheme="majorBidi" w:hAnsiTheme="majorBidi" w:cstheme="majorBidi"/>
          <w:sz w:val="24"/>
          <w:szCs w:val="24"/>
        </w:rPr>
        <w:footnoteReference w:id="50"/>
      </w:r>
      <w:r w:rsidR="003718E0" w:rsidRPr="00536671">
        <w:rPr>
          <w:rFonts w:asciiTheme="majorBidi" w:hAnsiTheme="majorBidi" w:cstheme="majorBidi"/>
          <w:sz w:val="24"/>
          <w:szCs w:val="24"/>
        </w:rPr>
        <w:t xml:space="preserve"> </w:t>
      </w:r>
      <w:r w:rsidR="00A95171" w:rsidRPr="00536671">
        <w:rPr>
          <w:rFonts w:asciiTheme="majorBidi" w:hAnsiTheme="majorBidi" w:cstheme="majorBidi"/>
          <w:sz w:val="24"/>
          <w:szCs w:val="24"/>
        </w:rPr>
        <w:t xml:space="preserve">Biaya yang harus dibayar oleh perusahaan reksa dana kepada perusahaan manajemen dana untuk layanan konsultasi investasi disebut sebagai biaya manajemen. Biaya ini mencakup pengelolaan portofolio, kompensasi bagi manajer </w:t>
      </w:r>
      <w:r w:rsidR="00A95171" w:rsidRPr="00536671">
        <w:rPr>
          <w:rFonts w:asciiTheme="majorBidi" w:hAnsiTheme="majorBidi" w:cstheme="majorBidi"/>
          <w:sz w:val="24"/>
          <w:szCs w:val="24"/>
        </w:rPr>
        <w:lastRenderedPageBreak/>
        <w:t>investasi, biaya penelitian serta biaya lain seperti beban pajak, biaya jasa kustodian, dan sebagainya</w:t>
      </w:r>
      <w:r w:rsidR="003718E0" w:rsidRPr="00536671">
        <w:rPr>
          <w:rFonts w:asciiTheme="majorBidi" w:hAnsiTheme="majorBidi" w:cstheme="majorBidi"/>
          <w:sz w:val="24"/>
          <w:szCs w:val="24"/>
        </w:rPr>
        <w:t>.</w:t>
      </w:r>
      <w:r w:rsidR="003718E0" w:rsidRPr="00536671">
        <w:rPr>
          <w:rStyle w:val="FootnoteReference"/>
          <w:rFonts w:asciiTheme="majorBidi" w:hAnsiTheme="majorBidi" w:cstheme="majorBidi"/>
          <w:sz w:val="24"/>
          <w:szCs w:val="24"/>
        </w:rPr>
        <w:footnoteReference w:id="51"/>
      </w:r>
    </w:p>
    <w:p w14:paraId="5B4DA2F9" w14:textId="646DAB06" w:rsidR="0097386B" w:rsidRPr="00536671" w:rsidRDefault="0097386B" w:rsidP="00C65A36">
      <w:pPr>
        <w:pStyle w:val="Heading3"/>
        <w:spacing w:before="0"/>
      </w:pPr>
      <w:bookmarkStart w:id="41" w:name="_Toc171632194"/>
      <w:r w:rsidRPr="00536671">
        <w:t>Total Asset</w:t>
      </w:r>
      <w:bookmarkEnd w:id="41"/>
    </w:p>
    <w:p w14:paraId="4B51638E" w14:textId="20321FA6" w:rsidR="00141C25" w:rsidRPr="00C076DE" w:rsidRDefault="0097386B" w:rsidP="00141C25">
      <w:pPr>
        <w:pBdr>
          <w:top w:val="nil"/>
          <w:left w:val="nil"/>
          <w:bottom w:val="nil"/>
          <w:right w:val="nil"/>
          <w:between w:val="nil"/>
        </w:pBdr>
        <w:tabs>
          <w:tab w:val="left" w:pos="0"/>
        </w:tabs>
        <w:spacing w:after="0" w:line="360" w:lineRule="auto"/>
        <w:ind w:left="1080" w:firstLine="480"/>
        <w:jc w:val="both"/>
        <w:rPr>
          <w:rFonts w:asciiTheme="majorBidi" w:hAnsiTheme="majorBidi" w:cstheme="majorBidi"/>
          <w:sz w:val="24"/>
          <w:szCs w:val="24"/>
        </w:rPr>
      </w:pPr>
      <w:r w:rsidRPr="00536671">
        <w:rPr>
          <w:rFonts w:asciiTheme="majorBidi" w:hAnsiTheme="majorBidi" w:cstheme="majorBidi"/>
          <w:sz w:val="24"/>
          <w:szCs w:val="24"/>
        </w:rPr>
        <w:t>Total asset merupakan keseluruhan aset yang dimiliki perusahaan pada saat tertentu. Total asset</w:t>
      </w:r>
      <w:r w:rsidR="00B17FC0" w:rsidRPr="00536671">
        <w:rPr>
          <w:rFonts w:asciiTheme="majorBidi" w:hAnsiTheme="majorBidi" w:cstheme="majorBidi"/>
          <w:sz w:val="24"/>
          <w:szCs w:val="24"/>
        </w:rPr>
        <w:t xml:space="preserve"> yang besar</w:t>
      </w:r>
      <w:r w:rsidRPr="00536671">
        <w:rPr>
          <w:rFonts w:asciiTheme="majorBidi" w:hAnsiTheme="majorBidi" w:cstheme="majorBidi"/>
          <w:sz w:val="24"/>
          <w:szCs w:val="24"/>
        </w:rPr>
        <w:t xml:space="preserve"> dapat menggambarkan kekayaan perusahaan yang besar dan mempunyai kinerja yang baik, sehingga akan memberikan daya tarik pada investor.</w:t>
      </w:r>
      <w:r w:rsidR="00B17FC0" w:rsidRPr="00536671">
        <w:rPr>
          <w:rStyle w:val="FootnoteReference"/>
          <w:rFonts w:asciiTheme="majorBidi" w:hAnsiTheme="majorBidi" w:cstheme="majorBidi"/>
          <w:sz w:val="24"/>
          <w:szCs w:val="24"/>
        </w:rPr>
        <w:footnoteReference w:id="52"/>
      </w:r>
      <w:r w:rsidRPr="00536671">
        <w:rPr>
          <w:rFonts w:asciiTheme="majorBidi" w:hAnsiTheme="majorBidi" w:cstheme="majorBidi"/>
          <w:sz w:val="24"/>
          <w:szCs w:val="24"/>
        </w:rPr>
        <w:t xml:space="preserve"> Suatu aset perusahaan dapat memperlihatkan seberapa besar kekayaan yang dimiliki perusahaan tersebut. Total asset bersih yang tinggi juga mencerimkan ukuran perusahaan yang besar dan juga sebaliknya.</w:t>
      </w:r>
      <w:r w:rsidRPr="00536671">
        <w:rPr>
          <w:rStyle w:val="FootnoteReference"/>
          <w:rFonts w:asciiTheme="majorBidi" w:hAnsiTheme="majorBidi" w:cstheme="majorBidi"/>
          <w:sz w:val="24"/>
          <w:szCs w:val="24"/>
        </w:rPr>
        <w:footnoteReference w:id="53"/>
      </w:r>
      <w:r w:rsidRPr="00536671">
        <w:rPr>
          <w:rFonts w:asciiTheme="majorBidi" w:hAnsiTheme="majorBidi" w:cstheme="majorBidi"/>
          <w:sz w:val="24"/>
          <w:szCs w:val="24"/>
        </w:rPr>
        <w:t xml:space="preserve"> Semakin besar asset kelolaan maka akan semakin baik kinerja reksa</w:t>
      </w:r>
      <w:r w:rsidRPr="00B73350">
        <w:rPr>
          <w:rFonts w:asciiTheme="majorBidi" w:hAnsiTheme="majorBidi" w:cstheme="majorBidi"/>
          <w:sz w:val="24"/>
          <w:szCs w:val="24"/>
        </w:rPr>
        <w:t xml:space="preserve"> </w:t>
      </w:r>
      <w:r w:rsidRPr="00C076DE">
        <w:rPr>
          <w:rFonts w:asciiTheme="majorBidi" w:hAnsiTheme="majorBidi" w:cstheme="majorBidi"/>
          <w:sz w:val="24"/>
          <w:szCs w:val="24"/>
        </w:rPr>
        <w:t xml:space="preserve">dana. </w:t>
      </w:r>
      <w:r w:rsidR="006A7250" w:rsidRPr="00C076DE">
        <w:rPr>
          <w:rFonts w:asciiTheme="majorBidi" w:hAnsiTheme="majorBidi" w:cstheme="majorBidi"/>
          <w:sz w:val="24"/>
          <w:szCs w:val="24"/>
        </w:rPr>
        <w:t>Total aset dapat diketahui melalui nilai aset bersih atau biasa dikenal dengan istilah</w:t>
      </w:r>
      <w:r w:rsidR="00141C25" w:rsidRPr="00C076DE">
        <w:rPr>
          <w:rFonts w:asciiTheme="majorBidi" w:hAnsiTheme="majorBidi" w:cstheme="majorBidi"/>
          <w:sz w:val="24"/>
          <w:szCs w:val="24"/>
        </w:rPr>
        <w:t xml:space="preserve"> NAB</w:t>
      </w:r>
      <w:r w:rsidR="006A7250" w:rsidRPr="00C076DE">
        <w:rPr>
          <w:rFonts w:asciiTheme="majorBidi" w:hAnsiTheme="majorBidi" w:cstheme="majorBidi"/>
          <w:sz w:val="24"/>
          <w:szCs w:val="24"/>
        </w:rPr>
        <w:t>.</w:t>
      </w:r>
      <w:r w:rsidR="006A7250" w:rsidRPr="00C076DE">
        <w:rPr>
          <w:rStyle w:val="FootnoteReference"/>
          <w:rFonts w:asciiTheme="majorBidi" w:hAnsiTheme="majorBidi" w:cstheme="majorBidi"/>
          <w:sz w:val="24"/>
          <w:szCs w:val="24"/>
        </w:rPr>
        <w:footnoteReference w:id="54"/>
      </w:r>
    </w:p>
    <w:p w14:paraId="60E668FA" w14:textId="1F53E78C" w:rsidR="0097386B" w:rsidRPr="00C076DE" w:rsidRDefault="002E48E5" w:rsidP="00141C25">
      <w:pPr>
        <w:pBdr>
          <w:top w:val="nil"/>
          <w:left w:val="nil"/>
          <w:bottom w:val="nil"/>
          <w:right w:val="nil"/>
          <w:between w:val="nil"/>
        </w:pBdr>
        <w:tabs>
          <w:tab w:val="left" w:pos="0"/>
        </w:tabs>
        <w:spacing w:after="0" w:line="360" w:lineRule="auto"/>
        <w:ind w:left="1080" w:firstLine="480"/>
        <w:jc w:val="both"/>
        <w:rPr>
          <w:rFonts w:asciiTheme="majorBidi" w:hAnsiTheme="majorBidi" w:cstheme="majorBidi"/>
          <w:sz w:val="24"/>
          <w:szCs w:val="24"/>
        </w:rPr>
      </w:pPr>
      <w:r w:rsidRPr="00C076DE">
        <w:rPr>
          <w:rFonts w:asciiTheme="majorBidi" w:hAnsiTheme="majorBidi" w:cstheme="majorBidi"/>
          <w:sz w:val="24"/>
          <w:szCs w:val="24"/>
        </w:rPr>
        <w:t>Beberapa investor percaya bahwa reksa dana yang mengelola aset kecil memiliki kinerja lebih baik karena fleksibilitasnya yang memungkinkan manajer investasi untuk dengan cepat menanggapi perubahan pasar dan melakukan perubahan portofolio dengan mudah. Di sisi lain, investor lain berpendapat bahwa reksa dana dengan aset besar menunjukkan kinerja yang lebih baik karena dapat menarik kepercayaan investor yang lebih besar</w:t>
      </w:r>
      <w:r w:rsidR="00410DFC" w:rsidRPr="00C076DE">
        <w:rPr>
          <w:rFonts w:asciiTheme="majorBidi" w:hAnsiTheme="majorBidi" w:cstheme="majorBidi"/>
          <w:sz w:val="24"/>
          <w:szCs w:val="24"/>
        </w:rPr>
        <w:t>,</w:t>
      </w:r>
      <w:r w:rsidRPr="00C076DE">
        <w:rPr>
          <w:rFonts w:asciiTheme="majorBidi" w:hAnsiTheme="majorBidi" w:cstheme="majorBidi"/>
          <w:sz w:val="24"/>
          <w:szCs w:val="24"/>
        </w:rPr>
        <w:t xml:space="preserve"> memiliki sumber daya untuk memberikan layanan yang lebih baik dan memiliki </w:t>
      </w:r>
      <w:r w:rsidR="00AD3C44" w:rsidRPr="00C076DE">
        <w:rPr>
          <w:rFonts w:asciiTheme="majorBidi" w:hAnsiTheme="majorBidi" w:cstheme="majorBidi"/>
          <w:sz w:val="24"/>
          <w:szCs w:val="24"/>
        </w:rPr>
        <w:t>penawaran</w:t>
      </w:r>
      <w:r w:rsidRPr="00C076DE">
        <w:rPr>
          <w:rFonts w:asciiTheme="majorBidi" w:hAnsiTheme="majorBidi" w:cstheme="majorBidi"/>
          <w:sz w:val="24"/>
          <w:szCs w:val="24"/>
        </w:rPr>
        <w:t xml:space="preserve"> yang lebih kuat untuk </w:t>
      </w:r>
      <w:r w:rsidR="00AD3C44" w:rsidRPr="00C076DE">
        <w:rPr>
          <w:rFonts w:asciiTheme="majorBidi" w:hAnsiTheme="majorBidi" w:cstheme="majorBidi"/>
          <w:sz w:val="24"/>
          <w:szCs w:val="24"/>
        </w:rPr>
        <w:t>mendapat</w:t>
      </w:r>
      <w:r w:rsidRPr="00C076DE">
        <w:rPr>
          <w:rFonts w:asciiTheme="majorBidi" w:hAnsiTheme="majorBidi" w:cstheme="majorBidi"/>
          <w:sz w:val="24"/>
          <w:szCs w:val="24"/>
        </w:rPr>
        <w:t xml:space="preserve"> </w:t>
      </w:r>
      <w:r w:rsidRPr="00C076DE">
        <w:rPr>
          <w:rFonts w:asciiTheme="majorBidi" w:hAnsiTheme="majorBidi" w:cstheme="majorBidi"/>
          <w:i/>
          <w:iCs/>
          <w:sz w:val="24"/>
          <w:szCs w:val="24"/>
        </w:rPr>
        <w:t>return</w:t>
      </w:r>
      <w:r w:rsidRPr="00C076DE">
        <w:rPr>
          <w:rFonts w:asciiTheme="majorBidi" w:hAnsiTheme="majorBidi" w:cstheme="majorBidi"/>
          <w:sz w:val="24"/>
          <w:szCs w:val="24"/>
        </w:rPr>
        <w:t xml:space="preserve"> yang lebih tinggi</w:t>
      </w:r>
      <w:r w:rsidR="0097386B" w:rsidRPr="00C076DE">
        <w:rPr>
          <w:rFonts w:asciiTheme="majorBidi" w:hAnsiTheme="majorBidi" w:cstheme="majorBidi"/>
          <w:sz w:val="24"/>
          <w:szCs w:val="24"/>
        </w:rPr>
        <w:t>.</w:t>
      </w:r>
      <w:r w:rsidR="0097386B" w:rsidRPr="00C076DE">
        <w:rPr>
          <w:rStyle w:val="FootnoteReference"/>
          <w:rFonts w:asciiTheme="majorBidi" w:hAnsiTheme="majorBidi" w:cstheme="majorBidi"/>
          <w:sz w:val="24"/>
          <w:szCs w:val="24"/>
        </w:rPr>
        <w:footnoteReference w:id="55"/>
      </w:r>
    </w:p>
    <w:p w14:paraId="3A5C02CE" w14:textId="6DC6C29C" w:rsidR="0097386B" w:rsidRPr="00C076DE" w:rsidRDefault="0097386B" w:rsidP="00C65A36">
      <w:pPr>
        <w:pStyle w:val="Heading3"/>
        <w:spacing w:before="0"/>
      </w:pPr>
      <w:bookmarkStart w:id="42" w:name="_Toc171632195"/>
      <w:r w:rsidRPr="00C076DE">
        <w:lastRenderedPageBreak/>
        <w:t>Tingkat Risiko</w:t>
      </w:r>
      <w:bookmarkEnd w:id="42"/>
    </w:p>
    <w:p w14:paraId="62641C88" w14:textId="3B2D9160" w:rsidR="0097386B" w:rsidRPr="00C076DE" w:rsidRDefault="0097386B" w:rsidP="00C65A36">
      <w:pPr>
        <w:spacing w:after="0" w:line="360" w:lineRule="auto"/>
        <w:ind w:left="1077" w:firstLine="482"/>
        <w:jc w:val="both"/>
        <w:rPr>
          <w:rFonts w:asciiTheme="majorBidi" w:hAnsiTheme="majorBidi" w:cstheme="majorBidi"/>
          <w:sz w:val="24"/>
          <w:szCs w:val="24"/>
        </w:rPr>
      </w:pPr>
      <w:r w:rsidRPr="00C076DE">
        <w:rPr>
          <w:rFonts w:asciiTheme="majorBidi" w:hAnsiTheme="majorBidi" w:cstheme="majorBidi"/>
          <w:sz w:val="24"/>
          <w:szCs w:val="24"/>
        </w:rPr>
        <w:t>Setiap produk investasi pasti memiliki risik</w:t>
      </w:r>
      <w:r w:rsidR="00F52267" w:rsidRPr="00C076DE">
        <w:rPr>
          <w:rFonts w:asciiTheme="majorBidi" w:hAnsiTheme="majorBidi" w:cstheme="majorBidi"/>
          <w:sz w:val="24"/>
          <w:szCs w:val="24"/>
        </w:rPr>
        <w:t>o</w:t>
      </w:r>
      <w:r w:rsidRPr="00C076DE">
        <w:rPr>
          <w:rFonts w:asciiTheme="majorBidi" w:hAnsiTheme="majorBidi" w:cstheme="majorBidi"/>
          <w:sz w:val="24"/>
          <w:szCs w:val="24"/>
        </w:rPr>
        <w:t xml:space="preserve"> yang berbeda sesuai dengan jenis investasi yang dipilih investor.</w:t>
      </w:r>
      <w:r w:rsidRPr="00C076DE">
        <w:rPr>
          <w:rStyle w:val="FootnoteReference"/>
          <w:rFonts w:asciiTheme="majorBidi" w:hAnsiTheme="majorBidi" w:cstheme="majorBidi"/>
          <w:sz w:val="24"/>
          <w:szCs w:val="24"/>
        </w:rPr>
        <w:footnoteReference w:id="56"/>
      </w:r>
      <w:r w:rsidRPr="00C076DE">
        <w:rPr>
          <w:rFonts w:asciiTheme="majorBidi" w:hAnsiTheme="majorBidi" w:cstheme="majorBidi"/>
          <w:sz w:val="24"/>
          <w:szCs w:val="24"/>
        </w:rPr>
        <w:t xml:space="preserve"> Agar risiko dapat diminimalisir, maka setiap investor harus mengetahui bentuk risiko yang akan terjadi. Risiko dapat dikatakan sebagai ketidakpastian yang akan </w:t>
      </w:r>
      <w:r w:rsidR="00AD3C44" w:rsidRPr="00C076DE">
        <w:rPr>
          <w:rFonts w:asciiTheme="majorBidi" w:hAnsiTheme="majorBidi" w:cstheme="majorBidi"/>
          <w:sz w:val="24"/>
          <w:szCs w:val="24"/>
        </w:rPr>
        <w:t>dihadapi</w:t>
      </w:r>
      <w:r w:rsidRPr="00C076DE">
        <w:rPr>
          <w:rFonts w:asciiTheme="majorBidi" w:hAnsiTheme="majorBidi" w:cstheme="majorBidi"/>
          <w:sz w:val="24"/>
          <w:szCs w:val="24"/>
        </w:rPr>
        <w:t xml:space="preserve"> di masa depan. Sesuai prinsip investasi bahwa risiko berbanding lurus dengan </w:t>
      </w:r>
      <w:r w:rsidRPr="00C076DE">
        <w:rPr>
          <w:rFonts w:asciiTheme="majorBidi" w:hAnsiTheme="majorBidi" w:cstheme="majorBidi"/>
          <w:i/>
          <w:iCs/>
          <w:sz w:val="24"/>
          <w:szCs w:val="24"/>
        </w:rPr>
        <w:t>return</w:t>
      </w:r>
      <w:r w:rsidRPr="00C076DE">
        <w:rPr>
          <w:rFonts w:asciiTheme="majorBidi" w:hAnsiTheme="majorBidi" w:cstheme="majorBidi"/>
          <w:sz w:val="24"/>
          <w:szCs w:val="24"/>
        </w:rPr>
        <w:t xml:space="preserve"> atau biasa disebut </w:t>
      </w:r>
      <w:r w:rsidRPr="00C076DE">
        <w:rPr>
          <w:rFonts w:asciiTheme="majorBidi" w:hAnsiTheme="majorBidi" w:cstheme="majorBidi"/>
          <w:i/>
          <w:iCs/>
          <w:sz w:val="24"/>
          <w:szCs w:val="24"/>
        </w:rPr>
        <w:t>high risk high return, low risk low return.</w:t>
      </w:r>
      <w:r w:rsidRPr="00C076DE">
        <w:rPr>
          <w:rStyle w:val="FootnoteReference"/>
          <w:rFonts w:asciiTheme="majorBidi" w:hAnsiTheme="majorBidi" w:cstheme="majorBidi"/>
          <w:sz w:val="24"/>
          <w:szCs w:val="24"/>
        </w:rPr>
        <w:footnoteReference w:id="57"/>
      </w:r>
      <w:r w:rsidRPr="00C076DE">
        <w:rPr>
          <w:rFonts w:asciiTheme="majorBidi" w:hAnsiTheme="majorBidi" w:cstheme="majorBidi"/>
          <w:sz w:val="24"/>
          <w:szCs w:val="24"/>
        </w:rPr>
        <w:t xml:space="preserve"> </w:t>
      </w:r>
      <w:r w:rsidR="002E48E5" w:rsidRPr="00C076DE">
        <w:rPr>
          <w:rFonts w:asciiTheme="majorBidi" w:hAnsiTheme="majorBidi" w:cstheme="majorBidi"/>
          <w:sz w:val="24"/>
          <w:szCs w:val="24"/>
        </w:rPr>
        <w:t>Menurut prinsip umum</w:t>
      </w:r>
      <w:r w:rsidR="00410DFC" w:rsidRPr="00C076DE">
        <w:rPr>
          <w:rFonts w:asciiTheme="majorBidi" w:hAnsiTheme="majorBidi" w:cstheme="majorBidi"/>
          <w:sz w:val="24"/>
          <w:szCs w:val="24"/>
        </w:rPr>
        <w:t>,</w:t>
      </w:r>
      <w:r w:rsidR="002E48E5" w:rsidRPr="00C076DE">
        <w:rPr>
          <w:rFonts w:asciiTheme="majorBidi" w:hAnsiTheme="majorBidi" w:cstheme="majorBidi"/>
          <w:sz w:val="24"/>
          <w:szCs w:val="24"/>
        </w:rPr>
        <w:t xml:space="preserve"> semakin tinggi risiko yang diambil semakin besar juga potensi keuntungan yang dapat diperoleh. Dengan demikian, semakin tinggi </w:t>
      </w:r>
      <w:r w:rsidR="00AD3C44" w:rsidRPr="00C076DE">
        <w:rPr>
          <w:rFonts w:asciiTheme="majorBidi" w:hAnsiTheme="majorBidi" w:cstheme="majorBidi"/>
          <w:sz w:val="24"/>
          <w:szCs w:val="24"/>
        </w:rPr>
        <w:t>manajer investasi dalam mengambil</w:t>
      </w:r>
      <w:r w:rsidR="00536671" w:rsidRPr="00C076DE">
        <w:rPr>
          <w:rFonts w:asciiTheme="majorBidi" w:hAnsiTheme="majorBidi" w:cstheme="majorBidi"/>
          <w:sz w:val="24"/>
          <w:szCs w:val="24"/>
        </w:rPr>
        <w:t xml:space="preserve"> risiko</w:t>
      </w:r>
      <w:r w:rsidR="00AD3C44" w:rsidRPr="00C076DE">
        <w:rPr>
          <w:rFonts w:asciiTheme="majorBidi" w:hAnsiTheme="majorBidi" w:cstheme="majorBidi"/>
          <w:sz w:val="24"/>
          <w:szCs w:val="24"/>
        </w:rPr>
        <w:t xml:space="preserve"> </w:t>
      </w:r>
      <w:r w:rsidR="002E48E5" w:rsidRPr="00C076DE">
        <w:rPr>
          <w:rFonts w:asciiTheme="majorBidi" w:hAnsiTheme="majorBidi" w:cstheme="majorBidi"/>
          <w:sz w:val="24"/>
          <w:szCs w:val="24"/>
        </w:rPr>
        <w:t>semakin baik kinerja reksa dana karena potensi keuntungan yang lebih tinggi</w:t>
      </w:r>
      <w:r w:rsidRPr="00C076DE">
        <w:rPr>
          <w:rFonts w:asciiTheme="majorBidi" w:hAnsiTheme="majorBidi" w:cstheme="majorBidi"/>
          <w:sz w:val="24"/>
          <w:szCs w:val="24"/>
        </w:rPr>
        <w:t>.</w:t>
      </w:r>
      <w:r w:rsidRPr="00C076DE">
        <w:rPr>
          <w:rStyle w:val="FootnoteReference"/>
          <w:rFonts w:asciiTheme="majorBidi" w:hAnsiTheme="majorBidi" w:cstheme="majorBidi"/>
          <w:sz w:val="24"/>
          <w:szCs w:val="24"/>
        </w:rPr>
        <w:footnoteReference w:id="58"/>
      </w:r>
    </w:p>
    <w:p w14:paraId="4A84549B" w14:textId="10B1B4D0" w:rsidR="007F38D3" w:rsidRPr="00C076DE" w:rsidRDefault="002E48E5" w:rsidP="001A50F1">
      <w:pPr>
        <w:spacing w:after="0" w:line="360" w:lineRule="auto"/>
        <w:ind w:left="1077" w:firstLine="363"/>
        <w:jc w:val="both"/>
        <w:rPr>
          <w:rFonts w:asciiTheme="majorBidi" w:hAnsiTheme="majorBidi" w:cstheme="majorBidi"/>
          <w:sz w:val="24"/>
          <w:szCs w:val="24"/>
        </w:rPr>
      </w:pPr>
      <w:r w:rsidRPr="00C076DE">
        <w:rPr>
          <w:rFonts w:asciiTheme="majorBidi" w:hAnsiTheme="majorBidi" w:cstheme="majorBidi"/>
          <w:sz w:val="24"/>
          <w:szCs w:val="24"/>
        </w:rPr>
        <w:t>Jika terdapat perbedaan antara tingkat pengembalian yang diharapkan (</w:t>
      </w:r>
      <w:r w:rsidRPr="00C076DE">
        <w:rPr>
          <w:rFonts w:asciiTheme="majorBidi" w:hAnsiTheme="majorBidi" w:cstheme="majorBidi"/>
          <w:i/>
          <w:iCs/>
          <w:sz w:val="24"/>
          <w:szCs w:val="24"/>
        </w:rPr>
        <w:t>expected return</w:t>
      </w:r>
      <w:r w:rsidRPr="00C076DE">
        <w:rPr>
          <w:rFonts w:asciiTheme="majorBidi" w:hAnsiTheme="majorBidi" w:cstheme="majorBidi"/>
          <w:sz w:val="24"/>
          <w:szCs w:val="24"/>
        </w:rPr>
        <w:t>) dan tingkat pengembalian yang tercapai secara aktual (</w:t>
      </w:r>
      <w:r w:rsidRPr="00C076DE">
        <w:rPr>
          <w:rFonts w:asciiTheme="majorBidi" w:hAnsiTheme="majorBidi" w:cstheme="majorBidi"/>
          <w:i/>
          <w:iCs/>
          <w:sz w:val="24"/>
          <w:szCs w:val="24"/>
        </w:rPr>
        <w:t>actual return</w:t>
      </w:r>
      <w:r w:rsidRPr="00C076DE">
        <w:rPr>
          <w:rFonts w:asciiTheme="majorBidi" w:hAnsiTheme="majorBidi" w:cstheme="majorBidi"/>
          <w:sz w:val="24"/>
          <w:szCs w:val="24"/>
        </w:rPr>
        <w:t>), maka ada risiko</w:t>
      </w:r>
      <w:r w:rsidR="001C58E3" w:rsidRPr="00C076DE">
        <w:rPr>
          <w:rFonts w:asciiTheme="majorBidi" w:hAnsiTheme="majorBidi" w:cstheme="majorBidi"/>
          <w:sz w:val="24"/>
          <w:szCs w:val="24"/>
        </w:rPr>
        <w:t>.</w:t>
      </w:r>
      <w:r w:rsidR="004F5A21" w:rsidRPr="00C076DE">
        <w:rPr>
          <w:rStyle w:val="FootnoteReference"/>
          <w:rFonts w:asciiTheme="majorBidi" w:hAnsiTheme="majorBidi" w:cstheme="majorBidi"/>
          <w:sz w:val="24"/>
          <w:szCs w:val="24"/>
        </w:rPr>
        <w:footnoteReference w:id="59"/>
      </w:r>
      <w:r w:rsidR="004F5A21" w:rsidRPr="00C076DE">
        <w:rPr>
          <w:rFonts w:asciiTheme="majorBidi" w:hAnsiTheme="majorBidi" w:cstheme="majorBidi"/>
          <w:sz w:val="24"/>
          <w:szCs w:val="24"/>
        </w:rPr>
        <w:t xml:space="preserve"> </w:t>
      </w:r>
      <w:r w:rsidRPr="00C076DE">
        <w:rPr>
          <w:rFonts w:asciiTheme="majorBidi" w:hAnsiTheme="majorBidi" w:cstheme="majorBidi"/>
          <w:sz w:val="24"/>
          <w:szCs w:val="24"/>
        </w:rPr>
        <w:t>Reksa dana memiliki risiko karena dana yang di</w:t>
      </w:r>
      <w:r w:rsidR="00AD3C44" w:rsidRPr="00C076DE">
        <w:rPr>
          <w:rFonts w:asciiTheme="majorBidi" w:hAnsiTheme="majorBidi" w:cstheme="majorBidi"/>
          <w:sz w:val="24"/>
          <w:szCs w:val="24"/>
        </w:rPr>
        <w:t>himpun</w:t>
      </w:r>
      <w:r w:rsidRPr="00C076DE">
        <w:rPr>
          <w:rFonts w:asciiTheme="majorBidi" w:hAnsiTheme="majorBidi" w:cstheme="majorBidi"/>
          <w:sz w:val="24"/>
          <w:szCs w:val="24"/>
        </w:rPr>
        <w:t xml:space="preserve"> dari masyarakat diinvestasikan dalam berbagai jenis portofolio efek</w:t>
      </w:r>
      <w:r w:rsidR="001C58E3" w:rsidRPr="00C076DE">
        <w:rPr>
          <w:rFonts w:asciiTheme="majorBidi" w:hAnsiTheme="majorBidi" w:cstheme="majorBidi"/>
          <w:sz w:val="24"/>
          <w:szCs w:val="24"/>
        </w:rPr>
        <w:t xml:space="preserve">, tingkat pengembalian yang berbeda-beda disebabkan oleh berbagai instrumen, arus kas di </w:t>
      </w:r>
      <w:r w:rsidR="007D5959" w:rsidRPr="00C076DE">
        <w:rPr>
          <w:rFonts w:asciiTheme="majorBidi" w:hAnsiTheme="majorBidi" w:cstheme="majorBidi"/>
          <w:sz w:val="24"/>
          <w:szCs w:val="24"/>
        </w:rPr>
        <w:t>r</w:t>
      </w:r>
      <w:r w:rsidR="001C58E3" w:rsidRPr="00C076DE">
        <w:rPr>
          <w:rFonts w:asciiTheme="majorBidi" w:hAnsiTheme="majorBidi" w:cstheme="majorBidi"/>
          <w:sz w:val="24"/>
          <w:szCs w:val="24"/>
        </w:rPr>
        <w:t xml:space="preserve">eksa </w:t>
      </w:r>
      <w:r w:rsidR="007D5959" w:rsidRPr="00C076DE">
        <w:rPr>
          <w:rFonts w:asciiTheme="majorBidi" w:hAnsiTheme="majorBidi" w:cstheme="majorBidi"/>
          <w:sz w:val="24"/>
          <w:szCs w:val="24"/>
        </w:rPr>
        <w:t>d</w:t>
      </w:r>
      <w:r w:rsidR="001C58E3" w:rsidRPr="00C076DE">
        <w:rPr>
          <w:rFonts w:asciiTheme="majorBidi" w:hAnsiTheme="majorBidi" w:cstheme="majorBidi"/>
          <w:sz w:val="24"/>
          <w:szCs w:val="24"/>
        </w:rPr>
        <w:t xml:space="preserve">ana selalu berubah, </w:t>
      </w:r>
      <w:r w:rsidR="00720BA9" w:rsidRPr="00C076DE">
        <w:rPr>
          <w:rFonts w:asciiTheme="majorBidi" w:hAnsiTheme="majorBidi" w:cstheme="majorBidi"/>
          <w:sz w:val="24"/>
          <w:szCs w:val="24"/>
        </w:rPr>
        <w:t>dan</w:t>
      </w:r>
      <w:r w:rsidR="005F7724" w:rsidRPr="00C076DE">
        <w:rPr>
          <w:rFonts w:asciiTheme="majorBidi" w:hAnsiTheme="majorBidi" w:cstheme="majorBidi"/>
          <w:sz w:val="24"/>
          <w:szCs w:val="24"/>
        </w:rPr>
        <w:t xml:space="preserve"> manajer investasi yang kurang memiliki</w:t>
      </w:r>
      <w:r w:rsidR="00720BA9" w:rsidRPr="00C076DE">
        <w:rPr>
          <w:rFonts w:asciiTheme="majorBidi" w:hAnsiTheme="majorBidi" w:cstheme="majorBidi"/>
          <w:sz w:val="24"/>
          <w:szCs w:val="24"/>
        </w:rPr>
        <w:t xml:space="preserve"> </w:t>
      </w:r>
      <w:r w:rsidR="001C58E3" w:rsidRPr="00C076DE">
        <w:rPr>
          <w:rFonts w:asciiTheme="majorBidi" w:hAnsiTheme="majorBidi" w:cstheme="majorBidi"/>
          <w:sz w:val="24"/>
          <w:szCs w:val="24"/>
        </w:rPr>
        <w:t>keahlian dalam mengelola reksa dana.</w:t>
      </w:r>
      <w:r w:rsidR="001C58E3" w:rsidRPr="00C076DE">
        <w:rPr>
          <w:rStyle w:val="FootnoteReference"/>
          <w:rFonts w:asciiTheme="majorBidi" w:hAnsiTheme="majorBidi" w:cstheme="majorBidi"/>
          <w:sz w:val="24"/>
          <w:szCs w:val="24"/>
        </w:rPr>
        <w:footnoteReference w:id="60"/>
      </w:r>
    </w:p>
    <w:p w14:paraId="74CCB669" w14:textId="77777777" w:rsidR="00032663" w:rsidRPr="00C076DE" w:rsidRDefault="00032663" w:rsidP="001A50F1">
      <w:pPr>
        <w:spacing w:after="0" w:line="360" w:lineRule="auto"/>
        <w:ind w:left="1077" w:firstLine="363"/>
        <w:jc w:val="both"/>
        <w:rPr>
          <w:rFonts w:asciiTheme="majorBidi" w:hAnsiTheme="majorBidi" w:cstheme="majorBidi"/>
          <w:sz w:val="24"/>
          <w:szCs w:val="24"/>
        </w:rPr>
      </w:pPr>
    </w:p>
    <w:p w14:paraId="11B17F58" w14:textId="385CB470" w:rsidR="0097386B" w:rsidRPr="00C076DE" w:rsidRDefault="0097386B" w:rsidP="00C65A36">
      <w:pPr>
        <w:pStyle w:val="Heading2"/>
        <w:spacing w:before="0"/>
        <w:rPr>
          <w:szCs w:val="24"/>
        </w:rPr>
      </w:pPr>
      <w:bookmarkStart w:id="43" w:name="_Toc171632196"/>
      <w:r w:rsidRPr="00C076DE">
        <w:rPr>
          <w:szCs w:val="24"/>
        </w:rPr>
        <w:lastRenderedPageBreak/>
        <w:t>Penelitian Terdahulu</w:t>
      </w:r>
      <w:bookmarkEnd w:id="43"/>
    </w:p>
    <w:p w14:paraId="464306AE" w14:textId="14640B2B" w:rsidR="00C076DE" w:rsidRDefault="00AE0B69" w:rsidP="00C076DE">
      <w:pPr>
        <w:spacing w:after="0" w:line="360" w:lineRule="auto"/>
        <w:ind w:left="720" w:firstLine="720"/>
        <w:jc w:val="both"/>
        <w:rPr>
          <w:rFonts w:asciiTheme="majorBidi" w:hAnsiTheme="majorBidi" w:cstheme="majorBidi"/>
          <w:sz w:val="24"/>
          <w:szCs w:val="24"/>
        </w:rPr>
      </w:pPr>
      <w:r w:rsidRPr="00C076DE">
        <w:rPr>
          <w:rFonts w:asciiTheme="majorBidi" w:hAnsiTheme="majorBidi" w:cstheme="majorBidi"/>
          <w:sz w:val="24"/>
          <w:szCs w:val="24"/>
        </w:rPr>
        <w:t>Sumber acuan pada penelitian ini yaitu</w:t>
      </w:r>
      <w:r w:rsidR="00E056EF" w:rsidRPr="00C076DE">
        <w:rPr>
          <w:rFonts w:asciiTheme="majorBidi" w:hAnsiTheme="majorBidi" w:cstheme="majorBidi"/>
          <w:sz w:val="24"/>
          <w:szCs w:val="24"/>
        </w:rPr>
        <w:t xml:space="preserve"> penelitian terdahulu yang relevan dan termuat dalam tabel:</w:t>
      </w:r>
    </w:p>
    <w:p w14:paraId="5DC9B242" w14:textId="77777777" w:rsidR="00C076DE" w:rsidRPr="00C076DE" w:rsidRDefault="00C076DE" w:rsidP="00C076DE">
      <w:pPr>
        <w:spacing w:after="0" w:line="360" w:lineRule="auto"/>
        <w:ind w:left="720" w:firstLine="720"/>
        <w:jc w:val="both"/>
        <w:rPr>
          <w:rFonts w:asciiTheme="majorBidi" w:hAnsiTheme="majorBidi" w:cstheme="majorBidi"/>
          <w:sz w:val="24"/>
          <w:szCs w:val="24"/>
        </w:rPr>
      </w:pPr>
    </w:p>
    <w:p w14:paraId="3E70E190" w14:textId="0DCFB462" w:rsidR="0097386B" w:rsidRPr="00C076DE" w:rsidRDefault="002923A3" w:rsidP="00C076DE">
      <w:pPr>
        <w:pStyle w:val="Caption"/>
        <w:ind w:firstLine="720"/>
        <w:jc w:val="center"/>
        <w:rPr>
          <w:rFonts w:asciiTheme="majorBidi" w:hAnsiTheme="majorBidi" w:cstheme="majorBidi"/>
          <w:b/>
          <w:bCs/>
          <w:i w:val="0"/>
          <w:iCs w:val="0"/>
          <w:color w:val="auto"/>
          <w:sz w:val="24"/>
          <w:szCs w:val="24"/>
        </w:rPr>
      </w:pPr>
      <w:bookmarkStart w:id="44" w:name="_Toc169167092"/>
      <w:bookmarkStart w:id="45" w:name="_Toc169167455"/>
      <w:bookmarkStart w:id="46" w:name="_Toc169190416"/>
      <w:bookmarkStart w:id="47" w:name="_Toc169190802"/>
      <w:bookmarkStart w:id="48" w:name="_Toc169196137"/>
      <w:bookmarkStart w:id="49" w:name="_Toc169458199"/>
      <w:bookmarkStart w:id="50" w:name="_Toc169515692"/>
      <w:bookmarkStart w:id="51" w:name="_Toc169533536"/>
      <w:bookmarkStart w:id="52" w:name="_Toc169635512"/>
      <w:bookmarkStart w:id="53" w:name="_Toc169724320"/>
      <w:r w:rsidRPr="00C076DE">
        <w:rPr>
          <w:rFonts w:asciiTheme="majorBidi" w:hAnsiTheme="majorBidi" w:cstheme="majorBidi"/>
          <w:b/>
          <w:bCs/>
          <w:i w:val="0"/>
          <w:iCs w:val="0"/>
          <w:color w:val="auto"/>
          <w:sz w:val="24"/>
          <w:szCs w:val="24"/>
        </w:rPr>
        <w:t xml:space="preserve">Tabel 2. </w:t>
      </w:r>
      <w:r w:rsidRPr="00C076DE">
        <w:rPr>
          <w:rFonts w:asciiTheme="majorBidi" w:hAnsiTheme="majorBidi" w:cstheme="majorBidi"/>
          <w:b/>
          <w:bCs/>
          <w:i w:val="0"/>
          <w:iCs w:val="0"/>
          <w:color w:val="auto"/>
          <w:sz w:val="24"/>
          <w:szCs w:val="24"/>
        </w:rPr>
        <w:fldChar w:fldCharType="begin"/>
      </w:r>
      <w:r w:rsidRPr="00C076DE">
        <w:rPr>
          <w:rFonts w:asciiTheme="majorBidi" w:hAnsiTheme="majorBidi" w:cstheme="majorBidi"/>
          <w:b/>
          <w:bCs/>
          <w:i w:val="0"/>
          <w:iCs w:val="0"/>
          <w:color w:val="auto"/>
          <w:sz w:val="24"/>
          <w:szCs w:val="24"/>
        </w:rPr>
        <w:instrText xml:space="preserve"> SEQ Tabel_2. \* ARABIC </w:instrText>
      </w:r>
      <w:r w:rsidRPr="00C076DE">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w:t>
      </w:r>
      <w:bookmarkEnd w:id="44"/>
      <w:bookmarkEnd w:id="45"/>
      <w:bookmarkEnd w:id="46"/>
      <w:r w:rsidRPr="00C076DE">
        <w:rPr>
          <w:rFonts w:asciiTheme="majorBidi" w:hAnsiTheme="majorBidi" w:cstheme="majorBidi"/>
          <w:b/>
          <w:bCs/>
          <w:i w:val="0"/>
          <w:iCs w:val="0"/>
          <w:color w:val="auto"/>
          <w:sz w:val="24"/>
          <w:szCs w:val="24"/>
        </w:rPr>
        <w:fldChar w:fldCharType="end"/>
      </w:r>
      <w:r w:rsidR="00472389" w:rsidRPr="00C076DE">
        <w:rPr>
          <w:rFonts w:asciiTheme="majorBidi" w:hAnsiTheme="majorBidi" w:cstheme="majorBidi"/>
          <w:b/>
          <w:bCs/>
          <w:i w:val="0"/>
          <w:iCs w:val="0"/>
          <w:color w:val="auto"/>
          <w:sz w:val="24"/>
          <w:szCs w:val="24"/>
        </w:rPr>
        <w:t xml:space="preserve"> </w:t>
      </w:r>
      <w:r w:rsidR="0097386B" w:rsidRPr="00C076DE">
        <w:rPr>
          <w:rFonts w:asciiTheme="majorBidi" w:hAnsiTheme="majorBidi" w:cstheme="majorBidi"/>
          <w:b/>
          <w:bCs/>
          <w:i w:val="0"/>
          <w:iCs w:val="0"/>
          <w:color w:val="auto"/>
          <w:sz w:val="24"/>
          <w:szCs w:val="24"/>
        </w:rPr>
        <w:t>Penelitian Terdahulu</w:t>
      </w:r>
      <w:bookmarkEnd w:id="47"/>
      <w:bookmarkEnd w:id="48"/>
      <w:bookmarkEnd w:id="49"/>
      <w:bookmarkEnd w:id="50"/>
      <w:bookmarkEnd w:id="51"/>
      <w:bookmarkEnd w:id="52"/>
      <w:bookmarkEnd w:id="53"/>
    </w:p>
    <w:tbl>
      <w:tblPr>
        <w:tblStyle w:val="TableGrid"/>
        <w:tblW w:w="7371" w:type="dxa"/>
        <w:tblInd w:w="562" w:type="dxa"/>
        <w:tblLayout w:type="fixed"/>
        <w:tblLook w:val="04A0" w:firstRow="1" w:lastRow="0" w:firstColumn="1" w:lastColumn="0" w:noHBand="0" w:noVBand="1"/>
      </w:tblPr>
      <w:tblGrid>
        <w:gridCol w:w="567"/>
        <w:gridCol w:w="1418"/>
        <w:gridCol w:w="2693"/>
        <w:gridCol w:w="2693"/>
      </w:tblGrid>
      <w:tr w:rsidR="00E23566" w:rsidRPr="00C076DE" w14:paraId="7DB28CFD" w14:textId="4DDB8A12" w:rsidTr="001A67F7">
        <w:trPr>
          <w:tblHeader/>
        </w:trPr>
        <w:tc>
          <w:tcPr>
            <w:tcW w:w="567" w:type="dxa"/>
            <w:shd w:val="clear" w:color="auto" w:fill="E7E6E6" w:themeFill="background2"/>
          </w:tcPr>
          <w:p w14:paraId="6FDC9973" w14:textId="2E73A076" w:rsidR="00E23566" w:rsidRPr="00C076DE" w:rsidRDefault="00E23566" w:rsidP="00C65A36">
            <w:pPr>
              <w:spacing w:line="360" w:lineRule="auto"/>
              <w:jc w:val="center"/>
              <w:rPr>
                <w:rFonts w:asciiTheme="majorBidi" w:hAnsiTheme="majorBidi" w:cstheme="majorBidi"/>
                <w:sz w:val="24"/>
                <w:szCs w:val="24"/>
              </w:rPr>
            </w:pPr>
            <w:r w:rsidRPr="00C076DE">
              <w:rPr>
                <w:rFonts w:asciiTheme="majorBidi" w:hAnsiTheme="majorBidi" w:cstheme="majorBidi"/>
                <w:sz w:val="24"/>
                <w:szCs w:val="24"/>
              </w:rPr>
              <w:t>No</w:t>
            </w:r>
          </w:p>
        </w:tc>
        <w:tc>
          <w:tcPr>
            <w:tcW w:w="1418" w:type="dxa"/>
            <w:shd w:val="clear" w:color="auto" w:fill="E7E6E6" w:themeFill="background2"/>
          </w:tcPr>
          <w:p w14:paraId="7CF7CF07" w14:textId="728FC919" w:rsidR="00E23566" w:rsidRPr="00C076DE" w:rsidRDefault="00E23566" w:rsidP="00C65A36">
            <w:pPr>
              <w:spacing w:line="360" w:lineRule="auto"/>
              <w:jc w:val="center"/>
              <w:rPr>
                <w:rFonts w:asciiTheme="majorBidi" w:hAnsiTheme="majorBidi" w:cstheme="majorBidi"/>
                <w:sz w:val="24"/>
                <w:szCs w:val="24"/>
              </w:rPr>
            </w:pPr>
            <w:r w:rsidRPr="00C076DE">
              <w:rPr>
                <w:rFonts w:asciiTheme="majorBidi" w:hAnsiTheme="majorBidi" w:cstheme="majorBidi"/>
                <w:sz w:val="24"/>
                <w:szCs w:val="24"/>
              </w:rPr>
              <w:t>Peneliti</w:t>
            </w:r>
          </w:p>
        </w:tc>
        <w:tc>
          <w:tcPr>
            <w:tcW w:w="2693" w:type="dxa"/>
            <w:shd w:val="clear" w:color="auto" w:fill="E7E6E6" w:themeFill="background2"/>
          </w:tcPr>
          <w:p w14:paraId="08D20FBD" w14:textId="36CBB587" w:rsidR="00E23566" w:rsidRPr="00C076DE" w:rsidRDefault="00E23566" w:rsidP="00C65A36">
            <w:pPr>
              <w:spacing w:line="360" w:lineRule="auto"/>
              <w:jc w:val="center"/>
              <w:rPr>
                <w:rFonts w:asciiTheme="majorBidi" w:hAnsiTheme="majorBidi" w:cstheme="majorBidi"/>
                <w:sz w:val="24"/>
                <w:szCs w:val="24"/>
              </w:rPr>
            </w:pPr>
            <w:r w:rsidRPr="00C076DE">
              <w:rPr>
                <w:rFonts w:asciiTheme="majorBidi" w:hAnsiTheme="majorBidi" w:cstheme="majorBidi"/>
                <w:sz w:val="24"/>
                <w:szCs w:val="24"/>
              </w:rPr>
              <w:t>Hasil Penelitian</w:t>
            </w:r>
          </w:p>
        </w:tc>
        <w:tc>
          <w:tcPr>
            <w:tcW w:w="2693" w:type="dxa"/>
            <w:shd w:val="clear" w:color="auto" w:fill="E7E6E6" w:themeFill="background2"/>
          </w:tcPr>
          <w:p w14:paraId="7A4CB38B" w14:textId="673F5ED7" w:rsidR="00E23566" w:rsidRPr="00C076DE" w:rsidRDefault="00E23566" w:rsidP="00C65A36">
            <w:pPr>
              <w:spacing w:line="360" w:lineRule="auto"/>
              <w:jc w:val="center"/>
              <w:rPr>
                <w:rFonts w:asciiTheme="majorBidi" w:hAnsiTheme="majorBidi" w:cstheme="majorBidi"/>
                <w:sz w:val="24"/>
                <w:szCs w:val="24"/>
              </w:rPr>
            </w:pPr>
            <w:r w:rsidRPr="00C076DE">
              <w:rPr>
                <w:rFonts w:asciiTheme="majorBidi" w:hAnsiTheme="majorBidi" w:cstheme="majorBidi"/>
                <w:sz w:val="24"/>
                <w:szCs w:val="24"/>
              </w:rPr>
              <w:t>Perbedaan</w:t>
            </w:r>
          </w:p>
        </w:tc>
      </w:tr>
      <w:tr w:rsidR="00E23566" w:rsidRPr="00C076DE" w14:paraId="7A7D6C51" w14:textId="6B90E7FC" w:rsidTr="001A67F7">
        <w:tc>
          <w:tcPr>
            <w:tcW w:w="567" w:type="dxa"/>
          </w:tcPr>
          <w:p w14:paraId="45D7C31E" w14:textId="7882E235" w:rsidR="00E23566" w:rsidRPr="00C076DE" w:rsidRDefault="00E23566" w:rsidP="00C65A36">
            <w:pPr>
              <w:spacing w:line="360" w:lineRule="auto"/>
              <w:jc w:val="center"/>
              <w:rPr>
                <w:rFonts w:asciiTheme="majorBidi" w:hAnsiTheme="majorBidi" w:cstheme="majorBidi"/>
                <w:sz w:val="24"/>
                <w:szCs w:val="24"/>
              </w:rPr>
            </w:pPr>
            <w:r w:rsidRPr="00C076DE">
              <w:rPr>
                <w:rFonts w:asciiTheme="majorBidi" w:hAnsiTheme="majorBidi" w:cstheme="majorBidi"/>
                <w:sz w:val="24"/>
                <w:szCs w:val="24"/>
              </w:rPr>
              <w:t>1.</w:t>
            </w:r>
          </w:p>
        </w:tc>
        <w:tc>
          <w:tcPr>
            <w:tcW w:w="1418" w:type="dxa"/>
          </w:tcPr>
          <w:p w14:paraId="01651D76" w14:textId="2E62B5D7" w:rsidR="00E23566" w:rsidRPr="00C076DE" w:rsidRDefault="00E23566" w:rsidP="00C65A36">
            <w:pPr>
              <w:spacing w:line="360" w:lineRule="auto"/>
              <w:rPr>
                <w:rFonts w:asciiTheme="majorBidi" w:hAnsiTheme="majorBidi" w:cstheme="majorBidi"/>
                <w:sz w:val="24"/>
                <w:szCs w:val="24"/>
              </w:rPr>
            </w:pPr>
            <w:r w:rsidRPr="00C076DE">
              <w:rPr>
                <w:rFonts w:asciiTheme="majorBidi" w:hAnsiTheme="majorBidi" w:cstheme="majorBidi"/>
                <w:sz w:val="24"/>
                <w:szCs w:val="24"/>
              </w:rPr>
              <w:t>Yusril Ihza Mahendri</w:t>
            </w:r>
          </w:p>
        </w:tc>
        <w:tc>
          <w:tcPr>
            <w:tcW w:w="2693" w:type="dxa"/>
          </w:tcPr>
          <w:p w14:paraId="6D7FB7AA" w14:textId="60FBA4CE" w:rsidR="00E23566" w:rsidRPr="00C076DE" w:rsidRDefault="00E23566" w:rsidP="0087196C">
            <w:pPr>
              <w:spacing w:line="360" w:lineRule="auto"/>
              <w:rPr>
                <w:rFonts w:asciiTheme="majorBidi" w:hAnsiTheme="majorBidi" w:cstheme="majorBidi"/>
                <w:sz w:val="24"/>
                <w:szCs w:val="24"/>
              </w:rPr>
            </w:pPr>
            <w:r w:rsidRPr="00C076DE">
              <w:rPr>
                <w:rFonts w:asciiTheme="majorBidi" w:hAnsiTheme="majorBidi" w:cstheme="majorBidi"/>
                <w:sz w:val="24"/>
                <w:szCs w:val="24"/>
              </w:rPr>
              <w:t xml:space="preserve">Hasil penelitian </w:t>
            </w:r>
            <w:r>
              <w:rPr>
                <w:rFonts w:asciiTheme="majorBidi" w:hAnsiTheme="majorBidi" w:cstheme="majorBidi"/>
                <w:sz w:val="24"/>
                <w:szCs w:val="24"/>
              </w:rPr>
              <w:t xml:space="preserve">ini </w:t>
            </w:r>
            <w:r w:rsidRPr="00C076DE">
              <w:rPr>
                <w:rFonts w:asciiTheme="majorBidi" w:hAnsiTheme="majorBidi" w:cstheme="majorBidi"/>
                <w:sz w:val="24"/>
                <w:szCs w:val="24"/>
              </w:rPr>
              <w:t>menunjukkan bahwa:</w:t>
            </w:r>
          </w:p>
          <w:p w14:paraId="7AD84859" w14:textId="06EB0492" w:rsidR="00E23566" w:rsidRPr="00C076DE" w:rsidRDefault="00E23566">
            <w:pPr>
              <w:pStyle w:val="ListParagraph"/>
              <w:numPr>
                <w:ilvl w:val="0"/>
                <w:numId w:val="15"/>
              </w:numPr>
              <w:spacing w:line="360" w:lineRule="auto"/>
              <w:ind w:left="326" w:hanging="283"/>
              <w:jc w:val="both"/>
              <w:rPr>
                <w:rFonts w:asciiTheme="majorBidi" w:hAnsiTheme="majorBidi" w:cstheme="majorBidi"/>
                <w:sz w:val="24"/>
                <w:szCs w:val="24"/>
              </w:rPr>
            </w:pPr>
            <w:r w:rsidRPr="00C076DE">
              <w:rPr>
                <w:rFonts w:asciiTheme="majorBidi" w:hAnsiTheme="majorBidi" w:cstheme="majorBidi"/>
                <w:sz w:val="24"/>
                <w:szCs w:val="24"/>
              </w:rPr>
              <w:t xml:space="preserve">Variabel total asset, </w:t>
            </w:r>
            <w:r w:rsidRPr="00C076DE">
              <w:rPr>
                <w:rFonts w:asciiTheme="majorBidi" w:hAnsiTheme="majorBidi" w:cstheme="majorBidi"/>
                <w:i/>
                <w:iCs/>
                <w:sz w:val="24"/>
                <w:szCs w:val="24"/>
              </w:rPr>
              <w:t>portofolio turnover, fund size</w:t>
            </w:r>
            <w:r w:rsidRPr="00C076DE">
              <w:rPr>
                <w:rFonts w:asciiTheme="majorBidi" w:hAnsiTheme="majorBidi" w:cstheme="majorBidi"/>
                <w:sz w:val="24"/>
                <w:szCs w:val="24"/>
              </w:rPr>
              <w:t xml:space="preserve"> dan </w:t>
            </w:r>
            <w:r w:rsidRPr="00C076DE">
              <w:rPr>
                <w:rFonts w:asciiTheme="majorBidi" w:hAnsiTheme="majorBidi" w:cstheme="majorBidi"/>
                <w:i/>
                <w:iCs/>
                <w:sz w:val="24"/>
                <w:szCs w:val="24"/>
              </w:rPr>
              <w:t>market timing ability</w:t>
            </w:r>
            <w:r w:rsidRPr="00C076DE">
              <w:rPr>
                <w:rFonts w:asciiTheme="majorBidi" w:hAnsiTheme="majorBidi" w:cstheme="majorBidi"/>
                <w:sz w:val="24"/>
                <w:szCs w:val="24"/>
              </w:rPr>
              <w:t xml:space="preserve"> memengaruhi kinerja reksa dana secara positif namun tidak signifikan.</w:t>
            </w:r>
          </w:p>
          <w:p w14:paraId="0E295FBD" w14:textId="1E72CB8A" w:rsidR="00E23566" w:rsidRPr="00C076DE" w:rsidRDefault="00E23566">
            <w:pPr>
              <w:pStyle w:val="ListParagraph"/>
              <w:numPr>
                <w:ilvl w:val="0"/>
                <w:numId w:val="15"/>
              </w:numPr>
              <w:spacing w:line="360" w:lineRule="auto"/>
              <w:ind w:left="326" w:hanging="283"/>
              <w:jc w:val="both"/>
              <w:rPr>
                <w:rFonts w:asciiTheme="majorBidi" w:hAnsiTheme="majorBidi" w:cstheme="majorBidi"/>
                <w:sz w:val="24"/>
                <w:szCs w:val="24"/>
              </w:rPr>
            </w:pPr>
            <w:r w:rsidRPr="00C076DE">
              <w:rPr>
                <w:rFonts w:asciiTheme="majorBidi" w:hAnsiTheme="majorBidi" w:cstheme="majorBidi"/>
                <w:i/>
                <w:iCs/>
                <w:sz w:val="24"/>
                <w:szCs w:val="24"/>
              </w:rPr>
              <w:t>Stock selection</w:t>
            </w:r>
            <w:r w:rsidRPr="00C076DE">
              <w:rPr>
                <w:rFonts w:asciiTheme="majorBidi" w:hAnsiTheme="majorBidi" w:cstheme="majorBidi"/>
                <w:sz w:val="24"/>
                <w:szCs w:val="24"/>
              </w:rPr>
              <w:t xml:space="preserve"> memengaruhi kinerja reksa dana secara positif dan signifikan.</w:t>
            </w:r>
          </w:p>
          <w:p w14:paraId="584069F8" w14:textId="3C2BF4A9" w:rsidR="00E23566" w:rsidRPr="00C076DE" w:rsidRDefault="00E23566">
            <w:pPr>
              <w:pStyle w:val="ListParagraph"/>
              <w:numPr>
                <w:ilvl w:val="0"/>
                <w:numId w:val="15"/>
              </w:numPr>
              <w:spacing w:line="360" w:lineRule="auto"/>
              <w:ind w:left="326" w:hanging="283"/>
              <w:jc w:val="both"/>
              <w:rPr>
                <w:rFonts w:asciiTheme="majorBidi" w:hAnsiTheme="majorBidi" w:cstheme="majorBidi"/>
                <w:sz w:val="24"/>
                <w:szCs w:val="24"/>
              </w:rPr>
            </w:pPr>
            <w:r w:rsidRPr="00C076DE">
              <w:rPr>
                <w:rFonts w:asciiTheme="majorBidi" w:hAnsiTheme="majorBidi" w:cstheme="majorBidi"/>
                <w:i/>
                <w:iCs/>
                <w:sz w:val="24"/>
                <w:szCs w:val="24"/>
              </w:rPr>
              <w:t>Fund age</w:t>
            </w:r>
            <w:r w:rsidRPr="00C076DE">
              <w:rPr>
                <w:rFonts w:asciiTheme="majorBidi" w:hAnsiTheme="majorBidi" w:cstheme="majorBidi"/>
                <w:sz w:val="24"/>
                <w:szCs w:val="24"/>
              </w:rPr>
              <w:t xml:space="preserve"> dan </w:t>
            </w:r>
            <w:r w:rsidRPr="00C076DE">
              <w:rPr>
                <w:rFonts w:asciiTheme="majorBidi" w:hAnsiTheme="majorBidi" w:cstheme="majorBidi"/>
                <w:i/>
                <w:iCs/>
                <w:sz w:val="24"/>
                <w:szCs w:val="24"/>
              </w:rPr>
              <w:t>expense ratio</w:t>
            </w:r>
            <w:r w:rsidRPr="00C076DE">
              <w:rPr>
                <w:rFonts w:asciiTheme="majorBidi" w:hAnsiTheme="majorBidi" w:cstheme="majorBidi"/>
                <w:sz w:val="24"/>
                <w:szCs w:val="24"/>
              </w:rPr>
              <w:t xml:space="preserve"> memengaruhi kinerja reksa dana secara negatif dan tidak signifikan.</w:t>
            </w:r>
          </w:p>
          <w:p w14:paraId="566BA3F2" w14:textId="19DC0E2A" w:rsidR="00E23566" w:rsidRPr="00C076DE" w:rsidRDefault="00E23566">
            <w:pPr>
              <w:pStyle w:val="ListParagraph"/>
              <w:numPr>
                <w:ilvl w:val="0"/>
                <w:numId w:val="15"/>
              </w:numPr>
              <w:spacing w:line="360" w:lineRule="auto"/>
              <w:ind w:left="326" w:hanging="283"/>
              <w:jc w:val="both"/>
              <w:rPr>
                <w:rFonts w:asciiTheme="majorBidi" w:hAnsiTheme="majorBidi" w:cstheme="majorBidi"/>
                <w:sz w:val="24"/>
                <w:szCs w:val="24"/>
              </w:rPr>
            </w:pPr>
            <w:r w:rsidRPr="00C076DE">
              <w:rPr>
                <w:rFonts w:asciiTheme="majorBidi" w:hAnsiTheme="majorBidi" w:cstheme="majorBidi"/>
                <w:sz w:val="24"/>
                <w:szCs w:val="24"/>
              </w:rPr>
              <w:t xml:space="preserve">Total asset, </w:t>
            </w:r>
            <w:r w:rsidRPr="00C076DE">
              <w:rPr>
                <w:rFonts w:asciiTheme="majorBidi" w:hAnsiTheme="majorBidi" w:cstheme="majorBidi"/>
                <w:i/>
                <w:iCs/>
                <w:sz w:val="24"/>
                <w:szCs w:val="24"/>
              </w:rPr>
              <w:t>fund age, expense ratio, portofolio turnover, stock selection, fund size</w:t>
            </w:r>
            <w:r w:rsidRPr="00C076DE">
              <w:rPr>
                <w:rFonts w:asciiTheme="majorBidi" w:hAnsiTheme="majorBidi" w:cstheme="majorBidi"/>
                <w:sz w:val="24"/>
                <w:szCs w:val="24"/>
              </w:rPr>
              <w:t xml:space="preserve"> dan </w:t>
            </w:r>
            <w:r w:rsidRPr="00C076DE">
              <w:rPr>
                <w:rFonts w:asciiTheme="majorBidi" w:hAnsiTheme="majorBidi" w:cstheme="majorBidi"/>
                <w:i/>
                <w:iCs/>
                <w:sz w:val="24"/>
                <w:szCs w:val="24"/>
              </w:rPr>
              <w:t xml:space="preserve">market timing </w:t>
            </w:r>
            <w:r w:rsidRPr="00C076DE">
              <w:rPr>
                <w:rFonts w:asciiTheme="majorBidi" w:hAnsiTheme="majorBidi" w:cstheme="majorBidi"/>
                <w:i/>
                <w:iCs/>
                <w:sz w:val="24"/>
                <w:szCs w:val="24"/>
              </w:rPr>
              <w:lastRenderedPageBreak/>
              <w:t>ability</w:t>
            </w:r>
            <w:r w:rsidRPr="00C076DE">
              <w:rPr>
                <w:rFonts w:asciiTheme="majorBidi" w:hAnsiTheme="majorBidi" w:cstheme="majorBidi"/>
                <w:sz w:val="24"/>
                <w:szCs w:val="24"/>
              </w:rPr>
              <w:t xml:space="preserve"> secara simultan memengaruhi kinerja reksa dana secara positif dan signifikan.</w:t>
            </w:r>
            <w:r w:rsidRPr="00C076DE">
              <w:rPr>
                <w:rStyle w:val="FootnoteReference"/>
                <w:rFonts w:asciiTheme="majorBidi" w:hAnsiTheme="majorBidi" w:cstheme="majorBidi"/>
                <w:sz w:val="24"/>
                <w:szCs w:val="24"/>
              </w:rPr>
              <w:footnoteReference w:id="61"/>
            </w:r>
          </w:p>
        </w:tc>
        <w:tc>
          <w:tcPr>
            <w:tcW w:w="2693" w:type="dxa"/>
          </w:tcPr>
          <w:p w14:paraId="212CFB0C" w14:textId="5D79037A" w:rsidR="00E23566" w:rsidRPr="00C076DE" w:rsidRDefault="00E23566" w:rsidP="00B20987">
            <w:pPr>
              <w:spacing w:line="360" w:lineRule="auto"/>
              <w:jc w:val="both"/>
              <w:rPr>
                <w:rFonts w:asciiTheme="majorBidi" w:hAnsiTheme="majorBidi" w:cstheme="majorBidi"/>
                <w:sz w:val="24"/>
                <w:szCs w:val="24"/>
              </w:rPr>
            </w:pPr>
            <w:r w:rsidRPr="00C076DE">
              <w:rPr>
                <w:rFonts w:asciiTheme="majorBidi" w:hAnsiTheme="majorBidi" w:cstheme="majorBidi"/>
                <w:sz w:val="24"/>
                <w:szCs w:val="24"/>
              </w:rPr>
              <w:lastRenderedPageBreak/>
              <w:t xml:space="preserve">Beberapa perbedaan penelitian: </w:t>
            </w:r>
          </w:p>
          <w:p w14:paraId="3B939636" w14:textId="16790FBF" w:rsidR="00E23566" w:rsidRPr="00C076DE" w:rsidRDefault="00E23566">
            <w:pPr>
              <w:pStyle w:val="ListParagraph"/>
              <w:numPr>
                <w:ilvl w:val="0"/>
                <w:numId w:val="40"/>
              </w:numPr>
              <w:spacing w:line="360" w:lineRule="auto"/>
              <w:ind w:left="325" w:hanging="283"/>
              <w:jc w:val="both"/>
              <w:rPr>
                <w:rFonts w:asciiTheme="majorBidi" w:hAnsiTheme="majorBidi" w:cstheme="majorBidi"/>
                <w:sz w:val="24"/>
                <w:szCs w:val="24"/>
              </w:rPr>
            </w:pPr>
            <w:r w:rsidRPr="00C076DE">
              <w:rPr>
                <w:rFonts w:asciiTheme="majorBidi" w:hAnsiTheme="majorBidi" w:cstheme="majorBidi"/>
                <w:sz w:val="24"/>
                <w:szCs w:val="24"/>
              </w:rPr>
              <w:t>Pada variabel independen dan tahun penelitian.</w:t>
            </w:r>
          </w:p>
          <w:p w14:paraId="30B83BCF" w14:textId="4730CB35" w:rsidR="00E23566" w:rsidRPr="00C076DE" w:rsidRDefault="00E23566">
            <w:pPr>
              <w:pStyle w:val="ListParagraph"/>
              <w:numPr>
                <w:ilvl w:val="0"/>
                <w:numId w:val="40"/>
              </w:numPr>
              <w:spacing w:line="360" w:lineRule="auto"/>
              <w:ind w:left="325" w:hanging="283"/>
              <w:jc w:val="both"/>
              <w:rPr>
                <w:rFonts w:asciiTheme="majorBidi" w:hAnsiTheme="majorBidi" w:cstheme="majorBidi"/>
                <w:sz w:val="24"/>
                <w:szCs w:val="24"/>
              </w:rPr>
            </w:pPr>
            <w:r w:rsidRPr="00C076DE">
              <w:rPr>
                <w:rFonts w:asciiTheme="majorBidi" w:hAnsiTheme="majorBidi" w:cstheme="majorBidi"/>
                <w:sz w:val="24"/>
                <w:szCs w:val="24"/>
              </w:rPr>
              <w:t>Sampel penelitian, pada penelitian ini menggunakan reksa dana konvensional yang berbentuk kontrak investasi kolektif (KIK) dan terdaftar di BEI dan OJK.</w:t>
            </w:r>
          </w:p>
          <w:p w14:paraId="31209E91" w14:textId="08193D69" w:rsidR="00E23566" w:rsidRPr="00C076DE" w:rsidRDefault="00E23566">
            <w:pPr>
              <w:pStyle w:val="ListParagraph"/>
              <w:numPr>
                <w:ilvl w:val="0"/>
                <w:numId w:val="40"/>
              </w:numPr>
              <w:spacing w:line="360" w:lineRule="auto"/>
              <w:ind w:left="325" w:hanging="283"/>
              <w:jc w:val="both"/>
              <w:rPr>
                <w:rFonts w:asciiTheme="majorBidi" w:hAnsiTheme="majorBidi" w:cstheme="majorBidi"/>
                <w:sz w:val="24"/>
                <w:szCs w:val="24"/>
              </w:rPr>
            </w:pPr>
            <w:r w:rsidRPr="00C076DE">
              <w:rPr>
                <w:rFonts w:asciiTheme="majorBidi" w:hAnsiTheme="majorBidi" w:cstheme="majorBidi"/>
                <w:sz w:val="24"/>
                <w:szCs w:val="24"/>
              </w:rPr>
              <w:t>Penelitian ini menggunakan analisis regresi linear berganda dan data diolah menggunakan SPSS.</w:t>
            </w:r>
          </w:p>
        </w:tc>
      </w:tr>
      <w:tr w:rsidR="00E23566" w:rsidRPr="00B73350" w14:paraId="5EB88E7A" w14:textId="4B6FE96E" w:rsidTr="001A67F7">
        <w:tc>
          <w:tcPr>
            <w:tcW w:w="567" w:type="dxa"/>
          </w:tcPr>
          <w:p w14:paraId="38B14913" w14:textId="0E1CD7D7" w:rsidR="00E23566" w:rsidRPr="00B73350" w:rsidRDefault="00E23566" w:rsidP="00E23566">
            <w:pPr>
              <w:spacing w:line="360" w:lineRule="auto"/>
              <w:jc w:val="center"/>
              <w:rPr>
                <w:rFonts w:asciiTheme="majorBidi" w:hAnsiTheme="majorBidi" w:cstheme="majorBidi"/>
                <w:sz w:val="24"/>
                <w:szCs w:val="24"/>
              </w:rPr>
            </w:pPr>
            <w:r w:rsidRPr="00B73350">
              <w:rPr>
                <w:rFonts w:asciiTheme="majorBidi" w:hAnsiTheme="majorBidi" w:cstheme="majorBidi"/>
                <w:sz w:val="24"/>
                <w:szCs w:val="24"/>
              </w:rPr>
              <w:t>2.</w:t>
            </w:r>
          </w:p>
        </w:tc>
        <w:tc>
          <w:tcPr>
            <w:tcW w:w="1418" w:type="dxa"/>
          </w:tcPr>
          <w:p w14:paraId="044D3C3E" w14:textId="5B210BA7"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Rika Lidyah</w:t>
            </w:r>
          </w:p>
        </w:tc>
        <w:tc>
          <w:tcPr>
            <w:tcW w:w="2693" w:type="dxa"/>
          </w:tcPr>
          <w:p w14:paraId="54C27CF7"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Pr>
                <w:rFonts w:asciiTheme="majorBidi" w:hAnsiTheme="majorBidi" w:cstheme="majorBidi"/>
                <w:sz w:val="24"/>
                <w:szCs w:val="24"/>
              </w:rPr>
              <w:t xml:space="preserve"> ini </w:t>
            </w:r>
            <w:r w:rsidRPr="00B73350">
              <w:rPr>
                <w:rFonts w:asciiTheme="majorBidi" w:hAnsiTheme="majorBidi" w:cstheme="majorBidi"/>
                <w:sz w:val="24"/>
                <w:szCs w:val="24"/>
              </w:rPr>
              <w:t xml:space="preserve"> menunjukkan bahwa:</w:t>
            </w:r>
          </w:p>
          <w:p w14:paraId="4440E9B8" w14:textId="77777777" w:rsidR="00E23566" w:rsidRPr="00B73350" w:rsidRDefault="00E23566" w:rsidP="00E23566">
            <w:pPr>
              <w:pStyle w:val="ListParagraph"/>
              <w:numPr>
                <w:ilvl w:val="0"/>
                <w:numId w:val="21"/>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Total asset tidak berpengaruh signifikan terhadap kinerja reksa dana.</w:t>
            </w:r>
          </w:p>
          <w:p w14:paraId="6D2DD6F0" w14:textId="77777777" w:rsidR="00E23566" w:rsidRDefault="00E23566" w:rsidP="00E23566">
            <w:pPr>
              <w:pStyle w:val="ListParagraph"/>
              <w:numPr>
                <w:ilvl w:val="0"/>
                <w:numId w:val="21"/>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tidak berpengaruh signifikan terhadap kinerja reksa dana.</w:t>
            </w:r>
          </w:p>
          <w:p w14:paraId="5DDF687E" w14:textId="46315244" w:rsidR="00E23566" w:rsidRPr="00E23566" w:rsidRDefault="00E23566" w:rsidP="00E23566">
            <w:pPr>
              <w:pStyle w:val="ListParagraph"/>
              <w:numPr>
                <w:ilvl w:val="0"/>
                <w:numId w:val="21"/>
              </w:numPr>
              <w:spacing w:line="360" w:lineRule="auto"/>
              <w:ind w:left="326" w:hanging="283"/>
              <w:jc w:val="both"/>
              <w:rPr>
                <w:rFonts w:asciiTheme="majorBidi" w:hAnsiTheme="majorBidi" w:cstheme="majorBidi"/>
                <w:sz w:val="24"/>
                <w:szCs w:val="24"/>
              </w:rPr>
            </w:pPr>
            <w:r w:rsidRPr="00E23566">
              <w:rPr>
                <w:rFonts w:asciiTheme="majorBidi" w:hAnsiTheme="majorBidi" w:cstheme="majorBidi"/>
                <w:i/>
                <w:iCs/>
                <w:sz w:val="24"/>
                <w:szCs w:val="24"/>
              </w:rPr>
              <w:t>Portofolio turnover</w:t>
            </w:r>
            <w:r w:rsidRPr="00E23566">
              <w:rPr>
                <w:rFonts w:asciiTheme="majorBidi" w:hAnsiTheme="majorBidi" w:cstheme="majorBidi"/>
                <w:sz w:val="24"/>
                <w:szCs w:val="24"/>
              </w:rPr>
              <w:t xml:space="preserve"> tidak berpengaruh signifikan terhadap kinjera reksa dana.</w:t>
            </w:r>
            <w:r w:rsidRPr="00C076DE">
              <w:rPr>
                <w:rStyle w:val="FootnoteReference"/>
                <w:rFonts w:asciiTheme="majorBidi" w:hAnsiTheme="majorBidi" w:cstheme="majorBidi"/>
                <w:sz w:val="24"/>
                <w:szCs w:val="24"/>
              </w:rPr>
              <w:footnoteReference w:id="62"/>
            </w:r>
          </w:p>
        </w:tc>
        <w:tc>
          <w:tcPr>
            <w:tcW w:w="2693" w:type="dxa"/>
          </w:tcPr>
          <w:p w14:paraId="04F9D71A"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Beberapa perbedaan penelitian: </w:t>
            </w:r>
          </w:p>
          <w:p w14:paraId="7FBDBA36" w14:textId="77777777" w:rsidR="00E23566" w:rsidRPr="00B73350" w:rsidRDefault="00E23566" w:rsidP="00E23566">
            <w:pPr>
              <w:pStyle w:val="ListParagraph"/>
              <w:numPr>
                <w:ilvl w:val="0"/>
                <w:numId w:val="42"/>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Pada variabel independen dan tahun penelitian.</w:t>
            </w:r>
          </w:p>
          <w:p w14:paraId="2C9DAB8B" w14:textId="77777777" w:rsidR="00E23566" w:rsidRPr="00B73350" w:rsidRDefault="00E23566" w:rsidP="00E23566">
            <w:pPr>
              <w:pStyle w:val="ListParagraph"/>
              <w:numPr>
                <w:ilvl w:val="0"/>
                <w:numId w:val="42"/>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Sampel penelitian, pada penelitian ini menggunakan reksa dana saham yang hanya terdaftar di OJK.</w:t>
            </w:r>
          </w:p>
          <w:p w14:paraId="37CACC23" w14:textId="77777777" w:rsidR="00E23566" w:rsidRPr="00B73350" w:rsidRDefault="00E23566" w:rsidP="00E23566">
            <w:pPr>
              <w:pStyle w:val="ListParagraph"/>
              <w:numPr>
                <w:ilvl w:val="0"/>
                <w:numId w:val="42"/>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Penelitian ini menggunakan analisis regresi linear berganda dan data diolah menggunakan SPSS.</w:t>
            </w:r>
          </w:p>
          <w:p w14:paraId="1F5B091D" w14:textId="77777777" w:rsidR="00E23566" w:rsidRPr="00B73350" w:rsidRDefault="00E23566" w:rsidP="00E23566">
            <w:pPr>
              <w:spacing w:line="360" w:lineRule="auto"/>
              <w:jc w:val="both"/>
              <w:rPr>
                <w:rFonts w:asciiTheme="majorBidi" w:hAnsiTheme="majorBidi" w:cstheme="majorBidi"/>
                <w:sz w:val="24"/>
                <w:szCs w:val="24"/>
              </w:rPr>
            </w:pPr>
          </w:p>
        </w:tc>
      </w:tr>
      <w:tr w:rsidR="00E23566" w:rsidRPr="00B73350" w14:paraId="51EFAD9A" w14:textId="77777777" w:rsidTr="001A67F7">
        <w:tc>
          <w:tcPr>
            <w:tcW w:w="567" w:type="dxa"/>
          </w:tcPr>
          <w:p w14:paraId="1EF2F2E5" w14:textId="67D308B0" w:rsidR="00E23566" w:rsidRPr="00B73350" w:rsidRDefault="00E23566" w:rsidP="00E23566">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418" w:type="dxa"/>
          </w:tcPr>
          <w:p w14:paraId="695D00A6" w14:textId="4775B8AD"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 xml:space="preserve">Putri Yolanda, Fivi </w:t>
            </w:r>
            <w:r w:rsidRPr="00B73350">
              <w:rPr>
                <w:rFonts w:asciiTheme="majorBidi" w:hAnsiTheme="majorBidi" w:cstheme="majorBidi"/>
                <w:sz w:val="24"/>
                <w:szCs w:val="24"/>
              </w:rPr>
              <w:lastRenderedPageBreak/>
              <w:t>Anngraini, dan Yeasy Darmayanti</w:t>
            </w:r>
          </w:p>
        </w:tc>
        <w:tc>
          <w:tcPr>
            <w:tcW w:w="2693" w:type="dxa"/>
          </w:tcPr>
          <w:p w14:paraId="1C096C6B"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Hasil penelitian</w:t>
            </w:r>
            <w:r>
              <w:rPr>
                <w:rFonts w:asciiTheme="majorBidi" w:hAnsiTheme="majorBidi" w:cstheme="majorBidi"/>
                <w:sz w:val="24"/>
                <w:szCs w:val="24"/>
              </w:rPr>
              <w:t xml:space="preserve"> ini </w:t>
            </w:r>
            <w:r w:rsidRPr="00B73350">
              <w:rPr>
                <w:rFonts w:asciiTheme="majorBidi" w:hAnsiTheme="majorBidi" w:cstheme="majorBidi"/>
                <w:sz w:val="24"/>
                <w:szCs w:val="24"/>
              </w:rPr>
              <w:t xml:space="preserve"> menunjukkan bahwa:</w:t>
            </w:r>
          </w:p>
          <w:p w14:paraId="0D434DE1" w14:textId="77777777" w:rsidR="00E23566" w:rsidRDefault="00E23566" w:rsidP="00E23566">
            <w:pPr>
              <w:pStyle w:val="ListParagraph"/>
              <w:numPr>
                <w:ilvl w:val="0"/>
                <w:numId w:val="73"/>
              </w:numPr>
              <w:spacing w:line="360" w:lineRule="auto"/>
              <w:ind w:left="311" w:hanging="283"/>
              <w:jc w:val="both"/>
              <w:rPr>
                <w:rFonts w:asciiTheme="majorBidi" w:hAnsiTheme="majorBidi" w:cstheme="majorBidi"/>
                <w:sz w:val="24"/>
                <w:szCs w:val="24"/>
              </w:rPr>
            </w:pPr>
            <w:r w:rsidRPr="00B73350">
              <w:rPr>
                <w:rFonts w:asciiTheme="majorBidi" w:hAnsiTheme="majorBidi" w:cstheme="majorBidi"/>
                <w:sz w:val="24"/>
                <w:szCs w:val="24"/>
              </w:rPr>
              <w:lastRenderedPageBreak/>
              <w:t>Pemilihan saham memengaruhi kinerja reksa dana saham secara signifikan.</w:t>
            </w:r>
          </w:p>
          <w:p w14:paraId="2FEEC8C2" w14:textId="0CB4C056" w:rsidR="00E23566" w:rsidRPr="00E23566" w:rsidRDefault="00E23566" w:rsidP="00E23566">
            <w:pPr>
              <w:pStyle w:val="ListParagraph"/>
              <w:numPr>
                <w:ilvl w:val="0"/>
                <w:numId w:val="73"/>
              </w:numPr>
              <w:spacing w:line="360" w:lineRule="auto"/>
              <w:ind w:left="326" w:hanging="283"/>
              <w:jc w:val="both"/>
              <w:rPr>
                <w:rFonts w:asciiTheme="majorBidi" w:hAnsiTheme="majorBidi" w:cstheme="majorBidi"/>
                <w:sz w:val="24"/>
                <w:szCs w:val="24"/>
              </w:rPr>
            </w:pPr>
            <w:r w:rsidRPr="00E23566">
              <w:rPr>
                <w:rFonts w:asciiTheme="majorBidi" w:hAnsiTheme="majorBidi" w:cstheme="majorBidi"/>
                <w:sz w:val="24"/>
                <w:szCs w:val="24"/>
              </w:rPr>
              <w:t>Sedangkan tingkat risiko tidak berpengaruh signifikan terhadap kinerja reksa dana.</w:t>
            </w:r>
            <w:r w:rsidRPr="00C076DE">
              <w:rPr>
                <w:rStyle w:val="FootnoteReference"/>
                <w:rFonts w:asciiTheme="majorBidi" w:hAnsiTheme="majorBidi" w:cstheme="majorBidi"/>
                <w:sz w:val="24"/>
                <w:szCs w:val="24"/>
              </w:rPr>
              <w:footnoteReference w:id="63"/>
            </w:r>
          </w:p>
        </w:tc>
        <w:tc>
          <w:tcPr>
            <w:tcW w:w="2693" w:type="dxa"/>
          </w:tcPr>
          <w:p w14:paraId="48C57766"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Beberapa perbedaan penelitian: </w:t>
            </w:r>
          </w:p>
          <w:p w14:paraId="5A82549A" w14:textId="77777777" w:rsidR="00E23566" w:rsidRPr="00B73350" w:rsidRDefault="00E23566" w:rsidP="00E23566">
            <w:pPr>
              <w:pStyle w:val="ListParagraph"/>
              <w:numPr>
                <w:ilvl w:val="0"/>
                <w:numId w:val="41"/>
              </w:numPr>
              <w:spacing w:after="160" w:line="360" w:lineRule="auto"/>
              <w:ind w:left="318" w:hanging="284"/>
              <w:jc w:val="both"/>
              <w:rPr>
                <w:rFonts w:asciiTheme="majorBidi" w:hAnsiTheme="majorBidi" w:cstheme="majorBidi"/>
                <w:sz w:val="24"/>
                <w:szCs w:val="24"/>
              </w:rPr>
            </w:pPr>
            <w:r w:rsidRPr="00B73350">
              <w:rPr>
                <w:rFonts w:asciiTheme="majorBidi" w:hAnsiTheme="majorBidi" w:cstheme="majorBidi"/>
                <w:sz w:val="24"/>
                <w:szCs w:val="24"/>
              </w:rPr>
              <w:lastRenderedPageBreak/>
              <w:t>Pada variabel independen dan tahun penelitian.</w:t>
            </w:r>
          </w:p>
          <w:p w14:paraId="54F47BE6" w14:textId="77777777" w:rsidR="00E23566" w:rsidRPr="00B73350" w:rsidRDefault="00E23566" w:rsidP="00E23566">
            <w:pPr>
              <w:pStyle w:val="ListParagraph"/>
              <w:numPr>
                <w:ilvl w:val="0"/>
                <w:numId w:val="41"/>
              </w:numPr>
              <w:spacing w:after="160" w:line="360" w:lineRule="auto"/>
              <w:ind w:left="318" w:hanging="284"/>
              <w:jc w:val="both"/>
              <w:rPr>
                <w:rFonts w:asciiTheme="majorBidi" w:hAnsiTheme="majorBidi" w:cstheme="majorBidi"/>
                <w:sz w:val="24"/>
                <w:szCs w:val="24"/>
              </w:rPr>
            </w:pPr>
            <w:r w:rsidRPr="00B73350">
              <w:rPr>
                <w:rFonts w:asciiTheme="majorBidi" w:hAnsiTheme="majorBidi" w:cstheme="majorBidi"/>
                <w:sz w:val="24"/>
                <w:szCs w:val="24"/>
              </w:rPr>
              <w:t>Sampel penelitian, pada penelitian ini menggunakan reksa dana saham konvensional yang terdaftar di Bapepam-LK.</w:t>
            </w:r>
          </w:p>
          <w:p w14:paraId="42420C3C" w14:textId="77777777" w:rsidR="00E23566" w:rsidRPr="00B73350" w:rsidRDefault="00E23566" w:rsidP="00E23566">
            <w:pPr>
              <w:pStyle w:val="ListParagraph"/>
              <w:numPr>
                <w:ilvl w:val="0"/>
                <w:numId w:val="41"/>
              </w:numPr>
              <w:spacing w:after="160" w:line="360" w:lineRule="auto"/>
              <w:ind w:left="318" w:hanging="284"/>
              <w:jc w:val="both"/>
              <w:rPr>
                <w:rFonts w:asciiTheme="majorBidi" w:hAnsiTheme="majorBidi" w:cstheme="majorBidi"/>
                <w:sz w:val="24"/>
                <w:szCs w:val="24"/>
              </w:rPr>
            </w:pPr>
            <w:r w:rsidRPr="00B73350">
              <w:rPr>
                <w:rFonts w:asciiTheme="majorBidi" w:hAnsiTheme="majorBidi" w:cstheme="majorBidi"/>
                <w:sz w:val="24"/>
                <w:szCs w:val="24"/>
              </w:rPr>
              <w:t>Penelitian ini menggunakan analisis regresi linear berganda dan data diolah menggunakan SPSS.</w:t>
            </w:r>
          </w:p>
          <w:p w14:paraId="769875E4" w14:textId="77777777" w:rsidR="00E23566" w:rsidRPr="00B73350" w:rsidRDefault="00E23566" w:rsidP="00E23566">
            <w:pPr>
              <w:spacing w:line="360" w:lineRule="auto"/>
              <w:jc w:val="both"/>
              <w:rPr>
                <w:rFonts w:asciiTheme="majorBidi" w:hAnsiTheme="majorBidi" w:cstheme="majorBidi"/>
                <w:sz w:val="24"/>
                <w:szCs w:val="24"/>
              </w:rPr>
            </w:pPr>
          </w:p>
        </w:tc>
      </w:tr>
      <w:tr w:rsidR="00E23566" w:rsidRPr="00B73350" w14:paraId="762D8E7D" w14:textId="4FCB2056" w:rsidTr="001A67F7">
        <w:tc>
          <w:tcPr>
            <w:tcW w:w="567" w:type="dxa"/>
          </w:tcPr>
          <w:p w14:paraId="0A19490D" w14:textId="6BBD2758" w:rsidR="00E23566" w:rsidRPr="00B73350" w:rsidRDefault="00E23566" w:rsidP="00E23566">
            <w:pPr>
              <w:spacing w:line="360" w:lineRule="auto"/>
              <w:jc w:val="center"/>
              <w:rPr>
                <w:rFonts w:asciiTheme="majorBidi" w:hAnsiTheme="majorBidi" w:cstheme="majorBidi"/>
                <w:sz w:val="24"/>
                <w:szCs w:val="24"/>
              </w:rPr>
            </w:pPr>
            <w:r w:rsidRPr="00B73350">
              <w:rPr>
                <w:rFonts w:asciiTheme="majorBidi" w:hAnsiTheme="majorBidi" w:cstheme="majorBidi"/>
                <w:sz w:val="24"/>
                <w:szCs w:val="24"/>
              </w:rPr>
              <w:lastRenderedPageBreak/>
              <w:t>4.</w:t>
            </w:r>
          </w:p>
        </w:tc>
        <w:tc>
          <w:tcPr>
            <w:tcW w:w="1418" w:type="dxa"/>
          </w:tcPr>
          <w:p w14:paraId="07143E02" w14:textId="4632AB6B"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Irawati Junaeni</w:t>
            </w:r>
          </w:p>
        </w:tc>
        <w:tc>
          <w:tcPr>
            <w:tcW w:w="2693" w:type="dxa"/>
          </w:tcPr>
          <w:p w14:paraId="06D33A03" w14:textId="3BCD39FF"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sidR="00C744C3">
              <w:rPr>
                <w:rFonts w:asciiTheme="majorBidi" w:hAnsiTheme="majorBidi" w:cstheme="majorBidi"/>
                <w:sz w:val="24"/>
                <w:szCs w:val="24"/>
              </w:rPr>
              <w:t xml:space="preserve"> ini</w:t>
            </w:r>
            <w:r w:rsidRPr="00B73350">
              <w:rPr>
                <w:rFonts w:asciiTheme="majorBidi" w:hAnsiTheme="majorBidi" w:cstheme="majorBidi"/>
                <w:sz w:val="24"/>
                <w:szCs w:val="24"/>
              </w:rPr>
              <w:t xml:space="preserve"> menunjukkan bahwa:</w:t>
            </w:r>
          </w:p>
          <w:p w14:paraId="352C5C5B" w14:textId="77777777" w:rsidR="00E23566" w:rsidRPr="00B73350" w:rsidRDefault="00E23566" w:rsidP="00E23566">
            <w:pPr>
              <w:pStyle w:val="ListParagraph"/>
              <w:numPr>
                <w:ilvl w:val="0"/>
                <w:numId w:val="23"/>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t>Cash Flow</w:t>
            </w:r>
            <w:r w:rsidRPr="00B73350">
              <w:rPr>
                <w:rFonts w:asciiTheme="majorBidi" w:hAnsiTheme="majorBidi" w:cstheme="majorBidi"/>
                <w:sz w:val="24"/>
                <w:szCs w:val="24"/>
              </w:rPr>
              <w:t xml:space="preserve"> berpengaruh positif signifikan trhadap kinerja reksa dana saham.</w:t>
            </w:r>
          </w:p>
          <w:p w14:paraId="474520B8" w14:textId="77777777" w:rsidR="00E23566" w:rsidRPr="00B73350" w:rsidRDefault="00E23566" w:rsidP="00E23566">
            <w:pPr>
              <w:pStyle w:val="ListParagraph"/>
              <w:numPr>
                <w:ilvl w:val="0"/>
                <w:numId w:val="23"/>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 xml:space="preserve">Fund size, tidak berpengaruh signifikan terhadap </w:t>
            </w:r>
            <w:r w:rsidRPr="00B73350">
              <w:rPr>
                <w:rFonts w:asciiTheme="majorBidi" w:hAnsiTheme="majorBidi" w:cstheme="majorBidi"/>
                <w:sz w:val="24"/>
                <w:szCs w:val="24"/>
              </w:rPr>
              <w:lastRenderedPageBreak/>
              <w:t>kinerja reksa dana saham.</w:t>
            </w:r>
          </w:p>
          <w:p w14:paraId="11BA0479" w14:textId="77777777" w:rsidR="00E23566" w:rsidRPr="00B73350" w:rsidRDefault="00E23566" w:rsidP="00E23566">
            <w:pPr>
              <w:pStyle w:val="ListParagraph"/>
              <w:numPr>
                <w:ilvl w:val="0"/>
                <w:numId w:val="23"/>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t xml:space="preserve">Expense ratio </w:t>
            </w:r>
            <w:r w:rsidRPr="00B73350">
              <w:rPr>
                <w:rFonts w:asciiTheme="majorBidi" w:hAnsiTheme="majorBidi" w:cstheme="majorBidi"/>
                <w:sz w:val="24"/>
                <w:szCs w:val="24"/>
              </w:rPr>
              <w:t>tidak berpengaruh signifikan terhadap kinerja reksa dana saham.</w:t>
            </w:r>
          </w:p>
          <w:p w14:paraId="21A5F17A" w14:textId="470E7C0E" w:rsidR="00E23566" w:rsidRPr="00B73350" w:rsidRDefault="00E23566" w:rsidP="00E23566">
            <w:pPr>
              <w:pStyle w:val="ListParagraph"/>
              <w:numPr>
                <w:ilvl w:val="0"/>
                <w:numId w:val="23"/>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t>Turnover ratio</w:t>
            </w:r>
            <w:r w:rsidRPr="00B73350">
              <w:rPr>
                <w:i/>
                <w:iCs/>
                <w:sz w:val="24"/>
                <w:szCs w:val="24"/>
              </w:rPr>
              <w:t xml:space="preserve"> </w:t>
            </w:r>
            <w:r w:rsidRPr="00B73350">
              <w:rPr>
                <w:rFonts w:asciiTheme="majorBidi" w:hAnsiTheme="majorBidi" w:cstheme="majorBidi"/>
                <w:sz w:val="24"/>
                <w:szCs w:val="24"/>
              </w:rPr>
              <w:t>tidak berpengaruh terhadap kinerja reksa dana saham</w:t>
            </w:r>
            <w:r w:rsidRPr="00C076DE">
              <w:rPr>
                <w:rFonts w:asciiTheme="majorBidi" w:hAnsiTheme="majorBidi" w:cstheme="majorBidi"/>
                <w:sz w:val="24"/>
                <w:szCs w:val="24"/>
              </w:rPr>
              <w:t>.</w:t>
            </w:r>
            <w:r w:rsidRPr="00C076DE">
              <w:rPr>
                <w:rStyle w:val="FootnoteReference"/>
                <w:rFonts w:asciiTheme="majorBidi" w:hAnsiTheme="majorBidi" w:cstheme="majorBidi"/>
                <w:sz w:val="24"/>
                <w:szCs w:val="24"/>
              </w:rPr>
              <w:footnoteReference w:id="64"/>
            </w:r>
          </w:p>
        </w:tc>
        <w:tc>
          <w:tcPr>
            <w:tcW w:w="2693" w:type="dxa"/>
          </w:tcPr>
          <w:p w14:paraId="0EABA0FE"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Beberapa perbedaan penelitian: </w:t>
            </w:r>
          </w:p>
          <w:p w14:paraId="7057E060" w14:textId="77777777" w:rsidR="00E23566" w:rsidRPr="00B73350" w:rsidRDefault="00E23566" w:rsidP="00E23566">
            <w:pPr>
              <w:pStyle w:val="ListParagraph"/>
              <w:numPr>
                <w:ilvl w:val="0"/>
                <w:numId w:val="43"/>
              </w:numPr>
              <w:spacing w:line="360" w:lineRule="auto"/>
              <w:ind w:left="325" w:hanging="325"/>
              <w:jc w:val="both"/>
              <w:rPr>
                <w:rFonts w:asciiTheme="majorBidi" w:hAnsiTheme="majorBidi" w:cstheme="majorBidi"/>
                <w:sz w:val="24"/>
                <w:szCs w:val="24"/>
              </w:rPr>
            </w:pPr>
            <w:r w:rsidRPr="00B73350">
              <w:rPr>
                <w:rFonts w:asciiTheme="majorBidi" w:hAnsiTheme="majorBidi" w:cstheme="majorBidi"/>
                <w:sz w:val="24"/>
                <w:szCs w:val="24"/>
              </w:rPr>
              <w:t>Pada variabel independen dan tahun penelitian.</w:t>
            </w:r>
          </w:p>
          <w:p w14:paraId="7FD7975A" w14:textId="6998E650" w:rsidR="00E23566" w:rsidRPr="00B73350" w:rsidRDefault="00E23566" w:rsidP="00E23566">
            <w:pPr>
              <w:pStyle w:val="ListParagraph"/>
              <w:numPr>
                <w:ilvl w:val="0"/>
                <w:numId w:val="43"/>
              </w:numPr>
              <w:spacing w:line="360" w:lineRule="auto"/>
              <w:ind w:left="325" w:hanging="325"/>
              <w:jc w:val="both"/>
              <w:rPr>
                <w:rFonts w:asciiTheme="majorBidi" w:hAnsiTheme="majorBidi" w:cstheme="majorBidi"/>
                <w:sz w:val="24"/>
                <w:szCs w:val="24"/>
              </w:rPr>
            </w:pPr>
            <w:r w:rsidRPr="00B73350">
              <w:rPr>
                <w:rFonts w:asciiTheme="majorBidi" w:hAnsiTheme="majorBidi" w:cstheme="majorBidi"/>
                <w:sz w:val="24"/>
                <w:szCs w:val="24"/>
              </w:rPr>
              <w:t xml:space="preserve">Sampel penelitian, pada penelitian ini menggunakan reksa dana saham </w:t>
            </w:r>
            <w:r w:rsidRPr="00B73350">
              <w:rPr>
                <w:rFonts w:asciiTheme="majorBidi" w:hAnsiTheme="majorBidi" w:cstheme="majorBidi"/>
                <w:sz w:val="24"/>
                <w:szCs w:val="24"/>
              </w:rPr>
              <w:lastRenderedPageBreak/>
              <w:t>konvensional yang terdaftar di Bareksa.</w:t>
            </w:r>
          </w:p>
          <w:p w14:paraId="3EA45189" w14:textId="4D0A2ED1" w:rsidR="00E23566" w:rsidRPr="00B73350" w:rsidRDefault="00E23566" w:rsidP="00E23566">
            <w:pPr>
              <w:pStyle w:val="ListParagraph"/>
              <w:numPr>
                <w:ilvl w:val="0"/>
                <w:numId w:val="43"/>
              </w:numPr>
              <w:spacing w:line="360" w:lineRule="auto"/>
              <w:ind w:left="325" w:hanging="325"/>
              <w:jc w:val="both"/>
              <w:rPr>
                <w:rFonts w:asciiTheme="majorBidi" w:hAnsiTheme="majorBidi" w:cstheme="majorBidi"/>
                <w:sz w:val="24"/>
                <w:szCs w:val="24"/>
              </w:rPr>
            </w:pPr>
            <w:r w:rsidRPr="00B73350">
              <w:rPr>
                <w:rFonts w:asciiTheme="majorBidi" w:hAnsiTheme="majorBidi" w:cstheme="majorBidi"/>
                <w:sz w:val="24"/>
                <w:szCs w:val="24"/>
              </w:rPr>
              <w:t>Penelitian ini menggunakan analisis regresi linear berganda dan data diolah menggunakan SPSS.</w:t>
            </w:r>
          </w:p>
        </w:tc>
      </w:tr>
      <w:tr w:rsidR="00E23566" w:rsidRPr="00B73350" w14:paraId="0195E72A" w14:textId="40D8B835" w:rsidTr="001A67F7">
        <w:tc>
          <w:tcPr>
            <w:tcW w:w="567" w:type="dxa"/>
          </w:tcPr>
          <w:p w14:paraId="4CC041F4" w14:textId="544A1A72" w:rsidR="00E23566" w:rsidRPr="00B73350" w:rsidRDefault="00E23566" w:rsidP="00E23566">
            <w:pPr>
              <w:spacing w:line="360" w:lineRule="auto"/>
              <w:jc w:val="center"/>
              <w:rPr>
                <w:rFonts w:asciiTheme="majorBidi" w:hAnsiTheme="majorBidi" w:cstheme="majorBidi"/>
                <w:sz w:val="24"/>
                <w:szCs w:val="24"/>
              </w:rPr>
            </w:pPr>
            <w:r w:rsidRPr="00B73350">
              <w:rPr>
                <w:rFonts w:asciiTheme="majorBidi" w:hAnsiTheme="majorBidi" w:cstheme="majorBidi"/>
                <w:sz w:val="24"/>
                <w:szCs w:val="24"/>
              </w:rPr>
              <w:lastRenderedPageBreak/>
              <w:t>5.</w:t>
            </w:r>
          </w:p>
        </w:tc>
        <w:tc>
          <w:tcPr>
            <w:tcW w:w="1418" w:type="dxa"/>
          </w:tcPr>
          <w:p w14:paraId="06AF00E4" w14:textId="17C19704"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Ramadhan, M. S., &amp; Muhammad Syaichu</w:t>
            </w:r>
          </w:p>
        </w:tc>
        <w:tc>
          <w:tcPr>
            <w:tcW w:w="2693" w:type="dxa"/>
          </w:tcPr>
          <w:p w14:paraId="54719E67" w14:textId="6BFEC175"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sidR="00C744C3">
              <w:rPr>
                <w:rFonts w:asciiTheme="majorBidi" w:hAnsiTheme="majorBidi" w:cstheme="majorBidi"/>
                <w:sz w:val="24"/>
                <w:szCs w:val="24"/>
              </w:rPr>
              <w:t xml:space="preserve"> ini</w:t>
            </w:r>
            <w:r w:rsidRPr="00B73350">
              <w:rPr>
                <w:rFonts w:asciiTheme="majorBidi" w:hAnsiTheme="majorBidi" w:cstheme="majorBidi"/>
                <w:sz w:val="24"/>
                <w:szCs w:val="24"/>
              </w:rPr>
              <w:t xml:space="preserve"> menunjukkan bahwa:</w:t>
            </w:r>
          </w:p>
          <w:p w14:paraId="11F5775A" w14:textId="77777777" w:rsidR="00E23566" w:rsidRPr="00B73350" w:rsidRDefault="00E23566" w:rsidP="00E23566">
            <w:pPr>
              <w:pStyle w:val="ListParagraph"/>
              <w:numPr>
                <w:ilvl w:val="0"/>
                <w:numId w:val="26"/>
              </w:numPr>
              <w:spacing w:line="360" w:lineRule="auto"/>
              <w:ind w:left="322" w:hanging="283"/>
              <w:jc w:val="both"/>
              <w:rPr>
                <w:rFonts w:asciiTheme="majorBidi" w:hAnsiTheme="majorBidi" w:cstheme="majorBidi"/>
                <w:sz w:val="24"/>
                <w:szCs w:val="24"/>
              </w:rPr>
            </w:pPr>
            <w:r w:rsidRPr="00B73350">
              <w:rPr>
                <w:rFonts w:asciiTheme="majorBidi" w:hAnsiTheme="majorBidi" w:cstheme="majorBidi"/>
                <w:sz w:val="24"/>
                <w:szCs w:val="24"/>
              </w:rPr>
              <w:t>Umur reksa dana mempunyai pengaruh negatif signifikan terhadap kinerja reksa dana.</w:t>
            </w:r>
          </w:p>
          <w:p w14:paraId="33A2F3C9" w14:textId="77777777" w:rsidR="00E23566" w:rsidRPr="00B73350" w:rsidRDefault="00E23566" w:rsidP="00E23566">
            <w:pPr>
              <w:pStyle w:val="ListParagraph"/>
              <w:numPr>
                <w:ilvl w:val="0"/>
                <w:numId w:val="26"/>
              </w:numPr>
              <w:spacing w:line="360" w:lineRule="auto"/>
              <w:ind w:left="322" w:hanging="283"/>
              <w:jc w:val="both"/>
              <w:rPr>
                <w:rFonts w:asciiTheme="majorBidi" w:hAnsiTheme="majorBidi" w:cstheme="majorBidi"/>
                <w:sz w:val="24"/>
                <w:szCs w:val="24"/>
              </w:rPr>
            </w:pPr>
            <w:r w:rsidRPr="00B73350">
              <w:rPr>
                <w:rFonts w:asciiTheme="majorBidi" w:hAnsiTheme="majorBidi" w:cstheme="majorBidi"/>
                <w:sz w:val="24"/>
                <w:szCs w:val="24"/>
              </w:rPr>
              <w:t>Tingkat risiko mempunyai pengaruh positif tidak signifikan terhadap kinerja reksa dana karena tingkat risiko yang tinggi belum dapat merepresentasikan kinerja dari suatu reksa dana.</w:t>
            </w:r>
          </w:p>
          <w:p w14:paraId="5C77E910" w14:textId="77777777" w:rsidR="00E23566" w:rsidRPr="00B73350" w:rsidRDefault="00E23566" w:rsidP="00E23566">
            <w:pPr>
              <w:pStyle w:val="ListParagraph"/>
              <w:numPr>
                <w:ilvl w:val="0"/>
                <w:numId w:val="26"/>
              </w:numPr>
              <w:spacing w:line="360" w:lineRule="auto"/>
              <w:ind w:left="322" w:hanging="283"/>
              <w:jc w:val="both"/>
              <w:rPr>
                <w:rFonts w:asciiTheme="majorBidi" w:hAnsiTheme="majorBidi" w:cstheme="majorBidi"/>
                <w:sz w:val="24"/>
                <w:szCs w:val="24"/>
              </w:rPr>
            </w:pPr>
            <w:r w:rsidRPr="00B73350">
              <w:rPr>
                <w:rFonts w:asciiTheme="majorBidi" w:hAnsiTheme="majorBidi" w:cstheme="majorBidi"/>
                <w:i/>
                <w:iCs/>
                <w:sz w:val="24"/>
                <w:szCs w:val="24"/>
              </w:rPr>
              <w:lastRenderedPageBreak/>
              <w:t>Expense ratio</w:t>
            </w:r>
            <w:r w:rsidRPr="00B73350">
              <w:rPr>
                <w:rFonts w:asciiTheme="majorBidi" w:hAnsiTheme="majorBidi" w:cstheme="majorBidi"/>
                <w:sz w:val="24"/>
                <w:szCs w:val="24"/>
              </w:rPr>
              <w:t xml:space="preserve"> mempunyai pengaruh positif signifikan terhadap kinerja reksa dana.</w:t>
            </w:r>
          </w:p>
          <w:p w14:paraId="31CFC697" w14:textId="77777777" w:rsidR="00E23566" w:rsidRPr="00B73350" w:rsidRDefault="00E23566" w:rsidP="00E23566">
            <w:pPr>
              <w:pStyle w:val="ListParagraph"/>
              <w:numPr>
                <w:ilvl w:val="0"/>
                <w:numId w:val="26"/>
              </w:numPr>
              <w:spacing w:line="360" w:lineRule="auto"/>
              <w:ind w:left="322" w:hanging="283"/>
              <w:jc w:val="both"/>
              <w:rPr>
                <w:rFonts w:asciiTheme="majorBidi" w:hAnsiTheme="majorBidi" w:cstheme="majorBidi"/>
                <w:sz w:val="24"/>
                <w:szCs w:val="24"/>
              </w:rPr>
            </w:pPr>
            <w:r w:rsidRPr="00B73350">
              <w:rPr>
                <w:rFonts w:asciiTheme="majorBidi" w:hAnsiTheme="majorBidi" w:cstheme="majorBidi"/>
                <w:i/>
                <w:iCs/>
                <w:sz w:val="24"/>
                <w:szCs w:val="24"/>
              </w:rPr>
              <w:t>Turnover ratio</w:t>
            </w:r>
            <w:r w:rsidRPr="00B73350">
              <w:rPr>
                <w:rFonts w:asciiTheme="majorBidi" w:hAnsiTheme="majorBidi" w:cstheme="majorBidi"/>
                <w:sz w:val="24"/>
                <w:szCs w:val="24"/>
              </w:rPr>
              <w:t xml:space="preserve"> mempunyai pengaruh negatif signifikan terhadap kinerja reksa dana.</w:t>
            </w:r>
          </w:p>
          <w:p w14:paraId="6157D511" w14:textId="74BC9A40" w:rsidR="00E23566" w:rsidRPr="00B73350" w:rsidRDefault="00E23566" w:rsidP="00E23566">
            <w:pPr>
              <w:pStyle w:val="ListParagraph"/>
              <w:numPr>
                <w:ilvl w:val="0"/>
                <w:numId w:val="26"/>
              </w:numPr>
              <w:spacing w:line="360" w:lineRule="auto"/>
              <w:ind w:left="322" w:hanging="283"/>
              <w:jc w:val="both"/>
              <w:rPr>
                <w:rFonts w:asciiTheme="majorBidi" w:hAnsiTheme="majorBidi" w:cstheme="majorBidi"/>
                <w:sz w:val="24"/>
                <w:szCs w:val="24"/>
              </w:rPr>
            </w:pPr>
            <w:r w:rsidRPr="00B73350">
              <w:rPr>
                <w:rFonts w:asciiTheme="majorBidi" w:hAnsiTheme="majorBidi" w:cstheme="majorBidi"/>
                <w:i/>
                <w:iCs/>
                <w:sz w:val="24"/>
                <w:szCs w:val="24"/>
              </w:rPr>
              <w:t>Market timing ability</w:t>
            </w:r>
            <w:r w:rsidRPr="00B73350">
              <w:rPr>
                <w:rFonts w:asciiTheme="majorBidi" w:hAnsiTheme="majorBidi" w:cstheme="majorBidi"/>
                <w:sz w:val="24"/>
                <w:szCs w:val="24"/>
              </w:rPr>
              <w:t xml:space="preserve"> mempunyai pengaruh negatif signifikan terhadap kinerja reksa dana.</w:t>
            </w:r>
            <w:r w:rsidRPr="00C076DE">
              <w:rPr>
                <w:rStyle w:val="FootnoteReference"/>
                <w:rFonts w:asciiTheme="majorBidi" w:hAnsiTheme="majorBidi" w:cstheme="majorBidi"/>
                <w:sz w:val="24"/>
                <w:szCs w:val="24"/>
              </w:rPr>
              <w:footnoteReference w:id="65"/>
            </w:r>
          </w:p>
        </w:tc>
        <w:tc>
          <w:tcPr>
            <w:tcW w:w="2693" w:type="dxa"/>
          </w:tcPr>
          <w:p w14:paraId="7DAF9AC5"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Beberapa perbedaan penelitian: </w:t>
            </w:r>
          </w:p>
          <w:p w14:paraId="54D1626A" w14:textId="77777777" w:rsidR="00E23566" w:rsidRPr="00B73350" w:rsidRDefault="00E23566" w:rsidP="00E23566">
            <w:pPr>
              <w:pStyle w:val="ListParagraph"/>
              <w:numPr>
                <w:ilvl w:val="0"/>
                <w:numId w:val="44"/>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Pada variabel independen dan tahun penelitian.</w:t>
            </w:r>
          </w:p>
          <w:p w14:paraId="00ECBDC8" w14:textId="44455E40" w:rsidR="00E23566" w:rsidRPr="00B73350" w:rsidRDefault="00E23566" w:rsidP="00E23566">
            <w:pPr>
              <w:pStyle w:val="ListParagraph"/>
              <w:numPr>
                <w:ilvl w:val="0"/>
                <w:numId w:val="44"/>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Fokus penelitian, pada penelitian ini menggunakan reksa dana saham syariah yang terdaftar di OJK.</w:t>
            </w:r>
          </w:p>
          <w:p w14:paraId="1266AED3" w14:textId="084D8788" w:rsidR="00E23566" w:rsidRPr="00B73350" w:rsidRDefault="00E23566" w:rsidP="00E23566">
            <w:pPr>
              <w:pStyle w:val="ListParagraph"/>
              <w:numPr>
                <w:ilvl w:val="0"/>
                <w:numId w:val="44"/>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Penelitian ini menggunakan analisis regresi linear berganda dan data diolah menggunakan SPSS.</w:t>
            </w:r>
          </w:p>
          <w:p w14:paraId="551F8F03" w14:textId="77777777" w:rsidR="00E23566" w:rsidRPr="00B73350" w:rsidRDefault="00E23566" w:rsidP="00E23566">
            <w:pPr>
              <w:spacing w:line="360" w:lineRule="auto"/>
              <w:jc w:val="both"/>
              <w:rPr>
                <w:rFonts w:asciiTheme="majorBidi" w:hAnsiTheme="majorBidi" w:cstheme="majorBidi"/>
                <w:sz w:val="24"/>
                <w:szCs w:val="24"/>
              </w:rPr>
            </w:pPr>
          </w:p>
        </w:tc>
      </w:tr>
      <w:tr w:rsidR="00E23566" w:rsidRPr="00B73350" w14:paraId="26C6A5E8" w14:textId="36BE440D" w:rsidTr="001A67F7">
        <w:tc>
          <w:tcPr>
            <w:tcW w:w="567" w:type="dxa"/>
          </w:tcPr>
          <w:p w14:paraId="6ED1F5A5" w14:textId="36FCFD80" w:rsidR="00E23566" w:rsidRPr="00B73350" w:rsidRDefault="00E23566" w:rsidP="00E23566">
            <w:pPr>
              <w:spacing w:line="360" w:lineRule="auto"/>
              <w:jc w:val="center"/>
              <w:rPr>
                <w:rFonts w:asciiTheme="majorBidi" w:hAnsiTheme="majorBidi" w:cstheme="majorBidi"/>
                <w:sz w:val="24"/>
                <w:szCs w:val="24"/>
              </w:rPr>
            </w:pPr>
            <w:r w:rsidRPr="00B73350">
              <w:rPr>
                <w:rFonts w:asciiTheme="majorBidi" w:hAnsiTheme="majorBidi" w:cstheme="majorBidi"/>
                <w:sz w:val="24"/>
                <w:szCs w:val="24"/>
              </w:rPr>
              <w:lastRenderedPageBreak/>
              <w:t xml:space="preserve">6. </w:t>
            </w:r>
          </w:p>
        </w:tc>
        <w:tc>
          <w:tcPr>
            <w:tcW w:w="1418" w:type="dxa"/>
          </w:tcPr>
          <w:p w14:paraId="07C9AE69" w14:textId="281A6D5B"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Ida Hariyati., &amp; David Efendi</w:t>
            </w:r>
          </w:p>
        </w:tc>
        <w:tc>
          <w:tcPr>
            <w:tcW w:w="2693" w:type="dxa"/>
          </w:tcPr>
          <w:p w14:paraId="44A9CD99" w14:textId="440F2252"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sidR="00C744C3">
              <w:rPr>
                <w:rFonts w:asciiTheme="majorBidi" w:hAnsiTheme="majorBidi" w:cstheme="majorBidi"/>
                <w:sz w:val="24"/>
                <w:szCs w:val="24"/>
              </w:rPr>
              <w:t xml:space="preserve"> ini </w:t>
            </w:r>
            <w:r w:rsidRPr="00B73350">
              <w:rPr>
                <w:rFonts w:asciiTheme="majorBidi" w:hAnsiTheme="majorBidi" w:cstheme="majorBidi"/>
                <w:sz w:val="24"/>
                <w:szCs w:val="24"/>
              </w:rPr>
              <w:t xml:space="preserve"> menunjukkan bahwa:</w:t>
            </w:r>
          </w:p>
          <w:p w14:paraId="0A200DD2" w14:textId="0DCBC8CB" w:rsidR="00E23566" w:rsidRPr="00B73350" w:rsidRDefault="00E23566" w:rsidP="00E23566">
            <w:pPr>
              <w:pStyle w:val="ListParagraph"/>
              <w:numPr>
                <w:ilvl w:val="0"/>
                <w:numId w:val="30"/>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Kebijakan alokasi aset memengaruhi kinerja reksadana saham secara positif dan signifikan.</w:t>
            </w:r>
          </w:p>
          <w:p w14:paraId="7A70841B" w14:textId="77777777" w:rsidR="00E23566" w:rsidRPr="00B73350" w:rsidRDefault="00E23566" w:rsidP="00E23566">
            <w:pPr>
              <w:pStyle w:val="ListParagraph"/>
              <w:numPr>
                <w:ilvl w:val="0"/>
                <w:numId w:val="30"/>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Pemilihan saham berpengaruh positif terhadap kinerja reksa dana saham.</w:t>
            </w:r>
          </w:p>
          <w:p w14:paraId="02F90878" w14:textId="50653355" w:rsidR="00E23566" w:rsidRPr="00B73350" w:rsidRDefault="00E23566" w:rsidP="00E23566">
            <w:pPr>
              <w:pStyle w:val="ListParagraph"/>
              <w:numPr>
                <w:ilvl w:val="0"/>
                <w:numId w:val="30"/>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lastRenderedPageBreak/>
              <w:t>Tingkat risiko tidak berpengaruh positif dan signifikan terhadap kinerja reksa dana saham.</w:t>
            </w:r>
            <w:r w:rsidRPr="00C076DE">
              <w:rPr>
                <w:rStyle w:val="FootnoteReference"/>
                <w:rFonts w:asciiTheme="majorBidi" w:hAnsiTheme="majorBidi" w:cstheme="majorBidi"/>
                <w:sz w:val="24"/>
                <w:szCs w:val="24"/>
              </w:rPr>
              <w:footnoteReference w:id="66"/>
            </w:r>
          </w:p>
        </w:tc>
        <w:tc>
          <w:tcPr>
            <w:tcW w:w="2693" w:type="dxa"/>
          </w:tcPr>
          <w:p w14:paraId="0C60EF55"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Beberapa perbedaan penelitian: </w:t>
            </w:r>
          </w:p>
          <w:p w14:paraId="10AD4C79" w14:textId="77777777" w:rsidR="00E23566" w:rsidRPr="00B73350" w:rsidRDefault="00E23566" w:rsidP="00E23566">
            <w:pPr>
              <w:pStyle w:val="ListParagraph"/>
              <w:numPr>
                <w:ilvl w:val="0"/>
                <w:numId w:val="45"/>
              </w:numPr>
              <w:spacing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Pada variabel independen dan tahun penelitian.</w:t>
            </w:r>
          </w:p>
          <w:p w14:paraId="31AA6C64" w14:textId="77777777" w:rsidR="00E23566" w:rsidRPr="00B73350" w:rsidRDefault="00E23566" w:rsidP="00E23566">
            <w:pPr>
              <w:pStyle w:val="ListParagraph"/>
              <w:numPr>
                <w:ilvl w:val="0"/>
                <w:numId w:val="45"/>
              </w:numPr>
              <w:spacing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Sampel penelitian, pada penelitian ini menggunakan reksa dana saham konvensional yang terdaftar di BEI.</w:t>
            </w:r>
          </w:p>
          <w:p w14:paraId="3C457805" w14:textId="5E8FE625" w:rsidR="00E23566" w:rsidRPr="00B73350" w:rsidRDefault="00E23566" w:rsidP="00E23566">
            <w:pPr>
              <w:pStyle w:val="ListParagraph"/>
              <w:numPr>
                <w:ilvl w:val="0"/>
                <w:numId w:val="45"/>
              </w:numPr>
              <w:spacing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lastRenderedPageBreak/>
              <w:t>Penelitian ini menggunakan analisis regresi linear berganda dan data diolah menggunakan SPSS.</w:t>
            </w:r>
          </w:p>
        </w:tc>
      </w:tr>
      <w:tr w:rsidR="00E23566" w:rsidRPr="00B73350" w14:paraId="4DFEF665" w14:textId="501A34BA" w:rsidTr="001A67F7">
        <w:tc>
          <w:tcPr>
            <w:tcW w:w="567" w:type="dxa"/>
          </w:tcPr>
          <w:p w14:paraId="2DD7859C" w14:textId="26B89517" w:rsidR="00E23566" w:rsidRPr="00B73350" w:rsidRDefault="00E23566" w:rsidP="00E23566">
            <w:pPr>
              <w:spacing w:line="360" w:lineRule="auto"/>
              <w:jc w:val="center"/>
              <w:rPr>
                <w:rFonts w:asciiTheme="majorBidi" w:hAnsiTheme="majorBidi" w:cstheme="majorBidi"/>
                <w:sz w:val="24"/>
                <w:szCs w:val="24"/>
              </w:rPr>
            </w:pPr>
            <w:r w:rsidRPr="00B73350">
              <w:rPr>
                <w:rFonts w:asciiTheme="majorBidi" w:hAnsiTheme="majorBidi" w:cstheme="majorBidi"/>
                <w:sz w:val="24"/>
                <w:szCs w:val="24"/>
              </w:rPr>
              <w:lastRenderedPageBreak/>
              <w:t>7.</w:t>
            </w:r>
          </w:p>
        </w:tc>
        <w:tc>
          <w:tcPr>
            <w:tcW w:w="1418" w:type="dxa"/>
          </w:tcPr>
          <w:p w14:paraId="402D715C" w14:textId="4D4305F5"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Riady Achmad., &amp; Risaldi Muh Nur</w:t>
            </w:r>
          </w:p>
        </w:tc>
        <w:tc>
          <w:tcPr>
            <w:tcW w:w="2693" w:type="dxa"/>
          </w:tcPr>
          <w:p w14:paraId="54495824" w14:textId="035323F3"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sidR="00C744C3">
              <w:rPr>
                <w:rFonts w:asciiTheme="majorBidi" w:hAnsiTheme="majorBidi" w:cstheme="majorBidi"/>
                <w:sz w:val="24"/>
                <w:szCs w:val="24"/>
              </w:rPr>
              <w:t xml:space="preserve"> ini</w:t>
            </w:r>
            <w:r w:rsidRPr="00B73350">
              <w:rPr>
                <w:rFonts w:asciiTheme="majorBidi" w:hAnsiTheme="majorBidi" w:cstheme="majorBidi"/>
                <w:sz w:val="24"/>
                <w:szCs w:val="24"/>
              </w:rPr>
              <w:t xml:space="preserve"> menunjukkan bahwa:</w:t>
            </w:r>
          </w:p>
          <w:p w14:paraId="6B3026FC" w14:textId="77777777" w:rsidR="00E23566" w:rsidRPr="00B73350" w:rsidRDefault="00E23566" w:rsidP="00E23566">
            <w:pPr>
              <w:pStyle w:val="ListParagraph"/>
              <w:numPr>
                <w:ilvl w:val="0"/>
                <w:numId w:val="33"/>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Variabel ukuran reksa dana berpengaruh positif signifikan terhadap kinerja reksa dana saham syariah.</w:t>
            </w:r>
          </w:p>
          <w:p w14:paraId="295571E4" w14:textId="56B9D1E4" w:rsidR="00E23566" w:rsidRPr="00B73350" w:rsidRDefault="00E23566" w:rsidP="00E23566">
            <w:pPr>
              <w:pStyle w:val="ListParagraph"/>
              <w:numPr>
                <w:ilvl w:val="0"/>
                <w:numId w:val="33"/>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Variabel tingkat risiko berpengaruh negatif signifikan terhadap kinerja reksa dana saham syariah.</w:t>
            </w:r>
            <w:r w:rsidRPr="00C076DE">
              <w:rPr>
                <w:rStyle w:val="FootnoteReference"/>
                <w:rFonts w:asciiTheme="majorBidi" w:hAnsiTheme="majorBidi" w:cstheme="majorBidi"/>
                <w:sz w:val="24"/>
                <w:szCs w:val="24"/>
              </w:rPr>
              <w:footnoteReference w:id="67"/>
            </w:r>
          </w:p>
        </w:tc>
        <w:tc>
          <w:tcPr>
            <w:tcW w:w="2693" w:type="dxa"/>
          </w:tcPr>
          <w:p w14:paraId="36BAA747"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Beberapa perbedaan penelitian: </w:t>
            </w:r>
          </w:p>
          <w:p w14:paraId="31B00EDC" w14:textId="77777777" w:rsidR="00E23566" w:rsidRPr="00B73350" w:rsidRDefault="00E23566" w:rsidP="00E23566">
            <w:pPr>
              <w:pStyle w:val="ListParagraph"/>
              <w:numPr>
                <w:ilvl w:val="0"/>
                <w:numId w:val="46"/>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Pada variabel independen dan tahun penelitian.</w:t>
            </w:r>
          </w:p>
          <w:p w14:paraId="4A36CD03" w14:textId="77777777" w:rsidR="00E23566" w:rsidRPr="00B73350" w:rsidRDefault="00E23566" w:rsidP="00E23566">
            <w:pPr>
              <w:pStyle w:val="ListParagraph"/>
              <w:numPr>
                <w:ilvl w:val="0"/>
                <w:numId w:val="46"/>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Fokus penelitian, pada penelitian ini menggunakan reksa dana saham syariah yang terdaftar di OJK.</w:t>
            </w:r>
          </w:p>
          <w:p w14:paraId="15C833E8" w14:textId="371ABFC9" w:rsidR="00E23566" w:rsidRPr="00B73350" w:rsidRDefault="00E23566" w:rsidP="00E23566">
            <w:pPr>
              <w:pStyle w:val="ListParagraph"/>
              <w:numPr>
                <w:ilvl w:val="0"/>
                <w:numId w:val="46"/>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Penelitian ini menggunakan analisis regresi linear berganda dan data diolah menggunakan SPSS.</w:t>
            </w:r>
          </w:p>
          <w:p w14:paraId="1865A667" w14:textId="77777777" w:rsidR="00E23566" w:rsidRPr="00B73350" w:rsidRDefault="00E23566" w:rsidP="00E23566">
            <w:pPr>
              <w:spacing w:line="360" w:lineRule="auto"/>
              <w:jc w:val="both"/>
              <w:rPr>
                <w:rFonts w:asciiTheme="majorBidi" w:hAnsiTheme="majorBidi" w:cstheme="majorBidi"/>
                <w:sz w:val="24"/>
                <w:szCs w:val="24"/>
              </w:rPr>
            </w:pPr>
          </w:p>
        </w:tc>
      </w:tr>
      <w:tr w:rsidR="00E23566" w:rsidRPr="00B73350" w14:paraId="377E09FA" w14:textId="0EAD874D" w:rsidTr="001A67F7">
        <w:tc>
          <w:tcPr>
            <w:tcW w:w="567" w:type="dxa"/>
          </w:tcPr>
          <w:p w14:paraId="1534BD0F" w14:textId="48913575" w:rsidR="00E23566" w:rsidRPr="00B73350" w:rsidRDefault="00E23566" w:rsidP="00E23566">
            <w:pPr>
              <w:spacing w:line="360" w:lineRule="auto"/>
              <w:jc w:val="center"/>
              <w:rPr>
                <w:rFonts w:asciiTheme="majorBidi" w:hAnsiTheme="majorBidi" w:cstheme="majorBidi"/>
                <w:sz w:val="24"/>
                <w:szCs w:val="24"/>
              </w:rPr>
            </w:pPr>
            <w:r w:rsidRPr="00B73350">
              <w:rPr>
                <w:rFonts w:asciiTheme="majorBidi" w:hAnsiTheme="majorBidi" w:cstheme="majorBidi"/>
                <w:sz w:val="24"/>
                <w:szCs w:val="24"/>
              </w:rPr>
              <w:t>8.</w:t>
            </w:r>
          </w:p>
        </w:tc>
        <w:tc>
          <w:tcPr>
            <w:tcW w:w="1418" w:type="dxa"/>
          </w:tcPr>
          <w:p w14:paraId="23459FE6" w14:textId="4DC6B17E"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 xml:space="preserve">Ronif Restu Mustafid, </w:t>
            </w:r>
            <w:r w:rsidRPr="00B73350">
              <w:rPr>
                <w:rFonts w:asciiTheme="majorBidi" w:hAnsiTheme="majorBidi" w:cstheme="majorBidi"/>
                <w:i/>
                <w:iCs/>
                <w:sz w:val="24"/>
                <w:szCs w:val="24"/>
              </w:rPr>
              <w:t>et.al</w:t>
            </w:r>
          </w:p>
        </w:tc>
        <w:tc>
          <w:tcPr>
            <w:tcW w:w="2693" w:type="dxa"/>
          </w:tcPr>
          <w:p w14:paraId="43B01DD9" w14:textId="21D749DB"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sidR="00C744C3">
              <w:rPr>
                <w:rFonts w:asciiTheme="majorBidi" w:hAnsiTheme="majorBidi" w:cstheme="majorBidi"/>
                <w:sz w:val="24"/>
                <w:szCs w:val="24"/>
              </w:rPr>
              <w:t xml:space="preserve"> ini</w:t>
            </w:r>
            <w:r w:rsidRPr="00B73350">
              <w:rPr>
                <w:rFonts w:asciiTheme="majorBidi" w:hAnsiTheme="majorBidi" w:cstheme="majorBidi"/>
                <w:sz w:val="24"/>
                <w:szCs w:val="24"/>
              </w:rPr>
              <w:t xml:space="preserve"> menunjukkan bahwa:</w:t>
            </w:r>
          </w:p>
          <w:p w14:paraId="56D2BA17" w14:textId="77777777" w:rsidR="00E23566" w:rsidRPr="00B73350" w:rsidRDefault="00E23566" w:rsidP="00E23566">
            <w:pPr>
              <w:pStyle w:val="ListParagraph"/>
              <w:numPr>
                <w:ilvl w:val="0"/>
                <w:numId w:val="36"/>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Variabel kebijakan alokasi aset dan </w:t>
            </w:r>
            <w:r w:rsidRPr="00B73350">
              <w:rPr>
                <w:rFonts w:asciiTheme="majorBidi" w:hAnsiTheme="majorBidi" w:cstheme="majorBidi"/>
                <w:i/>
                <w:iCs/>
                <w:sz w:val="24"/>
                <w:szCs w:val="24"/>
              </w:rPr>
              <w:t xml:space="preserve">expense ratio </w:t>
            </w:r>
            <w:r w:rsidRPr="00B73350">
              <w:rPr>
                <w:rFonts w:asciiTheme="majorBidi" w:hAnsiTheme="majorBidi" w:cstheme="majorBidi"/>
                <w:sz w:val="24"/>
                <w:szCs w:val="24"/>
              </w:rPr>
              <w:t>berpengaruh negatif signifikan terhadap kinerja reksa dana saham.</w:t>
            </w:r>
          </w:p>
          <w:p w14:paraId="05E0D58C" w14:textId="77777777" w:rsidR="00E23566" w:rsidRPr="00B73350" w:rsidRDefault="00E23566" w:rsidP="00E23566">
            <w:pPr>
              <w:pStyle w:val="ListParagraph"/>
              <w:numPr>
                <w:ilvl w:val="0"/>
                <w:numId w:val="36"/>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Variabel protofolio turnover berpengaruh positif namun tidak signifikan terhadap kinerja reksa dana saham.</w:t>
            </w:r>
          </w:p>
          <w:p w14:paraId="3700DF29" w14:textId="26B4EC7A" w:rsidR="00E23566" w:rsidRPr="00B73350" w:rsidRDefault="00E23566" w:rsidP="00E23566">
            <w:pPr>
              <w:pStyle w:val="ListParagraph"/>
              <w:numPr>
                <w:ilvl w:val="0"/>
                <w:numId w:val="36"/>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sz w:val="24"/>
                <w:szCs w:val="24"/>
              </w:rPr>
              <w:t>Variabel diversifikasi (tingkat risiko) berpengaruh negatif namun tidak  signifikan terhadap kinerja reksa dana saham</w:t>
            </w:r>
            <w:r w:rsidRPr="00C076DE">
              <w:rPr>
                <w:rFonts w:asciiTheme="majorBidi" w:hAnsiTheme="majorBidi" w:cstheme="majorBidi"/>
                <w:sz w:val="24"/>
                <w:szCs w:val="24"/>
              </w:rPr>
              <w:t>.</w:t>
            </w:r>
            <w:r w:rsidRPr="00C076DE">
              <w:rPr>
                <w:rStyle w:val="FootnoteReference"/>
                <w:rFonts w:asciiTheme="majorBidi" w:hAnsiTheme="majorBidi" w:cstheme="majorBidi"/>
                <w:sz w:val="24"/>
                <w:szCs w:val="24"/>
              </w:rPr>
              <w:footnoteReference w:id="68"/>
            </w:r>
          </w:p>
        </w:tc>
        <w:tc>
          <w:tcPr>
            <w:tcW w:w="2693" w:type="dxa"/>
          </w:tcPr>
          <w:p w14:paraId="409CA9BB" w14:textId="77777777"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Beberapa perbedaan penelitian: </w:t>
            </w:r>
          </w:p>
          <w:p w14:paraId="552838DC" w14:textId="77777777" w:rsidR="00E23566" w:rsidRPr="00B73350" w:rsidRDefault="00E23566" w:rsidP="00E23566">
            <w:pPr>
              <w:pStyle w:val="ListParagraph"/>
              <w:numPr>
                <w:ilvl w:val="0"/>
                <w:numId w:val="47"/>
              </w:numPr>
              <w:spacing w:after="160" w:line="360" w:lineRule="auto"/>
              <w:ind w:left="325" w:hanging="1039"/>
              <w:jc w:val="both"/>
              <w:rPr>
                <w:rFonts w:asciiTheme="majorBidi" w:hAnsiTheme="majorBidi" w:cstheme="majorBidi"/>
                <w:sz w:val="24"/>
                <w:szCs w:val="24"/>
              </w:rPr>
            </w:pPr>
            <w:r w:rsidRPr="00B73350">
              <w:rPr>
                <w:rFonts w:asciiTheme="majorBidi" w:hAnsiTheme="majorBidi" w:cstheme="majorBidi"/>
                <w:sz w:val="24"/>
                <w:szCs w:val="24"/>
              </w:rPr>
              <w:lastRenderedPageBreak/>
              <w:t>Pada variabel independen dan tahun penelitian.</w:t>
            </w:r>
          </w:p>
          <w:p w14:paraId="65373B52" w14:textId="301E6F5D" w:rsidR="00E23566" w:rsidRPr="00B73350" w:rsidRDefault="00E23566" w:rsidP="00E23566">
            <w:pPr>
              <w:pStyle w:val="ListParagraph"/>
              <w:numPr>
                <w:ilvl w:val="0"/>
                <w:numId w:val="47"/>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Sampel penelitian, pada penelitian ini menggunakan reksa dana saham konvensional yang terdaftar di Bareksa.</w:t>
            </w:r>
          </w:p>
          <w:p w14:paraId="322C4C32" w14:textId="460C697A" w:rsidR="00E23566" w:rsidRPr="00B73350" w:rsidRDefault="00E23566" w:rsidP="00E23566">
            <w:pPr>
              <w:pStyle w:val="ListParagraph"/>
              <w:numPr>
                <w:ilvl w:val="0"/>
                <w:numId w:val="47"/>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Penelitian ini menggunakan analisis regresi linear berganda dan data diolah menggunakan SPSS.</w:t>
            </w:r>
          </w:p>
        </w:tc>
      </w:tr>
      <w:tr w:rsidR="00E23566" w:rsidRPr="00B73350" w14:paraId="49865E1A" w14:textId="6873EEFB" w:rsidTr="001A67F7">
        <w:tc>
          <w:tcPr>
            <w:tcW w:w="567" w:type="dxa"/>
          </w:tcPr>
          <w:p w14:paraId="4CA49CBF" w14:textId="7D13ABB0" w:rsidR="00E23566" w:rsidRPr="00B73350" w:rsidRDefault="00E23566" w:rsidP="00E23566">
            <w:pPr>
              <w:spacing w:line="360" w:lineRule="auto"/>
              <w:jc w:val="center"/>
              <w:rPr>
                <w:rFonts w:asciiTheme="majorBidi" w:hAnsiTheme="majorBidi" w:cstheme="majorBidi"/>
                <w:sz w:val="24"/>
                <w:szCs w:val="24"/>
              </w:rPr>
            </w:pPr>
            <w:r w:rsidRPr="00B73350">
              <w:rPr>
                <w:rFonts w:asciiTheme="majorBidi" w:hAnsiTheme="majorBidi" w:cstheme="majorBidi"/>
                <w:sz w:val="24"/>
                <w:szCs w:val="24"/>
              </w:rPr>
              <w:lastRenderedPageBreak/>
              <w:t>9.</w:t>
            </w:r>
          </w:p>
        </w:tc>
        <w:tc>
          <w:tcPr>
            <w:tcW w:w="1418" w:type="dxa"/>
          </w:tcPr>
          <w:p w14:paraId="621E3A0E" w14:textId="13F2BFFA" w:rsidR="00E23566" w:rsidRPr="00B73350" w:rsidRDefault="00E23566" w:rsidP="00E23566">
            <w:pPr>
              <w:spacing w:line="360" w:lineRule="auto"/>
              <w:rPr>
                <w:rFonts w:asciiTheme="majorBidi" w:hAnsiTheme="majorBidi" w:cstheme="majorBidi"/>
                <w:sz w:val="24"/>
                <w:szCs w:val="24"/>
              </w:rPr>
            </w:pPr>
            <w:r w:rsidRPr="00B73350">
              <w:rPr>
                <w:rFonts w:asciiTheme="majorBidi" w:hAnsiTheme="majorBidi" w:cstheme="majorBidi"/>
                <w:sz w:val="24"/>
                <w:szCs w:val="24"/>
              </w:rPr>
              <w:t>Wahyuni., &amp; Purwanto</w:t>
            </w:r>
          </w:p>
        </w:tc>
        <w:tc>
          <w:tcPr>
            <w:tcW w:w="2693" w:type="dxa"/>
          </w:tcPr>
          <w:p w14:paraId="1AA2A45E" w14:textId="7653FBB1"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sidR="00C744C3">
              <w:rPr>
                <w:rFonts w:asciiTheme="majorBidi" w:hAnsiTheme="majorBidi" w:cstheme="majorBidi"/>
                <w:sz w:val="24"/>
                <w:szCs w:val="24"/>
              </w:rPr>
              <w:t xml:space="preserve"> ini </w:t>
            </w:r>
            <w:r w:rsidRPr="00B73350">
              <w:rPr>
                <w:rFonts w:asciiTheme="majorBidi" w:hAnsiTheme="majorBidi" w:cstheme="majorBidi"/>
                <w:sz w:val="24"/>
                <w:szCs w:val="24"/>
              </w:rPr>
              <w:t xml:space="preserve"> menunjukkan bahwa:</w:t>
            </w:r>
          </w:p>
          <w:p w14:paraId="51DDFC37" w14:textId="35DE31AC" w:rsidR="00E23566" w:rsidRPr="00B73350" w:rsidRDefault="00E23566" w:rsidP="00E23566">
            <w:pPr>
              <w:pStyle w:val="ListParagraph"/>
              <w:numPr>
                <w:ilvl w:val="0"/>
                <w:numId w:val="39"/>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t xml:space="preserve">Fund cash flow </w:t>
            </w:r>
            <w:r w:rsidRPr="00B73350">
              <w:rPr>
                <w:rFonts w:asciiTheme="majorBidi" w:hAnsiTheme="majorBidi" w:cstheme="majorBidi"/>
                <w:sz w:val="24"/>
                <w:szCs w:val="24"/>
              </w:rPr>
              <w:t>memengaruhi kinerja reksa dana saham secara positif dan signifikan.</w:t>
            </w:r>
          </w:p>
          <w:p w14:paraId="0F2723B0" w14:textId="136B0683" w:rsidR="00E23566" w:rsidRPr="00B73350" w:rsidRDefault="00E23566" w:rsidP="00E23566">
            <w:pPr>
              <w:pStyle w:val="ListParagraph"/>
              <w:numPr>
                <w:ilvl w:val="0"/>
                <w:numId w:val="39"/>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lastRenderedPageBreak/>
              <w:t xml:space="preserve">Fund size </w:t>
            </w:r>
            <w:r w:rsidRPr="00B73350">
              <w:rPr>
                <w:rFonts w:asciiTheme="majorBidi" w:hAnsiTheme="majorBidi" w:cstheme="majorBidi"/>
                <w:sz w:val="24"/>
                <w:szCs w:val="24"/>
              </w:rPr>
              <w:t>memengaruhi secara positif dan signifikan atas kinerja reksa dana saham.</w:t>
            </w:r>
          </w:p>
          <w:p w14:paraId="63424C39" w14:textId="56DCC1D3" w:rsidR="00E23566" w:rsidRPr="00B73350" w:rsidRDefault="00E23566" w:rsidP="00E23566">
            <w:pPr>
              <w:pStyle w:val="ListParagraph"/>
              <w:numPr>
                <w:ilvl w:val="0"/>
                <w:numId w:val="39"/>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t xml:space="preserve">Fund age </w:t>
            </w:r>
            <w:r w:rsidRPr="00B73350">
              <w:rPr>
                <w:rFonts w:asciiTheme="majorBidi" w:hAnsiTheme="majorBidi" w:cstheme="majorBidi"/>
                <w:sz w:val="24"/>
                <w:szCs w:val="24"/>
              </w:rPr>
              <w:t>memiliki pengaruh positif dan signifikan terhadap kinerja reksa dana saham.</w:t>
            </w:r>
          </w:p>
          <w:p w14:paraId="49B89704" w14:textId="252F6A32" w:rsidR="00E23566" w:rsidRPr="00B73350" w:rsidRDefault="00E23566" w:rsidP="00E23566">
            <w:pPr>
              <w:pStyle w:val="ListParagraph"/>
              <w:numPr>
                <w:ilvl w:val="0"/>
                <w:numId w:val="39"/>
              </w:numPr>
              <w:spacing w:line="360" w:lineRule="auto"/>
              <w:ind w:left="326" w:hanging="283"/>
              <w:jc w:val="both"/>
              <w:rPr>
                <w:rFonts w:asciiTheme="majorBidi" w:hAnsiTheme="majorBidi" w:cstheme="majorBidi"/>
                <w:sz w:val="24"/>
                <w:szCs w:val="24"/>
              </w:rPr>
            </w:pPr>
            <w:r w:rsidRPr="00B73350">
              <w:rPr>
                <w:rFonts w:asciiTheme="majorBidi" w:hAnsiTheme="majorBidi" w:cstheme="majorBidi"/>
                <w:i/>
                <w:iCs/>
                <w:sz w:val="24"/>
                <w:szCs w:val="24"/>
              </w:rPr>
              <w:t xml:space="preserve">Expense ratio </w:t>
            </w:r>
            <w:r w:rsidRPr="00B73350">
              <w:rPr>
                <w:rFonts w:asciiTheme="majorBidi" w:hAnsiTheme="majorBidi" w:cstheme="majorBidi"/>
                <w:sz w:val="24"/>
                <w:szCs w:val="24"/>
              </w:rPr>
              <w:t>memiliki pengaruh positif dan signifikan terhadap kinerja reksa dana saham.</w:t>
            </w:r>
            <w:r w:rsidRPr="00C076DE">
              <w:rPr>
                <w:rStyle w:val="FootnoteReference"/>
                <w:rFonts w:asciiTheme="majorBidi" w:hAnsiTheme="majorBidi" w:cstheme="majorBidi"/>
                <w:sz w:val="24"/>
                <w:szCs w:val="24"/>
              </w:rPr>
              <w:footnoteReference w:id="69"/>
            </w:r>
          </w:p>
        </w:tc>
        <w:tc>
          <w:tcPr>
            <w:tcW w:w="2693" w:type="dxa"/>
          </w:tcPr>
          <w:p w14:paraId="1BD598F8" w14:textId="0B9E614C" w:rsidR="00E23566" w:rsidRPr="00B73350" w:rsidRDefault="00E23566" w:rsidP="00E23566">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Beberapa perbedaan penelitian: </w:t>
            </w:r>
          </w:p>
          <w:p w14:paraId="6C5A20BB" w14:textId="77777777" w:rsidR="00E23566" w:rsidRPr="00B73350" w:rsidRDefault="00E23566" w:rsidP="00E23566">
            <w:pPr>
              <w:pStyle w:val="ListParagraph"/>
              <w:numPr>
                <w:ilvl w:val="0"/>
                <w:numId w:val="48"/>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Pada variabel independen dan tahun penelitian.</w:t>
            </w:r>
          </w:p>
          <w:p w14:paraId="6EC8AB10" w14:textId="0F3BF2A3" w:rsidR="00E23566" w:rsidRPr="00B73350" w:rsidRDefault="00E23566" w:rsidP="00E23566">
            <w:pPr>
              <w:pStyle w:val="ListParagraph"/>
              <w:numPr>
                <w:ilvl w:val="0"/>
                <w:numId w:val="48"/>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 xml:space="preserve">Sampel penelitian, pada penelitian ini menggunakan reksa </w:t>
            </w:r>
            <w:r w:rsidRPr="00B73350">
              <w:rPr>
                <w:rFonts w:asciiTheme="majorBidi" w:hAnsiTheme="majorBidi" w:cstheme="majorBidi"/>
                <w:sz w:val="24"/>
                <w:szCs w:val="24"/>
              </w:rPr>
              <w:lastRenderedPageBreak/>
              <w:t>dana saham konvensional yang terdaftar di OJK.</w:t>
            </w:r>
          </w:p>
          <w:p w14:paraId="42A404B3" w14:textId="38FA20CA" w:rsidR="00E23566" w:rsidRPr="00B73350" w:rsidRDefault="00E23566" w:rsidP="00E23566">
            <w:pPr>
              <w:pStyle w:val="ListParagraph"/>
              <w:numPr>
                <w:ilvl w:val="0"/>
                <w:numId w:val="48"/>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Penelitian ini menggunakan analisis regresi linear berganda dan data diolah menggunakan SPSS</w:t>
            </w:r>
          </w:p>
        </w:tc>
      </w:tr>
      <w:tr w:rsidR="00E23566" w:rsidRPr="00B73350" w14:paraId="6F715DE2" w14:textId="77777777" w:rsidTr="001A67F7">
        <w:tc>
          <w:tcPr>
            <w:tcW w:w="567" w:type="dxa"/>
          </w:tcPr>
          <w:p w14:paraId="569517E5" w14:textId="24574E75" w:rsidR="00E23566" w:rsidRPr="00B73350" w:rsidRDefault="00C744C3" w:rsidP="00E23566">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10.</w:t>
            </w:r>
          </w:p>
        </w:tc>
        <w:tc>
          <w:tcPr>
            <w:tcW w:w="1418" w:type="dxa"/>
          </w:tcPr>
          <w:p w14:paraId="30C29F35" w14:textId="33A1BC3D" w:rsidR="00E23566" w:rsidRPr="00B73350" w:rsidRDefault="00C744C3" w:rsidP="00E23566">
            <w:pPr>
              <w:spacing w:line="360" w:lineRule="auto"/>
              <w:rPr>
                <w:rFonts w:asciiTheme="majorBidi" w:hAnsiTheme="majorBidi" w:cstheme="majorBidi"/>
                <w:sz w:val="24"/>
                <w:szCs w:val="24"/>
              </w:rPr>
            </w:pPr>
            <w:r>
              <w:rPr>
                <w:rFonts w:asciiTheme="majorBidi" w:hAnsiTheme="majorBidi" w:cstheme="majorBidi"/>
                <w:sz w:val="24"/>
                <w:szCs w:val="24"/>
              </w:rPr>
              <w:t>Fenni, A., Nailal Husna</w:t>
            </w:r>
          </w:p>
        </w:tc>
        <w:tc>
          <w:tcPr>
            <w:tcW w:w="2693" w:type="dxa"/>
          </w:tcPr>
          <w:p w14:paraId="678481D7" w14:textId="45117209" w:rsidR="00C744C3" w:rsidRPr="00B73350" w:rsidRDefault="00C744C3" w:rsidP="00C744C3">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t>Hasil penelitian</w:t>
            </w:r>
            <w:r>
              <w:rPr>
                <w:rFonts w:asciiTheme="majorBidi" w:hAnsiTheme="majorBidi" w:cstheme="majorBidi"/>
                <w:sz w:val="24"/>
                <w:szCs w:val="24"/>
              </w:rPr>
              <w:t xml:space="preserve"> ini</w:t>
            </w:r>
            <w:r w:rsidRPr="00B73350">
              <w:rPr>
                <w:rFonts w:asciiTheme="majorBidi" w:hAnsiTheme="majorBidi" w:cstheme="majorBidi"/>
                <w:sz w:val="24"/>
                <w:szCs w:val="24"/>
              </w:rPr>
              <w:t xml:space="preserve"> menunjukkan bahwa:</w:t>
            </w:r>
          </w:p>
          <w:p w14:paraId="3675ECBB" w14:textId="2402F52B" w:rsidR="00C744C3" w:rsidRPr="00B73350" w:rsidRDefault="00C744C3" w:rsidP="00C744C3">
            <w:pPr>
              <w:pStyle w:val="ListParagraph"/>
              <w:numPr>
                <w:ilvl w:val="0"/>
                <w:numId w:val="74"/>
              </w:numPr>
              <w:spacing w:after="160" w:line="360" w:lineRule="auto"/>
              <w:ind w:left="322" w:hanging="322"/>
              <w:jc w:val="both"/>
              <w:rPr>
                <w:rFonts w:asciiTheme="majorBidi" w:hAnsiTheme="majorBidi" w:cstheme="majorBidi"/>
                <w:sz w:val="24"/>
                <w:szCs w:val="24"/>
              </w:rPr>
            </w:pPr>
            <w:r>
              <w:rPr>
                <w:rFonts w:asciiTheme="majorBidi" w:hAnsiTheme="majorBidi" w:cstheme="majorBidi"/>
                <w:sz w:val="24"/>
                <w:szCs w:val="24"/>
              </w:rPr>
              <w:t>Tingkat risiko</w:t>
            </w:r>
            <w:r w:rsidRPr="00B73350">
              <w:rPr>
                <w:rFonts w:asciiTheme="majorBidi" w:hAnsiTheme="majorBidi" w:cstheme="majorBidi"/>
                <w:i/>
                <w:iCs/>
                <w:sz w:val="24"/>
                <w:szCs w:val="24"/>
              </w:rPr>
              <w:t xml:space="preserve"> </w:t>
            </w:r>
            <w:r>
              <w:rPr>
                <w:rFonts w:asciiTheme="majorBidi" w:hAnsiTheme="majorBidi" w:cstheme="majorBidi"/>
                <w:sz w:val="24"/>
                <w:szCs w:val="24"/>
              </w:rPr>
              <w:t>berpengaruh terhadap kinerja reksa dana saham</w:t>
            </w:r>
            <w:r w:rsidRPr="00B73350">
              <w:rPr>
                <w:rFonts w:asciiTheme="majorBidi" w:hAnsiTheme="majorBidi" w:cstheme="majorBidi"/>
                <w:sz w:val="24"/>
                <w:szCs w:val="24"/>
              </w:rPr>
              <w:t>.</w:t>
            </w:r>
          </w:p>
          <w:p w14:paraId="65077FBF" w14:textId="4B36CAF2" w:rsidR="00C744C3" w:rsidRPr="00B73350" w:rsidRDefault="00C744C3" w:rsidP="00C744C3">
            <w:pPr>
              <w:pStyle w:val="ListParagraph"/>
              <w:numPr>
                <w:ilvl w:val="0"/>
                <w:numId w:val="74"/>
              </w:numPr>
              <w:spacing w:after="160" w:line="360" w:lineRule="auto"/>
              <w:ind w:left="326" w:hanging="283"/>
              <w:jc w:val="both"/>
              <w:rPr>
                <w:rFonts w:asciiTheme="majorBidi" w:hAnsiTheme="majorBidi" w:cstheme="majorBidi"/>
                <w:sz w:val="24"/>
                <w:szCs w:val="24"/>
              </w:rPr>
            </w:pPr>
            <w:r>
              <w:rPr>
                <w:rFonts w:asciiTheme="majorBidi" w:hAnsiTheme="majorBidi" w:cstheme="majorBidi"/>
                <w:i/>
                <w:iCs/>
                <w:sz w:val="24"/>
                <w:szCs w:val="24"/>
              </w:rPr>
              <w:t xml:space="preserve">Expense ratio, </w:t>
            </w:r>
            <w:r w:rsidRPr="00B73350">
              <w:rPr>
                <w:rFonts w:asciiTheme="majorBidi" w:hAnsiTheme="majorBidi" w:cstheme="majorBidi"/>
                <w:i/>
                <w:iCs/>
                <w:sz w:val="24"/>
                <w:szCs w:val="24"/>
              </w:rPr>
              <w:t xml:space="preserve">Fund size </w:t>
            </w:r>
            <w:r>
              <w:rPr>
                <w:rFonts w:asciiTheme="majorBidi" w:hAnsiTheme="majorBidi" w:cstheme="majorBidi"/>
                <w:i/>
                <w:iCs/>
                <w:sz w:val="24"/>
                <w:szCs w:val="24"/>
              </w:rPr>
              <w:t xml:space="preserve">dan turnover ratio tidak berpengaruh </w:t>
            </w:r>
            <w:r>
              <w:rPr>
                <w:rFonts w:asciiTheme="majorBidi" w:hAnsiTheme="majorBidi" w:cstheme="majorBidi"/>
                <w:sz w:val="24"/>
                <w:szCs w:val="24"/>
              </w:rPr>
              <w:t xml:space="preserve">terhadap </w:t>
            </w:r>
            <w:r w:rsidRPr="00B73350">
              <w:rPr>
                <w:rFonts w:asciiTheme="majorBidi" w:hAnsiTheme="majorBidi" w:cstheme="majorBidi"/>
                <w:sz w:val="24"/>
                <w:szCs w:val="24"/>
              </w:rPr>
              <w:t>kinerja reksa dana saham.</w:t>
            </w:r>
            <w:r>
              <w:rPr>
                <w:rStyle w:val="FootnoteReference"/>
                <w:rFonts w:asciiTheme="majorBidi" w:hAnsiTheme="majorBidi" w:cstheme="majorBidi"/>
                <w:sz w:val="24"/>
                <w:szCs w:val="24"/>
              </w:rPr>
              <w:footnoteReference w:id="70"/>
            </w:r>
          </w:p>
          <w:p w14:paraId="35628720" w14:textId="77777777" w:rsidR="00E23566" w:rsidRPr="00B73350" w:rsidRDefault="00E23566" w:rsidP="00E23566">
            <w:pPr>
              <w:spacing w:line="360" w:lineRule="auto"/>
              <w:jc w:val="both"/>
              <w:rPr>
                <w:rFonts w:asciiTheme="majorBidi" w:hAnsiTheme="majorBidi" w:cstheme="majorBidi"/>
                <w:sz w:val="24"/>
                <w:szCs w:val="24"/>
              </w:rPr>
            </w:pPr>
          </w:p>
        </w:tc>
        <w:tc>
          <w:tcPr>
            <w:tcW w:w="2693" w:type="dxa"/>
          </w:tcPr>
          <w:p w14:paraId="5B90E5F6" w14:textId="77777777" w:rsidR="00C744C3" w:rsidRPr="00B73350" w:rsidRDefault="00C744C3" w:rsidP="00C744C3">
            <w:pPr>
              <w:spacing w:line="360" w:lineRule="auto"/>
              <w:jc w:val="both"/>
              <w:rPr>
                <w:rFonts w:asciiTheme="majorBidi" w:hAnsiTheme="majorBidi" w:cstheme="majorBidi"/>
                <w:sz w:val="24"/>
                <w:szCs w:val="24"/>
              </w:rPr>
            </w:pPr>
            <w:r w:rsidRPr="00B73350">
              <w:rPr>
                <w:rFonts w:asciiTheme="majorBidi" w:hAnsiTheme="majorBidi" w:cstheme="majorBidi"/>
                <w:sz w:val="24"/>
                <w:szCs w:val="24"/>
              </w:rPr>
              <w:lastRenderedPageBreak/>
              <w:t xml:space="preserve">Beberapa perbedaan penelitian: </w:t>
            </w:r>
          </w:p>
          <w:p w14:paraId="60D2E80E" w14:textId="77777777" w:rsidR="00C744C3" w:rsidRPr="00B73350" w:rsidRDefault="00C744C3" w:rsidP="00C744C3">
            <w:pPr>
              <w:pStyle w:val="ListParagraph"/>
              <w:numPr>
                <w:ilvl w:val="0"/>
                <w:numId w:val="75"/>
              </w:numPr>
              <w:spacing w:after="160" w:line="360" w:lineRule="auto"/>
              <w:ind w:left="322" w:hanging="283"/>
              <w:jc w:val="both"/>
              <w:rPr>
                <w:rFonts w:asciiTheme="majorBidi" w:hAnsiTheme="majorBidi" w:cstheme="majorBidi"/>
                <w:sz w:val="24"/>
                <w:szCs w:val="24"/>
              </w:rPr>
            </w:pPr>
            <w:r w:rsidRPr="00B73350">
              <w:rPr>
                <w:rFonts w:asciiTheme="majorBidi" w:hAnsiTheme="majorBidi" w:cstheme="majorBidi"/>
                <w:sz w:val="24"/>
                <w:szCs w:val="24"/>
              </w:rPr>
              <w:t>Pada variabel independen dan tahun penelitian.</w:t>
            </w:r>
          </w:p>
          <w:p w14:paraId="20BF12DF" w14:textId="77777777" w:rsidR="00C744C3" w:rsidRDefault="00C744C3" w:rsidP="00C744C3">
            <w:pPr>
              <w:pStyle w:val="ListParagraph"/>
              <w:numPr>
                <w:ilvl w:val="0"/>
                <w:numId w:val="75"/>
              </w:numPr>
              <w:spacing w:after="160" w:line="360" w:lineRule="auto"/>
              <w:ind w:left="325" w:hanging="284"/>
              <w:jc w:val="both"/>
              <w:rPr>
                <w:rFonts w:asciiTheme="majorBidi" w:hAnsiTheme="majorBidi" w:cstheme="majorBidi"/>
                <w:sz w:val="24"/>
                <w:szCs w:val="24"/>
              </w:rPr>
            </w:pPr>
            <w:r w:rsidRPr="00B73350">
              <w:rPr>
                <w:rFonts w:asciiTheme="majorBidi" w:hAnsiTheme="majorBidi" w:cstheme="majorBidi"/>
                <w:sz w:val="24"/>
                <w:szCs w:val="24"/>
              </w:rPr>
              <w:t xml:space="preserve">Sampel penelitian, pada penelitian ini menggunakan reksa dana saham konvensional yang terdaftar di </w:t>
            </w:r>
            <w:r>
              <w:rPr>
                <w:rFonts w:asciiTheme="majorBidi" w:hAnsiTheme="majorBidi" w:cstheme="majorBidi"/>
                <w:sz w:val="24"/>
                <w:szCs w:val="24"/>
              </w:rPr>
              <w:t>BEI</w:t>
            </w:r>
            <w:r w:rsidRPr="00B73350">
              <w:rPr>
                <w:rFonts w:asciiTheme="majorBidi" w:hAnsiTheme="majorBidi" w:cstheme="majorBidi"/>
                <w:sz w:val="24"/>
                <w:szCs w:val="24"/>
              </w:rPr>
              <w:t>.</w:t>
            </w:r>
          </w:p>
          <w:p w14:paraId="1FE6AC6C" w14:textId="42F04662" w:rsidR="00E23566" w:rsidRPr="00C744C3" w:rsidRDefault="00C744C3" w:rsidP="00C744C3">
            <w:pPr>
              <w:pStyle w:val="ListParagraph"/>
              <w:numPr>
                <w:ilvl w:val="0"/>
                <w:numId w:val="75"/>
              </w:numPr>
              <w:spacing w:after="160" w:line="360" w:lineRule="auto"/>
              <w:ind w:left="325" w:hanging="284"/>
              <w:jc w:val="both"/>
              <w:rPr>
                <w:rFonts w:asciiTheme="majorBidi" w:hAnsiTheme="majorBidi" w:cstheme="majorBidi"/>
                <w:sz w:val="24"/>
                <w:szCs w:val="24"/>
              </w:rPr>
            </w:pPr>
            <w:r w:rsidRPr="00C744C3">
              <w:rPr>
                <w:rFonts w:asciiTheme="majorBidi" w:hAnsiTheme="majorBidi" w:cstheme="majorBidi"/>
                <w:sz w:val="24"/>
                <w:szCs w:val="24"/>
              </w:rPr>
              <w:lastRenderedPageBreak/>
              <w:t>Penelitian ini menggunakan analisis regresi linear berganda</w:t>
            </w:r>
            <w:r>
              <w:rPr>
                <w:rFonts w:asciiTheme="majorBidi" w:hAnsiTheme="majorBidi" w:cstheme="majorBidi"/>
                <w:sz w:val="24"/>
                <w:szCs w:val="24"/>
              </w:rPr>
              <w:t>.</w:t>
            </w:r>
          </w:p>
        </w:tc>
      </w:tr>
    </w:tbl>
    <w:p w14:paraId="4B7EA467" w14:textId="56706CE2" w:rsidR="0010586F" w:rsidRPr="00B73350" w:rsidRDefault="000E566F" w:rsidP="00644CD1">
      <w:pPr>
        <w:spacing w:after="0"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lastRenderedPageBreak/>
        <w:tab/>
        <w:t xml:space="preserve">   Sumber : Penelitian terdahulu yang diolah, 2024</w:t>
      </w:r>
    </w:p>
    <w:p w14:paraId="5060AB1E" w14:textId="09A8518F" w:rsidR="007167D1" w:rsidRPr="00B73350" w:rsidRDefault="00FC0899" w:rsidP="001A50F1">
      <w:pPr>
        <w:spacing w:after="0" w:line="360" w:lineRule="auto"/>
        <w:ind w:left="851" w:firstLine="709"/>
        <w:jc w:val="both"/>
        <w:rPr>
          <w:rFonts w:asciiTheme="majorBidi" w:hAnsiTheme="majorBidi" w:cstheme="majorBidi"/>
          <w:sz w:val="24"/>
          <w:szCs w:val="24"/>
        </w:rPr>
      </w:pPr>
      <w:r w:rsidRPr="00B73350">
        <w:rPr>
          <w:rFonts w:asciiTheme="majorBidi" w:hAnsiTheme="majorBidi" w:cstheme="majorBidi"/>
          <w:sz w:val="24"/>
          <w:szCs w:val="24"/>
        </w:rPr>
        <w:t>Berdasarkan penelitian terdahulu terdapat kesenjangan hasil antara peneliti satu dengan peneliti yang lain</w:t>
      </w:r>
      <w:r w:rsidR="000A16AE" w:rsidRPr="00B73350">
        <w:rPr>
          <w:rFonts w:asciiTheme="majorBidi" w:hAnsiTheme="majorBidi" w:cstheme="majorBidi"/>
          <w:sz w:val="24"/>
          <w:szCs w:val="24"/>
        </w:rPr>
        <w:t xml:space="preserve"> (</w:t>
      </w:r>
      <w:r w:rsidR="000A16AE" w:rsidRPr="00B73350">
        <w:rPr>
          <w:rFonts w:asciiTheme="majorBidi" w:hAnsiTheme="majorBidi" w:cstheme="majorBidi"/>
          <w:i/>
          <w:iCs/>
          <w:sz w:val="24"/>
          <w:szCs w:val="24"/>
        </w:rPr>
        <w:t>research gap</w:t>
      </w:r>
      <w:r w:rsidR="000A16AE" w:rsidRPr="00B73350">
        <w:rPr>
          <w:rFonts w:asciiTheme="majorBidi" w:hAnsiTheme="majorBidi" w:cstheme="majorBidi"/>
          <w:sz w:val="24"/>
          <w:szCs w:val="24"/>
        </w:rPr>
        <w:t>)</w:t>
      </w:r>
      <w:r w:rsidRPr="00B73350">
        <w:rPr>
          <w:rFonts w:asciiTheme="majorBidi" w:hAnsiTheme="majorBidi" w:cstheme="majorBidi"/>
          <w:sz w:val="24"/>
          <w:szCs w:val="24"/>
        </w:rPr>
        <w:t>.</w:t>
      </w:r>
      <w:r w:rsidR="000A16AE" w:rsidRPr="00B73350">
        <w:rPr>
          <w:rFonts w:asciiTheme="majorBidi" w:hAnsiTheme="majorBidi" w:cstheme="majorBidi"/>
          <w:sz w:val="24"/>
          <w:szCs w:val="24"/>
        </w:rPr>
        <w:t xml:space="preserve"> Selain periode waktu </w:t>
      </w:r>
      <w:r w:rsidR="003D0F29" w:rsidRPr="00B73350">
        <w:rPr>
          <w:rFonts w:asciiTheme="majorBidi" w:hAnsiTheme="majorBidi" w:cstheme="majorBidi"/>
          <w:sz w:val="24"/>
          <w:szCs w:val="24"/>
        </w:rPr>
        <w:t>dan sampel penelitian</w:t>
      </w:r>
      <w:r w:rsidR="000A16AE" w:rsidRPr="00B73350">
        <w:rPr>
          <w:rFonts w:asciiTheme="majorBidi" w:hAnsiTheme="majorBidi" w:cstheme="majorBidi"/>
          <w:sz w:val="24"/>
          <w:szCs w:val="24"/>
        </w:rPr>
        <w:t xml:space="preserve">, perbedaan penelitian ini dengan penelitian </w:t>
      </w:r>
      <w:r w:rsidR="00405158" w:rsidRPr="00B73350">
        <w:rPr>
          <w:rFonts w:asciiTheme="majorBidi" w:hAnsiTheme="majorBidi" w:cstheme="majorBidi"/>
          <w:sz w:val="24"/>
          <w:szCs w:val="24"/>
        </w:rPr>
        <w:t>sebelumnya</w:t>
      </w:r>
      <w:r w:rsidR="000A16AE" w:rsidRPr="00B73350">
        <w:rPr>
          <w:rFonts w:asciiTheme="majorBidi" w:hAnsiTheme="majorBidi" w:cstheme="majorBidi"/>
          <w:sz w:val="24"/>
          <w:szCs w:val="24"/>
        </w:rPr>
        <w:t xml:space="preserve"> yaitu pada</w:t>
      </w:r>
      <w:r w:rsidR="006C1D39" w:rsidRPr="00B73350">
        <w:rPr>
          <w:rFonts w:asciiTheme="majorBidi" w:hAnsiTheme="majorBidi" w:cstheme="majorBidi"/>
          <w:sz w:val="24"/>
          <w:szCs w:val="24"/>
        </w:rPr>
        <w:t xml:space="preserve"> </w:t>
      </w:r>
      <w:r w:rsidR="003D0F29" w:rsidRPr="00B73350">
        <w:rPr>
          <w:rFonts w:asciiTheme="majorBidi" w:hAnsiTheme="majorBidi" w:cstheme="majorBidi"/>
          <w:sz w:val="24"/>
          <w:szCs w:val="24"/>
        </w:rPr>
        <w:t>fokus</w:t>
      </w:r>
      <w:r w:rsidR="00F84ECB" w:rsidRPr="00B73350">
        <w:rPr>
          <w:rFonts w:asciiTheme="majorBidi" w:hAnsiTheme="majorBidi" w:cstheme="majorBidi"/>
          <w:sz w:val="24"/>
          <w:szCs w:val="24"/>
        </w:rPr>
        <w:t xml:space="preserve"> penelitian</w:t>
      </w:r>
      <w:r w:rsidR="00FF3427" w:rsidRPr="00B73350">
        <w:rPr>
          <w:rFonts w:asciiTheme="majorBidi" w:hAnsiTheme="majorBidi" w:cstheme="majorBidi"/>
          <w:sz w:val="24"/>
          <w:szCs w:val="24"/>
        </w:rPr>
        <w:t xml:space="preserve">, jika </w:t>
      </w:r>
      <w:r w:rsidR="003D0F29" w:rsidRPr="00B73350">
        <w:rPr>
          <w:rFonts w:asciiTheme="majorBidi" w:hAnsiTheme="majorBidi" w:cstheme="majorBidi"/>
          <w:sz w:val="24"/>
          <w:szCs w:val="24"/>
        </w:rPr>
        <w:t>fokus</w:t>
      </w:r>
      <w:r w:rsidR="00FF3427" w:rsidRPr="00B73350">
        <w:rPr>
          <w:rFonts w:asciiTheme="majorBidi" w:hAnsiTheme="majorBidi" w:cstheme="majorBidi"/>
          <w:sz w:val="24"/>
          <w:szCs w:val="24"/>
        </w:rPr>
        <w:t xml:space="preserve"> penelitian </w:t>
      </w:r>
      <w:r w:rsidR="00F84ECB" w:rsidRPr="00B73350">
        <w:rPr>
          <w:rFonts w:asciiTheme="majorBidi" w:hAnsiTheme="majorBidi" w:cstheme="majorBidi"/>
          <w:sz w:val="24"/>
          <w:szCs w:val="24"/>
        </w:rPr>
        <w:t xml:space="preserve">sebelumnya lebih luas yaitu reksa dana yang terdaftar di Otoritas Jasa Keuangan (OJK), </w:t>
      </w:r>
      <w:r w:rsidR="00FF3427" w:rsidRPr="00B73350">
        <w:rPr>
          <w:rFonts w:asciiTheme="majorBidi" w:hAnsiTheme="majorBidi" w:cstheme="majorBidi"/>
          <w:sz w:val="24"/>
          <w:szCs w:val="24"/>
        </w:rPr>
        <w:t xml:space="preserve">sedangkan </w:t>
      </w:r>
      <w:r w:rsidR="0098311C" w:rsidRPr="00B73350">
        <w:rPr>
          <w:rFonts w:asciiTheme="majorBidi" w:hAnsiTheme="majorBidi" w:cstheme="majorBidi"/>
          <w:sz w:val="24"/>
          <w:szCs w:val="24"/>
        </w:rPr>
        <w:t xml:space="preserve">pada </w:t>
      </w:r>
      <w:r w:rsidR="00FF3427" w:rsidRPr="00B73350">
        <w:rPr>
          <w:rFonts w:asciiTheme="majorBidi" w:hAnsiTheme="majorBidi" w:cstheme="majorBidi"/>
          <w:sz w:val="24"/>
          <w:szCs w:val="24"/>
        </w:rPr>
        <w:t xml:space="preserve">penelitian saat ini yaitu reksa dana yang terdaftar di aplikasi Bibit. Hal ini memungkinkan penelitian untuk mengumpulkan informasi yang lebih rinci tentang aplikasi </w:t>
      </w:r>
      <w:r w:rsidR="003A27BC" w:rsidRPr="00B73350">
        <w:rPr>
          <w:rFonts w:asciiTheme="majorBidi" w:hAnsiTheme="majorBidi" w:cstheme="majorBidi"/>
          <w:sz w:val="24"/>
          <w:szCs w:val="24"/>
        </w:rPr>
        <w:t>Bibit</w:t>
      </w:r>
      <w:r w:rsidR="00FF3427" w:rsidRPr="00B73350">
        <w:rPr>
          <w:rFonts w:asciiTheme="majorBidi" w:hAnsiTheme="majorBidi" w:cstheme="majorBidi"/>
          <w:sz w:val="24"/>
          <w:szCs w:val="24"/>
        </w:rPr>
        <w:t xml:space="preserve"> dan seberapa efektif aplikasi </w:t>
      </w:r>
      <w:r w:rsidR="003A27BC" w:rsidRPr="00B73350">
        <w:rPr>
          <w:rFonts w:asciiTheme="majorBidi" w:hAnsiTheme="majorBidi" w:cstheme="majorBidi"/>
          <w:sz w:val="24"/>
          <w:szCs w:val="24"/>
        </w:rPr>
        <w:t>Bibit</w:t>
      </w:r>
      <w:r w:rsidR="00FF3427" w:rsidRPr="00B73350">
        <w:rPr>
          <w:rFonts w:asciiTheme="majorBidi" w:hAnsiTheme="majorBidi" w:cstheme="majorBidi"/>
          <w:sz w:val="24"/>
          <w:szCs w:val="24"/>
        </w:rPr>
        <w:t xml:space="preserve"> </w:t>
      </w:r>
      <w:r w:rsidR="003A27BC" w:rsidRPr="00B73350">
        <w:rPr>
          <w:rFonts w:asciiTheme="majorBidi" w:hAnsiTheme="majorBidi" w:cstheme="majorBidi"/>
          <w:sz w:val="24"/>
          <w:szCs w:val="24"/>
        </w:rPr>
        <w:t>dalam</w:t>
      </w:r>
      <w:r w:rsidR="00FF3427" w:rsidRPr="00B73350">
        <w:rPr>
          <w:rFonts w:asciiTheme="majorBidi" w:hAnsiTheme="majorBidi" w:cstheme="majorBidi"/>
          <w:sz w:val="24"/>
          <w:szCs w:val="24"/>
        </w:rPr>
        <w:t xml:space="preserve"> membantu investor serta </w:t>
      </w:r>
      <w:r w:rsidR="00D94889" w:rsidRPr="00B73350">
        <w:rPr>
          <w:rFonts w:asciiTheme="majorBidi" w:hAnsiTheme="majorBidi" w:cstheme="majorBidi"/>
          <w:sz w:val="24"/>
          <w:szCs w:val="24"/>
        </w:rPr>
        <w:t xml:space="preserve">diharapkan </w:t>
      </w:r>
      <w:r w:rsidR="00FF3427" w:rsidRPr="00B73350">
        <w:rPr>
          <w:rFonts w:asciiTheme="majorBidi" w:hAnsiTheme="majorBidi" w:cstheme="majorBidi"/>
          <w:sz w:val="24"/>
          <w:szCs w:val="24"/>
        </w:rPr>
        <w:t xml:space="preserve">dapat membantu meningkatkan cakupan analisis dan generalisasi temuan. </w:t>
      </w:r>
    </w:p>
    <w:p w14:paraId="5CE4FF03" w14:textId="77777777" w:rsidR="00032663" w:rsidRPr="00B73350" w:rsidRDefault="00032663" w:rsidP="001A50F1">
      <w:pPr>
        <w:spacing w:after="0" w:line="360" w:lineRule="auto"/>
        <w:ind w:left="851" w:firstLine="709"/>
        <w:jc w:val="both"/>
        <w:rPr>
          <w:rFonts w:asciiTheme="majorBidi" w:hAnsiTheme="majorBidi" w:cstheme="majorBidi"/>
          <w:sz w:val="24"/>
          <w:szCs w:val="24"/>
        </w:rPr>
      </w:pPr>
    </w:p>
    <w:p w14:paraId="0C03C54A" w14:textId="1F64E12E" w:rsidR="006A7D13" w:rsidRPr="00B73350" w:rsidRDefault="006A7D13" w:rsidP="00C65A36">
      <w:pPr>
        <w:pStyle w:val="Heading2"/>
        <w:spacing w:before="0"/>
      </w:pPr>
      <w:bookmarkStart w:id="54" w:name="_Toc171632197"/>
      <w:r w:rsidRPr="00B73350">
        <w:t>Kerangka Berfikir</w:t>
      </w:r>
      <w:bookmarkEnd w:id="54"/>
    </w:p>
    <w:p w14:paraId="49479C90" w14:textId="4596EDEC" w:rsidR="0028514D" w:rsidRDefault="006A7D13" w:rsidP="00C65A36">
      <w:pPr>
        <w:pBdr>
          <w:top w:val="nil"/>
          <w:left w:val="nil"/>
          <w:bottom w:val="nil"/>
          <w:right w:val="nil"/>
          <w:between w:val="nil"/>
        </w:pBdr>
        <w:tabs>
          <w:tab w:val="left" w:pos="0"/>
        </w:tabs>
        <w:spacing w:after="0" w:line="360" w:lineRule="auto"/>
        <w:ind w:left="851"/>
        <w:jc w:val="both"/>
        <w:rPr>
          <w:rFonts w:asciiTheme="majorBidi" w:hAnsiTheme="majorBidi" w:cstheme="majorBidi"/>
          <w:sz w:val="24"/>
          <w:szCs w:val="24"/>
        </w:rPr>
      </w:pPr>
      <w:r w:rsidRPr="00B73350">
        <w:rPr>
          <w:rFonts w:asciiTheme="majorBidi" w:hAnsiTheme="majorBidi" w:cstheme="majorBidi"/>
          <w:sz w:val="24"/>
          <w:szCs w:val="24"/>
        </w:rPr>
        <w:tab/>
        <w:t>Setiap investor dalam berinvestasi pasti menginginkan kinerja reksa dana yang baik kedepannya dan menginginkan</w:t>
      </w:r>
      <w:r w:rsidRPr="00B73350">
        <w:rPr>
          <w:rFonts w:asciiTheme="majorBidi" w:hAnsiTheme="majorBidi" w:cstheme="majorBidi"/>
          <w:i/>
          <w:iCs/>
          <w:sz w:val="24"/>
          <w:szCs w:val="24"/>
        </w:rPr>
        <w:t xml:space="preserve"> </w:t>
      </w:r>
      <w:r w:rsidR="00944179" w:rsidRPr="00B73350">
        <w:rPr>
          <w:rFonts w:asciiTheme="majorBidi" w:hAnsiTheme="majorBidi" w:cstheme="majorBidi"/>
          <w:sz w:val="24"/>
          <w:szCs w:val="24"/>
        </w:rPr>
        <w:t>imbal hasil</w:t>
      </w:r>
      <w:r w:rsidRPr="00B73350">
        <w:rPr>
          <w:rFonts w:asciiTheme="majorBidi" w:hAnsiTheme="majorBidi" w:cstheme="majorBidi"/>
          <w:sz w:val="24"/>
          <w:szCs w:val="24"/>
        </w:rPr>
        <w:t xml:space="preserve"> yang tinggi dan risiko yang lebih rendah. Dalam memilih reksa  dana selain melakukan pertimbangan kinerja dengan melihat tingkat </w:t>
      </w:r>
      <w:r w:rsidRPr="00B73350">
        <w:rPr>
          <w:rFonts w:asciiTheme="majorBidi" w:hAnsiTheme="majorBidi" w:cstheme="majorBidi"/>
          <w:i/>
          <w:iCs/>
          <w:sz w:val="24"/>
          <w:szCs w:val="24"/>
        </w:rPr>
        <w:t xml:space="preserve">return </w:t>
      </w:r>
      <w:r w:rsidRPr="00B73350">
        <w:rPr>
          <w:rFonts w:asciiTheme="majorBidi" w:hAnsiTheme="majorBidi" w:cstheme="majorBidi"/>
          <w:sz w:val="24"/>
          <w:szCs w:val="24"/>
        </w:rPr>
        <w:t>dan risiko reksa dana, investor juga harus memperhatikan</w:t>
      </w:r>
      <w:r w:rsidR="00AE0B69" w:rsidRPr="00B73350">
        <w:rPr>
          <w:rFonts w:asciiTheme="majorBidi" w:hAnsiTheme="majorBidi" w:cstheme="majorBidi"/>
          <w:sz w:val="24"/>
          <w:szCs w:val="24"/>
        </w:rPr>
        <w:t xml:space="preserve"> </w:t>
      </w:r>
      <w:r w:rsidRPr="00B73350">
        <w:rPr>
          <w:rFonts w:asciiTheme="majorBidi" w:hAnsiTheme="majorBidi" w:cstheme="majorBidi"/>
          <w:sz w:val="24"/>
          <w:szCs w:val="24"/>
        </w:rPr>
        <w:t xml:space="preserve">faktor yang mempengaruhi kinerja reksa dana tersebut. </w:t>
      </w:r>
      <w:r w:rsidR="00BE246D">
        <w:rPr>
          <w:rFonts w:asciiTheme="majorBidi" w:hAnsiTheme="majorBidi" w:cstheme="majorBidi"/>
          <w:sz w:val="24"/>
          <w:szCs w:val="24"/>
        </w:rPr>
        <w:t xml:space="preserve">Dalam penelitian ini variabel-variabel yang mempengaruhi kinerja reksa dana saham syariah periode 2018-2023 yaitu </w:t>
      </w:r>
      <w:r w:rsidR="00BE246D" w:rsidRPr="00BE246D">
        <w:rPr>
          <w:rFonts w:asciiTheme="majorBidi" w:hAnsiTheme="majorBidi" w:cstheme="majorBidi"/>
          <w:i/>
          <w:iCs/>
          <w:sz w:val="24"/>
          <w:szCs w:val="24"/>
        </w:rPr>
        <w:t>expense ratio</w:t>
      </w:r>
      <w:r w:rsidR="00BE246D">
        <w:rPr>
          <w:rFonts w:asciiTheme="majorBidi" w:hAnsiTheme="majorBidi" w:cstheme="majorBidi"/>
          <w:sz w:val="24"/>
          <w:szCs w:val="24"/>
        </w:rPr>
        <w:t>, total aset, dan tingkat risiko. Berikut hubungan antara variabel independen dengan varaiabel dependen:</w:t>
      </w:r>
    </w:p>
    <w:p w14:paraId="06DF8DDD" w14:textId="6CF9A036" w:rsidR="00BE246D" w:rsidRDefault="00BE246D" w:rsidP="00BE246D">
      <w:pPr>
        <w:pStyle w:val="ListParagraph"/>
        <w:numPr>
          <w:ilvl w:val="0"/>
          <w:numId w:val="76"/>
        </w:num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Hubungan </w:t>
      </w:r>
      <w:r w:rsidRPr="00BE246D">
        <w:rPr>
          <w:rFonts w:asciiTheme="majorBidi" w:hAnsiTheme="majorBidi" w:cstheme="majorBidi"/>
          <w:i/>
          <w:iCs/>
          <w:sz w:val="24"/>
          <w:szCs w:val="24"/>
        </w:rPr>
        <w:t>Expense Ratio</w:t>
      </w:r>
      <w:r>
        <w:rPr>
          <w:rFonts w:asciiTheme="majorBidi" w:hAnsiTheme="majorBidi" w:cstheme="majorBidi"/>
          <w:sz w:val="24"/>
          <w:szCs w:val="24"/>
        </w:rPr>
        <w:t xml:space="preserve"> terhadap kinerja reksa dana saham syariah</w:t>
      </w:r>
      <w:r w:rsidR="00BC0E09">
        <w:rPr>
          <w:rFonts w:asciiTheme="majorBidi" w:hAnsiTheme="majorBidi" w:cstheme="majorBidi"/>
          <w:sz w:val="24"/>
          <w:szCs w:val="24"/>
        </w:rPr>
        <w:t xml:space="preserve"> yang terdaftar di aplikasi Bibit</w:t>
      </w:r>
      <w:r>
        <w:rPr>
          <w:rFonts w:asciiTheme="majorBidi" w:hAnsiTheme="majorBidi" w:cstheme="majorBidi"/>
          <w:sz w:val="24"/>
          <w:szCs w:val="24"/>
        </w:rPr>
        <w:t xml:space="preserve"> periode 2018-2023</w:t>
      </w:r>
    </w:p>
    <w:p w14:paraId="04BC85A2" w14:textId="2F791922" w:rsidR="00BE246D" w:rsidRDefault="00BE246D" w:rsidP="00BE246D">
      <w:pPr>
        <w:pStyle w:val="ListParagraph"/>
        <w:pBdr>
          <w:top w:val="nil"/>
          <w:left w:val="nil"/>
          <w:bottom w:val="nil"/>
          <w:right w:val="nil"/>
          <w:between w:val="nil"/>
        </w:pBdr>
        <w:tabs>
          <w:tab w:val="left" w:pos="0"/>
        </w:tabs>
        <w:spacing w:after="0" w:line="360" w:lineRule="auto"/>
        <w:ind w:left="1571"/>
        <w:jc w:val="both"/>
        <w:rPr>
          <w:rFonts w:asciiTheme="majorBidi" w:hAnsiTheme="majorBidi" w:cstheme="majorBidi"/>
          <w:sz w:val="24"/>
          <w:szCs w:val="24"/>
        </w:rPr>
      </w:pPr>
      <w:r>
        <w:rPr>
          <w:rFonts w:asciiTheme="majorBidi" w:hAnsiTheme="majorBidi" w:cstheme="majorBidi"/>
          <w:sz w:val="24"/>
          <w:szCs w:val="24"/>
        </w:rPr>
        <w:lastRenderedPageBreak/>
        <w:tab/>
      </w:r>
      <w:r w:rsidRPr="00B73350">
        <w:rPr>
          <w:rFonts w:asciiTheme="majorBidi" w:hAnsiTheme="majorBidi" w:cstheme="majorBidi"/>
          <w:sz w:val="24"/>
          <w:szCs w:val="24"/>
        </w:rPr>
        <w:t xml:space="preserve">Besarnya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tergantung pada keberhasilan manajer investasi dalam mengelola reksa dana.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dapat diartikan sebagai total biaya yang dibelanjakan untuk kegiatan operasional reksa dana. Jika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mengalami peningkatan maka kinerja reksa dana cenderung menurun. Dengan kata lain biaya yang tinggi untuk pengelolaan portofolio reksa dana dapat mengurangi hasil investasi yang masuk ke investor dan menyebabkan penurunan kinerja reksa dana.  </w:t>
      </w:r>
    </w:p>
    <w:p w14:paraId="4C74E092" w14:textId="3E90F7F3" w:rsidR="00BE246D" w:rsidRDefault="00BE246D" w:rsidP="00BE246D">
      <w:pPr>
        <w:pStyle w:val="ListParagraph"/>
        <w:numPr>
          <w:ilvl w:val="0"/>
          <w:numId w:val="76"/>
        </w:num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r>
        <w:rPr>
          <w:rFonts w:asciiTheme="majorBidi" w:hAnsiTheme="majorBidi" w:cstheme="majorBidi"/>
          <w:sz w:val="24"/>
          <w:szCs w:val="24"/>
        </w:rPr>
        <w:t>Hubungan Total Aset terhadap kinerja reksa dana saham syariah</w:t>
      </w:r>
      <w:r w:rsidR="00BC0E09">
        <w:rPr>
          <w:rFonts w:asciiTheme="majorBidi" w:hAnsiTheme="majorBidi" w:cstheme="majorBidi"/>
          <w:sz w:val="24"/>
          <w:szCs w:val="24"/>
        </w:rPr>
        <w:t xml:space="preserve"> yang terdaftar di aplikasi Bibit</w:t>
      </w:r>
      <w:r>
        <w:rPr>
          <w:rFonts w:asciiTheme="majorBidi" w:hAnsiTheme="majorBidi" w:cstheme="majorBidi"/>
          <w:sz w:val="24"/>
          <w:szCs w:val="24"/>
        </w:rPr>
        <w:t xml:space="preserve"> periode 2018-2023</w:t>
      </w:r>
    </w:p>
    <w:p w14:paraId="3D283671" w14:textId="4FC6AF2E" w:rsidR="00BE246D" w:rsidRDefault="00BE246D" w:rsidP="00BE246D">
      <w:pPr>
        <w:pStyle w:val="ListParagraph"/>
        <w:pBdr>
          <w:top w:val="nil"/>
          <w:left w:val="nil"/>
          <w:bottom w:val="nil"/>
          <w:right w:val="nil"/>
          <w:between w:val="nil"/>
        </w:pBdr>
        <w:tabs>
          <w:tab w:val="left" w:pos="0"/>
        </w:tabs>
        <w:spacing w:after="0" w:line="360" w:lineRule="auto"/>
        <w:ind w:left="1571"/>
        <w:jc w:val="both"/>
        <w:rPr>
          <w:rFonts w:asciiTheme="majorBidi" w:hAnsiTheme="majorBidi" w:cstheme="majorBidi"/>
          <w:sz w:val="24"/>
          <w:szCs w:val="24"/>
        </w:rPr>
      </w:pPr>
      <w:r>
        <w:rPr>
          <w:rFonts w:asciiTheme="majorBidi" w:hAnsiTheme="majorBidi" w:cstheme="majorBidi"/>
          <w:sz w:val="24"/>
          <w:szCs w:val="24"/>
        </w:rPr>
        <w:tab/>
      </w:r>
      <w:r w:rsidRPr="00B73350">
        <w:rPr>
          <w:rFonts w:asciiTheme="majorBidi" w:hAnsiTheme="majorBidi" w:cstheme="majorBidi"/>
          <w:sz w:val="24"/>
          <w:szCs w:val="24"/>
        </w:rPr>
        <w:t xml:space="preserve">Total Asset merupakan keseluruhan aset yang dimiliki perusahaan pada saat tertentu. Total asset dapat menggambarkan kekayaan perusahaan yang besar dan mempunyai kinerja yang baik, sehingga akan memberikan daya tarik pada investor. Apabila total aset yang dimilki perusahaan semakin besar, maka memperlihatkan sebesar apa ukuran perusahaan tersebut. Semakin besar total aset reksa dana, semakin tinggi fleksibilitasnya dalam memberikan pelayanan yang lebih baik kepada investor dan potensial untuk menghasilkan </w:t>
      </w:r>
      <w:r w:rsidRPr="00B73350">
        <w:rPr>
          <w:rFonts w:asciiTheme="majorBidi" w:hAnsiTheme="majorBidi" w:cstheme="majorBidi"/>
          <w:i/>
          <w:iCs/>
          <w:sz w:val="24"/>
          <w:szCs w:val="24"/>
        </w:rPr>
        <w:t>return</w:t>
      </w:r>
      <w:r w:rsidRPr="00B73350">
        <w:rPr>
          <w:rFonts w:asciiTheme="majorBidi" w:hAnsiTheme="majorBidi" w:cstheme="majorBidi"/>
          <w:sz w:val="24"/>
          <w:szCs w:val="24"/>
        </w:rPr>
        <w:t xml:space="preserve"> yang lebih tinggi. Selain itu, diharapkan dapat mencapai skala ekonomi yang dapat menurunkan biaya operasional, yang berdampak positif pada kinerja reksa dana.</w:t>
      </w:r>
      <w:r w:rsidRPr="00B73350">
        <w:rPr>
          <w:rStyle w:val="FootnoteReference"/>
        </w:rPr>
        <w:footnoteReference w:id="71"/>
      </w:r>
    </w:p>
    <w:p w14:paraId="4D643372" w14:textId="225B5BA6" w:rsidR="00BE246D" w:rsidRDefault="00BE246D" w:rsidP="00BE246D">
      <w:pPr>
        <w:pStyle w:val="ListParagraph"/>
        <w:numPr>
          <w:ilvl w:val="0"/>
          <w:numId w:val="76"/>
        </w:num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r>
        <w:rPr>
          <w:rFonts w:asciiTheme="majorBidi" w:hAnsiTheme="majorBidi" w:cstheme="majorBidi"/>
          <w:sz w:val="24"/>
          <w:szCs w:val="24"/>
        </w:rPr>
        <w:t>Hubungan Tingkat Risiko terhadap kinerja reksa dana saham syariah</w:t>
      </w:r>
      <w:r w:rsidR="00BC0E09">
        <w:rPr>
          <w:rFonts w:asciiTheme="majorBidi" w:hAnsiTheme="majorBidi" w:cstheme="majorBidi"/>
          <w:sz w:val="24"/>
          <w:szCs w:val="24"/>
        </w:rPr>
        <w:t xml:space="preserve"> yang terdaftar di aplikasi Bibit</w:t>
      </w:r>
      <w:r>
        <w:rPr>
          <w:rFonts w:asciiTheme="majorBidi" w:hAnsiTheme="majorBidi" w:cstheme="majorBidi"/>
          <w:sz w:val="24"/>
          <w:szCs w:val="24"/>
        </w:rPr>
        <w:t xml:space="preserve"> periode 2018-2023</w:t>
      </w:r>
    </w:p>
    <w:p w14:paraId="1F326C03" w14:textId="18168431" w:rsidR="00224FD6" w:rsidRPr="00BE246D" w:rsidRDefault="00BE246D" w:rsidP="00BE246D">
      <w:pPr>
        <w:pStyle w:val="ListParagraph"/>
        <w:pBdr>
          <w:top w:val="nil"/>
          <w:left w:val="nil"/>
          <w:bottom w:val="nil"/>
          <w:right w:val="nil"/>
          <w:between w:val="nil"/>
        </w:pBdr>
        <w:tabs>
          <w:tab w:val="left" w:pos="0"/>
        </w:tabs>
        <w:spacing w:after="0" w:line="360" w:lineRule="auto"/>
        <w:ind w:left="1571"/>
        <w:jc w:val="both"/>
        <w:rPr>
          <w:rFonts w:asciiTheme="majorBidi" w:hAnsiTheme="majorBidi" w:cstheme="majorBidi"/>
          <w:sz w:val="24"/>
          <w:szCs w:val="24"/>
        </w:rPr>
      </w:pPr>
      <w:r>
        <w:rPr>
          <w:rFonts w:asciiTheme="majorBidi" w:hAnsiTheme="majorBidi" w:cstheme="majorBidi"/>
          <w:sz w:val="24"/>
          <w:szCs w:val="24"/>
        </w:rPr>
        <w:tab/>
      </w:r>
      <w:r w:rsidR="006F47AE" w:rsidRPr="00BE246D">
        <w:rPr>
          <w:rFonts w:asciiTheme="majorBidi" w:hAnsiTheme="majorBidi" w:cstheme="majorBidi"/>
          <w:sz w:val="24"/>
          <w:szCs w:val="24"/>
        </w:rPr>
        <w:t xml:space="preserve">Risiko dapat dijelaskan sebagai ketidakpastian terhadap kejadian di masa depan. Tingkat risiko yang tinggi pada reksa dana saham akan meningkatkan potensi keuntungan bagi investor tetapi juga akan meningkatkan tingkat ketidakpastian atau risiko dari </w:t>
      </w:r>
      <w:r w:rsidR="006F47AE" w:rsidRPr="00BE246D">
        <w:rPr>
          <w:rFonts w:asciiTheme="majorBidi" w:hAnsiTheme="majorBidi" w:cstheme="majorBidi"/>
          <w:sz w:val="24"/>
          <w:szCs w:val="24"/>
        </w:rPr>
        <w:lastRenderedPageBreak/>
        <w:t>reksa dana tersebut</w:t>
      </w:r>
      <w:r w:rsidR="009A31BE" w:rsidRPr="00BE246D">
        <w:rPr>
          <w:rFonts w:asciiTheme="majorBidi" w:hAnsiTheme="majorBidi" w:cstheme="majorBidi"/>
          <w:sz w:val="24"/>
          <w:szCs w:val="24"/>
        </w:rPr>
        <w:t>, akibatnya akan menurunkan kinerja dari reksa dana saham tersebut.</w:t>
      </w:r>
    </w:p>
    <w:p w14:paraId="5D0434D9" w14:textId="320DECE6" w:rsidR="00C076DE" w:rsidRPr="00644CD1" w:rsidRDefault="00224FD6" w:rsidP="00644CD1">
      <w:pPr>
        <w:pBdr>
          <w:top w:val="nil"/>
          <w:left w:val="nil"/>
          <w:bottom w:val="nil"/>
          <w:right w:val="nil"/>
          <w:between w:val="nil"/>
        </w:pBdr>
        <w:tabs>
          <w:tab w:val="left" w:pos="0"/>
        </w:tabs>
        <w:spacing w:after="0" w:line="360" w:lineRule="auto"/>
        <w:ind w:left="851"/>
        <w:jc w:val="both"/>
        <w:rPr>
          <w:rFonts w:asciiTheme="majorBidi" w:hAnsiTheme="majorBidi" w:cstheme="majorBidi"/>
          <w:sz w:val="24"/>
          <w:szCs w:val="24"/>
        </w:rPr>
      </w:pPr>
      <w:r w:rsidRPr="00B73350">
        <w:rPr>
          <w:rFonts w:asciiTheme="majorBidi" w:hAnsiTheme="majorBidi" w:cstheme="majorBidi"/>
          <w:sz w:val="24"/>
          <w:szCs w:val="24"/>
        </w:rPr>
        <w:tab/>
      </w:r>
      <w:r w:rsidR="006A7D13" w:rsidRPr="00B73350">
        <w:rPr>
          <w:rFonts w:asciiTheme="majorBidi" w:hAnsiTheme="majorBidi" w:cstheme="majorBidi"/>
          <w:sz w:val="24"/>
          <w:szCs w:val="24"/>
        </w:rPr>
        <w:t xml:space="preserve">Dari </w:t>
      </w:r>
      <w:r w:rsidRPr="00B73350">
        <w:rPr>
          <w:rFonts w:asciiTheme="majorBidi" w:hAnsiTheme="majorBidi" w:cstheme="majorBidi"/>
          <w:sz w:val="24"/>
          <w:szCs w:val="24"/>
        </w:rPr>
        <w:t xml:space="preserve">analisa yang telah dijelaskan, maka </w:t>
      </w:r>
      <w:r w:rsidR="00435965" w:rsidRPr="00B73350">
        <w:rPr>
          <w:rFonts w:asciiTheme="majorBidi" w:hAnsiTheme="majorBidi" w:cstheme="majorBidi"/>
          <w:sz w:val="24"/>
          <w:szCs w:val="24"/>
        </w:rPr>
        <w:t xml:space="preserve">pengaruh </w:t>
      </w:r>
      <w:r w:rsidRPr="00B73350">
        <w:rPr>
          <w:rFonts w:asciiTheme="majorBidi" w:hAnsiTheme="majorBidi" w:cstheme="majorBidi"/>
          <w:sz w:val="24"/>
          <w:szCs w:val="24"/>
        </w:rPr>
        <w:t xml:space="preserve">masing-masing variabel independen </w:t>
      </w:r>
      <w:r w:rsidR="00435965" w:rsidRPr="00B73350">
        <w:rPr>
          <w:rFonts w:asciiTheme="majorBidi" w:hAnsiTheme="majorBidi" w:cstheme="majorBidi"/>
          <w:sz w:val="24"/>
          <w:szCs w:val="24"/>
        </w:rPr>
        <w:t xml:space="preserve">terhadap variabel dependen </w:t>
      </w:r>
      <w:r w:rsidR="006A7D13" w:rsidRPr="00B73350">
        <w:rPr>
          <w:rFonts w:asciiTheme="majorBidi" w:hAnsiTheme="majorBidi" w:cstheme="majorBidi"/>
          <w:sz w:val="24"/>
          <w:szCs w:val="24"/>
        </w:rPr>
        <w:t>menghasilkan kerangka teoritis sebagai berikut:</w:t>
      </w:r>
      <w:bookmarkStart w:id="55" w:name="_Toc169167154"/>
      <w:bookmarkStart w:id="56" w:name="_Toc169167495"/>
      <w:bookmarkStart w:id="57" w:name="_Toc169190461"/>
      <w:bookmarkStart w:id="58" w:name="_Toc169191234"/>
      <w:bookmarkStart w:id="59" w:name="_Toc169196222"/>
      <w:bookmarkStart w:id="60" w:name="_Toc169458234"/>
      <w:bookmarkStart w:id="61" w:name="_Toc169515728"/>
      <w:bookmarkStart w:id="62" w:name="_Toc169533573"/>
      <w:bookmarkStart w:id="63" w:name="_Toc169635548"/>
      <w:bookmarkStart w:id="64" w:name="_Toc169724358"/>
    </w:p>
    <w:p w14:paraId="1BB40ECE" w14:textId="0562342D" w:rsidR="00815536" w:rsidRPr="00B73350" w:rsidRDefault="002923A3" w:rsidP="00472389">
      <w:pPr>
        <w:pStyle w:val="Caption"/>
        <w:ind w:firstLine="720"/>
        <w:jc w:val="center"/>
        <w:rPr>
          <w:rFonts w:asciiTheme="majorBidi" w:hAnsiTheme="majorBidi" w:cstheme="majorBidi"/>
          <w:b/>
          <w:bCs/>
          <w:i w:val="0"/>
          <w:iCs w:val="0"/>
          <w:color w:val="auto"/>
          <w:sz w:val="24"/>
          <w:szCs w:val="24"/>
        </w:rPr>
      </w:pPr>
      <w:r w:rsidRPr="00B73350">
        <w:rPr>
          <w:rFonts w:asciiTheme="majorBidi" w:hAnsiTheme="majorBidi" w:cstheme="majorBidi"/>
          <w:b/>
          <w:bCs/>
          <w:i w:val="0"/>
          <w:iCs w:val="0"/>
          <w:color w:val="auto"/>
          <w:sz w:val="24"/>
          <w:szCs w:val="24"/>
        </w:rPr>
        <w:t xml:space="preserve">Gambar 2.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Gambar_2.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w:t>
      </w:r>
      <w:bookmarkEnd w:id="55"/>
      <w:bookmarkEnd w:id="56"/>
      <w:bookmarkEnd w:id="57"/>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28514D" w:rsidRPr="00B73350">
        <w:rPr>
          <w:rFonts w:asciiTheme="majorBidi" w:hAnsiTheme="majorBidi" w:cstheme="majorBidi"/>
          <w:b/>
          <w:bCs/>
          <w:i w:val="0"/>
          <w:iCs w:val="0"/>
          <w:color w:val="auto"/>
          <w:sz w:val="24"/>
          <w:szCs w:val="24"/>
        </w:rPr>
        <w:t>Kerangka Berfikir</w:t>
      </w:r>
      <w:bookmarkEnd w:id="58"/>
      <w:bookmarkEnd w:id="59"/>
      <w:bookmarkEnd w:id="60"/>
      <w:bookmarkEnd w:id="61"/>
      <w:bookmarkEnd w:id="62"/>
      <w:bookmarkEnd w:id="63"/>
      <w:bookmarkEnd w:id="64"/>
    </w:p>
    <w:p w14:paraId="3F7E0521" w14:textId="2FD10AA9" w:rsidR="006A7D13" w:rsidRPr="00B73350" w:rsidRDefault="00273955" w:rsidP="00C65A36">
      <w:pPr>
        <w:spacing w:after="0" w:line="360" w:lineRule="auto"/>
        <w:ind w:left="709" w:firstLine="425"/>
        <w:rPr>
          <w:rFonts w:asciiTheme="majorBidi" w:hAnsiTheme="majorBidi" w:cstheme="majorBidi"/>
          <w:b/>
          <w:sz w:val="24"/>
          <w:szCs w:val="24"/>
        </w:rPr>
      </w:pPr>
      <w:r w:rsidRPr="00B73350">
        <w:rPr>
          <w:rFonts w:asciiTheme="majorBidi" w:hAnsiTheme="majorBidi" w:cstheme="majorBidi"/>
          <w:noProof/>
          <w:sz w:val="24"/>
          <w:szCs w:val="24"/>
        </w:rPr>
        <mc:AlternateContent>
          <mc:Choice Requires="wps">
            <w:drawing>
              <wp:anchor distT="0" distB="0" distL="114300" distR="114300" simplePos="0" relativeHeight="251661312" behindDoc="0" locked="0" layoutInCell="1" hidden="0" allowOverlap="1" wp14:anchorId="555AAC9A" wp14:editId="6D6262B0">
                <wp:simplePos x="0" y="0"/>
                <wp:positionH relativeFrom="column">
                  <wp:posOffset>3663315</wp:posOffset>
                </wp:positionH>
                <wp:positionV relativeFrom="paragraph">
                  <wp:posOffset>171184</wp:posOffset>
                </wp:positionV>
                <wp:extent cx="1285875" cy="1226038"/>
                <wp:effectExtent l="0" t="0" r="28575" b="12700"/>
                <wp:wrapNone/>
                <wp:docPr id="3" name="Rectangle 3"/>
                <wp:cNvGraphicFramePr/>
                <a:graphic xmlns:a="http://schemas.openxmlformats.org/drawingml/2006/main">
                  <a:graphicData uri="http://schemas.microsoft.com/office/word/2010/wordprocessingShape">
                    <wps:wsp>
                      <wps:cNvSpPr/>
                      <wps:spPr>
                        <a:xfrm>
                          <a:off x="0" y="0"/>
                          <a:ext cx="1285875" cy="1226038"/>
                        </a:xfrm>
                        <a:prstGeom prst="rect">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03E6819B" w14:textId="5C2384EE" w:rsidR="006A7D13" w:rsidRPr="00C84458" w:rsidRDefault="006A7D13" w:rsidP="006A7D13">
                            <w:pPr>
                              <w:spacing w:line="258" w:lineRule="auto"/>
                              <w:jc w:val="center"/>
                              <w:textDirection w:val="btLr"/>
                              <w:rPr>
                                <w:rFonts w:asciiTheme="majorBidi" w:hAnsiTheme="majorBidi" w:cstheme="majorBidi"/>
                              </w:rPr>
                            </w:pPr>
                            <w:r>
                              <w:rPr>
                                <w:rFonts w:asciiTheme="majorBidi" w:hAnsiTheme="majorBidi" w:cstheme="majorBidi"/>
                                <w:color w:val="000000"/>
                                <w:sz w:val="24"/>
                              </w:rPr>
                              <w:t>Kinerja Reksa Dana Saham</w:t>
                            </w:r>
                            <w:r w:rsidR="00435965">
                              <w:rPr>
                                <w:rFonts w:asciiTheme="majorBidi" w:hAnsiTheme="majorBidi" w:cstheme="majorBidi"/>
                                <w:color w:val="000000"/>
                                <w:sz w:val="24"/>
                              </w:rPr>
                              <w:t xml:space="preserve"> </w:t>
                            </w:r>
                            <w:r w:rsidR="00AB1C91">
                              <w:rPr>
                                <w:rFonts w:asciiTheme="majorBidi" w:hAnsiTheme="majorBidi" w:cstheme="majorBidi"/>
                                <w:color w:val="000000"/>
                                <w:sz w:val="24"/>
                              </w:rPr>
                              <w:t>S</w:t>
                            </w:r>
                            <w:r w:rsidR="00435965">
                              <w:rPr>
                                <w:rFonts w:asciiTheme="majorBidi" w:hAnsiTheme="majorBidi" w:cstheme="majorBidi"/>
                                <w:color w:val="000000"/>
                                <w:sz w:val="24"/>
                              </w:rPr>
                              <w:t>yariah</w:t>
                            </w:r>
                            <w:r w:rsidRPr="00C84458">
                              <w:rPr>
                                <w:rFonts w:asciiTheme="majorBidi" w:hAnsiTheme="majorBidi" w:cstheme="majorBidi"/>
                                <w:color w:val="000000"/>
                                <w:sz w:val="24"/>
                              </w:rPr>
                              <w:t xml:space="preserve"> </w:t>
                            </w:r>
                            <w:r w:rsidR="00273955">
                              <w:rPr>
                                <w:rFonts w:asciiTheme="majorBidi" w:hAnsiTheme="majorBidi" w:cstheme="majorBidi"/>
                                <w:sz w:val="24"/>
                                <w:szCs w:val="24"/>
                              </w:rPr>
                              <w:t xml:space="preserve">yang terdaftar di </w:t>
                            </w:r>
                            <w:r w:rsidR="00BC0E09">
                              <w:rPr>
                                <w:rFonts w:asciiTheme="majorBidi" w:hAnsiTheme="majorBidi" w:cstheme="majorBidi"/>
                                <w:sz w:val="24"/>
                                <w:szCs w:val="24"/>
                              </w:rPr>
                              <w:t xml:space="preserve">aplikasi </w:t>
                            </w:r>
                            <w:r w:rsidR="00273955">
                              <w:rPr>
                                <w:rFonts w:asciiTheme="majorBidi" w:hAnsiTheme="majorBidi" w:cstheme="majorBidi"/>
                                <w:sz w:val="24"/>
                                <w:szCs w:val="24"/>
                              </w:rPr>
                              <w:t>Bibit periode 2018-2023</w:t>
                            </w:r>
                            <w:r w:rsidR="00273955" w:rsidRPr="00C84458">
                              <w:rPr>
                                <w:rFonts w:asciiTheme="majorBidi" w:hAnsiTheme="majorBidi" w:cstheme="majorBidi"/>
                                <w:color w:val="000000"/>
                                <w:sz w:val="24"/>
                              </w:rPr>
                              <w:t xml:space="preserve"> </w:t>
                            </w:r>
                            <w:r w:rsidRPr="00C84458">
                              <w:rPr>
                                <w:rFonts w:asciiTheme="majorBidi" w:hAnsiTheme="majorBidi" w:cstheme="majorBidi"/>
                                <w:color w:val="000000"/>
                                <w:sz w:val="24"/>
                              </w:rPr>
                              <w:t>(</w:t>
                            </w:r>
                            <w:r>
                              <w:rPr>
                                <w:rFonts w:asciiTheme="majorBidi" w:hAnsiTheme="majorBidi" w:cstheme="majorBidi"/>
                                <w:color w:val="000000"/>
                                <w:sz w:val="24"/>
                              </w:rPr>
                              <w:t>Y</w:t>
                            </w:r>
                            <w:r w:rsidRPr="00C84458">
                              <w:rPr>
                                <w:rFonts w:asciiTheme="majorBidi" w:hAnsiTheme="majorBidi" w:cstheme="majorBidi"/>
                                <w:color w:val="000000"/>
                                <w:sz w:val="24"/>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555AAC9A" id="Rectangle 3" o:spid="_x0000_s1026" style="position:absolute;left:0;text-align:left;margin-left:288.45pt;margin-top:13.5pt;width:101.25pt;height:9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" fillcolor="white [3201]" strokecolor="black [3200]" strokeweight="1pt">
                <v:stroke startarrowwidth="narrow" startarrowlength="short" endarrowwidth="narrow" endarrowlength="short"/>
                <v:textbox inset="2.53958mm,1.2694mm,2.53958mm,1.2694mm">
                  <w:txbxContent>
                    <w:p w14:paraId="03E6819B" w14:textId="5C2384EE" w:rsidR="006A7D13" w:rsidRPr="00C84458" w:rsidRDefault="006A7D13" w:rsidP="006A7D13">
                      <w:pPr>
                        <w:spacing w:line="258" w:lineRule="auto"/>
                        <w:jc w:val="center"/>
                        <w:textDirection w:val="btLr"/>
                        <w:rPr>
                          <w:rFonts w:asciiTheme="majorBidi" w:hAnsiTheme="majorBidi" w:cstheme="majorBidi"/>
                        </w:rPr>
                      </w:pPr>
                      <w:r>
                        <w:rPr>
                          <w:rFonts w:asciiTheme="majorBidi" w:hAnsiTheme="majorBidi" w:cstheme="majorBidi"/>
                          <w:color w:val="000000"/>
                          <w:sz w:val="24"/>
                        </w:rPr>
                        <w:t>Kinerja Reksa Dana Saham</w:t>
                      </w:r>
                      <w:r w:rsidR="00435965">
                        <w:rPr>
                          <w:rFonts w:asciiTheme="majorBidi" w:hAnsiTheme="majorBidi" w:cstheme="majorBidi"/>
                          <w:color w:val="000000"/>
                          <w:sz w:val="24"/>
                        </w:rPr>
                        <w:t xml:space="preserve"> </w:t>
                      </w:r>
                      <w:r w:rsidR="00AB1C91">
                        <w:rPr>
                          <w:rFonts w:asciiTheme="majorBidi" w:hAnsiTheme="majorBidi" w:cstheme="majorBidi"/>
                          <w:color w:val="000000"/>
                          <w:sz w:val="24"/>
                        </w:rPr>
                        <w:t>S</w:t>
                      </w:r>
                      <w:r w:rsidR="00435965">
                        <w:rPr>
                          <w:rFonts w:asciiTheme="majorBidi" w:hAnsiTheme="majorBidi" w:cstheme="majorBidi"/>
                          <w:color w:val="000000"/>
                          <w:sz w:val="24"/>
                        </w:rPr>
                        <w:t>yariah</w:t>
                      </w:r>
                      <w:r w:rsidRPr="00C84458">
                        <w:rPr>
                          <w:rFonts w:asciiTheme="majorBidi" w:hAnsiTheme="majorBidi" w:cstheme="majorBidi"/>
                          <w:color w:val="000000"/>
                          <w:sz w:val="24"/>
                        </w:rPr>
                        <w:t xml:space="preserve"> </w:t>
                      </w:r>
                      <w:r w:rsidR="00273955">
                        <w:rPr>
                          <w:rFonts w:asciiTheme="majorBidi" w:hAnsiTheme="majorBidi" w:cstheme="majorBidi"/>
                          <w:sz w:val="24"/>
                          <w:szCs w:val="24"/>
                        </w:rPr>
                        <w:t xml:space="preserve">yang terdaftar di </w:t>
                      </w:r>
                      <w:r w:rsidR="00BC0E09">
                        <w:rPr>
                          <w:rFonts w:asciiTheme="majorBidi" w:hAnsiTheme="majorBidi" w:cstheme="majorBidi"/>
                          <w:sz w:val="24"/>
                          <w:szCs w:val="24"/>
                        </w:rPr>
                        <w:t xml:space="preserve">aplikasi </w:t>
                      </w:r>
                      <w:r w:rsidR="00273955">
                        <w:rPr>
                          <w:rFonts w:asciiTheme="majorBidi" w:hAnsiTheme="majorBidi" w:cstheme="majorBidi"/>
                          <w:sz w:val="24"/>
                          <w:szCs w:val="24"/>
                        </w:rPr>
                        <w:t>Bibit periode 2018-2023</w:t>
                      </w:r>
                      <w:r w:rsidR="00273955" w:rsidRPr="00C84458">
                        <w:rPr>
                          <w:rFonts w:asciiTheme="majorBidi" w:hAnsiTheme="majorBidi" w:cstheme="majorBidi"/>
                          <w:color w:val="000000"/>
                          <w:sz w:val="24"/>
                        </w:rPr>
                        <w:t xml:space="preserve"> </w:t>
                      </w:r>
                      <w:r w:rsidRPr="00C84458">
                        <w:rPr>
                          <w:rFonts w:asciiTheme="majorBidi" w:hAnsiTheme="majorBidi" w:cstheme="majorBidi"/>
                          <w:color w:val="000000"/>
                          <w:sz w:val="24"/>
                        </w:rPr>
                        <w:t>(</w:t>
                      </w:r>
                      <w:r>
                        <w:rPr>
                          <w:rFonts w:asciiTheme="majorBidi" w:hAnsiTheme="majorBidi" w:cstheme="majorBidi"/>
                          <w:color w:val="000000"/>
                          <w:sz w:val="24"/>
                        </w:rPr>
                        <w:t>Y</w:t>
                      </w:r>
                      <w:r w:rsidRPr="00C84458">
                        <w:rPr>
                          <w:rFonts w:asciiTheme="majorBidi" w:hAnsiTheme="majorBidi" w:cstheme="majorBidi"/>
                          <w:color w:val="000000"/>
                          <w:sz w:val="24"/>
                        </w:rPr>
                        <w:t>)</w:t>
                      </w:r>
                    </w:p>
                  </w:txbxContent>
                </v:textbox>
              </v:rect>
            </w:pict>
          </mc:Fallback>
        </mc:AlternateContent>
      </w:r>
      <w:r w:rsidR="00670A27" w:rsidRPr="00B73350">
        <w:rPr>
          <w:rFonts w:asciiTheme="majorBidi" w:hAnsiTheme="majorBidi" w:cstheme="majorBidi"/>
          <w:b/>
          <w:noProof/>
          <w:sz w:val="24"/>
          <w:szCs w:val="24"/>
          <w14:ligatures w14:val="standardContextual"/>
        </w:rPr>
        <mc:AlternateContent>
          <mc:Choice Requires="wps">
            <w:drawing>
              <wp:anchor distT="0" distB="0" distL="114300" distR="114300" simplePos="0" relativeHeight="251685888" behindDoc="0" locked="0" layoutInCell="1" allowOverlap="1" wp14:anchorId="10BD9164" wp14:editId="17C5FCAF">
                <wp:simplePos x="0" y="0"/>
                <wp:positionH relativeFrom="column">
                  <wp:posOffset>2473276</wp:posOffset>
                </wp:positionH>
                <wp:positionV relativeFrom="paragraph">
                  <wp:posOffset>76101</wp:posOffset>
                </wp:positionV>
                <wp:extent cx="397823" cy="314696"/>
                <wp:effectExtent l="0" t="0" r="0" b="9525"/>
                <wp:wrapNone/>
                <wp:docPr id="701028626" name="Rectangle 2"/>
                <wp:cNvGraphicFramePr/>
                <a:graphic xmlns:a="http://schemas.openxmlformats.org/drawingml/2006/main">
                  <a:graphicData uri="http://schemas.microsoft.com/office/word/2010/wordprocessingShape">
                    <wps:wsp>
                      <wps:cNvSpPr/>
                      <wps:spPr>
                        <a:xfrm>
                          <a:off x="0" y="0"/>
                          <a:ext cx="397823" cy="3146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667A66" w14:textId="6F770E76" w:rsidR="00670A27" w:rsidRPr="00321BDB" w:rsidRDefault="00670A27" w:rsidP="00670A27">
                            <w:pPr>
                              <w:jc w:val="center"/>
                              <w:rPr>
                                <w:rFonts w:asciiTheme="majorBidi" w:hAnsiTheme="majorBidi" w:cstheme="majorBidi"/>
                                <w:sz w:val="20"/>
                                <w:szCs w:val="20"/>
                                <w:lang w:val="en-US"/>
                              </w:rPr>
                            </w:pPr>
                            <w:r w:rsidRPr="00321BDB">
                              <w:rPr>
                                <w:rFonts w:asciiTheme="majorBidi" w:hAnsiTheme="majorBidi" w:cstheme="majorBidi"/>
                                <w:sz w:val="20"/>
                                <w:szCs w:val="20"/>
                                <w:lang w:val="en-US"/>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D9164" id="Rectangle 2" o:spid="_x0000_s1027" style="position:absolute;left:0;text-align:left;margin-left:194.75pt;margin-top:6pt;width:31.3pt;height:2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" filled="f" stroked="f">
                <v:textbox>
                  <w:txbxContent>
                    <w:p w14:paraId="17667A66" w14:textId="6F770E76" w:rsidR="00670A27" w:rsidRPr="00321BDB" w:rsidRDefault="00670A27" w:rsidP="00670A27">
                      <w:pPr>
                        <w:jc w:val="center"/>
                        <w:rPr>
                          <w:rFonts w:asciiTheme="majorBidi" w:hAnsiTheme="majorBidi" w:cstheme="majorBidi"/>
                          <w:sz w:val="20"/>
                          <w:szCs w:val="20"/>
                          <w:lang w:val="en-US"/>
                        </w:rPr>
                      </w:pPr>
                      <w:r w:rsidRPr="00321BDB">
                        <w:rPr>
                          <w:rFonts w:asciiTheme="majorBidi" w:hAnsiTheme="majorBidi" w:cstheme="majorBidi"/>
                          <w:sz w:val="20"/>
                          <w:szCs w:val="20"/>
                          <w:lang w:val="en-US"/>
                        </w:rPr>
                        <w:t>H1</w:t>
                      </w:r>
                    </w:p>
                  </w:txbxContent>
                </v:textbox>
              </v:rect>
            </w:pict>
          </mc:Fallback>
        </mc:AlternateContent>
      </w:r>
      <w:r w:rsidR="00670A27" w:rsidRPr="00B73350">
        <w:rPr>
          <w:rFonts w:asciiTheme="majorBidi" w:hAnsiTheme="majorBidi" w:cstheme="majorBidi"/>
          <w:noProof/>
          <w:sz w:val="24"/>
          <w:szCs w:val="24"/>
          <w14:ligatures w14:val="standardContextual"/>
        </w:rPr>
        <mc:AlternateContent>
          <mc:Choice Requires="wps">
            <w:drawing>
              <wp:anchor distT="0" distB="0" distL="114300" distR="114300" simplePos="0" relativeHeight="251684864" behindDoc="0" locked="0" layoutInCell="1" allowOverlap="1" wp14:anchorId="2ECBC466" wp14:editId="561A8CC2">
                <wp:simplePos x="0" y="0"/>
                <wp:positionH relativeFrom="column">
                  <wp:posOffset>2738415</wp:posOffset>
                </wp:positionH>
                <wp:positionV relativeFrom="paragraph">
                  <wp:posOffset>171450</wp:posOffset>
                </wp:positionV>
                <wp:extent cx="297712" cy="188964"/>
                <wp:effectExtent l="0" t="0" r="0" b="1905"/>
                <wp:wrapNone/>
                <wp:docPr id="574636649" name="Rectangle 1"/>
                <wp:cNvGraphicFramePr/>
                <a:graphic xmlns:a="http://schemas.openxmlformats.org/drawingml/2006/main">
                  <a:graphicData uri="http://schemas.microsoft.com/office/word/2010/wordprocessingShape">
                    <wps:wsp>
                      <wps:cNvSpPr/>
                      <wps:spPr>
                        <a:xfrm>
                          <a:off x="0" y="0"/>
                          <a:ext cx="297712" cy="188964"/>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7DC8E8" id="Rectangle 1" o:spid="_x0000_s1026" style="position:absolute;margin-left:215.6pt;margin-top:13.5pt;width:23.45pt;height:14.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" filled="f" stroked="f"/>
            </w:pict>
          </mc:Fallback>
        </mc:AlternateContent>
      </w:r>
      <w:r w:rsidR="006A7D13" w:rsidRPr="00B73350">
        <w:rPr>
          <w:rFonts w:asciiTheme="majorBidi" w:hAnsiTheme="majorBidi" w:cstheme="majorBidi"/>
          <w:noProof/>
          <w:sz w:val="24"/>
          <w:szCs w:val="24"/>
          <w14:ligatures w14:val="standardContextual"/>
        </w:rPr>
        <mc:AlternateContent>
          <mc:Choice Requires="wps">
            <w:drawing>
              <wp:anchor distT="0" distB="0" distL="114300" distR="114300" simplePos="0" relativeHeight="251668480" behindDoc="0" locked="0" layoutInCell="1" allowOverlap="1" wp14:anchorId="4738131B" wp14:editId="4E3A8258">
                <wp:simplePos x="0" y="0"/>
                <wp:positionH relativeFrom="column">
                  <wp:posOffset>2216947</wp:posOffset>
                </wp:positionH>
                <wp:positionV relativeFrom="paragraph">
                  <wp:posOffset>176530</wp:posOffset>
                </wp:positionV>
                <wp:extent cx="1336675" cy="414020"/>
                <wp:effectExtent l="0" t="0" r="73025" b="62230"/>
                <wp:wrapNone/>
                <wp:docPr id="206968722" name="Straight Arrow Connector 1"/>
                <wp:cNvGraphicFramePr/>
                <a:graphic xmlns:a="http://schemas.openxmlformats.org/drawingml/2006/main">
                  <a:graphicData uri="http://schemas.microsoft.com/office/word/2010/wordprocessingShape">
                    <wps:wsp>
                      <wps:cNvCnPr/>
                      <wps:spPr>
                        <a:xfrm>
                          <a:off x="0" y="0"/>
                          <a:ext cx="1336675" cy="414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3BAB26" id="_x0000_t32" coordsize="21600,21600" o:spt="32" o:oned="t" path="m,l21600,21600e" filled="f">
                <v:path arrowok="t" fillok="f" o:connecttype="none"/>
                <o:lock v:ext="edit" shapetype="t"/>
              </v:shapetype>
              <v:shape id="Straight Arrow Connector 1" o:spid="_x0000_s1026" type="#_x0000_t32" style="position:absolute;margin-left:174.55pt;margin-top:13.9pt;width:105.25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" strokecolor="black [3200]" strokeweight=".5pt">
                <v:stroke endarrow="block" joinstyle="miter"/>
              </v:shape>
            </w:pict>
          </mc:Fallback>
        </mc:AlternateContent>
      </w:r>
      <w:r w:rsidR="006A7D13" w:rsidRPr="00B73350">
        <w:rPr>
          <w:rFonts w:asciiTheme="majorBidi" w:hAnsiTheme="majorBidi" w:cstheme="majorBidi"/>
          <w:noProof/>
          <w:sz w:val="24"/>
          <w:szCs w:val="24"/>
        </w:rPr>
        <mc:AlternateContent>
          <mc:Choice Requires="wps">
            <w:drawing>
              <wp:anchor distT="0" distB="0" distL="114300" distR="114300" simplePos="0" relativeHeight="251667456" behindDoc="0" locked="0" layoutInCell="1" hidden="0" allowOverlap="1" wp14:anchorId="2897F328" wp14:editId="5758DCBD">
                <wp:simplePos x="0" y="0"/>
                <wp:positionH relativeFrom="column">
                  <wp:posOffset>580006</wp:posOffset>
                </wp:positionH>
                <wp:positionV relativeFrom="paragraph">
                  <wp:posOffset>18991</wp:posOffset>
                </wp:positionV>
                <wp:extent cx="1605516" cy="337820"/>
                <wp:effectExtent l="0" t="0" r="13970" b="24130"/>
                <wp:wrapNone/>
                <wp:docPr id="20" name="Rectangle 20"/>
                <wp:cNvGraphicFramePr/>
                <a:graphic xmlns:a="http://schemas.openxmlformats.org/drawingml/2006/main">
                  <a:graphicData uri="http://schemas.microsoft.com/office/word/2010/wordprocessingShape">
                    <wps:wsp>
                      <wps:cNvSpPr/>
                      <wps:spPr>
                        <a:xfrm>
                          <a:off x="0" y="0"/>
                          <a:ext cx="1605516" cy="337820"/>
                        </a:xfrm>
                        <a:prstGeom prst="rect">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20254819" w14:textId="77777777" w:rsidR="006A7D13" w:rsidRPr="00C84458" w:rsidRDefault="006A7D13" w:rsidP="006A7D13">
                            <w:pPr>
                              <w:spacing w:line="258" w:lineRule="auto"/>
                              <w:jc w:val="center"/>
                              <w:textDirection w:val="btLr"/>
                              <w:rPr>
                                <w:rFonts w:asciiTheme="majorBidi" w:hAnsiTheme="majorBidi" w:cstheme="majorBidi"/>
                              </w:rPr>
                            </w:pPr>
                            <w:r w:rsidRPr="00670A27">
                              <w:rPr>
                                <w:rFonts w:asciiTheme="majorBidi" w:hAnsiTheme="majorBidi" w:cstheme="majorBidi"/>
                                <w:i/>
                                <w:iCs/>
                                <w:color w:val="000000"/>
                                <w:sz w:val="24"/>
                              </w:rPr>
                              <w:t>Expense Ratio</w:t>
                            </w:r>
                            <w:r w:rsidRPr="00C84458">
                              <w:rPr>
                                <w:rFonts w:asciiTheme="majorBidi" w:hAnsiTheme="majorBidi" w:cstheme="majorBidi"/>
                                <w:color w:val="000000"/>
                                <w:sz w:val="24"/>
                              </w:rPr>
                              <w:t xml:space="preserve"> (X1)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2897F328" id="Rectangle 20" o:spid="_x0000_s1028" style="position:absolute;left:0;text-align:left;margin-left:45.65pt;margin-top:1.5pt;width:126.4pt;height:26.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" fillcolor="white [3201]" strokecolor="black [3200]" strokeweight="1pt">
                <v:stroke startarrowwidth="narrow" startarrowlength="short" endarrowwidth="narrow" endarrowlength="short"/>
                <v:textbox inset="2.53958mm,1.2694mm,2.53958mm,1.2694mm">
                  <w:txbxContent>
                    <w:p w14:paraId="20254819" w14:textId="77777777" w:rsidR="006A7D13" w:rsidRPr="00C84458" w:rsidRDefault="006A7D13" w:rsidP="006A7D13">
                      <w:pPr>
                        <w:spacing w:line="258" w:lineRule="auto"/>
                        <w:jc w:val="center"/>
                        <w:textDirection w:val="btLr"/>
                        <w:rPr>
                          <w:rFonts w:asciiTheme="majorBidi" w:hAnsiTheme="majorBidi" w:cstheme="majorBidi"/>
                        </w:rPr>
                      </w:pPr>
                      <w:r w:rsidRPr="00670A27">
                        <w:rPr>
                          <w:rFonts w:asciiTheme="majorBidi" w:hAnsiTheme="majorBidi" w:cstheme="majorBidi"/>
                          <w:i/>
                          <w:iCs/>
                          <w:color w:val="000000"/>
                          <w:sz w:val="24"/>
                        </w:rPr>
                        <w:t>Expense Ratio</w:t>
                      </w:r>
                      <w:r w:rsidRPr="00C84458">
                        <w:rPr>
                          <w:rFonts w:asciiTheme="majorBidi" w:hAnsiTheme="majorBidi" w:cstheme="majorBidi"/>
                          <w:color w:val="000000"/>
                          <w:sz w:val="24"/>
                        </w:rPr>
                        <w:t xml:space="preserve"> (X1)</w:t>
                      </w:r>
                    </w:p>
                  </w:txbxContent>
                </v:textbox>
              </v:rect>
            </w:pict>
          </mc:Fallback>
        </mc:AlternateContent>
      </w:r>
    </w:p>
    <w:p w14:paraId="6097A332" w14:textId="19676D19" w:rsidR="006A7D13" w:rsidRPr="00B73350" w:rsidRDefault="006A7D13" w:rsidP="00C65A36">
      <w:pPr>
        <w:spacing w:after="0" w:line="360" w:lineRule="auto"/>
        <w:ind w:left="709" w:firstLine="425"/>
        <w:rPr>
          <w:rFonts w:asciiTheme="majorBidi" w:hAnsiTheme="majorBidi" w:cstheme="majorBidi"/>
          <w:b/>
          <w:sz w:val="24"/>
          <w:szCs w:val="24"/>
        </w:rPr>
      </w:pPr>
    </w:p>
    <w:p w14:paraId="345C97B2" w14:textId="3923D661" w:rsidR="006A7D13" w:rsidRPr="00B73350" w:rsidRDefault="00321BDB" w:rsidP="00C65A36">
      <w:pPr>
        <w:spacing w:after="0" w:line="360" w:lineRule="auto"/>
        <w:ind w:left="709" w:firstLine="425"/>
        <w:rPr>
          <w:rFonts w:asciiTheme="majorBidi" w:hAnsiTheme="majorBidi" w:cstheme="majorBidi"/>
          <w:b/>
          <w:sz w:val="24"/>
          <w:szCs w:val="24"/>
        </w:rPr>
      </w:pPr>
      <w:r w:rsidRPr="00B73350">
        <w:rPr>
          <w:rFonts w:asciiTheme="majorBidi" w:hAnsiTheme="majorBidi" w:cstheme="majorBidi"/>
          <w:b/>
          <w:noProof/>
          <w:sz w:val="24"/>
          <w:szCs w:val="24"/>
          <w14:ligatures w14:val="standardContextual"/>
        </w:rPr>
        <mc:AlternateContent>
          <mc:Choice Requires="wps">
            <w:drawing>
              <wp:anchor distT="0" distB="0" distL="114300" distR="114300" simplePos="0" relativeHeight="251689984" behindDoc="0" locked="0" layoutInCell="1" allowOverlap="1" wp14:anchorId="428E1DAD" wp14:editId="358F552E">
                <wp:simplePos x="0" y="0"/>
                <wp:positionH relativeFrom="column">
                  <wp:posOffset>2436495</wp:posOffset>
                </wp:positionH>
                <wp:positionV relativeFrom="paragraph">
                  <wp:posOffset>27940</wp:posOffset>
                </wp:positionV>
                <wp:extent cx="433705" cy="302260"/>
                <wp:effectExtent l="0" t="0" r="0" b="2540"/>
                <wp:wrapNone/>
                <wp:docPr id="1360402249" name="Rectangle 2"/>
                <wp:cNvGraphicFramePr/>
                <a:graphic xmlns:a="http://schemas.openxmlformats.org/drawingml/2006/main">
                  <a:graphicData uri="http://schemas.microsoft.com/office/word/2010/wordprocessingShape">
                    <wps:wsp>
                      <wps:cNvSpPr/>
                      <wps:spPr>
                        <a:xfrm>
                          <a:off x="0" y="0"/>
                          <a:ext cx="433705" cy="302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1593E7" w14:textId="093340F7" w:rsidR="00670A27" w:rsidRPr="00321BDB" w:rsidRDefault="00670A27" w:rsidP="00670A27">
                            <w:pPr>
                              <w:jc w:val="center"/>
                              <w:rPr>
                                <w:rFonts w:asciiTheme="majorBidi" w:hAnsiTheme="majorBidi" w:cstheme="majorBidi"/>
                                <w:sz w:val="20"/>
                                <w:szCs w:val="20"/>
                                <w:lang w:val="en-US"/>
                              </w:rPr>
                            </w:pPr>
                            <w:r w:rsidRPr="00321BDB">
                              <w:rPr>
                                <w:rFonts w:asciiTheme="majorBidi" w:hAnsiTheme="majorBidi" w:cstheme="majorBidi"/>
                                <w:sz w:val="20"/>
                                <w:szCs w:val="20"/>
                                <w:lang w:val="en-US"/>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E1DAD" id="_x0000_s1029" style="position:absolute;left:0;text-align:left;margin-left:191.85pt;margin-top:2.2pt;width:34.15pt;height:2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" filled="f" stroked="f">
                <v:textbox>
                  <w:txbxContent>
                    <w:p w14:paraId="521593E7" w14:textId="093340F7" w:rsidR="00670A27" w:rsidRPr="00321BDB" w:rsidRDefault="00670A27" w:rsidP="00670A27">
                      <w:pPr>
                        <w:jc w:val="center"/>
                        <w:rPr>
                          <w:rFonts w:asciiTheme="majorBidi" w:hAnsiTheme="majorBidi" w:cstheme="majorBidi"/>
                          <w:sz w:val="20"/>
                          <w:szCs w:val="20"/>
                          <w:lang w:val="en-US"/>
                        </w:rPr>
                      </w:pPr>
                      <w:r w:rsidRPr="00321BDB">
                        <w:rPr>
                          <w:rFonts w:asciiTheme="majorBidi" w:hAnsiTheme="majorBidi" w:cstheme="majorBidi"/>
                          <w:sz w:val="20"/>
                          <w:szCs w:val="20"/>
                          <w:lang w:val="en-US"/>
                        </w:rPr>
                        <w:t>H2</w:t>
                      </w:r>
                    </w:p>
                  </w:txbxContent>
                </v:textbox>
              </v:rect>
            </w:pict>
          </mc:Fallback>
        </mc:AlternateContent>
      </w:r>
      <w:r w:rsidR="006A7D13" w:rsidRPr="00B73350">
        <w:rPr>
          <w:rFonts w:asciiTheme="majorBidi" w:hAnsiTheme="majorBidi" w:cstheme="majorBidi"/>
          <w:b/>
          <w:noProof/>
          <w:sz w:val="24"/>
          <w:szCs w:val="24"/>
        </w:rPr>
        <mc:AlternateContent>
          <mc:Choice Requires="wps">
            <w:drawing>
              <wp:anchor distT="0" distB="0" distL="114300" distR="114300" simplePos="0" relativeHeight="251665408" behindDoc="0" locked="0" layoutInCell="1" allowOverlap="1" wp14:anchorId="153439F6" wp14:editId="2BC628A0">
                <wp:simplePos x="0" y="0"/>
                <wp:positionH relativeFrom="column">
                  <wp:posOffset>2209327</wp:posOffset>
                </wp:positionH>
                <wp:positionV relativeFrom="paragraph">
                  <wp:posOffset>201930</wp:posOffset>
                </wp:positionV>
                <wp:extent cx="1336675" cy="13970"/>
                <wp:effectExtent l="0" t="76200" r="15875" b="81280"/>
                <wp:wrapNone/>
                <wp:docPr id="1538450314" name="Straight Arrow Connector 4"/>
                <wp:cNvGraphicFramePr/>
                <a:graphic xmlns:a="http://schemas.openxmlformats.org/drawingml/2006/main">
                  <a:graphicData uri="http://schemas.microsoft.com/office/word/2010/wordprocessingShape">
                    <wps:wsp>
                      <wps:cNvCnPr/>
                      <wps:spPr>
                        <a:xfrm flipV="1">
                          <a:off x="0" y="0"/>
                          <a:ext cx="1336675" cy="13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895240" id="_x0000_t32" coordsize="21600,21600" o:spt="32" o:oned="t" path="m,l21600,21600e" filled="f">
                <v:path arrowok="t" fillok="f" o:connecttype="none"/>
                <o:lock v:ext="edit" shapetype="t"/>
              </v:shapetype>
              <v:shape id="Straight Arrow Connector 4" o:spid="_x0000_s1026" type="#_x0000_t32" style="position:absolute;margin-left:173.95pt;margin-top:15.9pt;width:105.25pt;height:1.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" strokecolor="black [3200]" strokeweight=".5pt">
                <v:stroke endarrow="block" joinstyle="miter"/>
              </v:shape>
            </w:pict>
          </mc:Fallback>
        </mc:AlternateContent>
      </w:r>
      <w:r w:rsidR="006A7D13" w:rsidRPr="00B73350">
        <w:rPr>
          <w:rFonts w:asciiTheme="majorBidi" w:hAnsiTheme="majorBidi" w:cstheme="majorBidi"/>
          <w:noProof/>
          <w:sz w:val="24"/>
          <w:szCs w:val="24"/>
        </w:rPr>
        <mc:AlternateContent>
          <mc:Choice Requires="wps">
            <w:drawing>
              <wp:anchor distT="0" distB="0" distL="114300" distR="114300" simplePos="0" relativeHeight="251659264" behindDoc="0" locked="0" layoutInCell="1" hidden="0" allowOverlap="1" wp14:anchorId="15B4FDD6" wp14:editId="204C5B10">
                <wp:simplePos x="0" y="0"/>
                <wp:positionH relativeFrom="column">
                  <wp:posOffset>569373</wp:posOffset>
                </wp:positionH>
                <wp:positionV relativeFrom="paragraph">
                  <wp:posOffset>67369</wp:posOffset>
                </wp:positionV>
                <wp:extent cx="1615913" cy="343535"/>
                <wp:effectExtent l="0" t="0" r="22860" b="18415"/>
                <wp:wrapNone/>
                <wp:docPr id="24" name="Rectangle 24"/>
                <wp:cNvGraphicFramePr/>
                <a:graphic xmlns:a="http://schemas.openxmlformats.org/drawingml/2006/main">
                  <a:graphicData uri="http://schemas.microsoft.com/office/word/2010/wordprocessingShape">
                    <wps:wsp>
                      <wps:cNvSpPr/>
                      <wps:spPr>
                        <a:xfrm>
                          <a:off x="0" y="0"/>
                          <a:ext cx="1615913" cy="343535"/>
                        </a:xfrm>
                        <a:prstGeom prst="rect">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463CEE1C" w14:textId="6E6B5874" w:rsidR="006A7D13" w:rsidRPr="00C84458" w:rsidRDefault="006A7D13" w:rsidP="006A7D13">
                            <w:pPr>
                              <w:spacing w:line="258" w:lineRule="auto"/>
                              <w:jc w:val="center"/>
                              <w:textDirection w:val="btLr"/>
                              <w:rPr>
                                <w:rFonts w:asciiTheme="majorBidi" w:hAnsiTheme="majorBidi" w:cstheme="majorBidi"/>
                              </w:rPr>
                            </w:pPr>
                            <w:r w:rsidRPr="00C84458">
                              <w:rPr>
                                <w:rFonts w:asciiTheme="majorBidi" w:hAnsiTheme="majorBidi" w:cstheme="majorBidi"/>
                                <w:color w:val="000000"/>
                                <w:sz w:val="24"/>
                              </w:rPr>
                              <w:t>Total Aset (X2)</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15B4FDD6" id="Rectangle 24" o:spid="_x0000_s1030" style="position:absolute;left:0;text-align:left;margin-left:44.85pt;margin-top:5.3pt;width:127.25pt;height:27.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" fillcolor="white [3201]" strokecolor="black [3200]" strokeweight="1pt">
                <v:stroke startarrowwidth="narrow" startarrowlength="short" endarrowwidth="narrow" endarrowlength="short"/>
                <v:textbox inset="2.53958mm,1.2694mm,2.53958mm,1.2694mm">
                  <w:txbxContent>
                    <w:p w14:paraId="463CEE1C" w14:textId="6E6B5874" w:rsidR="006A7D13" w:rsidRPr="00C84458" w:rsidRDefault="006A7D13" w:rsidP="006A7D13">
                      <w:pPr>
                        <w:spacing w:line="258" w:lineRule="auto"/>
                        <w:jc w:val="center"/>
                        <w:textDirection w:val="btLr"/>
                        <w:rPr>
                          <w:rFonts w:asciiTheme="majorBidi" w:hAnsiTheme="majorBidi" w:cstheme="majorBidi"/>
                        </w:rPr>
                      </w:pPr>
                      <w:r w:rsidRPr="00C84458">
                        <w:rPr>
                          <w:rFonts w:asciiTheme="majorBidi" w:hAnsiTheme="majorBidi" w:cstheme="majorBidi"/>
                          <w:color w:val="000000"/>
                          <w:sz w:val="24"/>
                        </w:rPr>
                        <w:t>Total Aset (X2)</w:t>
                      </w:r>
                    </w:p>
                  </w:txbxContent>
                </v:textbox>
              </v:rect>
            </w:pict>
          </mc:Fallback>
        </mc:AlternateContent>
      </w:r>
    </w:p>
    <w:p w14:paraId="5F345C08" w14:textId="18311CFD" w:rsidR="006A7D13" w:rsidRPr="00B73350" w:rsidRDefault="00321BDB" w:rsidP="00C65A36">
      <w:pPr>
        <w:spacing w:after="0" w:line="360" w:lineRule="auto"/>
        <w:ind w:left="709" w:firstLine="425"/>
        <w:rPr>
          <w:rFonts w:asciiTheme="majorBidi" w:hAnsiTheme="majorBidi" w:cstheme="majorBidi"/>
          <w:sz w:val="24"/>
          <w:szCs w:val="24"/>
        </w:rPr>
      </w:pPr>
      <w:r w:rsidRPr="00B73350">
        <w:rPr>
          <w:rFonts w:asciiTheme="majorBidi" w:hAnsiTheme="majorBidi" w:cstheme="majorBidi"/>
          <w:b/>
          <w:noProof/>
          <w:sz w:val="24"/>
          <w:szCs w:val="24"/>
          <w14:ligatures w14:val="standardContextual"/>
        </w:rPr>
        <mc:AlternateContent>
          <mc:Choice Requires="wps">
            <w:drawing>
              <wp:anchor distT="0" distB="0" distL="114300" distR="114300" simplePos="0" relativeHeight="251687936" behindDoc="0" locked="0" layoutInCell="1" allowOverlap="1" wp14:anchorId="20CE7B8C" wp14:editId="7010BCDD">
                <wp:simplePos x="0" y="0"/>
                <wp:positionH relativeFrom="column">
                  <wp:posOffset>2436636</wp:posOffset>
                </wp:positionH>
                <wp:positionV relativeFrom="paragraph">
                  <wp:posOffset>187490</wp:posOffset>
                </wp:positionV>
                <wp:extent cx="397823" cy="308759"/>
                <wp:effectExtent l="0" t="0" r="0" b="0"/>
                <wp:wrapNone/>
                <wp:docPr id="1653555405" name="Rectangle 2"/>
                <wp:cNvGraphicFramePr/>
                <a:graphic xmlns:a="http://schemas.openxmlformats.org/drawingml/2006/main">
                  <a:graphicData uri="http://schemas.microsoft.com/office/word/2010/wordprocessingShape">
                    <wps:wsp>
                      <wps:cNvSpPr/>
                      <wps:spPr>
                        <a:xfrm>
                          <a:off x="0" y="0"/>
                          <a:ext cx="397823" cy="30875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F81B69" w14:textId="7CDAA70C" w:rsidR="00670A27" w:rsidRPr="00321BDB" w:rsidRDefault="00670A27" w:rsidP="00670A27">
                            <w:pPr>
                              <w:jc w:val="center"/>
                              <w:rPr>
                                <w:rFonts w:asciiTheme="majorBidi" w:hAnsiTheme="majorBidi" w:cstheme="majorBidi"/>
                                <w:sz w:val="20"/>
                                <w:szCs w:val="20"/>
                                <w:lang w:val="en-US"/>
                              </w:rPr>
                            </w:pPr>
                            <w:r w:rsidRPr="00321BDB">
                              <w:rPr>
                                <w:rFonts w:asciiTheme="majorBidi" w:hAnsiTheme="majorBidi" w:cstheme="majorBidi"/>
                                <w:sz w:val="20"/>
                                <w:szCs w:val="20"/>
                                <w:lang w:val="en-US"/>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E7B8C" id="_x0000_s1031" style="position:absolute;left:0;text-align:left;margin-left:191.85pt;margin-top:14.75pt;width:31.3pt;height:2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" filled="f" stroked="f">
                <v:textbox>
                  <w:txbxContent>
                    <w:p w14:paraId="2EF81B69" w14:textId="7CDAA70C" w:rsidR="00670A27" w:rsidRPr="00321BDB" w:rsidRDefault="00670A27" w:rsidP="00670A27">
                      <w:pPr>
                        <w:jc w:val="center"/>
                        <w:rPr>
                          <w:rFonts w:asciiTheme="majorBidi" w:hAnsiTheme="majorBidi" w:cstheme="majorBidi"/>
                          <w:sz w:val="20"/>
                          <w:szCs w:val="20"/>
                          <w:lang w:val="en-US"/>
                        </w:rPr>
                      </w:pPr>
                      <w:r w:rsidRPr="00321BDB">
                        <w:rPr>
                          <w:rFonts w:asciiTheme="majorBidi" w:hAnsiTheme="majorBidi" w:cstheme="majorBidi"/>
                          <w:sz w:val="20"/>
                          <w:szCs w:val="20"/>
                          <w:lang w:val="en-US"/>
                        </w:rPr>
                        <w:t>H3</w:t>
                      </w:r>
                    </w:p>
                  </w:txbxContent>
                </v:textbox>
              </v:rect>
            </w:pict>
          </mc:Fallback>
        </mc:AlternateContent>
      </w:r>
      <w:r w:rsidR="006A7D13" w:rsidRPr="00B73350">
        <w:rPr>
          <w:rFonts w:asciiTheme="majorBidi" w:hAnsiTheme="majorBidi" w:cstheme="majorBidi"/>
          <w:noProof/>
          <w:sz w:val="24"/>
          <w:szCs w:val="24"/>
          <w14:ligatures w14:val="standardContextual"/>
        </w:rPr>
        <mc:AlternateContent>
          <mc:Choice Requires="wps">
            <w:drawing>
              <wp:anchor distT="0" distB="0" distL="114300" distR="114300" simplePos="0" relativeHeight="251669504" behindDoc="0" locked="0" layoutInCell="1" allowOverlap="1" wp14:anchorId="5B25FC74" wp14:editId="54CD4A99">
                <wp:simplePos x="0" y="0"/>
                <wp:positionH relativeFrom="column">
                  <wp:posOffset>2222804</wp:posOffset>
                </wp:positionH>
                <wp:positionV relativeFrom="paragraph">
                  <wp:posOffset>66040</wp:posOffset>
                </wp:positionV>
                <wp:extent cx="1336675" cy="505282"/>
                <wp:effectExtent l="0" t="38100" r="53975" b="28575"/>
                <wp:wrapNone/>
                <wp:docPr id="1087273152" name="Straight Arrow Connector 2"/>
                <wp:cNvGraphicFramePr/>
                <a:graphic xmlns:a="http://schemas.openxmlformats.org/drawingml/2006/main">
                  <a:graphicData uri="http://schemas.microsoft.com/office/word/2010/wordprocessingShape">
                    <wps:wsp>
                      <wps:cNvCnPr/>
                      <wps:spPr>
                        <a:xfrm flipV="1">
                          <a:off x="0" y="0"/>
                          <a:ext cx="1336675" cy="5052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BA19C" id="Straight Arrow Connector 2" o:spid="_x0000_s1026" type="#_x0000_t32" style="position:absolute;margin-left:175pt;margin-top:5.2pt;width:105.25pt;height:39.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" strokecolor="black [3200]" strokeweight=".5pt">
                <v:stroke endarrow="block" joinstyle="miter"/>
              </v:shape>
            </w:pict>
          </mc:Fallback>
        </mc:AlternateContent>
      </w:r>
    </w:p>
    <w:p w14:paraId="76BB8CF9" w14:textId="6812115D" w:rsidR="006A7D13" w:rsidRPr="00B73350" w:rsidRDefault="006A7D13" w:rsidP="00C65A36">
      <w:pPr>
        <w:spacing w:after="0" w:line="360" w:lineRule="auto"/>
        <w:ind w:left="709" w:firstLine="425"/>
        <w:rPr>
          <w:rFonts w:asciiTheme="majorBidi" w:hAnsiTheme="majorBidi" w:cstheme="majorBidi"/>
          <w:sz w:val="24"/>
          <w:szCs w:val="24"/>
        </w:rPr>
      </w:pPr>
      <w:r w:rsidRPr="00B73350">
        <w:rPr>
          <w:rFonts w:asciiTheme="majorBidi" w:hAnsiTheme="majorBidi" w:cstheme="majorBidi"/>
          <w:noProof/>
          <w:sz w:val="24"/>
          <w:szCs w:val="24"/>
        </w:rPr>
        <mc:AlternateContent>
          <mc:Choice Requires="wps">
            <w:drawing>
              <wp:anchor distT="0" distB="0" distL="114300" distR="114300" simplePos="0" relativeHeight="251660288" behindDoc="0" locked="0" layoutInCell="1" hidden="0" allowOverlap="1" wp14:anchorId="1048E02D" wp14:editId="686E5004">
                <wp:simplePos x="0" y="0"/>
                <wp:positionH relativeFrom="column">
                  <wp:posOffset>569373</wp:posOffset>
                </wp:positionH>
                <wp:positionV relativeFrom="paragraph">
                  <wp:posOffset>147645</wp:posOffset>
                </wp:positionV>
                <wp:extent cx="1615440" cy="343708"/>
                <wp:effectExtent l="0" t="0" r="22860" b="18415"/>
                <wp:wrapNone/>
                <wp:docPr id="2" name="Rectangle 2"/>
                <wp:cNvGraphicFramePr/>
                <a:graphic xmlns:a="http://schemas.openxmlformats.org/drawingml/2006/main">
                  <a:graphicData uri="http://schemas.microsoft.com/office/word/2010/wordprocessingShape">
                    <wps:wsp>
                      <wps:cNvSpPr/>
                      <wps:spPr>
                        <a:xfrm>
                          <a:off x="0" y="0"/>
                          <a:ext cx="1615440" cy="343708"/>
                        </a:xfrm>
                        <a:prstGeom prst="rect">
                          <a:avLst/>
                        </a:prstGeom>
                        <a:ln>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2A34CE8B" w14:textId="77777777" w:rsidR="006A7D13" w:rsidRPr="00C84458" w:rsidRDefault="006A7D13" w:rsidP="006A7D13">
                            <w:pPr>
                              <w:spacing w:line="258" w:lineRule="auto"/>
                              <w:jc w:val="center"/>
                              <w:textDirection w:val="btLr"/>
                              <w:rPr>
                                <w:rFonts w:asciiTheme="majorBidi" w:hAnsiTheme="majorBidi" w:cstheme="majorBidi"/>
                              </w:rPr>
                            </w:pPr>
                            <w:r>
                              <w:rPr>
                                <w:rFonts w:asciiTheme="majorBidi" w:hAnsiTheme="majorBidi" w:cstheme="majorBidi"/>
                                <w:color w:val="000000"/>
                                <w:sz w:val="24"/>
                              </w:rPr>
                              <w:t>Tingkat Risiko</w:t>
                            </w:r>
                            <w:r w:rsidRPr="00C84458">
                              <w:rPr>
                                <w:rFonts w:asciiTheme="majorBidi" w:hAnsiTheme="majorBidi" w:cstheme="majorBidi"/>
                                <w:color w:val="000000"/>
                                <w:sz w:val="24"/>
                              </w:rPr>
                              <w:t xml:space="preserve"> (X</w:t>
                            </w:r>
                            <w:r>
                              <w:rPr>
                                <w:rFonts w:asciiTheme="majorBidi" w:hAnsiTheme="majorBidi" w:cstheme="majorBidi"/>
                                <w:color w:val="000000"/>
                                <w:sz w:val="24"/>
                              </w:rPr>
                              <w:t>3</w:t>
                            </w:r>
                            <w:r w:rsidRPr="00C84458">
                              <w:rPr>
                                <w:rFonts w:asciiTheme="majorBidi" w:hAnsiTheme="majorBidi" w:cstheme="majorBidi"/>
                                <w:color w:val="000000"/>
                                <w:sz w:val="24"/>
                              </w:rPr>
                              <w: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1048E02D" id="_x0000_s1032" style="position:absolute;left:0;text-align:left;margin-left:44.85pt;margin-top:11.65pt;width:127.2pt;height:27.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" fillcolor="white [3201]" strokecolor="black [3200]" strokeweight="1pt">
                <v:stroke startarrowwidth="narrow" startarrowlength="short" endarrowwidth="narrow" endarrowlength="short"/>
                <v:textbox inset="2.53958mm,1.2694mm,2.53958mm,1.2694mm">
                  <w:txbxContent>
                    <w:p w14:paraId="2A34CE8B" w14:textId="77777777" w:rsidR="006A7D13" w:rsidRPr="00C84458" w:rsidRDefault="006A7D13" w:rsidP="006A7D13">
                      <w:pPr>
                        <w:spacing w:line="258" w:lineRule="auto"/>
                        <w:jc w:val="center"/>
                        <w:textDirection w:val="btLr"/>
                        <w:rPr>
                          <w:rFonts w:asciiTheme="majorBidi" w:hAnsiTheme="majorBidi" w:cstheme="majorBidi"/>
                        </w:rPr>
                      </w:pPr>
                      <w:r>
                        <w:rPr>
                          <w:rFonts w:asciiTheme="majorBidi" w:hAnsiTheme="majorBidi" w:cstheme="majorBidi"/>
                          <w:color w:val="000000"/>
                          <w:sz w:val="24"/>
                        </w:rPr>
                        <w:t>Tingkat Risiko</w:t>
                      </w:r>
                      <w:r w:rsidRPr="00C84458">
                        <w:rPr>
                          <w:rFonts w:asciiTheme="majorBidi" w:hAnsiTheme="majorBidi" w:cstheme="majorBidi"/>
                          <w:color w:val="000000"/>
                          <w:sz w:val="24"/>
                        </w:rPr>
                        <w:t xml:space="preserve"> (X</w:t>
                      </w:r>
                      <w:r>
                        <w:rPr>
                          <w:rFonts w:asciiTheme="majorBidi" w:hAnsiTheme="majorBidi" w:cstheme="majorBidi"/>
                          <w:color w:val="000000"/>
                          <w:sz w:val="24"/>
                        </w:rPr>
                        <w:t>3</w:t>
                      </w:r>
                      <w:r w:rsidRPr="00C84458">
                        <w:rPr>
                          <w:rFonts w:asciiTheme="majorBidi" w:hAnsiTheme="majorBidi" w:cstheme="majorBidi"/>
                          <w:color w:val="000000"/>
                          <w:sz w:val="24"/>
                        </w:rPr>
                        <w:t>)</w:t>
                      </w:r>
                    </w:p>
                  </w:txbxContent>
                </v:textbox>
              </v:rect>
            </w:pict>
          </mc:Fallback>
        </mc:AlternateContent>
      </w:r>
      <w:r w:rsidRPr="00B73350">
        <w:rPr>
          <w:rFonts w:asciiTheme="majorBidi" w:hAnsiTheme="majorBidi" w:cstheme="majorBidi"/>
          <w:sz w:val="24"/>
          <w:szCs w:val="24"/>
        </w:rPr>
        <w:t xml:space="preserve">  </w:t>
      </w:r>
    </w:p>
    <w:p w14:paraId="141C2625" w14:textId="327A2FEC" w:rsidR="006A7D13" w:rsidRPr="00B73350" w:rsidRDefault="006A7D13" w:rsidP="00C65A36">
      <w:pPr>
        <w:spacing w:after="0" w:line="360" w:lineRule="auto"/>
        <w:ind w:left="709" w:firstLine="425"/>
        <w:rPr>
          <w:rFonts w:asciiTheme="majorBidi" w:hAnsiTheme="majorBidi" w:cstheme="majorBidi"/>
          <w:sz w:val="24"/>
          <w:szCs w:val="24"/>
        </w:rPr>
      </w:pPr>
    </w:p>
    <w:p w14:paraId="27900E0E" w14:textId="073C4C82" w:rsidR="00892310" w:rsidRPr="00B73350" w:rsidRDefault="00892310" w:rsidP="00C65A36">
      <w:pPr>
        <w:spacing w:after="0" w:line="360" w:lineRule="auto"/>
        <w:jc w:val="both"/>
        <w:rPr>
          <w:rFonts w:asciiTheme="majorBidi" w:hAnsiTheme="majorBidi" w:cstheme="majorBidi"/>
          <w:sz w:val="24"/>
          <w:szCs w:val="24"/>
        </w:rPr>
      </w:pPr>
    </w:p>
    <w:p w14:paraId="69561F3B" w14:textId="407AA48E" w:rsidR="00032663" w:rsidRDefault="001E357A" w:rsidP="00032663">
      <w:pPr>
        <w:spacing w:after="0" w:line="360" w:lineRule="auto"/>
        <w:ind w:left="720" w:firstLine="720"/>
        <w:jc w:val="both"/>
        <w:rPr>
          <w:rFonts w:asciiTheme="majorBidi" w:hAnsiTheme="majorBidi" w:cstheme="majorBidi"/>
          <w:sz w:val="24"/>
          <w:szCs w:val="24"/>
          <w:lang w:val="en-US"/>
        </w:rPr>
      </w:pPr>
      <w:r w:rsidRPr="001E357A">
        <w:rPr>
          <w:rFonts w:asciiTheme="majorBidi" w:hAnsiTheme="majorBidi" w:cstheme="majorBidi"/>
          <w:sz w:val="24"/>
          <w:szCs w:val="24"/>
          <w:lang w:val="en-US"/>
        </w:rPr>
        <w:t xml:space="preserve">Kerangka berpikir ini menunjukkan hipotesis penelitian yang menyatakan bahwa </w:t>
      </w:r>
      <w:r w:rsidRPr="001E357A">
        <w:rPr>
          <w:rFonts w:asciiTheme="majorBidi" w:hAnsiTheme="majorBidi" w:cstheme="majorBidi"/>
          <w:i/>
          <w:iCs/>
          <w:sz w:val="24"/>
          <w:szCs w:val="24"/>
          <w:lang w:val="en-US"/>
        </w:rPr>
        <w:t>Expense Ratio</w:t>
      </w:r>
      <w:r w:rsidRPr="001E357A">
        <w:rPr>
          <w:rFonts w:asciiTheme="majorBidi" w:hAnsiTheme="majorBidi" w:cstheme="majorBidi"/>
          <w:sz w:val="24"/>
          <w:szCs w:val="24"/>
          <w:lang w:val="en-US"/>
        </w:rPr>
        <w:t xml:space="preserve"> (H1), Total Aset (H2), dan Tingkat Risiko (H3) masing-masing memiliki pengaruh terhadap kinerja Reksa Dana Saham Syariah. </w:t>
      </w:r>
      <w:r>
        <w:rPr>
          <w:rFonts w:asciiTheme="majorBidi" w:hAnsiTheme="majorBidi" w:cstheme="majorBidi"/>
          <w:sz w:val="24"/>
          <w:szCs w:val="24"/>
          <w:lang w:val="en-US"/>
        </w:rPr>
        <w:t xml:space="preserve">Hipotesis variabel </w:t>
      </w:r>
      <w:r w:rsidRPr="001E357A">
        <w:rPr>
          <w:rFonts w:asciiTheme="majorBidi" w:hAnsiTheme="majorBidi" w:cstheme="majorBidi"/>
          <w:i/>
          <w:iCs/>
          <w:sz w:val="24"/>
          <w:szCs w:val="24"/>
          <w:lang w:val="en-US"/>
        </w:rPr>
        <w:t>Expense Ratio</w:t>
      </w:r>
      <w:r w:rsidRPr="001E357A">
        <w:rPr>
          <w:rFonts w:asciiTheme="majorBidi" w:hAnsiTheme="majorBidi" w:cstheme="majorBidi"/>
          <w:sz w:val="24"/>
          <w:szCs w:val="24"/>
          <w:lang w:val="en-US"/>
        </w:rPr>
        <w:t xml:space="preserve"> berpengaruh secara negatif dan signifikan terhadap kinerja reksa dana syariah yang terdaftar di Aplikasi Bibit periode 2018-2023. Total Aset diperkirakan memiliki pengaruh positif dan signifikan terhadap kinerja reksa dana syariah, sementara Tingkat Risiko diprediksi memiliki pengaruh negatif yang signifikan terhadap kinerja reksa dana syariah. Penelitian ini bertujuan untuk menguji hipotesis tersebut dan memberikan wawasan tentang bagaimana faktor-faktor tersebut memengaruhi kinerja reksa dana saham syariah yang terdaftar di Aplikasi Bibit dalam periode </w:t>
      </w:r>
      <w:r>
        <w:rPr>
          <w:rFonts w:asciiTheme="majorBidi" w:hAnsiTheme="majorBidi" w:cstheme="majorBidi"/>
          <w:sz w:val="24"/>
          <w:szCs w:val="24"/>
          <w:lang w:val="en-US"/>
        </w:rPr>
        <w:t>2018-2023</w:t>
      </w:r>
      <w:r w:rsidRPr="001E357A">
        <w:rPr>
          <w:rFonts w:asciiTheme="majorBidi" w:hAnsiTheme="majorBidi" w:cstheme="majorBidi"/>
          <w:sz w:val="24"/>
          <w:szCs w:val="24"/>
          <w:lang w:val="en-US"/>
        </w:rPr>
        <w:t>.</w:t>
      </w:r>
    </w:p>
    <w:p w14:paraId="5EB13EE7" w14:textId="77777777" w:rsidR="001E357A" w:rsidRPr="001E357A" w:rsidRDefault="001E357A" w:rsidP="00032663">
      <w:pPr>
        <w:spacing w:after="0" w:line="360" w:lineRule="auto"/>
        <w:ind w:left="720" w:firstLine="720"/>
        <w:jc w:val="both"/>
        <w:rPr>
          <w:rFonts w:asciiTheme="majorBidi" w:hAnsiTheme="majorBidi" w:cstheme="majorBidi"/>
          <w:sz w:val="24"/>
          <w:szCs w:val="24"/>
          <w:lang w:val="en-US"/>
        </w:rPr>
      </w:pPr>
    </w:p>
    <w:p w14:paraId="15551907" w14:textId="63660B6B" w:rsidR="006A7D13" w:rsidRPr="00B73350" w:rsidRDefault="006A7D13" w:rsidP="00C65A36">
      <w:pPr>
        <w:pStyle w:val="Heading2"/>
        <w:spacing w:before="0"/>
      </w:pPr>
      <w:bookmarkStart w:id="65" w:name="_Toc171632198"/>
      <w:r w:rsidRPr="00B73350">
        <w:t>Hipotesis Penelitian</w:t>
      </w:r>
      <w:bookmarkEnd w:id="65"/>
    </w:p>
    <w:p w14:paraId="04E0AA80" w14:textId="60155E01" w:rsidR="006A7D13" w:rsidRPr="00B73350" w:rsidRDefault="006A7D13" w:rsidP="00E23566">
      <w:pPr>
        <w:pStyle w:val="Heading3"/>
        <w:spacing w:before="0"/>
        <w:ind w:left="1276" w:hanging="556"/>
      </w:pPr>
      <w:bookmarkStart w:id="66" w:name="_Toc171632199"/>
      <w:r w:rsidRPr="00B73350">
        <w:t xml:space="preserve">Pengaruh </w:t>
      </w:r>
      <w:r w:rsidR="00AB1C91" w:rsidRPr="00B73350">
        <w:t>e</w:t>
      </w:r>
      <w:r w:rsidRPr="00B73350">
        <w:rPr>
          <w:i/>
          <w:iCs/>
        </w:rPr>
        <w:t xml:space="preserve">xpense </w:t>
      </w:r>
      <w:r w:rsidR="00AB1C91" w:rsidRPr="00B73350">
        <w:rPr>
          <w:i/>
          <w:iCs/>
        </w:rPr>
        <w:t>r</w:t>
      </w:r>
      <w:r w:rsidRPr="00B73350">
        <w:rPr>
          <w:i/>
          <w:iCs/>
        </w:rPr>
        <w:t>atio</w:t>
      </w:r>
      <w:r w:rsidRPr="00B73350">
        <w:t xml:space="preserve"> terhadap </w:t>
      </w:r>
      <w:r w:rsidR="00AB1C91" w:rsidRPr="00B73350">
        <w:t>k</w:t>
      </w:r>
      <w:r w:rsidRPr="00B73350">
        <w:t xml:space="preserve">inerja </w:t>
      </w:r>
      <w:r w:rsidR="00AB1C91" w:rsidRPr="00B73350">
        <w:t>r</w:t>
      </w:r>
      <w:r w:rsidRPr="00B73350">
        <w:t xml:space="preserve">eksa </w:t>
      </w:r>
      <w:r w:rsidR="00AB1C91" w:rsidRPr="00B73350">
        <w:t>d</w:t>
      </w:r>
      <w:r w:rsidRPr="00B73350">
        <w:t>ana</w:t>
      </w:r>
      <w:r w:rsidR="00AB1C91" w:rsidRPr="00B73350">
        <w:t xml:space="preserve"> saham</w:t>
      </w:r>
      <w:r w:rsidR="00E23566">
        <w:t xml:space="preserve"> s</w:t>
      </w:r>
      <w:r w:rsidR="00AB1C91" w:rsidRPr="00B73350">
        <w:t>yariah</w:t>
      </w:r>
      <w:r w:rsidR="00E23566">
        <w:t xml:space="preserve"> </w:t>
      </w:r>
      <w:bookmarkStart w:id="67" w:name="_Hlk170918260"/>
      <w:r w:rsidR="00E23566">
        <w:t>yang terdaftar di Aplikasi Bibit periode 2018-2023</w:t>
      </w:r>
      <w:bookmarkEnd w:id="66"/>
      <w:bookmarkEnd w:id="67"/>
    </w:p>
    <w:p w14:paraId="4343E6BA" w14:textId="70ABD7A6" w:rsidR="00AB1C91" w:rsidRPr="006A2B90" w:rsidRDefault="006F47AE" w:rsidP="00C65A36">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i/>
          <w:iCs/>
          <w:sz w:val="24"/>
          <w:szCs w:val="24"/>
        </w:rPr>
        <w:t xml:space="preserve">Expense Ratio </w:t>
      </w:r>
      <w:r w:rsidRPr="006A2B90">
        <w:rPr>
          <w:rFonts w:asciiTheme="majorBidi" w:hAnsiTheme="majorBidi" w:cstheme="majorBidi"/>
          <w:sz w:val="24"/>
          <w:szCs w:val="24"/>
        </w:rPr>
        <w:t>adalah total biaya yang di</w:t>
      </w:r>
      <w:r w:rsidR="00AD3C44" w:rsidRPr="006A2B90">
        <w:rPr>
          <w:rFonts w:asciiTheme="majorBidi" w:hAnsiTheme="majorBidi" w:cstheme="majorBidi"/>
          <w:sz w:val="24"/>
          <w:szCs w:val="24"/>
        </w:rPr>
        <w:t>belanjakan</w:t>
      </w:r>
      <w:r w:rsidRPr="006A2B90">
        <w:rPr>
          <w:rFonts w:asciiTheme="majorBidi" w:hAnsiTheme="majorBidi" w:cstheme="majorBidi"/>
          <w:sz w:val="24"/>
          <w:szCs w:val="24"/>
        </w:rPr>
        <w:t xml:space="preserve"> untuk mendukung operasional perusahaan termasuk biaya administrasi dan </w:t>
      </w:r>
      <w:r w:rsidRPr="006A2B90">
        <w:rPr>
          <w:rFonts w:asciiTheme="majorBidi" w:hAnsiTheme="majorBidi" w:cstheme="majorBidi"/>
          <w:sz w:val="24"/>
          <w:szCs w:val="24"/>
        </w:rPr>
        <w:lastRenderedPageBreak/>
        <w:t>biaya manajemen yang digunakan untuk mendukung operasional reksa dana</w:t>
      </w:r>
      <w:r w:rsidR="00386D03" w:rsidRPr="006A2B90">
        <w:rPr>
          <w:rFonts w:asciiTheme="majorBidi" w:hAnsiTheme="majorBidi" w:cstheme="majorBidi"/>
          <w:sz w:val="24"/>
          <w:szCs w:val="24"/>
        </w:rPr>
        <w:t>.</w:t>
      </w:r>
      <w:r w:rsidR="006A7D13" w:rsidRPr="006A2B90">
        <w:rPr>
          <w:rStyle w:val="FootnoteReference"/>
          <w:rFonts w:asciiTheme="majorBidi" w:hAnsiTheme="majorBidi" w:cstheme="majorBidi"/>
          <w:sz w:val="24"/>
          <w:szCs w:val="24"/>
        </w:rPr>
        <w:footnoteReference w:id="72"/>
      </w:r>
      <w:r w:rsidR="006A7D13" w:rsidRPr="006A2B90">
        <w:rPr>
          <w:rFonts w:asciiTheme="majorBidi" w:hAnsiTheme="majorBidi" w:cstheme="majorBidi"/>
          <w:sz w:val="24"/>
          <w:szCs w:val="24"/>
        </w:rPr>
        <w:t xml:space="preserve"> </w:t>
      </w:r>
      <w:r w:rsidRPr="006A2B90">
        <w:rPr>
          <w:rFonts w:asciiTheme="majorBidi" w:hAnsiTheme="majorBidi" w:cstheme="majorBidi"/>
          <w:sz w:val="24"/>
          <w:szCs w:val="24"/>
        </w:rPr>
        <w:t>Jika biaya yang diperlukan untuk mengelola portofolio reksa dana meningkat, hal ini akan mengakibatkan biaya yang lebih besar yang harus ditanggung oleh investor, yang pada akhirnya dapat menyebabkan penurunan kinerja reksa dana</w:t>
      </w:r>
      <w:r w:rsidR="006A7D13" w:rsidRPr="006A2B90">
        <w:rPr>
          <w:rFonts w:asciiTheme="majorBidi" w:hAnsiTheme="majorBidi" w:cstheme="majorBidi"/>
          <w:sz w:val="24"/>
          <w:szCs w:val="24"/>
        </w:rPr>
        <w:t xml:space="preserve">. </w:t>
      </w:r>
    </w:p>
    <w:p w14:paraId="491D289D" w14:textId="7F631117" w:rsidR="009C08BF" w:rsidRPr="006A2B90" w:rsidRDefault="006A7D13" w:rsidP="00C65A36">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w:t>
      </w:r>
      <w:r w:rsidR="00602901" w:rsidRPr="006A2B90">
        <w:rPr>
          <w:rFonts w:asciiTheme="majorBidi" w:hAnsiTheme="majorBidi" w:cstheme="majorBidi"/>
          <w:sz w:val="24"/>
          <w:szCs w:val="24"/>
        </w:rPr>
        <w:t xml:space="preserve">memiliki </w:t>
      </w:r>
      <w:r w:rsidRPr="006A2B90">
        <w:rPr>
          <w:rFonts w:asciiTheme="majorBidi" w:hAnsiTheme="majorBidi" w:cstheme="majorBidi"/>
          <w:sz w:val="24"/>
          <w:szCs w:val="24"/>
        </w:rPr>
        <w:t xml:space="preserve">pengaruh </w:t>
      </w:r>
      <w:r w:rsidR="00602901" w:rsidRPr="006A2B90">
        <w:rPr>
          <w:rFonts w:asciiTheme="majorBidi" w:hAnsiTheme="majorBidi" w:cstheme="majorBidi"/>
          <w:sz w:val="24"/>
          <w:szCs w:val="24"/>
        </w:rPr>
        <w:t xml:space="preserve">negatif </w:t>
      </w:r>
      <w:r w:rsidRPr="006A2B90">
        <w:rPr>
          <w:rFonts w:asciiTheme="majorBidi" w:hAnsiTheme="majorBidi" w:cstheme="majorBidi"/>
          <w:sz w:val="24"/>
          <w:szCs w:val="24"/>
        </w:rPr>
        <w:t>signifikan terhadap kinerja reksa dana</w:t>
      </w:r>
      <w:r w:rsidR="00602901" w:rsidRPr="006A2B90">
        <w:rPr>
          <w:rFonts w:asciiTheme="majorBidi" w:hAnsiTheme="majorBidi" w:cstheme="majorBidi"/>
          <w:sz w:val="24"/>
          <w:szCs w:val="24"/>
        </w:rPr>
        <w:t xml:space="preserve"> saham syariah</w:t>
      </w:r>
      <w:r w:rsidR="00AB56C1">
        <w:rPr>
          <w:rFonts w:asciiTheme="majorBidi" w:hAnsiTheme="majorBidi" w:cstheme="majorBidi"/>
          <w:sz w:val="24"/>
          <w:szCs w:val="24"/>
        </w:rPr>
        <w:t xml:space="preserve"> yang terdaftar di aplikasi Bibit periode 2018-2023</w:t>
      </w:r>
      <w:r w:rsidR="00602901" w:rsidRPr="006A2B90">
        <w:rPr>
          <w:rFonts w:asciiTheme="majorBidi" w:hAnsiTheme="majorBidi" w:cstheme="majorBidi"/>
          <w:sz w:val="24"/>
          <w:szCs w:val="24"/>
        </w:rPr>
        <w:t xml:space="preserve">, artinya apabila </w:t>
      </w:r>
      <w:r w:rsidR="00602901" w:rsidRPr="006A2B90">
        <w:rPr>
          <w:rFonts w:asciiTheme="majorBidi" w:hAnsiTheme="majorBidi" w:cstheme="majorBidi"/>
          <w:i/>
          <w:iCs/>
          <w:sz w:val="24"/>
          <w:szCs w:val="24"/>
        </w:rPr>
        <w:t>expense</w:t>
      </w:r>
      <w:r w:rsidR="00B06BA9" w:rsidRPr="006A2B90">
        <w:rPr>
          <w:rFonts w:asciiTheme="majorBidi" w:hAnsiTheme="majorBidi" w:cstheme="majorBidi"/>
          <w:i/>
          <w:iCs/>
          <w:sz w:val="24"/>
          <w:szCs w:val="24"/>
        </w:rPr>
        <w:t xml:space="preserve"> ratio</w:t>
      </w:r>
      <w:r w:rsidR="00B06BA9" w:rsidRPr="006A2B90">
        <w:rPr>
          <w:rFonts w:asciiTheme="majorBidi" w:hAnsiTheme="majorBidi" w:cstheme="majorBidi"/>
          <w:sz w:val="24"/>
          <w:szCs w:val="24"/>
        </w:rPr>
        <w:t xml:space="preserve"> semakin tinggi maka akan mengurangi kinerja reksa dana saham tersebut</w:t>
      </w:r>
      <w:r w:rsidR="00386D03" w:rsidRPr="006A2B90">
        <w:rPr>
          <w:rFonts w:asciiTheme="majorBidi" w:hAnsiTheme="majorBidi" w:cstheme="majorBidi"/>
          <w:sz w:val="24"/>
          <w:szCs w:val="24"/>
        </w:rPr>
        <w:t>.</w:t>
      </w:r>
      <w:r w:rsidR="00535AFF" w:rsidRPr="006A2B90">
        <w:rPr>
          <w:rFonts w:asciiTheme="majorBidi" w:hAnsiTheme="majorBidi" w:cstheme="majorBidi"/>
          <w:sz w:val="24"/>
          <w:szCs w:val="24"/>
        </w:rPr>
        <w:t xml:space="preserve"> </w:t>
      </w:r>
      <w:r w:rsidR="00B06BA9" w:rsidRPr="006A2B90">
        <w:rPr>
          <w:rFonts w:asciiTheme="majorBidi" w:hAnsiTheme="majorBidi" w:cstheme="majorBidi"/>
          <w:sz w:val="24"/>
          <w:szCs w:val="24"/>
        </w:rPr>
        <w:t>Nilai e</w:t>
      </w:r>
      <w:r w:rsidR="00B06BA9" w:rsidRPr="006A2B90">
        <w:rPr>
          <w:rFonts w:asciiTheme="majorBidi" w:hAnsiTheme="majorBidi" w:cstheme="majorBidi"/>
          <w:i/>
          <w:iCs/>
          <w:sz w:val="24"/>
          <w:szCs w:val="24"/>
        </w:rPr>
        <w:t>xpense ratio</w:t>
      </w:r>
      <w:r w:rsidR="00B06BA9" w:rsidRPr="006A2B90">
        <w:rPr>
          <w:rFonts w:asciiTheme="majorBidi" w:hAnsiTheme="majorBidi" w:cstheme="majorBidi"/>
          <w:sz w:val="24"/>
          <w:szCs w:val="24"/>
        </w:rPr>
        <w:t xml:space="preserve"> dapat diketahui dari biaya yang dikeluarkan oleh manajer investasi untuk menunjang oprasional reksa dana. Apabila kegiatan transaksi yang dilakukan oleh manajer investasi semakin banyak maka </w:t>
      </w:r>
      <w:r w:rsidR="00EE1437" w:rsidRPr="006A2B90">
        <w:rPr>
          <w:rFonts w:asciiTheme="majorBidi" w:hAnsiTheme="majorBidi" w:cstheme="majorBidi"/>
          <w:sz w:val="24"/>
          <w:szCs w:val="24"/>
        </w:rPr>
        <w:t>pengeluaran biaya</w:t>
      </w:r>
      <w:r w:rsidR="00C9083D" w:rsidRPr="006A2B90">
        <w:rPr>
          <w:rFonts w:asciiTheme="majorBidi" w:hAnsiTheme="majorBidi" w:cstheme="majorBidi"/>
          <w:sz w:val="24"/>
          <w:szCs w:val="24"/>
        </w:rPr>
        <w:t xml:space="preserve"> juga akan semakin tinggi </w:t>
      </w:r>
      <w:r w:rsidR="00EE1437" w:rsidRPr="006A2B90">
        <w:rPr>
          <w:rFonts w:asciiTheme="majorBidi" w:hAnsiTheme="majorBidi" w:cstheme="majorBidi"/>
          <w:sz w:val="24"/>
          <w:szCs w:val="24"/>
        </w:rPr>
        <w:t xml:space="preserve">sehingga </w:t>
      </w:r>
      <w:r w:rsidR="00C9083D" w:rsidRPr="006A2B90">
        <w:rPr>
          <w:rFonts w:asciiTheme="majorBidi" w:hAnsiTheme="majorBidi" w:cstheme="majorBidi"/>
          <w:sz w:val="24"/>
          <w:szCs w:val="24"/>
        </w:rPr>
        <w:t xml:space="preserve">berakibat pada penurunan kinerja reksa dana tersebut. </w:t>
      </w:r>
      <w:r w:rsidR="00535AFF" w:rsidRPr="006A2B90">
        <w:rPr>
          <w:rFonts w:asciiTheme="majorBidi" w:hAnsiTheme="majorBidi" w:cstheme="majorBidi"/>
          <w:sz w:val="24"/>
          <w:szCs w:val="24"/>
        </w:rPr>
        <w:t>Jadi</w:t>
      </w:r>
      <w:r w:rsidR="00AD3C44" w:rsidRPr="006A2B90">
        <w:rPr>
          <w:rFonts w:asciiTheme="majorBidi" w:hAnsiTheme="majorBidi" w:cstheme="majorBidi"/>
          <w:sz w:val="24"/>
          <w:szCs w:val="24"/>
        </w:rPr>
        <w:t xml:space="preserve"> jika</w:t>
      </w:r>
      <w:r w:rsidR="00535AFF" w:rsidRPr="006A2B90">
        <w:rPr>
          <w:rFonts w:asciiTheme="majorBidi" w:hAnsiTheme="majorBidi" w:cstheme="majorBidi"/>
          <w:sz w:val="24"/>
          <w:szCs w:val="24"/>
        </w:rPr>
        <w:t xml:space="preserve"> </w:t>
      </w:r>
      <w:r w:rsidR="00535AFF" w:rsidRPr="006A2B90">
        <w:rPr>
          <w:rFonts w:asciiTheme="majorBidi" w:hAnsiTheme="majorBidi" w:cstheme="majorBidi"/>
          <w:i/>
          <w:iCs/>
          <w:sz w:val="24"/>
          <w:szCs w:val="24"/>
        </w:rPr>
        <w:t>expense ratio</w:t>
      </w:r>
      <w:r w:rsidR="00535AFF" w:rsidRPr="006A2B90">
        <w:rPr>
          <w:rFonts w:asciiTheme="majorBidi" w:hAnsiTheme="majorBidi" w:cstheme="majorBidi"/>
          <w:sz w:val="24"/>
          <w:szCs w:val="24"/>
        </w:rPr>
        <w:t xml:space="preserve"> rendah dianggap sebagai sinyal positif dari manajer investasi kepada investor</w:t>
      </w:r>
      <w:r w:rsidR="00B06BA9" w:rsidRPr="006A2B90">
        <w:rPr>
          <w:rFonts w:asciiTheme="majorBidi" w:hAnsiTheme="majorBidi" w:cstheme="majorBidi"/>
          <w:sz w:val="24"/>
          <w:szCs w:val="24"/>
        </w:rPr>
        <w:t xml:space="preserve">, karena </w:t>
      </w:r>
      <w:r w:rsidR="00535AFF" w:rsidRPr="006A2B90">
        <w:rPr>
          <w:rFonts w:asciiTheme="majorBidi" w:hAnsiTheme="majorBidi" w:cstheme="majorBidi"/>
          <w:sz w:val="24"/>
          <w:szCs w:val="24"/>
        </w:rPr>
        <w:t>manajer investasi memiliki kemampuan dalam mengelola dana t</w:t>
      </w:r>
      <w:r w:rsidR="001C64C9" w:rsidRPr="006A2B90">
        <w:rPr>
          <w:rFonts w:asciiTheme="majorBidi" w:hAnsiTheme="majorBidi" w:cstheme="majorBidi"/>
          <w:sz w:val="24"/>
          <w:szCs w:val="24"/>
        </w:rPr>
        <w:t>e</w:t>
      </w:r>
      <w:r w:rsidR="00535AFF" w:rsidRPr="006A2B90">
        <w:rPr>
          <w:rFonts w:asciiTheme="majorBidi" w:hAnsiTheme="majorBidi" w:cstheme="majorBidi"/>
          <w:sz w:val="24"/>
          <w:szCs w:val="24"/>
        </w:rPr>
        <w:t xml:space="preserve">rsebut. </w:t>
      </w:r>
    </w:p>
    <w:p w14:paraId="6182CA3F" w14:textId="51C33FFE" w:rsidR="00C9083D" w:rsidRPr="006A2B90" w:rsidRDefault="006F47AE" w:rsidP="00331181">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 xml:space="preserve">Ini sejalan dengan hasil penelitian Sari pada tahun 2018 yang menunjukkan bahwa </w:t>
      </w: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berpengaruh negatif dan signifikan terhadap kinerja reksa dana saham</w:t>
      </w:r>
      <w:r w:rsidR="00C9083D" w:rsidRPr="006A2B90">
        <w:rPr>
          <w:rFonts w:asciiTheme="majorBidi" w:hAnsiTheme="majorBidi" w:cstheme="majorBidi"/>
          <w:sz w:val="24"/>
          <w:szCs w:val="24"/>
        </w:rPr>
        <w:t xml:space="preserve">, karena </w:t>
      </w:r>
      <w:r w:rsidR="00EE1437" w:rsidRPr="006A2B90">
        <w:rPr>
          <w:rFonts w:asciiTheme="majorBidi" w:hAnsiTheme="majorBidi" w:cstheme="majorBidi"/>
          <w:sz w:val="24"/>
          <w:szCs w:val="24"/>
        </w:rPr>
        <w:t xml:space="preserve">jika </w:t>
      </w:r>
      <w:r w:rsidR="00C9083D" w:rsidRPr="006A2B90">
        <w:rPr>
          <w:rFonts w:asciiTheme="majorBidi" w:hAnsiTheme="majorBidi" w:cstheme="majorBidi"/>
          <w:sz w:val="24"/>
          <w:szCs w:val="24"/>
        </w:rPr>
        <w:t xml:space="preserve">nilai </w:t>
      </w:r>
      <w:r w:rsidR="00C9083D" w:rsidRPr="006A2B90">
        <w:rPr>
          <w:rFonts w:asciiTheme="majorBidi" w:hAnsiTheme="majorBidi" w:cstheme="majorBidi"/>
          <w:i/>
          <w:iCs/>
          <w:sz w:val="24"/>
          <w:szCs w:val="24"/>
        </w:rPr>
        <w:t>expense ratio</w:t>
      </w:r>
      <w:r w:rsidR="00C9083D" w:rsidRPr="006A2B90">
        <w:rPr>
          <w:rFonts w:asciiTheme="majorBidi" w:hAnsiTheme="majorBidi" w:cstheme="majorBidi"/>
          <w:sz w:val="24"/>
          <w:szCs w:val="24"/>
        </w:rPr>
        <w:t xml:space="preserve"> yang diperlukan untuk menunjang oprasional reksa dana </w:t>
      </w:r>
      <w:r w:rsidR="00EE1437" w:rsidRPr="006A2B90">
        <w:rPr>
          <w:rFonts w:asciiTheme="majorBidi" w:hAnsiTheme="majorBidi" w:cstheme="majorBidi"/>
          <w:sz w:val="24"/>
          <w:szCs w:val="24"/>
        </w:rPr>
        <w:t xml:space="preserve">semakin tinggi </w:t>
      </w:r>
      <w:r w:rsidR="00C9083D" w:rsidRPr="006A2B90">
        <w:rPr>
          <w:rFonts w:asciiTheme="majorBidi" w:hAnsiTheme="majorBidi" w:cstheme="majorBidi"/>
          <w:sz w:val="24"/>
          <w:szCs w:val="24"/>
        </w:rPr>
        <w:t xml:space="preserve">akan </w:t>
      </w:r>
      <w:r w:rsidR="00331181" w:rsidRPr="006A2B90">
        <w:rPr>
          <w:rFonts w:asciiTheme="majorBidi" w:hAnsiTheme="majorBidi" w:cstheme="majorBidi"/>
          <w:sz w:val="24"/>
          <w:szCs w:val="24"/>
        </w:rPr>
        <w:t>berakibat</w:t>
      </w:r>
      <w:r w:rsidR="00EE1437" w:rsidRPr="006A2B90">
        <w:rPr>
          <w:rFonts w:asciiTheme="majorBidi" w:hAnsiTheme="majorBidi" w:cstheme="majorBidi"/>
          <w:sz w:val="24"/>
          <w:szCs w:val="24"/>
        </w:rPr>
        <w:t xml:space="preserve"> menurunkan</w:t>
      </w:r>
      <w:r w:rsidR="00C9083D" w:rsidRPr="006A2B90">
        <w:rPr>
          <w:rFonts w:asciiTheme="majorBidi" w:hAnsiTheme="majorBidi" w:cstheme="majorBidi"/>
          <w:sz w:val="24"/>
          <w:szCs w:val="24"/>
        </w:rPr>
        <w:t xml:space="preserve"> hasil investasi</w:t>
      </w:r>
      <w:r w:rsidR="00331181" w:rsidRPr="006A2B90">
        <w:rPr>
          <w:rFonts w:asciiTheme="majorBidi" w:hAnsiTheme="majorBidi" w:cstheme="majorBidi"/>
          <w:sz w:val="24"/>
          <w:szCs w:val="24"/>
        </w:rPr>
        <w:t xml:space="preserve"> yang diperoleh investor sehingga dapat </w:t>
      </w:r>
      <w:r w:rsidR="00EE1437" w:rsidRPr="006A2B90">
        <w:rPr>
          <w:rFonts w:asciiTheme="majorBidi" w:hAnsiTheme="majorBidi" w:cstheme="majorBidi"/>
          <w:sz w:val="24"/>
          <w:szCs w:val="24"/>
        </w:rPr>
        <w:t>mempengaruhi</w:t>
      </w:r>
      <w:r w:rsidR="00331181" w:rsidRPr="006A2B90">
        <w:rPr>
          <w:rFonts w:asciiTheme="majorBidi" w:hAnsiTheme="majorBidi" w:cstheme="majorBidi"/>
          <w:sz w:val="24"/>
          <w:szCs w:val="24"/>
        </w:rPr>
        <w:t xml:space="preserve"> penurunan kinerja reksa dana.</w:t>
      </w:r>
      <w:r w:rsidR="004C6474" w:rsidRPr="006A2B90">
        <w:rPr>
          <w:rStyle w:val="FootnoteReference"/>
          <w:rFonts w:asciiTheme="majorBidi" w:hAnsiTheme="majorBidi" w:cstheme="majorBidi"/>
          <w:sz w:val="24"/>
          <w:szCs w:val="24"/>
        </w:rPr>
        <w:footnoteReference w:id="73"/>
      </w:r>
      <w:r w:rsidR="004C6474" w:rsidRPr="006A2B90">
        <w:rPr>
          <w:rFonts w:asciiTheme="majorBidi" w:hAnsiTheme="majorBidi" w:cstheme="majorBidi"/>
          <w:sz w:val="24"/>
          <w:szCs w:val="24"/>
        </w:rPr>
        <w:t xml:space="preserve"> </w:t>
      </w:r>
      <w:r w:rsidR="00070F98" w:rsidRPr="006A2B90">
        <w:rPr>
          <w:rFonts w:asciiTheme="majorBidi" w:hAnsiTheme="majorBidi" w:cstheme="majorBidi"/>
          <w:sz w:val="24"/>
          <w:szCs w:val="24"/>
        </w:rPr>
        <w:t xml:space="preserve">Menurut </w:t>
      </w:r>
      <w:r w:rsidRPr="006A2B90">
        <w:rPr>
          <w:rFonts w:asciiTheme="majorBidi" w:hAnsiTheme="majorBidi" w:cstheme="majorBidi"/>
          <w:sz w:val="24"/>
          <w:szCs w:val="24"/>
        </w:rPr>
        <w:t xml:space="preserve">penelitian Ronif </w:t>
      </w:r>
      <w:r w:rsidRPr="006A2B90">
        <w:rPr>
          <w:rFonts w:asciiTheme="majorBidi" w:hAnsiTheme="majorBidi" w:cstheme="majorBidi"/>
          <w:i/>
          <w:iCs/>
          <w:sz w:val="24"/>
          <w:szCs w:val="24"/>
        </w:rPr>
        <w:t>et al</w:t>
      </w:r>
      <w:r w:rsidRPr="006A2B90">
        <w:rPr>
          <w:rFonts w:asciiTheme="majorBidi" w:hAnsiTheme="majorBidi" w:cstheme="majorBidi"/>
          <w:sz w:val="24"/>
          <w:szCs w:val="24"/>
        </w:rPr>
        <w:t xml:space="preserve">, didukung bahwa </w:t>
      </w: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mem</w:t>
      </w:r>
      <w:r w:rsidR="00070F98" w:rsidRPr="006A2B90">
        <w:rPr>
          <w:rFonts w:asciiTheme="majorBidi" w:hAnsiTheme="majorBidi" w:cstheme="majorBidi"/>
          <w:sz w:val="24"/>
          <w:szCs w:val="24"/>
        </w:rPr>
        <w:t>beri</w:t>
      </w:r>
      <w:r w:rsidRPr="006A2B90">
        <w:rPr>
          <w:rFonts w:asciiTheme="majorBidi" w:hAnsiTheme="majorBidi" w:cstheme="majorBidi"/>
          <w:sz w:val="24"/>
          <w:szCs w:val="24"/>
        </w:rPr>
        <w:t xml:space="preserve"> pengaruh negatif yang signifikan terhadap kinerja reksa dana </w:t>
      </w:r>
      <w:r w:rsidRPr="006A2B90">
        <w:rPr>
          <w:rFonts w:asciiTheme="majorBidi" w:hAnsiTheme="majorBidi" w:cstheme="majorBidi"/>
          <w:sz w:val="24"/>
          <w:szCs w:val="24"/>
        </w:rPr>
        <w:lastRenderedPageBreak/>
        <w:t xml:space="preserve">saham. Dengan kata lain, peningkatan </w:t>
      </w: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dapat menyebabkan penurunan kinerja reksa dana tersebut</w:t>
      </w:r>
      <w:r w:rsidR="004C6474" w:rsidRPr="006A2B90">
        <w:rPr>
          <w:rFonts w:asciiTheme="majorBidi" w:hAnsiTheme="majorBidi" w:cstheme="majorBidi"/>
          <w:sz w:val="24"/>
          <w:szCs w:val="24"/>
        </w:rPr>
        <w:t>.</w:t>
      </w:r>
      <w:r w:rsidR="004C6474" w:rsidRPr="006A2B90">
        <w:rPr>
          <w:rStyle w:val="FootnoteReference"/>
          <w:rFonts w:asciiTheme="majorBidi" w:hAnsiTheme="majorBidi" w:cstheme="majorBidi"/>
          <w:sz w:val="24"/>
          <w:szCs w:val="24"/>
        </w:rPr>
        <w:footnoteReference w:id="74"/>
      </w:r>
    </w:p>
    <w:p w14:paraId="097D0358" w14:textId="353CFC5D" w:rsidR="00AB1C91" w:rsidRPr="006A2B90" w:rsidRDefault="006F47AE" w:rsidP="00C65A36">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 xml:space="preserve">Namun, hasil penelitian ini berlawanan dengan penelitian Junaeni yang menyimpulkan bahwa </w:t>
      </w: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tidak memiliki pengaruh signifikan terhadap kinerja reksa dana. Hal ini disebabkan oleh biaya yang dibayarkan manajer investasi bergantung pada biaya riset dan analisis portofolio yang digunakan sebagai panduan dalam pengambilan strategi investasi</w:t>
      </w:r>
      <w:r w:rsidR="006A7D13" w:rsidRPr="006A2B90">
        <w:rPr>
          <w:rFonts w:asciiTheme="majorBidi" w:hAnsiTheme="majorBidi" w:cstheme="majorBidi"/>
          <w:sz w:val="24"/>
          <w:szCs w:val="24"/>
        </w:rPr>
        <w:t>.</w:t>
      </w:r>
      <w:r w:rsidR="004F3507" w:rsidRPr="006A2B90">
        <w:rPr>
          <w:rStyle w:val="FootnoteReference"/>
          <w:rFonts w:asciiTheme="majorBidi" w:hAnsiTheme="majorBidi" w:cstheme="majorBidi"/>
          <w:sz w:val="24"/>
          <w:szCs w:val="24"/>
        </w:rPr>
        <w:footnoteReference w:id="75"/>
      </w:r>
      <w:r w:rsidR="006A7D13" w:rsidRPr="006A2B90">
        <w:rPr>
          <w:rFonts w:asciiTheme="majorBidi" w:hAnsiTheme="majorBidi" w:cstheme="majorBidi"/>
          <w:sz w:val="24"/>
          <w:szCs w:val="24"/>
        </w:rPr>
        <w:t xml:space="preserve"> </w:t>
      </w:r>
      <w:r w:rsidRPr="006A2B90">
        <w:rPr>
          <w:rFonts w:asciiTheme="majorBidi" w:hAnsiTheme="majorBidi" w:cstheme="majorBidi"/>
          <w:sz w:val="24"/>
          <w:szCs w:val="24"/>
        </w:rPr>
        <w:t xml:space="preserve">Mahendri juga menyatakan bahwa </w:t>
      </w: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memiliki pengaruh yang negatif, meskipun tidak signifikan</w:t>
      </w:r>
      <w:r w:rsidR="00AB1C91" w:rsidRPr="006A2B90">
        <w:rPr>
          <w:rFonts w:asciiTheme="majorBidi" w:hAnsiTheme="majorBidi" w:cstheme="majorBidi"/>
          <w:sz w:val="24"/>
          <w:szCs w:val="24"/>
        </w:rPr>
        <w:t xml:space="preserve">, karena </w:t>
      </w:r>
      <w:r w:rsidR="00AB1C91" w:rsidRPr="006A2B90">
        <w:rPr>
          <w:rFonts w:asciiTheme="majorBidi" w:hAnsiTheme="majorBidi" w:cstheme="majorBidi"/>
          <w:i/>
          <w:iCs/>
          <w:sz w:val="24"/>
          <w:szCs w:val="24"/>
        </w:rPr>
        <w:t>return</w:t>
      </w:r>
      <w:r w:rsidR="00AB1C91" w:rsidRPr="006A2B90">
        <w:rPr>
          <w:rFonts w:asciiTheme="majorBidi" w:hAnsiTheme="majorBidi" w:cstheme="majorBidi"/>
          <w:sz w:val="24"/>
          <w:szCs w:val="24"/>
        </w:rPr>
        <w:t xml:space="preserve"> yang tinggi juga memerlukan biaya yang tinggi, namun banyaknya </w:t>
      </w:r>
      <w:r w:rsidR="00EE1437" w:rsidRPr="006A2B90">
        <w:rPr>
          <w:rFonts w:asciiTheme="majorBidi" w:hAnsiTheme="majorBidi" w:cstheme="majorBidi"/>
          <w:sz w:val="24"/>
          <w:szCs w:val="24"/>
        </w:rPr>
        <w:t>pengeluaran biaya yang dikeluarkan oleh</w:t>
      </w:r>
      <w:r w:rsidR="00AB1C91" w:rsidRPr="006A2B90">
        <w:rPr>
          <w:rFonts w:asciiTheme="majorBidi" w:hAnsiTheme="majorBidi" w:cstheme="majorBidi"/>
          <w:sz w:val="24"/>
          <w:szCs w:val="24"/>
        </w:rPr>
        <w:t xml:space="preserve"> manajer investasi akan m</w:t>
      </w:r>
      <w:r w:rsidR="00B048BE" w:rsidRPr="006A2B90">
        <w:rPr>
          <w:rFonts w:asciiTheme="majorBidi" w:hAnsiTheme="majorBidi" w:cstheme="majorBidi"/>
          <w:sz w:val="24"/>
          <w:szCs w:val="24"/>
        </w:rPr>
        <w:t>engakibatkan penurunan</w:t>
      </w:r>
      <w:r w:rsidR="00AB1C91" w:rsidRPr="006A2B90">
        <w:rPr>
          <w:rFonts w:asciiTheme="majorBidi" w:hAnsiTheme="majorBidi" w:cstheme="majorBidi"/>
          <w:sz w:val="24"/>
          <w:szCs w:val="24"/>
        </w:rPr>
        <w:t xml:space="preserve"> </w:t>
      </w:r>
      <w:r w:rsidR="00AB1C91" w:rsidRPr="006A2B90">
        <w:rPr>
          <w:rFonts w:asciiTheme="majorBidi" w:hAnsiTheme="majorBidi" w:cstheme="majorBidi"/>
          <w:i/>
          <w:iCs/>
          <w:sz w:val="24"/>
          <w:szCs w:val="24"/>
        </w:rPr>
        <w:t>return</w:t>
      </w:r>
      <w:r w:rsidR="00070F98" w:rsidRPr="006A2B90">
        <w:rPr>
          <w:rFonts w:asciiTheme="majorBidi" w:hAnsiTheme="majorBidi" w:cstheme="majorBidi"/>
          <w:sz w:val="24"/>
          <w:szCs w:val="24"/>
        </w:rPr>
        <w:t xml:space="preserve"> yang diperoleh</w:t>
      </w:r>
      <w:r w:rsidR="00AB1C91" w:rsidRPr="006A2B90">
        <w:rPr>
          <w:rFonts w:asciiTheme="majorBidi" w:hAnsiTheme="majorBidi" w:cstheme="majorBidi"/>
          <w:sz w:val="24"/>
          <w:szCs w:val="24"/>
        </w:rPr>
        <w:t>.</w:t>
      </w:r>
      <w:r w:rsidR="00AB1C91" w:rsidRPr="006A2B90">
        <w:rPr>
          <w:rStyle w:val="FootnoteReference"/>
          <w:rFonts w:asciiTheme="majorBidi" w:hAnsiTheme="majorBidi" w:cstheme="majorBidi"/>
          <w:sz w:val="24"/>
          <w:szCs w:val="24"/>
        </w:rPr>
        <w:footnoteReference w:id="76"/>
      </w:r>
    </w:p>
    <w:p w14:paraId="6B645152" w14:textId="0DCDA41E" w:rsidR="006A7D13" w:rsidRPr="006A2B90" w:rsidRDefault="006F47AE" w:rsidP="00C65A36">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 xml:space="preserve">Hasil penelitian Wahyuni dan Purwanto menunjukkan bahwa </w:t>
      </w: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w:t>
      </w:r>
      <w:r w:rsidR="001B6BC0" w:rsidRPr="006A2B90">
        <w:rPr>
          <w:rFonts w:asciiTheme="majorBidi" w:hAnsiTheme="majorBidi" w:cstheme="majorBidi"/>
          <w:sz w:val="24"/>
          <w:szCs w:val="24"/>
        </w:rPr>
        <w:t>memengaruhi</w:t>
      </w:r>
      <w:r w:rsidRPr="006A2B90">
        <w:rPr>
          <w:rFonts w:asciiTheme="majorBidi" w:hAnsiTheme="majorBidi" w:cstheme="majorBidi"/>
          <w:sz w:val="24"/>
          <w:szCs w:val="24"/>
        </w:rPr>
        <w:t xml:space="preserve"> kinerja reksa dana</w:t>
      </w:r>
      <w:r w:rsidR="001B6BC0" w:rsidRPr="006A2B90">
        <w:rPr>
          <w:rFonts w:asciiTheme="majorBidi" w:hAnsiTheme="majorBidi" w:cstheme="majorBidi"/>
          <w:sz w:val="24"/>
          <w:szCs w:val="24"/>
        </w:rPr>
        <w:t xml:space="preserve"> secara positif</w:t>
      </w:r>
      <w:r w:rsidRPr="006A2B90">
        <w:rPr>
          <w:rFonts w:asciiTheme="majorBidi" w:hAnsiTheme="majorBidi" w:cstheme="majorBidi"/>
          <w:sz w:val="24"/>
          <w:szCs w:val="24"/>
        </w:rPr>
        <w:t>, di mana peningkatan biaya yang dikeluarkan oleh perusahaan akan meningkatkan kinerja reksa dana tersebut</w:t>
      </w:r>
      <w:r w:rsidR="006A7D13" w:rsidRPr="006A2B90">
        <w:rPr>
          <w:rFonts w:asciiTheme="majorBidi" w:hAnsiTheme="majorBidi" w:cstheme="majorBidi"/>
          <w:sz w:val="24"/>
          <w:szCs w:val="24"/>
        </w:rPr>
        <w:t>.</w:t>
      </w:r>
      <w:r w:rsidR="00FD6CC7" w:rsidRPr="006A2B90">
        <w:rPr>
          <w:rStyle w:val="FootnoteReference"/>
          <w:rFonts w:asciiTheme="majorBidi" w:hAnsiTheme="majorBidi" w:cstheme="majorBidi"/>
          <w:sz w:val="24"/>
          <w:szCs w:val="24"/>
        </w:rPr>
        <w:footnoteReference w:id="77"/>
      </w:r>
      <w:r w:rsidR="004F3507" w:rsidRPr="006A2B90">
        <w:rPr>
          <w:rFonts w:asciiTheme="majorBidi" w:hAnsiTheme="majorBidi" w:cstheme="majorBidi"/>
          <w:sz w:val="24"/>
          <w:szCs w:val="24"/>
        </w:rPr>
        <w:t xml:space="preserve"> </w:t>
      </w:r>
      <w:r w:rsidRPr="006A2B90">
        <w:rPr>
          <w:rFonts w:asciiTheme="majorBidi" w:hAnsiTheme="majorBidi" w:cstheme="majorBidi"/>
          <w:sz w:val="24"/>
          <w:szCs w:val="24"/>
        </w:rPr>
        <w:t xml:space="preserve">Menurut Asmoro dan Syaichu, </w:t>
      </w:r>
      <w:r w:rsidRPr="006A2B90">
        <w:rPr>
          <w:rFonts w:asciiTheme="majorBidi" w:hAnsiTheme="majorBidi" w:cstheme="majorBidi"/>
          <w:i/>
          <w:iCs/>
          <w:sz w:val="24"/>
          <w:szCs w:val="24"/>
        </w:rPr>
        <w:t>expense ratio</w:t>
      </w:r>
      <w:r w:rsidRPr="006A2B90">
        <w:rPr>
          <w:rFonts w:asciiTheme="majorBidi" w:hAnsiTheme="majorBidi" w:cstheme="majorBidi"/>
          <w:sz w:val="24"/>
          <w:szCs w:val="24"/>
        </w:rPr>
        <w:t xml:space="preserve"> berpengaruh positif dan signifikan terhadap kinerja reksa dana karena mencerminkan biaya yang diperlukan oleh manajer investasi yang me</w:t>
      </w:r>
      <w:r w:rsidR="00070F98" w:rsidRPr="006A2B90">
        <w:rPr>
          <w:rFonts w:asciiTheme="majorBidi" w:hAnsiTheme="majorBidi" w:cstheme="majorBidi"/>
          <w:sz w:val="24"/>
          <w:szCs w:val="24"/>
        </w:rPr>
        <w:t>mpergunakan</w:t>
      </w:r>
      <w:r w:rsidRPr="006A2B90">
        <w:rPr>
          <w:rFonts w:asciiTheme="majorBidi" w:hAnsiTheme="majorBidi" w:cstheme="majorBidi"/>
          <w:sz w:val="24"/>
          <w:szCs w:val="24"/>
        </w:rPr>
        <w:t xml:space="preserve"> strategi aktif untuk mendapatkan informasi dan memilih saham berkualitas tinggi sehingga menghasilkan kinerja yang optimal</w:t>
      </w:r>
      <w:r w:rsidR="004F3507" w:rsidRPr="006A2B90">
        <w:rPr>
          <w:rFonts w:asciiTheme="majorBidi" w:hAnsiTheme="majorBidi" w:cstheme="majorBidi"/>
          <w:sz w:val="24"/>
          <w:szCs w:val="24"/>
        </w:rPr>
        <w:t>.</w:t>
      </w:r>
      <w:r w:rsidR="004F3507" w:rsidRPr="006A2B90">
        <w:rPr>
          <w:rStyle w:val="FootnoteReference"/>
          <w:rFonts w:asciiTheme="majorBidi" w:hAnsiTheme="majorBidi" w:cstheme="majorBidi"/>
          <w:sz w:val="24"/>
          <w:szCs w:val="24"/>
        </w:rPr>
        <w:footnoteReference w:id="78"/>
      </w:r>
    </w:p>
    <w:p w14:paraId="4C580874" w14:textId="03046FE5" w:rsidR="00EF3B61" w:rsidRPr="006A2B90" w:rsidRDefault="006A7D13" w:rsidP="0056769C">
      <w:pPr>
        <w:pBdr>
          <w:top w:val="nil"/>
          <w:left w:val="nil"/>
          <w:bottom w:val="nil"/>
          <w:right w:val="nil"/>
          <w:between w:val="nil"/>
        </w:pBdr>
        <w:tabs>
          <w:tab w:val="left" w:pos="0"/>
        </w:tabs>
        <w:spacing w:after="0" w:line="360" w:lineRule="auto"/>
        <w:ind w:left="1276"/>
        <w:jc w:val="both"/>
        <w:rPr>
          <w:rFonts w:asciiTheme="majorBidi" w:hAnsiTheme="majorBidi" w:cstheme="majorBidi"/>
          <w:b/>
          <w:sz w:val="24"/>
          <w:szCs w:val="24"/>
        </w:rPr>
      </w:pPr>
      <w:r w:rsidRPr="006A2B90">
        <w:rPr>
          <w:rFonts w:asciiTheme="majorBidi" w:hAnsiTheme="majorBidi" w:cstheme="majorBidi"/>
          <w:b/>
          <w:sz w:val="24"/>
          <w:szCs w:val="24"/>
        </w:rPr>
        <w:lastRenderedPageBreak/>
        <w:t xml:space="preserve">H1: </w:t>
      </w:r>
      <w:r w:rsidRPr="006A2B90">
        <w:rPr>
          <w:rFonts w:asciiTheme="majorBidi" w:hAnsiTheme="majorBidi" w:cstheme="majorBidi"/>
          <w:b/>
          <w:i/>
          <w:iCs/>
          <w:sz w:val="24"/>
          <w:szCs w:val="24"/>
        </w:rPr>
        <w:t xml:space="preserve">Expense </w:t>
      </w:r>
      <w:r w:rsidR="00B256CF" w:rsidRPr="006A2B90">
        <w:rPr>
          <w:rFonts w:asciiTheme="majorBidi" w:hAnsiTheme="majorBidi" w:cstheme="majorBidi"/>
          <w:b/>
          <w:i/>
          <w:iCs/>
          <w:sz w:val="24"/>
          <w:szCs w:val="24"/>
        </w:rPr>
        <w:t>r</w:t>
      </w:r>
      <w:r w:rsidRPr="006A2B90">
        <w:rPr>
          <w:rFonts w:asciiTheme="majorBidi" w:hAnsiTheme="majorBidi" w:cstheme="majorBidi"/>
          <w:b/>
          <w:i/>
          <w:iCs/>
          <w:sz w:val="24"/>
          <w:szCs w:val="24"/>
        </w:rPr>
        <w:t>atio</w:t>
      </w:r>
      <w:r w:rsidRPr="006A2B90">
        <w:rPr>
          <w:rFonts w:asciiTheme="majorBidi" w:hAnsiTheme="majorBidi" w:cstheme="majorBidi"/>
          <w:b/>
          <w:sz w:val="24"/>
          <w:szCs w:val="24"/>
        </w:rPr>
        <w:t xml:space="preserve"> </w:t>
      </w:r>
      <w:r w:rsidR="00AB1C91" w:rsidRPr="006A2B90">
        <w:rPr>
          <w:rFonts w:asciiTheme="majorBidi" w:hAnsiTheme="majorBidi" w:cstheme="majorBidi"/>
          <w:b/>
          <w:sz w:val="24"/>
          <w:szCs w:val="24"/>
        </w:rPr>
        <w:t>b</w:t>
      </w:r>
      <w:r w:rsidRPr="006A2B90">
        <w:rPr>
          <w:rFonts w:asciiTheme="majorBidi" w:hAnsiTheme="majorBidi" w:cstheme="majorBidi"/>
          <w:b/>
          <w:sz w:val="24"/>
          <w:szCs w:val="24"/>
        </w:rPr>
        <w:t xml:space="preserve">erpengaruh </w:t>
      </w:r>
      <w:r w:rsidR="00AB1C91" w:rsidRPr="006A2B90">
        <w:rPr>
          <w:rFonts w:asciiTheme="majorBidi" w:hAnsiTheme="majorBidi" w:cstheme="majorBidi"/>
          <w:b/>
          <w:sz w:val="24"/>
          <w:szCs w:val="24"/>
        </w:rPr>
        <w:t>n</w:t>
      </w:r>
      <w:r w:rsidRPr="006A2B90">
        <w:rPr>
          <w:rFonts w:asciiTheme="majorBidi" w:hAnsiTheme="majorBidi" w:cstheme="majorBidi"/>
          <w:b/>
          <w:sz w:val="24"/>
          <w:szCs w:val="24"/>
        </w:rPr>
        <w:t xml:space="preserve">egatif </w:t>
      </w:r>
      <w:r w:rsidR="00AB1C91" w:rsidRPr="006A2B90">
        <w:rPr>
          <w:rFonts w:asciiTheme="majorBidi" w:hAnsiTheme="majorBidi" w:cstheme="majorBidi"/>
          <w:b/>
          <w:sz w:val="24"/>
          <w:szCs w:val="24"/>
        </w:rPr>
        <w:t>s</w:t>
      </w:r>
      <w:r w:rsidRPr="006A2B90">
        <w:rPr>
          <w:rFonts w:asciiTheme="majorBidi" w:hAnsiTheme="majorBidi" w:cstheme="majorBidi"/>
          <w:b/>
          <w:sz w:val="24"/>
          <w:szCs w:val="24"/>
        </w:rPr>
        <w:t xml:space="preserve">ignifikan terhadap </w:t>
      </w:r>
      <w:r w:rsidR="00AB1C91" w:rsidRPr="006A2B90">
        <w:rPr>
          <w:rFonts w:asciiTheme="majorBidi" w:hAnsiTheme="majorBidi" w:cstheme="majorBidi"/>
          <w:b/>
          <w:sz w:val="24"/>
          <w:szCs w:val="24"/>
        </w:rPr>
        <w:t>k</w:t>
      </w:r>
      <w:r w:rsidRPr="006A2B90">
        <w:rPr>
          <w:rFonts w:asciiTheme="majorBidi" w:hAnsiTheme="majorBidi" w:cstheme="majorBidi"/>
          <w:b/>
          <w:sz w:val="24"/>
          <w:szCs w:val="24"/>
        </w:rPr>
        <w:t xml:space="preserve">inerja </w:t>
      </w:r>
      <w:r w:rsidR="00AB1C91" w:rsidRPr="006A2B90">
        <w:rPr>
          <w:rFonts w:asciiTheme="majorBidi" w:hAnsiTheme="majorBidi" w:cstheme="majorBidi"/>
          <w:b/>
          <w:sz w:val="24"/>
          <w:szCs w:val="24"/>
        </w:rPr>
        <w:t>r</w:t>
      </w:r>
      <w:r w:rsidRPr="006A2B90">
        <w:rPr>
          <w:rFonts w:asciiTheme="majorBidi" w:hAnsiTheme="majorBidi" w:cstheme="majorBidi"/>
          <w:b/>
          <w:sz w:val="24"/>
          <w:szCs w:val="24"/>
        </w:rPr>
        <w:t>eksa</w:t>
      </w:r>
      <w:r w:rsidR="004866E6" w:rsidRPr="006A2B90">
        <w:rPr>
          <w:rFonts w:asciiTheme="majorBidi" w:hAnsiTheme="majorBidi" w:cstheme="majorBidi"/>
          <w:b/>
          <w:sz w:val="24"/>
          <w:szCs w:val="24"/>
        </w:rPr>
        <w:t xml:space="preserve"> </w:t>
      </w:r>
      <w:r w:rsidR="00AB1C91" w:rsidRPr="006A2B90">
        <w:rPr>
          <w:rFonts w:asciiTheme="majorBidi" w:hAnsiTheme="majorBidi" w:cstheme="majorBidi"/>
          <w:b/>
          <w:sz w:val="24"/>
          <w:szCs w:val="24"/>
        </w:rPr>
        <w:t>d</w:t>
      </w:r>
      <w:r w:rsidR="004866E6" w:rsidRPr="006A2B90">
        <w:rPr>
          <w:rFonts w:asciiTheme="majorBidi" w:hAnsiTheme="majorBidi" w:cstheme="majorBidi"/>
          <w:b/>
          <w:sz w:val="24"/>
          <w:szCs w:val="24"/>
        </w:rPr>
        <w:t>a</w:t>
      </w:r>
      <w:r w:rsidRPr="006A2B90">
        <w:rPr>
          <w:rFonts w:asciiTheme="majorBidi" w:hAnsiTheme="majorBidi" w:cstheme="majorBidi"/>
          <w:b/>
          <w:sz w:val="24"/>
          <w:szCs w:val="24"/>
        </w:rPr>
        <w:t>na</w:t>
      </w:r>
      <w:r w:rsidR="00AB1C91" w:rsidRPr="006A2B90">
        <w:rPr>
          <w:rFonts w:asciiTheme="majorBidi" w:hAnsiTheme="majorBidi" w:cstheme="majorBidi"/>
          <w:b/>
          <w:sz w:val="24"/>
          <w:szCs w:val="24"/>
        </w:rPr>
        <w:t xml:space="preserve"> saham syariah</w:t>
      </w:r>
      <w:r w:rsidR="00E23566">
        <w:rPr>
          <w:rFonts w:asciiTheme="majorBidi" w:hAnsiTheme="majorBidi" w:cstheme="majorBidi"/>
          <w:b/>
          <w:sz w:val="24"/>
          <w:szCs w:val="24"/>
        </w:rPr>
        <w:t xml:space="preserve"> </w:t>
      </w:r>
      <w:r w:rsidR="00E23566" w:rsidRPr="00E23566">
        <w:rPr>
          <w:rFonts w:asciiTheme="majorBidi" w:hAnsiTheme="majorBidi" w:cstheme="majorBidi"/>
          <w:b/>
          <w:sz w:val="24"/>
          <w:szCs w:val="24"/>
        </w:rPr>
        <w:t>yang terdaftar di Aplikasi Bibit periode 2018-2023</w:t>
      </w:r>
    </w:p>
    <w:p w14:paraId="5BA6CBA0" w14:textId="77777777" w:rsidR="00032663" w:rsidRPr="00B73350" w:rsidRDefault="00032663" w:rsidP="0056769C">
      <w:pPr>
        <w:pBdr>
          <w:top w:val="nil"/>
          <w:left w:val="nil"/>
          <w:bottom w:val="nil"/>
          <w:right w:val="nil"/>
          <w:between w:val="nil"/>
        </w:pBdr>
        <w:tabs>
          <w:tab w:val="left" w:pos="0"/>
        </w:tabs>
        <w:spacing w:after="0" w:line="360" w:lineRule="auto"/>
        <w:ind w:left="1276"/>
        <w:jc w:val="both"/>
        <w:rPr>
          <w:rFonts w:asciiTheme="majorBidi" w:hAnsiTheme="majorBidi" w:cstheme="majorBidi"/>
          <w:b/>
          <w:sz w:val="24"/>
          <w:szCs w:val="24"/>
        </w:rPr>
      </w:pPr>
    </w:p>
    <w:p w14:paraId="196FCBBD" w14:textId="1C65E6B3" w:rsidR="006A7D13" w:rsidRPr="00B73350" w:rsidRDefault="006A7D13" w:rsidP="00E23566">
      <w:pPr>
        <w:pStyle w:val="Heading3"/>
        <w:spacing w:before="0"/>
        <w:ind w:left="1276" w:hanging="556"/>
      </w:pPr>
      <w:bookmarkStart w:id="68" w:name="_Toc171632200"/>
      <w:r w:rsidRPr="00B73350">
        <w:t xml:space="preserve">Pengaruh </w:t>
      </w:r>
      <w:r w:rsidR="00AB1C91" w:rsidRPr="00B73350">
        <w:t>t</w:t>
      </w:r>
      <w:r w:rsidRPr="00B73350">
        <w:t xml:space="preserve">otal </w:t>
      </w:r>
      <w:r w:rsidR="00AB1C91" w:rsidRPr="00B73350">
        <w:t>a</w:t>
      </w:r>
      <w:r w:rsidRPr="00B73350">
        <w:t xml:space="preserve">sset terhadap </w:t>
      </w:r>
      <w:r w:rsidR="00AB1C91" w:rsidRPr="00B73350">
        <w:t>k</w:t>
      </w:r>
      <w:r w:rsidRPr="00B73350">
        <w:t xml:space="preserve">inerja </w:t>
      </w:r>
      <w:r w:rsidR="00AB1C91" w:rsidRPr="00B73350">
        <w:t>r</w:t>
      </w:r>
      <w:r w:rsidRPr="00B73350">
        <w:t xml:space="preserve">eksa </w:t>
      </w:r>
      <w:r w:rsidR="00AB1C91" w:rsidRPr="00B73350">
        <w:t>d</w:t>
      </w:r>
      <w:r w:rsidRPr="00B73350">
        <w:t xml:space="preserve">ana </w:t>
      </w:r>
      <w:r w:rsidR="00AB1C91" w:rsidRPr="00B73350">
        <w:t>saham syariah</w:t>
      </w:r>
      <w:r w:rsidR="00E23566">
        <w:t xml:space="preserve"> </w:t>
      </w:r>
      <w:r w:rsidR="00E23566" w:rsidRPr="00E23566">
        <w:t>yang terdaftar di Aplikasi Bibit periode 2018-2023</w:t>
      </w:r>
      <w:bookmarkEnd w:id="68"/>
    </w:p>
    <w:p w14:paraId="1EA367EC" w14:textId="25C2FD1A" w:rsidR="00AB1C91" w:rsidRPr="006A2B90" w:rsidRDefault="006F47AE" w:rsidP="00C65A36">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 xml:space="preserve">Total asset adalah ukuran dari skala atau besarnya suatu reksa dana. Besarnya total asset </w:t>
      </w:r>
      <w:r w:rsidR="00DB4EBC" w:rsidRPr="006A2B90">
        <w:rPr>
          <w:rFonts w:asciiTheme="majorBidi" w:hAnsiTheme="majorBidi" w:cstheme="majorBidi"/>
          <w:sz w:val="24"/>
          <w:szCs w:val="24"/>
        </w:rPr>
        <w:t xml:space="preserve">memengaruhi kinerja reksa dana saham syariah </w:t>
      </w:r>
      <w:r w:rsidR="00AB56C1">
        <w:rPr>
          <w:rFonts w:asciiTheme="majorBidi" w:hAnsiTheme="majorBidi" w:cstheme="majorBidi"/>
          <w:sz w:val="24"/>
          <w:szCs w:val="24"/>
        </w:rPr>
        <w:t xml:space="preserve">yang terdaftar di aplikasi Bibit periode 2018-2023 </w:t>
      </w:r>
      <w:r w:rsidR="00DB4EBC" w:rsidRPr="006A2B90">
        <w:rPr>
          <w:rFonts w:asciiTheme="majorBidi" w:hAnsiTheme="majorBidi" w:cstheme="majorBidi"/>
          <w:sz w:val="24"/>
          <w:szCs w:val="24"/>
        </w:rPr>
        <w:t>secara</w:t>
      </w:r>
      <w:r w:rsidRPr="006A2B90">
        <w:rPr>
          <w:rFonts w:asciiTheme="majorBidi" w:hAnsiTheme="majorBidi" w:cstheme="majorBidi"/>
          <w:sz w:val="24"/>
          <w:szCs w:val="24"/>
        </w:rPr>
        <w:t xml:space="preserve"> positif </w:t>
      </w:r>
      <w:r w:rsidR="00DB4EBC" w:rsidRPr="006A2B90">
        <w:rPr>
          <w:rFonts w:asciiTheme="majorBidi" w:hAnsiTheme="majorBidi" w:cstheme="majorBidi"/>
          <w:sz w:val="24"/>
          <w:szCs w:val="24"/>
        </w:rPr>
        <w:t xml:space="preserve">dan </w:t>
      </w:r>
      <w:r w:rsidRPr="006A2B90">
        <w:rPr>
          <w:rFonts w:asciiTheme="majorBidi" w:hAnsiTheme="majorBidi" w:cstheme="majorBidi"/>
          <w:sz w:val="24"/>
          <w:szCs w:val="24"/>
        </w:rPr>
        <w:t>signifikan karena ukuran yang lebih besar menunjukkan kapasitas reksa dana tersebut,</w:t>
      </w:r>
      <w:r w:rsidR="00B70A0C" w:rsidRPr="006A2B90">
        <w:rPr>
          <w:rFonts w:asciiTheme="majorBidi" w:hAnsiTheme="majorBidi" w:cstheme="majorBidi"/>
          <w:sz w:val="24"/>
          <w:szCs w:val="24"/>
        </w:rPr>
        <w:t xml:space="preserve"> </w:t>
      </w:r>
      <w:r w:rsidRPr="006A2B90">
        <w:rPr>
          <w:rFonts w:asciiTheme="majorBidi" w:hAnsiTheme="majorBidi" w:cstheme="majorBidi"/>
          <w:sz w:val="24"/>
          <w:szCs w:val="24"/>
        </w:rPr>
        <w:t xml:space="preserve">sehingga dengan memiliki total asset yang lebih besar, reksa dana dapat meningkatkan kinerjanya. Skala yang lebih besar memungkinkan reksa dana </w:t>
      </w:r>
      <w:r w:rsidR="00DB4EBC" w:rsidRPr="006A2B90">
        <w:rPr>
          <w:rFonts w:asciiTheme="majorBidi" w:hAnsiTheme="majorBidi" w:cstheme="majorBidi"/>
          <w:sz w:val="24"/>
          <w:szCs w:val="24"/>
        </w:rPr>
        <w:t>guna</w:t>
      </w:r>
      <w:r w:rsidRPr="006A2B90">
        <w:rPr>
          <w:rFonts w:asciiTheme="majorBidi" w:hAnsiTheme="majorBidi" w:cstheme="majorBidi"/>
          <w:sz w:val="24"/>
          <w:szCs w:val="24"/>
        </w:rPr>
        <w:t xml:space="preserve"> menjadi lebih fleksibel dalam melayani investor dan mencapai </w:t>
      </w:r>
      <w:r w:rsidRPr="006A2B90">
        <w:rPr>
          <w:rFonts w:asciiTheme="majorBidi" w:hAnsiTheme="majorBidi" w:cstheme="majorBidi"/>
          <w:i/>
          <w:iCs/>
          <w:sz w:val="24"/>
          <w:szCs w:val="24"/>
        </w:rPr>
        <w:t>return</w:t>
      </w:r>
      <w:r w:rsidRPr="006A2B90">
        <w:rPr>
          <w:rFonts w:asciiTheme="majorBidi" w:hAnsiTheme="majorBidi" w:cstheme="majorBidi"/>
          <w:sz w:val="24"/>
          <w:szCs w:val="24"/>
        </w:rPr>
        <w:t xml:space="preserve"> yang lebih tinggi. Selain itu, diharapkan bahwa dengan skala ekonomi yang lebih besar, reksa dana dapat mengurangi biaya operasionalnya, yang berpotensi memberikan dampak positif pada kinerja</w:t>
      </w:r>
      <w:r w:rsidR="00386D03" w:rsidRPr="006A2B90">
        <w:rPr>
          <w:rFonts w:asciiTheme="majorBidi" w:hAnsiTheme="majorBidi" w:cstheme="majorBidi"/>
          <w:sz w:val="24"/>
          <w:szCs w:val="24"/>
        </w:rPr>
        <w:t>.</w:t>
      </w:r>
      <w:r w:rsidR="006A7D13" w:rsidRPr="006A2B90">
        <w:rPr>
          <w:rFonts w:asciiTheme="majorBidi" w:hAnsiTheme="majorBidi" w:cstheme="majorBidi"/>
          <w:sz w:val="24"/>
          <w:szCs w:val="24"/>
        </w:rPr>
        <w:t xml:space="preserve"> </w:t>
      </w:r>
      <w:r w:rsidR="00535AFF" w:rsidRPr="006A2B90">
        <w:rPr>
          <w:rFonts w:asciiTheme="majorBidi" w:hAnsiTheme="majorBidi" w:cstheme="majorBidi"/>
          <w:sz w:val="24"/>
          <w:szCs w:val="24"/>
        </w:rPr>
        <w:t xml:space="preserve">Besar kecilnya total asset reksa dana juga dapat menjadi sinyal tentang ukuran dan stabilitas reksa dana tersebut. </w:t>
      </w:r>
    </w:p>
    <w:p w14:paraId="06858143" w14:textId="436BA5C7" w:rsidR="006A7D13" w:rsidRPr="006A2B90" w:rsidRDefault="006F47AE" w:rsidP="00F978B5">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Ini sejalan dengan penelitian Faadilah &amp; Sukaningrum yang menunjukkan bahwa total asset memiliki pengaruh positif dan signifikan terhadap kinerja reksa dana di Indonesia.</w:t>
      </w:r>
      <w:r w:rsidR="001A50F1" w:rsidRPr="006A2B90">
        <w:rPr>
          <w:rStyle w:val="FootnoteReference"/>
          <w:rFonts w:asciiTheme="majorBidi" w:hAnsiTheme="majorBidi" w:cstheme="majorBidi"/>
          <w:sz w:val="24"/>
          <w:szCs w:val="24"/>
        </w:rPr>
        <w:footnoteReference w:id="79"/>
      </w:r>
      <w:r w:rsidRPr="006A2B90">
        <w:rPr>
          <w:rFonts w:asciiTheme="majorBidi" w:hAnsiTheme="majorBidi" w:cstheme="majorBidi"/>
          <w:sz w:val="24"/>
          <w:szCs w:val="24"/>
        </w:rPr>
        <w:t xml:space="preserve"> Besarnya total aset memungkinkan penciptaan peluang investasi dengan volume yang besar, yang pada gilirannya dapat meningkatkan </w:t>
      </w:r>
      <w:r w:rsidRPr="006A2B90">
        <w:rPr>
          <w:rFonts w:asciiTheme="majorBidi" w:hAnsiTheme="majorBidi" w:cstheme="majorBidi"/>
          <w:i/>
          <w:iCs/>
          <w:sz w:val="24"/>
          <w:szCs w:val="24"/>
        </w:rPr>
        <w:t>return</w:t>
      </w:r>
      <w:r w:rsidRPr="006A2B90">
        <w:rPr>
          <w:rFonts w:asciiTheme="majorBidi" w:hAnsiTheme="majorBidi" w:cstheme="majorBidi"/>
          <w:sz w:val="24"/>
          <w:szCs w:val="24"/>
        </w:rPr>
        <w:t xml:space="preserve"> dari aset yang dikelola</w:t>
      </w:r>
      <w:r w:rsidR="00386D03" w:rsidRPr="006A2B90">
        <w:rPr>
          <w:rFonts w:asciiTheme="majorBidi" w:hAnsiTheme="majorBidi" w:cstheme="majorBidi"/>
          <w:sz w:val="24"/>
          <w:szCs w:val="24"/>
        </w:rPr>
        <w:t>.</w:t>
      </w:r>
      <w:r w:rsidR="006A7D13" w:rsidRPr="006A2B90">
        <w:rPr>
          <w:rStyle w:val="FootnoteReference"/>
          <w:rFonts w:asciiTheme="majorBidi" w:hAnsiTheme="majorBidi" w:cstheme="majorBidi"/>
          <w:sz w:val="24"/>
          <w:szCs w:val="24"/>
        </w:rPr>
        <w:footnoteReference w:id="80"/>
      </w:r>
      <w:r w:rsidR="006A7D13" w:rsidRPr="006A2B90">
        <w:rPr>
          <w:rFonts w:asciiTheme="majorBidi" w:hAnsiTheme="majorBidi" w:cstheme="majorBidi"/>
          <w:sz w:val="24"/>
          <w:szCs w:val="24"/>
        </w:rPr>
        <w:t xml:space="preserve"> Namun bertentangan dengan hasil penelitian Lidyah</w:t>
      </w:r>
      <w:r w:rsidR="00365035" w:rsidRPr="006A2B90">
        <w:rPr>
          <w:rFonts w:asciiTheme="majorBidi" w:hAnsiTheme="majorBidi" w:cstheme="majorBidi"/>
          <w:sz w:val="24"/>
          <w:szCs w:val="24"/>
        </w:rPr>
        <w:t xml:space="preserve"> </w:t>
      </w:r>
      <w:r w:rsidR="00F978B5" w:rsidRPr="006A2B90">
        <w:rPr>
          <w:rFonts w:asciiTheme="majorBidi" w:hAnsiTheme="majorBidi" w:cstheme="majorBidi"/>
          <w:sz w:val="24"/>
          <w:szCs w:val="24"/>
        </w:rPr>
        <w:t xml:space="preserve">mengungkapkan bahwa total asset tidak </w:t>
      </w:r>
      <w:r w:rsidR="00070F98" w:rsidRPr="006A2B90">
        <w:rPr>
          <w:rFonts w:asciiTheme="majorBidi" w:hAnsiTheme="majorBidi" w:cstheme="majorBidi"/>
          <w:sz w:val="24"/>
          <w:szCs w:val="24"/>
        </w:rPr>
        <w:t>mempengaruhi kinerja reksa dana saham secara</w:t>
      </w:r>
      <w:r w:rsidR="00F978B5" w:rsidRPr="006A2B90">
        <w:rPr>
          <w:rFonts w:asciiTheme="majorBidi" w:hAnsiTheme="majorBidi" w:cstheme="majorBidi"/>
          <w:sz w:val="24"/>
          <w:szCs w:val="24"/>
        </w:rPr>
        <w:t xml:space="preserve"> signifikan di Indonesia. Kinerja reksa dana tidak </w:t>
      </w:r>
      <w:r w:rsidR="00F978B5" w:rsidRPr="006A2B90">
        <w:rPr>
          <w:rFonts w:asciiTheme="majorBidi" w:hAnsiTheme="majorBidi" w:cstheme="majorBidi"/>
          <w:sz w:val="24"/>
          <w:szCs w:val="24"/>
        </w:rPr>
        <w:lastRenderedPageBreak/>
        <w:t>ditentukan oleh besarnya atau kecilnya total aset yang dimiliki melainkan lebih dipengaruhi oleh penerapan strategi alokasi aset</w:t>
      </w:r>
      <w:r w:rsidR="006A7D13" w:rsidRPr="006A2B90">
        <w:rPr>
          <w:rFonts w:asciiTheme="majorBidi" w:hAnsiTheme="majorBidi" w:cstheme="majorBidi"/>
          <w:sz w:val="24"/>
          <w:szCs w:val="24"/>
        </w:rPr>
        <w:t>.</w:t>
      </w:r>
      <w:r w:rsidR="004F3507" w:rsidRPr="006A2B90">
        <w:rPr>
          <w:rStyle w:val="FootnoteReference"/>
          <w:rFonts w:asciiTheme="majorBidi" w:hAnsiTheme="majorBidi" w:cstheme="majorBidi"/>
          <w:sz w:val="24"/>
          <w:szCs w:val="24"/>
        </w:rPr>
        <w:footnoteReference w:id="81"/>
      </w:r>
    </w:p>
    <w:p w14:paraId="7FA10475" w14:textId="59D565CC" w:rsidR="00365035" w:rsidRPr="006A2B90" w:rsidRDefault="006A7D13" w:rsidP="0056769C">
      <w:pPr>
        <w:pBdr>
          <w:top w:val="nil"/>
          <w:left w:val="nil"/>
          <w:bottom w:val="nil"/>
          <w:right w:val="nil"/>
          <w:between w:val="nil"/>
        </w:pBdr>
        <w:tabs>
          <w:tab w:val="left" w:pos="0"/>
        </w:tabs>
        <w:spacing w:after="0" w:line="360" w:lineRule="auto"/>
        <w:ind w:left="1276"/>
        <w:jc w:val="both"/>
        <w:rPr>
          <w:rFonts w:asciiTheme="majorBidi" w:hAnsiTheme="majorBidi" w:cstheme="majorBidi"/>
          <w:b/>
          <w:sz w:val="24"/>
          <w:szCs w:val="24"/>
        </w:rPr>
      </w:pPr>
      <w:r w:rsidRPr="006A2B90">
        <w:rPr>
          <w:rFonts w:asciiTheme="majorBidi" w:hAnsiTheme="majorBidi" w:cstheme="majorBidi"/>
          <w:b/>
          <w:sz w:val="24"/>
          <w:szCs w:val="24"/>
        </w:rPr>
        <w:t xml:space="preserve">H2 : Total </w:t>
      </w:r>
      <w:r w:rsidR="007210B6" w:rsidRPr="006A2B90">
        <w:rPr>
          <w:rFonts w:asciiTheme="majorBidi" w:hAnsiTheme="majorBidi" w:cstheme="majorBidi"/>
          <w:b/>
          <w:sz w:val="24"/>
          <w:szCs w:val="24"/>
        </w:rPr>
        <w:t>as</w:t>
      </w:r>
      <w:r w:rsidRPr="006A2B90">
        <w:rPr>
          <w:rFonts w:asciiTheme="majorBidi" w:hAnsiTheme="majorBidi" w:cstheme="majorBidi"/>
          <w:b/>
          <w:sz w:val="24"/>
          <w:szCs w:val="24"/>
        </w:rPr>
        <w:t xml:space="preserve">set </w:t>
      </w:r>
      <w:r w:rsidR="007210B6" w:rsidRPr="006A2B90">
        <w:rPr>
          <w:rFonts w:asciiTheme="majorBidi" w:hAnsiTheme="majorBidi" w:cstheme="majorBidi"/>
          <w:b/>
          <w:sz w:val="24"/>
          <w:szCs w:val="24"/>
        </w:rPr>
        <w:t>b</w:t>
      </w:r>
      <w:r w:rsidRPr="006A2B90">
        <w:rPr>
          <w:rFonts w:asciiTheme="majorBidi" w:hAnsiTheme="majorBidi" w:cstheme="majorBidi"/>
          <w:b/>
          <w:sz w:val="24"/>
          <w:szCs w:val="24"/>
        </w:rPr>
        <w:t xml:space="preserve">erpengaruh </w:t>
      </w:r>
      <w:r w:rsidR="007210B6" w:rsidRPr="006A2B90">
        <w:rPr>
          <w:rFonts w:asciiTheme="majorBidi" w:hAnsiTheme="majorBidi" w:cstheme="majorBidi"/>
          <w:b/>
          <w:sz w:val="24"/>
          <w:szCs w:val="24"/>
        </w:rPr>
        <w:t>p</w:t>
      </w:r>
      <w:r w:rsidRPr="006A2B90">
        <w:rPr>
          <w:rFonts w:asciiTheme="majorBidi" w:hAnsiTheme="majorBidi" w:cstheme="majorBidi"/>
          <w:b/>
          <w:sz w:val="24"/>
          <w:szCs w:val="24"/>
        </w:rPr>
        <w:t xml:space="preserve">ositif signifikan terhadap </w:t>
      </w:r>
      <w:r w:rsidR="007210B6" w:rsidRPr="006A2B90">
        <w:rPr>
          <w:rFonts w:asciiTheme="majorBidi" w:hAnsiTheme="majorBidi" w:cstheme="majorBidi"/>
          <w:b/>
          <w:sz w:val="24"/>
          <w:szCs w:val="24"/>
        </w:rPr>
        <w:t>k</w:t>
      </w:r>
      <w:r w:rsidRPr="006A2B90">
        <w:rPr>
          <w:rFonts w:asciiTheme="majorBidi" w:hAnsiTheme="majorBidi" w:cstheme="majorBidi"/>
          <w:b/>
          <w:sz w:val="24"/>
          <w:szCs w:val="24"/>
        </w:rPr>
        <w:t xml:space="preserve">inerja </w:t>
      </w:r>
      <w:r w:rsidR="007210B6" w:rsidRPr="006A2B90">
        <w:rPr>
          <w:rFonts w:asciiTheme="majorBidi" w:hAnsiTheme="majorBidi" w:cstheme="majorBidi"/>
          <w:b/>
          <w:sz w:val="24"/>
          <w:szCs w:val="24"/>
        </w:rPr>
        <w:t>r</w:t>
      </w:r>
      <w:r w:rsidRPr="006A2B90">
        <w:rPr>
          <w:rFonts w:asciiTheme="majorBidi" w:hAnsiTheme="majorBidi" w:cstheme="majorBidi"/>
          <w:b/>
          <w:sz w:val="24"/>
          <w:szCs w:val="24"/>
        </w:rPr>
        <w:t xml:space="preserve">eksa </w:t>
      </w:r>
      <w:r w:rsidR="007210B6" w:rsidRPr="006A2B90">
        <w:rPr>
          <w:rFonts w:asciiTheme="majorBidi" w:hAnsiTheme="majorBidi" w:cstheme="majorBidi"/>
          <w:b/>
          <w:sz w:val="24"/>
          <w:szCs w:val="24"/>
        </w:rPr>
        <w:t>d</w:t>
      </w:r>
      <w:r w:rsidRPr="006A2B90">
        <w:rPr>
          <w:rFonts w:asciiTheme="majorBidi" w:hAnsiTheme="majorBidi" w:cstheme="majorBidi"/>
          <w:b/>
          <w:sz w:val="24"/>
          <w:szCs w:val="24"/>
        </w:rPr>
        <w:t>ana</w:t>
      </w:r>
      <w:r w:rsidR="007210B6" w:rsidRPr="006A2B90">
        <w:rPr>
          <w:rFonts w:asciiTheme="majorBidi" w:hAnsiTheme="majorBidi" w:cstheme="majorBidi"/>
          <w:b/>
          <w:sz w:val="24"/>
          <w:szCs w:val="24"/>
        </w:rPr>
        <w:t xml:space="preserve"> saham syariah</w:t>
      </w:r>
      <w:r w:rsidR="00E23566">
        <w:rPr>
          <w:rFonts w:asciiTheme="majorBidi" w:hAnsiTheme="majorBidi" w:cstheme="majorBidi"/>
          <w:b/>
          <w:sz w:val="24"/>
          <w:szCs w:val="24"/>
        </w:rPr>
        <w:t xml:space="preserve"> </w:t>
      </w:r>
      <w:r w:rsidR="00E23566" w:rsidRPr="00E23566">
        <w:rPr>
          <w:rFonts w:asciiTheme="majorBidi" w:hAnsiTheme="majorBidi" w:cstheme="majorBidi"/>
          <w:b/>
          <w:sz w:val="24"/>
          <w:szCs w:val="24"/>
        </w:rPr>
        <w:t>yang terdaftar di Aplikasi Bibit periode 2018-2023</w:t>
      </w:r>
    </w:p>
    <w:p w14:paraId="2B06635D" w14:textId="77777777" w:rsidR="00032663" w:rsidRPr="006A2B90" w:rsidRDefault="00032663" w:rsidP="0056769C">
      <w:pPr>
        <w:pBdr>
          <w:top w:val="nil"/>
          <w:left w:val="nil"/>
          <w:bottom w:val="nil"/>
          <w:right w:val="nil"/>
          <w:between w:val="nil"/>
        </w:pBdr>
        <w:tabs>
          <w:tab w:val="left" w:pos="0"/>
        </w:tabs>
        <w:spacing w:after="0" w:line="360" w:lineRule="auto"/>
        <w:ind w:left="1276"/>
        <w:jc w:val="both"/>
        <w:rPr>
          <w:rFonts w:asciiTheme="majorBidi" w:hAnsiTheme="majorBidi" w:cstheme="majorBidi"/>
          <w:b/>
          <w:sz w:val="24"/>
          <w:szCs w:val="24"/>
        </w:rPr>
      </w:pPr>
    </w:p>
    <w:p w14:paraId="0FF7AFA0" w14:textId="4613BB2E" w:rsidR="004866E6" w:rsidRPr="006A2B90" w:rsidRDefault="004866E6" w:rsidP="00E23566">
      <w:pPr>
        <w:pStyle w:val="Heading3"/>
        <w:spacing w:before="0"/>
        <w:ind w:left="1276" w:hanging="556"/>
      </w:pPr>
      <w:bookmarkStart w:id="69" w:name="_Toc171632201"/>
      <w:r w:rsidRPr="006A2B90">
        <w:t xml:space="preserve">Pengaruh </w:t>
      </w:r>
      <w:r w:rsidR="007210B6" w:rsidRPr="006A2B90">
        <w:t>t</w:t>
      </w:r>
      <w:r w:rsidRPr="006A2B90">
        <w:t xml:space="preserve">ingkat </w:t>
      </w:r>
      <w:r w:rsidR="007210B6" w:rsidRPr="006A2B90">
        <w:t>r</w:t>
      </w:r>
      <w:r w:rsidRPr="006A2B90">
        <w:t xml:space="preserve">isiko terhadap </w:t>
      </w:r>
      <w:r w:rsidR="007210B6" w:rsidRPr="006A2B90">
        <w:t>k</w:t>
      </w:r>
      <w:r w:rsidRPr="006A2B90">
        <w:t xml:space="preserve">inerja </w:t>
      </w:r>
      <w:r w:rsidR="007210B6" w:rsidRPr="006A2B90">
        <w:t>r</w:t>
      </w:r>
      <w:r w:rsidRPr="006A2B90">
        <w:t xml:space="preserve">eksa </w:t>
      </w:r>
      <w:r w:rsidR="007210B6" w:rsidRPr="006A2B90">
        <w:t>d</w:t>
      </w:r>
      <w:r w:rsidRPr="006A2B90">
        <w:t>ana</w:t>
      </w:r>
      <w:r w:rsidR="007210B6" w:rsidRPr="006A2B90">
        <w:t xml:space="preserve"> saham syariah</w:t>
      </w:r>
      <w:r w:rsidR="00E23566">
        <w:t xml:space="preserve"> yang terdaftar di Aplikasi Bibit periode 2018-2023</w:t>
      </w:r>
      <w:bookmarkEnd w:id="69"/>
    </w:p>
    <w:p w14:paraId="5CE04E12" w14:textId="219B6FB6" w:rsidR="004B3854" w:rsidRPr="006A2B90" w:rsidRDefault="004866E6" w:rsidP="00982AC6">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Setiap produk investasi pasti memiliki risiko</w:t>
      </w:r>
      <w:r w:rsidR="00E139DD" w:rsidRPr="006A2B90">
        <w:rPr>
          <w:rFonts w:asciiTheme="majorBidi" w:hAnsiTheme="majorBidi" w:cstheme="majorBidi"/>
          <w:sz w:val="24"/>
          <w:szCs w:val="24"/>
        </w:rPr>
        <w:t xml:space="preserve"> yang berbeda tergantung kebijakan alokasi aset</w:t>
      </w:r>
      <w:r w:rsidR="00386D03" w:rsidRPr="006A2B90">
        <w:rPr>
          <w:rFonts w:asciiTheme="majorBidi" w:hAnsiTheme="majorBidi" w:cstheme="majorBidi"/>
          <w:sz w:val="24"/>
          <w:szCs w:val="24"/>
        </w:rPr>
        <w:t>.</w:t>
      </w:r>
      <w:r w:rsidRPr="006A2B90">
        <w:rPr>
          <w:rStyle w:val="FootnoteReference"/>
          <w:rFonts w:asciiTheme="majorBidi" w:hAnsiTheme="majorBidi" w:cstheme="majorBidi"/>
          <w:sz w:val="24"/>
          <w:szCs w:val="24"/>
        </w:rPr>
        <w:footnoteReference w:id="82"/>
      </w:r>
      <w:r w:rsidR="00386D03" w:rsidRPr="006A2B90">
        <w:rPr>
          <w:rFonts w:asciiTheme="majorBidi" w:hAnsiTheme="majorBidi" w:cstheme="majorBidi"/>
          <w:sz w:val="24"/>
          <w:szCs w:val="24"/>
        </w:rPr>
        <w:t xml:space="preserve"> </w:t>
      </w:r>
      <w:r w:rsidRPr="006A2B90">
        <w:rPr>
          <w:rFonts w:asciiTheme="majorBidi" w:hAnsiTheme="majorBidi" w:cstheme="majorBidi"/>
          <w:sz w:val="24"/>
          <w:szCs w:val="24"/>
        </w:rPr>
        <w:t xml:space="preserve">Risiko dapat dikatakan sebagai ketidakpastian yang akan terjadi di masa depan. </w:t>
      </w:r>
      <w:r w:rsidR="00F978B5" w:rsidRPr="006A2B90">
        <w:rPr>
          <w:rFonts w:asciiTheme="majorBidi" w:hAnsiTheme="majorBidi" w:cstheme="majorBidi"/>
          <w:sz w:val="24"/>
          <w:szCs w:val="24"/>
        </w:rPr>
        <w:t xml:space="preserve">Tingkat risiko secara signifikan mempengaruhi kinerja reksa dana saham </w:t>
      </w:r>
      <w:r w:rsidR="00AB56C1">
        <w:rPr>
          <w:rFonts w:asciiTheme="majorBidi" w:hAnsiTheme="majorBidi" w:cstheme="majorBidi"/>
          <w:sz w:val="24"/>
          <w:szCs w:val="24"/>
        </w:rPr>
        <w:t xml:space="preserve">syariah yang terdaftar di aplikasi Bibit periode 2018-2023 </w:t>
      </w:r>
      <w:r w:rsidR="00F978B5" w:rsidRPr="006A2B90">
        <w:rPr>
          <w:rFonts w:asciiTheme="majorBidi" w:hAnsiTheme="majorBidi" w:cstheme="majorBidi"/>
          <w:sz w:val="24"/>
          <w:szCs w:val="24"/>
        </w:rPr>
        <w:t>dengan efek negatif</w:t>
      </w:r>
      <w:r w:rsidRPr="006A2B90">
        <w:rPr>
          <w:rFonts w:asciiTheme="majorBidi" w:hAnsiTheme="majorBidi" w:cstheme="majorBidi"/>
          <w:sz w:val="24"/>
          <w:szCs w:val="24"/>
        </w:rPr>
        <w:t>, karena</w:t>
      </w:r>
      <w:r w:rsidR="004A369C" w:rsidRPr="006A2B90">
        <w:rPr>
          <w:rFonts w:asciiTheme="majorBidi" w:hAnsiTheme="majorBidi" w:cstheme="majorBidi"/>
          <w:sz w:val="24"/>
          <w:szCs w:val="24"/>
        </w:rPr>
        <w:t xml:space="preserve"> apabila</w:t>
      </w:r>
      <w:r w:rsidRPr="006A2B90">
        <w:rPr>
          <w:rFonts w:asciiTheme="majorBidi" w:hAnsiTheme="majorBidi" w:cstheme="majorBidi"/>
          <w:sz w:val="24"/>
          <w:szCs w:val="24"/>
        </w:rPr>
        <w:t xml:space="preserve"> tingkat risiko suatu reksa</w:t>
      </w:r>
      <w:r w:rsidR="004A369C" w:rsidRPr="006A2B90">
        <w:rPr>
          <w:rFonts w:asciiTheme="majorBidi" w:hAnsiTheme="majorBidi" w:cstheme="majorBidi"/>
          <w:sz w:val="24"/>
          <w:szCs w:val="24"/>
        </w:rPr>
        <w:t xml:space="preserve"> </w:t>
      </w:r>
      <w:r w:rsidRPr="006A2B90">
        <w:rPr>
          <w:rFonts w:asciiTheme="majorBidi" w:hAnsiTheme="majorBidi" w:cstheme="majorBidi"/>
          <w:sz w:val="24"/>
          <w:szCs w:val="24"/>
        </w:rPr>
        <w:t xml:space="preserve">dana saham </w:t>
      </w:r>
      <w:r w:rsidR="004A369C" w:rsidRPr="006A2B90">
        <w:rPr>
          <w:rFonts w:asciiTheme="majorBidi" w:hAnsiTheme="majorBidi" w:cstheme="majorBidi"/>
          <w:sz w:val="24"/>
          <w:szCs w:val="24"/>
        </w:rPr>
        <w:t>semakin tingg</w:t>
      </w:r>
      <w:r w:rsidR="007746FC" w:rsidRPr="006A2B90">
        <w:rPr>
          <w:rFonts w:asciiTheme="majorBidi" w:hAnsiTheme="majorBidi" w:cstheme="majorBidi"/>
          <w:sz w:val="24"/>
          <w:szCs w:val="24"/>
        </w:rPr>
        <w:t xml:space="preserve">i </w:t>
      </w:r>
      <w:r w:rsidRPr="006A2B90">
        <w:rPr>
          <w:rFonts w:asciiTheme="majorBidi" w:hAnsiTheme="majorBidi" w:cstheme="majorBidi"/>
          <w:sz w:val="24"/>
          <w:szCs w:val="24"/>
        </w:rPr>
        <w:t>maka keuntungan (</w:t>
      </w:r>
      <w:r w:rsidRPr="006A2B90">
        <w:rPr>
          <w:rFonts w:asciiTheme="majorBidi" w:hAnsiTheme="majorBidi" w:cstheme="majorBidi"/>
          <w:i/>
          <w:iCs/>
          <w:sz w:val="24"/>
          <w:szCs w:val="24"/>
        </w:rPr>
        <w:t>return</w:t>
      </w:r>
      <w:r w:rsidRPr="006A2B90">
        <w:rPr>
          <w:rFonts w:asciiTheme="majorBidi" w:hAnsiTheme="majorBidi" w:cstheme="majorBidi"/>
          <w:sz w:val="24"/>
          <w:szCs w:val="24"/>
        </w:rPr>
        <w:t>) yang akan diperoleh investor</w:t>
      </w:r>
      <w:r w:rsidR="007746FC" w:rsidRPr="006A2B90">
        <w:rPr>
          <w:rFonts w:asciiTheme="majorBidi" w:hAnsiTheme="majorBidi" w:cstheme="majorBidi"/>
          <w:sz w:val="24"/>
          <w:szCs w:val="24"/>
        </w:rPr>
        <w:t xml:space="preserve"> juga akan semakin tinggi </w:t>
      </w:r>
      <w:r w:rsidRPr="006A2B90">
        <w:rPr>
          <w:rFonts w:asciiTheme="majorBidi" w:hAnsiTheme="majorBidi" w:cstheme="majorBidi"/>
          <w:sz w:val="24"/>
          <w:szCs w:val="24"/>
        </w:rPr>
        <w:t xml:space="preserve">namun dapat menurukan kinerja dari reksa dana saham tersebut. </w:t>
      </w:r>
      <w:r w:rsidR="00982AC6" w:rsidRPr="006A2B90">
        <w:rPr>
          <w:rFonts w:asciiTheme="majorBidi" w:hAnsiTheme="majorBidi" w:cstheme="majorBidi"/>
          <w:sz w:val="24"/>
          <w:szCs w:val="24"/>
        </w:rPr>
        <w:t xml:space="preserve">Sejalan dengan prinsip investasi bahwa risiko </w:t>
      </w:r>
      <w:r w:rsidR="007746FC" w:rsidRPr="006A2B90">
        <w:rPr>
          <w:rFonts w:asciiTheme="majorBidi" w:hAnsiTheme="majorBidi" w:cstheme="majorBidi"/>
          <w:sz w:val="24"/>
          <w:szCs w:val="24"/>
        </w:rPr>
        <w:t xml:space="preserve">yang </w:t>
      </w:r>
      <w:r w:rsidR="001A50F1" w:rsidRPr="006A2B90">
        <w:rPr>
          <w:rFonts w:asciiTheme="majorBidi" w:hAnsiTheme="majorBidi" w:cstheme="majorBidi"/>
          <w:sz w:val="24"/>
          <w:szCs w:val="24"/>
        </w:rPr>
        <w:t xml:space="preserve">semakin </w:t>
      </w:r>
      <w:r w:rsidR="007746FC" w:rsidRPr="006A2B90">
        <w:rPr>
          <w:rFonts w:asciiTheme="majorBidi" w:hAnsiTheme="majorBidi" w:cstheme="majorBidi"/>
          <w:sz w:val="24"/>
          <w:szCs w:val="24"/>
        </w:rPr>
        <w:t xml:space="preserve">tinggi </w:t>
      </w:r>
      <w:r w:rsidR="00982AC6" w:rsidRPr="006A2B90">
        <w:rPr>
          <w:rFonts w:asciiTheme="majorBidi" w:hAnsiTheme="majorBidi" w:cstheme="majorBidi"/>
          <w:sz w:val="24"/>
          <w:szCs w:val="24"/>
        </w:rPr>
        <w:t xml:space="preserve">akan </w:t>
      </w:r>
      <w:r w:rsidR="007746FC" w:rsidRPr="006A2B90">
        <w:rPr>
          <w:rFonts w:asciiTheme="majorBidi" w:hAnsiTheme="majorBidi" w:cstheme="majorBidi"/>
          <w:sz w:val="24"/>
          <w:szCs w:val="24"/>
        </w:rPr>
        <w:t xml:space="preserve">menghasilkan </w:t>
      </w:r>
      <w:r w:rsidR="00982AC6" w:rsidRPr="006A2B90">
        <w:rPr>
          <w:rFonts w:asciiTheme="majorBidi" w:hAnsiTheme="majorBidi" w:cstheme="majorBidi"/>
          <w:i/>
          <w:iCs/>
          <w:sz w:val="24"/>
          <w:szCs w:val="24"/>
        </w:rPr>
        <w:t>return</w:t>
      </w:r>
      <w:r w:rsidR="00982AC6" w:rsidRPr="006A2B90">
        <w:rPr>
          <w:rFonts w:asciiTheme="majorBidi" w:hAnsiTheme="majorBidi" w:cstheme="majorBidi"/>
          <w:sz w:val="24"/>
          <w:szCs w:val="24"/>
        </w:rPr>
        <w:t xml:space="preserve"> </w:t>
      </w:r>
      <w:r w:rsidR="007746FC" w:rsidRPr="006A2B90">
        <w:rPr>
          <w:rFonts w:asciiTheme="majorBidi" w:hAnsiTheme="majorBidi" w:cstheme="majorBidi"/>
          <w:sz w:val="24"/>
          <w:szCs w:val="24"/>
        </w:rPr>
        <w:t xml:space="preserve">yang diterima </w:t>
      </w:r>
      <w:r w:rsidR="00982AC6" w:rsidRPr="006A2B90">
        <w:rPr>
          <w:rFonts w:asciiTheme="majorBidi" w:hAnsiTheme="majorBidi" w:cstheme="majorBidi"/>
          <w:sz w:val="24"/>
          <w:szCs w:val="24"/>
        </w:rPr>
        <w:t>investor</w:t>
      </w:r>
      <w:r w:rsidR="007746FC" w:rsidRPr="006A2B90">
        <w:rPr>
          <w:rFonts w:asciiTheme="majorBidi" w:hAnsiTheme="majorBidi" w:cstheme="majorBidi"/>
          <w:sz w:val="24"/>
          <w:szCs w:val="24"/>
        </w:rPr>
        <w:t xml:space="preserve"> juga tinggi</w:t>
      </w:r>
      <w:r w:rsidR="00B256CF" w:rsidRPr="006A2B90">
        <w:rPr>
          <w:rFonts w:asciiTheme="majorBidi" w:hAnsiTheme="majorBidi" w:cstheme="majorBidi"/>
          <w:sz w:val="24"/>
          <w:szCs w:val="24"/>
        </w:rPr>
        <w:t>. Akan tetapi</w:t>
      </w:r>
      <w:r w:rsidR="007746FC" w:rsidRPr="006A2B90">
        <w:rPr>
          <w:rFonts w:asciiTheme="majorBidi" w:hAnsiTheme="majorBidi" w:cstheme="majorBidi"/>
          <w:sz w:val="24"/>
          <w:szCs w:val="24"/>
        </w:rPr>
        <w:t>,</w:t>
      </w:r>
      <w:r w:rsidR="00B256CF" w:rsidRPr="006A2B90">
        <w:rPr>
          <w:rFonts w:asciiTheme="majorBidi" w:hAnsiTheme="majorBidi" w:cstheme="majorBidi"/>
          <w:sz w:val="24"/>
          <w:szCs w:val="24"/>
        </w:rPr>
        <w:t xml:space="preserve"> dapat</w:t>
      </w:r>
      <w:r w:rsidR="00982AC6" w:rsidRPr="006A2B90">
        <w:rPr>
          <w:rFonts w:asciiTheme="majorBidi" w:hAnsiTheme="majorBidi" w:cstheme="majorBidi"/>
          <w:sz w:val="24"/>
          <w:szCs w:val="24"/>
        </w:rPr>
        <w:t xml:space="preserve"> </w:t>
      </w:r>
      <w:r w:rsidRPr="006A2B90">
        <w:rPr>
          <w:rFonts w:asciiTheme="majorBidi" w:hAnsiTheme="majorBidi" w:cstheme="majorBidi"/>
          <w:sz w:val="24"/>
          <w:szCs w:val="24"/>
        </w:rPr>
        <w:t xml:space="preserve">berdampak </w:t>
      </w:r>
      <w:r w:rsidR="00982AC6" w:rsidRPr="006A2B90">
        <w:rPr>
          <w:rFonts w:asciiTheme="majorBidi" w:hAnsiTheme="majorBidi" w:cstheme="majorBidi"/>
          <w:sz w:val="24"/>
          <w:szCs w:val="24"/>
        </w:rPr>
        <w:t xml:space="preserve">pada </w:t>
      </w:r>
      <w:r w:rsidRPr="006A2B90">
        <w:rPr>
          <w:rFonts w:asciiTheme="majorBidi" w:hAnsiTheme="majorBidi" w:cstheme="majorBidi"/>
          <w:sz w:val="24"/>
          <w:szCs w:val="24"/>
        </w:rPr>
        <w:t xml:space="preserve">ketidakpastian dari reksa dana juga akan semakin tinggi, akibatnya akan menurunkan kinerja dari reksa dana saham tersebut. </w:t>
      </w:r>
    </w:p>
    <w:p w14:paraId="643E1DF4" w14:textId="42E18DAA" w:rsidR="001A50F1" w:rsidRPr="006A2B90" w:rsidRDefault="00F978B5" w:rsidP="001A50F1">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 xml:space="preserve">Penelitian Riady dan Risaldy tahun 2024 mendukung bahwa tingkat risiko memiliki pengaruh negatif </w:t>
      </w:r>
      <w:r w:rsidR="00070F98" w:rsidRPr="006A2B90">
        <w:rPr>
          <w:rFonts w:asciiTheme="majorBidi" w:hAnsiTheme="majorBidi" w:cstheme="majorBidi"/>
          <w:sz w:val="24"/>
          <w:szCs w:val="24"/>
        </w:rPr>
        <w:t xml:space="preserve">terhadap kinerja reksa dana saham syariah secara </w:t>
      </w:r>
      <w:r w:rsidRPr="006A2B90">
        <w:rPr>
          <w:rFonts w:asciiTheme="majorBidi" w:hAnsiTheme="majorBidi" w:cstheme="majorBidi"/>
          <w:sz w:val="24"/>
          <w:szCs w:val="24"/>
        </w:rPr>
        <w:t>signifikan. Dengan kata lain, peningkatan tingkat risiko berpotensi menurunkan kinerja reksa dana tersebut</w:t>
      </w:r>
      <w:r w:rsidR="006D00C7" w:rsidRPr="006A2B90">
        <w:rPr>
          <w:rFonts w:asciiTheme="majorBidi" w:hAnsiTheme="majorBidi" w:cstheme="majorBidi"/>
          <w:sz w:val="24"/>
          <w:szCs w:val="24"/>
        </w:rPr>
        <w:t>.</w:t>
      </w:r>
      <w:r w:rsidR="006D00C7" w:rsidRPr="006A2B90">
        <w:rPr>
          <w:rStyle w:val="FootnoteReference"/>
          <w:rFonts w:asciiTheme="majorBidi" w:hAnsiTheme="majorBidi" w:cstheme="majorBidi"/>
          <w:sz w:val="24"/>
          <w:szCs w:val="24"/>
        </w:rPr>
        <w:footnoteReference w:id="83"/>
      </w:r>
      <w:r w:rsidR="006D00C7" w:rsidRPr="006A2B90">
        <w:rPr>
          <w:rFonts w:asciiTheme="majorBidi" w:hAnsiTheme="majorBidi" w:cstheme="majorBidi"/>
          <w:sz w:val="24"/>
          <w:szCs w:val="24"/>
        </w:rPr>
        <w:t xml:space="preserve"> </w:t>
      </w:r>
      <w:r w:rsidR="007746FC" w:rsidRPr="006A2B90">
        <w:rPr>
          <w:rFonts w:asciiTheme="majorBidi" w:hAnsiTheme="majorBidi" w:cstheme="majorBidi"/>
          <w:sz w:val="24"/>
          <w:szCs w:val="24"/>
        </w:rPr>
        <w:t>Untuk mengoptimalkan k</w:t>
      </w:r>
      <w:r w:rsidR="006D00C7" w:rsidRPr="006A2B90">
        <w:rPr>
          <w:rFonts w:asciiTheme="majorBidi" w:hAnsiTheme="majorBidi" w:cstheme="majorBidi"/>
          <w:sz w:val="24"/>
          <w:szCs w:val="24"/>
        </w:rPr>
        <w:t xml:space="preserve">inerja reksa dana </w:t>
      </w:r>
      <w:r w:rsidR="007746FC" w:rsidRPr="006A2B90">
        <w:rPr>
          <w:rFonts w:asciiTheme="majorBidi" w:hAnsiTheme="majorBidi" w:cstheme="majorBidi"/>
          <w:sz w:val="24"/>
          <w:szCs w:val="24"/>
        </w:rPr>
        <w:t>tidak ditinjau dari</w:t>
      </w:r>
      <w:r w:rsidR="006D00C7" w:rsidRPr="006A2B90">
        <w:rPr>
          <w:rFonts w:asciiTheme="majorBidi" w:hAnsiTheme="majorBidi" w:cstheme="majorBidi"/>
          <w:sz w:val="24"/>
          <w:szCs w:val="24"/>
        </w:rPr>
        <w:t xml:space="preserve"> </w:t>
      </w:r>
      <w:r w:rsidR="006D00C7" w:rsidRPr="006A2B90">
        <w:rPr>
          <w:rFonts w:asciiTheme="majorBidi" w:hAnsiTheme="majorBidi" w:cstheme="majorBidi"/>
          <w:i/>
          <w:iCs/>
          <w:sz w:val="24"/>
          <w:szCs w:val="24"/>
        </w:rPr>
        <w:t>return</w:t>
      </w:r>
      <w:r w:rsidR="006D00C7" w:rsidRPr="006A2B90">
        <w:rPr>
          <w:rFonts w:asciiTheme="majorBidi" w:hAnsiTheme="majorBidi" w:cstheme="majorBidi"/>
          <w:sz w:val="24"/>
          <w:szCs w:val="24"/>
        </w:rPr>
        <w:t xml:space="preserve"> yang dihasilkan </w:t>
      </w:r>
      <w:r w:rsidR="001B6BC0" w:rsidRPr="006A2B90">
        <w:rPr>
          <w:rFonts w:asciiTheme="majorBidi" w:hAnsiTheme="majorBidi" w:cstheme="majorBidi"/>
          <w:sz w:val="24"/>
          <w:szCs w:val="24"/>
        </w:rPr>
        <w:t xml:space="preserve">saja </w:t>
      </w:r>
      <w:r w:rsidR="007746FC" w:rsidRPr="006A2B90">
        <w:rPr>
          <w:rFonts w:asciiTheme="majorBidi" w:hAnsiTheme="majorBidi" w:cstheme="majorBidi"/>
          <w:sz w:val="24"/>
          <w:szCs w:val="24"/>
        </w:rPr>
        <w:t>melaikan</w:t>
      </w:r>
      <w:r w:rsidR="00986CB9" w:rsidRPr="006A2B90">
        <w:rPr>
          <w:rFonts w:asciiTheme="majorBidi" w:hAnsiTheme="majorBidi" w:cstheme="majorBidi"/>
          <w:sz w:val="24"/>
          <w:szCs w:val="24"/>
        </w:rPr>
        <w:t xml:space="preserve"> dari</w:t>
      </w:r>
      <w:r w:rsidR="006D00C7" w:rsidRPr="006A2B90">
        <w:rPr>
          <w:rFonts w:asciiTheme="majorBidi" w:hAnsiTheme="majorBidi" w:cstheme="majorBidi"/>
          <w:sz w:val="24"/>
          <w:szCs w:val="24"/>
        </w:rPr>
        <w:t xml:space="preserve"> risiko </w:t>
      </w:r>
      <w:r w:rsidR="007746FC" w:rsidRPr="006A2B90">
        <w:rPr>
          <w:rFonts w:asciiTheme="majorBidi" w:hAnsiTheme="majorBidi" w:cstheme="majorBidi"/>
          <w:sz w:val="24"/>
          <w:szCs w:val="24"/>
        </w:rPr>
        <w:t xml:space="preserve">yang akan diterima </w:t>
      </w:r>
      <w:r w:rsidR="006D00C7" w:rsidRPr="006A2B90">
        <w:rPr>
          <w:rFonts w:asciiTheme="majorBidi" w:hAnsiTheme="majorBidi" w:cstheme="majorBidi"/>
          <w:sz w:val="24"/>
          <w:szCs w:val="24"/>
        </w:rPr>
        <w:t xml:space="preserve">reksa </w:t>
      </w:r>
      <w:r w:rsidR="006D00C7" w:rsidRPr="006A2B90">
        <w:rPr>
          <w:rFonts w:asciiTheme="majorBidi" w:hAnsiTheme="majorBidi" w:cstheme="majorBidi"/>
          <w:sz w:val="24"/>
          <w:szCs w:val="24"/>
        </w:rPr>
        <w:lastRenderedPageBreak/>
        <w:t>dana</w:t>
      </w:r>
      <w:r w:rsidR="001B6BC0" w:rsidRPr="006A2B90">
        <w:rPr>
          <w:rFonts w:asciiTheme="majorBidi" w:hAnsiTheme="majorBidi" w:cstheme="majorBidi"/>
          <w:sz w:val="24"/>
          <w:szCs w:val="24"/>
        </w:rPr>
        <w:t xml:space="preserve"> juga</w:t>
      </w:r>
      <w:r w:rsidR="006D00C7" w:rsidRPr="006A2B90">
        <w:rPr>
          <w:rFonts w:asciiTheme="majorBidi" w:hAnsiTheme="majorBidi" w:cstheme="majorBidi"/>
          <w:sz w:val="24"/>
          <w:szCs w:val="24"/>
        </w:rPr>
        <w:t>.</w:t>
      </w:r>
      <w:r w:rsidR="006D00C7" w:rsidRPr="006A2B90">
        <w:rPr>
          <w:rStyle w:val="FootnoteReference"/>
          <w:rFonts w:asciiTheme="majorBidi" w:hAnsiTheme="majorBidi" w:cstheme="majorBidi"/>
          <w:sz w:val="24"/>
          <w:szCs w:val="24"/>
        </w:rPr>
        <w:footnoteReference w:id="84"/>
      </w:r>
      <w:r w:rsidR="001A50F1" w:rsidRPr="006A2B90">
        <w:rPr>
          <w:rFonts w:asciiTheme="majorBidi" w:hAnsiTheme="majorBidi" w:cstheme="majorBidi"/>
          <w:sz w:val="24"/>
          <w:szCs w:val="24"/>
        </w:rPr>
        <w:t xml:space="preserve"> Bertentangan dengan </w:t>
      </w:r>
      <w:r w:rsidRPr="006A2B90">
        <w:rPr>
          <w:rFonts w:asciiTheme="majorBidi" w:hAnsiTheme="majorBidi" w:cstheme="majorBidi"/>
          <w:sz w:val="24"/>
          <w:szCs w:val="24"/>
        </w:rPr>
        <w:t xml:space="preserve">Putri Yolanda </w:t>
      </w:r>
      <w:r w:rsidRPr="006A2B90">
        <w:rPr>
          <w:rFonts w:asciiTheme="majorBidi" w:hAnsiTheme="majorBidi" w:cstheme="majorBidi"/>
          <w:i/>
          <w:iCs/>
          <w:sz w:val="24"/>
          <w:szCs w:val="24"/>
        </w:rPr>
        <w:t>et al</w:t>
      </w:r>
      <w:r w:rsidR="006A2B90" w:rsidRPr="006A2B90">
        <w:rPr>
          <w:rFonts w:asciiTheme="majorBidi" w:hAnsiTheme="majorBidi" w:cstheme="majorBidi"/>
          <w:i/>
          <w:iCs/>
          <w:sz w:val="24"/>
          <w:szCs w:val="24"/>
        </w:rPr>
        <w:t>,</w:t>
      </w:r>
      <w:r w:rsidRPr="006A2B90">
        <w:rPr>
          <w:rFonts w:asciiTheme="majorBidi" w:hAnsiTheme="majorBidi" w:cstheme="majorBidi"/>
          <w:sz w:val="24"/>
          <w:szCs w:val="24"/>
        </w:rPr>
        <w:t xml:space="preserve"> menemukan bahwa tingkat risiko memiliki pengaruh negatif terhadap kinerja reksa dana saham, meskipun tidak secara signifikan. Artinya, ketika tingkat risiko suatu reksa dana meningkat, ini dapat menyebabkan penurunan kinerja reksa dana</w:t>
      </w:r>
      <w:r w:rsidR="006A2B90" w:rsidRPr="006A2B90">
        <w:rPr>
          <w:rFonts w:asciiTheme="majorBidi" w:hAnsiTheme="majorBidi" w:cstheme="majorBidi"/>
          <w:sz w:val="24"/>
          <w:szCs w:val="24"/>
        </w:rPr>
        <w:t xml:space="preserve"> namun tidak signifikan</w:t>
      </w:r>
      <w:r w:rsidR="004866E6" w:rsidRPr="006A2B90">
        <w:rPr>
          <w:rFonts w:asciiTheme="majorBidi" w:hAnsiTheme="majorBidi" w:cstheme="majorBidi"/>
          <w:sz w:val="24"/>
          <w:szCs w:val="24"/>
        </w:rPr>
        <w:t>.</w:t>
      </w:r>
      <w:r w:rsidR="004F3507" w:rsidRPr="006A2B90">
        <w:rPr>
          <w:rStyle w:val="FootnoteReference"/>
          <w:rFonts w:asciiTheme="majorBidi" w:hAnsiTheme="majorBidi" w:cstheme="majorBidi"/>
          <w:sz w:val="24"/>
          <w:szCs w:val="24"/>
        </w:rPr>
        <w:footnoteReference w:id="85"/>
      </w:r>
      <w:r w:rsidR="004866E6" w:rsidRPr="006A2B90">
        <w:rPr>
          <w:rFonts w:asciiTheme="majorBidi" w:hAnsiTheme="majorBidi" w:cstheme="majorBidi"/>
          <w:sz w:val="24"/>
          <w:szCs w:val="24"/>
        </w:rPr>
        <w:t xml:space="preserve"> </w:t>
      </w:r>
    </w:p>
    <w:p w14:paraId="61BE8F5F" w14:textId="2A63A6D6" w:rsidR="004866E6" w:rsidRPr="006A2B90" w:rsidRDefault="00F978B5" w:rsidP="001A50F1">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6A2B90">
        <w:rPr>
          <w:rFonts w:asciiTheme="majorBidi" w:hAnsiTheme="majorBidi" w:cstheme="majorBidi"/>
          <w:sz w:val="24"/>
          <w:szCs w:val="24"/>
        </w:rPr>
        <w:t>Penelitian oleh Putri juga menunjukkan bahwa tingkat risiko memiliki dampak negatif yang tidak signifikan terhadap kinerja reksa dana</w:t>
      </w:r>
      <w:r w:rsidR="004F3507" w:rsidRPr="006A2B90">
        <w:rPr>
          <w:rFonts w:asciiTheme="majorBidi" w:hAnsiTheme="majorBidi" w:cstheme="majorBidi"/>
          <w:sz w:val="24"/>
          <w:szCs w:val="24"/>
        </w:rPr>
        <w:t xml:space="preserve">. </w:t>
      </w:r>
      <w:r w:rsidR="004866E6" w:rsidRPr="006A2B90">
        <w:rPr>
          <w:rFonts w:asciiTheme="majorBidi" w:hAnsiTheme="majorBidi" w:cstheme="majorBidi"/>
          <w:sz w:val="24"/>
          <w:szCs w:val="24"/>
        </w:rPr>
        <w:t>Hal ini dikarenakan tingkat risiko</w:t>
      </w:r>
      <w:r w:rsidR="00986CB9" w:rsidRPr="006A2B90">
        <w:rPr>
          <w:rFonts w:asciiTheme="majorBidi" w:hAnsiTheme="majorBidi" w:cstheme="majorBidi"/>
          <w:sz w:val="24"/>
          <w:szCs w:val="24"/>
        </w:rPr>
        <w:t xml:space="preserve"> yang semakin tinggi dapat </w:t>
      </w:r>
      <w:r w:rsidR="00070F98" w:rsidRPr="006A2B90">
        <w:rPr>
          <w:rFonts w:asciiTheme="majorBidi" w:hAnsiTheme="majorBidi" w:cstheme="majorBidi"/>
          <w:sz w:val="24"/>
          <w:szCs w:val="24"/>
        </w:rPr>
        <w:t>berdampak pada</w:t>
      </w:r>
      <w:r w:rsidR="004866E6" w:rsidRPr="006A2B90">
        <w:rPr>
          <w:rFonts w:asciiTheme="majorBidi" w:hAnsiTheme="majorBidi" w:cstheme="majorBidi"/>
          <w:sz w:val="24"/>
          <w:szCs w:val="24"/>
        </w:rPr>
        <w:t xml:space="preserve"> ketidakpastian atas reksa dana juga akan semakin tinggi</w:t>
      </w:r>
      <w:r w:rsidR="00386D03" w:rsidRPr="006A2B90">
        <w:rPr>
          <w:rFonts w:asciiTheme="majorBidi" w:hAnsiTheme="majorBidi" w:cstheme="majorBidi"/>
          <w:sz w:val="24"/>
          <w:szCs w:val="24"/>
        </w:rPr>
        <w:t>.</w:t>
      </w:r>
      <w:r w:rsidR="004866E6" w:rsidRPr="006A2B90">
        <w:rPr>
          <w:rStyle w:val="FootnoteReference"/>
          <w:rFonts w:asciiTheme="majorBidi" w:hAnsiTheme="majorBidi" w:cstheme="majorBidi"/>
          <w:sz w:val="24"/>
          <w:szCs w:val="24"/>
        </w:rPr>
        <w:footnoteReference w:id="86"/>
      </w:r>
      <w:r w:rsidR="004866E6" w:rsidRPr="006A2B90">
        <w:rPr>
          <w:rFonts w:asciiTheme="majorBidi" w:hAnsiTheme="majorBidi" w:cstheme="majorBidi"/>
          <w:sz w:val="24"/>
          <w:szCs w:val="24"/>
        </w:rPr>
        <w:t xml:space="preserve">  </w:t>
      </w:r>
      <w:r w:rsidRPr="006A2B90">
        <w:rPr>
          <w:rFonts w:asciiTheme="majorBidi" w:hAnsiTheme="majorBidi" w:cstheme="majorBidi"/>
          <w:sz w:val="24"/>
          <w:szCs w:val="24"/>
        </w:rPr>
        <w:t xml:space="preserve">Penelitian </w:t>
      </w:r>
      <w:r w:rsidR="001A50F1" w:rsidRPr="006A2B90">
        <w:rPr>
          <w:rFonts w:asciiTheme="majorBidi" w:hAnsiTheme="majorBidi" w:cstheme="majorBidi"/>
          <w:sz w:val="24"/>
          <w:szCs w:val="24"/>
        </w:rPr>
        <w:t>Asmoro</w:t>
      </w:r>
      <w:r w:rsidRPr="006A2B90">
        <w:rPr>
          <w:rFonts w:asciiTheme="majorBidi" w:hAnsiTheme="majorBidi" w:cstheme="majorBidi"/>
          <w:sz w:val="24"/>
          <w:szCs w:val="24"/>
        </w:rPr>
        <w:t xml:space="preserve"> dan Syaichu menemukan bahwa tingkat risiko memiliki dampak positif yang tidak signifikan terhadap kinerja reksa dana saham syariah</w:t>
      </w:r>
      <w:r w:rsidR="003E23AE" w:rsidRPr="006A2B90">
        <w:rPr>
          <w:rFonts w:asciiTheme="majorBidi" w:hAnsiTheme="majorBidi" w:cstheme="majorBidi"/>
          <w:sz w:val="24"/>
          <w:szCs w:val="24"/>
        </w:rPr>
        <w:t xml:space="preserve">, karena </w:t>
      </w:r>
      <w:r w:rsidR="00986CB9" w:rsidRPr="006A2B90">
        <w:rPr>
          <w:rFonts w:asciiTheme="majorBidi" w:hAnsiTheme="majorBidi" w:cstheme="majorBidi"/>
          <w:sz w:val="24"/>
          <w:szCs w:val="24"/>
        </w:rPr>
        <w:t xml:space="preserve">kinerja suatu reksa dana tidak selalu dapat dipengaruhi oleh </w:t>
      </w:r>
      <w:r w:rsidR="003E23AE" w:rsidRPr="006A2B90">
        <w:rPr>
          <w:rFonts w:asciiTheme="majorBidi" w:hAnsiTheme="majorBidi" w:cstheme="majorBidi"/>
          <w:sz w:val="24"/>
          <w:szCs w:val="24"/>
        </w:rPr>
        <w:t>t</w:t>
      </w:r>
      <w:r w:rsidR="004F3507" w:rsidRPr="006A2B90">
        <w:rPr>
          <w:rFonts w:asciiTheme="majorBidi" w:hAnsiTheme="majorBidi" w:cstheme="majorBidi"/>
          <w:sz w:val="24"/>
          <w:szCs w:val="24"/>
        </w:rPr>
        <w:t>ingkat risiko yang tinggi atau</w:t>
      </w:r>
      <w:r w:rsidR="00986CB9" w:rsidRPr="006A2B90">
        <w:rPr>
          <w:rFonts w:asciiTheme="majorBidi" w:hAnsiTheme="majorBidi" w:cstheme="majorBidi"/>
          <w:sz w:val="24"/>
          <w:szCs w:val="24"/>
        </w:rPr>
        <w:t xml:space="preserve"> dengan kata lain tingkat risiko yang tinggi</w:t>
      </w:r>
      <w:r w:rsidR="004F3507" w:rsidRPr="006A2B90">
        <w:rPr>
          <w:rFonts w:asciiTheme="majorBidi" w:hAnsiTheme="majorBidi" w:cstheme="majorBidi"/>
          <w:sz w:val="24"/>
          <w:szCs w:val="24"/>
        </w:rPr>
        <w:t xml:space="preserve"> belum bisa mempresentasikan</w:t>
      </w:r>
      <w:r w:rsidR="00986CB9" w:rsidRPr="006A2B90">
        <w:rPr>
          <w:rFonts w:asciiTheme="majorBidi" w:hAnsiTheme="majorBidi" w:cstheme="majorBidi"/>
          <w:sz w:val="24"/>
          <w:szCs w:val="24"/>
        </w:rPr>
        <w:t xml:space="preserve"> kinerja reksa dana</w:t>
      </w:r>
      <w:r w:rsidR="00D72B90" w:rsidRPr="006A2B90">
        <w:rPr>
          <w:rFonts w:asciiTheme="majorBidi" w:hAnsiTheme="majorBidi" w:cstheme="majorBidi"/>
          <w:sz w:val="24"/>
          <w:szCs w:val="24"/>
        </w:rPr>
        <w:t>.</w:t>
      </w:r>
      <w:r w:rsidR="00D72B90" w:rsidRPr="006A2B90">
        <w:rPr>
          <w:rStyle w:val="FootnoteReference"/>
          <w:rFonts w:asciiTheme="majorBidi" w:hAnsiTheme="majorBidi" w:cstheme="majorBidi"/>
          <w:sz w:val="24"/>
          <w:szCs w:val="24"/>
        </w:rPr>
        <w:footnoteReference w:id="87"/>
      </w:r>
    </w:p>
    <w:p w14:paraId="31C2923D" w14:textId="26C0D56A" w:rsidR="00F9548C" w:rsidRPr="006A2B90" w:rsidRDefault="004866E6" w:rsidP="00495EDD">
      <w:pPr>
        <w:pBdr>
          <w:top w:val="nil"/>
          <w:left w:val="nil"/>
          <w:bottom w:val="nil"/>
          <w:right w:val="nil"/>
          <w:between w:val="nil"/>
        </w:pBdr>
        <w:tabs>
          <w:tab w:val="left" w:pos="0"/>
        </w:tabs>
        <w:spacing w:after="0" w:line="360" w:lineRule="auto"/>
        <w:ind w:left="1276"/>
        <w:jc w:val="both"/>
        <w:rPr>
          <w:rFonts w:asciiTheme="majorBidi" w:hAnsiTheme="majorBidi" w:cstheme="majorBidi"/>
          <w:b/>
          <w:sz w:val="24"/>
          <w:szCs w:val="24"/>
        </w:rPr>
      </w:pPr>
      <w:r w:rsidRPr="006A2B90">
        <w:rPr>
          <w:rFonts w:asciiTheme="majorBidi" w:hAnsiTheme="majorBidi" w:cstheme="majorBidi"/>
          <w:b/>
          <w:sz w:val="24"/>
          <w:szCs w:val="24"/>
        </w:rPr>
        <w:t xml:space="preserve">H3 : Tingkat </w:t>
      </w:r>
      <w:r w:rsidR="007210B6" w:rsidRPr="006A2B90">
        <w:rPr>
          <w:rFonts w:asciiTheme="majorBidi" w:hAnsiTheme="majorBidi" w:cstheme="majorBidi"/>
          <w:b/>
          <w:sz w:val="24"/>
          <w:szCs w:val="24"/>
        </w:rPr>
        <w:t>r</w:t>
      </w:r>
      <w:r w:rsidRPr="006A2B90">
        <w:rPr>
          <w:rFonts w:asciiTheme="majorBidi" w:hAnsiTheme="majorBidi" w:cstheme="majorBidi"/>
          <w:b/>
          <w:sz w:val="24"/>
          <w:szCs w:val="24"/>
        </w:rPr>
        <w:t xml:space="preserve">isiko </w:t>
      </w:r>
      <w:r w:rsidR="007210B6" w:rsidRPr="006A2B90">
        <w:rPr>
          <w:rFonts w:asciiTheme="majorBidi" w:hAnsiTheme="majorBidi" w:cstheme="majorBidi"/>
          <w:b/>
          <w:sz w:val="24"/>
          <w:szCs w:val="24"/>
        </w:rPr>
        <w:t>b</w:t>
      </w:r>
      <w:r w:rsidRPr="006A2B90">
        <w:rPr>
          <w:rFonts w:asciiTheme="majorBidi" w:hAnsiTheme="majorBidi" w:cstheme="majorBidi"/>
          <w:b/>
          <w:sz w:val="24"/>
          <w:szCs w:val="24"/>
        </w:rPr>
        <w:t xml:space="preserve">erpengaruh </w:t>
      </w:r>
      <w:r w:rsidR="007210B6" w:rsidRPr="006A2B90">
        <w:rPr>
          <w:rFonts w:asciiTheme="majorBidi" w:hAnsiTheme="majorBidi" w:cstheme="majorBidi"/>
          <w:b/>
          <w:sz w:val="24"/>
          <w:szCs w:val="24"/>
        </w:rPr>
        <w:t>n</w:t>
      </w:r>
      <w:r w:rsidRPr="006A2B90">
        <w:rPr>
          <w:rFonts w:asciiTheme="majorBidi" w:hAnsiTheme="majorBidi" w:cstheme="majorBidi"/>
          <w:b/>
          <w:sz w:val="24"/>
          <w:szCs w:val="24"/>
        </w:rPr>
        <w:t xml:space="preserve">egatif signifikan terhadap </w:t>
      </w:r>
      <w:r w:rsidR="007210B6" w:rsidRPr="006A2B90">
        <w:rPr>
          <w:rFonts w:asciiTheme="majorBidi" w:hAnsiTheme="majorBidi" w:cstheme="majorBidi"/>
          <w:b/>
          <w:sz w:val="24"/>
          <w:szCs w:val="24"/>
        </w:rPr>
        <w:t>k</w:t>
      </w:r>
      <w:r w:rsidRPr="006A2B90">
        <w:rPr>
          <w:rFonts w:asciiTheme="majorBidi" w:hAnsiTheme="majorBidi" w:cstheme="majorBidi"/>
          <w:b/>
          <w:sz w:val="24"/>
          <w:szCs w:val="24"/>
        </w:rPr>
        <w:t xml:space="preserve">inerja </w:t>
      </w:r>
      <w:r w:rsidR="007210B6" w:rsidRPr="006A2B90">
        <w:rPr>
          <w:rFonts w:asciiTheme="majorBidi" w:hAnsiTheme="majorBidi" w:cstheme="majorBidi"/>
          <w:b/>
          <w:sz w:val="24"/>
          <w:szCs w:val="24"/>
        </w:rPr>
        <w:t>r</w:t>
      </w:r>
      <w:r w:rsidRPr="006A2B90">
        <w:rPr>
          <w:rFonts w:asciiTheme="majorBidi" w:hAnsiTheme="majorBidi" w:cstheme="majorBidi"/>
          <w:b/>
          <w:sz w:val="24"/>
          <w:szCs w:val="24"/>
        </w:rPr>
        <w:t>eksa dana</w:t>
      </w:r>
      <w:r w:rsidR="007210B6" w:rsidRPr="006A2B90">
        <w:rPr>
          <w:rFonts w:asciiTheme="majorBidi" w:hAnsiTheme="majorBidi" w:cstheme="majorBidi"/>
          <w:b/>
          <w:sz w:val="24"/>
          <w:szCs w:val="24"/>
        </w:rPr>
        <w:t xml:space="preserve"> saham syariah</w:t>
      </w:r>
      <w:r w:rsidR="00E23566">
        <w:rPr>
          <w:rFonts w:asciiTheme="majorBidi" w:hAnsiTheme="majorBidi" w:cstheme="majorBidi"/>
          <w:b/>
          <w:sz w:val="24"/>
          <w:szCs w:val="24"/>
        </w:rPr>
        <w:t xml:space="preserve"> </w:t>
      </w:r>
      <w:r w:rsidR="00E23566" w:rsidRPr="00E23566">
        <w:rPr>
          <w:rFonts w:asciiTheme="majorBidi" w:hAnsiTheme="majorBidi" w:cstheme="majorBidi"/>
          <w:b/>
          <w:sz w:val="24"/>
          <w:szCs w:val="24"/>
        </w:rPr>
        <w:t>yang terdaftar di Aplikasi Bibit periode 2018-2023</w:t>
      </w:r>
    </w:p>
    <w:p w14:paraId="2711376C" w14:textId="5A87E354" w:rsidR="00F33D55" w:rsidRPr="00B73350" w:rsidRDefault="00F33D55">
      <w:pPr>
        <w:rPr>
          <w:rFonts w:asciiTheme="majorBidi" w:hAnsiTheme="majorBidi" w:cstheme="majorBidi"/>
          <w:b/>
          <w:sz w:val="24"/>
          <w:szCs w:val="24"/>
        </w:rPr>
      </w:pPr>
      <w:r w:rsidRPr="00B73350">
        <w:rPr>
          <w:rFonts w:asciiTheme="majorBidi" w:hAnsiTheme="majorBidi" w:cstheme="majorBidi"/>
          <w:b/>
          <w:sz w:val="24"/>
          <w:szCs w:val="24"/>
        </w:rPr>
        <w:br w:type="page"/>
      </w:r>
    </w:p>
    <w:p w14:paraId="4043F185" w14:textId="77777777" w:rsidR="00BF04DF" w:rsidRPr="00BF04DF" w:rsidRDefault="00FA4FC1" w:rsidP="00BF04DF">
      <w:pPr>
        <w:pStyle w:val="Heading1"/>
        <w:spacing w:before="0"/>
        <w:ind w:left="357"/>
      </w:pPr>
      <w:r>
        <w:rPr>
          <w:bCs/>
          <w:szCs w:val="24"/>
        </w:rPr>
        <w:lastRenderedPageBreak/>
        <w:t xml:space="preserve"> </w:t>
      </w:r>
      <w:bookmarkStart w:id="70" w:name="_Toc171632202"/>
    </w:p>
    <w:p w14:paraId="7E5EE1F1" w14:textId="1C6DEDAE" w:rsidR="00F9548C" w:rsidRPr="00BF04DF" w:rsidRDefault="00F9548C" w:rsidP="00BF04DF">
      <w:pPr>
        <w:pStyle w:val="Heading1"/>
        <w:numPr>
          <w:ilvl w:val="0"/>
          <w:numId w:val="0"/>
        </w:numPr>
        <w:spacing w:before="0"/>
        <w:ind w:left="-3"/>
      </w:pPr>
      <w:r w:rsidRPr="00BF04DF">
        <w:rPr>
          <w:bCs/>
          <w:szCs w:val="24"/>
        </w:rPr>
        <w:t>METODOLOGI PENELITIAN</w:t>
      </w:r>
      <w:bookmarkEnd w:id="70"/>
    </w:p>
    <w:p w14:paraId="69CEC41B" w14:textId="5FDBAB7F" w:rsidR="00F9548C" w:rsidRPr="00B73350" w:rsidRDefault="00F9548C" w:rsidP="00C65A36">
      <w:pPr>
        <w:pStyle w:val="Heading2"/>
        <w:spacing w:before="0"/>
        <w:contextualSpacing/>
      </w:pPr>
      <w:bookmarkStart w:id="71" w:name="_Toc171632203"/>
      <w:r w:rsidRPr="00B73350">
        <w:t xml:space="preserve">Jenis dan Sumber </w:t>
      </w:r>
      <w:r w:rsidR="00E34FE6" w:rsidRPr="00B73350">
        <w:t>Data</w:t>
      </w:r>
      <w:bookmarkEnd w:id="71"/>
    </w:p>
    <w:p w14:paraId="7A085059" w14:textId="3EA8A6B9" w:rsidR="00F9548C" w:rsidRPr="00C8404D" w:rsidRDefault="00F978B5" w:rsidP="00C65A36">
      <w:pPr>
        <w:spacing w:after="0" w:line="360" w:lineRule="auto"/>
        <w:ind w:left="720" w:firstLine="720"/>
        <w:contextualSpacing/>
        <w:jc w:val="both"/>
        <w:rPr>
          <w:rFonts w:asciiTheme="majorBidi" w:hAnsiTheme="majorBidi" w:cstheme="majorBidi"/>
          <w:sz w:val="24"/>
          <w:szCs w:val="24"/>
        </w:rPr>
      </w:pPr>
      <w:r w:rsidRPr="00C8404D">
        <w:rPr>
          <w:rFonts w:asciiTheme="majorBidi" w:hAnsiTheme="majorBidi" w:cstheme="majorBidi"/>
          <w:sz w:val="24"/>
          <w:szCs w:val="24"/>
        </w:rPr>
        <w:t>Metode penelitian adalah proses ilmiah yang digunakan untuk mengumpulkan data sesuai dengan tujuan dan kepentingan tertentu</w:t>
      </w:r>
      <w:r w:rsidR="00F9548C" w:rsidRPr="00C8404D">
        <w:rPr>
          <w:rFonts w:asciiTheme="majorBidi" w:hAnsiTheme="majorBidi" w:cstheme="majorBidi"/>
          <w:sz w:val="24"/>
          <w:szCs w:val="24"/>
        </w:rPr>
        <w:t>.</w:t>
      </w:r>
      <w:r w:rsidR="00277AB0" w:rsidRPr="00C8404D">
        <w:rPr>
          <w:rStyle w:val="FootnoteReference"/>
          <w:rFonts w:asciiTheme="majorBidi" w:hAnsiTheme="majorBidi" w:cstheme="majorBidi"/>
          <w:sz w:val="24"/>
          <w:szCs w:val="24"/>
        </w:rPr>
        <w:footnoteReference w:id="88"/>
      </w:r>
      <w:r w:rsidR="00F9548C" w:rsidRPr="00C8404D">
        <w:rPr>
          <w:rFonts w:asciiTheme="majorBidi" w:hAnsiTheme="majorBidi" w:cstheme="majorBidi"/>
          <w:sz w:val="24"/>
          <w:szCs w:val="24"/>
        </w:rPr>
        <w:t xml:space="preserve"> Dalam penelitian ini </w:t>
      </w:r>
      <w:r w:rsidR="00C37F4E">
        <w:rPr>
          <w:rFonts w:asciiTheme="majorBidi" w:hAnsiTheme="majorBidi" w:cstheme="majorBidi"/>
          <w:sz w:val="24"/>
          <w:szCs w:val="24"/>
        </w:rPr>
        <w:t xml:space="preserve">menggunakan </w:t>
      </w:r>
      <w:r w:rsidR="0082224C" w:rsidRPr="00C8404D">
        <w:rPr>
          <w:rFonts w:asciiTheme="majorBidi" w:hAnsiTheme="majorBidi" w:cstheme="majorBidi"/>
          <w:sz w:val="24"/>
          <w:szCs w:val="24"/>
        </w:rPr>
        <w:t>pendekatan</w:t>
      </w:r>
      <w:r w:rsidR="00F9548C" w:rsidRPr="00C8404D">
        <w:rPr>
          <w:rFonts w:asciiTheme="majorBidi" w:hAnsiTheme="majorBidi" w:cstheme="majorBidi"/>
          <w:sz w:val="24"/>
          <w:szCs w:val="24"/>
        </w:rPr>
        <w:t xml:space="preserve"> kuantitatif. </w:t>
      </w:r>
      <w:r w:rsidRPr="00C8404D">
        <w:rPr>
          <w:rFonts w:asciiTheme="majorBidi" w:hAnsiTheme="majorBidi" w:cstheme="majorBidi"/>
          <w:sz w:val="24"/>
          <w:szCs w:val="24"/>
        </w:rPr>
        <w:t xml:space="preserve">Penelitian kuantitatif </w:t>
      </w:r>
      <w:r w:rsidR="00070F98" w:rsidRPr="00C8404D">
        <w:rPr>
          <w:rFonts w:asciiTheme="majorBidi" w:hAnsiTheme="majorBidi" w:cstheme="majorBidi"/>
          <w:sz w:val="24"/>
          <w:szCs w:val="24"/>
        </w:rPr>
        <w:t>i</w:t>
      </w:r>
      <w:r w:rsidRPr="00C8404D">
        <w:rPr>
          <w:rFonts w:asciiTheme="majorBidi" w:hAnsiTheme="majorBidi" w:cstheme="majorBidi"/>
          <w:sz w:val="24"/>
          <w:szCs w:val="24"/>
        </w:rPr>
        <w:t>alah pendekatan penelitian yang mengutamakan penggunaan data numerik. Metode ini digunakan untuk me</w:t>
      </w:r>
      <w:r w:rsidR="00032663" w:rsidRPr="00C8404D">
        <w:rPr>
          <w:rFonts w:asciiTheme="majorBidi" w:hAnsiTheme="majorBidi" w:cstheme="majorBidi"/>
          <w:sz w:val="24"/>
          <w:szCs w:val="24"/>
        </w:rPr>
        <w:t>meriksa</w:t>
      </w:r>
      <w:r w:rsidRPr="00C8404D">
        <w:rPr>
          <w:rFonts w:asciiTheme="majorBidi" w:hAnsiTheme="majorBidi" w:cstheme="majorBidi"/>
          <w:sz w:val="24"/>
          <w:szCs w:val="24"/>
        </w:rPr>
        <w:t xml:space="preserve"> populasi atau sampel tertentu, di mana data dikumpulkan menggunakan instrumen penelitian dan dianalisis secara statistik. Tujuan utamanya adalah untuk menguji hipotesis yang telah dirumuskan dan mencapai kesimpulan yang diharapkan</w:t>
      </w:r>
      <w:r w:rsidR="00F9548C" w:rsidRPr="00C8404D">
        <w:rPr>
          <w:rFonts w:asciiTheme="majorBidi" w:hAnsiTheme="majorBidi" w:cstheme="majorBidi"/>
          <w:sz w:val="24"/>
          <w:szCs w:val="24"/>
        </w:rPr>
        <w:t>.</w:t>
      </w:r>
      <w:r w:rsidR="00F9548C" w:rsidRPr="00C8404D">
        <w:rPr>
          <w:rStyle w:val="FootnoteReference"/>
          <w:rFonts w:asciiTheme="majorBidi" w:hAnsiTheme="majorBidi" w:cstheme="majorBidi"/>
          <w:sz w:val="24"/>
          <w:szCs w:val="24"/>
        </w:rPr>
        <w:footnoteReference w:id="89"/>
      </w:r>
    </w:p>
    <w:p w14:paraId="6D256E25" w14:textId="39CB6282" w:rsidR="00F9548C" w:rsidRPr="00C8404D" w:rsidRDefault="00F9548C" w:rsidP="00C65A36">
      <w:pPr>
        <w:spacing w:after="0" w:line="360" w:lineRule="auto"/>
        <w:ind w:left="720" w:firstLine="720"/>
        <w:contextualSpacing/>
        <w:jc w:val="both"/>
        <w:rPr>
          <w:rFonts w:asciiTheme="majorBidi" w:hAnsiTheme="majorBidi" w:cstheme="majorBidi"/>
          <w:sz w:val="24"/>
          <w:szCs w:val="24"/>
          <w:lang w:val="en-US"/>
        </w:rPr>
      </w:pPr>
      <w:r w:rsidRPr="00C8404D">
        <w:rPr>
          <w:rFonts w:asciiTheme="majorBidi" w:hAnsiTheme="majorBidi" w:cstheme="majorBidi"/>
          <w:sz w:val="24"/>
          <w:szCs w:val="24"/>
        </w:rPr>
        <w:t>Penelitian ini dilakukan di Aplikasi Bibit untuk mengetahui pengaruh variabel dependen</w:t>
      </w:r>
      <w:r w:rsidR="001E357A">
        <w:rPr>
          <w:rFonts w:asciiTheme="majorBidi" w:hAnsiTheme="majorBidi" w:cstheme="majorBidi"/>
          <w:sz w:val="24"/>
          <w:szCs w:val="24"/>
        </w:rPr>
        <w:t>, yaitu</w:t>
      </w:r>
      <w:r w:rsidRPr="00C8404D">
        <w:rPr>
          <w:rFonts w:asciiTheme="majorBidi" w:hAnsiTheme="majorBidi" w:cstheme="majorBidi"/>
          <w:sz w:val="24"/>
          <w:szCs w:val="24"/>
        </w:rPr>
        <w:t xml:space="preserve"> Kinerja Reksa Dana Saham</w:t>
      </w:r>
      <w:r w:rsidR="00A505C5">
        <w:rPr>
          <w:rFonts w:asciiTheme="majorBidi" w:hAnsiTheme="majorBidi" w:cstheme="majorBidi"/>
          <w:sz w:val="24"/>
          <w:szCs w:val="24"/>
        </w:rPr>
        <w:t xml:space="preserve"> Syariah yang terdaftar di aplikasi Bibit periode 2018-2023</w:t>
      </w:r>
      <w:r w:rsidRPr="00C8404D">
        <w:rPr>
          <w:rFonts w:asciiTheme="majorBidi" w:hAnsiTheme="majorBidi" w:cstheme="majorBidi"/>
          <w:sz w:val="24"/>
          <w:szCs w:val="24"/>
        </w:rPr>
        <w:t xml:space="preserve">, </w:t>
      </w:r>
      <w:r w:rsidR="001E357A">
        <w:rPr>
          <w:rFonts w:asciiTheme="majorBidi" w:hAnsiTheme="majorBidi" w:cstheme="majorBidi"/>
          <w:sz w:val="24"/>
          <w:szCs w:val="24"/>
        </w:rPr>
        <w:t>terhadap</w:t>
      </w:r>
      <w:r w:rsidRPr="00C8404D">
        <w:rPr>
          <w:rFonts w:asciiTheme="majorBidi" w:hAnsiTheme="majorBidi" w:cstheme="majorBidi"/>
          <w:sz w:val="24"/>
          <w:szCs w:val="24"/>
        </w:rPr>
        <w:t xml:space="preserve"> variabel independen</w:t>
      </w:r>
      <w:r w:rsidR="00983213" w:rsidRPr="00C8404D">
        <w:rPr>
          <w:rFonts w:asciiTheme="majorBidi" w:hAnsiTheme="majorBidi" w:cstheme="majorBidi"/>
          <w:sz w:val="24"/>
          <w:szCs w:val="24"/>
        </w:rPr>
        <w:t xml:space="preserve"> yakni</w:t>
      </w:r>
      <w:r w:rsidRPr="00C8404D">
        <w:rPr>
          <w:rFonts w:asciiTheme="majorBidi" w:hAnsiTheme="majorBidi" w:cstheme="majorBidi"/>
          <w:sz w:val="24"/>
          <w:szCs w:val="24"/>
        </w:rPr>
        <w:t xml:space="preserve"> </w:t>
      </w:r>
      <w:r w:rsidRPr="00C8404D">
        <w:rPr>
          <w:rFonts w:asciiTheme="majorBidi" w:hAnsiTheme="majorBidi" w:cstheme="majorBidi"/>
          <w:i/>
          <w:iCs/>
          <w:sz w:val="24"/>
          <w:szCs w:val="24"/>
        </w:rPr>
        <w:t>Expense Ratio</w:t>
      </w:r>
      <w:r w:rsidRPr="00C8404D">
        <w:rPr>
          <w:rFonts w:asciiTheme="majorBidi" w:hAnsiTheme="majorBidi" w:cstheme="majorBidi"/>
          <w:sz w:val="24"/>
          <w:szCs w:val="24"/>
        </w:rPr>
        <w:t>, Total Asset,</w:t>
      </w:r>
      <w:r w:rsidR="00C30DCF" w:rsidRPr="00C8404D">
        <w:rPr>
          <w:rFonts w:asciiTheme="majorBidi" w:hAnsiTheme="majorBidi" w:cstheme="majorBidi"/>
          <w:sz w:val="24"/>
          <w:szCs w:val="24"/>
        </w:rPr>
        <w:t xml:space="preserve"> dan </w:t>
      </w:r>
      <w:r w:rsidRPr="00C8404D">
        <w:rPr>
          <w:rFonts w:asciiTheme="majorBidi" w:hAnsiTheme="majorBidi" w:cstheme="majorBidi"/>
          <w:sz w:val="24"/>
          <w:szCs w:val="24"/>
        </w:rPr>
        <w:t>Tingkat Risiko</w:t>
      </w:r>
      <w:r w:rsidR="00DD1FDB" w:rsidRPr="00C8404D">
        <w:rPr>
          <w:rFonts w:asciiTheme="majorBidi" w:hAnsiTheme="majorBidi" w:cstheme="majorBidi"/>
          <w:sz w:val="24"/>
          <w:szCs w:val="24"/>
        </w:rPr>
        <w:t xml:space="preserve">. </w:t>
      </w:r>
      <w:r w:rsidR="001E357A">
        <w:rPr>
          <w:rFonts w:asciiTheme="majorBidi" w:hAnsiTheme="majorBidi" w:cstheme="majorBidi"/>
          <w:sz w:val="24"/>
          <w:szCs w:val="24"/>
        </w:rPr>
        <w:t>Penelitian ini menggunakan</w:t>
      </w:r>
      <w:r w:rsidRPr="00C8404D">
        <w:rPr>
          <w:rFonts w:asciiTheme="majorBidi" w:hAnsiTheme="majorBidi" w:cstheme="majorBidi"/>
          <w:sz w:val="24"/>
          <w:szCs w:val="24"/>
          <w:lang w:val="en-US"/>
        </w:rPr>
        <w:t xml:space="preserve"> data sekunder</w:t>
      </w:r>
      <w:r w:rsidR="001E357A">
        <w:rPr>
          <w:rFonts w:asciiTheme="majorBidi" w:hAnsiTheme="majorBidi" w:cstheme="majorBidi"/>
          <w:sz w:val="24"/>
          <w:szCs w:val="24"/>
          <w:lang w:val="en-US"/>
        </w:rPr>
        <w:t>,</w:t>
      </w:r>
      <w:r w:rsidRPr="00C8404D">
        <w:rPr>
          <w:rFonts w:asciiTheme="majorBidi" w:hAnsiTheme="majorBidi" w:cstheme="majorBidi"/>
          <w:sz w:val="24"/>
          <w:szCs w:val="24"/>
          <w:lang w:val="en-US"/>
        </w:rPr>
        <w:t xml:space="preserve"> </w:t>
      </w:r>
      <w:r w:rsidR="001E357A">
        <w:rPr>
          <w:rFonts w:asciiTheme="majorBidi" w:hAnsiTheme="majorBidi" w:cstheme="majorBidi"/>
          <w:sz w:val="24"/>
          <w:szCs w:val="24"/>
          <w:lang w:val="en-US"/>
        </w:rPr>
        <w:t xml:space="preserve">yang meliputi data </w:t>
      </w:r>
      <w:r w:rsidR="003B61C8" w:rsidRPr="00C8404D">
        <w:rPr>
          <w:rFonts w:asciiTheme="majorBidi" w:hAnsiTheme="majorBidi" w:cstheme="majorBidi"/>
          <w:sz w:val="24"/>
          <w:szCs w:val="24"/>
          <w:lang w:val="en-US"/>
        </w:rPr>
        <w:t xml:space="preserve">NAB </w:t>
      </w:r>
      <w:r w:rsidRPr="00C8404D">
        <w:rPr>
          <w:rFonts w:asciiTheme="majorBidi" w:hAnsiTheme="majorBidi" w:cstheme="majorBidi"/>
          <w:sz w:val="24"/>
          <w:szCs w:val="24"/>
          <w:lang w:val="en-US"/>
        </w:rPr>
        <w:t>dari reksa dana saham</w:t>
      </w:r>
      <w:r w:rsidR="00032663" w:rsidRPr="00C8404D">
        <w:rPr>
          <w:rFonts w:asciiTheme="majorBidi" w:hAnsiTheme="majorBidi" w:cstheme="majorBidi"/>
          <w:sz w:val="24"/>
          <w:szCs w:val="24"/>
          <w:lang w:val="en-US"/>
        </w:rPr>
        <w:t xml:space="preserve"> syariah</w:t>
      </w:r>
      <w:r w:rsidRPr="00C8404D">
        <w:rPr>
          <w:rFonts w:asciiTheme="majorBidi" w:hAnsiTheme="majorBidi" w:cstheme="majorBidi"/>
          <w:sz w:val="24"/>
          <w:szCs w:val="24"/>
          <w:lang w:val="en-US"/>
        </w:rPr>
        <w:t xml:space="preserve"> yang di</w:t>
      </w:r>
      <w:r w:rsidR="00792F66" w:rsidRPr="00C8404D">
        <w:rPr>
          <w:rFonts w:asciiTheme="majorBidi" w:hAnsiTheme="majorBidi" w:cstheme="majorBidi"/>
          <w:sz w:val="24"/>
          <w:szCs w:val="24"/>
          <w:lang w:val="en-US"/>
        </w:rPr>
        <w:t xml:space="preserve">ambil </w:t>
      </w:r>
      <w:r w:rsidRPr="00C8404D">
        <w:rPr>
          <w:rFonts w:asciiTheme="majorBidi" w:hAnsiTheme="majorBidi" w:cstheme="majorBidi"/>
          <w:sz w:val="24"/>
          <w:szCs w:val="24"/>
          <w:lang w:val="en-US"/>
        </w:rPr>
        <w:t xml:space="preserve">dari </w:t>
      </w:r>
      <w:r w:rsidR="00070F98" w:rsidRPr="00C8404D">
        <w:rPr>
          <w:rFonts w:asciiTheme="majorBidi" w:hAnsiTheme="majorBidi" w:cstheme="majorBidi"/>
          <w:sz w:val="24"/>
          <w:szCs w:val="24"/>
          <w:lang w:val="en-US"/>
        </w:rPr>
        <w:t>situs</w:t>
      </w:r>
      <w:r w:rsidRPr="00C8404D">
        <w:rPr>
          <w:rFonts w:asciiTheme="majorBidi" w:hAnsiTheme="majorBidi" w:cstheme="majorBidi"/>
          <w:sz w:val="24"/>
          <w:szCs w:val="24"/>
          <w:lang w:val="en-US"/>
        </w:rPr>
        <w:t xml:space="preserve"> resmi </w:t>
      </w:r>
      <w:r w:rsidR="00032663" w:rsidRPr="00C8404D">
        <w:rPr>
          <w:rFonts w:asciiTheme="majorBidi" w:hAnsiTheme="majorBidi" w:cstheme="majorBidi"/>
          <w:sz w:val="24"/>
          <w:szCs w:val="24"/>
          <w:lang w:val="en-US"/>
        </w:rPr>
        <w:t>OJK</w:t>
      </w:r>
      <w:r w:rsidRPr="00C8404D">
        <w:rPr>
          <w:rFonts w:asciiTheme="majorBidi" w:hAnsiTheme="majorBidi" w:cstheme="majorBidi"/>
          <w:sz w:val="24"/>
          <w:szCs w:val="24"/>
          <w:lang w:val="en-US"/>
        </w:rPr>
        <w:t xml:space="preserve"> yaitu </w:t>
      </w:r>
      <w:r w:rsidR="001E357A">
        <w:rPr>
          <w:rFonts w:asciiTheme="majorBidi" w:hAnsiTheme="majorBidi" w:cstheme="majorBidi"/>
          <w:sz w:val="24"/>
          <w:szCs w:val="24"/>
          <w:lang w:val="en-US"/>
        </w:rPr>
        <w:t>(</w:t>
      </w:r>
      <w:hyperlink r:id="rId18" w:history="1">
        <w:r w:rsidR="001E357A" w:rsidRPr="00706073">
          <w:rPr>
            <w:rStyle w:val="Hyperlink"/>
            <w:rFonts w:cstheme="majorBidi"/>
            <w:szCs w:val="24"/>
          </w:rPr>
          <w:t>http://www.ojk.go.id/</w:t>
        </w:r>
      </w:hyperlink>
      <w:r w:rsidR="001E357A">
        <w:rPr>
          <w:rFonts w:asciiTheme="majorBidi" w:hAnsiTheme="majorBidi" w:cstheme="majorBidi"/>
          <w:sz w:val="24"/>
          <w:szCs w:val="24"/>
          <w:lang w:val="en-US"/>
        </w:rPr>
        <w:t xml:space="preserve">), serta </w:t>
      </w:r>
      <w:r w:rsidRPr="00C8404D">
        <w:rPr>
          <w:rFonts w:asciiTheme="majorBidi" w:hAnsiTheme="majorBidi" w:cstheme="majorBidi"/>
          <w:sz w:val="24"/>
          <w:szCs w:val="24"/>
          <w:lang w:val="en-US"/>
        </w:rPr>
        <w:t xml:space="preserve">Prospektus </w:t>
      </w:r>
      <w:r w:rsidR="00C43A60" w:rsidRPr="00C8404D">
        <w:rPr>
          <w:rFonts w:asciiTheme="majorBidi" w:hAnsiTheme="majorBidi" w:cstheme="majorBidi"/>
          <w:sz w:val="24"/>
          <w:szCs w:val="24"/>
          <w:lang w:val="en-US"/>
        </w:rPr>
        <w:t xml:space="preserve">serta </w:t>
      </w:r>
      <w:r w:rsidR="00C43A60" w:rsidRPr="00C8404D">
        <w:rPr>
          <w:rFonts w:asciiTheme="majorBidi" w:hAnsiTheme="majorBidi" w:cstheme="majorBidi"/>
          <w:i/>
          <w:iCs/>
          <w:sz w:val="24"/>
          <w:szCs w:val="24"/>
          <w:lang w:val="en-US"/>
        </w:rPr>
        <w:t>Fund fact sheet</w:t>
      </w:r>
      <w:r w:rsidR="00C43A60" w:rsidRPr="00C8404D">
        <w:rPr>
          <w:rFonts w:asciiTheme="majorBidi" w:hAnsiTheme="majorBidi" w:cstheme="majorBidi"/>
          <w:sz w:val="24"/>
          <w:szCs w:val="24"/>
          <w:lang w:val="en-US"/>
        </w:rPr>
        <w:t xml:space="preserve"> </w:t>
      </w:r>
      <w:r w:rsidRPr="00C8404D">
        <w:rPr>
          <w:rFonts w:asciiTheme="majorBidi" w:hAnsiTheme="majorBidi" w:cstheme="majorBidi"/>
          <w:sz w:val="24"/>
          <w:szCs w:val="24"/>
          <w:lang w:val="en-US"/>
        </w:rPr>
        <w:t xml:space="preserve">reksa dana </w:t>
      </w:r>
      <w:r w:rsidR="001E357A">
        <w:rPr>
          <w:rFonts w:asciiTheme="majorBidi" w:hAnsiTheme="majorBidi" w:cstheme="majorBidi"/>
          <w:sz w:val="24"/>
          <w:szCs w:val="24"/>
          <w:lang w:val="en-US"/>
        </w:rPr>
        <w:t xml:space="preserve">yang terdapat </w:t>
      </w:r>
      <w:r w:rsidRPr="00C8404D">
        <w:rPr>
          <w:rFonts w:asciiTheme="majorBidi" w:hAnsiTheme="majorBidi" w:cstheme="majorBidi"/>
          <w:sz w:val="24"/>
          <w:szCs w:val="24"/>
          <w:lang w:val="en-US"/>
        </w:rPr>
        <w:t>pada Aplikasi Bibit periode 2018-202</w:t>
      </w:r>
      <w:r w:rsidR="00103108" w:rsidRPr="00C8404D">
        <w:rPr>
          <w:rFonts w:asciiTheme="majorBidi" w:hAnsiTheme="majorBidi" w:cstheme="majorBidi"/>
          <w:sz w:val="24"/>
          <w:szCs w:val="24"/>
          <w:lang w:val="en-US"/>
        </w:rPr>
        <w:t>3</w:t>
      </w:r>
      <w:r w:rsidRPr="00C8404D">
        <w:rPr>
          <w:rFonts w:asciiTheme="majorBidi" w:hAnsiTheme="majorBidi" w:cstheme="majorBidi"/>
          <w:sz w:val="24"/>
          <w:szCs w:val="24"/>
          <w:lang w:val="en-US"/>
        </w:rPr>
        <w:t>.</w:t>
      </w:r>
    </w:p>
    <w:p w14:paraId="582A0F09" w14:textId="77777777" w:rsidR="00EF3B61" w:rsidRPr="00B73350" w:rsidRDefault="00EF3B61" w:rsidP="00C65A36">
      <w:pPr>
        <w:spacing w:after="0" w:line="360" w:lineRule="auto"/>
        <w:ind w:left="720" w:firstLine="720"/>
        <w:contextualSpacing/>
        <w:jc w:val="both"/>
        <w:rPr>
          <w:rFonts w:asciiTheme="majorBidi" w:hAnsiTheme="majorBidi" w:cstheme="majorBidi"/>
          <w:sz w:val="24"/>
          <w:szCs w:val="24"/>
          <w:lang w:val="en-US"/>
        </w:rPr>
      </w:pPr>
    </w:p>
    <w:p w14:paraId="18E91060" w14:textId="11EF3D98" w:rsidR="00F9548C" w:rsidRPr="00B73350" w:rsidRDefault="00F9548C" w:rsidP="00C65A36">
      <w:pPr>
        <w:pStyle w:val="Heading2"/>
        <w:spacing w:before="0"/>
        <w:contextualSpacing/>
      </w:pPr>
      <w:bookmarkStart w:id="72" w:name="_Toc171632204"/>
      <w:r w:rsidRPr="00B73350">
        <w:t>Populasi dan Sampel</w:t>
      </w:r>
      <w:r w:rsidR="00E34FE6" w:rsidRPr="00B73350">
        <w:t xml:space="preserve"> Penelitian</w:t>
      </w:r>
      <w:bookmarkEnd w:id="72"/>
    </w:p>
    <w:p w14:paraId="28CFC025" w14:textId="1A0C3572" w:rsidR="0011713E" w:rsidRPr="00B73350" w:rsidRDefault="00F9548C" w:rsidP="00C65A36">
      <w:pPr>
        <w:tabs>
          <w:tab w:val="left" w:pos="0"/>
        </w:tabs>
        <w:spacing w:after="0" w:line="360" w:lineRule="auto"/>
        <w:ind w:left="720"/>
        <w:contextualSpacing/>
        <w:jc w:val="both"/>
        <w:rPr>
          <w:rFonts w:asciiTheme="majorBidi" w:hAnsiTheme="majorBidi" w:cstheme="majorBidi"/>
          <w:sz w:val="24"/>
          <w:szCs w:val="24"/>
          <w:lang w:val="en-US"/>
        </w:rPr>
      </w:pPr>
      <w:r w:rsidRPr="00B73350">
        <w:rPr>
          <w:rFonts w:asciiTheme="majorBidi" w:hAnsiTheme="majorBidi" w:cstheme="majorBidi"/>
          <w:sz w:val="24"/>
          <w:szCs w:val="24"/>
          <w:lang w:val="en-US"/>
        </w:rPr>
        <w:tab/>
        <w:t xml:space="preserve">Populasi yaang digunakan </w:t>
      </w:r>
      <w:r w:rsidR="003B61C8" w:rsidRPr="00B73350">
        <w:rPr>
          <w:rFonts w:asciiTheme="majorBidi" w:hAnsiTheme="majorBidi" w:cstheme="majorBidi"/>
          <w:sz w:val="24"/>
          <w:szCs w:val="24"/>
          <w:lang w:val="en-US"/>
        </w:rPr>
        <w:t xml:space="preserve">dalam penelitian </w:t>
      </w:r>
      <w:r w:rsidRPr="00B73350">
        <w:rPr>
          <w:rFonts w:asciiTheme="majorBidi" w:hAnsiTheme="majorBidi" w:cstheme="majorBidi"/>
          <w:sz w:val="24"/>
          <w:szCs w:val="24"/>
          <w:lang w:val="en-US"/>
        </w:rPr>
        <w:t xml:space="preserve">yaitu </w:t>
      </w:r>
      <w:r w:rsidR="00070F98" w:rsidRPr="00B73350">
        <w:rPr>
          <w:rFonts w:asciiTheme="majorBidi" w:hAnsiTheme="majorBidi" w:cstheme="majorBidi"/>
          <w:sz w:val="24"/>
          <w:szCs w:val="24"/>
          <w:lang w:val="en-US"/>
        </w:rPr>
        <w:t xml:space="preserve">keseluruhan </w:t>
      </w:r>
      <w:r w:rsidRPr="00B73350">
        <w:rPr>
          <w:rFonts w:asciiTheme="majorBidi" w:hAnsiTheme="majorBidi" w:cstheme="majorBidi"/>
          <w:sz w:val="24"/>
          <w:szCs w:val="24"/>
          <w:lang w:val="en-US"/>
        </w:rPr>
        <w:t>reksa dana saham syariah yang t</w:t>
      </w:r>
      <w:r w:rsidR="00273955">
        <w:rPr>
          <w:rFonts w:asciiTheme="majorBidi" w:hAnsiTheme="majorBidi" w:cstheme="majorBidi"/>
          <w:sz w:val="24"/>
          <w:szCs w:val="24"/>
          <w:lang w:val="en-US"/>
        </w:rPr>
        <w:t xml:space="preserve">erdaftar </w:t>
      </w:r>
      <w:r w:rsidRPr="00B73350">
        <w:rPr>
          <w:rFonts w:asciiTheme="majorBidi" w:hAnsiTheme="majorBidi" w:cstheme="majorBidi"/>
          <w:sz w:val="24"/>
          <w:szCs w:val="24"/>
          <w:lang w:val="en-US"/>
        </w:rPr>
        <w:t xml:space="preserve">dan aktif di </w:t>
      </w:r>
      <w:r w:rsidR="00273955">
        <w:rPr>
          <w:rFonts w:asciiTheme="majorBidi" w:hAnsiTheme="majorBidi" w:cstheme="majorBidi"/>
          <w:sz w:val="24"/>
          <w:szCs w:val="24"/>
          <w:lang w:val="en-US"/>
        </w:rPr>
        <w:t>Aplikasi Bibit</w:t>
      </w:r>
      <w:r w:rsidRPr="00B73350">
        <w:rPr>
          <w:rFonts w:asciiTheme="majorBidi" w:hAnsiTheme="majorBidi" w:cstheme="majorBidi"/>
          <w:sz w:val="24"/>
          <w:szCs w:val="24"/>
          <w:lang w:val="en-US"/>
        </w:rPr>
        <w:t xml:space="preserve"> </w:t>
      </w:r>
      <w:r w:rsidR="003B61C8" w:rsidRPr="00B73350">
        <w:rPr>
          <w:rFonts w:asciiTheme="majorBidi" w:hAnsiTheme="majorBidi" w:cstheme="majorBidi"/>
          <w:sz w:val="24"/>
          <w:szCs w:val="24"/>
          <w:lang w:val="en-US"/>
        </w:rPr>
        <w:t>dari periode</w:t>
      </w:r>
      <w:r w:rsidRPr="00B73350">
        <w:rPr>
          <w:rFonts w:asciiTheme="majorBidi" w:hAnsiTheme="majorBidi" w:cstheme="majorBidi"/>
          <w:sz w:val="24"/>
          <w:szCs w:val="24"/>
          <w:lang w:val="en-US"/>
        </w:rPr>
        <w:t xml:space="preserve"> Januari 2018 sampai dengan </w:t>
      </w:r>
      <w:r w:rsidR="003B61C8" w:rsidRPr="00B73350">
        <w:rPr>
          <w:rFonts w:asciiTheme="majorBidi" w:hAnsiTheme="majorBidi" w:cstheme="majorBidi"/>
          <w:sz w:val="24"/>
          <w:szCs w:val="24"/>
          <w:lang w:val="en-US"/>
        </w:rPr>
        <w:t xml:space="preserve">periode </w:t>
      </w:r>
      <w:r w:rsidRPr="00B73350">
        <w:rPr>
          <w:rFonts w:asciiTheme="majorBidi" w:hAnsiTheme="majorBidi" w:cstheme="majorBidi"/>
          <w:sz w:val="24"/>
          <w:szCs w:val="24"/>
          <w:lang w:val="en-US"/>
        </w:rPr>
        <w:t>Desember 202</w:t>
      </w:r>
      <w:r w:rsidR="00103108" w:rsidRPr="00B73350">
        <w:rPr>
          <w:rFonts w:asciiTheme="majorBidi" w:hAnsiTheme="majorBidi" w:cstheme="majorBidi"/>
          <w:sz w:val="24"/>
          <w:szCs w:val="24"/>
          <w:lang w:val="en-US"/>
        </w:rPr>
        <w:t>3</w:t>
      </w:r>
      <w:r w:rsidRPr="00B73350">
        <w:rPr>
          <w:rFonts w:asciiTheme="majorBidi" w:hAnsiTheme="majorBidi" w:cstheme="majorBidi"/>
          <w:sz w:val="24"/>
          <w:szCs w:val="24"/>
          <w:lang w:val="en-US"/>
        </w:rPr>
        <w:t xml:space="preserve"> yaitu </w:t>
      </w:r>
      <w:r w:rsidR="003B61C8" w:rsidRPr="00B73350">
        <w:rPr>
          <w:rFonts w:asciiTheme="majorBidi" w:hAnsiTheme="majorBidi" w:cstheme="majorBidi"/>
          <w:sz w:val="24"/>
          <w:szCs w:val="24"/>
          <w:lang w:val="en-US"/>
        </w:rPr>
        <w:t xml:space="preserve">berjumlah </w:t>
      </w:r>
      <w:r w:rsidR="00273955">
        <w:rPr>
          <w:rFonts w:asciiTheme="majorBidi" w:hAnsiTheme="majorBidi" w:cstheme="majorBidi"/>
          <w:sz w:val="24"/>
          <w:szCs w:val="24"/>
          <w:lang w:val="en-US"/>
        </w:rPr>
        <w:t xml:space="preserve">9 </w:t>
      </w:r>
      <w:r w:rsidRPr="00B73350">
        <w:rPr>
          <w:rFonts w:asciiTheme="majorBidi" w:hAnsiTheme="majorBidi" w:cstheme="majorBidi"/>
          <w:sz w:val="24"/>
          <w:szCs w:val="24"/>
          <w:lang w:val="en-US"/>
        </w:rPr>
        <w:t>reksa dana saham syariah.</w:t>
      </w:r>
    </w:p>
    <w:p w14:paraId="04567A49" w14:textId="60710A72" w:rsidR="002923A3" w:rsidRPr="00B73350" w:rsidRDefault="001F3312" w:rsidP="00472389">
      <w:pPr>
        <w:pStyle w:val="Caption"/>
        <w:ind w:firstLine="720"/>
        <w:jc w:val="center"/>
        <w:rPr>
          <w:rFonts w:asciiTheme="majorBidi" w:hAnsiTheme="majorBidi" w:cstheme="majorBidi"/>
          <w:b/>
          <w:bCs/>
          <w:i w:val="0"/>
          <w:iCs w:val="0"/>
          <w:color w:val="auto"/>
          <w:sz w:val="24"/>
          <w:szCs w:val="24"/>
        </w:rPr>
      </w:pPr>
      <w:bookmarkStart w:id="73" w:name="_Toc169167103"/>
      <w:bookmarkStart w:id="74" w:name="_Toc169167463"/>
      <w:bookmarkStart w:id="75" w:name="_Toc169190426"/>
      <w:bookmarkStart w:id="76" w:name="_Toc169190813"/>
      <w:bookmarkStart w:id="77" w:name="_Toc169196146"/>
      <w:bookmarkStart w:id="78" w:name="_Toc169458208"/>
      <w:bookmarkStart w:id="79" w:name="_Toc169515700"/>
      <w:bookmarkStart w:id="80" w:name="_Toc169533544"/>
      <w:bookmarkStart w:id="81" w:name="_Toc169635521"/>
      <w:bookmarkStart w:id="82" w:name="_Toc169724329"/>
      <w:r w:rsidRPr="00B73350">
        <w:rPr>
          <w:rFonts w:asciiTheme="majorBidi" w:hAnsiTheme="majorBidi" w:cstheme="majorBidi"/>
          <w:b/>
          <w:bCs/>
          <w:i w:val="0"/>
          <w:iCs w:val="0"/>
          <w:color w:val="auto"/>
          <w:sz w:val="24"/>
          <w:szCs w:val="24"/>
        </w:rPr>
        <w:t xml:space="preserve">Tabel 3.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Tabel_3.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w:t>
      </w:r>
      <w:bookmarkEnd w:id="73"/>
      <w:bookmarkEnd w:id="74"/>
      <w:bookmarkEnd w:id="75"/>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1468CF" w:rsidRPr="00B73350">
        <w:rPr>
          <w:rFonts w:asciiTheme="majorBidi" w:hAnsiTheme="majorBidi" w:cstheme="majorBidi"/>
          <w:b/>
          <w:bCs/>
          <w:i w:val="0"/>
          <w:iCs w:val="0"/>
          <w:color w:val="auto"/>
          <w:sz w:val="24"/>
          <w:szCs w:val="24"/>
          <w:lang w:val="en-US"/>
        </w:rPr>
        <w:t>Populasi penelitian</w:t>
      </w:r>
      <w:bookmarkEnd w:id="76"/>
      <w:bookmarkEnd w:id="77"/>
      <w:bookmarkEnd w:id="78"/>
      <w:bookmarkEnd w:id="79"/>
      <w:bookmarkEnd w:id="80"/>
      <w:bookmarkEnd w:id="81"/>
      <w:bookmarkEnd w:id="82"/>
    </w:p>
    <w:tbl>
      <w:tblPr>
        <w:tblStyle w:val="TableGrid"/>
        <w:tblW w:w="0" w:type="auto"/>
        <w:tblInd w:w="720" w:type="dxa"/>
        <w:tblLook w:val="04A0" w:firstRow="1" w:lastRow="0" w:firstColumn="1" w:lastColumn="0" w:noHBand="0" w:noVBand="1"/>
      </w:tblPr>
      <w:tblGrid>
        <w:gridCol w:w="551"/>
        <w:gridCol w:w="2977"/>
        <w:gridCol w:w="3679"/>
      </w:tblGrid>
      <w:tr w:rsidR="00273955" w:rsidRPr="00B73350" w14:paraId="11BA3A01" w14:textId="77777777" w:rsidTr="009C4262">
        <w:tc>
          <w:tcPr>
            <w:tcW w:w="551" w:type="dxa"/>
            <w:shd w:val="clear" w:color="auto" w:fill="E7E6E6" w:themeFill="background2"/>
          </w:tcPr>
          <w:p w14:paraId="28D7EF4E"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No</w:t>
            </w:r>
          </w:p>
        </w:tc>
        <w:tc>
          <w:tcPr>
            <w:tcW w:w="2977" w:type="dxa"/>
            <w:shd w:val="clear" w:color="auto" w:fill="E7E6E6" w:themeFill="background2"/>
          </w:tcPr>
          <w:p w14:paraId="7F044352"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Reksa Dana</w:t>
            </w:r>
          </w:p>
        </w:tc>
        <w:tc>
          <w:tcPr>
            <w:tcW w:w="3679" w:type="dxa"/>
            <w:shd w:val="clear" w:color="auto" w:fill="E7E6E6" w:themeFill="background2"/>
          </w:tcPr>
          <w:p w14:paraId="6197A5A3"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Manajer Investasi</w:t>
            </w:r>
          </w:p>
        </w:tc>
      </w:tr>
      <w:tr w:rsidR="00273955" w:rsidRPr="00B73350" w14:paraId="0AFF93BA" w14:textId="77777777" w:rsidTr="009C4262">
        <w:tc>
          <w:tcPr>
            <w:tcW w:w="551" w:type="dxa"/>
          </w:tcPr>
          <w:p w14:paraId="304FFF66"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1.</w:t>
            </w:r>
          </w:p>
        </w:tc>
        <w:tc>
          <w:tcPr>
            <w:tcW w:w="2977" w:type="dxa"/>
          </w:tcPr>
          <w:p w14:paraId="0805A707"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TRIM Syariah Saham</w:t>
            </w:r>
          </w:p>
        </w:tc>
        <w:tc>
          <w:tcPr>
            <w:tcW w:w="3679" w:type="dxa"/>
          </w:tcPr>
          <w:p w14:paraId="5BE56925"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Trimegah Asset Management</w:t>
            </w:r>
          </w:p>
        </w:tc>
      </w:tr>
      <w:tr w:rsidR="00273955" w:rsidRPr="00B73350" w14:paraId="5BC12C1F" w14:textId="77777777" w:rsidTr="009C4262">
        <w:tc>
          <w:tcPr>
            <w:tcW w:w="551" w:type="dxa"/>
          </w:tcPr>
          <w:p w14:paraId="09D2ED89"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2.</w:t>
            </w:r>
          </w:p>
        </w:tc>
        <w:tc>
          <w:tcPr>
            <w:tcW w:w="2977" w:type="dxa"/>
          </w:tcPr>
          <w:p w14:paraId="7BEF65A0"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BNP Paribas Pesona Syariah</w:t>
            </w:r>
          </w:p>
        </w:tc>
        <w:tc>
          <w:tcPr>
            <w:tcW w:w="3679" w:type="dxa"/>
          </w:tcPr>
          <w:p w14:paraId="2A1AA88E"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BNP Paribas Asset Management</w:t>
            </w:r>
          </w:p>
        </w:tc>
      </w:tr>
      <w:tr w:rsidR="00273955" w:rsidRPr="00B73350" w14:paraId="4B7044F8" w14:textId="77777777" w:rsidTr="009C4262">
        <w:tc>
          <w:tcPr>
            <w:tcW w:w="551" w:type="dxa"/>
          </w:tcPr>
          <w:p w14:paraId="1CC6879E"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lastRenderedPageBreak/>
              <w:t>3.</w:t>
            </w:r>
          </w:p>
        </w:tc>
        <w:tc>
          <w:tcPr>
            <w:tcW w:w="2977" w:type="dxa"/>
          </w:tcPr>
          <w:p w14:paraId="074D7086"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Batavia Dana Saham Syariah</w:t>
            </w:r>
          </w:p>
        </w:tc>
        <w:tc>
          <w:tcPr>
            <w:tcW w:w="3679" w:type="dxa"/>
          </w:tcPr>
          <w:p w14:paraId="40E27A07"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Batavia Prosperindo Aset Manajemen</w:t>
            </w:r>
          </w:p>
        </w:tc>
      </w:tr>
      <w:tr w:rsidR="00273955" w:rsidRPr="00B73350" w14:paraId="246F1AB3" w14:textId="77777777" w:rsidTr="009C4262">
        <w:tc>
          <w:tcPr>
            <w:tcW w:w="551" w:type="dxa"/>
            <w:tcBorders>
              <w:bottom w:val="single" w:sz="4" w:space="0" w:color="auto"/>
            </w:tcBorders>
          </w:tcPr>
          <w:p w14:paraId="2D12C38C"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4.</w:t>
            </w:r>
          </w:p>
        </w:tc>
        <w:tc>
          <w:tcPr>
            <w:tcW w:w="2977" w:type="dxa"/>
            <w:tcBorders>
              <w:bottom w:val="single" w:sz="4" w:space="0" w:color="auto"/>
            </w:tcBorders>
          </w:tcPr>
          <w:p w14:paraId="43E4A973"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Principal Islamic Equity Growth Syariah</w:t>
            </w:r>
          </w:p>
        </w:tc>
        <w:tc>
          <w:tcPr>
            <w:tcW w:w="3679" w:type="dxa"/>
            <w:tcBorders>
              <w:bottom w:val="single" w:sz="4" w:space="0" w:color="auto"/>
            </w:tcBorders>
          </w:tcPr>
          <w:p w14:paraId="36458794"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Principal Asset Management</w:t>
            </w:r>
          </w:p>
        </w:tc>
      </w:tr>
      <w:tr w:rsidR="00273955" w:rsidRPr="00B73350" w14:paraId="0439B819" w14:textId="77777777" w:rsidTr="009C4262">
        <w:tc>
          <w:tcPr>
            <w:tcW w:w="551" w:type="dxa"/>
          </w:tcPr>
          <w:p w14:paraId="55600803"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5.</w:t>
            </w:r>
          </w:p>
        </w:tc>
        <w:tc>
          <w:tcPr>
            <w:tcW w:w="2977" w:type="dxa"/>
          </w:tcPr>
          <w:p w14:paraId="602043C3" w14:textId="77777777" w:rsidR="00273955" w:rsidRPr="00B73350" w:rsidRDefault="00273955" w:rsidP="009C4262">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Mandiri Investa Atraktif Syariah</w:t>
            </w:r>
          </w:p>
        </w:tc>
        <w:tc>
          <w:tcPr>
            <w:tcW w:w="3679" w:type="dxa"/>
          </w:tcPr>
          <w:p w14:paraId="50D48687"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Mandiri Manajemen Investasi</w:t>
            </w:r>
          </w:p>
        </w:tc>
      </w:tr>
      <w:tr w:rsidR="00273955" w:rsidRPr="00B73350" w14:paraId="13AC3213" w14:textId="77777777" w:rsidTr="009C4262">
        <w:tc>
          <w:tcPr>
            <w:tcW w:w="551" w:type="dxa"/>
          </w:tcPr>
          <w:p w14:paraId="35583C66"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6.</w:t>
            </w:r>
          </w:p>
        </w:tc>
        <w:tc>
          <w:tcPr>
            <w:tcW w:w="2977" w:type="dxa"/>
          </w:tcPr>
          <w:p w14:paraId="1511DA11" w14:textId="77777777" w:rsidR="00273955" w:rsidRPr="00B73350" w:rsidRDefault="00273955" w:rsidP="009C4262">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Manulife Syariah Sektoral Amanah Kelas A</w:t>
            </w:r>
          </w:p>
        </w:tc>
        <w:tc>
          <w:tcPr>
            <w:tcW w:w="3679" w:type="dxa"/>
          </w:tcPr>
          <w:p w14:paraId="68E77CD0"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Manulife Aset Manajemen Indonesia</w:t>
            </w:r>
          </w:p>
        </w:tc>
      </w:tr>
      <w:tr w:rsidR="00273955" w:rsidRPr="00B73350" w14:paraId="3D1DC1AC" w14:textId="77777777" w:rsidTr="009C4262">
        <w:tc>
          <w:tcPr>
            <w:tcW w:w="551" w:type="dxa"/>
            <w:tcBorders>
              <w:bottom w:val="single" w:sz="4" w:space="0" w:color="auto"/>
            </w:tcBorders>
          </w:tcPr>
          <w:p w14:paraId="5009B5B4"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7.</w:t>
            </w:r>
          </w:p>
        </w:tc>
        <w:tc>
          <w:tcPr>
            <w:tcW w:w="2977" w:type="dxa"/>
            <w:tcBorders>
              <w:bottom w:val="single" w:sz="4" w:space="0" w:color="auto"/>
            </w:tcBorders>
          </w:tcPr>
          <w:p w14:paraId="1F8C9A14" w14:textId="77777777" w:rsidR="00273955" w:rsidRPr="00B73350" w:rsidRDefault="00273955" w:rsidP="009C4262">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Sucorinvest Sharia Equity Fund</w:t>
            </w:r>
          </w:p>
        </w:tc>
        <w:tc>
          <w:tcPr>
            <w:tcW w:w="3679" w:type="dxa"/>
            <w:tcBorders>
              <w:bottom w:val="single" w:sz="4" w:space="0" w:color="auto"/>
            </w:tcBorders>
          </w:tcPr>
          <w:p w14:paraId="6FFFA304"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Sucorinvest Asset Management</w:t>
            </w:r>
          </w:p>
        </w:tc>
      </w:tr>
      <w:tr w:rsidR="00273955" w:rsidRPr="00B73350" w14:paraId="03434E43" w14:textId="77777777" w:rsidTr="009C4262">
        <w:tc>
          <w:tcPr>
            <w:tcW w:w="551" w:type="dxa"/>
            <w:tcBorders>
              <w:bottom w:val="single" w:sz="4" w:space="0" w:color="auto"/>
            </w:tcBorders>
          </w:tcPr>
          <w:p w14:paraId="399BA8A5" w14:textId="77777777"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8.</w:t>
            </w:r>
          </w:p>
        </w:tc>
        <w:tc>
          <w:tcPr>
            <w:tcW w:w="2977" w:type="dxa"/>
            <w:tcBorders>
              <w:bottom w:val="single" w:sz="4" w:space="0" w:color="auto"/>
            </w:tcBorders>
          </w:tcPr>
          <w:p w14:paraId="23A18E85" w14:textId="77777777" w:rsidR="00273955" w:rsidRPr="00B73350" w:rsidRDefault="00273955" w:rsidP="009C4262">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Simas Syariah Unggulan</w:t>
            </w:r>
          </w:p>
        </w:tc>
        <w:tc>
          <w:tcPr>
            <w:tcW w:w="3679" w:type="dxa"/>
            <w:tcBorders>
              <w:bottom w:val="single" w:sz="4" w:space="0" w:color="auto"/>
            </w:tcBorders>
          </w:tcPr>
          <w:p w14:paraId="07E55039" w14:textId="77777777" w:rsidR="00273955" w:rsidRPr="00B73350" w:rsidRDefault="00273955" w:rsidP="009C4262">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Sinarmas Asset Management</w:t>
            </w:r>
          </w:p>
        </w:tc>
      </w:tr>
      <w:tr w:rsidR="00273955" w:rsidRPr="00B73350" w14:paraId="15483961" w14:textId="77777777" w:rsidTr="009C4262">
        <w:tc>
          <w:tcPr>
            <w:tcW w:w="551" w:type="dxa"/>
            <w:tcBorders>
              <w:bottom w:val="single" w:sz="4" w:space="0" w:color="auto"/>
            </w:tcBorders>
          </w:tcPr>
          <w:p w14:paraId="36E5E52D" w14:textId="1D79B106" w:rsidR="00273955" w:rsidRPr="00B73350" w:rsidRDefault="00273955" w:rsidP="009C4262">
            <w:pPr>
              <w:tabs>
                <w:tab w:val="left" w:pos="0"/>
              </w:tabs>
              <w:spacing w:line="360" w:lineRule="auto"/>
              <w:contextualSpacing/>
              <w:jc w:val="center"/>
              <w:rPr>
                <w:rFonts w:asciiTheme="majorBidi" w:hAnsiTheme="majorBidi" w:cstheme="majorBidi"/>
                <w:sz w:val="24"/>
                <w:szCs w:val="24"/>
              </w:rPr>
            </w:pPr>
            <w:r>
              <w:rPr>
                <w:rFonts w:asciiTheme="majorBidi" w:hAnsiTheme="majorBidi" w:cstheme="majorBidi"/>
                <w:sz w:val="24"/>
                <w:szCs w:val="24"/>
              </w:rPr>
              <w:t>9.</w:t>
            </w:r>
          </w:p>
        </w:tc>
        <w:tc>
          <w:tcPr>
            <w:tcW w:w="2977" w:type="dxa"/>
            <w:tcBorders>
              <w:bottom w:val="single" w:sz="4" w:space="0" w:color="auto"/>
            </w:tcBorders>
          </w:tcPr>
          <w:p w14:paraId="2C95CAB0" w14:textId="000E968A" w:rsidR="00273955" w:rsidRPr="00B73350" w:rsidRDefault="00273955" w:rsidP="009C4262">
            <w:pPr>
              <w:tabs>
                <w:tab w:val="left" w:pos="0"/>
              </w:tabs>
              <w:spacing w:line="360" w:lineRule="auto"/>
              <w:contextualSpacing/>
              <w:rPr>
                <w:rFonts w:asciiTheme="majorBidi" w:hAnsiTheme="majorBidi" w:cstheme="majorBidi"/>
                <w:sz w:val="24"/>
                <w:szCs w:val="24"/>
              </w:rPr>
            </w:pPr>
            <w:r>
              <w:rPr>
                <w:rFonts w:asciiTheme="majorBidi" w:hAnsiTheme="majorBidi" w:cstheme="majorBidi"/>
                <w:sz w:val="24"/>
                <w:szCs w:val="24"/>
              </w:rPr>
              <w:t>BRI Indeks Syariah</w:t>
            </w:r>
          </w:p>
        </w:tc>
        <w:tc>
          <w:tcPr>
            <w:tcW w:w="3679" w:type="dxa"/>
            <w:tcBorders>
              <w:bottom w:val="single" w:sz="4" w:space="0" w:color="auto"/>
            </w:tcBorders>
          </w:tcPr>
          <w:p w14:paraId="098D8587" w14:textId="015ED52F" w:rsidR="00273955" w:rsidRPr="00B73350" w:rsidRDefault="00273955" w:rsidP="009C4262">
            <w:pPr>
              <w:tabs>
                <w:tab w:val="left" w:pos="0"/>
              </w:tabs>
              <w:spacing w:line="360" w:lineRule="auto"/>
              <w:contextualSpacing/>
              <w:jc w:val="both"/>
              <w:rPr>
                <w:rFonts w:asciiTheme="majorBidi" w:hAnsiTheme="majorBidi" w:cstheme="majorBidi"/>
                <w:sz w:val="24"/>
                <w:szCs w:val="24"/>
              </w:rPr>
            </w:pPr>
            <w:r>
              <w:rPr>
                <w:rFonts w:asciiTheme="majorBidi" w:hAnsiTheme="majorBidi" w:cstheme="majorBidi"/>
                <w:sz w:val="24"/>
                <w:szCs w:val="24"/>
              </w:rPr>
              <w:t>PT BRI Manajemen Investasi (BRI-MI)</w:t>
            </w:r>
          </w:p>
        </w:tc>
      </w:tr>
    </w:tbl>
    <w:p w14:paraId="7630BB3F" w14:textId="43372DAB" w:rsidR="006E63FC" w:rsidRPr="00B73350" w:rsidRDefault="006E63FC" w:rsidP="00C37F4E">
      <w:pPr>
        <w:tabs>
          <w:tab w:val="left" w:pos="0"/>
        </w:tabs>
        <w:spacing w:after="0" w:line="360" w:lineRule="auto"/>
        <w:ind w:left="720"/>
        <w:contextualSpacing/>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 Data </w:t>
      </w:r>
      <w:r w:rsidR="00273955">
        <w:rPr>
          <w:rFonts w:asciiTheme="majorBidi" w:hAnsiTheme="majorBidi" w:cstheme="majorBidi"/>
          <w:sz w:val="24"/>
          <w:szCs w:val="24"/>
          <w:lang w:val="en-US"/>
        </w:rPr>
        <w:t>Aplikasi Bibit</w:t>
      </w:r>
      <w:r w:rsidRPr="00B73350">
        <w:rPr>
          <w:rFonts w:asciiTheme="majorBidi" w:hAnsiTheme="majorBidi" w:cstheme="majorBidi"/>
          <w:sz w:val="24"/>
          <w:szCs w:val="24"/>
          <w:lang w:val="en-US"/>
        </w:rPr>
        <w:t>, 2024</w:t>
      </w:r>
    </w:p>
    <w:p w14:paraId="72D03235" w14:textId="4170F2C6" w:rsidR="00F9548C" w:rsidRPr="00C8404D" w:rsidRDefault="00F9548C" w:rsidP="00C65A36">
      <w:pPr>
        <w:tabs>
          <w:tab w:val="left" w:pos="0"/>
        </w:tabs>
        <w:spacing w:after="0" w:line="360" w:lineRule="auto"/>
        <w:ind w:left="720"/>
        <w:contextualSpacing/>
        <w:jc w:val="both"/>
        <w:rPr>
          <w:rFonts w:asciiTheme="majorBidi" w:hAnsiTheme="majorBidi" w:cstheme="majorBidi"/>
          <w:sz w:val="24"/>
          <w:szCs w:val="24"/>
          <w:lang w:val="en-US"/>
        </w:rPr>
      </w:pPr>
      <w:r w:rsidRPr="00C8404D">
        <w:rPr>
          <w:rFonts w:asciiTheme="majorBidi" w:hAnsiTheme="majorBidi" w:cstheme="majorBidi"/>
          <w:sz w:val="24"/>
          <w:szCs w:val="24"/>
          <w:lang w:val="en-US"/>
        </w:rPr>
        <w:t xml:space="preserve">Sedangkan untuk menentukan sampel menggunakan teknik </w:t>
      </w:r>
      <w:r w:rsidRPr="00C8404D">
        <w:rPr>
          <w:rFonts w:asciiTheme="majorBidi" w:hAnsiTheme="majorBidi" w:cstheme="majorBidi"/>
          <w:i/>
          <w:iCs/>
          <w:sz w:val="24"/>
          <w:szCs w:val="24"/>
          <w:lang w:val="en-US"/>
        </w:rPr>
        <w:t>purposive simpling</w:t>
      </w:r>
      <w:r w:rsidRPr="00C8404D">
        <w:rPr>
          <w:rFonts w:asciiTheme="majorBidi" w:hAnsiTheme="majorBidi" w:cstheme="majorBidi"/>
          <w:sz w:val="24"/>
          <w:szCs w:val="24"/>
          <w:lang w:val="en-US"/>
        </w:rPr>
        <w:t xml:space="preserve"> yaitu </w:t>
      </w:r>
      <w:r w:rsidR="00520BA2" w:rsidRPr="00C8404D">
        <w:rPr>
          <w:rFonts w:asciiTheme="majorBidi" w:hAnsiTheme="majorBidi" w:cstheme="majorBidi"/>
          <w:sz w:val="24"/>
          <w:szCs w:val="24"/>
          <w:lang w:val="en-US"/>
        </w:rPr>
        <w:t>m</w:t>
      </w:r>
      <w:r w:rsidR="00C8404D" w:rsidRPr="00C8404D">
        <w:rPr>
          <w:rFonts w:asciiTheme="majorBidi" w:hAnsiTheme="majorBidi" w:cstheme="majorBidi"/>
          <w:sz w:val="24"/>
          <w:szCs w:val="24"/>
          <w:lang w:val="en-US"/>
        </w:rPr>
        <w:t>e</w:t>
      </w:r>
      <w:r w:rsidR="00520BA2" w:rsidRPr="00C8404D">
        <w:rPr>
          <w:rFonts w:asciiTheme="majorBidi" w:hAnsiTheme="majorBidi" w:cstheme="majorBidi"/>
          <w:sz w:val="24"/>
          <w:szCs w:val="24"/>
          <w:lang w:val="en-US"/>
        </w:rPr>
        <w:t>nentukan</w:t>
      </w:r>
      <w:r w:rsidRPr="00C8404D">
        <w:rPr>
          <w:rFonts w:asciiTheme="majorBidi" w:hAnsiTheme="majorBidi" w:cstheme="majorBidi"/>
          <w:sz w:val="24"/>
          <w:szCs w:val="24"/>
          <w:lang w:val="en-US"/>
        </w:rPr>
        <w:t xml:space="preserve"> sampel</w:t>
      </w:r>
      <w:r w:rsidR="00842FCD" w:rsidRPr="00C8404D">
        <w:rPr>
          <w:rFonts w:asciiTheme="majorBidi" w:hAnsiTheme="majorBidi" w:cstheme="majorBidi"/>
          <w:sz w:val="24"/>
          <w:szCs w:val="24"/>
          <w:lang w:val="en-US"/>
        </w:rPr>
        <w:t xml:space="preserve"> </w:t>
      </w:r>
      <w:r w:rsidR="00520BA2" w:rsidRPr="00C8404D">
        <w:rPr>
          <w:rFonts w:asciiTheme="majorBidi" w:hAnsiTheme="majorBidi" w:cstheme="majorBidi"/>
          <w:sz w:val="24"/>
          <w:szCs w:val="24"/>
          <w:lang w:val="en-US"/>
        </w:rPr>
        <w:t>berdasarkan</w:t>
      </w:r>
      <w:r w:rsidR="00842FCD" w:rsidRPr="00C8404D">
        <w:rPr>
          <w:rFonts w:asciiTheme="majorBidi" w:hAnsiTheme="majorBidi" w:cstheme="majorBidi"/>
          <w:sz w:val="24"/>
          <w:szCs w:val="24"/>
          <w:lang w:val="en-US"/>
        </w:rPr>
        <w:t xml:space="preserve"> karakteristik yang </w:t>
      </w:r>
      <w:r w:rsidR="00520BA2" w:rsidRPr="00C8404D">
        <w:rPr>
          <w:rFonts w:asciiTheme="majorBidi" w:hAnsiTheme="majorBidi" w:cstheme="majorBidi"/>
          <w:sz w:val="24"/>
          <w:szCs w:val="24"/>
          <w:lang w:val="en-US"/>
        </w:rPr>
        <w:t xml:space="preserve">sesuai </w:t>
      </w:r>
      <w:r w:rsidR="00536BCB" w:rsidRPr="00C8404D">
        <w:rPr>
          <w:rFonts w:asciiTheme="majorBidi" w:hAnsiTheme="majorBidi" w:cstheme="majorBidi"/>
          <w:sz w:val="24"/>
          <w:szCs w:val="24"/>
          <w:lang w:val="en-US"/>
        </w:rPr>
        <w:t>dengan</w:t>
      </w:r>
      <w:r w:rsidR="00842FCD" w:rsidRPr="00C8404D">
        <w:rPr>
          <w:rFonts w:asciiTheme="majorBidi" w:hAnsiTheme="majorBidi" w:cstheme="majorBidi"/>
          <w:sz w:val="24"/>
          <w:szCs w:val="24"/>
          <w:lang w:val="en-US"/>
        </w:rPr>
        <w:t xml:space="preserve"> </w:t>
      </w:r>
      <w:r w:rsidR="00520BA2" w:rsidRPr="00C8404D">
        <w:rPr>
          <w:rFonts w:asciiTheme="majorBidi" w:hAnsiTheme="majorBidi" w:cstheme="majorBidi"/>
          <w:sz w:val="24"/>
          <w:szCs w:val="24"/>
          <w:lang w:val="en-US"/>
        </w:rPr>
        <w:t xml:space="preserve">penentuan </w:t>
      </w:r>
      <w:r w:rsidR="00842FCD" w:rsidRPr="00C8404D">
        <w:rPr>
          <w:rFonts w:asciiTheme="majorBidi" w:hAnsiTheme="majorBidi" w:cstheme="majorBidi"/>
          <w:sz w:val="24"/>
          <w:szCs w:val="24"/>
          <w:lang w:val="en-US"/>
        </w:rPr>
        <w:t>kriteria sampel.</w:t>
      </w:r>
      <w:r w:rsidR="00983213" w:rsidRPr="00C8404D">
        <w:rPr>
          <w:rStyle w:val="FootnoteReference"/>
          <w:rFonts w:asciiTheme="majorBidi" w:hAnsiTheme="majorBidi" w:cstheme="majorBidi"/>
          <w:sz w:val="24"/>
          <w:szCs w:val="24"/>
        </w:rPr>
        <w:footnoteReference w:id="90"/>
      </w:r>
      <w:r w:rsidR="00842FCD" w:rsidRPr="00C8404D">
        <w:rPr>
          <w:rFonts w:asciiTheme="majorBidi" w:hAnsiTheme="majorBidi" w:cstheme="majorBidi"/>
          <w:sz w:val="24"/>
          <w:szCs w:val="24"/>
          <w:lang w:val="en-US"/>
        </w:rPr>
        <w:t xml:space="preserve"> </w:t>
      </w:r>
      <w:r w:rsidRPr="00C8404D">
        <w:rPr>
          <w:rFonts w:asciiTheme="majorBidi" w:hAnsiTheme="majorBidi" w:cstheme="majorBidi"/>
          <w:sz w:val="24"/>
          <w:szCs w:val="24"/>
          <w:lang w:val="en-US"/>
        </w:rPr>
        <w:t>B</w:t>
      </w:r>
      <w:r w:rsidR="00520BA2" w:rsidRPr="00C8404D">
        <w:rPr>
          <w:rFonts w:asciiTheme="majorBidi" w:hAnsiTheme="majorBidi" w:cstheme="majorBidi"/>
          <w:sz w:val="24"/>
          <w:szCs w:val="24"/>
          <w:lang w:val="en-US"/>
        </w:rPr>
        <w:t>erikut</w:t>
      </w:r>
      <w:r w:rsidRPr="00C8404D">
        <w:rPr>
          <w:rFonts w:asciiTheme="majorBidi" w:hAnsiTheme="majorBidi" w:cstheme="majorBidi"/>
          <w:sz w:val="24"/>
          <w:szCs w:val="24"/>
          <w:lang w:val="en-US"/>
        </w:rPr>
        <w:t xml:space="preserve"> kriteria dalam </w:t>
      </w:r>
      <w:r w:rsidR="00263DBC" w:rsidRPr="00C8404D">
        <w:rPr>
          <w:rFonts w:asciiTheme="majorBidi" w:hAnsiTheme="majorBidi" w:cstheme="majorBidi"/>
          <w:sz w:val="24"/>
          <w:szCs w:val="24"/>
          <w:lang w:val="en-US"/>
        </w:rPr>
        <w:t>m</w:t>
      </w:r>
      <w:r w:rsidR="00520BA2" w:rsidRPr="00C8404D">
        <w:rPr>
          <w:rFonts w:asciiTheme="majorBidi" w:hAnsiTheme="majorBidi" w:cstheme="majorBidi"/>
          <w:sz w:val="24"/>
          <w:szCs w:val="24"/>
          <w:lang w:val="en-US"/>
        </w:rPr>
        <w:t>enentukan</w:t>
      </w:r>
      <w:r w:rsidRPr="00C8404D">
        <w:rPr>
          <w:rFonts w:asciiTheme="majorBidi" w:hAnsiTheme="majorBidi" w:cstheme="majorBidi"/>
          <w:sz w:val="24"/>
          <w:szCs w:val="24"/>
          <w:lang w:val="en-US"/>
        </w:rPr>
        <w:t xml:space="preserve"> sampel</w:t>
      </w:r>
      <w:r w:rsidR="00263DBC" w:rsidRPr="00C8404D">
        <w:rPr>
          <w:rFonts w:asciiTheme="majorBidi" w:hAnsiTheme="majorBidi" w:cstheme="majorBidi"/>
          <w:sz w:val="24"/>
          <w:szCs w:val="24"/>
          <w:lang w:val="en-US"/>
        </w:rPr>
        <w:t xml:space="preserve"> </w:t>
      </w:r>
      <w:r w:rsidRPr="00C8404D">
        <w:rPr>
          <w:rFonts w:asciiTheme="majorBidi" w:hAnsiTheme="majorBidi" w:cstheme="majorBidi"/>
          <w:sz w:val="24"/>
          <w:szCs w:val="24"/>
          <w:lang w:val="en-US"/>
        </w:rPr>
        <w:t>dalam penelitian ini adalah:</w:t>
      </w:r>
    </w:p>
    <w:p w14:paraId="5AE72B6E" w14:textId="052FFD01" w:rsidR="006476B4" w:rsidRPr="00B73350" w:rsidRDefault="001F3312" w:rsidP="00472389">
      <w:pPr>
        <w:pStyle w:val="Caption"/>
        <w:ind w:left="720"/>
        <w:jc w:val="center"/>
        <w:rPr>
          <w:rFonts w:asciiTheme="majorBidi" w:hAnsiTheme="majorBidi" w:cstheme="majorBidi"/>
          <w:b/>
          <w:bCs/>
          <w:i w:val="0"/>
          <w:iCs w:val="0"/>
          <w:color w:val="auto"/>
          <w:sz w:val="24"/>
          <w:szCs w:val="24"/>
        </w:rPr>
      </w:pPr>
      <w:bookmarkStart w:id="83" w:name="_Toc169167104"/>
      <w:bookmarkStart w:id="84" w:name="_Toc169167464"/>
      <w:bookmarkStart w:id="85" w:name="_Toc169190427"/>
      <w:bookmarkStart w:id="86" w:name="_Toc169190814"/>
      <w:bookmarkStart w:id="87" w:name="_Toc169196147"/>
      <w:bookmarkStart w:id="88" w:name="_Toc169458209"/>
      <w:bookmarkStart w:id="89" w:name="_Toc169515701"/>
      <w:bookmarkStart w:id="90" w:name="_Toc169533545"/>
      <w:bookmarkStart w:id="91" w:name="_Toc169635522"/>
      <w:bookmarkStart w:id="92" w:name="_Toc169724330"/>
      <w:r w:rsidRPr="00B73350">
        <w:rPr>
          <w:rFonts w:asciiTheme="majorBidi" w:hAnsiTheme="majorBidi" w:cstheme="majorBidi"/>
          <w:b/>
          <w:bCs/>
          <w:i w:val="0"/>
          <w:iCs w:val="0"/>
          <w:color w:val="auto"/>
          <w:sz w:val="24"/>
          <w:szCs w:val="24"/>
        </w:rPr>
        <w:t xml:space="preserve">Tabel 3.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Tabel_3.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2</w:t>
      </w:r>
      <w:bookmarkEnd w:id="83"/>
      <w:bookmarkEnd w:id="84"/>
      <w:bookmarkEnd w:id="85"/>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6476B4" w:rsidRPr="00B73350">
        <w:rPr>
          <w:rFonts w:asciiTheme="majorBidi" w:hAnsiTheme="majorBidi" w:cstheme="majorBidi"/>
          <w:b/>
          <w:bCs/>
          <w:i w:val="0"/>
          <w:iCs w:val="0"/>
          <w:color w:val="auto"/>
          <w:sz w:val="24"/>
          <w:szCs w:val="24"/>
          <w:lang w:val="en-US"/>
        </w:rPr>
        <w:t>Kriteria Sampel</w:t>
      </w:r>
      <w:bookmarkEnd w:id="86"/>
      <w:bookmarkEnd w:id="87"/>
      <w:bookmarkEnd w:id="88"/>
      <w:bookmarkEnd w:id="89"/>
      <w:bookmarkEnd w:id="90"/>
      <w:bookmarkEnd w:id="91"/>
      <w:bookmarkEnd w:id="92"/>
    </w:p>
    <w:tbl>
      <w:tblPr>
        <w:tblStyle w:val="TableGrid"/>
        <w:tblW w:w="0" w:type="auto"/>
        <w:tblInd w:w="720" w:type="dxa"/>
        <w:tblLook w:val="04A0" w:firstRow="1" w:lastRow="0" w:firstColumn="1" w:lastColumn="0" w:noHBand="0" w:noVBand="1"/>
      </w:tblPr>
      <w:tblGrid>
        <w:gridCol w:w="551"/>
        <w:gridCol w:w="4678"/>
        <w:gridCol w:w="1978"/>
      </w:tblGrid>
      <w:tr w:rsidR="00B73350" w:rsidRPr="00B73350" w14:paraId="0D0887EC" w14:textId="088C6A51" w:rsidTr="00045326">
        <w:tc>
          <w:tcPr>
            <w:tcW w:w="551" w:type="dxa"/>
            <w:shd w:val="clear" w:color="auto" w:fill="E7E6E6" w:themeFill="background2"/>
          </w:tcPr>
          <w:p w14:paraId="57F33F2F" w14:textId="6BA62623" w:rsidR="00263DBC" w:rsidRPr="00B73350" w:rsidRDefault="00263DBC" w:rsidP="00263DBC">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No</w:t>
            </w:r>
          </w:p>
        </w:tc>
        <w:tc>
          <w:tcPr>
            <w:tcW w:w="4678" w:type="dxa"/>
            <w:shd w:val="clear" w:color="auto" w:fill="E7E6E6" w:themeFill="background2"/>
          </w:tcPr>
          <w:p w14:paraId="29CBDDCB" w14:textId="5D0E6A90" w:rsidR="00263DBC" w:rsidRPr="00B73350" w:rsidRDefault="00263DBC" w:rsidP="00263DBC">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Kriteria Sampel</w:t>
            </w:r>
          </w:p>
        </w:tc>
        <w:tc>
          <w:tcPr>
            <w:tcW w:w="1978" w:type="dxa"/>
            <w:shd w:val="clear" w:color="auto" w:fill="E7E6E6" w:themeFill="background2"/>
          </w:tcPr>
          <w:p w14:paraId="0DD751F0" w14:textId="6E6EF2CB" w:rsidR="00263DBC" w:rsidRPr="00B73350" w:rsidRDefault="00263DBC" w:rsidP="00263DBC">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Keterangan</w:t>
            </w:r>
          </w:p>
        </w:tc>
      </w:tr>
      <w:tr w:rsidR="00B73350" w:rsidRPr="00B73350" w14:paraId="7C5053A2" w14:textId="77777777" w:rsidTr="00263DBC">
        <w:tc>
          <w:tcPr>
            <w:tcW w:w="551" w:type="dxa"/>
          </w:tcPr>
          <w:p w14:paraId="065E6782" w14:textId="18F31142" w:rsidR="000D7D22" w:rsidRPr="00B73350" w:rsidRDefault="00C37F4E" w:rsidP="00263DBC">
            <w:pPr>
              <w:tabs>
                <w:tab w:val="left" w:pos="0"/>
              </w:tabs>
              <w:spacing w:line="36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1</w:t>
            </w:r>
            <w:r w:rsidR="000D7D22" w:rsidRPr="00B73350">
              <w:rPr>
                <w:rFonts w:asciiTheme="majorBidi" w:hAnsiTheme="majorBidi" w:cstheme="majorBidi"/>
                <w:sz w:val="24"/>
                <w:szCs w:val="24"/>
                <w:lang w:val="en-US"/>
              </w:rPr>
              <w:t>.</w:t>
            </w:r>
          </w:p>
        </w:tc>
        <w:tc>
          <w:tcPr>
            <w:tcW w:w="4678" w:type="dxa"/>
          </w:tcPr>
          <w:p w14:paraId="6EB59AD3" w14:textId="74854947" w:rsidR="000D7D22" w:rsidRPr="00B73350" w:rsidRDefault="008054CB" w:rsidP="00C65A36">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Reksa dana saham syariah yang terdaftar dan aktif pada Aplikasi Bibit selama periode </w:t>
            </w:r>
            <w:r w:rsidR="00C37F4E">
              <w:rPr>
                <w:rFonts w:asciiTheme="majorBidi" w:hAnsiTheme="majorBidi" w:cstheme="majorBidi"/>
                <w:sz w:val="24"/>
                <w:szCs w:val="24"/>
                <w:lang w:val="en-US"/>
              </w:rPr>
              <w:t>2018-2023</w:t>
            </w:r>
            <w:r w:rsidR="000D7D22" w:rsidRPr="00B73350">
              <w:rPr>
                <w:rFonts w:asciiTheme="majorBidi" w:hAnsiTheme="majorBidi" w:cstheme="majorBidi"/>
                <w:sz w:val="24"/>
                <w:szCs w:val="24"/>
                <w:lang w:val="en-US"/>
              </w:rPr>
              <w:t>.</w:t>
            </w:r>
          </w:p>
        </w:tc>
        <w:tc>
          <w:tcPr>
            <w:tcW w:w="1978" w:type="dxa"/>
          </w:tcPr>
          <w:p w14:paraId="48017E1F" w14:textId="78B01D50" w:rsidR="000D7D22" w:rsidRPr="00B73350" w:rsidRDefault="00C37F4E" w:rsidP="00263DBC">
            <w:pPr>
              <w:tabs>
                <w:tab w:val="left" w:pos="0"/>
              </w:tabs>
              <w:spacing w:line="36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9</w:t>
            </w:r>
          </w:p>
        </w:tc>
      </w:tr>
      <w:tr w:rsidR="00B73350" w:rsidRPr="00B73350" w14:paraId="373A0726" w14:textId="40824D41" w:rsidTr="00263DBC">
        <w:tc>
          <w:tcPr>
            <w:tcW w:w="551" w:type="dxa"/>
          </w:tcPr>
          <w:p w14:paraId="15843152" w14:textId="4B9D1A26" w:rsidR="00263DBC" w:rsidRPr="00B73350" w:rsidRDefault="00263DBC" w:rsidP="00263DBC">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2.</w:t>
            </w:r>
          </w:p>
        </w:tc>
        <w:tc>
          <w:tcPr>
            <w:tcW w:w="4678" w:type="dxa"/>
          </w:tcPr>
          <w:p w14:paraId="0B64DB34" w14:textId="76C8CFAF" w:rsidR="00263DBC" w:rsidRPr="00B73350" w:rsidRDefault="008054CB" w:rsidP="00263DBC">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Reksa dana saham syariah  yang memiliki kelengkapan data </w:t>
            </w:r>
            <w:r w:rsidR="00C37F4E">
              <w:rPr>
                <w:rFonts w:asciiTheme="majorBidi" w:hAnsiTheme="majorBidi" w:cstheme="majorBidi"/>
                <w:sz w:val="24"/>
                <w:szCs w:val="24"/>
                <w:lang w:val="en-US"/>
              </w:rPr>
              <w:t xml:space="preserve">laporan keuangan </w:t>
            </w:r>
            <w:r w:rsidRPr="00B73350">
              <w:rPr>
                <w:rFonts w:asciiTheme="majorBidi" w:hAnsiTheme="majorBidi" w:cstheme="majorBidi"/>
                <w:sz w:val="24"/>
                <w:szCs w:val="24"/>
                <w:lang w:val="en-US"/>
              </w:rPr>
              <w:t xml:space="preserve">selama periode </w:t>
            </w:r>
            <w:r w:rsidR="00C37F4E">
              <w:rPr>
                <w:rFonts w:asciiTheme="majorBidi" w:hAnsiTheme="majorBidi" w:cstheme="majorBidi"/>
                <w:sz w:val="24"/>
                <w:szCs w:val="24"/>
                <w:lang w:val="en-US"/>
              </w:rPr>
              <w:t>2018-2023</w:t>
            </w:r>
            <w:r w:rsidR="00520BA2" w:rsidRPr="00B73350">
              <w:rPr>
                <w:rFonts w:asciiTheme="majorBidi" w:hAnsiTheme="majorBidi" w:cstheme="majorBidi"/>
                <w:sz w:val="24"/>
                <w:szCs w:val="24"/>
                <w:lang w:val="en-US"/>
              </w:rPr>
              <w:t>.</w:t>
            </w:r>
          </w:p>
        </w:tc>
        <w:tc>
          <w:tcPr>
            <w:tcW w:w="1978" w:type="dxa"/>
          </w:tcPr>
          <w:p w14:paraId="61DA970B" w14:textId="105AD3A1" w:rsidR="00263DBC" w:rsidRPr="00B73350" w:rsidRDefault="00C37F4E" w:rsidP="00263DBC">
            <w:pPr>
              <w:tabs>
                <w:tab w:val="left" w:pos="0"/>
              </w:tabs>
              <w:spacing w:line="36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8</w:t>
            </w:r>
          </w:p>
        </w:tc>
      </w:tr>
      <w:tr w:rsidR="00B73350" w:rsidRPr="00B73350" w14:paraId="70342A82" w14:textId="77777777" w:rsidTr="00263DBC">
        <w:tc>
          <w:tcPr>
            <w:tcW w:w="5229" w:type="dxa"/>
            <w:gridSpan w:val="2"/>
          </w:tcPr>
          <w:p w14:paraId="40BCD514" w14:textId="03B01058" w:rsidR="00263DBC" w:rsidRPr="00B73350" w:rsidRDefault="00263DBC" w:rsidP="00263DBC">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Jumlah sampel</w:t>
            </w:r>
          </w:p>
        </w:tc>
        <w:tc>
          <w:tcPr>
            <w:tcW w:w="1978" w:type="dxa"/>
          </w:tcPr>
          <w:p w14:paraId="27472A72" w14:textId="146FB971" w:rsidR="00263DBC" w:rsidRPr="00B73350" w:rsidRDefault="00263DBC" w:rsidP="00263DBC">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8</w:t>
            </w:r>
          </w:p>
        </w:tc>
      </w:tr>
    </w:tbl>
    <w:p w14:paraId="5E3EAF44" w14:textId="71E86500" w:rsidR="00435965" w:rsidRPr="00B73350" w:rsidRDefault="005A2A64" w:rsidP="00263DBC">
      <w:pPr>
        <w:tabs>
          <w:tab w:val="left" w:pos="0"/>
        </w:tabs>
        <w:spacing w:after="0"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ab/>
        <w:t>Sumber: Data diolah, 2024</w:t>
      </w:r>
    </w:p>
    <w:p w14:paraId="3743A754" w14:textId="77777777" w:rsidR="005A2A64" w:rsidRPr="00B73350" w:rsidRDefault="005A2A64" w:rsidP="00263DBC">
      <w:pPr>
        <w:tabs>
          <w:tab w:val="left" w:pos="0"/>
        </w:tabs>
        <w:spacing w:after="0" w:line="360" w:lineRule="auto"/>
        <w:jc w:val="both"/>
        <w:rPr>
          <w:rFonts w:asciiTheme="majorBidi" w:hAnsiTheme="majorBidi" w:cstheme="majorBidi"/>
          <w:sz w:val="24"/>
          <w:szCs w:val="24"/>
          <w:lang w:val="en-US"/>
        </w:rPr>
      </w:pPr>
    </w:p>
    <w:p w14:paraId="3F6B5CBA" w14:textId="31570281" w:rsidR="001468CF" w:rsidRPr="00B73350" w:rsidRDefault="00D66E30" w:rsidP="001468CF">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lastRenderedPageBreak/>
        <w:t>Berdasarkan kriteria</w:t>
      </w:r>
      <w:r w:rsidR="00A20D75" w:rsidRPr="00B73350">
        <w:rPr>
          <w:rFonts w:asciiTheme="majorBidi" w:hAnsiTheme="majorBidi" w:cstheme="majorBidi"/>
          <w:sz w:val="24"/>
          <w:szCs w:val="24"/>
          <w:lang w:val="en-US"/>
        </w:rPr>
        <w:t xml:space="preserve"> </w:t>
      </w:r>
      <w:r w:rsidR="00263DBC" w:rsidRPr="00B73350">
        <w:rPr>
          <w:rFonts w:asciiTheme="majorBidi" w:hAnsiTheme="majorBidi" w:cstheme="majorBidi"/>
          <w:sz w:val="24"/>
          <w:szCs w:val="24"/>
          <w:lang w:val="en-US"/>
        </w:rPr>
        <w:t xml:space="preserve">di atas, maka </w:t>
      </w:r>
      <w:r w:rsidRPr="00B73350">
        <w:rPr>
          <w:rFonts w:asciiTheme="majorBidi" w:hAnsiTheme="majorBidi" w:cstheme="majorBidi"/>
          <w:sz w:val="24"/>
          <w:szCs w:val="24"/>
          <w:lang w:val="en-US"/>
        </w:rPr>
        <w:t xml:space="preserve">diperoleh </w:t>
      </w:r>
      <w:r w:rsidR="00263DBC" w:rsidRPr="00B73350">
        <w:rPr>
          <w:rFonts w:asciiTheme="majorBidi" w:hAnsiTheme="majorBidi" w:cstheme="majorBidi"/>
          <w:sz w:val="24"/>
          <w:szCs w:val="24"/>
          <w:lang w:val="en-US"/>
        </w:rPr>
        <w:t xml:space="preserve">jumlah </w:t>
      </w:r>
      <w:r w:rsidRPr="00B73350">
        <w:rPr>
          <w:rFonts w:asciiTheme="majorBidi" w:hAnsiTheme="majorBidi" w:cstheme="majorBidi"/>
          <w:sz w:val="24"/>
          <w:szCs w:val="24"/>
          <w:lang w:val="en-US"/>
        </w:rPr>
        <w:t xml:space="preserve">sampel sebanyak 8 reksa dana </w:t>
      </w:r>
      <w:r w:rsidR="00263DBC" w:rsidRPr="00B73350">
        <w:rPr>
          <w:rFonts w:asciiTheme="majorBidi" w:hAnsiTheme="majorBidi" w:cstheme="majorBidi"/>
          <w:sz w:val="24"/>
          <w:szCs w:val="24"/>
          <w:lang w:val="en-US"/>
        </w:rPr>
        <w:t xml:space="preserve">saham </w:t>
      </w:r>
      <w:r w:rsidRPr="00B73350">
        <w:rPr>
          <w:rFonts w:asciiTheme="majorBidi" w:hAnsiTheme="majorBidi" w:cstheme="majorBidi"/>
          <w:sz w:val="24"/>
          <w:szCs w:val="24"/>
          <w:lang w:val="en-US"/>
        </w:rPr>
        <w:t>syariah</w:t>
      </w:r>
      <w:r w:rsidR="003511BA" w:rsidRPr="00B73350">
        <w:rPr>
          <w:rFonts w:asciiTheme="majorBidi" w:hAnsiTheme="majorBidi" w:cstheme="majorBidi"/>
          <w:sz w:val="24"/>
          <w:szCs w:val="24"/>
          <w:lang w:val="en-US"/>
        </w:rPr>
        <w:t>, antara lain:</w:t>
      </w:r>
    </w:p>
    <w:p w14:paraId="291C46D6" w14:textId="0753BA51" w:rsidR="005A2A64" w:rsidRPr="00B73350" w:rsidRDefault="005A2A64">
      <w:pPr>
        <w:rPr>
          <w:rFonts w:asciiTheme="majorBidi" w:hAnsiTheme="majorBidi" w:cstheme="majorBidi"/>
          <w:sz w:val="24"/>
          <w:szCs w:val="24"/>
          <w:lang w:val="en-US"/>
        </w:rPr>
      </w:pPr>
    </w:p>
    <w:p w14:paraId="6DFCB7A4" w14:textId="4C556AD8" w:rsidR="001468CF" w:rsidRPr="00B73350" w:rsidRDefault="001F3312" w:rsidP="00472389">
      <w:pPr>
        <w:pStyle w:val="Caption"/>
        <w:ind w:left="720"/>
        <w:jc w:val="center"/>
        <w:rPr>
          <w:rFonts w:asciiTheme="majorBidi" w:hAnsiTheme="majorBidi" w:cstheme="majorBidi"/>
          <w:b/>
          <w:bCs/>
          <w:i w:val="0"/>
          <w:iCs w:val="0"/>
          <w:color w:val="auto"/>
          <w:sz w:val="24"/>
          <w:szCs w:val="24"/>
        </w:rPr>
      </w:pPr>
      <w:bookmarkStart w:id="93" w:name="_Toc169167105"/>
      <w:bookmarkStart w:id="94" w:name="_Toc169167465"/>
      <w:bookmarkStart w:id="95" w:name="_Toc169190428"/>
      <w:bookmarkStart w:id="96" w:name="_Toc169190815"/>
      <w:bookmarkStart w:id="97" w:name="_Toc169196148"/>
      <w:bookmarkStart w:id="98" w:name="_Toc169458210"/>
      <w:bookmarkStart w:id="99" w:name="_Toc169515702"/>
      <w:bookmarkStart w:id="100" w:name="_Toc169533546"/>
      <w:bookmarkStart w:id="101" w:name="_Toc169635523"/>
      <w:bookmarkStart w:id="102" w:name="_Toc169724331"/>
      <w:r w:rsidRPr="00B73350">
        <w:rPr>
          <w:rFonts w:asciiTheme="majorBidi" w:hAnsiTheme="majorBidi" w:cstheme="majorBidi"/>
          <w:b/>
          <w:bCs/>
          <w:i w:val="0"/>
          <w:iCs w:val="0"/>
          <w:color w:val="auto"/>
          <w:sz w:val="24"/>
          <w:szCs w:val="24"/>
        </w:rPr>
        <w:t xml:space="preserve">Tabel 3.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Tabel_3.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3</w:t>
      </w:r>
      <w:bookmarkEnd w:id="93"/>
      <w:bookmarkEnd w:id="94"/>
      <w:bookmarkEnd w:id="95"/>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1468CF" w:rsidRPr="00B73350">
        <w:rPr>
          <w:rFonts w:asciiTheme="majorBidi" w:hAnsiTheme="majorBidi" w:cstheme="majorBidi"/>
          <w:b/>
          <w:bCs/>
          <w:i w:val="0"/>
          <w:iCs w:val="0"/>
          <w:color w:val="auto"/>
          <w:sz w:val="24"/>
          <w:szCs w:val="24"/>
          <w:lang w:val="en-US"/>
        </w:rPr>
        <w:t>Sampel Penelitian</w:t>
      </w:r>
      <w:bookmarkEnd w:id="96"/>
      <w:bookmarkEnd w:id="97"/>
      <w:bookmarkEnd w:id="98"/>
      <w:bookmarkEnd w:id="99"/>
      <w:bookmarkEnd w:id="100"/>
      <w:bookmarkEnd w:id="101"/>
      <w:bookmarkEnd w:id="102"/>
    </w:p>
    <w:tbl>
      <w:tblPr>
        <w:tblStyle w:val="TableGrid"/>
        <w:tblW w:w="0" w:type="auto"/>
        <w:tblInd w:w="720" w:type="dxa"/>
        <w:tblLook w:val="04A0" w:firstRow="1" w:lastRow="0" w:firstColumn="1" w:lastColumn="0" w:noHBand="0" w:noVBand="1"/>
      </w:tblPr>
      <w:tblGrid>
        <w:gridCol w:w="551"/>
        <w:gridCol w:w="2977"/>
        <w:gridCol w:w="3679"/>
      </w:tblGrid>
      <w:tr w:rsidR="00B73350" w:rsidRPr="00B73350" w14:paraId="2B8B02BA" w14:textId="77777777" w:rsidTr="00045326">
        <w:tc>
          <w:tcPr>
            <w:tcW w:w="551" w:type="dxa"/>
            <w:shd w:val="clear" w:color="auto" w:fill="E7E6E6" w:themeFill="background2"/>
          </w:tcPr>
          <w:p w14:paraId="14D12CD5" w14:textId="77777777" w:rsidR="001468CF" w:rsidRPr="00B73350" w:rsidRDefault="001468CF" w:rsidP="007152EA">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No</w:t>
            </w:r>
          </w:p>
        </w:tc>
        <w:tc>
          <w:tcPr>
            <w:tcW w:w="2977" w:type="dxa"/>
            <w:shd w:val="clear" w:color="auto" w:fill="E7E6E6" w:themeFill="background2"/>
          </w:tcPr>
          <w:p w14:paraId="37B19204" w14:textId="77777777" w:rsidR="001468CF" w:rsidRPr="00B73350" w:rsidRDefault="001468CF" w:rsidP="007152EA">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Reksa Dana</w:t>
            </w:r>
          </w:p>
        </w:tc>
        <w:tc>
          <w:tcPr>
            <w:tcW w:w="3679" w:type="dxa"/>
            <w:shd w:val="clear" w:color="auto" w:fill="E7E6E6" w:themeFill="background2"/>
          </w:tcPr>
          <w:p w14:paraId="323B647E" w14:textId="77777777" w:rsidR="001468CF" w:rsidRPr="00B73350" w:rsidRDefault="001468CF" w:rsidP="007152EA">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Manajer Investasi</w:t>
            </w:r>
          </w:p>
        </w:tc>
      </w:tr>
      <w:tr w:rsidR="00B73350" w:rsidRPr="00B73350" w14:paraId="26338569" w14:textId="77777777" w:rsidTr="007152EA">
        <w:tc>
          <w:tcPr>
            <w:tcW w:w="551" w:type="dxa"/>
          </w:tcPr>
          <w:p w14:paraId="0EF461F4" w14:textId="77777777"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1.</w:t>
            </w:r>
          </w:p>
        </w:tc>
        <w:tc>
          <w:tcPr>
            <w:tcW w:w="2977" w:type="dxa"/>
          </w:tcPr>
          <w:p w14:paraId="505E92F3"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TRIM Syariah Saham</w:t>
            </w:r>
          </w:p>
        </w:tc>
        <w:tc>
          <w:tcPr>
            <w:tcW w:w="3679" w:type="dxa"/>
          </w:tcPr>
          <w:p w14:paraId="57384ECA"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Trimegah Asset Management</w:t>
            </w:r>
          </w:p>
        </w:tc>
      </w:tr>
      <w:tr w:rsidR="00B73350" w:rsidRPr="00B73350" w14:paraId="37D6A8F0" w14:textId="77777777" w:rsidTr="007152EA">
        <w:tc>
          <w:tcPr>
            <w:tcW w:w="551" w:type="dxa"/>
          </w:tcPr>
          <w:p w14:paraId="2191C172" w14:textId="77777777"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2.</w:t>
            </w:r>
          </w:p>
        </w:tc>
        <w:tc>
          <w:tcPr>
            <w:tcW w:w="2977" w:type="dxa"/>
          </w:tcPr>
          <w:p w14:paraId="6FB70402" w14:textId="14574E58"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BNP Paribas Pesona Syariah</w:t>
            </w:r>
          </w:p>
        </w:tc>
        <w:tc>
          <w:tcPr>
            <w:tcW w:w="3679" w:type="dxa"/>
          </w:tcPr>
          <w:p w14:paraId="5B21B982"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BNP Paribas Asset Management</w:t>
            </w:r>
          </w:p>
        </w:tc>
      </w:tr>
      <w:tr w:rsidR="00B73350" w:rsidRPr="00B73350" w14:paraId="1582799B" w14:textId="77777777" w:rsidTr="007152EA">
        <w:tc>
          <w:tcPr>
            <w:tcW w:w="551" w:type="dxa"/>
          </w:tcPr>
          <w:p w14:paraId="411BCA91" w14:textId="77777777"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3.</w:t>
            </w:r>
          </w:p>
        </w:tc>
        <w:tc>
          <w:tcPr>
            <w:tcW w:w="2977" w:type="dxa"/>
          </w:tcPr>
          <w:p w14:paraId="6236EC2C"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Batavia Dana Saham Syariah</w:t>
            </w:r>
          </w:p>
        </w:tc>
        <w:tc>
          <w:tcPr>
            <w:tcW w:w="3679" w:type="dxa"/>
          </w:tcPr>
          <w:p w14:paraId="700F4978"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Batavia Prosperindo Aset Manajemen</w:t>
            </w:r>
          </w:p>
        </w:tc>
      </w:tr>
      <w:tr w:rsidR="00B73350" w:rsidRPr="00B73350" w14:paraId="34EF650E" w14:textId="77777777" w:rsidTr="006E63FC">
        <w:tc>
          <w:tcPr>
            <w:tcW w:w="551" w:type="dxa"/>
            <w:tcBorders>
              <w:bottom w:val="single" w:sz="4" w:space="0" w:color="auto"/>
            </w:tcBorders>
          </w:tcPr>
          <w:p w14:paraId="54B2C237" w14:textId="39D366DD"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4.</w:t>
            </w:r>
          </w:p>
        </w:tc>
        <w:tc>
          <w:tcPr>
            <w:tcW w:w="2977" w:type="dxa"/>
            <w:tcBorders>
              <w:bottom w:val="single" w:sz="4" w:space="0" w:color="auto"/>
            </w:tcBorders>
          </w:tcPr>
          <w:p w14:paraId="68D1903E"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Principal Islamic Equity Growth Syariah</w:t>
            </w:r>
          </w:p>
        </w:tc>
        <w:tc>
          <w:tcPr>
            <w:tcW w:w="3679" w:type="dxa"/>
            <w:tcBorders>
              <w:bottom w:val="single" w:sz="4" w:space="0" w:color="auto"/>
            </w:tcBorders>
          </w:tcPr>
          <w:p w14:paraId="4A9799AD"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Principal Asset Management</w:t>
            </w:r>
          </w:p>
        </w:tc>
      </w:tr>
      <w:tr w:rsidR="00B73350" w:rsidRPr="00B73350" w14:paraId="302B2283" w14:textId="77777777" w:rsidTr="007152EA">
        <w:tc>
          <w:tcPr>
            <w:tcW w:w="551" w:type="dxa"/>
          </w:tcPr>
          <w:p w14:paraId="5F049071" w14:textId="5D5A13C6"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5.</w:t>
            </w:r>
          </w:p>
        </w:tc>
        <w:tc>
          <w:tcPr>
            <w:tcW w:w="2977" w:type="dxa"/>
          </w:tcPr>
          <w:p w14:paraId="4D262E65" w14:textId="77777777" w:rsidR="001468CF" w:rsidRPr="00B73350" w:rsidRDefault="001468CF" w:rsidP="007152EA">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Mandiri Investa Atraktif Syariah</w:t>
            </w:r>
          </w:p>
        </w:tc>
        <w:tc>
          <w:tcPr>
            <w:tcW w:w="3679" w:type="dxa"/>
          </w:tcPr>
          <w:p w14:paraId="4CCEAF62"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Mandiri Manajemen Investasi</w:t>
            </w:r>
          </w:p>
        </w:tc>
      </w:tr>
      <w:tr w:rsidR="00B73350" w:rsidRPr="00B73350" w14:paraId="53B6FB65" w14:textId="77777777" w:rsidTr="007152EA">
        <w:tc>
          <w:tcPr>
            <w:tcW w:w="551" w:type="dxa"/>
          </w:tcPr>
          <w:p w14:paraId="0FC3E957" w14:textId="47A5910A"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6.</w:t>
            </w:r>
          </w:p>
        </w:tc>
        <w:tc>
          <w:tcPr>
            <w:tcW w:w="2977" w:type="dxa"/>
          </w:tcPr>
          <w:p w14:paraId="69DB6839" w14:textId="7D01BE0D" w:rsidR="001468CF" w:rsidRPr="00B73350" w:rsidRDefault="001468CF" w:rsidP="007152EA">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Manulife Syariah Sektoral Amanah</w:t>
            </w:r>
            <w:r w:rsidR="00646983" w:rsidRPr="00B73350">
              <w:rPr>
                <w:rFonts w:asciiTheme="majorBidi" w:hAnsiTheme="majorBidi" w:cstheme="majorBidi"/>
                <w:sz w:val="24"/>
                <w:szCs w:val="24"/>
              </w:rPr>
              <w:t xml:space="preserve"> Kelas A</w:t>
            </w:r>
          </w:p>
        </w:tc>
        <w:tc>
          <w:tcPr>
            <w:tcW w:w="3679" w:type="dxa"/>
          </w:tcPr>
          <w:p w14:paraId="213A46B3" w14:textId="77777777" w:rsidR="001468CF" w:rsidRPr="00B73350" w:rsidRDefault="001468CF" w:rsidP="007152EA">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Manulife Aset Manajemen Indonesia</w:t>
            </w:r>
          </w:p>
        </w:tc>
      </w:tr>
      <w:tr w:rsidR="00B73350" w:rsidRPr="00B73350" w14:paraId="00E7E8C4" w14:textId="77777777" w:rsidTr="003757D1">
        <w:tc>
          <w:tcPr>
            <w:tcW w:w="551" w:type="dxa"/>
            <w:tcBorders>
              <w:bottom w:val="single" w:sz="4" w:space="0" w:color="auto"/>
            </w:tcBorders>
          </w:tcPr>
          <w:p w14:paraId="7636F76D" w14:textId="3AB82B0F"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7.</w:t>
            </w:r>
          </w:p>
        </w:tc>
        <w:tc>
          <w:tcPr>
            <w:tcW w:w="2977" w:type="dxa"/>
            <w:tcBorders>
              <w:bottom w:val="single" w:sz="4" w:space="0" w:color="auto"/>
            </w:tcBorders>
          </w:tcPr>
          <w:p w14:paraId="35BF09E8" w14:textId="61BB172F" w:rsidR="001468CF" w:rsidRPr="00B73350" w:rsidRDefault="001468CF" w:rsidP="007152EA">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Sucorinvest Sharia Equity Fund</w:t>
            </w:r>
          </w:p>
        </w:tc>
        <w:tc>
          <w:tcPr>
            <w:tcW w:w="3679" w:type="dxa"/>
            <w:tcBorders>
              <w:bottom w:val="single" w:sz="4" w:space="0" w:color="auto"/>
            </w:tcBorders>
          </w:tcPr>
          <w:p w14:paraId="7CEBE61D" w14:textId="7B1E7964" w:rsidR="001468CF" w:rsidRPr="00B73350" w:rsidRDefault="001468CF" w:rsidP="007152EA">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Sucorinvest Asset Management</w:t>
            </w:r>
          </w:p>
        </w:tc>
      </w:tr>
      <w:tr w:rsidR="00B73350" w:rsidRPr="00B73350" w14:paraId="53CED510" w14:textId="77777777" w:rsidTr="006E63FC">
        <w:tc>
          <w:tcPr>
            <w:tcW w:w="551" w:type="dxa"/>
            <w:tcBorders>
              <w:bottom w:val="single" w:sz="4" w:space="0" w:color="auto"/>
            </w:tcBorders>
          </w:tcPr>
          <w:p w14:paraId="2EBBD9B6" w14:textId="4DD88D39" w:rsidR="001468CF" w:rsidRPr="00B73350" w:rsidRDefault="001468CF" w:rsidP="007152EA">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8.</w:t>
            </w:r>
          </w:p>
        </w:tc>
        <w:tc>
          <w:tcPr>
            <w:tcW w:w="2977" w:type="dxa"/>
            <w:tcBorders>
              <w:bottom w:val="single" w:sz="4" w:space="0" w:color="auto"/>
            </w:tcBorders>
          </w:tcPr>
          <w:p w14:paraId="779BE2AC" w14:textId="7FD16E3E" w:rsidR="001468CF" w:rsidRPr="00B73350" w:rsidRDefault="001468CF" w:rsidP="007152EA">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Simas Syariah Unggulan</w:t>
            </w:r>
          </w:p>
        </w:tc>
        <w:tc>
          <w:tcPr>
            <w:tcW w:w="3679" w:type="dxa"/>
            <w:tcBorders>
              <w:bottom w:val="single" w:sz="4" w:space="0" w:color="auto"/>
            </w:tcBorders>
          </w:tcPr>
          <w:p w14:paraId="3253CC3C" w14:textId="0C0659EB" w:rsidR="001468CF" w:rsidRPr="00B73350" w:rsidRDefault="001468CF" w:rsidP="007152EA">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Sinarmas Asset Management</w:t>
            </w:r>
          </w:p>
        </w:tc>
      </w:tr>
      <w:tr w:rsidR="00B73350" w:rsidRPr="00B73350" w14:paraId="624AA1BF" w14:textId="77777777" w:rsidTr="006E63FC">
        <w:tc>
          <w:tcPr>
            <w:tcW w:w="7207" w:type="dxa"/>
            <w:gridSpan w:val="3"/>
            <w:tcBorders>
              <w:top w:val="single" w:sz="4" w:space="0" w:color="auto"/>
              <w:left w:val="nil"/>
              <w:bottom w:val="nil"/>
              <w:right w:val="nil"/>
            </w:tcBorders>
          </w:tcPr>
          <w:p w14:paraId="1DFD89C2" w14:textId="339ECF9D" w:rsidR="006E63FC" w:rsidRPr="00B73350" w:rsidRDefault="006E63FC" w:rsidP="006E63FC">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 </w:t>
            </w:r>
            <w:r w:rsidR="00644CD1">
              <w:rPr>
                <w:rFonts w:asciiTheme="majorBidi" w:hAnsiTheme="majorBidi" w:cstheme="majorBidi"/>
                <w:sz w:val="24"/>
                <w:szCs w:val="24"/>
                <w:lang w:val="en-US"/>
              </w:rPr>
              <w:t xml:space="preserve">Data Aplikasi Bibit </w:t>
            </w:r>
            <w:r w:rsidRPr="00B73350">
              <w:rPr>
                <w:rFonts w:asciiTheme="majorBidi" w:hAnsiTheme="majorBidi" w:cstheme="majorBidi"/>
                <w:sz w:val="24"/>
                <w:szCs w:val="24"/>
                <w:lang w:val="en-US"/>
              </w:rPr>
              <w:t>yang diolah, 2024</w:t>
            </w:r>
          </w:p>
          <w:p w14:paraId="6D11E352" w14:textId="70F91091" w:rsidR="006E63FC" w:rsidRPr="00B73350" w:rsidRDefault="006E63FC" w:rsidP="007152EA">
            <w:pPr>
              <w:tabs>
                <w:tab w:val="left" w:pos="0"/>
              </w:tabs>
              <w:spacing w:line="360" w:lineRule="auto"/>
              <w:contextualSpacing/>
              <w:jc w:val="both"/>
              <w:rPr>
                <w:rFonts w:asciiTheme="majorBidi" w:hAnsiTheme="majorBidi" w:cstheme="majorBidi"/>
                <w:sz w:val="24"/>
                <w:szCs w:val="24"/>
                <w:lang w:val="en-US"/>
              </w:rPr>
            </w:pPr>
          </w:p>
        </w:tc>
      </w:tr>
    </w:tbl>
    <w:p w14:paraId="5CBE0612" w14:textId="24A26020" w:rsidR="00F9548C" w:rsidRPr="00B73350" w:rsidRDefault="00E34FE6" w:rsidP="00C65A36">
      <w:pPr>
        <w:pStyle w:val="Heading2"/>
        <w:spacing w:before="0"/>
        <w:rPr>
          <w:lang w:val="en-US"/>
        </w:rPr>
      </w:pPr>
      <w:bookmarkStart w:id="103" w:name="_Toc171632205"/>
      <w:r w:rsidRPr="00B73350">
        <w:rPr>
          <w:lang w:val="en-US"/>
        </w:rPr>
        <w:t xml:space="preserve">Teknik </w:t>
      </w:r>
      <w:r w:rsidR="00800FAF" w:rsidRPr="00B73350">
        <w:rPr>
          <w:lang w:val="en-US"/>
        </w:rPr>
        <w:t>Pengumpulan data</w:t>
      </w:r>
      <w:bookmarkEnd w:id="103"/>
    </w:p>
    <w:p w14:paraId="5B00B597" w14:textId="3B0BA46F" w:rsidR="003757D1" w:rsidRPr="00B73350" w:rsidRDefault="00DD1FDB" w:rsidP="001E357A">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T</w:t>
      </w:r>
      <w:r w:rsidR="00520BA2" w:rsidRPr="00B73350">
        <w:rPr>
          <w:rFonts w:asciiTheme="majorBidi" w:hAnsiTheme="majorBidi" w:cstheme="majorBidi"/>
          <w:sz w:val="24"/>
          <w:szCs w:val="24"/>
          <w:lang w:val="en-US"/>
        </w:rPr>
        <w:t xml:space="preserve">eknik pengumpulan data </w:t>
      </w:r>
      <w:r w:rsidR="00800FAF" w:rsidRPr="00B73350">
        <w:rPr>
          <w:rFonts w:asciiTheme="majorBidi" w:hAnsiTheme="majorBidi" w:cstheme="majorBidi"/>
          <w:sz w:val="24"/>
          <w:szCs w:val="24"/>
          <w:lang w:val="en-US"/>
        </w:rPr>
        <w:t xml:space="preserve">dilakukan </w:t>
      </w:r>
      <w:r w:rsidR="00520BA2" w:rsidRPr="00B73350">
        <w:rPr>
          <w:rFonts w:asciiTheme="majorBidi" w:hAnsiTheme="majorBidi" w:cstheme="majorBidi"/>
          <w:sz w:val="24"/>
          <w:szCs w:val="24"/>
          <w:lang w:val="en-US"/>
        </w:rPr>
        <w:t>melalui</w:t>
      </w:r>
      <w:r w:rsidR="00800FAF" w:rsidRPr="00B73350">
        <w:rPr>
          <w:rFonts w:asciiTheme="majorBidi" w:hAnsiTheme="majorBidi" w:cstheme="majorBidi"/>
          <w:sz w:val="24"/>
          <w:szCs w:val="24"/>
          <w:lang w:val="en-US"/>
        </w:rPr>
        <w:t xml:space="preserve"> teknik dokumentasi</w:t>
      </w:r>
      <w:r w:rsidR="001E357A">
        <w:rPr>
          <w:rFonts w:asciiTheme="majorBidi" w:hAnsiTheme="majorBidi" w:cstheme="majorBidi"/>
          <w:sz w:val="24"/>
          <w:szCs w:val="24"/>
          <w:lang w:val="en-US"/>
        </w:rPr>
        <w:t xml:space="preserve">, yaitu dengan </w:t>
      </w:r>
      <w:r w:rsidR="00446034" w:rsidRPr="00B73350">
        <w:rPr>
          <w:rFonts w:asciiTheme="majorBidi" w:hAnsiTheme="majorBidi" w:cstheme="majorBidi"/>
          <w:sz w:val="24"/>
          <w:szCs w:val="24"/>
          <w:lang w:val="en-US"/>
        </w:rPr>
        <w:t xml:space="preserve">mendokumentasikan data baik </w:t>
      </w:r>
      <w:r w:rsidR="001E357A">
        <w:rPr>
          <w:rFonts w:asciiTheme="majorBidi" w:hAnsiTheme="majorBidi" w:cstheme="majorBidi"/>
          <w:sz w:val="24"/>
          <w:szCs w:val="24"/>
          <w:lang w:val="en-US"/>
        </w:rPr>
        <w:t>melalui penyalinan</w:t>
      </w:r>
      <w:r w:rsidR="00520BA2" w:rsidRPr="00B73350">
        <w:rPr>
          <w:rFonts w:asciiTheme="majorBidi" w:hAnsiTheme="majorBidi" w:cstheme="majorBidi"/>
          <w:sz w:val="24"/>
          <w:szCs w:val="24"/>
          <w:lang w:val="en-US"/>
        </w:rPr>
        <w:t xml:space="preserve"> atau </w:t>
      </w:r>
      <w:r w:rsidR="001E357A">
        <w:rPr>
          <w:rFonts w:asciiTheme="majorBidi" w:hAnsiTheme="majorBidi" w:cstheme="majorBidi"/>
          <w:sz w:val="24"/>
          <w:szCs w:val="24"/>
          <w:lang w:val="en-US"/>
        </w:rPr>
        <w:t>pencatatan</w:t>
      </w:r>
      <w:r w:rsidR="00446034" w:rsidRPr="00B73350">
        <w:rPr>
          <w:rFonts w:asciiTheme="majorBidi" w:hAnsiTheme="majorBidi" w:cstheme="majorBidi"/>
          <w:sz w:val="24"/>
          <w:szCs w:val="24"/>
          <w:lang w:val="en-US"/>
        </w:rPr>
        <w:t xml:space="preserve"> data</w:t>
      </w:r>
      <w:r w:rsidR="00C30DCF" w:rsidRPr="00B73350">
        <w:rPr>
          <w:rFonts w:asciiTheme="majorBidi" w:hAnsiTheme="majorBidi" w:cstheme="majorBidi"/>
          <w:sz w:val="24"/>
          <w:szCs w:val="24"/>
          <w:lang w:val="en-US"/>
        </w:rPr>
        <w:t xml:space="preserve"> </w:t>
      </w:r>
      <w:r w:rsidR="00446034" w:rsidRPr="00B73350">
        <w:rPr>
          <w:rFonts w:asciiTheme="majorBidi" w:hAnsiTheme="majorBidi" w:cstheme="majorBidi"/>
          <w:sz w:val="24"/>
          <w:szCs w:val="24"/>
          <w:lang w:val="en-US"/>
        </w:rPr>
        <w:t>yang di</w:t>
      </w:r>
      <w:r w:rsidR="00631414" w:rsidRPr="00B73350">
        <w:rPr>
          <w:rFonts w:asciiTheme="majorBidi" w:hAnsiTheme="majorBidi" w:cstheme="majorBidi"/>
          <w:sz w:val="24"/>
          <w:szCs w:val="24"/>
          <w:lang w:val="en-US"/>
        </w:rPr>
        <w:t xml:space="preserve">ambil </w:t>
      </w:r>
      <w:r w:rsidR="00446034" w:rsidRPr="00B73350">
        <w:rPr>
          <w:rFonts w:asciiTheme="majorBidi" w:hAnsiTheme="majorBidi" w:cstheme="majorBidi"/>
          <w:sz w:val="24"/>
          <w:szCs w:val="24"/>
          <w:lang w:val="en-US"/>
        </w:rPr>
        <w:t xml:space="preserve">dari </w:t>
      </w:r>
      <w:r w:rsidR="001E357A">
        <w:rPr>
          <w:rFonts w:asciiTheme="majorBidi" w:hAnsiTheme="majorBidi" w:cstheme="majorBidi"/>
          <w:sz w:val="24"/>
          <w:szCs w:val="24"/>
          <w:lang w:val="en-US"/>
        </w:rPr>
        <w:t>situs</w:t>
      </w:r>
      <w:r w:rsidR="00520BA2" w:rsidRPr="00B73350">
        <w:rPr>
          <w:rFonts w:asciiTheme="majorBidi" w:hAnsiTheme="majorBidi" w:cstheme="majorBidi"/>
          <w:sz w:val="24"/>
          <w:szCs w:val="24"/>
          <w:lang w:val="en-US"/>
        </w:rPr>
        <w:t xml:space="preserve"> resmi </w:t>
      </w:r>
      <w:r w:rsidR="00446034" w:rsidRPr="00B73350">
        <w:rPr>
          <w:rFonts w:asciiTheme="majorBidi" w:hAnsiTheme="majorBidi" w:cstheme="majorBidi"/>
          <w:sz w:val="24"/>
          <w:szCs w:val="24"/>
          <w:lang w:val="en-US"/>
        </w:rPr>
        <w:t>OJK dan Aplikasi Bibit</w:t>
      </w:r>
      <w:r w:rsidR="00800FAF" w:rsidRPr="00B73350">
        <w:rPr>
          <w:rFonts w:asciiTheme="majorBidi" w:hAnsiTheme="majorBidi" w:cstheme="majorBidi"/>
          <w:sz w:val="24"/>
          <w:szCs w:val="24"/>
          <w:lang w:val="en-US"/>
        </w:rPr>
        <w:t xml:space="preserve">. </w:t>
      </w:r>
      <w:r w:rsidR="001E357A">
        <w:rPr>
          <w:rFonts w:asciiTheme="majorBidi" w:hAnsiTheme="majorBidi" w:cstheme="majorBidi"/>
          <w:sz w:val="24"/>
          <w:szCs w:val="24"/>
          <w:lang w:val="en-US"/>
        </w:rPr>
        <w:t>Penelitian ini m</w:t>
      </w:r>
      <w:r w:rsidR="00520BA2" w:rsidRPr="00B73350">
        <w:rPr>
          <w:rFonts w:asciiTheme="majorBidi" w:hAnsiTheme="majorBidi" w:cstheme="majorBidi"/>
          <w:sz w:val="24"/>
          <w:szCs w:val="24"/>
          <w:lang w:val="en-US"/>
        </w:rPr>
        <w:t>enggunakan jenis</w:t>
      </w:r>
      <w:r w:rsidR="00800FAF" w:rsidRPr="00B73350">
        <w:rPr>
          <w:rFonts w:asciiTheme="majorBidi" w:hAnsiTheme="majorBidi" w:cstheme="majorBidi"/>
          <w:sz w:val="24"/>
          <w:szCs w:val="24"/>
          <w:lang w:val="en-US"/>
        </w:rPr>
        <w:t xml:space="preserve"> data sekunder</w:t>
      </w:r>
      <w:r w:rsidR="001E357A">
        <w:rPr>
          <w:rFonts w:asciiTheme="majorBidi" w:hAnsiTheme="majorBidi" w:cstheme="majorBidi"/>
          <w:sz w:val="24"/>
          <w:szCs w:val="24"/>
          <w:lang w:val="en-US"/>
        </w:rPr>
        <w:t>,</w:t>
      </w:r>
      <w:r w:rsidR="00800FAF" w:rsidRPr="00B73350">
        <w:rPr>
          <w:rFonts w:asciiTheme="majorBidi" w:hAnsiTheme="majorBidi" w:cstheme="majorBidi"/>
          <w:sz w:val="24"/>
          <w:szCs w:val="24"/>
          <w:lang w:val="en-US"/>
        </w:rPr>
        <w:t xml:space="preserve"> </w:t>
      </w:r>
      <w:r w:rsidR="001E357A">
        <w:rPr>
          <w:rFonts w:asciiTheme="majorBidi" w:hAnsiTheme="majorBidi" w:cstheme="majorBidi"/>
          <w:sz w:val="24"/>
          <w:szCs w:val="24"/>
          <w:lang w:val="en-US"/>
        </w:rPr>
        <w:t>yang mencangkup</w:t>
      </w:r>
      <w:r w:rsidR="00800FAF" w:rsidRPr="00B73350">
        <w:rPr>
          <w:rFonts w:asciiTheme="majorBidi" w:hAnsiTheme="majorBidi" w:cstheme="majorBidi"/>
          <w:sz w:val="24"/>
          <w:szCs w:val="24"/>
          <w:lang w:val="en-US"/>
        </w:rPr>
        <w:t xml:space="preserve"> data</w:t>
      </w:r>
      <w:r w:rsidR="001E357A">
        <w:rPr>
          <w:rFonts w:asciiTheme="majorBidi" w:hAnsiTheme="majorBidi" w:cstheme="majorBidi"/>
          <w:sz w:val="24"/>
          <w:szCs w:val="24"/>
          <w:lang w:val="en-US"/>
        </w:rPr>
        <w:t xml:space="preserve"> </w:t>
      </w:r>
      <w:r w:rsidR="00800FAF" w:rsidRPr="00B73350">
        <w:rPr>
          <w:rFonts w:asciiTheme="majorBidi" w:hAnsiTheme="majorBidi" w:cstheme="majorBidi"/>
          <w:sz w:val="24"/>
          <w:szCs w:val="24"/>
          <w:lang w:val="en-US"/>
        </w:rPr>
        <w:t xml:space="preserve">Nilai </w:t>
      </w:r>
      <w:r w:rsidR="00520BA2" w:rsidRPr="00B73350">
        <w:rPr>
          <w:rFonts w:asciiTheme="majorBidi" w:hAnsiTheme="majorBidi" w:cstheme="majorBidi"/>
          <w:sz w:val="24"/>
          <w:szCs w:val="24"/>
          <w:lang w:val="en-US"/>
        </w:rPr>
        <w:t>Aset</w:t>
      </w:r>
      <w:r w:rsidR="00800FAF" w:rsidRPr="00B73350">
        <w:rPr>
          <w:rFonts w:asciiTheme="majorBidi" w:hAnsiTheme="majorBidi" w:cstheme="majorBidi"/>
          <w:sz w:val="24"/>
          <w:szCs w:val="24"/>
          <w:lang w:val="en-US"/>
        </w:rPr>
        <w:t xml:space="preserve"> Bersih (NAB) tahunan</w:t>
      </w:r>
      <w:r w:rsidR="001E357A">
        <w:rPr>
          <w:rFonts w:asciiTheme="majorBidi" w:hAnsiTheme="majorBidi" w:cstheme="majorBidi"/>
          <w:sz w:val="24"/>
          <w:szCs w:val="24"/>
          <w:lang w:val="en-US"/>
        </w:rPr>
        <w:t xml:space="preserve">, </w:t>
      </w:r>
      <w:r w:rsidR="007C02F4" w:rsidRPr="00B73350">
        <w:rPr>
          <w:rFonts w:asciiTheme="majorBidi" w:hAnsiTheme="majorBidi" w:cstheme="majorBidi"/>
          <w:sz w:val="24"/>
          <w:szCs w:val="24"/>
          <w:lang w:val="en-US"/>
        </w:rPr>
        <w:t>prospektus</w:t>
      </w:r>
      <w:r w:rsidR="001E357A">
        <w:rPr>
          <w:rFonts w:asciiTheme="majorBidi" w:hAnsiTheme="majorBidi" w:cstheme="majorBidi"/>
          <w:sz w:val="24"/>
          <w:szCs w:val="24"/>
          <w:lang w:val="en-US"/>
        </w:rPr>
        <w:t xml:space="preserve">, dan </w:t>
      </w:r>
      <w:r w:rsidRPr="00B73350">
        <w:rPr>
          <w:rFonts w:asciiTheme="majorBidi" w:hAnsiTheme="majorBidi" w:cstheme="majorBidi"/>
          <w:i/>
          <w:iCs/>
          <w:sz w:val="24"/>
          <w:szCs w:val="24"/>
          <w:lang w:val="en-US"/>
        </w:rPr>
        <w:t>fund fact sheet</w:t>
      </w:r>
      <w:r w:rsidRPr="00B73350">
        <w:rPr>
          <w:rFonts w:asciiTheme="majorBidi" w:hAnsiTheme="majorBidi" w:cstheme="majorBidi"/>
          <w:sz w:val="24"/>
          <w:szCs w:val="24"/>
          <w:lang w:val="en-US"/>
        </w:rPr>
        <w:t xml:space="preserve"> </w:t>
      </w:r>
      <w:r w:rsidR="00520BA2" w:rsidRPr="00B73350">
        <w:rPr>
          <w:rFonts w:asciiTheme="majorBidi" w:hAnsiTheme="majorBidi" w:cstheme="majorBidi"/>
          <w:sz w:val="24"/>
          <w:szCs w:val="24"/>
          <w:lang w:val="en-US"/>
        </w:rPr>
        <w:t>setiap</w:t>
      </w:r>
      <w:r w:rsidR="007C02F4" w:rsidRPr="00B73350">
        <w:rPr>
          <w:rFonts w:asciiTheme="majorBidi" w:hAnsiTheme="majorBidi" w:cstheme="majorBidi"/>
          <w:sz w:val="24"/>
          <w:szCs w:val="24"/>
          <w:lang w:val="en-US"/>
        </w:rPr>
        <w:t xml:space="preserve"> </w:t>
      </w:r>
      <w:r w:rsidR="00800FAF" w:rsidRPr="00B73350">
        <w:rPr>
          <w:rFonts w:asciiTheme="majorBidi" w:hAnsiTheme="majorBidi" w:cstheme="majorBidi"/>
          <w:sz w:val="24"/>
          <w:szCs w:val="24"/>
          <w:lang w:val="en-US"/>
        </w:rPr>
        <w:t xml:space="preserve">reksa dana </w:t>
      </w:r>
      <w:r w:rsidR="002D4E81" w:rsidRPr="00B73350">
        <w:rPr>
          <w:rFonts w:asciiTheme="majorBidi" w:hAnsiTheme="majorBidi" w:cstheme="majorBidi"/>
          <w:sz w:val="24"/>
          <w:szCs w:val="24"/>
          <w:lang w:val="en-US"/>
        </w:rPr>
        <w:t xml:space="preserve">saham </w:t>
      </w:r>
      <w:r w:rsidR="00800FAF" w:rsidRPr="00B73350">
        <w:rPr>
          <w:rFonts w:asciiTheme="majorBidi" w:hAnsiTheme="majorBidi" w:cstheme="majorBidi"/>
          <w:sz w:val="24"/>
          <w:szCs w:val="24"/>
          <w:lang w:val="en-US"/>
        </w:rPr>
        <w:t>syariah yang terdapat di Aplikasi Bibit selama periode penelitian</w:t>
      </w:r>
      <w:r w:rsidR="00E34FE6" w:rsidRPr="00B73350">
        <w:rPr>
          <w:rFonts w:asciiTheme="majorBidi" w:hAnsiTheme="majorBidi" w:cstheme="majorBidi"/>
          <w:sz w:val="24"/>
          <w:szCs w:val="24"/>
          <w:lang w:val="en-US"/>
        </w:rPr>
        <w:t xml:space="preserve">. </w:t>
      </w:r>
      <w:r w:rsidR="001E357A">
        <w:rPr>
          <w:rFonts w:asciiTheme="majorBidi" w:hAnsiTheme="majorBidi" w:cstheme="majorBidi"/>
          <w:sz w:val="24"/>
          <w:szCs w:val="24"/>
          <w:lang w:val="en-US"/>
        </w:rPr>
        <w:t xml:space="preserve">Selain itu, penelitian ini juga memanfaatkan berbagai data </w:t>
      </w:r>
      <w:r w:rsidR="00446034" w:rsidRPr="00B73350">
        <w:rPr>
          <w:rFonts w:asciiTheme="majorBidi" w:hAnsiTheme="majorBidi" w:cstheme="majorBidi"/>
          <w:sz w:val="24"/>
          <w:szCs w:val="24"/>
          <w:lang w:val="en-US"/>
        </w:rPr>
        <w:t xml:space="preserve">yang digunakan </w:t>
      </w:r>
      <w:r w:rsidR="00103108" w:rsidRPr="00B73350">
        <w:rPr>
          <w:rFonts w:asciiTheme="majorBidi" w:hAnsiTheme="majorBidi" w:cstheme="majorBidi"/>
          <w:sz w:val="24"/>
          <w:szCs w:val="24"/>
          <w:lang w:val="en-US"/>
        </w:rPr>
        <w:t xml:space="preserve">oleh </w:t>
      </w:r>
      <w:r w:rsidR="00446034" w:rsidRPr="00B73350">
        <w:rPr>
          <w:rFonts w:asciiTheme="majorBidi" w:hAnsiTheme="majorBidi" w:cstheme="majorBidi"/>
          <w:sz w:val="24"/>
          <w:szCs w:val="24"/>
          <w:lang w:val="en-US"/>
        </w:rPr>
        <w:t>peneliti lain.</w:t>
      </w:r>
    </w:p>
    <w:p w14:paraId="55897222" w14:textId="706DCEFB" w:rsidR="00446034" w:rsidRPr="00B73350" w:rsidRDefault="00446034" w:rsidP="00C65A36">
      <w:pPr>
        <w:pStyle w:val="Heading2"/>
        <w:spacing w:before="0"/>
        <w:rPr>
          <w:lang w:val="en-US"/>
        </w:rPr>
      </w:pPr>
      <w:bookmarkStart w:id="104" w:name="_Toc171632206"/>
      <w:r w:rsidRPr="00B73350">
        <w:rPr>
          <w:lang w:val="en-US"/>
        </w:rPr>
        <w:lastRenderedPageBreak/>
        <w:t>Operasional</w:t>
      </w:r>
      <w:r w:rsidR="00F831BD" w:rsidRPr="00B73350">
        <w:rPr>
          <w:lang w:val="en-US"/>
        </w:rPr>
        <w:t xml:space="preserve"> Variabel Penelitian</w:t>
      </w:r>
      <w:bookmarkEnd w:id="104"/>
    </w:p>
    <w:p w14:paraId="34B4468A" w14:textId="6388C3D3" w:rsidR="00C30DCF" w:rsidRPr="00B73350" w:rsidRDefault="00F831BD" w:rsidP="00C30DCF">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Operasional variabel menjelaskan tentang cara</w:t>
      </w:r>
      <w:r w:rsidR="00520BA2" w:rsidRPr="00B73350">
        <w:rPr>
          <w:rFonts w:asciiTheme="majorBidi" w:hAnsiTheme="majorBidi" w:cstheme="majorBidi"/>
          <w:sz w:val="24"/>
          <w:szCs w:val="24"/>
          <w:lang w:val="en-US"/>
        </w:rPr>
        <w:t xml:space="preserve"> bagaimana</w:t>
      </w:r>
      <w:r w:rsidRPr="00B73350">
        <w:rPr>
          <w:rFonts w:asciiTheme="majorBidi" w:hAnsiTheme="majorBidi" w:cstheme="majorBidi"/>
          <w:sz w:val="24"/>
          <w:szCs w:val="24"/>
          <w:lang w:val="en-US"/>
        </w:rPr>
        <w:t xml:space="preserve"> variabel penelitian yang diuji</w:t>
      </w:r>
      <w:r w:rsidR="003E7B1A" w:rsidRPr="00B73350">
        <w:rPr>
          <w:rFonts w:asciiTheme="majorBidi" w:hAnsiTheme="majorBidi" w:cstheme="majorBidi"/>
          <w:sz w:val="24"/>
          <w:szCs w:val="24"/>
          <w:lang w:val="en-US"/>
        </w:rPr>
        <w:t xml:space="preserve"> dapat diukur</w:t>
      </w:r>
      <w:r w:rsidRPr="00B73350">
        <w:rPr>
          <w:rFonts w:asciiTheme="majorBidi" w:hAnsiTheme="majorBidi" w:cstheme="majorBidi"/>
          <w:sz w:val="24"/>
          <w:szCs w:val="24"/>
          <w:lang w:val="en-US"/>
        </w:rPr>
        <w:t xml:space="preserve">. Secara operasional pengukuran </w:t>
      </w:r>
      <w:r w:rsidR="003E7B1A" w:rsidRPr="00B73350">
        <w:rPr>
          <w:rFonts w:asciiTheme="majorBidi" w:hAnsiTheme="majorBidi" w:cstheme="majorBidi"/>
          <w:sz w:val="24"/>
          <w:szCs w:val="24"/>
          <w:lang w:val="en-US"/>
        </w:rPr>
        <w:t xml:space="preserve">setiap </w:t>
      </w:r>
      <w:r w:rsidRPr="00B73350">
        <w:rPr>
          <w:rFonts w:asciiTheme="majorBidi" w:hAnsiTheme="majorBidi" w:cstheme="majorBidi"/>
          <w:sz w:val="24"/>
          <w:szCs w:val="24"/>
          <w:lang w:val="en-US"/>
        </w:rPr>
        <w:t>variabel penelitian yaitu:</w:t>
      </w:r>
    </w:p>
    <w:p w14:paraId="73595E9A" w14:textId="77777777" w:rsidR="00F831BD" w:rsidRPr="00B73350" w:rsidRDefault="00F831BD" w:rsidP="00C65A36">
      <w:pPr>
        <w:pStyle w:val="Heading3"/>
        <w:spacing w:before="0"/>
      </w:pPr>
      <w:bookmarkStart w:id="105" w:name="_Toc171632207"/>
      <w:r w:rsidRPr="00B73350">
        <w:t>Kinerja Reksa Dana</w:t>
      </w:r>
      <w:bookmarkEnd w:id="105"/>
    </w:p>
    <w:p w14:paraId="07796DBA" w14:textId="6CE94196" w:rsidR="00014F49" w:rsidRPr="00C8404D" w:rsidRDefault="008800D1" w:rsidP="00C65A36">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 xml:space="preserve">Kinerja reksa dana saham </w:t>
      </w:r>
      <w:r w:rsidR="00631414" w:rsidRPr="00C8404D">
        <w:rPr>
          <w:rFonts w:asciiTheme="majorBidi" w:hAnsiTheme="majorBidi" w:cstheme="majorBidi"/>
          <w:sz w:val="24"/>
          <w:szCs w:val="24"/>
        </w:rPr>
        <w:t xml:space="preserve">bisa </w:t>
      </w:r>
      <w:r w:rsidR="003E7B1A" w:rsidRPr="00C8404D">
        <w:rPr>
          <w:rFonts w:asciiTheme="majorBidi" w:hAnsiTheme="majorBidi" w:cstheme="majorBidi"/>
          <w:sz w:val="24"/>
          <w:szCs w:val="24"/>
        </w:rPr>
        <w:t>diartikan</w:t>
      </w:r>
      <w:r w:rsidRPr="00C8404D">
        <w:rPr>
          <w:rFonts w:asciiTheme="majorBidi" w:hAnsiTheme="majorBidi" w:cstheme="majorBidi"/>
          <w:sz w:val="24"/>
          <w:szCs w:val="24"/>
        </w:rPr>
        <w:t xml:space="preserve"> </w:t>
      </w:r>
      <w:r w:rsidR="00DD1FDB" w:rsidRPr="00C8404D">
        <w:rPr>
          <w:rFonts w:asciiTheme="majorBidi" w:hAnsiTheme="majorBidi" w:cstheme="majorBidi"/>
          <w:sz w:val="24"/>
          <w:szCs w:val="24"/>
        </w:rPr>
        <w:t>sebagai keuntungan</w:t>
      </w:r>
      <w:r w:rsidRPr="00C8404D">
        <w:rPr>
          <w:rFonts w:asciiTheme="majorBidi" w:hAnsiTheme="majorBidi" w:cstheme="majorBidi"/>
          <w:i/>
          <w:iCs/>
          <w:sz w:val="24"/>
          <w:szCs w:val="24"/>
        </w:rPr>
        <w:t xml:space="preserve"> </w:t>
      </w:r>
      <w:r w:rsidR="003E7B1A" w:rsidRPr="00C8404D">
        <w:rPr>
          <w:rFonts w:asciiTheme="majorBidi" w:hAnsiTheme="majorBidi" w:cstheme="majorBidi"/>
          <w:sz w:val="24"/>
          <w:szCs w:val="24"/>
        </w:rPr>
        <w:t xml:space="preserve">yang dihasilkan pada </w:t>
      </w:r>
      <w:r w:rsidRPr="00C8404D">
        <w:rPr>
          <w:rFonts w:asciiTheme="majorBidi" w:hAnsiTheme="majorBidi" w:cstheme="majorBidi"/>
          <w:sz w:val="24"/>
          <w:szCs w:val="24"/>
        </w:rPr>
        <w:t xml:space="preserve">setiap bulan reksa dana. Kinerja reksa dana </w:t>
      </w:r>
      <w:r w:rsidR="001B6BC0" w:rsidRPr="00C8404D">
        <w:rPr>
          <w:rFonts w:asciiTheme="majorBidi" w:hAnsiTheme="majorBidi" w:cstheme="majorBidi"/>
          <w:sz w:val="24"/>
          <w:szCs w:val="24"/>
        </w:rPr>
        <w:t>bisa</w:t>
      </w:r>
      <w:r w:rsidRPr="00C8404D">
        <w:rPr>
          <w:rFonts w:asciiTheme="majorBidi" w:hAnsiTheme="majorBidi" w:cstheme="majorBidi"/>
          <w:sz w:val="24"/>
          <w:szCs w:val="24"/>
        </w:rPr>
        <w:t xml:space="preserve"> dihitung men</w:t>
      </w:r>
      <w:r w:rsidR="00CC37B6" w:rsidRPr="00C8404D">
        <w:rPr>
          <w:rFonts w:asciiTheme="majorBidi" w:hAnsiTheme="majorBidi" w:cstheme="majorBidi"/>
          <w:sz w:val="24"/>
          <w:szCs w:val="24"/>
        </w:rPr>
        <w:t>gaplikasikan</w:t>
      </w:r>
      <w:r w:rsidRPr="00C8404D">
        <w:rPr>
          <w:rFonts w:asciiTheme="majorBidi" w:hAnsiTheme="majorBidi" w:cstheme="majorBidi"/>
          <w:sz w:val="24"/>
          <w:szCs w:val="24"/>
        </w:rPr>
        <w:t xml:space="preserve"> rumus </w:t>
      </w:r>
      <w:r w:rsidRPr="00C8404D">
        <w:rPr>
          <w:rFonts w:asciiTheme="majorBidi" w:hAnsiTheme="majorBidi" w:cstheme="majorBidi"/>
          <w:i/>
          <w:iCs/>
          <w:sz w:val="24"/>
          <w:szCs w:val="24"/>
        </w:rPr>
        <w:t xml:space="preserve">Sharpe Ratio </w:t>
      </w:r>
      <w:r w:rsidRPr="00C8404D">
        <w:rPr>
          <w:rFonts w:asciiTheme="majorBidi" w:hAnsiTheme="majorBidi" w:cstheme="majorBidi"/>
          <w:sz w:val="24"/>
          <w:szCs w:val="24"/>
        </w:rPr>
        <w:t xml:space="preserve">yang dikembangkan oleh Willian Sharpe. Dimana </w:t>
      </w:r>
      <w:r w:rsidRPr="00C8404D">
        <w:rPr>
          <w:rFonts w:asciiTheme="majorBidi" w:hAnsiTheme="majorBidi" w:cstheme="majorBidi"/>
          <w:i/>
          <w:iCs/>
          <w:sz w:val="24"/>
          <w:szCs w:val="24"/>
        </w:rPr>
        <w:t>Sharep Ratio</w:t>
      </w:r>
      <w:r w:rsidRPr="00C8404D">
        <w:rPr>
          <w:rFonts w:asciiTheme="majorBidi" w:hAnsiTheme="majorBidi" w:cstheme="majorBidi"/>
          <w:sz w:val="24"/>
          <w:szCs w:val="24"/>
        </w:rPr>
        <w:t xml:space="preserve"> merupakan indikator yang digunakan untuk mengukur kinerja suatu perusahaan. Dengan metode </w:t>
      </w:r>
      <w:r w:rsidRPr="00C8404D">
        <w:rPr>
          <w:rFonts w:asciiTheme="majorBidi" w:hAnsiTheme="majorBidi" w:cstheme="majorBidi"/>
          <w:i/>
          <w:iCs/>
          <w:sz w:val="24"/>
          <w:szCs w:val="24"/>
        </w:rPr>
        <w:t>Sharpe Ratio</w:t>
      </w:r>
      <w:r w:rsidR="00A13DE1" w:rsidRPr="00C8404D">
        <w:rPr>
          <w:rFonts w:asciiTheme="majorBidi" w:hAnsiTheme="majorBidi" w:cstheme="majorBidi"/>
          <w:sz w:val="24"/>
          <w:szCs w:val="24"/>
        </w:rPr>
        <w:t xml:space="preserve"> </w:t>
      </w:r>
      <w:r w:rsidRPr="00C8404D">
        <w:rPr>
          <w:rFonts w:asciiTheme="majorBidi" w:hAnsiTheme="majorBidi" w:cstheme="majorBidi"/>
          <w:sz w:val="24"/>
          <w:szCs w:val="24"/>
        </w:rPr>
        <w:t xml:space="preserve">kinerja reksa dana saham syariah dapat diukur dengan perbandingan antara imbal hasil dan risiko. </w:t>
      </w:r>
      <w:r w:rsidR="00014F49" w:rsidRPr="00C8404D">
        <w:rPr>
          <w:rFonts w:asciiTheme="majorBidi" w:hAnsiTheme="majorBidi" w:cstheme="majorBidi"/>
          <w:sz w:val="24"/>
          <w:szCs w:val="24"/>
        </w:rPr>
        <w:t xml:space="preserve">Menurut </w:t>
      </w:r>
      <w:r w:rsidR="003E7B1A" w:rsidRPr="00C8404D">
        <w:rPr>
          <w:rFonts w:asciiTheme="majorBidi" w:hAnsiTheme="majorBidi" w:cstheme="majorBidi"/>
          <w:sz w:val="24"/>
          <w:szCs w:val="24"/>
        </w:rPr>
        <w:t xml:space="preserve">penelitian </w:t>
      </w:r>
      <w:r w:rsidR="00014F49" w:rsidRPr="00C8404D">
        <w:rPr>
          <w:rFonts w:asciiTheme="majorBidi" w:hAnsiTheme="majorBidi" w:cstheme="majorBidi"/>
          <w:sz w:val="24"/>
          <w:szCs w:val="24"/>
        </w:rPr>
        <w:t>Firdaus dan Santoso</w:t>
      </w:r>
      <w:r w:rsidR="003E7B1A" w:rsidRPr="00C8404D">
        <w:rPr>
          <w:rFonts w:asciiTheme="majorBidi" w:hAnsiTheme="majorBidi" w:cstheme="majorBidi"/>
          <w:sz w:val="24"/>
          <w:szCs w:val="24"/>
        </w:rPr>
        <w:t xml:space="preserve"> tahun</w:t>
      </w:r>
      <w:r w:rsidR="00014F49" w:rsidRPr="00C8404D">
        <w:rPr>
          <w:rFonts w:asciiTheme="majorBidi" w:hAnsiTheme="majorBidi" w:cstheme="majorBidi"/>
          <w:sz w:val="24"/>
          <w:szCs w:val="24"/>
        </w:rPr>
        <w:t xml:space="preserve"> 2018 kinerja </w:t>
      </w:r>
      <w:r w:rsidR="003E7B1A" w:rsidRPr="00C8404D">
        <w:rPr>
          <w:rFonts w:asciiTheme="majorBidi" w:hAnsiTheme="majorBidi" w:cstheme="majorBidi"/>
          <w:sz w:val="24"/>
          <w:szCs w:val="24"/>
        </w:rPr>
        <w:t xml:space="preserve">reksa dana </w:t>
      </w:r>
      <w:r w:rsidR="00014F49" w:rsidRPr="00C8404D">
        <w:rPr>
          <w:rFonts w:asciiTheme="majorBidi" w:hAnsiTheme="majorBidi" w:cstheme="majorBidi"/>
          <w:sz w:val="24"/>
          <w:szCs w:val="24"/>
        </w:rPr>
        <w:t xml:space="preserve">dapat </w:t>
      </w:r>
      <w:r w:rsidR="003E7B1A" w:rsidRPr="00C8404D">
        <w:rPr>
          <w:rFonts w:asciiTheme="majorBidi" w:hAnsiTheme="majorBidi" w:cstheme="majorBidi"/>
          <w:sz w:val="24"/>
          <w:szCs w:val="24"/>
        </w:rPr>
        <w:t>diukur</w:t>
      </w:r>
      <w:r w:rsidR="00014F49" w:rsidRPr="00C8404D">
        <w:rPr>
          <w:rFonts w:asciiTheme="majorBidi" w:hAnsiTheme="majorBidi" w:cstheme="majorBidi"/>
          <w:sz w:val="24"/>
          <w:szCs w:val="24"/>
        </w:rPr>
        <w:t xml:space="preserve"> dengan dua langkah, langkah pertama harus mengetahui tingkat keuntungannya dengan rumus:</w:t>
      </w:r>
      <w:r w:rsidR="00014F49" w:rsidRPr="00C8404D">
        <w:rPr>
          <w:rStyle w:val="FootnoteReference"/>
          <w:rFonts w:asciiTheme="majorBidi" w:hAnsiTheme="majorBidi" w:cstheme="majorBidi"/>
          <w:sz w:val="24"/>
          <w:szCs w:val="24"/>
        </w:rPr>
        <w:footnoteReference w:id="91"/>
      </w:r>
    </w:p>
    <w:p w14:paraId="315722D6" w14:textId="18D2817D" w:rsidR="00014F49" w:rsidRPr="00C8404D" w:rsidRDefault="00000000" w:rsidP="00C65A36">
      <w:pPr>
        <w:spacing w:after="0" w:line="360" w:lineRule="auto"/>
        <w:ind w:left="1276" w:firstLine="425"/>
        <w:jc w:val="both"/>
        <w:rPr>
          <w:rFonts w:asciiTheme="majorBidi"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it</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NAB</m:t>
                  </m:r>
                </m:e>
                <m:sub>
                  <m:r>
                    <w:rPr>
                      <w:rFonts w:ascii="Cambria Math" w:hAnsi="Cambria Math" w:cstheme="majorBidi"/>
                      <w:sz w:val="24"/>
                      <w:szCs w:val="24"/>
                    </w:rPr>
                    <m:t>t</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NAB</m:t>
                  </m:r>
                </m:e>
                <m:sub>
                  <m:r>
                    <w:rPr>
                      <w:rFonts w:ascii="Cambria Math" w:hAnsi="Cambria Math" w:cstheme="majorBidi"/>
                      <w:sz w:val="24"/>
                      <w:szCs w:val="24"/>
                    </w:rPr>
                    <m:t>t-1</m:t>
                  </m:r>
                </m:sub>
              </m:sSub>
            </m:num>
            <m:den>
              <m:sSub>
                <m:sSubPr>
                  <m:ctrlPr>
                    <w:rPr>
                      <w:rFonts w:ascii="Cambria Math" w:hAnsi="Cambria Math" w:cstheme="majorBidi"/>
                      <w:i/>
                      <w:sz w:val="24"/>
                      <w:szCs w:val="24"/>
                    </w:rPr>
                  </m:ctrlPr>
                </m:sSubPr>
                <m:e>
                  <m:r>
                    <w:rPr>
                      <w:rFonts w:ascii="Cambria Math" w:hAnsi="Cambria Math" w:cstheme="majorBidi"/>
                      <w:sz w:val="24"/>
                      <w:szCs w:val="24"/>
                    </w:rPr>
                    <m:t>NAB</m:t>
                  </m:r>
                </m:e>
                <m:sub>
                  <m:r>
                    <w:rPr>
                      <w:rFonts w:ascii="Cambria Math" w:hAnsi="Cambria Math" w:cstheme="majorBidi"/>
                      <w:sz w:val="24"/>
                      <w:szCs w:val="24"/>
                    </w:rPr>
                    <m:t>t-1</m:t>
                  </m:r>
                </m:sub>
              </m:sSub>
            </m:den>
          </m:f>
        </m:oMath>
      </m:oMathPara>
    </w:p>
    <w:p w14:paraId="461BAD82" w14:textId="32AE7B19" w:rsidR="00014F49" w:rsidRPr="00C8404D" w:rsidRDefault="00014F49" w:rsidP="00C65A36">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Keterangan:</w:t>
      </w:r>
    </w:p>
    <w:p w14:paraId="482A73AE" w14:textId="0E346D65" w:rsidR="00014F49" w:rsidRPr="00C8404D" w:rsidRDefault="00014F49" w:rsidP="00C65A36">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R</w:t>
      </w:r>
      <w:r w:rsidRPr="00C8404D">
        <w:rPr>
          <w:rFonts w:asciiTheme="majorBidi" w:hAnsiTheme="majorBidi" w:cstheme="majorBidi"/>
          <w:sz w:val="24"/>
          <w:szCs w:val="24"/>
          <w:vertAlign w:val="subscript"/>
        </w:rPr>
        <w:t>it</w:t>
      </w:r>
      <w:r w:rsidRPr="00C8404D">
        <w:rPr>
          <w:rFonts w:asciiTheme="majorBidi" w:hAnsiTheme="majorBidi" w:cstheme="majorBidi"/>
          <w:sz w:val="24"/>
          <w:szCs w:val="24"/>
        </w:rPr>
        <w:tab/>
      </w:r>
      <w:r w:rsidRPr="00C8404D">
        <w:rPr>
          <w:rFonts w:asciiTheme="majorBidi" w:hAnsiTheme="majorBidi" w:cstheme="majorBidi"/>
          <w:sz w:val="24"/>
          <w:szCs w:val="24"/>
        </w:rPr>
        <w:tab/>
        <w:t xml:space="preserve">: </w:t>
      </w:r>
      <w:r w:rsidRPr="00C8404D">
        <w:rPr>
          <w:rFonts w:asciiTheme="majorBidi" w:hAnsiTheme="majorBidi" w:cstheme="majorBidi"/>
          <w:i/>
          <w:iCs/>
          <w:sz w:val="24"/>
          <w:szCs w:val="24"/>
        </w:rPr>
        <w:t>Return</w:t>
      </w:r>
      <w:r w:rsidRPr="00C8404D">
        <w:rPr>
          <w:rFonts w:asciiTheme="majorBidi" w:hAnsiTheme="majorBidi" w:cstheme="majorBidi"/>
          <w:sz w:val="24"/>
          <w:szCs w:val="24"/>
        </w:rPr>
        <w:t xml:space="preserve"> reksa dana i pada periode t</w:t>
      </w:r>
    </w:p>
    <w:p w14:paraId="68E8B8CF" w14:textId="5E2EA127" w:rsidR="00014F49" w:rsidRPr="00C8404D" w:rsidRDefault="00014F49" w:rsidP="00C65A36">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NAB</w:t>
      </w:r>
      <w:r w:rsidRPr="00C8404D">
        <w:rPr>
          <w:rFonts w:asciiTheme="majorBidi" w:hAnsiTheme="majorBidi" w:cstheme="majorBidi"/>
          <w:sz w:val="24"/>
          <w:szCs w:val="24"/>
          <w:vertAlign w:val="subscript"/>
        </w:rPr>
        <w:t>t</w:t>
      </w:r>
      <w:r w:rsidRPr="00C8404D">
        <w:rPr>
          <w:rFonts w:asciiTheme="majorBidi" w:hAnsiTheme="majorBidi" w:cstheme="majorBidi"/>
          <w:sz w:val="24"/>
          <w:szCs w:val="24"/>
        </w:rPr>
        <w:tab/>
        <w:t>: Nilai Aktiva Bersih pada periode t</w:t>
      </w:r>
    </w:p>
    <w:p w14:paraId="573C6535" w14:textId="035D5313" w:rsidR="00014F49" w:rsidRPr="00C8404D" w:rsidRDefault="00014F49" w:rsidP="00C65A36">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NAB</w:t>
      </w:r>
      <w:r w:rsidRPr="00C8404D">
        <w:rPr>
          <w:rFonts w:asciiTheme="majorBidi" w:hAnsiTheme="majorBidi" w:cstheme="majorBidi"/>
          <w:sz w:val="24"/>
          <w:szCs w:val="24"/>
          <w:vertAlign w:val="subscript"/>
        </w:rPr>
        <w:t>t-1</w:t>
      </w:r>
      <w:r w:rsidRPr="00C8404D">
        <w:rPr>
          <w:rFonts w:asciiTheme="majorBidi" w:hAnsiTheme="majorBidi" w:cstheme="majorBidi"/>
          <w:sz w:val="24"/>
          <w:szCs w:val="24"/>
        </w:rPr>
        <w:tab/>
        <w:t>: Nilai Aktiva bersih pada periode t-1</w:t>
      </w:r>
    </w:p>
    <w:p w14:paraId="67C973D4" w14:textId="6B3266E6" w:rsidR="003E7B1A" w:rsidRPr="00C8404D" w:rsidRDefault="00014F49" w:rsidP="00032663">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Kemudian untuk menghitung</w:t>
      </w:r>
      <w:r w:rsidR="008800D1" w:rsidRPr="00C8404D">
        <w:rPr>
          <w:rFonts w:asciiTheme="majorBidi" w:hAnsiTheme="majorBidi" w:cstheme="majorBidi"/>
          <w:sz w:val="24"/>
          <w:szCs w:val="24"/>
        </w:rPr>
        <w:t xml:space="preserve"> kinerja reksa dana </w:t>
      </w:r>
      <w:r w:rsidRPr="00C8404D">
        <w:rPr>
          <w:rFonts w:asciiTheme="majorBidi" w:hAnsiTheme="majorBidi" w:cstheme="majorBidi"/>
          <w:sz w:val="24"/>
          <w:szCs w:val="24"/>
        </w:rPr>
        <w:t xml:space="preserve">dengan motode </w:t>
      </w:r>
      <w:r w:rsidRPr="00C8404D">
        <w:rPr>
          <w:rFonts w:asciiTheme="majorBidi" w:hAnsiTheme="majorBidi" w:cstheme="majorBidi"/>
          <w:i/>
          <w:iCs/>
          <w:sz w:val="24"/>
          <w:szCs w:val="24"/>
        </w:rPr>
        <w:t>Sharpe</w:t>
      </w:r>
      <w:r w:rsidRPr="00C8404D">
        <w:rPr>
          <w:rFonts w:asciiTheme="majorBidi" w:hAnsiTheme="majorBidi" w:cstheme="majorBidi"/>
          <w:sz w:val="24"/>
          <w:szCs w:val="24"/>
        </w:rPr>
        <w:t xml:space="preserve"> </w:t>
      </w:r>
      <w:r w:rsidR="008800D1" w:rsidRPr="00C8404D">
        <w:rPr>
          <w:rFonts w:asciiTheme="majorBidi" w:hAnsiTheme="majorBidi" w:cstheme="majorBidi"/>
          <w:sz w:val="24"/>
          <w:szCs w:val="24"/>
        </w:rPr>
        <w:t>dapat dihitung dengan rumus:</w:t>
      </w:r>
      <w:r w:rsidR="008800D1" w:rsidRPr="00C8404D">
        <w:rPr>
          <w:rStyle w:val="FootnoteReference"/>
          <w:rFonts w:asciiTheme="majorBidi" w:hAnsiTheme="majorBidi" w:cstheme="majorBidi"/>
          <w:sz w:val="24"/>
          <w:szCs w:val="24"/>
        </w:rPr>
        <w:footnoteReference w:id="92"/>
      </w:r>
    </w:p>
    <w:p w14:paraId="0073BAEB" w14:textId="77777777" w:rsidR="00032663" w:rsidRPr="00C8404D" w:rsidRDefault="00032663" w:rsidP="00032663">
      <w:pPr>
        <w:spacing w:after="0" w:line="360" w:lineRule="auto"/>
        <w:ind w:left="1276" w:firstLine="425"/>
        <w:jc w:val="both"/>
        <w:rPr>
          <w:rFonts w:asciiTheme="majorBidi" w:hAnsiTheme="majorBidi" w:cstheme="majorBidi"/>
          <w:sz w:val="24"/>
          <w:szCs w:val="24"/>
        </w:rPr>
      </w:pPr>
    </w:p>
    <w:p w14:paraId="015E1954" w14:textId="4CF075CE" w:rsidR="00F831BD" w:rsidRPr="00C8404D" w:rsidRDefault="00F831BD" w:rsidP="00C65A36">
      <w:pPr>
        <w:spacing w:after="0" w:line="360" w:lineRule="auto"/>
        <w:ind w:left="1276"/>
        <w:jc w:val="both"/>
        <w:rPr>
          <w:rFonts w:asciiTheme="majorBidi" w:hAnsiTheme="majorBidi" w:cstheme="majorBidi"/>
          <w:sz w:val="24"/>
          <w:szCs w:val="24"/>
        </w:rPr>
      </w:pPr>
      <m:oMathPara>
        <m:oMath>
          <m:r>
            <w:rPr>
              <w:rFonts w:ascii="Cambria Math" w:eastAsia="Cambria Math" w:hAnsi="Cambria Math" w:cstheme="majorBidi"/>
              <w:sz w:val="24"/>
              <w:szCs w:val="24"/>
            </w:rPr>
            <m:t>Srd=</m:t>
          </m:r>
          <m:f>
            <m:fPr>
              <m:ctrlPr>
                <w:rPr>
                  <w:rFonts w:ascii="Cambria Math" w:eastAsia="Cambria Math" w:hAnsi="Cambria Math" w:cstheme="majorBidi"/>
                  <w:sz w:val="24"/>
                  <w:szCs w:val="24"/>
                </w:rPr>
              </m:ctrlPr>
            </m:fPr>
            <m:num>
              <m:r>
                <w:rPr>
                  <w:rFonts w:ascii="Cambria Math" w:eastAsia="Cambria Math" w:hAnsi="Cambria Math" w:cstheme="majorBidi"/>
                  <w:sz w:val="24"/>
                  <w:szCs w:val="24"/>
                </w:rPr>
                <m:t>Rrd-Rf</m:t>
              </m:r>
            </m:num>
            <m:den>
              <m:r>
                <w:rPr>
                  <w:rFonts w:ascii="Cambria Math" w:eastAsia="Cambria Math" w:hAnsi="Cambria Math" w:cstheme="majorBidi"/>
                  <w:sz w:val="24"/>
                  <w:szCs w:val="24"/>
                </w:rPr>
                <m:t>σrd</m:t>
              </m:r>
            </m:den>
          </m:f>
        </m:oMath>
      </m:oMathPara>
    </w:p>
    <w:p w14:paraId="376CFCFE" w14:textId="77777777" w:rsidR="00032663" w:rsidRPr="00C8404D" w:rsidRDefault="00032663" w:rsidP="00C65A36">
      <w:pPr>
        <w:spacing w:after="0" w:line="360" w:lineRule="auto"/>
        <w:ind w:left="1276"/>
        <w:jc w:val="both"/>
        <w:rPr>
          <w:rFonts w:asciiTheme="majorBidi" w:hAnsiTheme="majorBidi" w:cstheme="majorBidi"/>
          <w:sz w:val="24"/>
          <w:szCs w:val="24"/>
        </w:rPr>
      </w:pPr>
    </w:p>
    <w:p w14:paraId="11FE4E36" w14:textId="77777777" w:rsidR="00F831BD" w:rsidRPr="00C8404D" w:rsidRDefault="00F831BD" w:rsidP="00C65A36">
      <w:pPr>
        <w:spacing w:after="0" w:line="360" w:lineRule="auto"/>
        <w:ind w:left="1440"/>
        <w:jc w:val="both"/>
        <w:rPr>
          <w:rFonts w:asciiTheme="majorBidi" w:hAnsiTheme="majorBidi" w:cstheme="majorBidi"/>
          <w:sz w:val="24"/>
          <w:szCs w:val="24"/>
        </w:rPr>
      </w:pPr>
      <w:r w:rsidRPr="00C8404D">
        <w:rPr>
          <w:rFonts w:asciiTheme="majorBidi" w:hAnsiTheme="majorBidi" w:cstheme="majorBidi"/>
          <w:sz w:val="24"/>
          <w:szCs w:val="24"/>
        </w:rPr>
        <w:lastRenderedPageBreak/>
        <w:t>Keterangan:</w:t>
      </w:r>
    </w:p>
    <w:p w14:paraId="640B24EA" w14:textId="28A792BA" w:rsidR="00F831BD" w:rsidRPr="00C8404D" w:rsidRDefault="008800D1" w:rsidP="00C65A36">
      <w:pPr>
        <w:spacing w:after="0" w:line="360" w:lineRule="auto"/>
        <w:ind w:left="1440"/>
        <w:jc w:val="both"/>
        <w:rPr>
          <w:rFonts w:asciiTheme="majorBidi" w:hAnsiTheme="majorBidi" w:cstheme="majorBidi"/>
          <w:sz w:val="24"/>
          <w:szCs w:val="24"/>
        </w:rPr>
      </w:pPr>
      <w:r w:rsidRPr="00C8404D">
        <w:rPr>
          <w:rFonts w:asciiTheme="majorBidi" w:hAnsiTheme="majorBidi" w:cstheme="majorBidi"/>
          <w:sz w:val="24"/>
          <w:szCs w:val="24"/>
        </w:rPr>
        <w:t>Srd</w:t>
      </w:r>
      <w:r w:rsidR="00BC7F82" w:rsidRPr="00C8404D">
        <w:rPr>
          <w:rFonts w:asciiTheme="majorBidi" w:hAnsiTheme="majorBidi" w:cstheme="majorBidi"/>
          <w:sz w:val="24"/>
          <w:szCs w:val="24"/>
        </w:rPr>
        <w:tab/>
      </w:r>
      <w:r w:rsidR="00F831BD" w:rsidRPr="00C8404D">
        <w:rPr>
          <w:rFonts w:asciiTheme="majorBidi" w:hAnsiTheme="majorBidi" w:cstheme="majorBidi"/>
          <w:sz w:val="24"/>
          <w:szCs w:val="24"/>
        </w:rPr>
        <w:t>: Nilai Sharpe Ratio reksa dana</w:t>
      </w:r>
    </w:p>
    <w:p w14:paraId="5125BAA8" w14:textId="641AD11A" w:rsidR="00BC7F82" w:rsidRPr="00C8404D" w:rsidRDefault="008800D1" w:rsidP="00C65A36">
      <w:pPr>
        <w:spacing w:after="0" w:line="360" w:lineRule="auto"/>
        <w:ind w:left="1440"/>
        <w:jc w:val="both"/>
        <w:rPr>
          <w:rFonts w:asciiTheme="majorBidi" w:hAnsiTheme="majorBidi" w:cstheme="majorBidi"/>
          <w:sz w:val="24"/>
          <w:szCs w:val="24"/>
        </w:rPr>
      </w:pPr>
      <w:r w:rsidRPr="00C8404D">
        <w:rPr>
          <w:rFonts w:asciiTheme="majorBidi" w:hAnsiTheme="majorBidi" w:cstheme="majorBidi"/>
          <w:sz w:val="24"/>
          <w:szCs w:val="24"/>
        </w:rPr>
        <w:t>Rrd</w:t>
      </w:r>
      <w:r w:rsidR="00BC7F82" w:rsidRPr="00C8404D">
        <w:rPr>
          <w:rFonts w:asciiTheme="majorBidi" w:hAnsiTheme="majorBidi" w:cstheme="majorBidi"/>
          <w:sz w:val="24"/>
          <w:szCs w:val="24"/>
        </w:rPr>
        <w:tab/>
      </w:r>
      <w:r w:rsidR="00F831BD" w:rsidRPr="00C8404D">
        <w:rPr>
          <w:rFonts w:asciiTheme="majorBidi" w:hAnsiTheme="majorBidi" w:cstheme="majorBidi"/>
          <w:sz w:val="24"/>
          <w:szCs w:val="24"/>
        </w:rPr>
        <w:t xml:space="preserve">: Rata-rata </w:t>
      </w:r>
      <w:r w:rsidR="00F831BD" w:rsidRPr="00C8404D">
        <w:rPr>
          <w:rFonts w:asciiTheme="majorBidi" w:hAnsiTheme="majorBidi" w:cstheme="majorBidi"/>
          <w:i/>
          <w:iCs/>
          <w:sz w:val="24"/>
          <w:szCs w:val="24"/>
        </w:rPr>
        <w:t>return</w:t>
      </w:r>
      <w:r w:rsidR="00F831BD" w:rsidRPr="00C8404D">
        <w:rPr>
          <w:rFonts w:asciiTheme="majorBidi" w:hAnsiTheme="majorBidi" w:cstheme="majorBidi"/>
          <w:sz w:val="24"/>
          <w:szCs w:val="24"/>
        </w:rPr>
        <w:t xml:space="preserve"> yang dihasilkan reksa dana selama periode </w:t>
      </w:r>
    </w:p>
    <w:p w14:paraId="1A940C4D" w14:textId="3EBC195C" w:rsidR="00F831BD" w:rsidRPr="00C8404D" w:rsidRDefault="00BC7F82" w:rsidP="00C65A36">
      <w:pPr>
        <w:spacing w:after="0" w:line="360" w:lineRule="auto"/>
        <w:ind w:left="2160" w:firstLine="108"/>
        <w:jc w:val="both"/>
        <w:rPr>
          <w:rFonts w:asciiTheme="majorBidi" w:hAnsiTheme="majorBidi" w:cstheme="majorBidi"/>
          <w:sz w:val="24"/>
          <w:szCs w:val="24"/>
        </w:rPr>
      </w:pPr>
      <w:r w:rsidRPr="00C8404D">
        <w:rPr>
          <w:rFonts w:asciiTheme="majorBidi" w:hAnsiTheme="majorBidi" w:cstheme="majorBidi"/>
          <w:sz w:val="24"/>
          <w:szCs w:val="24"/>
        </w:rPr>
        <w:t>penelitian</w:t>
      </w:r>
    </w:p>
    <w:p w14:paraId="3A856972" w14:textId="77777777" w:rsidR="008800D1" w:rsidRPr="00C8404D" w:rsidRDefault="008800D1" w:rsidP="00C65A36">
      <w:pPr>
        <w:spacing w:after="0" w:line="360" w:lineRule="auto"/>
        <w:ind w:left="1440"/>
        <w:jc w:val="both"/>
        <w:rPr>
          <w:rFonts w:asciiTheme="majorBidi" w:hAnsiTheme="majorBidi" w:cstheme="majorBidi"/>
          <w:sz w:val="24"/>
          <w:szCs w:val="24"/>
        </w:rPr>
      </w:pPr>
      <w:r w:rsidRPr="00C8404D">
        <w:rPr>
          <w:rFonts w:asciiTheme="majorBidi" w:hAnsiTheme="majorBidi" w:cstheme="majorBidi"/>
          <w:sz w:val="24"/>
          <w:szCs w:val="24"/>
        </w:rPr>
        <w:t>Rf</w:t>
      </w:r>
      <w:r w:rsidR="00BC7F82" w:rsidRPr="00C8404D">
        <w:rPr>
          <w:rFonts w:asciiTheme="majorBidi" w:hAnsiTheme="majorBidi" w:cstheme="majorBidi"/>
          <w:sz w:val="24"/>
          <w:szCs w:val="24"/>
          <w:vertAlign w:val="subscript"/>
        </w:rPr>
        <w:tab/>
      </w:r>
      <w:r w:rsidR="00F831BD" w:rsidRPr="00C8404D">
        <w:rPr>
          <w:rFonts w:asciiTheme="majorBidi" w:hAnsiTheme="majorBidi" w:cstheme="majorBidi"/>
          <w:sz w:val="24"/>
          <w:szCs w:val="24"/>
        </w:rPr>
        <w:t xml:space="preserve">: Rata-rata </w:t>
      </w:r>
      <w:r w:rsidRPr="00C8404D">
        <w:rPr>
          <w:rFonts w:asciiTheme="majorBidi" w:hAnsiTheme="majorBidi" w:cstheme="majorBidi"/>
          <w:sz w:val="24"/>
          <w:szCs w:val="24"/>
        </w:rPr>
        <w:t xml:space="preserve">kinerja investasi </w:t>
      </w:r>
      <w:r w:rsidR="00F831BD" w:rsidRPr="00C8404D">
        <w:rPr>
          <w:rFonts w:asciiTheme="majorBidi" w:hAnsiTheme="majorBidi" w:cstheme="majorBidi"/>
          <w:i/>
          <w:iCs/>
          <w:sz w:val="24"/>
          <w:szCs w:val="24"/>
        </w:rPr>
        <w:t>risk-free</w:t>
      </w:r>
      <w:r w:rsidR="00F831BD" w:rsidRPr="00C8404D">
        <w:rPr>
          <w:rFonts w:asciiTheme="majorBidi" w:hAnsiTheme="majorBidi" w:cstheme="majorBidi"/>
          <w:sz w:val="24"/>
          <w:szCs w:val="24"/>
        </w:rPr>
        <w:t xml:space="preserve"> selama periode </w:t>
      </w:r>
    </w:p>
    <w:p w14:paraId="3CA89554" w14:textId="10021251" w:rsidR="00F831BD" w:rsidRPr="00C8404D" w:rsidRDefault="00BC7F82" w:rsidP="00C65A36">
      <w:pPr>
        <w:spacing w:after="0" w:line="360" w:lineRule="auto"/>
        <w:ind w:left="1440" w:firstLine="828"/>
        <w:jc w:val="both"/>
        <w:rPr>
          <w:rFonts w:asciiTheme="majorBidi" w:hAnsiTheme="majorBidi" w:cstheme="majorBidi"/>
          <w:sz w:val="24"/>
          <w:szCs w:val="24"/>
        </w:rPr>
      </w:pPr>
      <w:r w:rsidRPr="00C8404D">
        <w:rPr>
          <w:rFonts w:asciiTheme="majorBidi" w:hAnsiTheme="majorBidi" w:cstheme="majorBidi"/>
          <w:sz w:val="24"/>
          <w:szCs w:val="24"/>
        </w:rPr>
        <w:t>penelitian</w:t>
      </w:r>
    </w:p>
    <w:p w14:paraId="082E80DF" w14:textId="72D678DF" w:rsidR="004D7B3C" w:rsidRPr="00C8404D" w:rsidRDefault="00000000" w:rsidP="00032663">
      <w:pPr>
        <w:spacing w:after="0" w:line="360" w:lineRule="auto"/>
        <w:ind w:left="1440"/>
        <w:jc w:val="both"/>
        <w:rPr>
          <w:rFonts w:asciiTheme="majorBidi" w:hAnsiTheme="majorBidi" w:cstheme="majorBidi"/>
          <w:sz w:val="24"/>
          <w:szCs w:val="24"/>
        </w:rPr>
      </w:pPr>
      <m:oMath>
        <m:sSub>
          <m:sSubPr>
            <m:ctrlPr>
              <w:rPr>
                <w:rFonts w:ascii="Cambria Math" w:eastAsia="Cambria Math" w:hAnsi="Cambria Math" w:cstheme="majorBidi"/>
                <w:sz w:val="24"/>
                <w:szCs w:val="24"/>
              </w:rPr>
            </m:ctrlPr>
          </m:sSubPr>
          <m:e>
            <m:r>
              <w:rPr>
                <w:rFonts w:ascii="Cambria Math" w:hAnsi="Cambria Math" w:cstheme="majorBidi"/>
                <w:sz w:val="24"/>
                <w:szCs w:val="24"/>
              </w:rPr>
              <m:t>σ</m:t>
            </m:r>
          </m:e>
          <m:sub>
            <m:r>
              <w:rPr>
                <w:rFonts w:ascii="Cambria Math" w:eastAsia="Cambria Math" w:hAnsi="Cambria Math" w:cstheme="majorBidi"/>
                <w:sz w:val="24"/>
                <w:szCs w:val="24"/>
              </w:rPr>
              <m:t>RD</m:t>
            </m:r>
          </m:sub>
        </m:sSub>
      </m:oMath>
      <w:r w:rsidR="00BC7F82" w:rsidRPr="00C8404D">
        <w:rPr>
          <w:rFonts w:asciiTheme="majorBidi" w:hAnsiTheme="majorBidi" w:cstheme="majorBidi"/>
          <w:sz w:val="24"/>
          <w:szCs w:val="24"/>
        </w:rPr>
        <w:tab/>
      </w:r>
      <w:r w:rsidR="00F831BD" w:rsidRPr="00C8404D">
        <w:rPr>
          <w:rFonts w:asciiTheme="majorBidi" w:hAnsiTheme="majorBidi" w:cstheme="majorBidi"/>
          <w:sz w:val="24"/>
          <w:szCs w:val="24"/>
        </w:rPr>
        <w:t xml:space="preserve">: Standar deviasi </w:t>
      </w:r>
      <w:r w:rsidR="00F831BD" w:rsidRPr="00C8404D">
        <w:rPr>
          <w:rFonts w:asciiTheme="majorBidi" w:hAnsiTheme="majorBidi" w:cstheme="majorBidi"/>
          <w:i/>
          <w:iCs/>
          <w:sz w:val="24"/>
          <w:szCs w:val="24"/>
        </w:rPr>
        <w:t>return</w:t>
      </w:r>
      <w:r w:rsidR="00F831BD" w:rsidRPr="00C8404D">
        <w:rPr>
          <w:rFonts w:asciiTheme="majorBidi" w:hAnsiTheme="majorBidi" w:cstheme="majorBidi"/>
          <w:sz w:val="24"/>
          <w:szCs w:val="24"/>
        </w:rPr>
        <w:t xml:space="preserve"> reksa dana</w:t>
      </w:r>
      <w:r w:rsidR="008800D1" w:rsidRPr="00C8404D">
        <w:rPr>
          <w:rFonts w:asciiTheme="majorBidi" w:hAnsiTheme="majorBidi" w:cstheme="majorBidi"/>
          <w:sz w:val="24"/>
          <w:szCs w:val="24"/>
        </w:rPr>
        <w:t xml:space="preserve"> periode tertentu</w:t>
      </w:r>
    </w:p>
    <w:p w14:paraId="7A2B2F2D" w14:textId="77777777" w:rsidR="00F831BD" w:rsidRPr="00C8404D" w:rsidRDefault="00F831BD" w:rsidP="00C65A36">
      <w:pPr>
        <w:pStyle w:val="Heading3"/>
        <w:spacing w:before="0"/>
      </w:pPr>
      <w:bookmarkStart w:id="106" w:name="_Toc171632208"/>
      <w:r w:rsidRPr="00C8404D">
        <w:t>Expense Ratio</w:t>
      </w:r>
      <w:bookmarkEnd w:id="106"/>
    </w:p>
    <w:p w14:paraId="65BDD7B1" w14:textId="37D38D66" w:rsidR="00F831BD" w:rsidRPr="00C8404D" w:rsidRDefault="00F978B5" w:rsidP="00C65A36">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i/>
          <w:iCs/>
          <w:sz w:val="24"/>
          <w:szCs w:val="24"/>
        </w:rPr>
        <w:t xml:space="preserve">Expense ratio </w:t>
      </w:r>
      <w:r w:rsidRPr="00C8404D">
        <w:rPr>
          <w:rFonts w:asciiTheme="majorBidi" w:hAnsiTheme="majorBidi" w:cstheme="majorBidi"/>
          <w:sz w:val="24"/>
          <w:szCs w:val="24"/>
        </w:rPr>
        <w:t xml:space="preserve">adalah rasio biaya operasional reksa dana dibandingkan dengan </w:t>
      </w:r>
      <w:r w:rsidR="0054482B" w:rsidRPr="00C8404D">
        <w:rPr>
          <w:rFonts w:asciiTheme="majorBidi" w:hAnsiTheme="majorBidi" w:cstheme="majorBidi"/>
          <w:sz w:val="24"/>
          <w:szCs w:val="24"/>
        </w:rPr>
        <w:t>rerata</w:t>
      </w:r>
      <w:r w:rsidRPr="00C8404D">
        <w:rPr>
          <w:rFonts w:asciiTheme="majorBidi" w:hAnsiTheme="majorBidi" w:cstheme="majorBidi"/>
          <w:sz w:val="24"/>
          <w:szCs w:val="24"/>
        </w:rPr>
        <w:t xml:space="preserve"> nilai aset bersih yang dikelola dalam satu tahun</w:t>
      </w:r>
      <w:r w:rsidR="00386D03" w:rsidRPr="00C8404D">
        <w:rPr>
          <w:rFonts w:asciiTheme="majorBidi" w:hAnsiTheme="majorBidi" w:cstheme="majorBidi"/>
          <w:sz w:val="24"/>
          <w:szCs w:val="24"/>
        </w:rPr>
        <w:t>.</w:t>
      </w:r>
      <w:r w:rsidR="00F831BD" w:rsidRPr="00C8404D">
        <w:rPr>
          <w:rStyle w:val="FootnoteReference"/>
          <w:rFonts w:asciiTheme="majorBidi" w:hAnsiTheme="majorBidi" w:cstheme="majorBidi"/>
          <w:sz w:val="24"/>
          <w:szCs w:val="24"/>
        </w:rPr>
        <w:footnoteReference w:id="93"/>
      </w:r>
      <w:r w:rsidR="00F831BD" w:rsidRPr="00C8404D">
        <w:rPr>
          <w:rFonts w:asciiTheme="majorBidi" w:hAnsiTheme="majorBidi" w:cstheme="majorBidi"/>
          <w:sz w:val="24"/>
          <w:szCs w:val="24"/>
        </w:rPr>
        <w:t xml:space="preserve"> </w:t>
      </w:r>
      <w:r w:rsidRPr="00C8404D">
        <w:rPr>
          <w:rFonts w:asciiTheme="majorBidi" w:hAnsiTheme="majorBidi" w:cstheme="majorBidi"/>
          <w:sz w:val="24"/>
          <w:szCs w:val="24"/>
        </w:rPr>
        <w:t>Ratio ini mengindikasikan seberapa besar pengeluaran yang di</w:t>
      </w:r>
      <w:r w:rsidR="00631414" w:rsidRPr="00C8404D">
        <w:rPr>
          <w:rFonts w:asciiTheme="majorBidi" w:hAnsiTheme="majorBidi" w:cstheme="majorBidi"/>
          <w:sz w:val="24"/>
          <w:szCs w:val="24"/>
        </w:rPr>
        <w:t>belanjakan</w:t>
      </w:r>
      <w:r w:rsidRPr="00C8404D">
        <w:rPr>
          <w:rFonts w:asciiTheme="majorBidi" w:hAnsiTheme="majorBidi" w:cstheme="majorBidi"/>
          <w:sz w:val="24"/>
          <w:szCs w:val="24"/>
        </w:rPr>
        <w:t xml:space="preserve"> oleh perusahaan manajer investasi </w:t>
      </w:r>
      <w:r w:rsidR="0054482B" w:rsidRPr="00C8404D">
        <w:rPr>
          <w:rFonts w:asciiTheme="majorBidi" w:hAnsiTheme="majorBidi" w:cstheme="majorBidi"/>
          <w:sz w:val="24"/>
          <w:szCs w:val="24"/>
        </w:rPr>
        <w:t>saat</w:t>
      </w:r>
      <w:r w:rsidRPr="00C8404D">
        <w:rPr>
          <w:rFonts w:asciiTheme="majorBidi" w:hAnsiTheme="majorBidi" w:cstheme="majorBidi"/>
          <w:sz w:val="24"/>
          <w:szCs w:val="24"/>
        </w:rPr>
        <w:t xml:space="preserve"> mengelola reksa dana</w:t>
      </w:r>
      <w:r w:rsidR="00386D03" w:rsidRPr="00C8404D">
        <w:rPr>
          <w:rFonts w:asciiTheme="majorBidi" w:hAnsiTheme="majorBidi" w:cstheme="majorBidi"/>
          <w:sz w:val="24"/>
          <w:szCs w:val="24"/>
        </w:rPr>
        <w:t>.</w:t>
      </w:r>
      <w:r w:rsidR="00F831BD" w:rsidRPr="00C8404D">
        <w:rPr>
          <w:rStyle w:val="FootnoteReference"/>
          <w:rFonts w:asciiTheme="majorBidi" w:hAnsiTheme="majorBidi" w:cstheme="majorBidi"/>
          <w:sz w:val="24"/>
          <w:szCs w:val="24"/>
        </w:rPr>
        <w:footnoteReference w:id="94"/>
      </w:r>
      <w:r w:rsidR="00F831BD" w:rsidRPr="00C8404D">
        <w:rPr>
          <w:rFonts w:asciiTheme="majorBidi" w:hAnsiTheme="majorBidi" w:cstheme="majorBidi"/>
          <w:sz w:val="24"/>
          <w:szCs w:val="24"/>
        </w:rPr>
        <w:t xml:space="preserve"> Data </w:t>
      </w:r>
      <w:r w:rsidR="00F831BD" w:rsidRPr="00C8404D">
        <w:rPr>
          <w:rFonts w:asciiTheme="majorBidi" w:hAnsiTheme="majorBidi" w:cstheme="majorBidi"/>
          <w:i/>
          <w:iCs/>
          <w:sz w:val="24"/>
          <w:szCs w:val="24"/>
        </w:rPr>
        <w:t>expense ratio</w:t>
      </w:r>
      <w:r w:rsidR="00F831BD" w:rsidRPr="00C8404D">
        <w:rPr>
          <w:rFonts w:asciiTheme="majorBidi" w:hAnsiTheme="majorBidi" w:cstheme="majorBidi"/>
          <w:sz w:val="24"/>
          <w:szCs w:val="24"/>
        </w:rPr>
        <w:t xml:space="preserve"> </w:t>
      </w:r>
      <w:r w:rsidR="003E7B1A" w:rsidRPr="00C8404D">
        <w:rPr>
          <w:rFonts w:asciiTheme="majorBidi" w:hAnsiTheme="majorBidi" w:cstheme="majorBidi"/>
          <w:sz w:val="24"/>
          <w:szCs w:val="24"/>
        </w:rPr>
        <w:t>dapat diketahui</w:t>
      </w:r>
      <w:r w:rsidR="00F831BD" w:rsidRPr="00C8404D">
        <w:rPr>
          <w:rFonts w:asciiTheme="majorBidi" w:hAnsiTheme="majorBidi" w:cstheme="majorBidi"/>
          <w:sz w:val="24"/>
          <w:szCs w:val="24"/>
        </w:rPr>
        <w:t xml:space="preserve"> dari laporan keuangan </w:t>
      </w:r>
      <w:r w:rsidR="003E7B1A" w:rsidRPr="00C8404D">
        <w:rPr>
          <w:rFonts w:asciiTheme="majorBidi" w:hAnsiTheme="majorBidi" w:cstheme="majorBidi"/>
          <w:sz w:val="24"/>
          <w:szCs w:val="24"/>
        </w:rPr>
        <w:t xml:space="preserve">setiap </w:t>
      </w:r>
      <w:r w:rsidR="00F831BD" w:rsidRPr="00C8404D">
        <w:rPr>
          <w:rFonts w:asciiTheme="majorBidi" w:hAnsiTheme="majorBidi" w:cstheme="majorBidi"/>
          <w:sz w:val="24"/>
          <w:szCs w:val="24"/>
        </w:rPr>
        <w:t>reksa dana</w:t>
      </w:r>
      <w:r w:rsidR="00386D03" w:rsidRPr="00C8404D">
        <w:rPr>
          <w:rFonts w:asciiTheme="majorBidi" w:hAnsiTheme="majorBidi" w:cstheme="majorBidi"/>
          <w:sz w:val="24"/>
          <w:szCs w:val="24"/>
        </w:rPr>
        <w:t>.</w:t>
      </w:r>
      <w:r w:rsidR="00F831BD" w:rsidRPr="00C8404D">
        <w:rPr>
          <w:rStyle w:val="FootnoteReference"/>
          <w:rFonts w:asciiTheme="majorBidi" w:hAnsiTheme="majorBidi" w:cstheme="majorBidi"/>
          <w:sz w:val="24"/>
          <w:szCs w:val="24"/>
        </w:rPr>
        <w:footnoteReference w:id="95"/>
      </w:r>
      <w:r w:rsidR="00F831BD" w:rsidRPr="00C8404D">
        <w:rPr>
          <w:rFonts w:asciiTheme="majorBidi" w:hAnsiTheme="majorBidi" w:cstheme="majorBidi"/>
          <w:sz w:val="24"/>
          <w:szCs w:val="24"/>
        </w:rPr>
        <w:t xml:space="preserve"> Rumus dapat dihitung dengan</w:t>
      </w:r>
      <w:r w:rsidR="00A13DE1" w:rsidRPr="00C8404D">
        <w:rPr>
          <w:rFonts w:asciiTheme="majorBidi" w:hAnsiTheme="majorBidi" w:cstheme="majorBidi"/>
          <w:sz w:val="24"/>
          <w:szCs w:val="24"/>
        </w:rPr>
        <w:t>:</w:t>
      </w:r>
      <w:r w:rsidR="00A13DE1" w:rsidRPr="00C8404D">
        <w:rPr>
          <w:rStyle w:val="FootnoteReference"/>
          <w:rFonts w:asciiTheme="majorBidi" w:hAnsiTheme="majorBidi" w:cstheme="majorBidi"/>
          <w:sz w:val="24"/>
          <w:szCs w:val="24"/>
        </w:rPr>
        <w:footnoteReference w:id="96"/>
      </w:r>
    </w:p>
    <w:p w14:paraId="3F08955D" w14:textId="0719E46D" w:rsidR="00F831BD" w:rsidRPr="00C8404D" w:rsidRDefault="00F831BD" w:rsidP="00C65A36">
      <w:pPr>
        <w:pBdr>
          <w:top w:val="nil"/>
          <w:left w:val="nil"/>
          <w:bottom w:val="nil"/>
          <w:right w:val="nil"/>
          <w:between w:val="nil"/>
        </w:pBdr>
        <w:tabs>
          <w:tab w:val="left" w:pos="0"/>
        </w:tabs>
        <w:spacing w:after="0" w:line="360" w:lineRule="auto"/>
        <w:jc w:val="both"/>
        <w:rPr>
          <w:rFonts w:asciiTheme="majorBidi" w:hAnsiTheme="majorBidi" w:cstheme="majorBidi"/>
          <w:bCs/>
          <w:sz w:val="24"/>
          <w:szCs w:val="24"/>
        </w:rPr>
      </w:pPr>
      <m:oMathPara>
        <m:oMath>
          <m:r>
            <w:rPr>
              <w:rFonts w:ascii="Cambria Math" w:hAnsi="Cambria Math" w:cstheme="majorBidi"/>
              <w:sz w:val="24"/>
              <w:szCs w:val="24"/>
            </w:rPr>
            <m:t xml:space="preserve">Expense Ratio= </m:t>
          </m:r>
          <m:f>
            <m:fPr>
              <m:ctrlPr>
                <w:rPr>
                  <w:rFonts w:ascii="Cambria Math" w:hAnsi="Cambria Math" w:cstheme="majorBidi"/>
                  <w:bCs/>
                  <w:i/>
                  <w:sz w:val="24"/>
                  <w:szCs w:val="24"/>
                </w:rPr>
              </m:ctrlPr>
            </m:fPr>
            <m:num>
              <m:nary>
                <m:naryPr>
                  <m:chr m:val="∑"/>
                  <m:limLoc m:val="undOvr"/>
                  <m:ctrlPr>
                    <w:rPr>
                      <w:rFonts w:ascii="Cambria Math" w:hAnsi="Cambria Math" w:cstheme="majorBidi"/>
                      <w:bCs/>
                      <w:i/>
                      <w:sz w:val="24"/>
                      <w:szCs w:val="24"/>
                    </w:rPr>
                  </m:ctrlPr>
                </m:naryPr>
                <m:sub>
                  <m:r>
                    <w:rPr>
                      <w:rFonts w:ascii="Cambria Math" w:hAnsi="Cambria Math" w:cstheme="majorBidi"/>
                      <w:sz w:val="24"/>
                      <w:szCs w:val="24"/>
                    </w:rPr>
                    <m:t>i</m:t>
                  </m:r>
                </m:sub>
                <m:sup>
                  <m:r>
                    <w:rPr>
                      <w:rFonts w:ascii="Cambria Math" w:hAnsi="Cambria Math" w:cstheme="majorBidi"/>
                      <w:sz w:val="24"/>
                      <w:szCs w:val="24"/>
                    </w:rPr>
                    <m:t>n</m:t>
                  </m:r>
                </m:sup>
                <m:e>
                  <m:r>
                    <w:rPr>
                      <w:rFonts w:ascii="Cambria Math" w:hAnsi="Cambria Math" w:cstheme="majorBidi"/>
                      <w:sz w:val="24"/>
                      <w:szCs w:val="24"/>
                    </w:rPr>
                    <m:t>=1</m:t>
                  </m:r>
                  <m:f>
                    <m:fPr>
                      <m:ctrlPr>
                        <w:rPr>
                          <w:rFonts w:ascii="Cambria Math" w:hAnsi="Cambria Math" w:cstheme="majorBidi"/>
                          <w:bCs/>
                          <w:i/>
                          <w:sz w:val="24"/>
                          <w:szCs w:val="24"/>
                        </w:rPr>
                      </m:ctrlPr>
                    </m:fPr>
                    <m:num>
                      <m:r>
                        <w:rPr>
                          <w:rFonts w:ascii="Cambria Math" w:hAnsi="Cambria Math" w:cstheme="majorBidi"/>
                          <w:sz w:val="24"/>
                          <w:szCs w:val="24"/>
                        </w:rPr>
                        <m:t>TBt</m:t>
                      </m:r>
                    </m:num>
                    <m:den>
                      <m:r>
                        <w:rPr>
                          <w:rFonts w:ascii="Cambria Math" w:hAnsi="Cambria Math" w:cstheme="majorBidi"/>
                          <w:sz w:val="24"/>
                          <w:szCs w:val="24"/>
                        </w:rPr>
                        <m:t>ABt</m:t>
                      </m:r>
                    </m:den>
                  </m:f>
                </m:e>
              </m:nary>
            </m:num>
            <m:den>
              <m:r>
                <w:rPr>
                  <w:rFonts w:ascii="Cambria Math" w:hAnsi="Cambria Math" w:cstheme="majorBidi"/>
                  <w:sz w:val="24"/>
                  <w:szCs w:val="24"/>
                </w:rPr>
                <m:t>N</m:t>
              </m:r>
            </m:den>
          </m:f>
        </m:oMath>
      </m:oMathPara>
    </w:p>
    <w:p w14:paraId="47F3527D" w14:textId="3DE47979" w:rsidR="008D116E" w:rsidRPr="00C8404D" w:rsidRDefault="008D116E" w:rsidP="00C65A36">
      <w:pPr>
        <w:pBdr>
          <w:top w:val="nil"/>
          <w:left w:val="nil"/>
          <w:bottom w:val="nil"/>
          <w:right w:val="nil"/>
          <w:between w:val="nil"/>
        </w:pBdr>
        <w:tabs>
          <w:tab w:val="left" w:pos="0"/>
        </w:tabs>
        <w:spacing w:after="0" w:line="360" w:lineRule="auto"/>
        <w:ind w:firstLine="1276"/>
        <w:jc w:val="both"/>
        <w:rPr>
          <w:rFonts w:asciiTheme="majorBidi" w:hAnsiTheme="majorBidi" w:cstheme="majorBidi"/>
          <w:bCs/>
          <w:sz w:val="24"/>
          <w:szCs w:val="24"/>
        </w:rPr>
      </w:pPr>
      <w:r w:rsidRPr="00C8404D">
        <w:rPr>
          <w:rFonts w:asciiTheme="majorBidi" w:hAnsiTheme="majorBidi" w:cstheme="majorBidi"/>
          <w:bCs/>
          <w:sz w:val="24"/>
          <w:szCs w:val="24"/>
        </w:rPr>
        <w:t>Keterangan:</w:t>
      </w:r>
    </w:p>
    <w:p w14:paraId="048B3B4D" w14:textId="049BB8BE" w:rsidR="008D116E" w:rsidRPr="00C8404D" w:rsidRDefault="008D116E" w:rsidP="00C65A36">
      <w:pPr>
        <w:pBdr>
          <w:top w:val="nil"/>
          <w:left w:val="nil"/>
          <w:bottom w:val="nil"/>
          <w:right w:val="nil"/>
          <w:between w:val="nil"/>
        </w:pBdr>
        <w:tabs>
          <w:tab w:val="left" w:pos="0"/>
        </w:tabs>
        <w:spacing w:after="0" w:line="360" w:lineRule="auto"/>
        <w:ind w:left="1276"/>
        <w:jc w:val="both"/>
        <w:rPr>
          <w:rFonts w:asciiTheme="majorBidi" w:hAnsiTheme="majorBidi" w:cstheme="majorBidi"/>
          <w:bCs/>
          <w:sz w:val="24"/>
          <w:szCs w:val="24"/>
        </w:rPr>
      </w:pPr>
      <w:r w:rsidRPr="00C8404D">
        <w:rPr>
          <w:rFonts w:asciiTheme="majorBidi" w:hAnsiTheme="majorBidi" w:cstheme="majorBidi"/>
          <w:bCs/>
          <w:sz w:val="24"/>
          <w:szCs w:val="24"/>
        </w:rPr>
        <w:t>TBt</w:t>
      </w:r>
      <w:r w:rsidRPr="00C8404D">
        <w:rPr>
          <w:rFonts w:asciiTheme="majorBidi" w:hAnsiTheme="majorBidi" w:cstheme="majorBidi"/>
          <w:bCs/>
          <w:sz w:val="24"/>
          <w:szCs w:val="24"/>
        </w:rPr>
        <w:tab/>
        <w:t xml:space="preserve">= </w:t>
      </w:r>
      <w:r w:rsidR="00140C9F" w:rsidRPr="00C8404D">
        <w:rPr>
          <w:rFonts w:asciiTheme="majorBidi" w:hAnsiTheme="majorBidi" w:cstheme="majorBidi"/>
          <w:bCs/>
          <w:sz w:val="24"/>
          <w:szCs w:val="24"/>
        </w:rPr>
        <w:t>T</w:t>
      </w:r>
      <w:r w:rsidRPr="00C8404D">
        <w:rPr>
          <w:rFonts w:asciiTheme="majorBidi" w:hAnsiTheme="majorBidi" w:cstheme="majorBidi"/>
          <w:bCs/>
          <w:sz w:val="24"/>
          <w:szCs w:val="24"/>
        </w:rPr>
        <w:t>otal biaya reksa dana i pada bulan t</w:t>
      </w:r>
    </w:p>
    <w:p w14:paraId="0C7646D7" w14:textId="1AE972BF" w:rsidR="008D116E" w:rsidRPr="00C8404D" w:rsidRDefault="008D116E" w:rsidP="00C65A36">
      <w:pPr>
        <w:pBdr>
          <w:top w:val="nil"/>
          <w:left w:val="nil"/>
          <w:bottom w:val="nil"/>
          <w:right w:val="nil"/>
          <w:between w:val="nil"/>
        </w:pBdr>
        <w:tabs>
          <w:tab w:val="left" w:pos="0"/>
        </w:tabs>
        <w:spacing w:after="0" w:line="360" w:lineRule="auto"/>
        <w:ind w:left="1276"/>
        <w:jc w:val="both"/>
        <w:rPr>
          <w:rFonts w:asciiTheme="majorBidi" w:hAnsiTheme="majorBidi" w:cstheme="majorBidi"/>
          <w:bCs/>
          <w:sz w:val="24"/>
          <w:szCs w:val="24"/>
        </w:rPr>
      </w:pPr>
      <w:r w:rsidRPr="00C8404D">
        <w:rPr>
          <w:rFonts w:asciiTheme="majorBidi" w:hAnsiTheme="majorBidi" w:cstheme="majorBidi"/>
          <w:bCs/>
          <w:sz w:val="24"/>
          <w:szCs w:val="24"/>
        </w:rPr>
        <w:t>ABt</w:t>
      </w:r>
      <w:r w:rsidRPr="00C8404D">
        <w:rPr>
          <w:rFonts w:asciiTheme="majorBidi" w:hAnsiTheme="majorBidi" w:cstheme="majorBidi"/>
          <w:bCs/>
          <w:sz w:val="24"/>
          <w:szCs w:val="24"/>
        </w:rPr>
        <w:tab/>
        <w:t>= Aktiva bersih reksa dana i pada bulan t</w:t>
      </w:r>
    </w:p>
    <w:p w14:paraId="1468324F" w14:textId="28E8095C" w:rsidR="004D7B3C" w:rsidRPr="00C8404D" w:rsidRDefault="008D116E" w:rsidP="00032663">
      <w:pPr>
        <w:pBdr>
          <w:top w:val="nil"/>
          <w:left w:val="nil"/>
          <w:bottom w:val="nil"/>
          <w:right w:val="nil"/>
          <w:between w:val="nil"/>
        </w:pBdr>
        <w:tabs>
          <w:tab w:val="left" w:pos="0"/>
        </w:tabs>
        <w:spacing w:after="0" w:line="360" w:lineRule="auto"/>
        <w:ind w:left="1276"/>
        <w:jc w:val="both"/>
        <w:rPr>
          <w:rFonts w:asciiTheme="majorBidi" w:hAnsiTheme="majorBidi" w:cstheme="majorBidi"/>
          <w:bCs/>
          <w:sz w:val="24"/>
          <w:szCs w:val="24"/>
        </w:rPr>
      </w:pPr>
      <w:r w:rsidRPr="00C8404D">
        <w:rPr>
          <w:rFonts w:asciiTheme="majorBidi" w:hAnsiTheme="majorBidi" w:cstheme="majorBidi"/>
          <w:bCs/>
          <w:sz w:val="24"/>
          <w:szCs w:val="24"/>
        </w:rPr>
        <w:t>N</w:t>
      </w:r>
      <w:r w:rsidRPr="00C8404D">
        <w:rPr>
          <w:rFonts w:asciiTheme="majorBidi" w:hAnsiTheme="majorBidi" w:cstheme="majorBidi"/>
          <w:bCs/>
          <w:sz w:val="24"/>
          <w:szCs w:val="24"/>
        </w:rPr>
        <w:tab/>
        <w:t xml:space="preserve">= </w:t>
      </w:r>
      <w:r w:rsidR="00140C9F" w:rsidRPr="00C8404D">
        <w:rPr>
          <w:rFonts w:asciiTheme="majorBidi" w:hAnsiTheme="majorBidi" w:cstheme="majorBidi"/>
          <w:bCs/>
          <w:sz w:val="24"/>
          <w:szCs w:val="24"/>
        </w:rPr>
        <w:t>J</w:t>
      </w:r>
      <w:r w:rsidRPr="00C8404D">
        <w:rPr>
          <w:rFonts w:asciiTheme="majorBidi" w:hAnsiTheme="majorBidi" w:cstheme="majorBidi"/>
          <w:bCs/>
          <w:sz w:val="24"/>
          <w:szCs w:val="24"/>
        </w:rPr>
        <w:t>umlah periode waktu</w:t>
      </w:r>
    </w:p>
    <w:p w14:paraId="4756F87C" w14:textId="77777777" w:rsidR="00F831BD" w:rsidRPr="00C8404D" w:rsidRDefault="00F831BD" w:rsidP="00C65A36">
      <w:pPr>
        <w:pStyle w:val="Heading3"/>
        <w:spacing w:before="0"/>
      </w:pPr>
      <w:bookmarkStart w:id="107" w:name="_Toc171632209"/>
      <w:r w:rsidRPr="00C8404D">
        <w:t>Total Asset</w:t>
      </w:r>
      <w:bookmarkEnd w:id="107"/>
    </w:p>
    <w:p w14:paraId="0BCB3224" w14:textId="371C72B8" w:rsidR="00C30DCF" w:rsidRPr="00C8404D" w:rsidRDefault="00F831BD" w:rsidP="00C64799">
      <w:pP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 xml:space="preserve">Total asset merupakan keseluruhan aset yang dimiliki perusahaan pada saat tertentu, baik kekayaan fisik maupun tidak terwujud. </w:t>
      </w:r>
      <w:r w:rsidR="00EC7498" w:rsidRPr="00C8404D">
        <w:rPr>
          <w:rFonts w:asciiTheme="majorBidi" w:hAnsiTheme="majorBidi" w:cstheme="majorBidi"/>
          <w:sz w:val="24"/>
          <w:szCs w:val="24"/>
        </w:rPr>
        <w:t>Total aset reksa dana dapat diartikan sebagai total seluruh dana yang telah di</w:t>
      </w:r>
      <w:r w:rsidR="00056D0C" w:rsidRPr="00C8404D">
        <w:rPr>
          <w:rFonts w:asciiTheme="majorBidi" w:hAnsiTheme="majorBidi" w:cstheme="majorBidi"/>
          <w:sz w:val="24"/>
          <w:szCs w:val="24"/>
        </w:rPr>
        <w:t>kumpulkan oleh</w:t>
      </w:r>
      <w:r w:rsidR="00EC7498" w:rsidRPr="00C8404D">
        <w:rPr>
          <w:rFonts w:asciiTheme="majorBidi" w:hAnsiTheme="majorBidi" w:cstheme="majorBidi"/>
          <w:sz w:val="24"/>
          <w:szCs w:val="24"/>
        </w:rPr>
        <w:t xml:space="preserve"> masyarakat </w:t>
      </w:r>
      <w:r w:rsidR="00340E82" w:rsidRPr="00C8404D">
        <w:rPr>
          <w:rFonts w:asciiTheme="majorBidi" w:hAnsiTheme="majorBidi" w:cstheme="majorBidi"/>
          <w:sz w:val="24"/>
          <w:szCs w:val="24"/>
        </w:rPr>
        <w:t xml:space="preserve">dan </w:t>
      </w:r>
      <w:r w:rsidR="00056D0C" w:rsidRPr="00C8404D">
        <w:rPr>
          <w:rFonts w:asciiTheme="majorBidi" w:hAnsiTheme="majorBidi" w:cstheme="majorBidi"/>
          <w:sz w:val="24"/>
          <w:szCs w:val="24"/>
        </w:rPr>
        <w:t xml:space="preserve">akan </w:t>
      </w:r>
      <w:r w:rsidR="00EC7498" w:rsidRPr="00C8404D">
        <w:rPr>
          <w:rFonts w:asciiTheme="majorBidi" w:hAnsiTheme="majorBidi" w:cstheme="majorBidi"/>
          <w:sz w:val="24"/>
          <w:szCs w:val="24"/>
        </w:rPr>
        <w:t>dikelola oleh manajer</w:t>
      </w:r>
      <w:r w:rsidR="00EC7498" w:rsidRPr="00B73350">
        <w:rPr>
          <w:rFonts w:asciiTheme="majorBidi" w:hAnsiTheme="majorBidi" w:cstheme="majorBidi"/>
          <w:sz w:val="24"/>
          <w:szCs w:val="24"/>
        </w:rPr>
        <w:t xml:space="preserve"> </w:t>
      </w:r>
      <w:r w:rsidR="00EC7498" w:rsidRPr="00C8404D">
        <w:rPr>
          <w:rFonts w:asciiTheme="majorBidi" w:hAnsiTheme="majorBidi" w:cstheme="majorBidi"/>
          <w:sz w:val="24"/>
          <w:szCs w:val="24"/>
        </w:rPr>
        <w:lastRenderedPageBreak/>
        <w:t>investasi.</w:t>
      </w:r>
      <w:r w:rsidR="00EC7498" w:rsidRPr="00C8404D">
        <w:rPr>
          <w:rStyle w:val="FootnoteReference"/>
          <w:rFonts w:asciiTheme="majorBidi" w:hAnsiTheme="majorBidi" w:cstheme="majorBidi"/>
          <w:sz w:val="24"/>
          <w:szCs w:val="24"/>
        </w:rPr>
        <w:footnoteReference w:id="97"/>
      </w:r>
      <w:r w:rsidR="00291034" w:rsidRPr="00C8404D">
        <w:rPr>
          <w:rFonts w:asciiTheme="majorBidi" w:hAnsiTheme="majorBidi" w:cstheme="majorBidi"/>
          <w:sz w:val="24"/>
          <w:szCs w:val="24"/>
        </w:rPr>
        <w:t xml:space="preserve"> </w:t>
      </w:r>
      <w:r w:rsidR="00C64799" w:rsidRPr="00C8404D">
        <w:rPr>
          <w:rFonts w:asciiTheme="majorBidi" w:hAnsiTheme="majorBidi" w:cstheme="majorBidi"/>
          <w:sz w:val="24"/>
          <w:szCs w:val="24"/>
        </w:rPr>
        <w:t>Besar kecilnya t</w:t>
      </w:r>
      <w:r w:rsidR="006A7250" w:rsidRPr="00C8404D">
        <w:rPr>
          <w:rFonts w:asciiTheme="majorBidi" w:hAnsiTheme="majorBidi" w:cstheme="majorBidi"/>
          <w:sz w:val="24"/>
          <w:szCs w:val="24"/>
        </w:rPr>
        <w:t xml:space="preserve">otal aset </w:t>
      </w:r>
      <w:r w:rsidR="00C64799" w:rsidRPr="00C8404D">
        <w:rPr>
          <w:rFonts w:asciiTheme="majorBidi" w:hAnsiTheme="majorBidi" w:cstheme="majorBidi"/>
          <w:sz w:val="24"/>
          <w:szCs w:val="24"/>
        </w:rPr>
        <w:t>reksa dana dapat mere</w:t>
      </w:r>
      <w:r w:rsidR="00291034" w:rsidRPr="00C8404D">
        <w:rPr>
          <w:rFonts w:asciiTheme="majorBidi" w:hAnsiTheme="majorBidi" w:cstheme="majorBidi"/>
          <w:sz w:val="24"/>
          <w:szCs w:val="24"/>
        </w:rPr>
        <w:t>pre</w:t>
      </w:r>
      <w:r w:rsidR="00C64799" w:rsidRPr="00C8404D">
        <w:rPr>
          <w:rFonts w:asciiTheme="majorBidi" w:hAnsiTheme="majorBidi" w:cstheme="majorBidi"/>
          <w:sz w:val="24"/>
          <w:szCs w:val="24"/>
        </w:rPr>
        <w:t xml:space="preserve">sentasikan ukuran dari suatu reksa dana. </w:t>
      </w:r>
      <w:r w:rsidR="00522C26" w:rsidRPr="00C8404D">
        <w:rPr>
          <w:rFonts w:asciiTheme="majorBidi" w:hAnsiTheme="majorBidi" w:cstheme="majorBidi"/>
          <w:sz w:val="24"/>
          <w:szCs w:val="24"/>
        </w:rPr>
        <w:t xml:space="preserve">Total aset bersih yang dimiliki reksa dana dapat dikatakan sebagai </w:t>
      </w:r>
      <w:r w:rsidR="00056D0C" w:rsidRPr="00C8404D">
        <w:rPr>
          <w:rFonts w:asciiTheme="majorBidi" w:hAnsiTheme="majorBidi" w:cstheme="majorBidi"/>
          <w:sz w:val="24"/>
          <w:szCs w:val="24"/>
        </w:rPr>
        <w:t xml:space="preserve">ukuran </w:t>
      </w:r>
      <w:r w:rsidR="00522C26" w:rsidRPr="00C8404D">
        <w:rPr>
          <w:rFonts w:asciiTheme="majorBidi" w:hAnsiTheme="majorBidi" w:cstheme="majorBidi"/>
          <w:sz w:val="24"/>
          <w:szCs w:val="24"/>
        </w:rPr>
        <w:t xml:space="preserve">kekayaan </w:t>
      </w:r>
      <w:r w:rsidR="00056D0C" w:rsidRPr="00C8404D">
        <w:rPr>
          <w:rFonts w:asciiTheme="majorBidi" w:hAnsiTheme="majorBidi" w:cstheme="majorBidi"/>
          <w:sz w:val="24"/>
          <w:szCs w:val="24"/>
        </w:rPr>
        <w:t>atas</w:t>
      </w:r>
      <w:r w:rsidR="00522C26" w:rsidRPr="00C8404D">
        <w:rPr>
          <w:rFonts w:asciiTheme="majorBidi" w:hAnsiTheme="majorBidi" w:cstheme="majorBidi"/>
          <w:sz w:val="24"/>
          <w:szCs w:val="24"/>
        </w:rPr>
        <w:t xml:space="preserve"> reksa dana tersebut.</w:t>
      </w:r>
      <w:r w:rsidR="005E76BC" w:rsidRPr="00C8404D">
        <w:rPr>
          <w:rStyle w:val="FootnoteReference"/>
          <w:rFonts w:asciiTheme="majorBidi" w:hAnsiTheme="majorBidi" w:cstheme="majorBidi"/>
          <w:sz w:val="24"/>
          <w:szCs w:val="24"/>
        </w:rPr>
        <w:footnoteReference w:id="98"/>
      </w:r>
      <w:r w:rsidR="00522C26" w:rsidRPr="00C8404D">
        <w:rPr>
          <w:rFonts w:asciiTheme="majorBidi" w:hAnsiTheme="majorBidi" w:cstheme="majorBidi"/>
          <w:sz w:val="24"/>
          <w:szCs w:val="24"/>
        </w:rPr>
        <w:t xml:space="preserve"> </w:t>
      </w:r>
      <w:r w:rsidR="005E76BC" w:rsidRPr="00C8404D">
        <w:rPr>
          <w:rFonts w:asciiTheme="majorBidi" w:hAnsiTheme="majorBidi" w:cstheme="majorBidi"/>
          <w:sz w:val="24"/>
          <w:szCs w:val="24"/>
        </w:rPr>
        <w:t>Total nilai a</w:t>
      </w:r>
      <w:r w:rsidR="00056D0C" w:rsidRPr="00C8404D">
        <w:rPr>
          <w:rFonts w:asciiTheme="majorBidi" w:hAnsiTheme="majorBidi" w:cstheme="majorBidi"/>
          <w:sz w:val="24"/>
          <w:szCs w:val="24"/>
        </w:rPr>
        <w:t>set</w:t>
      </w:r>
      <w:r w:rsidR="005E76BC" w:rsidRPr="00C8404D">
        <w:rPr>
          <w:rFonts w:asciiTheme="majorBidi" w:hAnsiTheme="majorBidi" w:cstheme="majorBidi"/>
          <w:sz w:val="24"/>
          <w:szCs w:val="24"/>
        </w:rPr>
        <w:t xml:space="preserve"> bersih </w:t>
      </w:r>
      <w:r w:rsidR="00056D0C" w:rsidRPr="00C8404D">
        <w:rPr>
          <w:rFonts w:asciiTheme="majorBidi" w:hAnsiTheme="majorBidi" w:cstheme="majorBidi"/>
          <w:sz w:val="24"/>
          <w:szCs w:val="24"/>
        </w:rPr>
        <w:t>dapat diketahui</w:t>
      </w:r>
      <w:r w:rsidR="005E76BC" w:rsidRPr="00C8404D">
        <w:rPr>
          <w:rFonts w:asciiTheme="majorBidi" w:hAnsiTheme="majorBidi" w:cstheme="majorBidi"/>
          <w:sz w:val="24"/>
          <w:szCs w:val="24"/>
        </w:rPr>
        <w:t xml:space="preserve"> dari</w:t>
      </w:r>
      <w:r w:rsidR="00056D0C" w:rsidRPr="00C8404D">
        <w:rPr>
          <w:rFonts w:asciiTheme="majorBidi" w:hAnsiTheme="majorBidi" w:cstheme="majorBidi"/>
          <w:sz w:val="24"/>
          <w:szCs w:val="24"/>
        </w:rPr>
        <w:t xml:space="preserve"> hasil</w:t>
      </w:r>
      <w:r w:rsidR="005E76BC" w:rsidRPr="00C8404D">
        <w:rPr>
          <w:rFonts w:asciiTheme="majorBidi" w:hAnsiTheme="majorBidi" w:cstheme="majorBidi"/>
          <w:sz w:val="24"/>
          <w:szCs w:val="24"/>
        </w:rPr>
        <w:t xml:space="preserve"> pengurangan antara jumlah total aset dengan kewajiban. Adapun rumus untuk menghitung total aset yaitu:</w:t>
      </w:r>
      <w:r w:rsidR="005E76BC" w:rsidRPr="00C8404D">
        <w:rPr>
          <w:rStyle w:val="FootnoteReference"/>
          <w:rFonts w:asciiTheme="majorBidi" w:hAnsiTheme="majorBidi" w:cstheme="majorBidi"/>
          <w:sz w:val="24"/>
          <w:szCs w:val="24"/>
        </w:rPr>
        <w:footnoteReference w:id="99"/>
      </w:r>
      <w:r w:rsidR="00C64799" w:rsidRPr="00C8404D">
        <w:rPr>
          <w:rFonts w:asciiTheme="majorBidi" w:hAnsiTheme="majorBidi" w:cstheme="majorBidi"/>
          <w:sz w:val="24"/>
          <w:szCs w:val="24"/>
        </w:rPr>
        <w:t xml:space="preserve"> </w:t>
      </w:r>
    </w:p>
    <w:p w14:paraId="4AD8ECFA" w14:textId="68BBE7A9" w:rsidR="0034567A" w:rsidRPr="00C8404D" w:rsidRDefault="005E76BC" w:rsidP="00032663">
      <w:pPr>
        <w:spacing w:after="0" w:line="360" w:lineRule="auto"/>
        <w:ind w:left="1440" w:firstLine="720"/>
        <w:jc w:val="center"/>
        <w:rPr>
          <w:rFonts w:asciiTheme="majorBidi" w:hAnsiTheme="majorBidi" w:cstheme="majorBidi"/>
          <w:sz w:val="24"/>
          <w:szCs w:val="24"/>
        </w:rPr>
      </w:pPr>
      <m:oMathPara>
        <m:oMath>
          <m:r>
            <w:rPr>
              <w:rFonts w:ascii="Cambria Math" w:hAnsi="Cambria Math" w:cstheme="majorBidi"/>
              <w:sz w:val="24"/>
              <w:szCs w:val="24"/>
            </w:rPr>
            <m:t>Total Aset=log.total aset bersih</m:t>
          </m:r>
        </m:oMath>
      </m:oMathPara>
    </w:p>
    <w:p w14:paraId="6632C663" w14:textId="77777777" w:rsidR="00F831BD" w:rsidRPr="00C8404D" w:rsidRDefault="00F831BD" w:rsidP="00C65A36">
      <w:pPr>
        <w:pStyle w:val="Heading3"/>
        <w:spacing w:before="0"/>
      </w:pPr>
      <w:bookmarkStart w:id="108" w:name="_Toc171632210"/>
      <w:r w:rsidRPr="00C8404D">
        <w:t>Tingkat Risiko</w:t>
      </w:r>
      <w:bookmarkEnd w:id="108"/>
    </w:p>
    <w:p w14:paraId="0453D89B" w14:textId="303B6BA6" w:rsidR="00F831BD" w:rsidRPr="00C8404D" w:rsidRDefault="00F978B5" w:rsidP="00C65A36">
      <w:pPr>
        <w:pBdr>
          <w:top w:val="nil"/>
          <w:left w:val="nil"/>
          <w:bottom w:val="nil"/>
          <w:right w:val="nil"/>
          <w:between w:val="nil"/>
        </w:pBdr>
        <w:spacing w:after="0" w:line="360" w:lineRule="auto"/>
        <w:ind w:left="1276" w:firstLine="425"/>
        <w:jc w:val="both"/>
        <w:rPr>
          <w:rFonts w:asciiTheme="majorBidi" w:hAnsiTheme="majorBidi" w:cstheme="majorBidi"/>
          <w:sz w:val="24"/>
          <w:szCs w:val="24"/>
        </w:rPr>
      </w:pPr>
      <w:r w:rsidRPr="00C8404D">
        <w:rPr>
          <w:rFonts w:asciiTheme="majorBidi" w:hAnsiTheme="majorBidi" w:cstheme="majorBidi"/>
          <w:sz w:val="24"/>
          <w:szCs w:val="24"/>
        </w:rPr>
        <w:t>Tingkat risiko dalam reksa dana mengukur seberapa besar perbedaan antara tingkat pengembalian yang di</w:t>
      </w:r>
      <w:r w:rsidR="00631414" w:rsidRPr="00C8404D">
        <w:rPr>
          <w:rFonts w:asciiTheme="majorBidi" w:hAnsiTheme="majorBidi" w:cstheme="majorBidi"/>
          <w:sz w:val="24"/>
          <w:szCs w:val="24"/>
        </w:rPr>
        <w:t>kehendaki</w:t>
      </w:r>
      <w:r w:rsidRPr="00C8404D">
        <w:rPr>
          <w:rFonts w:asciiTheme="majorBidi" w:hAnsiTheme="majorBidi" w:cstheme="majorBidi"/>
          <w:sz w:val="24"/>
          <w:szCs w:val="24"/>
        </w:rPr>
        <w:t xml:space="preserve"> dan tingkat pengembalian yang sebenarnya</w:t>
      </w:r>
      <w:r w:rsidR="00386D03" w:rsidRPr="00C8404D">
        <w:rPr>
          <w:rFonts w:asciiTheme="majorBidi" w:hAnsiTheme="majorBidi" w:cstheme="majorBidi"/>
          <w:sz w:val="24"/>
          <w:szCs w:val="24"/>
        </w:rPr>
        <w:t>.</w:t>
      </w:r>
      <w:r w:rsidR="00F831BD" w:rsidRPr="00C8404D">
        <w:rPr>
          <w:rStyle w:val="FootnoteReference"/>
          <w:rFonts w:asciiTheme="majorBidi" w:hAnsiTheme="majorBidi" w:cstheme="majorBidi"/>
          <w:sz w:val="24"/>
          <w:szCs w:val="24"/>
        </w:rPr>
        <w:footnoteReference w:id="100"/>
      </w:r>
      <w:r w:rsidR="00F831BD" w:rsidRPr="00C8404D">
        <w:rPr>
          <w:rFonts w:asciiTheme="majorBidi" w:hAnsiTheme="majorBidi" w:cstheme="majorBidi"/>
          <w:sz w:val="24"/>
          <w:szCs w:val="24"/>
        </w:rPr>
        <w:t xml:space="preserve"> </w:t>
      </w:r>
      <w:r w:rsidRPr="00C8404D">
        <w:rPr>
          <w:rFonts w:asciiTheme="majorBidi" w:hAnsiTheme="majorBidi" w:cstheme="majorBidi"/>
          <w:sz w:val="24"/>
          <w:szCs w:val="24"/>
        </w:rPr>
        <w:t>Tingkat risiko reksa dana dapat diukur menggunakan rumus standar deviasi</w:t>
      </w:r>
      <w:r w:rsidR="00FC54CA" w:rsidRPr="00C8404D">
        <w:rPr>
          <w:rFonts w:asciiTheme="majorBidi" w:hAnsiTheme="majorBidi" w:cstheme="majorBidi"/>
          <w:sz w:val="24"/>
          <w:szCs w:val="24"/>
        </w:rPr>
        <w:t>.</w:t>
      </w:r>
      <w:r w:rsidR="00FC54CA" w:rsidRPr="00C8404D">
        <w:rPr>
          <w:rStyle w:val="FootnoteReference"/>
          <w:rFonts w:asciiTheme="majorBidi" w:hAnsiTheme="majorBidi" w:cstheme="majorBidi"/>
          <w:sz w:val="24"/>
          <w:szCs w:val="24"/>
        </w:rPr>
        <w:footnoteReference w:id="101"/>
      </w:r>
      <w:r w:rsidR="00FC54CA" w:rsidRPr="00C8404D">
        <w:rPr>
          <w:rFonts w:asciiTheme="majorBidi" w:hAnsiTheme="majorBidi" w:cstheme="majorBidi"/>
          <w:sz w:val="24"/>
          <w:szCs w:val="24"/>
        </w:rPr>
        <w:t xml:space="preserve"> </w:t>
      </w:r>
      <w:r w:rsidR="00F831BD" w:rsidRPr="00C8404D">
        <w:rPr>
          <w:rFonts w:asciiTheme="majorBidi" w:hAnsiTheme="majorBidi" w:cstheme="majorBidi"/>
          <w:sz w:val="24"/>
          <w:szCs w:val="24"/>
        </w:rPr>
        <w:t>Sehingga jika standar deviasi</w:t>
      </w:r>
      <w:r w:rsidR="00A867F2" w:rsidRPr="00C8404D">
        <w:rPr>
          <w:rFonts w:asciiTheme="majorBidi" w:hAnsiTheme="majorBidi" w:cstheme="majorBidi"/>
          <w:sz w:val="24"/>
          <w:szCs w:val="24"/>
        </w:rPr>
        <w:t xml:space="preserve"> dari </w:t>
      </w:r>
      <w:r w:rsidR="00056D0C" w:rsidRPr="00C8404D">
        <w:rPr>
          <w:rFonts w:asciiTheme="majorBidi" w:hAnsiTheme="majorBidi" w:cstheme="majorBidi"/>
          <w:sz w:val="24"/>
          <w:szCs w:val="24"/>
        </w:rPr>
        <w:t xml:space="preserve">tingkat pengembalian </w:t>
      </w:r>
      <w:r w:rsidR="00A867F2" w:rsidRPr="00C8404D">
        <w:rPr>
          <w:rFonts w:asciiTheme="majorBidi" w:hAnsiTheme="majorBidi" w:cstheme="majorBidi"/>
          <w:sz w:val="24"/>
          <w:szCs w:val="24"/>
        </w:rPr>
        <w:t>reksa dana</w:t>
      </w:r>
      <w:r w:rsidR="00F831BD" w:rsidRPr="00C8404D">
        <w:rPr>
          <w:rFonts w:asciiTheme="majorBidi" w:hAnsiTheme="majorBidi" w:cstheme="majorBidi"/>
          <w:sz w:val="24"/>
          <w:szCs w:val="24"/>
        </w:rPr>
        <w:t xml:space="preserve"> semakin besar maka akan </w:t>
      </w:r>
      <w:r w:rsidR="00056D0C" w:rsidRPr="00C8404D">
        <w:rPr>
          <w:rFonts w:asciiTheme="majorBidi" w:hAnsiTheme="majorBidi" w:cstheme="majorBidi"/>
          <w:sz w:val="24"/>
          <w:szCs w:val="24"/>
        </w:rPr>
        <w:t>menunjukan</w:t>
      </w:r>
      <w:r w:rsidR="00F831BD" w:rsidRPr="00C8404D">
        <w:rPr>
          <w:rFonts w:asciiTheme="majorBidi" w:hAnsiTheme="majorBidi" w:cstheme="majorBidi"/>
          <w:sz w:val="24"/>
          <w:szCs w:val="24"/>
        </w:rPr>
        <w:t xml:space="preserve"> risiko</w:t>
      </w:r>
      <w:r w:rsidR="00056D0C" w:rsidRPr="00C8404D">
        <w:rPr>
          <w:rFonts w:asciiTheme="majorBidi" w:hAnsiTheme="majorBidi" w:cstheme="majorBidi"/>
          <w:sz w:val="24"/>
          <w:szCs w:val="24"/>
        </w:rPr>
        <w:t xml:space="preserve"> atas reksa dana juga besar</w:t>
      </w:r>
      <w:r w:rsidR="00386D03" w:rsidRPr="00C8404D">
        <w:rPr>
          <w:rFonts w:asciiTheme="majorBidi" w:hAnsiTheme="majorBidi" w:cstheme="majorBidi"/>
          <w:sz w:val="24"/>
          <w:szCs w:val="24"/>
        </w:rPr>
        <w:t>.</w:t>
      </w:r>
      <w:r w:rsidR="00F831BD" w:rsidRPr="00C8404D">
        <w:rPr>
          <w:rStyle w:val="FootnoteReference"/>
          <w:rFonts w:asciiTheme="majorBidi" w:hAnsiTheme="majorBidi" w:cstheme="majorBidi"/>
          <w:sz w:val="24"/>
          <w:szCs w:val="24"/>
        </w:rPr>
        <w:footnoteReference w:id="102"/>
      </w:r>
      <w:r w:rsidR="00A867F2" w:rsidRPr="00C8404D">
        <w:rPr>
          <w:rFonts w:asciiTheme="majorBidi" w:hAnsiTheme="majorBidi" w:cstheme="majorBidi"/>
          <w:sz w:val="24"/>
          <w:szCs w:val="24"/>
        </w:rPr>
        <w:t xml:space="preserve"> </w:t>
      </w:r>
      <w:r w:rsidR="00F831BD" w:rsidRPr="00C8404D">
        <w:rPr>
          <w:rFonts w:asciiTheme="majorBidi" w:hAnsiTheme="majorBidi" w:cstheme="majorBidi"/>
          <w:bCs/>
          <w:sz w:val="24"/>
          <w:szCs w:val="24"/>
        </w:rPr>
        <w:t>Adapun rumus untuk mengukur tingkat risiko dapat dihitung dengan:</w:t>
      </w:r>
      <w:r w:rsidR="009605D9" w:rsidRPr="00C8404D">
        <w:rPr>
          <w:rStyle w:val="FootnoteReference"/>
          <w:rFonts w:asciiTheme="majorBidi" w:hAnsiTheme="majorBidi" w:cstheme="majorBidi"/>
          <w:sz w:val="24"/>
          <w:szCs w:val="24"/>
        </w:rPr>
        <w:footnoteReference w:id="103"/>
      </w:r>
    </w:p>
    <w:p w14:paraId="7B7C7F65" w14:textId="55AF1516" w:rsidR="00A867F2" w:rsidRPr="00C8404D" w:rsidRDefault="00A867F2" w:rsidP="00C65A36">
      <w:pPr>
        <w:pBdr>
          <w:top w:val="nil"/>
          <w:left w:val="nil"/>
          <w:bottom w:val="nil"/>
          <w:right w:val="nil"/>
          <w:between w:val="nil"/>
        </w:pBdr>
        <w:tabs>
          <w:tab w:val="left" w:pos="0"/>
        </w:tabs>
        <w:spacing w:after="0" w:line="360" w:lineRule="auto"/>
        <w:ind w:left="1276"/>
        <w:jc w:val="both"/>
        <w:rPr>
          <w:rFonts w:asciiTheme="majorBidi" w:hAnsiTheme="majorBidi" w:cstheme="majorBidi"/>
          <w:sz w:val="24"/>
          <w:szCs w:val="24"/>
        </w:rPr>
      </w:pPr>
      <m:oMathPara>
        <m:oMath>
          <m:r>
            <w:rPr>
              <w:rFonts w:ascii="Cambria Math" w:hAnsi="Cambria Math" w:cstheme="majorBidi"/>
              <w:sz w:val="24"/>
              <w:szCs w:val="24"/>
            </w:rPr>
            <m:t>σi=</m:t>
          </m:r>
          <m:rad>
            <m:radPr>
              <m:degHide m:val="1"/>
              <m:ctrlPr>
                <w:rPr>
                  <w:rFonts w:ascii="Cambria Math" w:hAnsi="Cambria Math" w:cstheme="majorBidi"/>
                  <w:i/>
                  <w:sz w:val="24"/>
                  <w:szCs w:val="24"/>
                </w:rPr>
              </m:ctrlPr>
            </m:radPr>
            <m:deg/>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f>
                    <m:fPr>
                      <m:ctrlPr>
                        <w:rPr>
                          <w:rFonts w:ascii="Cambria Math" w:hAnsi="Cambria Math" w:cstheme="majorBidi"/>
                          <w:i/>
                          <w:sz w:val="24"/>
                          <w:szCs w:val="24"/>
                        </w:rPr>
                      </m:ctrlPr>
                    </m:fPr>
                    <m:num>
                      <m:r>
                        <w:rPr>
                          <w:rFonts w:ascii="Cambria Math" w:hAnsi="Cambria Math" w:cstheme="majorBidi"/>
                          <w:sz w:val="24"/>
                          <w:szCs w:val="24"/>
                        </w:rPr>
                        <m:t xml:space="preserve">(Ri- </m:t>
                      </m:r>
                      <m:acc>
                        <m:accPr>
                          <m:chr m:val="̅"/>
                          <m:ctrlPr>
                            <w:rPr>
                              <w:rFonts w:ascii="Cambria Math" w:hAnsi="Cambria Math" w:cstheme="majorBidi"/>
                              <w:i/>
                              <w:sz w:val="24"/>
                              <w:szCs w:val="24"/>
                            </w:rPr>
                          </m:ctrlPr>
                        </m:accPr>
                        <m:e>
                          <m:r>
                            <w:rPr>
                              <w:rFonts w:ascii="Cambria Math" w:hAnsi="Cambria Math" w:cstheme="majorBidi"/>
                              <w:sz w:val="24"/>
                              <w:szCs w:val="24"/>
                            </w:rPr>
                            <m:t>R</m:t>
                          </m:r>
                        </m:e>
                      </m:acc>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N</m:t>
                      </m:r>
                    </m:den>
                  </m:f>
                </m:e>
              </m:nary>
            </m:e>
          </m:rad>
        </m:oMath>
      </m:oMathPara>
    </w:p>
    <w:p w14:paraId="420E720B" w14:textId="22B100E8" w:rsidR="00F831BD" w:rsidRPr="00C8404D" w:rsidRDefault="00F831BD" w:rsidP="00C65A36">
      <w:pPr>
        <w:pBdr>
          <w:top w:val="nil"/>
          <w:left w:val="nil"/>
          <w:bottom w:val="nil"/>
          <w:right w:val="nil"/>
          <w:between w:val="nil"/>
        </w:pBdr>
        <w:tabs>
          <w:tab w:val="left" w:pos="0"/>
        </w:tabs>
        <w:spacing w:after="0" w:line="360" w:lineRule="auto"/>
        <w:ind w:left="1276"/>
        <w:jc w:val="both"/>
        <w:rPr>
          <w:rFonts w:asciiTheme="majorBidi" w:hAnsiTheme="majorBidi" w:cstheme="majorBidi"/>
          <w:sz w:val="24"/>
          <w:szCs w:val="24"/>
        </w:rPr>
      </w:pPr>
      <w:r w:rsidRPr="00C8404D">
        <w:rPr>
          <w:rFonts w:asciiTheme="majorBidi" w:hAnsiTheme="majorBidi" w:cstheme="majorBidi"/>
          <w:sz w:val="24"/>
          <w:szCs w:val="24"/>
        </w:rPr>
        <w:t>Keterangan:</w:t>
      </w:r>
    </w:p>
    <w:p w14:paraId="3F39E976" w14:textId="1089B320" w:rsidR="00F831BD" w:rsidRPr="00C8404D" w:rsidRDefault="00A867F2" w:rsidP="00C65A36">
      <w:pPr>
        <w:pBdr>
          <w:top w:val="nil"/>
          <w:left w:val="nil"/>
          <w:bottom w:val="nil"/>
          <w:right w:val="nil"/>
          <w:between w:val="nil"/>
        </w:pBdr>
        <w:tabs>
          <w:tab w:val="left" w:pos="0"/>
        </w:tabs>
        <w:spacing w:after="0" w:line="360" w:lineRule="auto"/>
        <w:ind w:left="1276"/>
        <w:jc w:val="both"/>
        <w:rPr>
          <w:rFonts w:asciiTheme="majorBidi" w:hAnsiTheme="majorBidi" w:cstheme="majorBidi"/>
          <w:sz w:val="24"/>
          <w:szCs w:val="24"/>
        </w:rPr>
      </w:pPr>
      <m:oMath>
        <m:r>
          <w:rPr>
            <w:rFonts w:ascii="Cambria Math" w:hAnsi="Cambria Math" w:cstheme="majorBidi"/>
            <w:sz w:val="24"/>
            <w:szCs w:val="24"/>
          </w:rPr>
          <m:t>σi</m:t>
        </m:r>
      </m:oMath>
      <w:r w:rsidR="00F831BD" w:rsidRPr="00C8404D">
        <w:rPr>
          <w:rFonts w:asciiTheme="majorBidi" w:hAnsiTheme="majorBidi" w:cstheme="majorBidi"/>
          <w:sz w:val="24"/>
          <w:szCs w:val="24"/>
        </w:rPr>
        <w:tab/>
        <w:t xml:space="preserve">= </w:t>
      </w:r>
      <w:r w:rsidRPr="00C8404D">
        <w:rPr>
          <w:rFonts w:asciiTheme="majorBidi" w:hAnsiTheme="majorBidi" w:cstheme="majorBidi"/>
          <w:sz w:val="24"/>
          <w:szCs w:val="24"/>
        </w:rPr>
        <w:t>Standar deviasi reksa dana saham syariah</w:t>
      </w:r>
    </w:p>
    <w:p w14:paraId="2BBE2910" w14:textId="36FC7248" w:rsidR="00F831BD" w:rsidRPr="00C8404D" w:rsidRDefault="00A867F2" w:rsidP="00C65A36">
      <w:pPr>
        <w:pBdr>
          <w:top w:val="nil"/>
          <w:left w:val="nil"/>
          <w:bottom w:val="nil"/>
          <w:right w:val="nil"/>
          <w:between w:val="nil"/>
        </w:pBdr>
        <w:tabs>
          <w:tab w:val="left" w:pos="0"/>
        </w:tabs>
        <w:spacing w:after="0" w:line="360" w:lineRule="auto"/>
        <w:ind w:left="1276"/>
        <w:jc w:val="both"/>
        <w:rPr>
          <w:rFonts w:asciiTheme="majorBidi" w:hAnsiTheme="majorBidi" w:cstheme="majorBidi"/>
          <w:sz w:val="24"/>
          <w:szCs w:val="24"/>
        </w:rPr>
      </w:pPr>
      <m:oMath>
        <m:r>
          <w:rPr>
            <w:rFonts w:ascii="Cambria Math" w:hAnsi="Cambria Math" w:cstheme="majorBidi"/>
            <w:sz w:val="24"/>
            <w:szCs w:val="24"/>
          </w:rPr>
          <m:t>Ri</m:t>
        </m:r>
      </m:oMath>
      <w:r w:rsidR="00F831BD" w:rsidRPr="00C8404D">
        <w:rPr>
          <w:rFonts w:asciiTheme="majorBidi" w:hAnsiTheme="majorBidi" w:cstheme="majorBidi"/>
          <w:sz w:val="24"/>
          <w:szCs w:val="24"/>
        </w:rPr>
        <w:tab/>
        <w:t xml:space="preserve">= </w:t>
      </w:r>
      <w:r w:rsidRPr="00C8404D">
        <w:rPr>
          <w:rFonts w:asciiTheme="majorBidi" w:hAnsiTheme="majorBidi" w:cstheme="majorBidi"/>
          <w:sz w:val="24"/>
          <w:szCs w:val="24"/>
        </w:rPr>
        <w:t xml:space="preserve">Nilai </w:t>
      </w:r>
      <w:r w:rsidRPr="00C8404D">
        <w:rPr>
          <w:rFonts w:asciiTheme="majorBidi" w:hAnsiTheme="majorBidi" w:cstheme="majorBidi"/>
          <w:i/>
          <w:iCs/>
          <w:sz w:val="24"/>
          <w:szCs w:val="24"/>
        </w:rPr>
        <w:t>return</w:t>
      </w:r>
      <w:r w:rsidR="00F831BD" w:rsidRPr="00C8404D">
        <w:rPr>
          <w:rFonts w:asciiTheme="majorBidi" w:hAnsiTheme="majorBidi" w:cstheme="majorBidi"/>
          <w:sz w:val="24"/>
          <w:szCs w:val="24"/>
        </w:rPr>
        <w:t xml:space="preserve"> pada tahun t</w:t>
      </w:r>
    </w:p>
    <w:p w14:paraId="393A1272" w14:textId="7026A3E7" w:rsidR="00F831BD" w:rsidRPr="00B73350" w:rsidRDefault="00000000" w:rsidP="00C65A36">
      <w:pPr>
        <w:pBdr>
          <w:top w:val="nil"/>
          <w:left w:val="nil"/>
          <w:bottom w:val="nil"/>
          <w:right w:val="nil"/>
          <w:between w:val="nil"/>
        </w:pBdr>
        <w:tabs>
          <w:tab w:val="left" w:pos="0"/>
        </w:tabs>
        <w:spacing w:after="0" w:line="360" w:lineRule="auto"/>
        <w:ind w:left="1276"/>
        <w:jc w:val="both"/>
        <w:rPr>
          <w:rFonts w:asciiTheme="majorBidi"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R</m:t>
            </m:r>
          </m:e>
        </m:acc>
      </m:oMath>
      <w:r w:rsidR="00F831BD" w:rsidRPr="00B73350">
        <w:rPr>
          <w:rFonts w:asciiTheme="majorBidi" w:hAnsiTheme="majorBidi" w:cstheme="majorBidi"/>
          <w:sz w:val="24"/>
          <w:szCs w:val="24"/>
        </w:rPr>
        <w:tab/>
      </w:r>
      <w:r w:rsidR="00A867F2" w:rsidRPr="00B73350">
        <w:rPr>
          <w:rFonts w:asciiTheme="majorBidi" w:hAnsiTheme="majorBidi" w:cstheme="majorBidi"/>
          <w:sz w:val="24"/>
          <w:szCs w:val="24"/>
        </w:rPr>
        <w:tab/>
      </w:r>
      <w:r w:rsidR="00F831BD" w:rsidRPr="00B73350">
        <w:rPr>
          <w:rFonts w:asciiTheme="majorBidi" w:hAnsiTheme="majorBidi" w:cstheme="majorBidi"/>
          <w:sz w:val="24"/>
          <w:szCs w:val="24"/>
        </w:rPr>
        <w:t xml:space="preserve">= </w:t>
      </w:r>
      <w:r w:rsidR="00A867F2" w:rsidRPr="00B73350">
        <w:rPr>
          <w:rFonts w:asciiTheme="majorBidi" w:hAnsiTheme="majorBidi" w:cstheme="majorBidi"/>
          <w:sz w:val="24"/>
          <w:szCs w:val="24"/>
        </w:rPr>
        <w:t xml:space="preserve">Nilai rata-rata </w:t>
      </w:r>
      <w:r w:rsidR="00A867F2" w:rsidRPr="00B73350">
        <w:rPr>
          <w:rFonts w:asciiTheme="majorBidi" w:hAnsiTheme="majorBidi" w:cstheme="majorBidi"/>
          <w:i/>
          <w:iCs/>
          <w:sz w:val="24"/>
          <w:szCs w:val="24"/>
        </w:rPr>
        <w:t>return</w:t>
      </w:r>
    </w:p>
    <w:p w14:paraId="43180DF9" w14:textId="3C6E5715" w:rsidR="004D7B3C" w:rsidRPr="00B73350" w:rsidRDefault="00A867F2" w:rsidP="004D7B3C">
      <w:pPr>
        <w:pBdr>
          <w:top w:val="nil"/>
          <w:left w:val="nil"/>
          <w:bottom w:val="nil"/>
          <w:right w:val="nil"/>
          <w:between w:val="nil"/>
        </w:pBdr>
        <w:tabs>
          <w:tab w:val="left" w:pos="0"/>
        </w:tabs>
        <w:spacing w:after="0" w:line="360" w:lineRule="auto"/>
        <w:ind w:left="1276"/>
        <w:jc w:val="both"/>
        <w:rPr>
          <w:rFonts w:asciiTheme="majorBidi" w:hAnsiTheme="majorBidi" w:cstheme="majorBidi"/>
          <w:bCs/>
          <w:sz w:val="24"/>
          <w:szCs w:val="24"/>
        </w:rPr>
      </w:pPr>
      <w:r w:rsidRPr="00B73350">
        <w:rPr>
          <w:rFonts w:asciiTheme="majorBidi" w:hAnsiTheme="majorBidi" w:cstheme="majorBidi"/>
          <w:bCs/>
          <w:sz w:val="24"/>
          <w:szCs w:val="24"/>
        </w:rPr>
        <w:t>N</w:t>
      </w:r>
      <w:r w:rsidR="00F831BD" w:rsidRPr="00B73350">
        <w:rPr>
          <w:rFonts w:asciiTheme="majorBidi" w:hAnsiTheme="majorBidi" w:cstheme="majorBidi"/>
          <w:bCs/>
          <w:sz w:val="24"/>
          <w:szCs w:val="24"/>
        </w:rPr>
        <w:tab/>
        <w:t xml:space="preserve">= </w:t>
      </w:r>
      <w:r w:rsidRPr="00B73350">
        <w:rPr>
          <w:rFonts w:asciiTheme="majorBidi" w:hAnsiTheme="majorBidi" w:cstheme="majorBidi"/>
          <w:bCs/>
          <w:sz w:val="24"/>
          <w:szCs w:val="24"/>
        </w:rPr>
        <w:t>Jumlah Observasi</w:t>
      </w:r>
    </w:p>
    <w:p w14:paraId="2004F205" w14:textId="77777777" w:rsidR="004D7B3C" w:rsidRPr="00B73350" w:rsidRDefault="004D7B3C" w:rsidP="004D7B3C">
      <w:pPr>
        <w:pBdr>
          <w:top w:val="nil"/>
          <w:left w:val="nil"/>
          <w:bottom w:val="nil"/>
          <w:right w:val="nil"/>
          <w:between w:val="nil"/>
        </w:pBdr>
        <w:tabs>
          <w:tab w:val="left" w:pos="0"/>
        </w:tabs>
        <w:spacing w:after="0" w:line="360" w:lineRule="auto"/>
        <w:ind w:left="1276"/>
        <w:jc w:val="both"/>
        <w:rPr>
          <w:rFonts w:asciiTheme="majorBidi" w:hAnsiTheme="majorBidi" w:cstheme="majorBidi"/>
          <w:bCs/>
          <w:sz w:val="24"/>
          <w:szCs w:val="24"/>
        </w:rPr>
      </w:pPr>
    </w:p>
    <w:p w14:paraId="173B83FD" w14:textId="52289EDB" w:rsidR="00114B96" w:rsidRPr="00B73350" w:rsidRDefault="00114B96" w:rsidP="00C65A36">
      <w:pPr>
        <w:pStyle w:val="Heading2"/>
        <w:spacing w:before="0"/>
        <w:rPr>
          <w:lang w:val="en-US"/>
        </w:rPr>
      </w:pPr>
      <w:bookmarkStart w:id="109" w:name="_Toc171632211"/>
      <w:r w:rsidRPr="00B73350">
        <w:rPr>
          <w:lang w:val="en-US"/>
        </w:rPr>
        <w:t>Metode Analisis Data</w:t>
      </w:r>
      <w:bookmarkEnd w:id="109"/>
    </w:p>
    <w:p w14:paraId="46B4EB23" w14:textId="6AB375F8" w:rsidR="007A3B63" w:rsidRPr="001456C8" w:rsidRDefault="00114B96" w:rsidP="00291034">
      <w:pPr>
        <w:spacing w:after="0" w:line="360" w:lineRule="auto"/>
        <w:ind w:left="720" w:firstLine="720"/>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Metode analisis data </w:t>
      </w:r>
      <w:r w:rsidR="00291034" w:rsidRPr="001456C8">
        <w:rPr>
          <w:rFonts w:asciiTheme="majorBidi" w:hAnsiTheme="majorBidi" w:cstheme="majorBidi"/>
          <w:sz w:val="24"/>
          <w:szCs w:val="24"/>
          <w:lang w:val="en-US"/>
        </w:rPr>
        <w:t>yaitu</w:t>
      </w:r>
      <w:r w:rsidR="00056D0C" w:rsidRPr="001456C8">
        <w:rPr>
          <w:rFonts w:asciiTheme="majorBidi" w:hAnsiTheme="majorBidi" w:cstheme="majorBidi"/>
          <w:sz w:val="24"/>
          <w:szCs w:val="24"/>
          <w:lang w:val="en-US"/>
        </w:rPr>
        <w:t xml:space="preserve"> ca</w:t>
      </w:r>
      <w:r w:rsidR="004D490B" w:rsidRPr="001456C8">
        <w:rPr>
          <w:rFonts w:asciiTheme="majorBidi" w:hAnsiTheme="majorBidi" w:cstheme="majorBidi"/>
          <w:sz w:val="24"/>
          <w:szCs w:val="24"/>
          <w:lang w:val="en-US"/>
        </w:rPr>
        <w:t xml:space="preserve">ra </w:t>
      </w:r>
      <w:r w:rsidR="00BE1889" w:rsidRPr="001456C8">
        <w:rPr>
          <w:rFonts w:asciiTheme="majorBidi" w:hAnsiTheme="majorBidi" w:cstheme="majorBidi"/>
          <w:sz w:val="24"/>
          <w:szCs w:val="24"/>
          <w:lang w:val="en-US"/>
        </w:rPr>
        <w:t>mengelola</w:t>
      </w:r>
      <w:r w:rsidR="004D490B" w:rsidRPr="001456C8">
        <w:rPr>
          <w:rFonts w:asciiTheme="majorBidi" w:hAnsiTheme="majorBidi" w:cstheme="majorBidi"/>
          <w:sz w:val="24"/>
          <w:szCs w:val="24"/>
          <w:lang w:val="en-US"/>
        </w:rPr>
        <w:t xml:space="preserve"> data </w:t>
      </w:r>
      <w:r w:rsidRPr="001456C8">
        <w:rPr>
          <w:rFonts w:asciiTheme="majorBidi" w:hAnsiTheme="majorBidi" w:cstheme="majorBidi"/>
          <w:sz w:val="24"/>
          <w:szCs w:val="24"/>
          <w:lang w:val="en-US"/>
        </w:rPr>
        <w:t xml:space="preserve">yang </w:t>
      </w:r>
      <w:r w:rsidR="00BE1889" w:rsidRPr="001456C8">
        <w:rPr>
          <w:rFonts w:asciiTheme="majorBidi" w:hAnsiTheme="majorBidi" w:cstheme="majorBidi"/>
          <w:sz w:val="24"/>
          <w:szCs w:val="24"/>
          <w:lang w:val="en-US"/>
        </w:rPr>
        <w:t xml:space="preserve">telah </w:t>
      </w:r>
      <w:r w:rsidR="00115181" w:rsidRPr="001456C8">
        <w:rPr>
          <w:rFonts w:asciiTheme="majorBidi" w:hAnsiTheme="majorBidi" w:cstheme="majorBidi"/>
          <w:sz w:val="24"/>
          <w:szCs w:val="24"/>
          <w:lang w:val="en-US"/>
        </w:rPr>
        <w:t>dikumpulkan</w:t>
      </w:r>
      <w:r w:rsidR="00BE1889" w:rsidRPr="001456C8">
        <w:rPr>
          <w:rFonts w:asciiTheme="majorBidi" w:hAnsiTheme="majorBidi" w:cstheme="majorBidi"/>
          <w:sz w:val="24"/>
          <w:szCs w:val="24"/>
          <w:lang w:val="en-US"/>
        </w:rPr>
        <w:t xml:space="preserve"> sehingga </w:t>
      </w:r>
      <w:r w:rsidR="00115181" w:rsidRPr="001456C8">
        <w:rPr>
          <w:rFonts w:asciiTheme="majorBidi" w:hAnsiTheme="majorBidi" w:cstheme="majorBidi"/>
          <w:sz w:val="24"/>
          <w:szCs w:val="24"/>
          <w:lang w:val="en-US"/>
        </w:rPr>
        <w:t xml:space="preserve">bisa menginterpretasikan </w:t>
      </w:r>
      <w:r w:rsidR="00BE1889" w:rsidRPr="001456C8">
        <w:rPr>
          <w:rFonts w:asciiTheme="majorBidi" w:hAnsiTheme="majorBidi" w:cstheme="majorBidi"/>
          <w:sz w:val="24"/>
          <w:szCs w:val="24"/>
          <w:lang w:val="en-US"/>
        </w:rPr>
        <w:t xml:space="preserve">hasil </w:t>
      </w:r>
      <w:r w:rsidR="00115181" w:rsidRPr="001456C8">
        <w:rPr>
          <w:rFonts w:asciiTheme="majorBidi" w:hAnsiTheme="majorBidi" w:cstheme="majorBidi"/>
          <w:sz w:val="24"/>
          <w:szCs w:val="24"/>
          <w:lang w:val="en-US"/>
        </w:rPr>
        <w:t xml:space="preserve">dan dipakai </w:t>
      </w:r>
      <w:r w:rsidR="00BE1889" w:rsidRPr="001456C8">
        <w:rPr>
          <w:rFonts w:asciiTheme="majorBidi" w:hAnsiTheme="majorBidi" w:cstheme="majorBidi"/>
          <w:sz w:val="24"/>
          <w:szCs w:val="24"/>
          <w:lang w:val="en-US"/>
        </w:rPr>
        <w:t xml:space="preserve">untuk mengetahui permasalahan yang </w:t>
      </w:r>
      <w:r w:rsidR="00115181" w:rsidRPr="001456C8">
        <w:rPr>
          <w:rFonts w:asciiTheme="majorBidi" w:hAnsiTheme="majorBidi" w:cstheme="majorBidi"/>
          <w:sz w:val="24"/>
          <w:szCs w:val="24"/>
          <w:lang w:val="en-US"/>
        </w:rPr>
        <w:t>sudah</w:t>
      </w:r>
      <w:r w:rsidR="00BE1889" w:rsidRPr="001456C8">
        <w:rPr>
          <w:rFonts w:asciiTheme="majorBidi" w:hAnsiTheme="majorBidi" w:cstheme="majorBidi"/>
          <w:sz w:val="24"/>
          <w:szCs w:val="24"/>
          <w:lang w:val="en-US"/>
        </w:rPr>
        <w:t xml:space="preserve"> dirumuskan.</w:t>
      </w:r>
      <w:r w:rsidR="00BE1889" w:rsidRPr="001456C8">
        <w:rPr>
          <w:rStyle w:val="FootnoteReference"/>
          <w:rFonts w:asciiTheme="majorBidi" w:hAnsiTheme="majorBidi" w:cstheme="majorBidi"/>
          <w:sz w:val="24"/>
          <w:szCs w:val="24"/>
        </w:rPr>
        <w:footnoteReference w:id="104"/>
      </w:r>
      <w:r w:rsidR="00BE1889" w:rsidRPr="001456C8">
        <w:rPr>
          <w:rFonts w:asciiTheme="majorBidi" w:hAnsiTheme="majorBidi" w:cstheme="majorBidi"/>
          <w:sz w:val="24"/>
          <w:szCs w:val="24"/>
          <w:lang w:val="en-US"/>
        </w:rPr>
        <w:t xml:space="preserve"> </w:t>
      </w:r>
      <w:r w:rsidR="00F978B5" w:rsidRPr="001456C8">
        <w:rPr>
          <w:rFonts w:asciiTheme="majorBidi" w:hAnsiTheme="majorBidi" w:cstheme="majorBidi"/>
          <w:sz w:val="24"/>
          <w:szCs w:val="24"/>
          <w:lang w:val="en-US"/>
        </w:rPr>
        <w:t>Metode analisis data yang diterapkan</w:t>
      </w:r>
      <w:r w:rsidR="00631414" w:rsidRPr="001456C8">
        <w:rPr>
          <w:rFonts w:asciiTheme="majorBidi" w:hAnsiTheme="majorBidi" w:cstheme="majorBidi"/>
          <w:sz w:val="24"/>
          <w:szCs w:val="24"/>
          <w:lang w:val="en-US"/>
        </w:rPr>
        <w:t xml:space="preserve"> pada</w:t>
      </w:r>
      <w:r w:rsidR="00F978B5" w:rsidRPr="001456C8">
        <w:rPr>
          <w:rFonts w:asciiTheme="majorBidi" w:hAnsiTheme="majorBidi" w:cstheme="majorBidi"/>
          <w:sz w:val="24"/>
          <w:szCs w:val="24"/>
          <w:lang w:val="en-US"/>
        </w:rPr>
        <w:t xml:space="preserve"> penelitian ini mencakup analisis deskriptif kuantitatif dan analisis regresi data panel. Analisis deskriptif kuantitatif adalah pendekatan statistik yang digunakan untuk memproses data numerik. Sementara itu, analisis data panel menggabungkan karakteristik dari </w:t>
      </w:r>
      <w:r w:rsidR="00F978B5" w:rsidRPr="001456C8">
        <w:rPr>
          <w:rFonts w:asciiTheme="majorBidi" w:hAnsiTheme="majorBidi" w:cstheme="majorBidi"/>
          <w:i/>
          <w:iCs/>
          <w:sz w:val="24"/>
          <w:szCs w:val="24"/>
          <w:lang w:val="en-US"/>
        </w:rPr>
        <w:t>cross section</w:t>
      </w:r>
      <w:r w:rsidR="00F978B5" w:rsidRPr="001456C8">
        <w:rPr>
          <w:rFonts w:asciiTheme="majorBidi" w:hAnsiTheme="majorBidi" w:cstheme="majorBidi"/>
          <w:sz w:val="24"/>
          <w:szCs w:val="24"/>
          <w:lang w:val="en-US"/>
        </w:rPr>
        <w:t xml:space="preserve"> dan </w:t>
      </w:r>
      <w:r w:rsidR="00F978B5" w:rsidRPr="001456C8">
        <w:rPr>
          <w:rFonts w:asciiTheme="majorBidi" w:hAnsiTheme="majorBidi" w:cstheme="majorBidi"/>
          <w:i/>
          <w:iCs/>
          <w:sz w:val="24"/>
          <w:szCs w:val="24"/>
          <w:lang w:val="en-US"/>
        </w:rPr>
        <w:t>time series</w:t>
      </w:r>
      <w:r w:rsidR="00F978B5" w:rsidRPr="001456C8">
        <w:rPr>
          <w:rFonts w:asciiTheme="majorBidi" w:hAnsiTheme="majorBidi" w:cstheme="majorBidi"/>
          <w:sz w:val="24"/>
          <w:szCs w:val="24"/>
          <w:lang w:val="en-US"/>
        </w:rPr>
        <w:t xml:space="preserve"> untuk mengukur hubungan antara variabel independen dan dependen</w:t>
      </w:r>
      <w:r w:rsidRPr="001456C8">
        <w:rPr>
          <w:rFonts w:asciiTheme="majorBidi" w:hAnsiTheme="majorBidi" w:cstheme="majorBidi"/>
          <w:i/>
          <w:iCs/>
          <w:sz w:val="24"/>
          <w:szCs w:val="24"/>
          <w:lang w:val="en-US"/>
        </w:rPr>
        <w:t>.</w:t>
      </w:r>
      <w:r w:rsidR="00417878" w:rsidRPr="001456C8">
        <w:rPr>
          <w:rStyle w:val="FootnoteReference"/>
          <w:rFonts w:asciiTheme="majorBidi" w:hAnsiTheme="majorBidi" w:cstheme="majorBidi"/>
          <w:sz w:val="24"/>
          <w:szCs w:val="24"/>
        </w:rPr>
        <w:footnoteReference w:id="105"/>
      </w:r>
      <w:r w:rsidR="00BD1CF9" w:rsidRPr="001456C8">
        <w:rPr>
          <w:rFonts w:asciiTheme="majorBidi" w:hAnsiTheme="majorBidi" w:cstheme="majorBidi"/>
          <w:sz w:val="24"/>
          <w:szCs w:val="24"/>
          <w:lang w:val="en-US"/>
        </w:rPr>
        <w:t xml:space="preserve"> </w:t>
      </w:r>
      <w:r w:rsidR="00F978B5" w:rsidRPr="001456C8">
        <w:rPr>
          <w:rFonts w:asciiTheme="majorBidi" w:hAnsiTheme="majorBidi" w:cstheme="majorBidi"/>
          <w:sz w:val="24"/>
          <w:szCs w:val="24"/>
          <w:lang w:val="en-US"/>
        </w:rPr>
        <w:t xml:space="preserve">Salah satu keunggulan penggunaan data panel adalah kemampuannya untuk memberikan informasi yang lebih lengkap dan membantu dalam mendeteksi serta mengontrol efek yang tidak teramati dalam data </w:t>
      </w:r>
      <w:r w:rsidR="00F978B5" w:rsidRPr="001456C8">
        <w:rPr>
          <w:rFonts w:asciiTheme="majorBidi" w:hAnsiTheme="majorBidi" w:cstheme="majorBidi"/>
          <w:i/>
          <w:iCs/>
          <w:sz w:val="24"/>
          <w:szCs w:val="24"/>
          <w:lang w:val="en-US"/>
        </w:rPr>
        <w:t>time series</w:t>
      </w:r>
      <w:r w:rsidR="00F978B5" w:rsidRPr="001456C8">
        <w:rPr>
          <w:rFonts w:asciiTheme="majorBidi" w:hAnsiTheme="majorBidi" w:cstheme="majorBidi"/>
          <w:sz w:val="24"/>
          <w:szCs w:val="24"/>
          <w:lang w:val="en-US"/>
        </w:rPr>
        <w:t xml:space="preserve"> dan </w:t>
      </w:r>
      <w:r w:rsidR="00F978B5" w:rsidRPr="001456C8">
        <w:rPr>
          <w:rFonts w:asciiTheme="majorBidi" w:hAnsiTheme="majorBidi" w:cstheme="majorBidi"/>
          <w:i/>
          <w:iCs/>
          <w:sz w:val="24"/>
          <w:szCs w:val="24"/>
          <w:lang w:val="en-US"/>
        </w:rPr>
        <w:t>cross section</w:t>
      </w:r>
      <w:r w:rsidR="0034088B" w:rsidRPr="001456C8">
        <w:rPr>
          <w:rFonts w:asciiTheme="majorBidi" w:hAnsiTheme="majorBidi" w:cstheme="majorBidi"/>
          <w:sz w:val="24"/>
          <w:szCs w:val="24"/>
          <w:lang w:val="en-US"/>
        </w:rPr>
        <w:t xml:space="preserve">. Sebagai alat untuk menganalisis data dalam penelitian ini </w:t>
      </w:r>
      <w:r w:rsidR="00DB4EBC" w:rsidRPr="001456C8">
        <w:rPr>
          <w:rFonts w:asciiTheme="majorBidi" w:hAnsiTheme="majorBidi" w:cstheme="majorBidi"/>
          <w:sz w:val="24"/>
          <w:szCs w:val="24"/>
          <w:lang w:val="en-US"/>
        </w:rPr>
        <w:t>memanfaatkan</w:t>
      </w:r>
      <w:r w:rsidR="0034088B" w:rsidRPr="001456C8">
        <w:rPr>
          <w:rFonts w:asciiTheme="majorBidi" w:hAnsiTheme="majorBidi" w:cstheme="majorBidi"/>
          <w:sz w:val="24"/>
          <w:szCs w:val="24"/>
          <w:lang w:val="en-US"/>
        </w:rPr>
        <w:t xml:space="preserve"> program </w:t>
      </w:r>
      <w:r w:rsidR="0034088B" w:rsidRPr="001456C8">
        <w:rPr>
          <w:rFonts w:asciiTheme="majorBidi" w:hAnsiTheme="majorBidi" w:cstheme="majorBidi"/>
          <w:i/>
          <w:iCs/>
          <w:sz w:val="24"/>
          <w:szCs w:val="24"/>
          <w:lang w:val="en-US"/>
        </w:rPr>
        <w:t>Eviews</w:t>
      </w:r>
      <w:r w:rsidR="0034088B" w:rsidRPr="001456C8">
        <w:rPr>
          <w:rFonts w:asciiTheme="majorBidi" w:hAnsiTheme="majorBidi" w:cstheme="majorBidi"/>
          <w:sz w:val="24"/>
          <w:szCs w:val="24"/>
          <w:lang w:val="en-US"/>
        </w:rPr>
        <w:t xml:space="preserve"> </w:t>
      </w:r>
      <w:r w:rsidR="000D671F" w:rsidRPr="001456C8">
        <w:rPr>
          <w:rFonts w:asciiTheme="majorBidi" w:hAnsiTheme="majorBidi" w:cstheme="majorBidi"/>
          <w:sz w:val="24"/>
          <w:szCs w:val="24"/>
          <w:lang w:val="en-US"/>
        </w:rPr>
        <w:t>12</w:t>
      </w:r>
      <w:r w:rsidR="0034088B" w:rsidRPr="001456C8">
        <w:rPr>
          <w:rFonts w:asciiTheme="majorBidi" w:hAnsiTheme="majorBidi" w:cstheme="majorBidi"/>
          <w:sz w:val="24"/>
          <w:szCs w:val="24"/>
          <w:lang w:val="en-US"/>
        </w:rPr>
        <w:t>.</w:t>
      </w:r>
    </w:p>
    <w:p w14:paraId="21B64E23" w14:textId="4A3F0CEE" w:rsidR="002D4A60" w:rsidRPr="001456C8" w:rsidRDefault="002D4A60" w:rsidP="00C65A36">
      <w:pPr>
        <w:pStyle w:val="Heading3"/>
        <w:spacing w:before="0"/>
        <w:rPr>
          <w:lang w:val="en-US"/>
        </w:rPr>
      </w:pPr>
      <w:bookmarkStart w:id="110" w:name="_Toc171632212"/>
      <w:r w:rsidRPr="001456C8">
        <w:rPr>
          <w:lang w:val="en-US"/>
        </w:rPr>
        <w:t>Statistik Deskriptif</w:t>
      </w:r>
      <w:bookmarkEnd w:id="110"/>
    </w:p>
    <w:p w14:paraId="0A9EA498" w14:textId="1448ED92" w:rsidR="007853E8" w:rsidRPr="001456C8" w:rsidRDefault="00F978B5" w:rsidP="00C65A36">
      <w:pPr>
        <w:spacing w:after="0" w:line="360" w:lineRule="auto"/>
        <w:ind w:left="1276" w:firstLine="425"/>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Statistik deskriptif </w:t>
      </w:r>
      <w:r w:rsidR="00CC37B6" w:rsidRPr="001456C8">
        <w:rPr>
          <w:rFonts w:asciiTheme="majorBidi" w:hAnsiTheme="majorBidi" w:cstheme="majorBidi"/>
          <w:sz w:val="24"/>
          <w:szCs w:val="24"/>
          <w:lang w:val="en-US"/>
        </w:rPr>
        <w:t>dipakai guna</w:t>
      </w:r>
      <w:r w:rsidRPr="001456C8">
        <w:rPr>
          <w:rFonts w:asciiTheme="majorBidi" w:hAnsiTheme="majorBidi" w:cstheme="majorBidi"/>
          <w:sz w:val="24"/>
          <w:szCs w:val="24"/>
          <w:lang w:val="en-US"/>
        </w:rPr>
        <w:t xml:space="preserve"> menganalisis data dengan memberi ringkasan atau deskripsi umum yang mencakup nilai rata-rata, standar deviasi, nilai maksimum, dan minimum dari data tersebut</w:t>
      </w:r>
      <w:r w:rsidR="00293F12" w:rsidRPr="001456C8">
        <w:rPr>
          <w:rFonts w:asciiTheme="majorBidi" w:hAnsiTheme="majorBidi" w:cstheme="majorBidi"/>
          <w:sz w:val="24"/>
          <w:szCs w:val="24"/>
          <w:lang w:val="en-US"/>
        </w:rPr>
        <w:t>.</w:t>
      </w:r>
      <w:r w:rsidR="00BE1889" w:rsidRPr="001456C8">
        <w:rPr>
          <w:rStyle w:val="FootnoteReference"/>
          <w:rFonts w:asciiTheme="majorBidi" w:hAnsiTheme="majorBidi" w:cstheme="majorBidi"/>
          <w:sz w:val="24"/>
          <w:szCs w:val="24"/>
        </w:rPr>
        <w:footnoteReference w:id="106"/>
      </w:r>
      <w:r w:rsidR="00293F12" w:rsidRPr="001456C8">
        <w:rPr>
          <w:rFonts w:asciiTheme="majorBidi" w:hAnsiTheme="majorBidi" w:cstheme="majorBidi"/>
          <w:sz w:val="24"/>
          <w:szCs w:val="24"/>
          <w:lang w:val="en-US"/>
        </w:rPr>
        <w:t xml:space="preserve"> </w:t>
      </w:r>
      <w:r w:rsidRPr="001456C8">
        <w:rPr>
          <w:rFonts w:asciiTheme="majorBidi" w:hAnsiTheme="majorBidi" w:cstheme="majorBidi"/>
          <w:sz w:val="24"/>
          <w:szCs w:val="24"/>
          <w:lang w:val="en-US"/>
        </w:rPr>
        <w:t>Nilai rata-rata (mean) adalah hasil dari pembagian total nilai seluruh data dengan jumlah data yang ada. Standar deviasi merupakan akar kuadrat dari jumlah dari kuadrat selisih antara nilai setiap data dengan nilai rata-rata, dibagi dengan jumlah data</w:t>
      </w:r>
      <w:r w:rsidR="00817367" w:rsidRPr="001456C8">
        <w:rPr>
          <w:rFonts w:asciiTheme="majorBidi" w:hAnsiTheme="majorBidi" w:cstheme="majorBidi"/>
          <w:sz w:val="24"/>
          <w:szCs w:val="24"/>
          <w:lang w:val="en-US"/>
        </w:rPr>
        <w:t>, minimum merupakan nilai terkecil dari suatu data yang di</w:t>
      </w:r>
      <w:r w:rsidR="001C1069" w:rsidRPr="001456C8">
        <w:rPr>
          <w:rFonts w:asciiTheme="majorBidi" w:hAnsiTheme="majorBidi" w:cstheme="majorBidi"/>
          <w:sz w:val="24"/>
          <w:szCs w:val="24"/>
          <w:lang w:val="en-US"/>
        </w:rPr>
        <w:t>kaji</w:t>
      </w:r>
      <w:r w:rsidR="00817367" w:rsidRPr="001456C8">
        <w:rPr>
          <w:rFonts w:asciiTheme="majorBidi" w:hAnsiTheme="majorBidi" w:cstheme="majorBidi"/>
          <w:sz w:val="24"/>
          <w:szCs w:val="24"/>
          <w:lang w:val="en-US"/>
        </w:rPr>
        <w:t>, sedangkan maksimum merupakan nilai terbesar dari suatu data yang di</w:t>
      </w:r>
      <w:r w:rsidR="001C1069" w:rsidRPr="001456C8">
        <w:rPr>
          <w:rFonts w:asciiTheme="majorBidi" w:hAnsiTheme="majorBidi" w:cstheme="majorBidi"/>
          <w:sz w:val="24"/>
          <w:szCs w:val="24"/>
          <w:lang w:val="en-US"/>
        </w:rPr>
        <w:t>kaji</w:t>
      </w:r>
      <w:r w:rsidR="00817367" w:rsidRPr="001456C8">
        <w:rPr>
          <w:rFonts w:asciiTheme="majorBidi" w:hAnsiTheme="majorBidi" w:cstheme="majorBidi"/>
          <w:sz w:val="24"/>
          <w:szCs w:val="24"/>
          <w:lang w:val="en-US"/>
        </w:rPr>
        <w:t>.</w:t>
      </w:r>
    </w:p>
    <w:p w14:paraId="7D15BDCF" w14:textId="4A733682" w:rsidR="007A3B63" w:rsidRPr="001456C8" w:rsidRDefault="00F978B5" w:rsidP="00334C34">
      <w:pPr>
        <w:spacing w:after="0" w:line="360" w:lineRule="auto"/>
        <w:ind w:left="1276" w:firstLine="425"/>
        <w:jc w:val="both"/>
        <w:rPr>
          <w:rFonts w:asciiTheme="majorBidi" w:hAnsiTheme="majorBidi" w:cstheme="majorBidi"/>
          <w:sz w:val="24"/>
          <w:szCs w:val="24"/>
          <w:lang w:val="en-US"/>
        </w:rPr>
      </w:pPr>
      <w:r w:rsidRPr="001456C8">
        <w:rPr>
          <w:rFonts w:asciiTheme="majorBidi" w:hAnsiTheme="majorBidi" w:cstheme="majorBidi"/>
          <w:sz w:val="24"/>
          <w:szCs w:val="24"/>
          <w:lang w:val="en-US"/>
        </w:rPr>
        <w:lastRenderedPageBreak/>
        <w:t>Dalam penelitian ini, analisis deskriptif digunakan untuk menyajikan gambaran atau deskripsi data dari variabel-variabel yang terlibat termasuk variabel dependen Kinerja Reksa Dana Saham Syariah serta variabel independen seperti Expense Ratio, Total Asset, dan Tingkat Risiko</w:t>
      </w:r>
      <w:r w:rsidR="001669CD" w:rsidRPr="001456C8">
        <w:rPr>
          <w:rFonts w:asciiTheme="majorBidi" w:hAnsiTheme="majorBidi" w:cstheme="majorBidi"/>
          <w:sz w:val="24"/>
          <w:szCs w:val="24"/>
          <w:lang w:val="en-US"/>
        </w:rPr>
        <w:t>.</w:t>
      </w:r>
    </w:p>
    <w:p w14:paraId="756B01B6" w14:textId="77777777" w:rsidR="0034088B" w:rsidRPr="001456C8" w:rsidRDefault="0034088B" w:rsidP="00C65A36">
      <w:pPr>
        <w:pStyle w:val="Heading3"/>
        <w:spacing w:before="0"/>
        <w:rPr>
          <w:lang w:val="en-US"/>
        </w:rPr>
      </w:pPr>
      <w:bookmarkStart w:id="111" w:name="_Toc171632213"/>
      <w:r w:rsidRPr="001456C8">
        <w:rPr>
          <w:lang w:val="en-US"/>
        </w:rPr>
        <w:t>Uji Asumsi Klasik</w:t>
      </w:r>
      <w:bookmarkEnd w:id="111"/>
    </w:p>
    <w:p w14:paraId="252D8B1F" w14:textId="77777777" w:rsidR="0034088B" w:rsidRPr="001456C8" w:rsidRDefault="0034088B">
      <w:pPr>
        <w:pStyle w:val="ListParagraph"/>
        <w:numPr>
          <w:ilvl w:val="0"/>
          <w:numId w:val="6"/>
        </w:numPr>
        <w:spacing w:after="0" w:line="360" w:lineRule="auto"/>
        <w:ind w:left="1701" w:hanging="425"/>
        <w:rPr>
          <w:rFonts w:asciiTheme="majorBidi" w:hAnsiTheme="majorBidi" w:cstheme="majorBidi"/>
          <w:b/>
          <w:bCs/>
          <w:sz w:val="24"/>
          <w:szCs w:val="24"/>
          <w:lang w:val="en-US"/>
        </w:rPr>
      </w:pPr>
      <w:r w:rsidRPr="001456C8">
        <w:rPr>
          <w:rFonts w:asciiTheme="majorBidi" w:hAnsiTheme="majorBidi" w:cstheme="majorBidi"/>
          <w:b/>
          <w:bCs/>
          <w:sz w:val="24"/>
          <w:szCs w:val="24"/>
          <w:lang w:val="en-US"/>
        </w:rPr>
        <w:t>Uji Normalitas</w:t>
      </w:r>
    </w:p>
    <w:p w14:paraId="1FDF5995" w14:textId="58831816" w:rsidR="007B43B4" w:rsidRPr="001456C8" w:rsidRDefault="0034088B" w:rsidP="007B43B4">
      <w:pPr>
        <w:pStyle w:val="ListParagraph"/>
        <w:spacing w:after="0" w:line="360" w:lineRule="auto"/>
        <w:ind w:left="1701" w:firstLine="459"/>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Uji normalitas </w:t>
      </w:r>
      <w:r w:rsidR="00AB1980" w:rsidRPr="001456C8">
        <w:rPr>
          <w:rFonts w:asciiTheme="majorBidi" w:hAnsiTheme="majorBidi" w:cstheme="majorBidi"/>
          <w:sz w:val="24"/>
          <w:szCs w:val="24"/>
          <w:lang w:val="en-US"/>
        </w:rPr>
        <w:t>memiliki tujuan</w:t>
      </w:r>
      <w:r w:rsidRPr="001456C8">
        <w:rPr>
          <w:rFonts w:asciiTheme="majorBidi" w:hAnsiTheme="majorBidi" w:cstheme="majorBidi"/>
          <w:sz w:val="24"/>
          <w:szCs w:val="24"/>
          <w:lang w:val="en-US"/>
        </w:rPr>
        <w:t xml:space="preserve"> untuk menguji apakah variabel dependen dan independen terdistribusi normal atau tidak normal. </w:t>
      </w:r>
      <w:r w:rsidR="003B2DE8" w:rsidRPr="001456C8">
        <w:rPr>
          <w:rFonts w:asciiTheme="majorBidi" w:hAnsiTheme="majorBidi" w:cstheme="majorBidi"/>
          <w:sz w:val="24"/>
          <w:szCs w:val="24"/>
          <w:lang w:val="en-US"/>
        </w:rPr>
        <w:t xml:space="preserve">Dengan kata lain, uji normalitas </w:t>
      </w:r>
      <w:r w:rsidR="00AB1980" w:rsidRPr="001456C8">
        <w:rPr>
          <w:rFonts w:asciiTheme="majorBidi" w:hAnsiTheme="majorBidi" w:cstheme="majorBidi"/>
          <w:sz w:val="24"/>
          <w:szCs w:val="24"/>
          <w:lang w:val="en-US"/>
        </w:rPr>
        <w:t xml:space="preserve">yaitu </w:t>
      </w:r>
      <w:r w:rsidR="003B2DE8" w:rsidRPr="001456C8">
        <w:rPr>
          <w:rFonts w:asciiTheme="majorBidi" w:hAnsiTheme="majorBidi" w:cstheme="majorBidi"/>
          <w:sz w:val="24"/>
          <w:szCs w:val="24"/>
          <w:lang w:val="en-US"/>
        </w:rPr>
        <w:t xml:space="preserve">suatu pengujian yang digunakan </w:t>
      </w:r>
      <w:r w:rsidR="00861784" w:rsidRPr="001456C8">
        <w:rPr>
          <w:rFonts w:asciiTheme="majorBidi" w:hAnsiTheme="majorBidi" w:cstheme="majorBidi"/>
          <w:sz w:val="24"/>
          <w:szCs w:val="24"/>
          <w:lang w:val="en-US"/>
        </w:rPr>
        <w:t>guna</w:t>
      </w:r>
      <w:r w:rsidR="003B2DE8" w:rsidRPr="001456C8">
        <w:rPr>
          <w:rFonts w:asciiTheme="majorBidi" w:hAnsiTheme="majorBidi" w:cstheme="majorBidi"/>
          <w:sz w:val="24"/>
          <w:szCs w:val="24"/>
          <w:lang w:val="en-US"/>
        </w:rPr>
        <w:t xml:space="preserve"> mengetahui </w:t>
      </w:r>
      <w:r w:rsidR="00861784" w:rsidRPr="001456C8">
        <w:rPr>
          <w:rFonts w:asciiTheme="majorBidi" w:hAnsiTheme="majorBidi" w:cstheme="majorBidi"/>
          <w:sz w:val="24"/>
          <w:szCs w:val="24"/>
          <w:lang w:val="en-US"/>
        </w:rPr>
        <w:t xml:space="preserve">seberapa jauh </w:t>
      </w:r>
      <w:r w:rsidR="003B2DE8" w:rsidRPr="001456C8">
        <w:rPr>
          <w:rFonts w:asciiTheme="majorBidi" w:hAnsiTheme="majorBidi" w:cstheme="majorBidi"/>
          <w:sz w:val="24"/>
          <w:szCs w:val="24"/>
          <w:lang w:val="en-US"/>
        </w:rPr>
        <w:t xml:space="preserve">data atau variabel terdistribusi normal atau belum normal. </w:t>
      </w:r>
      <w:r w:rsidRPr="001456C8">
        <w:rPr>
          <w:rFonts w:asciiTheme="majorBidi" w:hAnsiTheme="majorBidi" w:cstheme="majorBidi"/>
          <w:sz w:val="24"/>
          <w:szCs w:val="24"/>
          <w:lang w:val="en-US"/>
        </w:rPr>
        <w:t xml:space="preserve">Uji normalitas </w:t>
      </w:r>
      <w:r w:rsidR="001D5765" w:rsidRPr="001456C8">
        <w:rPr>
          <w:rFonts w:asciiTheme="majorBidi" w:hAnsiTheme="majorBidi" w:cstheme="majorBidi"/>
          <w:sz w:val="24"/>
          <w:szCs w:val="24"/>
          <w:lang w:val="en-US"/>
        </w:rPr>
        <w:t xml:space="preserve">dalam penelitian ini menggunakan </w:t>
      </w:r>
      <w:r w:rsidR="007B43B4" w:rsidRPr="001456C8">
        <w:rPr>
          <w:rFonts w:asciiTheme="majorBidi" w:hAnsiTheme="majorBidi" w:cstheme="majorBidi"/>
          <w:sz w:val="24"/>
          <w:szCs w:val="24"/>
          <w:lang w:val="en-US"/>
        </w:rPr>
        <w:t xml:space="preserve">uji </w:t>
      </w:r>
      <w:r w:rsidR="007B43B4" w:rsidRPr="001456C8">
        <w:rPr>
          <w:rFonts w:asciiTheme="majorBidi" w:hAnsiTheme="majorBidi" w:cstheme="majorBidi"/>
          <w:i/>
          <w:iCs/>
          <w:sz w:val="24"/>
          <w:szCs w:val="24"/>
          <w:lang w:val="en-US"/>
        </w:rPr>
        <w:t>Jarque-Berra</w:t>
      </w:r>
      <w:r w:rsidR="007B43B4" w:rsidRPr="001456C8">
        <w:rPr>
          <w:rFonts w:asciiTheme="majorBidi" w:hAnsiTheme="majorBidi" w:cstheme="majorBidi"/>
          <w:sz w:val="24"/>
          <w:szCs w:val="24"/>
          <w:lang w:val="en-US"/>
        </w:rPr>
        <w:t xml:space="preserve"> (JB test).</w:t>
      </w:r>
      <w:r w:rsidR="007A655F" w:rsidRPr="001456C8">
        <w:rPr>
          <w:rStyle w:val="FootnoteReference"/>
          <w:rFonts w:asciiTheme="majorBidi" w:hAnsiTheme="majorBidi" w:cstheme="majorBidi"/>
          <w:sz w:val="24"/>
          <w:szCs w:val="24"/>
        </w:rPr>
        <w:footnoteReference w:id="107"/>
      </w:r>
      <w:r w:rsidR="007B43B4" w:rsidRPr="001456C8">
        <w:rPr>
          <w:rFonts w:asciiTheme="majorBidi" w:hAnsiTheme="majorBidi" w:cstheme="majorBidi"/>
          <w:sz w:val="24"/>
          <w:szCs w:val="24"/>
          <w:lang w:val="en-US"/>
        </w:rPr>
        <w:t xml:space="preserve"> Uji </w:t>
      </w:r>
      <w:r w:rsidR="00AB1980" w:rsidRPr="001456C8">
        <w:rPr>
          <w:rFonts w:asciiTheme="majorBidi" w:hAnsiTheme="majorBidi" w:cstheme="majorBidi"/>
          <w:sz w:val="24"/>
          <w:szCs w:val="24"/>
          <w:lang w:val="en-US"/>
        </w:rPr>
        <w:t>ini</w:t>
      </w:r>
      <w:r w:rsidR="007B43B4" w:rsidRPr="001456C8">
        <w:rPr>
          <w:rFonts w:asciiTheme="majorBidi" w:hAnsiTheme="majorBidi" w:cstheme="majorBidi"/>
          <w:sz w:val="24"/>
          <w:szCs w:val="24"/>
          <w:lang w:val="en-US"/>
        </w:rPr>
        <w:t xml:space="preserve"> dapat dilakukan dengan </w:t>
      </w:r>
      <w:r w:rsidR="00AB1980" w:rsidRPr="001456C8">
        <w:rPr>
          <w:rFonts w:asciiTheme="majorBidi" w:hAnsiTheme="majorBidi" w:cstheme="majorBidi"/>
          <w:sz w:val="24"/>
          <w:szCs w:val="24"/>
          <w:lang w:val="en-US"/>
        </w:rPr>
        <w:t>metode</w:t>
      </w:r>
      <w:r w:rsidR="007B43B4" w:rsidRPr="001456C8">
        <w:rPr>
          <w:rFonts w:asciiTheme="majorBidi" w:hAnsiTheme="majorBidi" w:cstheme="majorBidi"/>
          <w:sz w:val="24"/>
          <w:szCs w:val="24"/>
          <w:lang w:val="en-US"/>
        </w:rPr>
        <w:t xml:space="preserve"> pendekatan analisis grafik </w:t>
      </w:r>
      <w:r w:rsidR="007B43B4" w:rsidRPr="001456C8">
        <w:rPr>
          <w:rFonts w:asciiTheme="majorBidi" w:hAnsiTheme="majorBidi" w:cstheme="majorBidi"/>
          <w:i/>
          <w:iCs/>
          <w:sz w:val="24"/>
          <w:szCs w:val="24"/>
          <w:lang w:val="en-US"/>
        </w:rPr>
        <w:t>normal probability Plot</w:t>
      </w:r>
      <w:r w:rsidR="007B43B4" w:rsidRPr="001456C8">
        <w:rPr>
          <w:rFonts w:asciiTheme="majorBidi" w:hAnsiTheme="majorBidi" w:cstheme="majorBidi"/>
          <w:sz w:val="24"/>
          <w:szCs w:val="24"/>
          <w:lang w:val="en-US"/>
        </w:rPr>
        <w:t xml:space="preserve">. </w:t>
      </w:r>
      <w:r w:rsidR="00AB1980" w:rsidRPr="001456C8">
        <w:rPr>
          <w:rFonts w:asciiTheme="majorBidi" w:hAnsiTheme="majorBidi" w:cstheme="majorBidi"/>
          <w:sz w:val="24"/>
          <w:szCs w:val="24"/>
          <w:lang w:val="en-US"/>
        </w:rPr>
        <w:t>Dalam metode ini, garis, atau titik yang menunjukkan garis sebenarnya akan merapat ke garis diagonalnya, yang menunjukkan bahwa nilai residual terdistribusi normal</w:t>
      </w:r>
      <w:r w:rsidR="007B43B4" w:rsidRPr="001456C8">
        <w:rPr>
          <w:rFonts w:asciiTheme="majorBidi" w:hAnsiTheme="majorBidi" w:cstheme="majorBidi"/>
          <w:sz w:val="24"/>
          <w:szCs w:val="24"/>
          <w:lang w:val="en-US"/>
        </w:rPr>
        <w:t>.</w:t>
      </w:r>
      <w:r w:rsidR="00705F01" w:rsidRPr="001456C8">
        <w:rPr>
          <w:rStyle w:val="FootnoteReference"/>
          <w:rFonts w:asciiTheme="majorBidi" w:hAnsiTheme="majorBidi" w:cstheme="majorBidi"/>
          <w:sz w:val="24"/>
          <w:szCs w:val="24"/>
          <w:lang w:val="en-US"/>
        </w:rPr>
        <w:footnoteReference w:id="108"/>
      </w:r>
      <w:r w:rsidR="004E0008" w:rsidRPr="001456C8">
        <w:rPr>
          <w:rFonts w:asciiTheme="majorBidi" w:hAnsiTheme="majorBidi" w:cstheme="majorBidi"/>
          <w:sz w:val="24"/>
          <w:szCs w:val="24"/>
          <w:lang w:val="en-US"/>
        </w:rPr>
        <w:t xml:space="preserve"> Dengan tingkat signifikansi sebesar</w:t>
      </w:r>
      <w:r w:rsidR="004E0008" w:rsidRPr="001456C8">
        <w:rPr>
          <w:rFonts w:asciiTheme="majorBidi" w:hAnsiTheme="majorBidi" w:cstheme="majorBidi"/>
          <w:i/>
          <w:iCs/>
          <w:sz w:val="24"/>
          <w:szCs w:val="24"/>
          <w:lang w:val="en-US"/>
        </w:rPr>
        <w:t xml:space="preserve"> </w:t>
      </w:r>
      <w:r w:rsidR="004E0008" w:rsidRPr="001456C8">
        <w:rPr>
          <w:rFonts w:asciiTheme="majorBidi" w:hAnsiTheme="majorBidi" w:cstheme="majorBidi"/>
          <w:sz w:val="24"/>
          <w:szCs w:val="24"/>
          <w:lang w:val="en-US"/>
        </w:rPr>
        <w:t xml:space="preserve">( </w:t>
      </w:r>
      <m:oMath>
        <m:r>
          <w:rPr>
            <w:rFonts w:ascii="Cambria Math" w:hAnsi="Cambria Math" w:cstheme="majorBidi"/>
            <w:sz w:val="24"/>
            <w:szCs w:val="24"/>
            <w:lang w:val="en-US"/>
          </w:rPr>
          <m:t>a</m:t>
        </m:r>
      </m:oMath>
      <w:r w:rsidR="004E0008" w:rsidRPr="001456C8">
        <w:rPr>
          <w:rFonts w:asciiTheme="majorBidi" w:hAnsiTheme="majorBidi" w:cstheme="majorBidi"/>
          <w:sz w:val="24"/>
          <w:szCs w:val="24"/>
          <w:lang w:val="en-US"/>
        </w:rPr>
        <w:t xml:space="preserve"> </w:t>
      </w:r>
      <w:r w:rsidR="00AD26D1" w:rsidRPr="001456C8">
        <w:rPr>
          <w:rFonts w:asciiTheme="majorBidi" w:hAnsiTheme="majorBidi" w:cstheme="majorBidi"/>
          <w:sz w:val="24"/>
          <w:szCs w:val="24"/>
          <w:lang w:val="en-US"/>
        </w:rPr>
        <w:t>= 0</w:t>
      </w:r>
      <w:r w:rsidR="004E0008" w:rsidRPr="001456C8">
        <w:rPr>
          <w:rFonts w:asciiTheme="majorBidi" w:hAnsiTheme="majorBidi" w:cstheme="majorBidi"/>
          <w:sz w:val="24"/>
          <w:szCs w:val="24"/>
          <w:lang w:val="en-US"/>
        </w:rPr>
        <w:t>.05</w:t>
      </w:r>
      <w:r w:rsidR="00AD26D1" w:rsidRPr="001456C8">
        <w:rPr>
          <w:rFonts w:asciiTheme="majorBidi" w:hAnsiTheme="majorBidi" w:cstheme="majorBidi"/>
          <w:sz w:val="24"/>
          <w:szCs w:val="24"/>
          <w:lang w:val="en-US"/>
        </w:rPr>
        <w:t xml:space="preserve"> atau 5%</w:t>
      </w:r>
      <w:r w:rsidR="004E0008" w:rsidRPr="001456C8">
        <w:rPr>
          <w:rFonts w:asciiTheme="majorBidi" w:hAnsiTheme="majorBidi" w:cstheme="majorBidi"/>
          <w:sz w:val="24"/>
          <w:szCs w:val="24"/>
          <w:lang w:val="en-US"/>
        </w:rPr>
        <w:t>)</w:t>
      </w:r>
      <w:r w:rsidR="00AD26D1" w:rsidRPr="001456C8">
        <w:rPr>
          <w:rFonts w:asciiTheme="majorBidi" w:hAnsiTheme="majorBidi" w:cstheme="majorBidi"/>
          <w:sz w:val="24"/>
          <w:szCs w:val="24"/>
          <w:lang w:val="en-US"/>
        </w:rPr>
        <w:t>.</w:t>
      </w:r>
      <w:r w:rsidR="00705F01" w:rsidRPr="001456C8">
        <w:rPr>
          <w:rStyle w:val="FootnoteReference"/>
          <w:rFonts w:asciiTheme="majorBidi" w:hAnsiTheme="majorBidi" w:cstheme="majorBidi"/>
          <w:sz w:val="24"/>
          <w:szCs w:val="24"/>
          <w:lang w:val="en-US"/>
        </w:rPr>
        <w:footnoteReference w:id="109"/>
      </w:r>
    </w:p>
    <w:p w14:paraId="0FF85107" w14:textId="54BADDE4" w:rsidR="007B43B4" w:rsidRPr="001456C8" w:rsidRDefault="007B43B4" w:rsidP="007B43B4">
      <w:pPr>
        <w:spacing w:after="0" w:line="360" w:lineRule="auto"/>
        <w:ind w:firstLine="1701"/>
        <w:jc w:val="both"/>
        <w:rPr>
          <w:rFonts w:asciiTheme="majorBidi" w:hAnsiTheme="majorBidi" w:cstheme="majorBidi"/>
          <w:sz w:val="24"/>
          <w:szCs w:val="24"/>
          <w:lang w:val="en-US"/>
        </w:rPr>
      </w:pPr>
      <w:r w:rsidRPr="001456C8">
        <w:rPr>
          <w:rFonts w:asciiTheme="majorBidi" w:hAnsiTheme="majorBidi" w:cstheme="majorBidi"/>
          <w:sz w:val="24"/>
          <w:szCs w:val="24"/>
          <w:lang w:val="en-US"/>
        </w:rPr>
        <w:t>Hipotesis pada uji ini adalah:</w:t>
      </w:r>
    </w:p>
    <w:p w14:paraId="5C441EBE" w14:textId="59194B9E" w:rsidR="007B43B4" w:rsidRPr="001456C8" w:rsidRDefault="007B43B4" w:rsidP="007B43B4">
      <w:pPr>
        <w:pStyle w:val="ListParagraph"/>
        <w:spacing w:after="0" w:line="360" w:lineRule="auto"/>
        <w:ind w:left="1701"/>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Ho : </w:t>
      </w:r>
      <w:r w:rsidR="00565EA5" w:rsidRPr="001456C8">
        <w:rPr>
          <w:rFonts w:asciiTheme="majorBidi" w:hAnsiTheme="majorBidi" w:cstheme="majorBidi"/>
          <w:i/>
          <w:iCs/>
          <w:sz w:val="24"/>
          <w:szCs w:val="24"/>
          <w:lang w:val="en-US"/>
        </w:rPr>
        <w:t xml:space="preserve">error term </w:t>
      </w:r>
      <w:r w:rsidR="00565EA5" w:rsidRPr="001456C8">
        <w:rPr>
          <w:rFonts w:asciiTheme="majorBidi" w:hAnsiTheme="majorBidi" w:cstheme="majorBidi"/>
          <w:sz w:val="24"/>
          <w:szCs w:val="24"/>
          <w:lang w:val="en-US"/>
        </w:rPr>
        <w:t>terdistribusi normal</w:t>
      </w:r>
    </w:p>
    <w:p w14:paraId="3C5C35DE" w14:textId="21270295" w:rsidR="007B43B4" w:rsidRPr="001456C8" w:rsidRDefault="007B43B4" w:rsidP="00565EA5">
      <w:pPr>
        <w:pStyle w:val="ListParagraph"/>
        <w:spacing w:after="0" w:line="360" w:lineRule="auto"/>
        <w:ind w:left="2160" w:hanging="459"/>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Ha : </w:t>
      </w:r>
      <w:r w:rsidR="00565EA5" w:rsidRPr="001456C8">
        <w:rPr>
          <w:rFonts w:asciiTheme="majorBidi" w:hAnsiTheme="majorBidi" w:cstheme="majorBidi"/>
          <w:i/>
          <w:iCs/>
          <w:sz w:val="24"/>
          <w:szCs w:val="24"/>
          <w:lang w:val="en-US"/>
        </w:rPr>
        <w:t xml:space="preserve">error term </w:t>
      </w:r>
      <w:r w:rsidR="00565EA5" w:rsidRPr="001456C8">
        <w:rPr>
          <w:rFonts w:asciiTheme="majorBidi" w:hAnsiTheme="majorBidi" w:cstheme="majorBidi"/>
          <w:sz w:val="24"/>
          <w:szCs w:val="24"/>
          <w:lang w:val="en-US"/>
        </w:rPr>
        <w:t>tidak terdistribusi normal</w:t>
      </w:r>
    </w:p>
    <w:p w14:paraId="388B4D21" w14:textId="77777777" w:rsidR="007B43B4" w:rsidRPr="001456C8" w:rsidRDefault="007B43B4" w:rsidP="007B43B4">
      <w:pPr>
        <w:pStyle w:val="ListParagraph"/>
        <w:spacing w:after="0" w:line="360" w:lineRule="auto"/>
        <w:ind w:left="1701"/>
        <w:jc w:val="both"/>
        <w:rPr>
          <w:rFonts w:asciiTheme="majorBidi" w:hAnsiTheme="majorBidi" w:cstheme="majorBidi"/>
          <w:sz w:val="24"/>
          <w:szCs w:val="24"/>
          <w:lang w:val="en-US"/>
        </w:rPr>
      </w:pPr>
      <w:r w:rsidRPr="001456C8">
        <w:rPr>
          <w:rFonts w:asciiTheme="majorBidi" w:hAnsiTheme="majorBidi" w:cstheme="majorBidi"/>
          <w:sz w:val="24"/>
          <w:szCs w:val="24"/>
          <w:lang w:val="en-US"/>
        </w:rPr>
        <w:t>Dengan kriteria sebagai berikut:</w:t>
      </w:r>
    </w:p>
    <w:p w14:paraId="531ACFC4" w14:textId="733AF58E" w:rsidR="007B43B4" w:rsidRPr="001456C8" w:rsidRDefault="007B43B4" w:rsidP="007B43B4">
      <w:pPr>
        <w:pStyle w:val="ListParagraph"/>
        <w:spacing w:after="0" w:line="360" w:lineRule="auto"/>
        <w:ind w:left="1701"/>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Apabila </w:t>
      </w:r>
      <w:r w:rsidR="00565EA5" w:rsidRPr="001456C8">
        <w:rPr>
          <w:rFonts w:asciiTheme="majorBidi" w:hAnsiTheme="majorBidi" w:cstheme="majorBidi"/>
          <w:i/>
          <w:iCs/>
          <w:sz w:val="24"/>
          <w:szCs w:val="24"/>
          <w:lang w:val="en-US"/>
        </w:rPr>
        <w:t>p-value</w:t>
      </w:r>
      <w:r w:rsidRPr="001456C8">
        <w:rPr>
          <w:rFonts w:asciiTheme="majorBidi" w:hAnsiTheme="majorBidi" w:cstheme="majorBidi"/>
          <w:sz w:val="24"/>
          <w:szCs w:val="24"/>
          <w:lang w:val="en-US"/>
        </w:rPr>
        <w:t xml:space="preserve"> &gt; </w:t>
      </w:r>
      <m:oMath>
        <m:r>
          <w:rPr>
            <w:rFonts w:ascii="Cambria Math" w:hAnsi="Cambria Math" w:cstheme="majorBidi"/>
            <w:sz w:val="24"/>
            <w:szCs w:val="24"/>
            <w:lang w:val="en-US"/>
          </w:rPr>
          <m:t>a</m:t>
        </m:r>
      </m:oMath>
      <w:r w:rsidRPr="001456C8">
        <w:rPr>
          <w:rFonts w:asciiTheme="majorBidi" w:hAnsiTheme="majorBidi" w:cstheme="majorBidi"/>
          <w:sz w:val="24"/>
          <w:szCs w:val="24"/>
          <w:lang w:val="en-US"/>
        </w:rPr>
        <w:t xml:space="preserve"> maka</w:t>
      </w:r>
      <w:r w:rsidR="00AB1980" w:rsidRPr="001456C8">
        <w:rPr>
          <w:rFonts w:asciiTheme="majorBidi" w:hAnsiTheme="majorBidi" w:cstheme="majorBidi"/>
          <w:sz w:val="24"/>
          <w:szCs w:val="24"/>
          <w:lang w:val="en-US"/>
        </w:rPr>
        <w:t>,</w:t>
      </w:r>
      <w:r w:rsidRPr="001456C8">
        <w:rPr>
          <w:rFonts w:asciiTheme="majorBidi" w:hAnsiTheme="majorBidi" w:cstheme="majorBidi"/>
          <w:sz w:val="24"/>
          <w:szCs w:val="24"/>
          <w:lang w:val="en-US"/>
        </w:rPr>
        <w:t xml:space="preserve"> Ho diterima</w:t>
      </w:r>
    </w:p>
    <w:p w14:paraId="7632CF3D" w14:textId="37EB4C16" w:rsidR="007B43B4" w:rsidRPr="001456C8" w:rsidRDefault="007B43B4" w:rsidP="00234FF8">
      <w:pPr>
        <w:pStyle w:val="ListParagraph"/>
        <w:spacing w:after="0" w:line="360" w:lineRule="auto"/>
        <w:ind w:left="1701"/>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Apabila </w:t>
      </w:r>
      <w:r w:rsidR="00565EA5" w:rsidRPr="001456C8">
        <w:rPr>
          <w:rFonts w:asciiTheme="majorBidi" w:hAnsiTheme="majorBidi" w:cstheme="majorBidi"/>
          <w:i/>
          <w:iCs/>
          <w:sz w:val="24"/>
          <w:szCs w:val="24"/>
          <w:lang w:val="en-US"/>
        </w:rPr>
        <w:t>p-value</w:t>
      </w:r>
      <w:r w:rsidRPr="001456C8">
        <w:rPr>
          <w:rFonts w:asciiTheme="majorBidi" w:hAnsiTheme="majorBidi" w:cstheme="majorBidi"/>
          <w:sz w:val="24"/>
          <w:szCs w:val="24"/>
          <w:lang w:val="en-US"/>
        </w:rPr>
        <w:t xml:space="preserve"> &lt; </w:t>
      </w:r>
      <m:oMath>
        <m:r>
          <w:rPr>
            <w:rFonts w:ascii="Cambria Math" w:hAnsi="Cambria Math" w:cstheme="majorBidi"/>
            <w:sz w:val="24"/>
            <w:szCs w:val="24"/>
            <w:lang w:val="en-US"/>
          </w:rPr>
          <m:t>a</m:t>
        </m:r>
      </m:oMath>
      <w:r w:rsidRPr="001456C8">
        <w:rPr>
          <w:rFonts w:asciiTheme="majorBidi" w:hAnsiTheme="majorBidi" w:cstheme="majorBidi"/>
          <w:sz w:val="24"/>
          <w:szCs w:val="24"/>
          <w:lang w:val="en-US"/>
        </w:rPr>
        <w:t xml:space="preserve"> maka</w:t>
      </w:r>
      <w:r w:rsidR="00AB1980" w:rsidRPr="001456C8">
        <w:rPr>
          <w:rFonts w:asciiTheme="majorBidi" w:hAnsiTheme="majorBidi" w:cstheme="majorBidi"/>
          <w:sz w:val="24"/>
          <w:szCs w:val="24"/>
          <w:lang w:val="en-US"/>
        </w:rPr>
        <w:t>,</w:t>
      </w:r>
      <w:r w:rsidRPr="001456C8">
        <w:rPr>
          <w:rFonts w:asciiTheme="majorBidi" w:hAnsiTheme="majorBidi" w:cstheme="majorBidi"/>
          <w:sz w:val="24"/>
          <w:szCs w:val="24"/>
          <w:lang w:val="en-US"/>
        </w:rPr>
        <w:t xml:space="preserve"> Ha diterima</w:t>
      </w:r>
      <w:r w:rsidRPr="001456C8">
        <w:rPr>
          <w:rStyle w:val="FootnoteReference"/>
          <w:rFonts w:asciiTheme="majorBidi" w:hAnsiTheme="majorBidi" w:cstheme="majorBidi"/>
          <w:sz w:val="24"/>
          <w:szCs w:val="24"/>
        </w:rPr>
        <w:footnoteReference w:id="110"/>
      </w:r>
    </w:p>
    <w:p w14:paraId="223EA13F" w14:textId="77777777" w:rsidR="00291034" w:rsidRPr="00B73350" w:rsidRDefault="00291034" w:rsidP="00234FF8">
      <w:pPr>
        <w:pStyle w:val="ListParagraph"/>
        <w:spacing w:after="0" w:line="360" w:lineRule="auto"/>
        <w:ind w:left="1701"/>
        <w:jc w:val="both"/>
        <w:rPr>
          <w:rFonts w:asciiTheme="majorBidi" w:hAnsiTheme="majorBidi" w:cstheme="majorBidi"/>
          <w:sz w:val="24"/>
          <w:szCs w:val="24"/>
          <w:lang w:val="en-US"/>
        </w:rPr>
      </w:pPr>
    </w:p>
    <w:p w14:paraId="63171DA1" w14:textId="77777777" w:rsidR="00291034" w:rsidRPr="00B73350" w:rsidRDefault="00291034" w:rsidP="00234FF8">
      <w:pPr>
        <w:pStyle w:val="ListParagraph"/>
        <w:spacing w:after="0" w:line="360" w:lineRule="auto"/>
        <w:ind w:left="1701"/>
        <w:jc w:val="both"/>
        <w:rPr>
          <w:rFonts w:asciiTheme="majorBidi" w:hAnsiTheme="majorBidi" w:cstheme="majorBidi"/>
          <w:sz w:val="24"/>
          <w:szCs w:val="24"/>
          <w:lang w:val="en-US"/>
        </w:rPr>
      </w:pPr>
    </w:p>
    <w:p w14:paraId="0993B793" w14:textId="77777777" w:rsidR="0034088B" w:rsidRPr="00B73350" w:rsidRDefault="0034088B">
      <w:pPr>
        <w:pStyle w:val="ListParagraph"/>
        <w:numPr>
          <w:ilvl w:val="0"/>
          <w:numId w:val="6"/>
        </w:numPr>
        <w:spacing w:after="0" w:line="360" w:lineRule="auto"/>
        <w:ind w:left="1701" w:hanging="425"/>
        <w:rPr>
          <w:rFonts w:asciiTheme="majorBidi" w:hAnsiTheme="majorBidi" w:cstheme="majorBidi"/>
          <w:b/>
          <w:bCs/>
          <w:sz w:val="24"/>
          <w:szCs w:val="24"/>
          <w:lang w:val="en-US"/>
        </w:rPr>
      </w:pPr>
      <w:r w:rsidRPr="00B73350">
        <w:rPr>
          <w:rFonts w:asciiTheme="majorBidi" w:hAnsiTheme="majorBidi" w:cstheme="majorBidi"/>
          <w:b/>
          <w:bCs/>
          <w:sz w:val="24"/>
          <w:szCs w:val="24"/>
          <w:lang w:val="en-US"/>
        </w:rPr>
        <w:lastRenderedPageBreak/>
        <w:t>Uji Multikolinearitas</w:t>
      </w:r>
    </w:p>
    <w:p w14:paraId="5ACC6897" w14:textId="1F53826C" w:rsidR="004E5744" w:rsidRPr="001456C8" w:rsidRDefault="004E5744" w:rsidP="00C65A36">
      <w:pPr>
        <w:pStyle w:val="ListParagraph"/>
        <w:spacing w:after="0" w:line="360" w:lineRule="auto"/>
        <w:ind w:left="1701" w:firstLine="459"/>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Uji multikolinearitas digunakan dalam penelitian sebagai alat </w:t>
      </w:r>
      <w:r w:rsidR="00861784" w:rsidRPr="001456C8">
        <w:rPr>
          <w:rFonts w:asciiTheme="majorBidi" w:hAnsiTheme="majorBidi" w:cstheme="majorBidi"/>
          <w:sz w:val="24"/>
          <w:szCs w:val="24"/>
          <w:lang w:val="en-US"/>
        </w:rPr>
        <w:t>dalam pengujian</w:t>
      </w:r>
      <w:r w:rsidRPr="001456C8">
        <w:rPr>
          <w:rFonts w:asciiTheme="majorBidi" w:hAnsiTheme="majorBidi" w:cstheme="majorBidi"/>
          <w:sz w:val="24"/>
          <w:szCs w:val="24"/>
          <w:lang w:val="en-US"/>
        </w:rPr>
        <w:t xml:space="preserve"> </w:t>
      </w:r>
      <w:r w:rsidR="00861784" w:rsidRPr="001456C8">
        <w:rPr>
          <w:rFonts w:asciiTheme="majorBidi" w:hAnsiTheme="majorBidi" w:cstheme="majorBidi"/>
          <w:sz w:val="24"/>
          <w:szCs w:val="24"/>
          <w:lang w:val="en-US"/>
        </w:rPr>
        <w:t xml:space="preserve">sebuah </w:t>
      </w:r>
      <w:r w:rsidRPr="001456C8">
        <w:rPr>
          <w:rFonts w:asciiTheme="majorBidi" w:hAnsiTheme="majorBidi" w:cstheme="majorBidi"/>
          <w:sz w:val="24"/>
          <w:szCs w:val="24"/>
          <w:lang w:val="en-US"/>
        </w:rPr>
        <w:t xml:space="preserve">hubungan yang </w:t>
      </w:r>
      <w:r w:rsidR="00861784" w:rsidRPr="001456C8">
        <w:rPr>
          <w:rFonts w:asciiTheme="majorBidi" w:hAnsiTheme="majorBidi" w:cstheme="majorBidi"/>
          <w:sz w:val="24"/>
          <w:szCs w:val="24"/>
          <w:lang w:val="en-US"/>
        </w:rPr>
        <w:t xml:space="preserve">erat </w:t>
      </w:r>
      <w:r w:rsidRPr="001456C8">
        <w:rPr>
          <w:rFonts w:asciiTheme="majorBidi" w:hAnsiTheme="majorBidi" w:cstheme="majorBidi"/>
          <w:sz w:val="24"/>
          <w:szCs w:val="24"/>
          <w:lang w:val="en-US"/>
        </w:rPr>
        <w:t xml:space="preserve">yaitu hubungan sebab akibat diantara variabel bebas agar dapat membentuk model regresi yang sesuai. </w:t>
      </w:r>
      <w:r w:rsidR="0034088B" w:rsidRPr="001456C8">
        <w:rPr>
          <w:rFonts w:asciiTheme="majorBidi" w:hAnsiTheme="majorBidi" w:cstheme="majorBidi"/>
          <w:sz w:val="24"/>
          <w:szCs w:val="24"/>
          <w:lang w:val="en-US"/>
        </w:rPr>
        <w:t xml:space="preserve">Uji multikolinearitas </w:t>
      </w:r>
      <w:r w:rsidR="001C1069" w:rsidRPr="001456C8">
        <w:rPr>
          <w:rFonts w:asciiTheme="majorBidi" w:hAnsiTheme="majorBidi" w:cstheme="majorBidi"/>
          <w:sz w:val="24"/>
          <w:szCs w:val="24"/>
          <w:lang w:val="en-US"/>
        </w:rPr>
        <w:t>tujuannya</w:t>
      </w:r>
      <w:r w:rsidR="0034088B" w:rsidRPr="001456C8">
        <w:rPr>
          <w:rFonts w:asciiTheme="majorBidi" w:hAnsiTheme="majorBidi" w:cstheme="majorBidi"/>
          <w:sz w:val="24"/>
          <w:szCs w:val="24"/>
          <w:lang w:val="en-US"/>
        </w:rPr>
        <w:t xml:space="preserve"> untuk mengetahui apakah ada korelasi antara variabel independen dalam model regresi.</w:t>
      </w:r>
      <w:r w:rsidR="00B737B2" w:rsidRPr="001456C8">
        <w:rPr>
          <w:rStyle w:val="FootnoteReference"/>
          <w:rFonts w:asciiTheme="majorBidi" w:hAnsiTheme="majorBidi" w:cstheme="majorBidi"/>
          <w:sz w:val="24"/>
          <w:szCs w:val="24"/>
        </w:rPr>
        <w:footnoteReference w:id="111"/>
      </w:r>
      <w:r w:rsidR="0034088B" w:rsidRPr="001456C8">
        <w:rPr>
          <w:rFonts w:asciiTheme="majorBidi" w:hAnsiTheme="majorBidi" w:cstheme="majorBidi"/>
          <w:sz w:val="24"/>
          <w:szCs w:val="24"/>
          <w:lang w:val="en-US"/>
        </w:rPr>
        <w:t xml:space="preserve"> </w:t>
      </w:r>
      <w:r w:rsidR="00291034" w:rsidRPr="001456C8">
        <w:rPr>
          <w:rFonts w:asciiTheme="majorBidi" w:hAnsiTheme="majorBidi" w:cstheme="majorBidi"/>
          <w:sz w:val="24"/>
          <w:szCs w:val="24"/>
          <w:lang w:val="en-US"/>
        </w:rPr>
        <w:t xml:space="preserve">Jika </w:t>
      </w:r>
      <w:r w:rsidRPr="001456C8">
        <w:rPr>
          <w:rFonts w:asciiTheme="majorBidi" w:hAnsiTheme="majorBidi" w:cstheme="majorBidi"/>
          <w:sz w:val="24"/>
          <w:szCs w:val="24"/>
          <w:lang w:val="en-US"/>
        </w:rPr>
        <w:t>diantara variabel independen memiliki korelasi atau hubungan yang kuat satu sama lain, maka dalam hal ini menyebabkan terjadinya multikolinearitas yang perlu diatasi oleh peneliti.</w:t>
      </w:r>
    </w:p>
    <w:p w14:paraId="02F64AB6" w14:textId="7E4DFF19" w:rsidR="0034088B" w:rsidRPr="001456C8" w:rsidRDefault="004E5744" w:rsidP="00C65A36">
      <w:pPr>
        <w:pStyle w:val="ListParagraph"/>
        <w:spacing w:after="0" w:line="360" w:lineRule="auto"/>
        <w:ind w:left="1701" w:firstLine="459"/>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 </w:t>
      </w:r>
      <w:r w:rsidR="00392260" w:rsidRPr="001456C8">
        <w:rPr>
          <w:rFonts w:asciiTheme="majorBidi" w:hAnsiTheme="majorBidi" w:cstheme="majorBidi"/>
          <w:sz w:val="24"/>
          <w:szCs w:val="24"/>
          <w:lang w:val="en-US"/>
        </w:rPr>
        <w:t xml:space="preserve">Hasil dan analisis uji multikolinieritas dapat dievaluasi berdasarkan nilai </w:t>
      </w:r>
      <w:r w:rsidR="00392260" w:rsidRPr="001456C8">
        <w:rPr>
          <w:rFonts w:asciiTheme="majorBidi" w:hAnsiTheme="majorBidi" w:cstheme="majorBidi"/>
          <w:i/>
          <w:iCs/>
          <w:sz w:val="24"/>
          <w:szCs w:val="24"/>
          <w:lang w:val="en-US"/>
        </w:rPr>
        <w:t>tolerance</w:t>
      </w:r>
      <w:r w:rsidR="00392260" w:rsidRPr="001456C8">
        <w:rPr>
          <w:rFonts w:asciiTheme="majorBidi" w:hAnsiTheme="majorBidi" w:cstheme="majorBidi"/>
          <w:sz w:val="24"/>
          <w:szCs w:val="24"/>
          <w:lang w:val="en-US"/>
        </w:rPr>
        <w:t xml:space="preserve"> atau </w:t>
      </w:r>
      <w:r w:rsidR="00392260" w:rsidRPr="001456C8">
        <w:rPr>
          <w:rFonts w:asciiTheme="majorBidi" w:hAnsiTheme="majorBidi" w:cstheme="majorBidi"/>
          <w:i/>
          <w:iCs/>
          <w:sz w:val="24"/>
          <w:szCs w:val="24"/>
          <w:lang w:val="en-US"/>
        </w:rPr>
        <w:t xml:space="preserve">Variance Inflation Factors </w:t>
      </w:r>
      <w:r w:rsidR="00392260" w:rsidRPr="001456C8">
        <w:rPr>
          <w:rFonts w:asciiTheme="majorBidi" w:hAnsiTheme="majorBidi" w:cstheme="majorBidi"/>
          <w:sz w:val="24"/>
          <w:szCs w:val="24"/>
          <w:lang w:val="en-US"/>
        </w:rPr>
        <w:t>(VIF).</w:t>
      </w:r>
      <w:r w:rsidR="00631414" w:rsidRPr="001456C8">
        <w:rPr>
          <w:rFonts w:asciiTheme="majorBidi" w:hAnsiTheme="majorBidi" w:cstheme="majorBidi"/>
          <w:i/>
          <w:iCs/>
          <w:sz w:val="24"/>
          <w:szCs w:val="24"/>
          <w:lang w:val="en-US"/>
        </w:rPr>
        <w:t xml:space="preserve"> </w:t>
      </w:r>
      <w:r w:rsidR="009869C9" w:rsidRPr="001456C8">
        <w:rPr>
          <w:rFonts w:asciiTheme="majorBidi" w:hAnsiTheme="majorBidi" w:cstheme="majorBidi"/>
          <w:sz w:val="24"/>
          <w:szCs w:val="24"/>
          <w:lang w:val="en-US"/>
        </w:rPr>
        <w:t>Bila</w:t>
      </w:r>
      <w:r w:rsidR="00392260" w:rsidRPr="001456C8">
        <w:rPr>
          <w:rFonts w:asciiTheme="majorBidi" w:hAnsiTheme="majorBidi" w:cstheme="majorBidi"/>
          <w:sz w:val="24"/>
          <w:szCs w:val="24"/>
          <w:lang w:val="en-US"/>
        </w:rPr>
        <w:t xml:space="preserve"> nilai </w:t>
      </w:r>
      <w:r w:rsidR="00392260" w:rsidRPr="001456C8">
        <w:rPr>
          <w:rFonts w:asciiTheme="majorBidi" w:hAnsiTheme="majorBidi" w:cstheme="majorBidi"/>
          <w:i/>
          <w:iCs/>
          <w:sz w:val="24"/>
          <w:szCs w:val="24"/>
          <w:lang w:val="en-US"/>
        </w:rPr>
        <w:t>tolerance</w:t>
      </w:r>
      <w:r w:rsidR="00392260" w:rsidRPr="001456C8">
        <w:rPr>
          <w:rFonts w:asciiTheme="majorBidi" w:hAnsiTheme="majorBidi" w:cstheme="majorBidi"/>
          <w:sz w:val="24"/>
          <w:szCs w:val="24"/>
          <w:lang w:val="en-US"/>
        </w:rPr>
        <w:t xml:space="preserve"> &gt; 0</w:t>
      </w:r>
      <w:r w:rsidR="00291034" w:rsidRPr="001456C8">
        <w:rPr>
          <w:rFonts w:asciiTheme="majorBidi" w:hAnsiTheme="majorBidi" w:cstheme="majorBidi"/>
          <w:sz w:val="24"/>
          <w:szCs w:val="24"/>
          <w:lang w:val="en-US"/>
        </w:rPr>
        <w:t>.</w:t>
      </w:r>
      <w:r w:rsidR="00392260" w:rsidRPr="001456C8">
        <w:rPr>
          <w:rFonts w:asciiTheme="majorBidi" w:hAnsiTheme="majorBidi" w:cstheme="majorBidi"/>
          <w:sz w:val="24"/>
          <w:szCs w:val="24"/>
          <w:lang w:val="en-US"/>
        </w:rPr>
        <w:t>1, maka tidak terjadi multikolinieritas, yang mengindikasikan bahwa tidak ada korelasi yang signifikan antara variabel independen. Namun, jika nilai VIF &lt; 10, variabel independen dalam model dianggap tidak memiliki masalah multikolinieritas dan dapat diandalkan untuk analisis lebih lanjut</w:t>
      </w:r>
      <w:r w:rsidR="0034088B" w:rsidRPr="001456C8">
        <w:rPr>
          <w:rFonts w:asciiTheme="majorBidi" w:hAnsiTheme="majorBidi" w:cstheme="majorBidi"/>
          <w:sz w:val="24"/>
          <w:szCs w:val="24"/>
          <w:lang w:val="en-US"/>
        </w:rPr>
        <w:t>.</w:t>
      </w:r>
      <w:r w:rsidR="0034088B" w:rsidRPr="001456C8">
        <w:rPr>
          <w:rStyle w:val="FootnoteReference"/>
          <w:rFonts w:asciiTheme="majorBidi" w:hAnsiTheme="majorBidi" w:cstheme="majorBidi"/>
          <w:sz w:val="24"/>
          <w:szCs w:val="24"/>
        </w:rPr>
        <w:footnoteReference w:id="112"/>
      </w:r>
    </w:p>
    <w:p w14:paraId="3D9CE675" w14:textId="77777777" w:rsidR="0034088B" w:rsidRPr="00B73350" w:rsidRDefault="0034088B">
      <w:pPr>
        <w:pStyle w:val="ListParagraph"/>
        <w:numPr>
          <w:ilvl w:val="0"/>
          <w:numId w:val="6"/>
        </w:numPr>
        <w:spacing w:after="0" w:line="360" w:lineRule="auto"/>
        <w:ind w:left="1701" w:hanging="425"/>
        <w:rPr>
          <w:rFonts w:asciiTheme="majorBidi" w:hAnsiTheme="majorBidi" w:cstheme="majorBidi"/>
          <w:b/>
          <w:bCs/>
          <w:sz w:val="24"/>
          <w:szCs w:val="24"/>
          <w:lang w:val="en-US"/>
        </w:rPr>
      </w:pPr>
      <w:r w:rsidRPr="00B73350">
        <w:rPr>
          <w:rFonts w:asciiTheme="majorBidi" w:hAnsiTheme="majorBidi" w:cstheme="majorBidi"/>
          <w:b/>
          <w:bCs/>
          <w:sz w:val="24"/>
          <w:szCs w:val="24"/>
          <w:lang w:val="en-US"/>
        </w:rPr>
        <w:t>Uji Heteroskadestisitas</w:t>
      </w:r>
    </w:p>
    <w:p w14:paraId="2F4D6170" w14:textId="027312C4" w:rsidR="007A3B63" w:rsidRPr="001456C8" w:rsidRDefault="00392260" w:rsidP="00334C34">
      <w:pPr>
        <w:pStyle w:val="ListParagraph"/>
        <w:spacing w:after="0" w:line="360" w:lineRule="auto"/>
        <w:ind w:left="1701" w:firstLine="459"/>
        <w:jc w:val="both"/>
        <w:rPr>
          <w:rFonts w:asciiTheme="majorBidi" w:hAnsiTheme="majorBidi" w:cstheme="majorBidi"/>
          <w:sz w:val="24"/>
          <w:szCs w:val="24"/>
          <w:lang w:val="en-US"/>
        </w:rPr>
      </w:pPr>
      <w:r w:rsidRPr="001456C8">
        <w:rPr>
          <w:rFonts w:asciiTheme="majorBidi" w:hAnsiTheme="majorBidi" w:cstheme="majorBidi"/>
          <w:sz w:val="24"/>
          <w:szCs w:val="24"/>
          <w:lang w:val="en-US"/>
        </w:rPr>
        <w:t>Uji heteroskedastisitas digunakan untuk mengevaluasi apakah terjadi penyimpangan dari asumsi klasik dalam model regresi, khususnya untuk menentukan apakah terdapat ketidaksesuaian dalam variasi residual antar pengamatan yang berbeda</w:t>
      </w:r>
      <w:r w:rsidR="0034088B" w:rsidRPr="001456C8">
        <w:rPr>
          <w:rFonts w:asciiTheme="majorBidi" w:hAnsiTheme="majorBidi" w:cstheme="majorBidi"/>
          <w:sz w:val="24"/>
          <w:szCs w:val="24"/>
          <w:lang w:val="en-US"/>
        </w:rPr>
        <w:t>.</w:t>
      </w:r>
      <w:r w:rsidR="001A31E5" w:rsidRPr="001456C8">
        <w:rPr>
          <w:rStyle w:val="FootnoteReference"/>
          <w:rFonts w:asciiTheme="majorBidi" w:hAnsiTheme="majorBidi" w:cstheme="majorBidi"/>
          <w:sz w:val="24"/>
          <w:szCs w:val="24"/>
        </w:rPr>
        <w:footnoteReference w:id="113"/>
      </w:r>
      <w:r w:rsidR="0034088B" w:rsidRPr="001456C8">
        <w:rPr>
          <w:rFonts w:asciiTheme="majorBidi" w:hAnsiTheme="majorBidi" w:cstheme="majorBidi"/>
          <w:sz w:val="24"/>
          <w:szCs w:val="24"/>
          <w:lang w:val="en-US"/>
        </w:rPr>
        <w:t xml:space="preserve"> </w:t>
      </w:r>
      <w:r w:rsidR="000C6343" w:rsidRPr="001456C8">
        <w:rPr>
          <w:rFonts w:asciiTheme="majorBidi" w:hAnsiTheme="majorBidi" w:cstheme="majorBidi"/>
          <w:sz w:val="24"/>
          <w:szCs w:val="24"/>
          <w:lang w:val="en-US"/>
        </w:rPr>
        <w:t xml:space="preserve"> Uji heteroskadestistas dalam penelitian ini nantinya dapat digunakan </w:t>
      </w:r>
      <w:r w:rsidR="00861784" w:rsidRPr="001456C8">
        <w:rPr>
          <w:rFonts w:asciiTheme="majorBidi" w:hAnsiTheme="majorBidi" w:cstheme="majorBidi"/>
          <w:sz w:val="24"/>
          <w:szCs w:val="24"/>
          <w:lang w:val="en-US"/>
        </w:rPr>
        <w:t xml:space="preserve">guna </w:t>
      </w:r>
      <w:r w:rsidR="000C6343" w:rsidRPr="001456C8">
        <w:rPr>
          <w:rFonts w:asciiTheme="majorBidi" w:hAnsiTheme="majorBidi" w:cstheme="majorBidi"/>
          <w:sz w:val="24"/>
          <w:szCs w:val="24"/>
          <w:lang w:val="en-US"/>
        </w:rPr>
        <w:t xml:space="preserve">mengetahui </w:t>
      </w:r>
      <w:r w:rsidR="00861784" w:rsidRPr="001456C8">
        <w:rPr>
          <w:rFonts w:asciiTheme="majorBidi" w:hAnsiTheme="majorBidi" w:cstheme="majorBidi"/>
          <w:sz w:val="24"/>
          <w:szCs w:val="24"/>
          <w:lang w:val="en-US"/>
        </w:rPr>
        <w:t xml:space="preserve">suatu </w:t>
      </w:r>
      <w:r w:rsidR="000C6343" w:rsidRPr="001456C8">
        <w:rPr>
          <w:rFonts w:asciiTheme="majorBidi" w:hAnsiTheme="majorBidi" w:cstheme="majorBidi"/>
          <w:sz w:val="24"/>
          <w:szCs w:val="24"/>
          <w:lang w:val="en-US"/>
        </w:rPr>
        <w:t xml:space="preserve">model regresi </w:t>
      </w:r>
      <w:r w:rsidR="00861784" w:rsidRPr="001456C8">
        <w:rPr>
          <w:rFonts w:asciiTheme="majorBidi" w:hAnsiTheme="majorBidi" w:cstheme="majorBidi"/>
          <w:sz w:val="24"/>
          <w:szCs w:val="24"/>
          <w:lang w:val="en-US"/>
        </w:rPr>
        <w:t xml:space="preserve">apakah ditemukan </w:t>
      </w:r>
      <w:r w:rsidR="000C6343" w:rsidRPr="001456C8">
        <w:rPr>
          <w:rFonts w:asciiTheme="majorBidi" w:hAnsiTheme="majorBidi" w:cstheme="majorBidi"/>
          <w:sz w:val="24"/>
          <w:szCs w:val="24"/>
          <w:lang w:val="en-US"/>
        </w:rPr>
        <w:t>ketidaks</w:t>
      </w:r>
      <w:r w:rsidR="00861784" w:rsidRPr="001456C8">
        <w:rPr>
          <w:rFonts w:asciiTheme="majorBidi" w:hAnsiTheme="majorBidi" w:cstheme="majorBidi"/>
          <w:sz w:val="24"/>
          <w:szCs w:val="24"/>
          <w:lang w:val="en-US"/>
        </w:rPr>
        <w:t>esuaian</w:t>
      </w:r>
      <w:r w:rsidR="000C6343" w:rsidRPr="001456C8">
        <w:rPr>
          <w:rFonts w:asciiTheme="majorBidi" w:hAnsiTheme="majorBidi" w:cstheme="majorBidi"/>
          <w:sz w:val="24"/>
          <w:szCs w:val="24"/>
          <w:lang w:val="en-US"/>
        </w:rPr>
        <w:t xml:space="preserve"> varian </w:t>
      </w:r>
      <w:r w:rsidR="00861784" w:rsidRPr="001456C8">
        <w:rPr>
          <w:rFonts w:asciiTheme="majorBidi" w:hAnsiTheme="majorBidi" w:cstheme="majorBidi"/>
          <w:sz w:val="24"/>
          <w:szCs w:val="24"/>
          <w:lang w:val="en-US"/>
        </w:rPr>
        <w:t xml:space="preserve">atas suatu </w:t>
      </w:r>
      <w:r w:rsidR="000C6343" w:rsidRPr="001456C8">
        <w:rPr>
          <w:rFonts w:asciiTheme="majorBidi" w:hAnsiTheme="majorBidi" w:cstheme="majorBidi"/>
          <w:sz w:val="24"/>
          <w:szCs w:val="24"/>
          <w:lang w:val="en-US"/>
        </w:rPr>
        <w:t xml:space="preserve">pengamatan yang </w:t>
      </w:r>
      <w:r w:rsidR="00861784" w:rsidRPr="001456C8">
        <w:rPr>
          <w:rFonts w:asciiTheme="majorBidi" w:hAnsiTheme="majorBidi" w:cstheme="majorBidi"/>
          <w:sz w:val="24"/>
          <w:szCs w:val="24"/>
          <w:lang w:val="en-US"/>
        </w:rPr>
        <w:t xml:space="preserve">dijalankan </w:t>
      </w:r>
      <w:r w:rsidR="000C6343" w:rsidRPr="001456C8">
        <w:rPr>
          <w:rFonts w:asciiTheme="majorBidi" w:hAnsiTheme="majorBidi" w:cstheme="majorBidi"/>
          <w:sz w:val="24"/>
          <w:szCs w:val="24"/>
          <w:lang w:val="en-US"/>
        </w:rPr>
        <w:t xml:space="preserve">dalam penelitian. </w:t>
      </w:r>
      <w:r w:rsidRPr="001456C8">
        <w:rPr>
          <w:rFonts w:asciiTheme="majorBidi" w:hAnsiTheme="majorBidi" w:cstheme="majorBidi"/>
          <w:sz w:val="24"/>
          <w:szCs w:val="24"/>
          <w:lang w:val="en-US"/>
        </w:rPr>
        <w:t xml:space="preserve">Penelitian ini menerapkan uji </w:t>
      </w:r>
      <w:r w:rsidRPr="001456C8">
        <w:rPr>
          <w:rFonts w:asciiTheme="majorBidi" w:hAnsiTheme="majorBidi" w:cstheme="majorBidi"/>
          <w:i/>
          <w:iCs/>
          <w:sz w:val="24"/>
          <w:szCs w:val="24"/>
          <w:lang w:val="en-US"/>
        </w:rPr>
        <w:lastRenderedPageBreak/>
        <w:t>Glejser</w:t>
      </w:r>
      <w:r w:rsidRPr="001456C8">
        <w:rPr>
          <w:rFonts w:asciiTheme="majorBidi" w:hAnsiTheme="majorBidi" w:cstheme="majorBidi"/>
          <w:sz w:val="24"/>
          <w:szCs w:val="24"/>
          <w:lang w:val="en-US"/>
        </w:rPr>
        <w:t>, yang berguna untuk menunjukkan bahwa tidak terjadi heteroskedastisitas dalam data jika nilai probabilitas signifikansi melebihi tingkat kepercayaan, yaitu 0,05 atau 5%</w:t>
      </w:r>
      <w:r w:rsidR="0034088B" w:rsidRPr="001456C8">
        <w:rPr>
          <w:rFonts w:asciiTheme="majorBidi" w:hAnsiTheme="majorBidi" w:cstheme="majorBidi"/>
          <w:sz w:val="24"/>
          <w:szCs w:val="24"/>
          <w:lang w:val="en-US"/>
        </w:rPr>
        <w:t xml:space="preserve">. </w:t>
      </w:r>
      <w:r w:rsidR="000C6343" w:rsidRPr="001456C8">
        <w:rPr>
          <w:rStyle w:val="FootnoteReference"/>
          <w:rFonts w:asciiTheme="majorBidi" w:hAnsiTheme="majorBidi" w:cstheme="majorBidi"/>
          <w:sz w:val="24"/>
          <w:szCs w:val="24"/>
          <w:lang w:val="en-US"/>
        </w:rPr>
        <w:footnoteReference w:id="114"/>
      </w:r>
    </w:p>
    <w:p w14:paraId="57D54F50" w14:textId="08CAEEFA" w:rsidR="004D490B" w:rsidRPr="00B73350" w:rsidRDefault="004D490B" w:rsidP="00C65A36">
      <w:pPr>
        <w:pStyle w:val="Heading3"/>
        <w:spacing w:before="0"/>
        <w:rPr>
          <w:lang w:val="en-US"/>
        </w:rPr>
      </w:pPr>
      <w:bookmarkStart w:id="112" w:name="_Toc171632214"/>
      <w:r w:rsidRPr="00B73350">
        <w:rPr>
          <w:lang w:val="en-US"/>
        </w:rPr>
        <w:t>Analisis Regresi Data Panel</w:t>
      </w:r>
      <w:bookmarkEnd w:id="112"/>
    </w:p>
    <w:p w14:paraId="74B9C033" w14:textId="20D4CF52" w:rsidR="004D490B" w:rsidRPr="001456C8" w:rsidRDefault="005C68B5" w:rsidP="00C65A36">
      <w:pPr>
        <w:spacing w:after="0" w:line="360" w:lineRule="auto"/>
        <w:ind w:left="1276" w:firstLine="425"/>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Analisis data panel merupakan gabungan karakteristik antara </w:t>
      </w:r>
      <w:r w:rsidRPr="001456C8">
        <w:rPr>
          <w:rFonts w:asciiTheme="majorBidi" w:hAnsiTheme="majorBidi" w:cstheme="majorBidi"/>
          <w:i/>
          <w:iCs/>
          <w:sz w:val="24"/>
          <w:szCs w:val="24"/>
          <w:lang w:val="en-US"/>
        </w:rPr>
        <w:t>cross section</w:t>
      </w:r>
      <w:r w:rsidRPr="001456C8">
        <w:rPr>
          <w:rFonts w:asciiTheme="majorBidi" w:hAnsiTheme="majorBidi" w:cstheme="majorBidi"/>
          <w:sz w:val="24"/>
          <w:szCs w:val="24"/>
          <w:lang w:val="en-US"/>
        </w:rPr>
        <w:t xml:space="preserve"> dan </w:t>
      </w:r>
      <w:r w:rsidRPr="001456C8">
        <w:rPr>
          <w:rFonts w:asciiTheme="majorBidi" w:hAnsiTheme="majorBidi" w:cstheme="majorBidi"/>
          <w:i/>
          <w:iCs/>
          <w:sz w:val="24"/>
          <w:szCs w:val="24"/>
          <w:lang w:val="en-US"/>
        </w:rPr>
        <w:t>time series</w:t>
      </w:r>
      <w:r w:rsidRPr="001456C8">
        <w:rPr>
          <w:rFonts w:asciiTheme="majorBidi" w:hAnsiTheme="majorBidi" w:cstheme="majorBidi"/>
          <w:sz w:val="24"/>
          <w:szCs w:val="24"/>
          <w:lang w:val="en-US"/>
        </w:rPr>
        <w:t>.</w:t>
      </w:r>
      <w:r w:rsidRPr="001456C8">
        <w:rPr>
          <w:rStyle w:val="FootnoteReference"/>
          <w:rFonts w:asciiTheme="majorBidi" w:hAnsiTheme="majorBidi" w:cstheme="majorBidi"/>
          <w:sz w:val="24"/>
          <w:szCs w:val="24"/>
        </w:rPr>
        <w:footnoteReference w:id="115"/>
      </w:r>
      <w:r w:rsidRPr="001456C8">
        <w:rPr>
          <w:rFonts w:asciiTheme="majorBidi" w:hAnsiTheme="majorBidi" w:cstheme="majorBidi"/>
          <w:sz w:val="24"/>
          <w:szCs w:val="24"/>
          <w:lang w:val="en-US"/>
        </w:rPr>
        <w:t xml:space="preserve"> </w:t>
      </w:r>
      <w:r w:rsidR="004D490B" w:rsidRPr="001456C8">
        <w:rPr>
          <w:rFonts w:asciiTheme="majorBidi" w:hAnsiTheme="majorBidi" w:cstheme="majorBidi"/>
          <w:sz w:val="24"/>
          <w:szCs w:val="24"/>
          <w:lang w:val="en-US"/>
        </w:rPr>
        <w:t>Data silang (</w:t>
      </w:r>
      <w:r w:rsidR="004D490B" w:rsidRPr="001456C8">
        <w:rPr>
          <w:rFonts w:asciiTheme="majorBidi" w:hAnsiTheme="majorBidi" w:cstheme="majorBidi"/>
          <w:i/>
          <w:iCs/>
          <w:sz w:val="24"/>
          <w:szCs w:val="24"/>
          <w:lang w:val="en-US"/>
        </w:rPr>
        <w:t>cross section</w:t>
      </w:r>
      <w:r w:rsidR="004D490B" w:rsidRPr="001456C8">
        <w:rPr>
          <w:rFonts w:asciiTheme="majorBidi" w:hAnsiTheme="majorBidi" w:cstheme="majorBidi"/>
          <w:sz w:val="24"/>
          <w:szCs w:val="24"/>
          <w:lang w:val="en-US"/>
        </w:rPr>
        <w:t xml:space="preserve">) </w:t>
      </w:r>
      <w:r w:rsidR="000A6210" w:rsidRPr="001456C8">
        <w:rPr>
          <w:rFonts w:asciiTheme="majorBidi" w:hAnsiTheme="majorBidi" w:cstheme="majorBidi"/>
          <w:sz w:val="24"/>
          <w:szCs w:val="24"/>
          <w:lang w:val="en-US"/>
        </w:rPr>
        <w:t>yaitu</w:t>
      </w:r>
      <w:r w:rsidR="004D490B" w:rsidRPr="001456C8">
        <w:rPr>
          <w:rFonts w:asciiTheme="majorBidi" w:hAnsiTheme="majorBidi" w:cstheme="majorBidi"/>
          <w:sz w:val="24"/>
          <w:szCs w:val="24"/>
          <w:lang w:val="en-US"/>
        </w:rPr>
        <w:t xml:space="preserve"> data yang berasal dari beberapa unit yang dikumpulkan pada waktu yang sama. Sedangkan data runtun waktu (</w:t>
      </w:r>
      <w:r w:rsidR="004D490B" w:rsidRPr="001456C8">
        <w:rPr>
          <w:rFonts w:asciiTheme="majorBidi" w:hAnsiTheme="majorBidi" w:cstheme="majorBidi"/>
          <w:i/>
          <w:iCs/>
          <w:sz w:val="24"/>
          <w:szCs w:val="24"/>
          <w:lang w:val="en-US"/>
        </w:rPr>
        <w:t>time series</w:t>
      </w:r>
      <w:r w:rsidR="004D490B" w:rsidRPr="001456C8">
        <w:rPr>
          <w:rFonts w:asciiTheme="majorBidi" w:hAnsiTheme="majorBidi" w:cstheme="majorBidi"/>
          <w:sz w:val="24"/>
          <w:szCs w:val="24"/>
          <w:lang w:val="en-US"/>
        </w:rPr>
        <w:t xml:space="preserve">) </w:t>
      </w:r>
      <w:r w:rsidR="000A6210" w:rsidRPr="001456C8">
        <w:rPr>
          <w:rFonts w:asciiTheme="majorBidi" w:hAnsiTheme="majorBidi" w:cstheme="majorBidi"/>
          <w:sz w:val="24"/>
          <w:szCs w:val="24"/>
          <w:lang w:val="en-US"/>
        </w:rPr>
        <w:t>yaitu</w:t>
      </w:r>
      <w:r w:rsidR="004D490B" w:rsidRPr="001456C8">
        <w:rPr>
          <w:rFonts w:asciiTheme="majorBidi" w:hAnsiTheme="majorBidi" w:cstheme="majorBidi"/>
          <w:sz w:val="24"/>
          <w:szCs w:val="24"/>
          <w:lang w:val="en-US"/>
        </w:rPr>
        <w:t xml:space="preserve"> data yang berasal dari satu unit yang dikumpulkan pada waktu yang berbeda. Dalam penelitian ini, analisis regresi data panel digunakan untuk mengetahui pengaruh </w:t>
      </w:r>
      <w:r w:rsidR="004D490B" w:rsidRPr="001456C8">
        <w:rPr>
          <w:rFonts w:asciiTheme="majorBidi" w:hAnsiTheme="majorBidi" w:cstheme="majorBidi"/>
          <w:i/>
          <w:iCs/>
          <w:sz w:val="24"/>
          <w:szCs w:val="24"/>
          <w:lang w:val="en-US"/>
        </w:rPr>
        <w:t>expense ratio</w:t>
      </w:r>
      <w:r w:rsidR="004D490B" w:rsidRPr="001456C8">
        <w:rPr>
          <w:rFonts w:asciiTheme="majorBidi" w:hAnsiTheme="majorBidi" w:cstheme="majorBidi"/>
          <w:sz w:val="24"/>
          <w:szCs w:val="24"/>
          <w:lang w:val="en-US"/>
        </w:rPr>
        <w:t>, total asset</w:t>
      </w:r>
      <w:r w:rsidR="00B95DC6" w:rsidRPr="001456C8">
        <w:rPr>
          <w:rFonts w:asciiTheme="majorBidi" w:hAnsiTheme="majorBidi" w:cstheme="majorBidi"/>
          <w:sz w:val="24"/>
          <w:szCs w:val="24"/>
          <w:lang w:val="en-US"/>
        </w:rPr>
        <w:t>,</w:t>
      </w:r>
      <w:r w:rsidR="004D490B" w:rsidRPr="001456C8">
        <w:rPr>
          <w:rFonts w:asciiTheme="majorBidi" w:hAnsiTheme="majorBidi" w:cstheme="majorBidi"/>
          <w:sz w:val="24"/>
          <w:szCs w:val="24"/>
          <w:lang w:val="en-US"/>
        </w:rPr>
        <w:t xml:space="preserve"> dan tingkat risiko </w:t>
      </w:r>
      <w:r w:rsidR="00631414" w:rsidRPr="001456C8">
        <w:rPr>
          <w:rFonts w:asciiTheme="majorBidi" w:hAnsiTheme="majorBidi" w:cstheme="majorBidi"/>
          <w:sz w:val="24"/>
          <w:szCs w:val="24"/>
          <w:lang w:val="en-US"/>
        </w:rPr>
        <w:t xml:space="preserve">atas </w:t>
      </w:r>
      <w:r w:rsidR="004D490B" w:rsidRPr="001456C8">
        <w:rPr>
          <w:rFonts w:asciiTheme="majorBidi" w:hAnsiTheme="majorBidi" w:cstheme="majorBidi"/>
          <w:sz w:val="24"/>
          <w:szCs w:val="24"/>
          <w:lang w:val="en-US"/>
        </w:rPr>
        <w:t>kinerja reksa dana saham syariah.</w:t>
      </w:r>
    </w:p>
    <w:p w14:paraId="150F5440" w14:textId="5F61DDFD" w:rsidR="004D490B" w:rsidRPr="001456C8" w:rsidRDefault="004D490B" w:rsidP="00C65A36">
      <w:pPr>
        <w:spacing w:after="0" w:line="360" w:lineRule="auto"/>
        <w:ind w:left="1276" w:firstLine="425"/>
        <w:jc w:val="both"/>
        <w:rPr>
          <w:rFonts w:asciiTheme="majorBidi" w:hAnsiTheme="majorBidi" w:cstheme="majorBidi"/>
          <w:sz w:val="24"/>
          <w:szCs w:val="24"/>
          <w:lang w:val="en-US"/>
        </w:rPr>
      </w:pPr>
      <w:r w:rsidRPr="001456C8">
        <w:rPr>
          <w:rFonts w:asciiTheme="majorBidi" w:hAnsiTheme="majorBidi" w:cstheme="majorBidi"/>
          <w:sz w:val="24"/>
          <w:szCs w:val="24"/>
          <w:lang w:val="en-US"/>
        </w:rPr>
        <w:t>Persamaan dasar untuk regresi data panel yaitu:</w:t>
      </w:r>
      <w:r w:rsidRPr="001456C8">
        <w:rPr>
          <w:rStyle w:val="FootnoteReference"/>
          <w:rFonts w:asciiTheme="majorBidi" w:hAnsiTheme="majorBidi" w:cstheme="majorBidi"/>
          <w:sz w:val="24"/>
          <w:szCs w:val="24"/>
        </w:rPr>
        <w:footnoteReference w:id="116"/>
      </w:r>
    </w:p>
    <w:p w14:paraId="081FC823" w14:textId="77777777" w:rsidR="004D490B" w:rsidRPr="001456C8" w:rsidRDefault="004D490B" w:rsidP="00C65A36">
      <w:pPr>
        <w:spacing w:after="0" w:line="360" w:lineRule="auto"/>
        <w:ind w:left="720"/>
        <w:jc w:val="both"/>
        <w:rPr>
          <w:rFonts w:asciiTheme="majorBidi" w:hAnsiTheme="majorBidi" w:cstheme="majorBidi"/>
          <w:b/>
          <w:bCs/>
          <w:sz w:val="24"/>
          <w:szCs w:val="24"/>
          <w:lang w:val="en-US"/>
        </w:rPr>
      </w:pPr>
      <m:oMathPara>
        <m:oMath>
          <m:r>
            <m:rPr>
              <m:sty m:val="bi"/>
            </m:rPr>
            <w:rPr>
              <w:rFonts w:ascii="Cambria Math" w:hAnsi="Cambria Math" w:cstheme="majorBidi"/>
              <w:sz w:val="24"/>
              <w:szCs w:val="24"/>
              <w:lang w:val="en-US"/>
            </w:rPr>
            <m:t xml:space="preserve">Yit=α+ </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β</m:t>
              </m:r>
            </m:e>
            <m:sub>
              <m:r>
                <m:rPr>
                  <m:sty m:val="bi"/>
                </m:rPr>
                <w:rPr>
                  <w:rFonts w:ascii="Cambria Math" w:hAnsi="Cambria Math" w:cstheme="majorBidi"/>
                  <w:sz w:val="24"/>
                  <w:szCs w:val="24"/>
                  <w:lang w:val="en-US"/>
                </w:rPr>
                <m:t>1</m:t>
              </m:r>
            </m:sub>
          </m:sSub>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X</m:t>
              </m:r>
            </m:e>
            <m:sub>
              <m:r>
                <m:rPr>
                  <m:sty m:val="bi"/>
                </m:rPr>
                <w:rPr>
                  <w:rFonts w:ascii="Cambria Math" w:hAnsi="Cambria Math" w:cstheme="majorBidi"/>
                  <w:sz w:val="24"/>
                  <w:szCs w:val="24"/>
                  <w:lang w:val="en-US"/>
                </w:rPr>
                <m:t>1</m:t>
              </m:r>
              <m:r>
                <m:rPr>
                  <m:sty m:val="bi"/>
                </m:rPr>
                <w:rPr>
                  <w:rFonts w:ascii="Cambria Math" w:hAnsi="Cambria Math" w:cstheme="majorBidi"/>
                  <w:sz w:val="24"/>
                  <w:szCs w:val="24"/>
                  <w:lang w:val="en-US"/>
                </w:rPr>
                <m:t>it</m:t>
              </m:r>
            </m:sub>
          </m:sSub>
          <m:r>
            <m:rPr>
              <m:sty m:val="bi"/>
            </m:rPr>
            <w:rPr>
              <w:rFonts w:ascii="Cambria Math" w:hAnsi="Cambria Math" w:cstheme="majorBidi"/>
              <w:sz w:val="24"/>
              <w:szCs w:val="24"/>
              <w:lang w:val="en-US"/>
            </w:rPr>
            <m:t xml:space="preserve">+ </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β</m:t>
              </m:r>
            </m:e>
            <m:sub>
              <m:r>
                <m:rPr>
                  <m:sty m:val="bi"/>
                </m:rPr>
                <w:rPr>
                  <w:rFonts w:ascii="Cambria Math" w:hAnsi="Cambria Math" w:cstheme="majorBidi"/>
                  <w:sz w:val="24"/>
                  <w:szCs w:val="24"/>
                  <w:lang w:val="en-US"/>
                </w:rPr>
                <m:t>2</m:t>
              </m:r>
            </m:sub>
          </m:sSub>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X</m:t>
              </m:r>
            </m:e>
            <m:sub>
              <m:r>
                <m:rPr>
                  <m:sty m:val="bi"/>
                </m:rPr>
                <w:rPr>
                  <w:rFonts w:ascii="Cambria Math" w:hAnsi="Cambria Math" w:cstheme="majorBidi"/>
                  <w:sz w:val="24"/>
                  <w:szCs w:val="24"/>
                  <w:lang w:val="en-US"/>
                </w:rPr>
                <m:t>2</m:t>
              </m:r>
              <m:r>
                <m:rPr>
                  <m:sty m:val="bi"/>
                </m:rPr>
                <w:rPr>
                  <w:rFonts w:ascii="Cambria Math" w:hAnsi="Cambria Math" w:cstheme="majorBidi"/>
                  <w:sz w:val="24"/>
                  <w:szCs w:val="24"/>
                  <w:lang w:val="en-US"/>
                </w:rPr>
                <m:t>it</m:t>
              </m:r>
            </m:sub>
          </m:sSub>
          <m:r>
            <m:rPr>
              <m:sty m:val="bi"/>
            </m:rPr>
            <w:rPr>
              <w:rFonts w:ascii="Cambria Math" w:hAnsi="Cambria Math" w:cstheme="majorBidi"/>
              <w:sz w:val="24"/>
              <w:szCs w:val="24"/>
              <w:lang w:val="en-US"/>
            </w:rPr>
            <m:t>+</m:t>
          </m:r>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β</m:t>
              </m:r>
            </m:e>
            <m:sub>
              <m:r>
                <m:rPr>
                  <m:sty m:val="bi"/>
                </m:rPr>
                <w:rPr>
                  <w:rFonts w:ascii="Cambria Math" w:hAnsi="Cambria Math" w:cstheme="majorBidi"/>
                  <w:sz w:val="24"/>
                  <w:szCs w:val="24"/>
                  <w:lang w:val="en-US"/>
                </w:rPr>
                <m:t>3</m:t>
              </m:r>
            </m:sub>
          </m:sSub>
          <m:sSub>
            <m:sSubPr>
              <m:ctrlPr>
                <w:rPr>
                  <w:rFonts w:ascii="Cambria Math" w:hAnsi="Cambria Math" w:cstheme="majorBidi"/>
                  <w:b/>
                  <w:bCs/>
                  <w:i/>
                  <w:sz w:val="24"/>
                  <w:szCs w:val="24"/>
                  <w:lang w:val="en-US"/>
                </w:rPr>
              </m:ctrlPr>
            </m:sSubPr>
            <m:e>
              <m:r>
                <m:rPr>
                  <m:sty m:val="bi"/>
                </m:rPr>
                <w:rPr>
                  <w:rFonts w:ascii="Cambria Math" w:hAnsi="Cambria Math" w:cstheme="majorBidi"/>
                  <w:sz w:val="24"/>
                  <w:szCs w:val="24"/>
                  <w:lang w:val="en-US"/>
                </w:rPr>
                <m:t>X</m:t>
              </m:r>
            </m:e>
            <m:sub>
              <m:r>
                <m:rPr>
                  <m:sty m:val="bi"/>
                </m:rPr>
                <w:rPr>
                  <w:rFonts w:ascii="Cambria Math" w:hAnsi="Cambria Math" w:cstheme="majorBidi"/>
                  <w:sz w:val="24"/>
                  <w:szCs w:val="24"/>
                  <w:lang w:val="en-US"/>
                </w:rPr>
                <m:t>3</m:t>
              </m:r>
              <m:r>
                <m:rPr>
                  <m:sty m:val="bi"/>
                </m:rPr>
                <w:rPr>
                  <w:rFonts w:ascii="Cambria Math" w:hAnsi="Cambria Math" w:cstheme="majorBidi"/>
                  <w:sz w:val="24"/>
                  <w:szCs w:val="24"/>
                  <w:lang w:val="en-US"/>
                </w:rPr>
                <m:t>it</m:t>
              </m:r>
            </m:sub>
          </m:sSub>
          <m:r>
            <m:rPr>
              <m:sty m:val="bi"/>
            </m:rPr>
            <w:rPr>
              <w:rFonts w:ascii="Cambria Math" w:hAnsi="Cambria Math" w:cstheme="majorBidi"/>
              <w:sz w:val="24"/>
              <w:szCs w:val="24"/>
              <w:lang w:val="en-US"/>
            </w:rPr>
            <m:t>+ εit</m:t>
          </m:r>
        </m:oMath>
      </m:oMathPara>
    </w:p>
    <w:p w14:paraId="464D929F"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t>Keterangan:</w:t>
      </w:r>
    </w:p>
    <w:p w14:paraId="28FEC889"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t>Y</w:t>
      </w:r>
      <w:r w:rsidRPr="001456C8">
        <w:rPr>
          <w:rFonts w:asciiTheme="majorBidi" w:hAnsiTheme="majorBidi" w:cstheme="majorBidi"/>
          <w:sz w:val="24"/>
          <w:szCs w:val="24"/>
          <w:lang w:val="en-US"/>
        </w:rPr>
        <w:tab/>
      </w:r>
      <w:r w:rsidRPr="001456C8">
        <w:rPr>
          <w:rFonts w:asciiTheme="majorBidi" w:hAnsiTheme="majorBidi" w:cstheme="majorBidi"/>
          <w:sz w:val="24"/>
          <w:szCs w:val="24"/>
          <w:lang w:val="en-US"/>
        </w:rPr>
        <w:tab/>
        <w:t xml:space="preserve">= </w:t>
      </w:r>
      <w:r w:rsidRPr="001456C8">
        <w:rPr>
          <w:rFonts w:asciiTheme="majorBidi" w:hAnsiTheme="majorBidi" w:cstheme="majorBidi"/>
          <w:i/>
          <w:iCs/>
          <w:sz w:val="24"/>
          <w:szCs w:val="24"/>
          <w:lang w:val="en-US"/>
        </w:rPr>
        <w:t>Return</w:t>
      </w:r>
      <w:r w:rsidRPr="001456C8">
        <w:rPr>
          <w:rFonts w:asciiTheme="majorBidi" w:hAnsiTheme="majorBidi" w:cstheme="majorBidi"/>
          <w:sz w:val="24"/>
          <w:szCs w:val="24"/>
          <w:lang w:val="en-US"/>
        </w:rPr>
        <w:t xml:space="preserve"> / kinerja reksa dana saham syariah</w:t>
      </w:r>
    </w:p>
    <w:p w14:paraId="51600364"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r>
      <m:oMath>
        <m:r>
          <w:rPr>
            <w:rFonts w:ascii="Cambria Math" w:hAnsi="Cambria Math" w:cstheme="majorBidi"/>
            <w:sz w:val="24"/>
            <w:szCs w:val="24"/>
            <w:lang w:val="en-US"/>
          </w:rPr>
          <m:t>α</m:t>
        </m:r>
      </m:oMath>
      <w:r w:rsidRPr="001456C8">
        <w:rPr>
          <w:rFonts w:asciiTheme="majorBidi" w:hAnsiTheme="majorBidi" w:cstheme="majorBidi"/>
          <w:sz w:val="24"/>
          <w:szCs w:val="24"/>
          <w:lang w:val="en-US"/>
        </w:rPr>
        <w:tab/>
      </w:r>
      <w:r w:rsidRPr="001456C8">
        <w:rPr>
          <w:rFonts w:asciiTheme="majorBidi" w:hAnsiTheme="majorBidi" w:cstheme="majorBidi"/>
          <w:sz w:val="24"/>
          <w:szCs w:val="24"/>
          <w:lang w:val="en-US"/>
        </w:rPr>
        <w:tab/>
        <w:t>= Konstanta</w:t>
      </w:r>
    </w:p>
    <w:p w14:paraId="6B6EE213"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β</m:t>
            </m:r>
          </m:e>
          <m:sub>
            <m:r>
              <w:rPr>
                <w:rFonts w:ascii="Cambria Math" w:hAnsi="Cambria Math" w:cstheme="majorBidi"/>
                <w:sz w:val="24"/>
                <w:szCs w:val="24"/>
                <w:lang w:val="en-US"/>
              </w:rPr>
              <m:t>1</m:t>
            </m:r>
          </m:sub>
        </m:sSub>
        <m:sSub>
          <m:sSubPr>
            <m:ctrlPr>
              <w:rPr>
                <w:rFonts w:ascii="Cambria Math" w:hAnsi="Cambria Math" w:cstheme="majorBidi"/>
                <w:i/>
                <w:sz w:val="24"/>
                <w:szCs w:val="24"/>
                <w:lang w:val="en-US"/>
              </w:rPr>
            </m:ctrlPr>
          </m:sSubPr>
          <m:e>
            <m:r>
              <w:rPr>
                <w:rFonts w:ascii="Cambria Math" w:hAnsi="Cambria Math" w:cstheme="majorBidi"/>
                <w:sz w:val="24"/>
                <w:szCs w:val="24"/>
                <w:lang w:val="en-US"/>
              </w:rPr>
              <m:t>,β</m:t>
            </m:r>
          </m:e>
          <m:sub>
            <m:r>
              <w:rPr>
                <w:rFonts w:ascii="Cambria Math" w:hAnsi="Cambria Math" w:cstheme="majorBidi"/>
                <w:sz w:val="24"/>
                <w:szCs w:val="24"/>
                <w:lang w:val="en-US"/>
              </w:rPr>
              <m:t>2</m:t>
            </m:r>
          </m:sub>
        </m:sSub>
        <m:sSub>
          <m:sSubPr>
            <m:ctrlPr>
              <w:rPr>
                <w:rFonts w:ascii="Cambria Math" w:hAnsi="Cambria Math" w:cstheme="majorBidi"/>
                <w:i/>
                <w:sz w:val="24"/>
                <w:szCs w:val="24"/>
                <w:lang w:val="en-US"/>
              </w:rPr>
            </m:ctrlPr>
          </m:sSubPr>
          <m:e>
            <m:r>
              <w:rPr>
                <w:rFonts w:ascii="Cambria Math" w:hAnsi="Cambria Math" w:cstheme="majorBidi"/>
                <w:sz w:val="24"/>
                <w:szCs w:val="24"/>
                <w:lang w:val="en-US"/>
              </w:rPr>
              <m:t>,β</m:t>
            </m:r>
          </m:e>
          <m:sub>
            <m:r>
              <w:rPr>
                <w:rFonts w:ascii="Cambria Math" w:hAnsi="Cambria Math" w:cstheme="majorBidi"/>
                <w:sz w:val="24"/>
                <w:szCs w:val="24"/>
                <w:lang w:val="en-US"/>
              </w:rPr>
              <m:t>3</m:t>
            </m:r>
          </m:sub>
        </m:sSub>
      </m:oMath>
      <w:r w:rsidRPr="001456C8">
        <w:rPr>
          <w:rFonts w:asciiTheme="majorBidi" w:hAnsiTheme="majorBidi" w:cstheme="majorBidi"/>
          <w:sz w:val="24"/>
          <w:szCs w:val="24"/>
          <w:lang w:val="en-US"/>
        </w:rPr>
        <w:tab/>
        <w:t>= Koefisien Variabel Independen</w:t>
      </w:r>
    </w:p>
    <w:p w14:paraId="17E3EF70"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t>X</w:t>
      </w:r>
      <w:r w:rsidRPr="001456C8">
        <w:rPr>
          <w:rFonts w:asciiTheme="majorBidi" w:hAnsiTheme="majorBidi" w:cstheme="majorBidi"/>
          <w:sz w:val="24"/>
          <w:szCs w:val="24"/>
          <w:vertAlign w:val="subscript"/>
          <w:lang w:val="en-US"/>
        </w:rPr>
        <w:t>1</w:t>
      </w:r>
      <w:r w:rsidRPr="001456C8">
        <w:rPr>
          <w:rFonts w:asciiTheme="majorBidi" w:hAnsiTheme="majorBidi" w:cstheme="majorBidi"/>
          <w:sz w:val="24"/>
          <w:szCs w:val="24"/>
          <w:vertAlign w:val="subscript"/>
          <w:lang w:val="en-US"/>
        </w:rPr>
        <w:tab/>
      </w:r>
      <w:r w:rsidRPr="001456C8">
        <w:rPr>
          <w:rFonts w:asciiTheme="majorBidi" w:hAnsiTheme="majorBidi" w:cstheme="majorBidi"/>
          <w:sz w:val="24"/>
          <w:szCs w:val="24"/>
          <w:vertAlign w:val="subscript"/>
          <w:lang w:val="en-US"/>
        </w:rPr>
        <w:tab/>
      </w:r>
      <w:r w:rsidRPr="001456C8">
        <w:rPr>
          <w:rFonts w:asciiTheme="majorBidi" w:hAnsiTheme="majorBidi" w:cstheme="majorBidi"/>
          <w:sz w:val="24"/>
          <w:szCs w:val="24"/>
          <w:lang w:val="en-US"/>
        </w:rPr>
        <w:t xml:space="preserve">= </w:t>
      </w:r>
      <w:r w:rsidRPr="001456C8">
        <w:rPr>
          <w:rFonts w:asciiTheme="majorBidi" w:hAnsiTheme="majorBidi" w:cstheme="majorBidi"/>
          <w:i/>
          <w:iCs/>
          <w:sz w:val="24"/>
          <w:szCs w:val="24"/>
          <w:lang w:val="en-US"/>
        </w:rPr>
        <w:t>Expense Ratio</w:t>
      </w:r>
    </w:p>
    <w:p w14:paraId="1E654AF8"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t>X</w:t>
      </w:r>
      <w:r w:rsidRPr="001456C8">
        <w:rPr>
          <w:rFonts w:asciiTheme="majorBidi" w:hAnsiTheme="majorBidi" w:cstheme="majorBidi"/>
          <w:sz w:val="24"/>
          <w:szCs w:val="24"/>
          <w:vertAlign w:val="subscript"/>
          <w:lang w:val="en-US"/>
        </w:rPr>
        <w:t>2</w:t>
      </w:r>
      <w:r w:rsidRPr="001456C8">
        <w:rPr>
          <w:rFonts w:asciiTheme="majorBidi" w:hAnsiTheme="majorBidi" w:cstheme="majorBidi"/>
          <w:sz w:val="24"/>
          <w:szCs w:val="24"/>
          <w:lang w:val="en-US"/>
        </w:rPr>
        <w:t xml:space="preserve"> </w:t>
      </w:r>
      <w:r w:rsidRPr="001456C8">
        <w:rPr>
          <w:rFonts w:asciiTheme="majorBidi" w:hAnsiTheme="majorBidi" w:cstheme="majorBidi"/>
          <w:sz w:val="24"/>
          <w:szCs w:val="24"/>
          <w:lang w:val="en-US"/>
        </w:rPr>
        <w:tab/>
      </w:r>
      <w:r w:rsidRPr="001456C8">
        <w:rPr>
          <w:rFonts w:asciiTheme="majorBidi" w:hAnsiTheme="majorBidi" w:cstheme="majorBidi"/>
          <w:sz w:val="24"/>
          <w:szCs w:val="24"/>
          <w:lang w:val="en-US"/>
        </w:rPr>
        <w:tab/>
        <w:t>= Total Asset</w:t>
      </w:r>
    </w:p>
    <w:p w14:paraId="2EF9D72C"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t>X</w:t>
      </w:r>
      <w:r w:rsidRPr="001456C8">
        <w:rPr>
          <w:rFonts w:asciiTheme="majorBidi" w:hAnsiTheme="majorBidi" w:cstheme="majorBidi"/>
          <w:sz w:val="24"/>
          <w:szCs w:val="24"/>
          <w:vertAlign w:val="subscript"/>
          <w:lang w:val="en-US"/>
        </w:rPr>
        <w:t>3</w:t>
      </w:r>
      <w:r w:rsidRPr="001456C8">
        <w:rPr>
          <w:rFonts w:asciiTheme="majorBidi" w:hAnsiTheme="majorBidi" w:cstheme="majorBidi"/>
          <w:sz w:val="24"/>
          <w:szCs w:val="24"/>
          <w:vertAlign w:val="subscript"/>
          <w:lang w:val="en-US"/>
        </w:rPr>
        <w:tab/>
      </w:r>
      <w:r w:rsidRPr="001456C8">
        <w:rPr>
          <w:rFonts w:asciiTheme="majorBidi" w:hAnsiTheme="majorBidi" w:cstheme="majorBidi"/>
          <w:sz w:val="24"/>
          <w:szCs w:val="24"/>
          <w:vertAlign w:val="subscript"/>
          <w:lang w:val="en-US"/>
        </w:rPr>
        <w:tab/>
      </w:r>
      <w:r w:rsidRPr="001456C8">
        <w:rPr>
          <w:rFonts w:asciiTheme="majorBidi" w:hAnsiTheme="majorBidi" w:cstheme="majorBidi"/>
          <w:sz w:val="24"/>
          <w:szCs w:val="24"/>
          <w:lang w:val="en-US"/>
        </w:rPr>
        <w:t>= Tingkat Risiko</w:t>
      </w:r>
    </w:p>
    <w:p w14:paraId="41C08CF9" w14:textId="77777777" w:rsidR="004D490B" w:rsidRPr="001456C8" w:rsidRDefault="004D490B" w:rsidP="00C65A36">
      <w:pPr>
        <w:spacing w:after="0" w:line="360" w:lineRule="auto"/>
        <w:ind w:firstLine="851"/>
        <w:rPr>
          <w:rFonts w:asciiTheme="majorBidi" w:hAnsiTheme="majorBidi" w:cstheme="majorBidi"/>
          <w:i/>
          <w:iCs/>
          <w:sz w:val="24"/>
          <w:szCs w:val="24"/>
          <w:lang w:val="en-US"/>
        </w:rPr>
      </w:pPr>
      <w:r w:rsidRPr="001456C8">
        <w:rPr>
          <w:rFonts w:asciiTheme="majorBidi" w:hAnsiTheme="majorBidi" w:cstheme="majorBidi"/>
          <w:sz w:val="24"/>
          <w:szCs w:val="24"/>
          <w:lang w:val="en-US"/>
        </w:rPr>
        <w:tab/>
      </w:r>
      <m:oMath>
        <m:r>
          <w:rPr>
            <w:rFonts w:ascii="Cambria Math" w:hAnsi="Cambria Math" w:cstheme="majorBidi"/>
            <w:sz w:val="24"/>
            <w:szCs w:val="24"/>
            <w:lang w:val="en-US"/>
          </w:rPr>
          <m:t>ε</m:t>
        </m:r>
      </m:oMath>
      <w:r w:rsidRPr="001456C8">
        <w:rPr>
          <w:rFonts w:asciiTheme="majorBidi" w:hAnsiTheme="majorBidi" w:cstheme="majorBidi"/>
          <w:sz w:val="24"/>
          <w:szCs w:val="24"/>
          <w:lang w:val="en-US"/>
        </w:rPr>
        <w:tab/>
      </w:r>
      <w:r w:rsidRPr="001456C8">
        <w:rPr>
          <w:rFonts w:asciiTheme="majorBidi" w:hAnsiTheme="majorBidi" w:cstheme="majorBidi"/>
          <w:sz w:val="24"/>
          <w:szCs w:val="24"/>
          <w:lang w:val="en-US"/>
        </w:rPr>
        <w:tab/>
        <w:t xml:space="preserve">= Koefisien </w:t>
      </w:r>
      <w:r w:rsidRPr="001456C8">
        <w:rPr>
          <w:rFonts w:asciiTheme="majorBidi" w:hAnsiTheme="majorBidi" w:cstheme="majorBidi"/>
          <w:i/>
          <w:iCs/>
          <w:sz w:val="24"/>
          <w:szCs w:val="24"/>
          <w:lang w:val="en-US"/>
        </w:rPr>
        <w:t>Error</w:t>
      </w:r>
    </w:p>
    <w:p w14:paraId="12ED0C12"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t>i</w:t>
      </w:r>
      <w:r w:rsidRPr="001456C8">
        <w:rPr>
          <w:rFonts w:asciiTheme="majorBidi" w:hAnsiTheme="majorBidi" w:cstheme="majorBidi"/>
          <w:sz w:val="24"/>
          <w:szCs w:val="24"/>
          <w:lang w:val="en-US"/>
        </w:rPr>
        <w:tab/>
      </w:r>
      <w:r w:rsidRPr="001456C8">
        <w:rPr>
          <w:rFonts w:asciiTheme="majorBidi" w:hAnsiTheme="majorBidi" w:cstheme="majorBidi"/>
          <w:sz w:val="24"/>
          <w:szCs w:val="24"/>
          <w:lang w:val="en-US"/>
        </w:rPr>
        <w:tab/>
        <w:t xml:space="preserve">= Jumlah Reksa Dana Syariah yaitu sebanyak 8 </w:t>
      </w:r>
    </w:p>
    <w:p w14:paraId="2AF4B953" w14:textId="77777777" w:rsidR="004D490B" w:rsidRPr="001456C8" w:rsidRDefault="004D490B" w:rsidP="00C65A36">
      <w:pPr>
        <w:spacing w:after="0" w:line="360" w:lineRule="auto"/>
        <w:ind w:firstLine="3119"/>
        <w:rPr>
          <w:rFonts w:asciiTheme="majorBidi" w:hAnsiTheme="majorBidi" w:cstheme="majorBidi"/>
          <w:sz w:val="24"/>
          <w:szCs w:val="24"/>
          <w:lang w:val="en-US"/>
        </w:rPr>
      </w:pPr>
      <w:r w:rsidRPr="001456C8">
        <w:rPr>
          <w:rFonts w:asciiTheme="majorBidi" w:hAnsiTheme="majorBidi" w:cstheme="majorBidi"/>
          <w:sz w:val="24"/>
          <w:szCs w:val="24"/>
          <w:lang w:val="en-US"/>
        </w:rPr>
        <w:t>Reksa Dana</w:t>
      </w:r>
    </w:p>
    <w:p w14:paraId="72EDC14B" w14:textId="77777777" w:rsidR="004D490B" w:rsidRPr="001456C8" w:rsidRDefault="004D490B" w:rsidP="00C65A36">
      <w:pPr>
        <w:spacing w:after="0" w:line="360" w:lineRule="auto"/>
        <w:ind w:firstLine="851"/>
        <w:rPr>
          <w:rFonts w:asciiTheme="majorBidi" w:hAnsiTheme="majorBidi" w:cstheme="majorBidi"/>
          <w:sz w:val="24"/>
          <w:szCs w:val="24"/>
          <w:lang w:val="en-US"/>
        </w:rPr>
      </w:pPr>
      <w:r w:rsidRPr="001456C8">
        <w:rPr>
          <w:rFonts w:asciiTheme="majorBidi" w:hAnsiTheme="majorBidi" w:cstheme="majorBidi"/>
          <w:sz w:val="24"/>
          <w:szCs w:val="24"/>
          <w:lang w:val="en-US"/>
        </w:rPr>
        <w:tab/>
        <w:t>t</w:t>
      </w:r>
      <w:r w:rsidRPr="001456C8">
        <w:rPr>
          <w:rFonts w:asciiTheme="majorBidi" w:hAnsiTheme="majorBidi" w:cstheme="majorBidi"/>
          <w:sz w:val="24"/>
          <w:szCs w:val="24"/>
          <w:lang w:val="en-US"/>
        </w:rPr>
        <w:tab/>
      </w:r>
      <w:r w:rsidRPr="001456C8">
        <w:rPr>
          <w:rFonts w:asciiTheme="majorBidi" w:hAnsiTheme="majorBidi" w:cstheme="majorBidi"/>
          <w:sz w:val="24"/>
          <w:szCs w:val="24"/>
          <w:lang w:val="en-US"/>
        </w:rPr>
        <w:tab/>
        <w:t>= Periode waktu penelitian yaitu dari tahun 2018-</w:t>
      </w:r>
    </w:p>
    <w:p w14:paraId="37F78809" w14:textId="5A5FEF84" w:rsidR="004D490B" w:rsidRPr="001456C8" w:rsidRDefault="004D490B" w:rsidP="00C65A36">
      <w:pPr>
        <w:spacing w:after="0" w:line="360" w:lineRule="auto"/>
        <w:ind w:firstLine="3119"/>
        <w:rPr>
          <w:rFonts w:asciiTheme="majorBidi" w:hAnsiTheme="majorBidi" w:cstheme="majorBidi"/>
          <w:sz w:val="24"/>
          <w:szCs w:val="24"/>
          <w:lang w:val="en-US"/>
        </w:rPr>
      </w:pPr>
      <w:r w:rsidRPr="001456C8">
        <w:rPr>
          <w:rFonts w:asciiTheme="majorBidi" w:hAnsiTheme="majorBidi" w:cstheme="majorBidi"/>
          <w:sz w:val="24"/>
          <w:szCs w:val="24"/>
          <w:lang w:val="en-US"/>
        </w:rPr>
        <w:t>2023</w:t>
      </w:r>
    </w:p>
    <w:p w14:paraId="736AB25F" w14:textId="77777777" w:rsidR="007A3B63" w:rsidRPr="00B73350" w:rsidRDefault="007A3B63" w:rsidP="00C65A36">
      <w:pPr>
        <w:spacing w:after="0" w:line="360" w:lineRule="auto"/>
        <w:ind w:firstLine="3119"/>
        <w:rPr>
          <w:rFonts w:asciiTheme="majorBidi" w:hAnsiTheme="majorBidi" w:cstheme="majorBidi"/>
          <w:sz w:val="24"/>
          <w:szCs w:val="24"/>
          <w:lang w:val="en-US"/>
        </w:rPr>
      </w:pPr>
    </w:p>
    <w:p w14:paraId="78DB1098" w14:textId="07101717" w:rsidR="002D4A60" w:rsidRPr="00B73350" w:rsidRDefault="002D4A60" w:rsidP="00C65A36">
      <w:pPr>
        <w:pStyle w:val="Heading3"/>
        <w:spacing w:before="0"/>
        <w:rPr>
          <w:lang w:val="en-US"/>
        </w:rPr>
      </w:pPr>
      <w:bookmarkStart w:id="113" w:name="_Toc171632215"/>
      <w:r w:rsidRPr="00B73350">
        <w:rPr>
          <w:lang w:val="en-US"/>
        </w:rPr>
        <w:lastRenderedPageBreak/>
        <w:t>Model Estimasi Regresi Data Panel</w:t>
      </w:r>
      <w:bookmarkEnd w:id="113"/>
    </w:p>
    <w:p w14:paraId="16197486" w14:textId="29D8210F" w:rsidR="001C325E" w:rsidRPr="00B73350" w:rsidRDefault="001C325E">
      <w:pPr>
        <w:pStyle w:val="ListParagraph"/>
        <w:numPr>
          <w:ilvl w:val="0"/>
          <w:numId w:val="10"/>
        </w:numPr>
        <w:spacing w:after="0" w:line="360" w:lineRule="auto"/>
        <w:ind w:left="1701" w:hanging="425"/>
        <w:rPr>
          <w:rFonts w:asciiTheme="majorBidi" w:hAnsiTheme="majorBidi" w:cstheme="majorBidi"/>
          <w:b/>
          <w:bCs/>
          <w:i/>
          <w:iCs/>
          <w:sz w:val="24"/>
          <w:szCs w:val="24"/>
          <w:lang w:val="en-US"/>
        </w:rPr>
      </w:pPr>
      <w:r w:rsidRPr="00B73350">
        <w:rPr>
          <w:rFonts w:asciiTheme="majorBidi" w:hAnsiTheme="majorBidi" w:cstheme="majorBidi"/>
          <w:b/>
          <w:bCs/>
          <w:i/>
          <w:iCs/>
          <w:sz w:val="24"/>
          <w:szCs w:val="24"/>
          <w:lang w:val="en-US"/>
        </w:rPr>
        <w:t>C</w:t>
      </w:r>
      <w:r w:rsidR="00780B4E" w:rsidRPr="00B73350">
        <w:rPr>
          <w:rFonts w:asciiTheme="majorBidi" w:hAnsiTheme="majorBidi" w:cstheme="majorBidi"/>
          <w:b/>
          <w:bCs/>
          <w:i/>
          <w:iCs/>
          <w:sz w:val="24"/>
          <w:szCs w:val="24"/>
          <w:lang w:val="en-US"/>
        </w:rPr>
        <w:t>o</w:t>
      </w:r>
      <w:r w:rsidRPr="00B73350">
        <w:rPr>
          <w:rFonts w:asciiTheme="majorBidi" w:hAnsiTheme="majorBidi" w:cstheme="majorBidi"/>
          <w:b/>
          <w:bCs/>
          <w:i/>
          <w:iCs/>
          <w:sz w:val="24"/>
          <w:szCs w:val="24"/>
          <w:lang w:val="en-US"/>
        </w:rPr>
        <w:t>mmon Effect Model</w:t>
      </w:r>
    </w:p>
    <w:p w14:paraId="3264B2A3" w14:textId="38167B45" w:rsidR="007A45BE" w:rsidRPr="00B73350" w:rsidRDefault="007A45BE" w:rsidP="00C65A36">
      <w:pPr>
        <w:pStyle w:val="ListParagraph"/>
        <w:spacing w:after="0" w:line="360" w:lineRule="auto"/>
        <w:ind w:left="1701" w:firstLine="459"/>
        <w:jc w:val="both"/>
        <w:rPr>
          <w:rFonts w:asciiTheme="majorBidi" w:hAnsiTheme="majorBidi" w:cstheme="majorBidi"/>
          <w:i/>
          <w:iCs/>
          <w:sz w:val="24"/>
          <w:szCs w:val="24"/>
          <w:lang w:val="en-US"/>
        </w:rPr>
      </w:pPr>
      <w:r w:rsidRPr="00B73350">
        <w:rPr>
          <w:rFonts w:asciiTheme="majorBidi" w:hAnsiTheme="majorBidi" w:cstheme="majorBidi"/>
          <w:i/>
          <w:iCs/>
          <w:sz w:val="24"/>
          <w:szCs w:val="24"/>
          <w:lang w:val="en-US"/>
        </w:rPr>
        <w:t>Common Effect</w:t>
      </w:r>
      <w:r w:rsidRPr="00B73350">
        <w:rPr>
          <w:rFonts w:asciiTheme="majorBidi" w:hAnsiTheme="majorBidi" w:cstheme="majorBidi"/>
          <w:sz w:val="24"/>
          <w:szCs w:val="24"/>
          <w:lang w:val="en-US"/>
        </w:rPr>
        <w:t xml:space="preserve"> merupakan model yang paling sederhana untuk menganalisis data panel. Model ini menggabungkan data </w:t>
      </w:r>
      <w:r w:rsidRPr="00B73350">
        <w:rPr>
          <w:rFonts w:asciiTheme="majorBidi" w:hAnsiTheme="majorBidi" w:cstheme="majorBidi"/>
          <w:i/>
          <w:iCs/>
          <w:sz w:val="24"/>
          <w:szCs w:val="24"/>
          <w:lang w:val="en-US"/>
        </w:rPr>
        <w:t>time series</w:t>
      </w:r>
      <w:r w:rsidRPr="00B73350">
        <w:rPr>
          <w:rFonts w:asciiTheme="majorBidi" w:hAnsiTheme="majorBidi" w:cstheme="majorBidi"/>
          <w:sz w:val="24"/>
          <w:szCs w:val="24"/>
          <w:lang w:val="en-US"/>
        </w:rPr>
        <w:t xml:space="preserve"> dan </w:t>
      </w:r>
      <w:r w:rsidRPr="00B73350">
        <w:rPr>
          <w:rFonts w:asciiTheme="majorBidi" w:hAnsiTheme="majorBidi" w:cstheme="majorBidi"/>
          <w:i/>
          <w:iCs/>
          <w:sz w:val="24"/>
          <w:szCs w:val="24"/>
          <w:lang w:val="en-US"/>
        </w:rPr>
        <w:t>cross section</w:t>
      </w:r>
      <w:r w:rsidRPr="00B73350">
        <w:rPr>
          <w:rFonts w:asciiTheme="majorBidi" w:hAnsiTheme="majorBidi" w:cstheme="majorBidi"/>
          <w:sz w:val="24"/>
          <w:szCs w:val="24"/>
          <w:lang w:val="en-US"/>
        </w:rPr>
        <w:t xml:space="preserve"> akan tetapi </w:t>
      </w:r>
      <w:r w:rsidR="002B6BCD" w:rsidRPr="00B73350">
        <w:rPr>
          <w:rFonts w:asciiTheme="majorBidi" w:hAnsiTheme="majorBidi" w:cstheme="majorBidi"/>
          <w:sz w:val="24"/>
          <w:szCs w:val="24"/>
          <w:lang w:val="en-US"/>
        </w:rPr>
        <w:t xml:space="preserve">tidak memperhitungkan perbedaan individu maupun antar waktu. </w:t>
      </w:r>
      <w:r w:rsidR="00392260" w:rsidRPr="00B73350">
        <w:rPr>
          <w:rFonts w:asciiTheme="majorBidi" w:hAnsiTheme="majorBidi" w:cstheme="majorBidi"/>
          <w:sz w:val="24"/>
          <w:szCs w:val="24"/>
          <w:lang w:val="en-US"/>
        </w:rPr>
        <w:t xml:space="preserve">Dengan mengintegrasikan data tersebut, perbedaan antar individu dan antar periode waktu akan disatukan. Pendekatan ini memadukan data menjadi satu set observasi yang menggunakan metode </w:t>
      </w:r>
      <w:r w:rsidR="00392260" w:rsidRPr="00B73350">
        <w:rPr>
          <w:rFonts w:asciiTheme="majorBidi" w:hAnsiTheme="majorBidi" w:cstheme="majorBidi"/>
          <w:i/>
          <w:iCs/>
          <w:sz w:val="24"/>
          <w:szCs w:val="24"/>
          <w:lang w:val="en-US"/>
        </w:rPr>
        <w:t>OLS</w:t>
      </w:r>
      <w:r w:rsidR="00392260" w:rsidRPr="00B73350">
        <w:rPr>
          <w:rFonts w:asciiTheme="majorBidi" w:hAnsiTheme="majorBidi" w:cstheme="majorBidi"/>
          <w:sz w:val="24"/>
          <w:szCs w:val="24"/>
          <w:lang w:val="en-US"/>
        </w:rPr>
        <w:t xml:space="preserve"> atau </w:t>
      </w:r>
      <w:r w:rsidR="00392260" w:rsidRPr="00B73350">
        <w:rPr>
          <w:rFonts w:asciiTheme="majorBidi" w:hAnsiTheme="majorBidi" w:cstheme="majorBidi"/>
          <w:i/>
          <w:iCs/>
          <w:sz w:val="24"/>
          <w:szCs w:val="24"/>
          <w:lang w:val="en-US"/>
        </w:rPr>
        <w:t>Ordinary Least Squares</w:t>
      </w:r>
      <w:r w:rsidR="00392260" w:rsidRPr="00B73350">
        <w:rPr>
          <w:rFonts w:asciiTheme="majorBidi" w:hAnsiTheme="majorBidi" w:cstheme="majorBidi"/>
          <w:sz w:val="24"/>
          <w:szCs w:val="24"/>
          <w:lang w:val="en-US"/>
        </w:rPr>
        <w:t xml:space="preserve">. </w:t>
      </w:r>
      <w:r w:rsidR="00392260" w:rsidRPr="00B73350">
        <w:rPr>
          <w:rFonts w:asciiTheme="majorBidi" w:hAnsiTheme="majorBidi" w:cstheme="majorBidi"/>
          <w:i/>
          <w:iCs/>
          <w:sz w:val="24"/>
          <w:szCs w:val="24"/>
          <w:lang w:val="en-US"/>
        </w:rPr>
        <w:t>OLS</w:t>
      </w:r>
      <w:r w:rsidR="00392260" w:rsidRPr="00B73350">
        <w:rPr>
          <w:rFonts w:asciiTheme="majorBidi" w:hAnsiTheme="majorBidi" w:cstheme="majorBidi"/>
          <w:sz w:val="24"/>
          <w:szCs w:val="24"/>
          <w:lang w:val="en-US"/>
        </w:rPr>
        <w:t xml:space="preserve"> adalah metode estimasi yang umum</w:t>
      </w:r>
      <w:r w:rsidR="00631414" w:rsidRPr="00B73350">
        <w:rPr>
          <w:rFonts w:asciiTheme="majorBidi" w:hAnsiTheme="majorBidi" w:cstheme="majorBidi"/>
          <w:sz w:val="24"/>
          <w:szCs w:val="24"/>
          <w:lang w:val="en-US"/>
        </w:rPr>
        <w:t xml:space="preserve"> dipakai</w:t>
      </w:r>
      <w:r w:rsidR="00392260" w:rsidRPr="00B73350">
        <w:rPr>
          <w:rFonts w:asciiTheme="majorBidi" w:hAnsiTheme="majorBidi" w:cstheme="majorBidi"/>
          <w:sz w:val="24"/>
          <w:szCs w:val="24"/>
          <w:lang w:val="en-US"/>
        </w:rPr>
        <w:t xml:space="preserve"> </w:t>
      </w:r>
      <w:r w:rsidR="009869C9" w:rsidRPr="00B73350">
        <w:rPr>
          <w:rFonts w:asciiTheme="majorBidi" w:hAnsiTheme="majorBidi" w:cstheme="majorBidi"/>
          <w:sz w:val="24"/>
          <w:szCs w:val="24"/>
          <w:lang w:val="en-US"/>
        </w:rPr>
        <w:t>guna</w:t>
      </w:r>
      <w:r w:rsidR="00392260" w:rsidRPr="00B73350">
        <w:rPr>
          <w:rFonts w:asciiTheme="majorBidi" w:hAnsiTheme="majorBidi" w:cstheme="majorBidi"/>
          <w:sz w:val="24"/>
          <w:szCs w:val="24"/>
          <w:lang w:val="en-US"/>
        </w:rPr>
        <w:t xml:space="preserve"> menaksir fungsi regresi populasi dan sampel yang sering disebut sebagai </w:t>
      </w:r>
      <w:r w:rsidR="00392260" w:rsidRPr="00B73350">
        <w:rPr>
          <w:rFonts w:asciiTheme="majorBidi" w:hAnsiTheme="majorBidi" w:cstheme="majorBidi"/>
          <w:i/>
          <w:iCs/>
          <w:sz w:val="24"/>
          <w:szCs w:val="24"/>
          <w:lang w:val="en-US"/>
        </w:rPr>
        <w:t>Common Effect Model</w:t>
      </w:r>
      <w:r w:rsidR="008C12DE" w:rsidRPr="00B73350">
        <w:rPr>
          <w:rFonts w:asciiTheme="majorBidi" w:hAnsiTheme="majorBidi" w:cstheme="majorBidi"/>
          <w:i/>
          <w:iCs/>
          <w:sz w:val="24"/>
          <w:szCs w:val="24"/>
          <w:lang w:val="en-US"/>
        </w:rPr>
        <w:t>.</w:t>
      </w:r>
    </w:p>
    <w:p w14:paraId="6BBC106E" w14:textId="21E9BD17" w:rsidR="001C325E" w:rsidRPr="00B73350" w:rsidRDefault="001C325E">
      <w:pPr>
        <w:pStyle w:val="ListParagraph"/>
        <w:numPr>
          <w:ilvl w:val="0"/>
          <w:numId w:val="10"/>
        </w:numPr>
        <w:spacing w:after="0" w:line="360" w:lineRule="auto"/>
        <w:ind w:left="1701" w:hanging="425"/>
        <w:rPr>
          <w:rFonts w:asciiTheme="majorBidi" w:hAnsiTheme="majorBidi" w:cstheme="majorBidi"/>
          <w:b/>
          <w:bCs/>
          <w:i/>
          <w:iCs/>
          <w:sz w:val="24"/>
          <w:szCs w:val="24"/>
          <w:lang w:val="en-US"/>
        </w:rPr>
      </w:pPr>
      <w:r w:rsidRPr="00B73350">
        <w:rPr>
          <w:rFonts w:asciiTheme="majorBidi" w:hAnsiTheme="majorBidi" w:cstheme="majorBidi"/>
          <w:b/>
          <w:bCs/>
          <w:i/>
          <w:iCs/>
          <w:sz w:val="24"/>
          <w:szCs w:val="24"/>
          <w:lang w:val="en-US"/>
        </w:rPr>
        <w:t>Fixed Effect Model</w:t>
      </w:r>
    </w:p>
    <w:p w14:paraId="77C2C2F5" w14:textId="5732E39B" w:rsidR="008C12DE" w:rsidRPr="001456C8" w:rsidRDefault="00392260" w:rsidP="00C65A36">
      <w:pPr>
        <w:pStyle w:val="ListParagraph"/>
        <w:spacing w:after="0" w:line="360" w:lineRule="auto"/>
        <w:ind w:left="1701" w:firstLine="459"/>
        <w:jc w:val="both"/>
        <w:rPr>
          <w:rFonts w:asciiTheme="majorBidi" w:hAnsiTheme="majorBidi" w:cstheme="majorBidi"/>
          <w:sz w:val="24"/>
          <w:szCs w:val="24"/>
          <w:lang w:val="en-US"/>
        </w:rPr>
      </w:pPr>
      <w:r w:rsidRPr="001456C8">
        <w:rPr>
          <w:rFonts w:asciiTheme="majorBidi" w:hAnsiTheme="majorBidi" w:cstheme="majorBidi"/>
          <w:sz w:val="24"/>
          <w:szCs w:val="24"/>
          <w:lang w:val="en-US"/>
        </w:rPr>
        <w:t xml:space="preserve">Pendekatan </w:t>
      </w:r>
      <w:r w:rsidRPr="001456C8">
        <w:rPr>
          <w:rFonts w:asciiTheme="majorBidi" w:hAnsiTheme="majorBidi" w:cstheme="majorBidi"/>
          <w:i/>
          <w:iCs/>
          <w:sz w:val="24"/>
          <w:szCs w:val="24"/>
          <w:lang w:val="en-US"/>
        </w:rPr>
        <w:t>fixed effect</w:t>
      </w:r>
      <w:r w:rsidRPr="001456C8">
        <w:rPr>
          <w:rFonts w:asciiTheme="majorBidi" w:hAnsiTheme="majorBidi" w:cstheme="majorBidi"/>
          <w:sz w:val="24"/>
          <w:szCs w:val="24"/>
          <w:lang w:val="en-US"/>
        </w:rPr>
        <w:t xml:space="preserve"> dalam analisis data panel men</w:t>
      </w:r>
      <w:r w:rsidR="003B1F2F" w:rsidRPr="001456C8">
        <w:rPr>
          <w:rFonts w:asciiTheme="majorBidi" w:hAnsiTheme="majorBidi" w:cstheme="majorBidi"/>
          <w:sz w:val="24"/>
          <w:szCs w:val="24"/>
          <w:lang w:val="en-US"/>
        </w:rPr>
        <w:t>jadikan</w:t>
      </w:r>
      <w:r w:rsidRPr="001456C8">
        <w:rPr>
          <w:rFonts w:asciiTheme="majorBidi" w:hAnsiTheme="majorBidi" w:cstheme="majorBidi"/>
          <w:sz w:val="24"/>
          <w:szCs w:val="24"/>
          <w:lang w:val="en-US"/>
        </w:rPr>
        <w:t xml:space="preserve"> variabel dummy </w:t>
      </w:r>
      <w:r w:rsidR="003B1F2F" w:rsidRPr="001456C8">
        <w:rPr>
          <w:rFonts w:asciiTheme="majorBidi" w:hAnsiTheme="majorBidi" w:cstheme="majorBidi"/>
          <w:sz w:val="24"/>
          <w:szCs w:val="24"/>
          <w:lang w:val="en-US"/>
        </w:rPr>
        <w:t xml:space="preserve">dalam </w:t>
      </w:r>
      <w:r w:rsidRPr="001456C8">
        <w:rPr>
          <w:rFonts w:asciiTheme="majorBidi" w:hAnsiTheme="majorBidi" w:cstheme="majorBidi"/>
          <w:sz w:val="24"/>
          <w:szCs w:val="24"/>
          <w:lang w:val="en-US"/>
        </w:rPr>
        <w:t xml:space="preserve">memeriksa perbedaan antar </w:t>
      </w:r>
      <w:r w:rsidRPr="001456C8">
        <w:rPr>
          <w:rFonts w:asciiTheme="majorBidi" w:hAnsiTheme="majorBidi" w:cstheme="majorBidi"/>
          <w:i/>
          <w:iCs/>
          <w:sz w:val="24"/>
          <w:szCs w:val="24"/>
          <w:lang w:val="en-US"/>
        </w:rPr>
        <w:t>intercep</w:t>
      </w:r>
      <w:r w:rsidRPr="001456C8">
        <w:rPr>
          <w:rFonts w:asciiTheme="majorBidi" w:hAnsiTheme="majorBidi" w:cstheme="majorBidi"/>
          <w:sz w:val="24"/>
          <w:szCs w:val="24"/>
          <w:lang w:val="en-US"/>
        </w:rPr>
        <w:t xml:space="preserve">t. Dasar dari pendekatan ini adalah adanya perbedaan </w:t>
      </w:r>
      <w:r w:rsidRPr="001456C8">
        <w:rPr>
          <w:rFonts w:asciiTheme="majorBidi" w:hAnsiTheme="majorBidi" w:cstheme="majorBidi"/>
          <w:i/>
          <w:iCs/>
          <w:sz w:val="24"/>
          <w:szCs w:val="24"/>
          <w:lang w:val="en-US"/>
        </w:rPr>
        <w:t>intercept</w:t>
      </w:r>
      <w:r w:rsidRPr="001456C8">
        <w:rPr>
          <w:rFonts w:asciiTheme="majorBidi" w:hAnsiTheme="majorBidi" w:cstheme="majorBidi"/>
          <w:sz w:val="24"/>
          <w:szCs w:val="24"/>
          <w:lang w:val="en-US"/>
        </w:rPr>
        <w:t xml:space="preserve"> antar unit individu (misalnya perusahaan) tetapi interceptnya tetap sama antar periode waktu. Model ini juga mengasumsikan bahwa </w:t>
      </w:r>
      <w:r w:rsidRPr="001456C8">
        <w:rPr>
          <w:rFonts w:asciiTheme="majorBidi" w:hAnsiTheme="majorBidi" w:cstheme="majorBidi"/>
          <w:i/>
          <w:iCs/>
          <w:sz w:val="24"/>
          <w:szCs w:val="24"/>
          <w:lang w:val="en-US"/>
        </w:rPr>
        <w:t>slope</w:t>
      </w:r>
      <w:r w:rsidRPr="001456C8">
        <w:rPr>
          <w:rFonts w:asciiTheme="majorBidi" w:hAnsiTheme="majorBidi" w:cstheme="majorBidi"/>
          <w:sz w:val="24"/>
          <w:szCs w:val="24"/>
          <w:lang w:val="en-US"/>
        </w:rPr>
        <w:t xml:space="preserve"> atau kemiringan regresi tetap konstan antar unit individu dan antar periode waktu. Dalam metode ini, digunakan metode </w:t>
      </w:r>
      <w:r w:rsidRPr="001456C8">
        <w:rPr>
          <w:rFonts w:asciiTheme="majorBidi" w:hAnsiTheme="majorBidi" w:cstheme="majorBidi"/>
          <w:i/>
          <w:iCs/>
          <w:sz w:val="24"/>
          <w:szCs w:val="24"/>
          <w:lang w:val="en-US"/>
        </w:rPr>
        <w:t>Least Squares Dummy Variable (LSDV)</w:t>
      </w:r>
      <w:r w:rsidR="00B05ACF" w:rsidRPr="001456C8">
        <w:rPr>
          <w:rFonts w:asciiTheme="majorBidi" w:hAnsiTheme="majorBidi" w:cstheme="majorBidi"/>
          <w:sz w:val="24"/>
          <w:szCs w:val="24"/>
          <w:lang w:val="en-US"/>
        </w:rPr>
        <w:t xml:space="preserve">. </w:t>
      </w:r>
      <w:r w:rsidRPr="001456C8">
        <w:rPr>
          <w:rFonts w:asciiTheme="majorBidi" w:hAnsiTheme="majorBidi" w:cstheme="majorBidi"/>
          <w:i/>
          <w:iCs/>
          <w:sz w:val="24"/>
          <w:szCs w:val="24"/>
          <w:lang w:val="en-US"/>
        </w:rPr>
        <w:t xml:space="preserve">Regresi Ordinary Least Square (OLS) </w:t>
      </w:r>
      <w:r w:rsidRPr="001456C8">
        <w:rPr>
          <w:rFonts w:asciiTheme="majorBidi" w:hAnsiTheme="majorBidi" w:cstheme="majorBidi"/>
          <w:sz w:val="24"/>
          <w:szCs w:val="24"/>
          <w:lang w:val="en-US"/>
        </w:rPr>
        <w:t xml:space="preserve">yang menggunakan variabel dummy dengan asumsi bahwa </w:t>
      </w:r>
      <w:r w:rsidR="00094133" w:rsidRPr="001456C8">
        <w:rPr>
          <w:rFonts w:asciiTheme="majorBidi" w:hAnsiTheme="majorBidi" w:cstheme="majorBidi"/>
          <w:i/>
          <w:iCs/>
          <w:sz w:val="24"/>
          <w:szCs w:val="24"/>
          <w:lang w:val="en-US"/>
        </w:rPr>
        <w:t>intercept</w:t>
      </w:r>
      <w:r w:rsidRPr="001456C8">
        <w:rPr>
          <w:rFonts w:asciiTheme="majorBidi" w:hAnsiTheme="majorBidi" w:cstheme="majorBidi"/>
          <w:sz w:val="24"/>
          <w:szCs w:val="24"/>
          <w:lang w:val="en-US"/>
        </w:rPr>
        <w:t xml:space="preserve"> berbeda antar unit individu (misalnya perusahaan) disebut sebagai </w:t>
      </w:r>
      <w:r w:rsidRPr="001456C8">
        <w:rPr>
          <w:rFonts w:asciiTheme="majorBidi" w:hAnsiTheme="majorBidi" w:cstheme="majorBidi"/>
          <w:i/>
          <w:iCs/>
          <w:sz w:val="24"/>
          <w:szCs w:val="24"/>
          <w:lang w:val="en-US"/>
        </w:rPr>
        <w:t>Least Squares Dummy Variable (LSDV)</w:t>
      </w:r>
      <w:r w:rsidRPr="001456C8">
        <w:rPr>
          <w:rFonts w:asciiTheme="majorBidi" w:hAnsiTheme="majorBidi" w:cstheme="majorBidi"/>
          <w:sz w:val="24"/>
          <w:szCs w:val="24"/>
          <w:lang w:val="en-US"/>
        </w:rPr>
        <w:t>. Penggunaan variabel dummy ini sangat penting untuk menunjukkan efek dari perbedaan antar perusahaan dalam konteks investasi</w:t>
      </w:r>
      <w:r w:rsidR="00B05ACF" w:rsidRPr="001456C8">
        <w:rPr>
          <w:rFonts w:asciiTheme="majorBidi" w:hAnsiTheme="majorBidi" w:cstheme="majorBidi"/>
          <w:sz w:val="24"/>
          <w:szCs w:val="24"/>
          <w:lang w:val="en-US"/>
        </w:rPr>
        <w:t>.</w:t>
      </w:r>
      <w:r w:rsidR="00B05ACF" w:rsidRPr="001456C8">
        <w:rPr>
          <w:rStyle w:val="FootnoteReference"/>
          <w:rFonts w:asciiTheme="majorBidi" w:hAnsiTheme="majorBidi" w:cstheme="majorBidi"/>
          <w:sz w:val="24"/>
          <w:szCs w:val="24"/>
        </w:rPr>
        <w:footnoteReference w:id="117"/>
      </w:r>
    </w:p>
    <w:p w14:paraId="043ED485" w14:textId="77777777" w:rsidR="00094133" w:rsidRPr="00B73350" w:rsidRDefault="00094133" w:rsidP="00C65A36">
      <w:pPr>
        <w:pStyle w:val="ListParagraph"/>
        <w:spacing w:after="0" w:line="360" w:lineRule="auto"/>
        <w:ind w:left="1701" w:firstLine="459"/>
        <w:jc w:val="both"/>
        <w:rPr>
          <w:rFonts w:asciiTheme="majorBidi" w:hAnsiTheme="majorBidi" w:cstheme="majorBidi"/>
          <w:sz w:val="24"/>
          <w:szCs w:val="24"/>
          <w:lang w:val="en-US"/>
        </w:rPr>
      </w:pPr>
    </w:p>
    <w:p w14:paraId="6CB1CD27" w14:textId="25669079" w:rsidR="008C12DE" w:rsidRPr="00B73350" w:rsidRDefault="001C325E">
      <w:pPr>
        <w:pStyle w:val="ListParagraph"/>
        <w:numPr>
          <w:ilvl w:val="0"/>
          <w:numId w:val="10"/>
        </w:numPr>
        <w:spacing w:after="0" w:line="360" w:lineRule="auto"/>
        <w:ind w:left="1701" w:hanging="425"/>
        <w:rPr>
          <w:rFonts w:asciiTheme="majorBidi" w:hAnsiTheme="majorBidi" w:cstheme="majorBidi"/>
          <w:b/>
          <w:bCs/>
          <w:i/>
          <w:iCs/>
          <w:sz w:val="24"/>
          <w:szCs w:val="24"/>
          <w:lang w:val="en-US"/>
        </w:rPr>
      </w:pPr>
      <w:r w:rsidRPr="00B73350">
        <w:rPr>
          <w:rFonts w:asciiTheme="majorBidi" w:hAnsiTheme="majorBidi" w:cstheme="majorBidi"/>
          <w:b/>
          <w:bCs/>
          <w:i/>
          <w:iCs/>
          <w:sz w:val="24"/>
          <w:szCs w:val="24"/>
          <w:lang w:val="en-US"/>
        </w:rPr>
        <w:lastRenderedPageBreak/>
        <w:t>Random Effect Model</w:t>
      </w:r>
    </w:p>
    <w:p w14:paraId="5A09C057" w14:textId="3E62C2D2" w:rsidR="007A3B63" w:rsidRPr="00B73350" w:rsidRDefault="008C12DE" w:rsidP="00334C34">
      <w:pPr>
        <w:pStyle w:val="ListParagraph"/>
        <w:spacing w:after="0" w:line="360" w:lineRule="auto"/>
        <w:ind w:left="1701" w:firstLine="459"/>
        <w:jc w:val="both"/>
        <w:rPr>
          <w:rFonts w:asciiTheme="majorBidi" w:hAnsiTheme="majorBidi" w:cstheme="majorBidi"/>
          <w:sz w:val="24"/>
          <w:szCs w:val="24"/>
          <w:lang w:val="en-US"/>
        </w:rPr>
      </w:pPr>
      <w:r w:rsidRPr="00B73350">
        <w:rPr>
          <w:rFonts w:asciiTheme="majorBidi" w:hAnsiTheme="majorBidi" w:cstheme="majorBidi"/>
          <w:sz w:val="24"/>
          <w:szCs w:val="24"/>
          <w:lang w:val="en-US"/>
        </w:rPr>
        <w:t>Ketika terjadi ketidakpastian</w:t>
      </w:r>
      <w:r w:rsidR="00EB69BE" w:rsidRPr="00B73350">
        <w:rPr>
          <w:rFonts w:asciiTheme="majorBidi" w:hAnsiTheme="majorBidi" w:cstheme="majorBidi"/>
          <w:sz w:val="24"/>
          <w:szCs w:val="24"/>
          <w:lang w:val="en-US"/>
        </w:rPr>
        <w:t xml:space="preserve"> dalam</w:t>
      </w:r>
      <w:r w:rsidRPr="00B73350">
        <w:rPr>
          <w:rFonts w:asciiTheme="majorBidi" w:hAnsiTheme="majorBidi" w:cstheme="majorBidi"/>
          <w:sz w:val="24"/>
          <w:szCs w:val="24"/>
          <w:lang w:val="en-US"/>
        </w:rPr>
        <w:t xml:space="preserve"> model yang digunakan </w:t>
      </w:r>
      <w:r w:rsidR="00EB69BE" w:rsidRPr="00B73350">
        <w:rPr>
          <w:rFonts w:asciiTheme="majorBidi" w:hAnsiTheme="majorBidi" w:cstheme="majorBidi"/>
          <w:sz w:val="24"/>
          <w:szCs w:val="24"/>
          <w:lang w:val="en-US"/>
        </w:rPr>
        <w:t>untuk</w:t>
      </w:r>
      <w:r w:rsidRPr="00B73350">
        <w:rPr>
          <w:rFonts w:asciiTheme="majorBidi" w:hAnsiTheme="majorBidi" w:cstheme="majorBidi"/>
          <w:sz w:val="24"/>
          <w:szCs w:val="24"/>
          <w:lang w:val="en-US"/>
        </w:rPr>
        <w:t xml:space="preserve"> mengestimasi data panel dengan model </w:t>
      </w:r>
      <w:r w:rsidRPr="00B73350">
        <w:rPr>
          <w:rFonts w:asciiTheme="majorBidi" w:hAnsiTheme="majorBidi" w:cstheme="majorBidi"/>
          <w:i/>
          <w:iCs/>
          <w:sz w:val="24"/>
          <w:szCs w:val="24"/>
          <w:lang w:val="en-US"/>
        </w:rPr>
        <w:t>fixed effect</w:t>
      </w:r>
      <w:r w:rsidRPr="00B73350">
        <w:rPr>
          <w:rFonts w:asciiTheme="majorBidi" w:hAnsiTheme="majorBidi" w:cstheme="majorBidi"/>
          <w:sz w:val="24"/>
          <w:szCs w:val="24"/>
          <w:lang w:val="en-US"/>
        </w:rPr>
        <w:t xml:space="preserve"> melalui </w:t>
      </w:r>
      <w:r w:rsidR="00EB69BE" w:rsidRPr="00B73350">
        <w:rPr>
          <w:rFonts w:asciiTheme="majorBidi" w:hAnsiTheme="majorBidi" w:cstheme="majorBidi"/>
          <w:sz w:val="24"/>
          <w:szCs w:val="24"/>
          <w:lang w:val="en-US"/>
        </w:rPr>
        <w:t>metode</w:t>
      </w:r>
      <w:r w:rsidRPr="00B73350">
        <w:rPr>
          <w:rFonts w:asciiTheme="majorBidi" w:hAnsiTheme="majorBidi" w:cstheme="majorBidi"/>
          <w:sz w:val="24"/>
          <w:szCs w:val="24"/>
          <w:lang w:val="en-US"/>
        </w:rPr>
        <w:t xml:space="preserve"> variabel </w:t>
      </w:r>
      <w:r w:rsidRPr="00B73350">
        <w:rPr>
          <w:rFonts w:asciiTheme="majorBidi" w:hAnsiTheme="majorBidi" w:cstheme="majorBidi"/>
          <w:i/>
          <w:iCs/>
          <w:sz w:val="24"/>
          <w:szCs w:val="24"/>
          <w:lang w:val="en-US"/>
        </w:rPr>
        <w:t>dummy</w:t>
      </w:r>
      <w:r w:rsidRPr="00B73350">
        <w:rPr>
          <w:rFonts w:asciiTheme="majorBidi" w:hAnsiTheme="majorBidi" w:cstheme="majorBidi"/>
          <w:sz w:val="24"/>
          <w:szCs w:val="24"/>
          <w:lang w:val="en-US"/>
        </w:rPr>
        <w:t xml:space="preserve">. Maka </w:t>
      </w:r>
      <w:r w:rsidR="003D25F1" w:rsidRPr="00B73350">
        <w:rPr>
          <w:rFonts w:asciiTheme="majorBidi" w:hAnsiTheme="majorBidi" w:cstheme="majorBidi"/>
          <w:sz w:val="24"/>
          <w:szCs w:val="24"/>
          <w:lang w:val="en-US"/>
        </w:rPr>
        <w:t xml:space="preserve">variabel residual atau </w:t>
      </w:r>
      <w:r w:rsidR="003D25F1" w:rsidRPr="00B73350">
        <w:rPr>
          <w:rFonts w:asciiTheme="majorBidi" w:hAnsiTheme="majorBidi" w:cstheme="majorBidi"/>
          <w:i/>
          <w:iCs/>
          <w:sz w:val="24"/>
          <w:szCs w:val="24"/>
          <w:lang w:val="en-US"/>
        </w:rPr>
        <w:t>random effect</w:t>
      </w:r>
      <w:r w:rsidR="00EB69BE" w:rsidRPr="00B73350">
        <w:rPr>
          <w:rFonts w:asciiTheme="majorBidi" w:hAnsiTheme="majorBidi" w:cstheme="majorBidi"/>
          <w:i/>
          <w:iCs/>
          <w:sz w:val="24"/>
          <w:szCs w:val="24"/>
          <w:lang w:val="en-US"/>
        </w:rPr>
        <w:t xml:space="preserve"> model</w:t>
      </w:r>
      <w:r w:rsidR="003D25F1" w:rsidRPr="00B73350">
        <w:rPr>
          <w:rFonts w:asciiTheme="majorBidi" w:hAnsiTheme="majorBidi" w:cstheme="majorBidi"/>
          <w:sz w:val="24"/>
          <w:szCs w:val="24"/>
          <w:lang w:val="en-US"/>
        </w:rPr>
        <w:t xml:space="preserve"> dapat digunakan. Pendekatan </w:t>
      </w:r>
      <w:r w:rsidR="003D25F1" w:rsidRPr="00B73350">
        <w:rPr>
          <w:rFonts w:asciiTheme="majorBidi" w:hAnsiTheme="majorBidi" w:cstheme="majorBidi"/>
          <w:i/>
          <w:iCs/>
          <w:sz w:val="24"/>
          <w:szCs w:val="24"/>
          <w:lang w:val="en-US"/>
        </w:rPr>
        <w:t>random effect</w:t>
      </w:r>
      <w:r w:rsidR="00EB69BE" w:rsidRPr="00B73350">
        <w:rPr>
          <w:rFonts w:asciiTheme="majorBidi" w:hAnsiTheme="majorBidi" w:cstheme="majorBidi"/>
          <w:i/>
          <w:iCs/>
          <w:sz w:val="24"/>
          <w:szCs w:val="24"/>
          <w:lang w:val="en-US"/>
        </w:rPr>
        <w:t xml:space="preserve"> model</w:t>
      </w:r>
      <w:r w:rsidR="003D25F1" w:rsidRPr="00B73350">
        <w:rPr>
          <w:rFonts w:asciiTheme="majorBidi" w:hAnsiTheme="majorBidi" w:cstheme="majorBidi"/>
          <w:sz w:val="24"/>
          <w:szCs w:val="24"/>
          <w:lang w:val="en-US"/>
        </w:rPr>
        <w:t xml:space="preserve"> dapat me</w:t>
      </w:r>
      <w:r w:rsidR="00EB69BE" w:rsidRPr="00B73350">
        <w:rPr>
          <w:rFonts w:asciiTheme="majorBidi" w:hAnsiTheme="majorBidi" w:cstheme="majorBidi"/>
          <w:sz w:val="24"/>
          <w:szCs w:val="24"/>
          <w:lang w:val="en-US"/>
        </w:rPr>
        <w:t>noptimalkan</w:t>
      </w:r>
      <w:r w:rsidR="003D25F1" w:rsidRPr="00B73350">
        <w:rPr>
          <w:rFonts w:asciiTheme="majorBidi" w:hAnsiTheme="majorBidi" w:cstheme="majorBidi"/>
          <w:sz w:val="24"/>
          <w:szCs w:val="24"/>
          <w:lang w:val="en-US"/>
        </w:rPr>
        <w:t xml:space="preserve"> efisiensi proses </w:t>
      </w:r>
      <w:r w:rsidR="003D25F1" w:rsidRPr="00B73350">
        <w:rPr>
          <w:rFonts w:asciiTheme="majorBidi" w:hAnsiTheme="majorBidi" w:cstheme="majorBidi"/>
          <w:i/>
          <w:iCs/>
          <w:sz w:val="24"/>
          <w:szCs w:val="24"/>
          <w:lang w:val="en-US"/>
        </w:rPr>
        <w:t>least square</w:t>
      </w:r>
      <w:r w:rsidR="003D25F1" w:rsidRPr="00B73350">
        <w:rPr>
          <w:rFonts w:asciiTheme="majorBidi" w:hAnsiTheme="majorBidi" w:cstheme="majorBidi"/>
          <w:sz w:val="24"/>
          <w:szCs w:val="24"/>
          <w:lang w:val="en-US"/>
        </w:rPr>
        <w:t xml:space="preserve"> dengan memper</w:t>
      </w:r>
      <w:r w:rsidR="00EB69BE" w:rsidRPr="00B73350">
        <w:rPr>
          <w:rFonts w:asciiTheme="majorBidi" w:hAnsiTheme="majorBidi" w:cstheme="majorBidi"/>
          <w:sz w:val="24"/>
          <w:szCs w:val="24"/>
          <w:lang w:val="en-US"/>
        </w:rPr>
        <w:t>timbangkan</w:t>
      </w:r>
      <w:r w:rsidR="003D25F1" w:rsidRPr="00B73350">
        <w:rPr>
          <w:rFonts w:asciiTheme="majorBidi" w:hAnsiTheme="majorBidi" w:cstheme="majorBidi"/>
          <w:sz w:val="24"/>
          <w:szCs w:val="24"/>
          <w:lang w:val="en-US"/>
        </w:rPr>
        <w:t xml:space="preserve"> </w:t>
      </w:r>
      <w:r w:rsidR="003D25F1" w:rsidRPr="00B73350">
        <w:rPr>
          <w:rFonts w:asciiTheme="majorBidi" w:hAnsiTheme="majorBidi" w:cstheme="majorBidi"/>
          <w:i/>
          <w:iCs/>
          <w:sz w:val="24"/>
          <w:szCs w:val="24"/>
          <w:lang w:val="en-US"/>
        </w:rPr>
        <w:t>error</w:t>
      </w:r>
      <w:r w:rsidR="00EB69BE" w:rsidRPr="00B73350">
        <w:rPr>
          <w:rFonts w:asciiTheme="majorBidi" w:hAnsiTheme="majorBidi" w:cstheme="majorBidi"/>
          <w:sz w:val="24"/>
          <w:szCs w:val="24"/>
          <w:lang w:val="en-US"/>
        </w:rPr>
        <w:t xml:space="preserve"> yang akan terjadi pada</w:t>
      </w:r>
      <w:r w:rsidR="003D25F1" w:rsidRPr="00B73350">
        <w:rPr>
          <w:rFonts w:asciiTheme="majorBidi" w:hAnsiTheme="majorBidi" w:cstheme="majorBidi"/>
          <w:sz w:val="24"/>
          <w:szCs w:val="24"/>
          <w:lang w:val="en-US"/>
        </w:rPr>
        <w:t xml:space="preserve"> </w:t>
      </w:r>
      <w:r w:rsidR="003D25F1" w:rsidRPr="00B73350">
        <w:rPr>
          <w:rFonts w:asciiTheme="majorBidi" w:hAnsiTheme="majorBidi" w:cstheme="majorBidi"/>
          <w:i/>
          <w:iCs/>
          <w:sz w:val="24"/>
          <w:szCs w:val="24"/>
          <w:lang w:val="en-US"/>
        </w:rPr>
        <w:t>cross section</w:t>
      </w:r>
      <w:r w:rsidR="003D25F1" w:rsidRPr="00B73350">
        <w:rPr>
          <w:rFonts w:asciiTheme="majorBidi" w:hAnsiTheme="majorBidi" w:cstheme="majorBidi"/>
          <w:sz w:val="24"/>
          <w:szCs w:val="24"/>
          <w:lang w:val="en-US"/>
        </w:rPr>
        <w:t xml:space="preserve"> dan </w:t>
      </w:r>
      <w:r w:rsidR="003D25F1" w:rsidRPr="00B73350">
        <w:rPr>
          <w:rFonts w:asciiTheme="majorBidi" w:hAnsiTheme="majorBidi" w:cstheme="majorBidi"/>
          <w:i/>
          <w:iCs/>
          <w:sz w:val="24"/>
          <w:szCs w:val="24"/>
          <w:lang w:val="en-US"/>
        </w:rPr>
        <w:t>time series</w:t>
      </w:r>
      <w:r w:rsidR="003D25F1" w:rsidRPr="00B73350">
        <w:rPr>
          <w:rFonts w:asciiTheme="majorBidi" w:hAnsiTheme="majorBidi" w:cstheme="majorBidi"/>
          <w:sz w:val="24"/>
          <w:szCs w:val="24"/>
          <w:lang w:val="en-US"/>
        </w:rPr>
        <w:t>.</w:t>
      </w:r>
    </w:p>
    <w:p w14:paraId="6A8FC3C6" w14:textId="73EF7D07" w:rsidR="002D4A60" w:rsidRPr="00B73350" w:rsidRDefault="002D4A60" w:rsidP="00C65A36">
      <w:pPr>
        <w:pStyle w:val="Heading3"/>
        <w:spacing w:before="0"/>
        <w:rPr>
          <w:lang w:val="en-US"/>
        </w:rPr>
      </w:pPr>
      <w:bookmarkStart w:id="114" w:name="_Toc171632216"/>
      <w:r w:rsidRPr="00B73350">
        <w:rPr>
          <w:lang w:val="en-US"/>
        </w:rPr>
        <w:t>Pemilihan Model Estimasi Regresi Data Panel</w:t>
      </w:r>
      <w:bookmarkEnd w:id="114"/>
    </w:p>
    <w:p w14:paraId="7A1E0EA9" w14:textId="6BB44F34" w:rsidR="00435965" w:rsidRPr="00B73350" w:rsidRDefault="00435965" w:rsidP="00C65A36">
      <w:pPr>
        <w:spacing w:after="0" w:line="360" w:lineRule="auto"/>
        <w:ind w:left="1276"/>
        <w:jc w:val="both"/>
        <w:rPr>
          <w:rFonts w:asciiTheme="majorBidi" w:hAnsiTheme="majorBidi" w:cstheme="majorBidi"/>
          <w:sz w:val="24"/>
          <w:szCs w:val="24"/>
          <w:lang w:val="en-US"/>
        </w:rPr>
      </w:pPr>
      <w:r w:rsidRPr="00B73350">
        <w:rPr>
          <w:rFonts w:asciiTheme="majorBidi" w:hAnsiTheme="majorBidi" w:cstheme="majorBidi"/>
          <w:sz w:val="24"/>
          <w:szCs w:val="24"/>
          <w:lang w:val="en-US"/>
        </w:rPr>
        <w:t>Untuk memilih model yang paling tepat sesuai dengan tujuan penelitian berdasarkan ketiga model estimasi regresi data panel, yaitu:</w:t>
      </w:r>
    </w:p>
    <w:p w14:paraId="09CA4E65" w14:textId="77777777" w:rsidR="001C325E" w:rsidRPr="00B73350" w:rsidRDefault="001C325E">
      <w:pPr>
        <w:pStyle w:val="ListParagraph"/>
        <w:numPr>
          <w:ilvl w:val="0"/>
          <w:numId w:val="7"/>
        </w:numPr>
        <w:spacing w:after="0" w:line="360" w:lineRule="auto"/>
        <w:ind w:left="1701" w:hanging="425"/>
        <w:jc w:val="both"/>
        <w:rPr>
          <w:rFonts w:asciiTheme="majorBidi" w:hAnsiTheme="majorBidi" w:cstheme="majorBidi"/>
          <w:b/>
          <w:bCs/>
          <w:i/>
          <w:iCs/>
          <w:sz w:val="24"/>
          <w:szCs w:val="24"/>
          <w:lang w:val="en-US"/>
        </w:rPr>
      </w:pPr>
      <w:r w:rsidRPr="00B73350">
        <w:rPr>
          <w:rFonts w:asciiTheme="majorBidi" w:hAnsiTheme="majorBidi" w:cstheme="majorBidi"/>
          <w:b/>
          <w:bCs/>
          <w:i/>
          <w:iCs/>
          <w:sz w:val="24"/>
          <w:szCs w:val="24"/>
          <w:lang w:val="en-US"/>
        </w:rPr>
        <w:t>Uji Chow</w:t>
      </w:r>
    </w:p>
    <w:p w14:paraId="5964A13F" w14:textId="2E0E46A7" w:rsidR="00780B4E" w:rsidRPr="00BE0852" w:rsidRDefault="00780B4E" w:rsidP="0062551E">
      <w:pPr>
        <w:pStyle w:val="ListParagraph"/>
        <w:spacing w:after="0" w:line="360" w:lineRule="auto"/>
        <w:ind w:left="1701" w:firstLine="459"/>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Uji </w:t>
      </w:r>
      <w:r w:rsidRPr="00BE0852">
        <w:rPr>
          <w:rFonts w:asciiTheme="majorBidi" w:hAnsiTheme="majorBidi" w:cstheme="majorBidi"/>
          <w:i/>
          <w:iCs/>
          <w:sz w:val="24"/>
          <w:szCs w:val="24"/>
          <w:lang w:val="en-US"/>
        </w:rPr>
        <w:t>Chow</w:t>
      </w:r>
      <w:r w:rsidRPr="00BE0852">
        <w:rPr>
          <w:rFonts w:asciiTheme="majorBidi" w:hAnsiTheme="majorBidi" w:cstheme="majorBidi"/>
          <w:sz w:val="24"/>
          <w:szCs w:val="24"/>
          <w:lang w:val="en-US"/>
        </w:rPr>
        <w:t xml:space="preserve"> digunakan untuk memilih model estimasi regresi data panel yang lebih </w:t>
      </w:r>
      <w:r w:rsidR="00EB69BE" w:rsidRPr="00BE0852">
        <w:rPr>
          <w:rFonts w:asciiTheme="majorBidi" w:hAnsiTheme="majorBidi" w:cstheme="majorBidi"/>
          <w:sz w:val="24"/>
          <w:szCs w:val="24"/>
          <w:lang w:val="en-US"/>
        </w:rPr>
        <w:t>tepat</w:t>
      </w:r>
      <w:r w:rsidRPr="00BE0852">
        <w:rPr>
          <w:rFonts w:asciiTheme="majorBidi" w:hAnsiTheme="majorBidi" w:cstheme="majorBidi"/>
          <w:sz w:val="24"/>
          <w:szCs w:val="24"/>
          <w:lang w:val="en-US"/>
        </w:rPr>
        <w:t xml:space="preserve"> antara </w:t>
      </w:r>
      <w:r w:rsidRPr="00BE0852">
        <w:rPr>
          <w:rFonts w:asciiTheme="majorBidi" w:hAnsiTheme="majorBidi" w:cstheme="majorBidi"/>
          <w:i/>
          <w:iCs/>
          <w:sz w:val="24"/>
          <w:szCs w:val="24"/>
          <w:lang w:val="en-US"/>
        </w:rPr>
        <w:t>common effect</w:t>
      </w:r>
      <w:r w:rsidR="00EB69BE" w:rsidRPr="00BE0852">
        <w:rPr>
          <w:rFonts w:asciiTheme="majorBidi" w:hAnsiTheme="majorBidi" w:cstheme="majorBidi"/>
          <w:i/>
          <w:iCs/>
          <w:sz w:val="24"/>
          <w:szCs w:val="24"/>
          <w:lang w:val="en-US"/>
        </w:rPr>
        <w:t xml:space="preserve"> model</w:t>
      </w:r>
      <w:r w:rsidRPr="00BE0852">
        <w:rPr>
          <w:rFonts w:asciiTheme="majorBidi" w:hAnsiTheme="majorBidi" w:cstheme="majorBidi"/>
          <w:sz w:val="24"/>
          <w:szCs w:val="24"/>
          <w:lang w:val="en-US"/>
        </w:rPr>
        <w:t xml:space="preserve"> dan </w:t>
      </w:r>
      <w:r w:rsidRPr="00BE0852">
        <w:rPr>
          <w:rFonts w:asciiTheme="majorBidi" w:hAnsiTheme="majorBidi" w:cstheme="majorBidi"/>
          <w:i/>
          <w:iCs/>
          <w:sz w:val="24"/>
          <w:szCs w:val="24"/>
          <w:lang w:val="en-US"/>
        </w:rPr>
        <w:t>fixed effect</w:t>
      </w:r>
      <w:r w:rsidR="00EB69BE" w:rsidRPr="00BE0852">
        <w:rPr>
          <w:rFonts w:asciiTheme="majorBidi" w:hAnsiTheme="majorBidi" w:cstheme="majorBidi"/>
          <w:i/>
          <w:iCs/>
          <w:sz w:val="24"/>
          <w:szCs w:val="24"/>
          <w:lang w:val="en-US"/>
        </w:rPr>
        <w:t xml:space="preserve"> model</w:t>
      </w:r>
      <w:r w:rsidRPr="00BE0852">
        <w:rPr>
          <w:rFonts w:asciiTheme="majorBidi" w:hAnsiTheme="majorBidi" w:cstheme="majorBidi"/>
          <w:i/>
          <w:iCs/>
          <w:sz w:val="24"/>
          <w:szCs w:val="24"/>
          <w:lang w:val="en-US"/>
        </w:rPr>
        <w:t xml:space="preserve">. </w:t>
      </w:r>
      <w:r w:rsidR="00EB69BE" w:rsidRPr="00BE0852">
        <w:rPr>
          <w:rFonts w:asciiTheme="majorBidi" w:hAnsiTheme="majorBidi" w:cstheme="majorBidi"/>
          <w:sz w:val="24"/>
          <w:szCs w:val="24"/>
          <w:lang w:val="en-US"/>
        </w:rPr>
        <w:t>Berikut h</w:t>
      </w:r>
      <w:r w:rsidRPr="00BE0852">
        <w:rPr>
          <w:rFonts w:asciiTheme="majorBidi" w:hAnsiTheme="majorBidi" w:cstheme="majorBidi"/>
          <w:sz w:val="24"/>
          <w:szCs w:val="24"/>
          <w:lang w:val="en-US"/>
        </w:rPr>
        <w:t xml:space="preserve">ipotesis </w:t>
      </w:r>
      <w:r w:rsidR="00EB69BE" w:rsidRPr="00BE0852">
        <w:rPr>
          <w:rFonts w:asciiTheme="majorBidi" w:hAnsiTheme="majorBidi" w:cstheme="majorBidi"/>
          <w:sz w:val="24"/>
          <w:szCs w:val="24"/>
          <w:lang w:val="en-US"/>
        </w:rPr>
        <w:t>yang digunakan pada</w:t>
      </w:r>
      <w:r w:rsidRPr="00BE0852">
        <w:rPr>
          <w:rFonts w:asciiTheme="majorBidi" w:hAnsiTheme="majorBidi" w:cstheme="majorBidi"/>
          <w:sz w:val="24"/>
          <w:szCs w:val="24"/>
          <w:lang w:val="en-US"/>
        </w:rPr>
        <w:t xml:space="preserve"> uji</w:t>
      </w:r>
      <w:r w:rsidR="00094133" w:rsidRPr="00BE0852">
        <w:rPr>
          <w:rFonts w:asciiTheme="majorBidi" w:hAnsiTheme="majorBidi" w:cstheme="majorBidi"/>
          <w:sz w:val="24"/>
          <w:szCs w:val="24"/>
          <w:lang w:val="en-US"/>
        </w:rPr>
        <w:t xml:space="preserve"> </w:t>
      </w:r>
      <w:r w:rsidR="00094133" w:rsidRPr="00BE0852">
        <w:rPr>
          <w:rFonts w:asciiTheme="majorBidi" w:hAnsiTheme="majorBidi" w:cstheme="majorBidi"/>
          <w:i/>
          <w:iCs/>
          <w:sz w:val="24"/>
          <w:szCs w:val="24"/>
          <w:lang w:val="en-US"/>
        </w:rPr>
        <w:t>chow</w:t>
      </w:r>
      <w:r w:rsidRPr="00BE0852">
        <w:rPr>
          <w:rFonts w:asciiTheme="majorBidi" w:hAnsiTheme="majorBidi" w:cstheme="majorBidi"/>
          <w:sz w:val="24"/>
          <w:szCs w:val="24"/>
          <w:lang w:val="en-US"/>
        </w:rPr>
        <w:t xml:space="preserve"> </w:t>
      </w:r>
      <w:r w:rsidR="00094133" w:rsidRPr="00BE0852">
        <w:rPr>
          <w:rFonts w:asciiTheme="majorBidi" w:hAnsiTheme="majorBidi" w:cstheme="majorBidi"/>
          <w:sz w:val="24"/>
          <w:szCs w:val="24"/>
          <w:lang w:val="en-US"/>
        </w:rPr>
        <w:t>yaitu</w:t>
      </w:r>
      <w:r w:rsidR="00F73078" w:rsidRPr="00BE0852">
        <w:rPr>
          <w:rFonts w:asciiTheme="majorBidi" w:hAnsiTheme="majorBidi" w:cstheme="majorBidi"/>
          <w:sz w:val="24"/>
          <w:szCs w:val="24"/>
          <w:lang w:val="en-US"/>
        </w:rPr>
        <w:t>:</w:t>
      </w:r>
    </w:p>
    <w:p w14:paraId="2A1DCAAE" w14:textId="08059E8D" w:rsidR="00F73078" w:rsidRPr="00BE0852" w:rsidRDefault="00F73078"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Ho : </w:t>
      </w:r>
      <w:r w:rsidRPr="00BE0852">
        <w:rPr>
          <w:rFonts w:asciiTheme="majorBidi" w:hAnsiTheme="majorBidi" w:cstheme="majorBidi"/>
          <w:i/>
          <w:iCs/>
          <w:sz w:val="24"/>
          <w:szCs w:val="24"/>
          <w:lang w:val="en-US"/>
        </w:rPr>
        <w:t>Common Effect</w:t>
      </w:r>
      <w:r w:rsidR="00EB69BE" w:rsidRPr="00BE0852">
        <w:rPr>
          <w:rFonts w:asciiTheme="majorBidi" w:hAnsiTheme="majorBidi" w:cstheme="majorBidi"/>
          <w:i/>
          <w:iCs/>
          <w:sz w:val="24"/>
          <w:szCs w:val="24"/>
          <w:lang w:val="en-US"/>
        </w:rPr>
        <w:t xml:space="preserve"> Model</w:t>
      </w:r>
    </w:p>
    <w:p w14:paraId="698B0577" w14:textId="52EF948E" w:rsidR="00F73078" w:rsidRPr="00BE0852" w:rsidRDefault="00F73078" w:rsidP="00C65A36">
      <w:pPr>
        <w:pStyle w:val="ListParagraph"/>
        <w:spacing w:after="0" w:line="360" w:lineRule="auto"/>
        <w:ind w:left="1701"/>
        <w:jc w:val="both"/>
        <w:rPr>
          <w:rFonts w:asciiTheme="majorBidi" w:hAnsiTheme="majorBidi" w:cstheme="majorBidi"/>
          <w:i/>
          <w:iCs/>
          <w:sz w:val="24"/>
          <w:szCs w:val="24"/>
          <w:lang w:val="en-US"/>
        </w:rPr>
      </w:pPr>
      <w:r w:rsidRPr="00BE0852">
        <w:rPr>
          <w:rFonts w:asciiTheme="majorBidi" w:hAnsiTheme="majorBidi" w:cstheme="majorBidi"/>
          <w:sz w:val="24"/>
          <w:szCs w:val="24"/>
          <w:lang w:val="en-US"/>
        </w:rPr>
        <w:t xml:space="preserve">Ha : </w:t>
      </w:r>
      <w:r w:rsidRPr="00BE0852">
        <w:rPr>
          <w:rFonts w:asciiTheme="majorBidi" w:hAnsiTheme="majorBidi" w:cstheme="majorBidi"/>
          <w:i/>
          <w:iCs/>
          <w:sz w:val="24"/>
          <w:szCs w:val="24"/>
          <w:lang w:val="en-US"/>
        </w:rPr>
        <w:t>Fixed Effect</w:t>
      </w:r>
      <w:r w:rsidR="00EB69BE" w:rsidRPr="00BE0852">
        <w:rPr>
          <w:rFonts w:asciiTheme="majorBidi" w:hAnsiTheme="majorBidi" w:cstheme="majorBidi"/>
          <w:i/>
          <w:iCs/>
          <w:sz w:val="24"/>
          <w:szCs w:val="24"/>
          <w:lang w:val="en-US"/>
        </w:rPr>
        <w:t xml:space="preserve"> Model</w:t>
      </w:r>
    </w:p>
    <w:p w14:paraId="595C2F66" w14:textId="30BAC5AD" w:rsidR="00F73078" w:rsidRPr="00BE0852" w:rsidRDefault="002B70DA"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Dengan k</w:t>
      </w:r>
      <w:r w:rsidR="00F73078" w:rsidRPr="00BE0852">
        <w:rPr>
          <w:rFonts w:asciiTheme="majorBidi" w:hAnsiTheme="majorBidi" w:cstheme="majorBidi"/>
          <w:sz w:val="24"/>
          <w:szCs w:val="24"/>
          <w:lang w:val="en-US"/>
        </w:rPr>
        <w:t>riteria</w:t>
      </w:r>
      <w:r w:rsidRPr="00BE0852">
        <w:rPr>
          <w:rFonts w:asciiTheme="majorBidi" w:hAnsiTheme="majorBidi" w:cstheme="majorBidi"/>
          <w:sz w:val="24"/>
          <w:szCs w:val="24"/>
          <w:lang w:val="en-US"/>
        </w:rPr>
        <w:t xml:space="preserve"> sebagai berikut</w:t>
      </w:r>
      <w:r w:rsidR="00F73078" w:rsidRPr="00BE0852">
        <w:rPr>
          <w:rFonts w:asciiTheme="majorBidi" w:hAnsiTheme="majorBidi" w:cstheme="majorBidi"/>
          <w:sz w:val="24"/>
          <w:szCs w:val="24"/>
          <w:lang w:val="en-US"/>
        </w:rPr>
        <w:t>:</w:t>
      </w:r>
    </w:p>
    <w:p w14:paraId="4A05306D" w14:textId="1D925309" w:rsidR="00F73078" w:rsidRPr="00BE0852" w:rsidRDefault="00F73078"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Apabila sig</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&gt; </w:t>
      </w:r>
      <m:oMath>
        <m:r>
          <w:rPr>
            <w:rFonts w:ascii="Cambria Math" w:hAnsi="Cambria Math" w:cstheme="majorBidi"/>
            <w:sz w:val="24"/>
            <w:szCs w:val="24"/>
            <w:lang w:val="en-US"/>
          </w:rPr>
          <m:t>a</m:t>
        </m:r>
      </m:oMath>
      <w:r w:rsidRPr="00BE0852">
        <w:rPr>
          <w:rFonts w:asciiTheme="majorBidi" w:hAnsiTheme="majorBidi" w:cstheme="majorBidi"/>
          <w:sz w:val="24"/>
          <w:szCs w:val="24"/>
          <w:lang w:val="en-US"/>
        </w:rPr>
        <w:t xml:space="preserve"> maka</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Ho diterima</w:t>
      </w:r>
    </w:p>
    <w:p w14:paraId="55D44B23" w14:textId="6132B7CE" w:rsidR="00F73078" w:rsidRPr="00BE0852" w:rsidRDefault="00F73078"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Apabila sig</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&lt; </w:t>
      </w:r>
      <m:oMath>
        <m:r>
          <w:rPr>
            <w:rFonts w:ascii="Cambria Math" w:hAnsi="Cambria Math" w:cstheme="majorBidi"/>
            <w:sz w:val="24"/>
            <w:szCs w:val="24"/>
            <w:lang w:val="en-US"/>
          </w:rPr>
          <m:t>a</m:t>
        </m:r>
      </m:oMath>
      <w:r w:rsidRPr="00BE0852">
        <w:rPr>
          <w:rFonts w:asciiTheme="majorBidi" w:hAnsiTheme="majorBidi" w:cstheme="majorBidi"/>
          <w:sz w:val="24"/>
          <w:szCs w:val="24"/>
          <w:lang w:val="en-US"/>
        </w:rPr>
        <w:t xml:space="preserve"> maka</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Ha diterima</w:t>
      </w:r>
      <w:r w:rsidR="00EB24E5" w:rsidRPr="00BE0852">
        <w:rPr>
          <w:rStyle w:val="FootnoteReference"/>
          <w:rFonts w:asciiTheme="majorBidi" w:hAnsiTheme="majorBidi" w:cstheme="majorBidi"/>
          <w:sz w:val="24"/>
          <w:szCs w:val="24"/>
        </w:rPr>
        <w:footnoteReference w:id="118"/>
      </w:r>
    </w:p>
    <w:p w14:paraId="417FD443" w14:textId="12636299" w:rsidR="001C325E" w:rsidRPr="00B73350" w:rsidRDefault="001C325E">
      <w:pPr>
        <w:pStyle w:val="ListParagraph"/>
        <w:numPr>
          <w:ilvl w:val="0"/>
          <w:numId w:val="7"/>
        </w:numPr>
        <w:spacing w:after="0" w:line="360" w:lineRule="auto"/>
        <w:ind w:left="1701" w:hanging="425"/>
        <w:jc w:val="both"/>
        <w:rPr>
          <w:rFonts w:asciiTheme="majorBidi" w:hAnsiTheme="majorBidi" w:cstheme="majorBidi"/>
          <w:b/>
          <w:bCs/>
          <w:sz w:val="24"/>
          <w:szCs w:val="24"/>
          <w:lang w:val="en-US"/>
        </w:rPr>
      </w:pPr>
      <w:r w:rsidRPr="00B73350">
        <w:rPr>
          <w:rFonts w:asciiTheme="majorBidi" w:hAnsiTheme="majorBidi" w:cstheme="majorBidi"/>
          <w:b/>
          <w:bCs/>
          <w:i/>
          <w:iCs/>
          <w:sz w:val="24"/>
          <w:szCs w:val="24"/>
          <w:lang w:val="en-US"/>
        </w:rPr>
        <w:t>Uji Hausman</w:t>
      </w:r>
    </w:p>
    <w:p w14:paraId="5BC3A9E9" w14:textId="70B658D1" w:rsidR="0062551E" w:rsidRPr="00B73350" w:rsidRDefault="00392260" w:rsidP="0062551E">
      <w:pPr>
        <w:spacing w:after="0" w:line="360" w:lineRule="auto"/>
        <w:ind w:left="1701" w:firstLine="434"/>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Uji Hausman dilakukan saat uji </w:t>
      </w:r>
      <w:r w:rsidRPr="00B73350">
        <w:rPr>
          <w:rFonts w:asciiTheme="majorBidi" w:hAnsiTheme="majorBidi" w:cstheme="majorBidi"/>
          <w:i/>
          <w:iCs/>
          <w:sz w:val="24"/>
          <w:szCs w:val="24"/>
          <w:lang w:val="en-US"/>
        </w:rPr>
        <w:t>Chow</w:t>
      </w:r>
      <w:r w:rsidRPr="00B73350">
        <w:rPr>
          <w:rFonts w:asciiTheme="majorBidi" w:hAnsiTheme="majorBidi" w:cstheme="majorBidi"/>
          <w:sz w:val="24"/>
          <w:szCs w:val="24"/>
          <w:lang w:val="en-US"/>
        </w:rPr>
        <w:t xml:space="preserve"> </w:t>
      </w:r>
      <w:r w:rsidR="00094133" w:rsidRPr="00B73350">
        <w:rPr>
          <w:rFonts w:asciiTheme="majorBidi" w:hAnsiTheme="majorBidi" w:cstheme="majorBidi"/>
          <w:sz w:val="24"/>
          <w:szCs w:val="24"/>
          <w:lang w:val="en-US"/>
        </w:rPr>
        <w:t xml:space="preserve">yang </w:t>
      </w:r>
      <w:r w:rsidRPr="00B73350">
        <w:rPr>
          <w:rFonts w:asciiTheme="majorBidi" w:hAnsiTheme="majorBidi" w:cstheme="majorBidi"/>
          <w:sz w:val="24"/>
          <w:szCs w:val="24"/>
          <w:lang w:val="en-US"/>
        </w:rPr>
        <w:t xml:space="preserve">digunakan untuk menentukan model yang lebih baik </w:t>
      </w:r>
      <w:r w:rsidR="00094133" w:rsidRPr="00B73350">
        <w:rPr>
          <w:rFonts w:asciiTheme="majorBidi" w:hAnsiTheme="majorBidi" w:cstheme="majorBidi"/>
          <w:sz w:val="24"/>
          <w:szCs w:val="24"/>
          <w:lang w:val="en-US"/>
        </w:rPr>
        <w:t xml:space="preserve">yaitu </w:t>
      </w:r>
      <w:r w:rsidR="00094133" w:rsidRPr="00B73350">
        <w:rPr>
          <w:rFonts w:asciiTheme="majorBidi" w:hAnsiTheme="majorBidi" w:cstheme="majorBidi"/>
          <w:i/>
          <w:iCs/>
          <w:sz w:val="24"/>
          <w:szCs w:val="24"/>
          <w:lang w:val="en-US"/>
        </w:rPr>
        <w:t>fixed effect</w:t>
      </w:r>
      <w:r w:rsidR="00094133" w:rsidRPr="00B73350">
        <w:rPr>
          <w:rFonts w:asciiTheme="majorBidi" w:hAnsiTheme="majorBidi" w:cstheme="majorBidi"/>
          <w:sz w:val="24"/>
          <w:szCs w:val="24"/>
          <w:lang w:val="en-US"/>
        </w:rPr>
        <w:t xml:space="preserve"> maka, perlu dilakukan uji </w:t>
      </w:r>
      <w:r w:rsidR="00094133" w:rsidRPr="00B73350">
        <w:rPr>
          <w:rFonts w:asciiTheme="majorBidi" w:hAnsiTheme="majorBidi" w:cstheme="majorBidi"/>
          <w:i/>
          <w:iCs/>
          <w:sz w:val="24"/>
          <w:szCs w:val="24"/>
          <w:lang w:val="en-US"/>
        </w:rPr>
        <w:t>hausman</w:t>
      </w:r>
      <w:r w:rsidR="0062551E" w:rsidRPr="00B73350">
        <w:rPr>
          <w:rFonts w:asciiTheme="majorBidi" w:hAnsiTheme="majorBidi" w:cstheme="majorBidi"/>
          <w:i/>
          <w:iCs/>
          <w:sz w:val="24"/>
          <w:szCs w:val="24"/>
          <w:lang w:val="en-US"/>
        </w:rPr>
        <w:t xml:space="preserve">. </w:t>
      </w:r>
      <w:r w:rsidR="00EB69BE" w:rsidRPr="00B73350">
        <w:rPr>
          <w:rFonts w:asciiTheme="majorBidi" w:hAnsiTheme="majorBidi" w:cstheme="majorBidi"/>
          <w:sz w:val="24"/>
          <w:szCs w:val="24"/>
          <w:lang w:val="en-US"/>
        </w:rPr>
        <w:t>Berikut h</w:t>
      </w:r>
      <w:r w:rsidR="0062551E" w:rsidRPr="00B73350">
        <w:rPr>
          <w:rFonts w:asciiTheme="majorBidi" w:hAnsiTheme="majorBidi" w:cstheme="majorBidi"/>
          <w:sz w:val="24"/>
          <w:szCs w:val="24"/>
          <w:lang w:val="en-US"/>
        </w:rPr>
        <w:t xml:space="preserve">ipotesis </w:t>
      </w:r>
      <w:r w:rsidR="00EB69BE" w:rsidRPr="00B73350">
        <w:rPr>
          <w:rFonts w:asciiTheme="majorBidi" w:hAnsiTheme="majorBidi" w:cstheme="majorBidi"/>
          <w:sz w:val="24"/>
          <w:szCs w:val="24"/>
          <w:lang w:val="en-US"/>
        </w:rPr>
        <w:t>yang digun</w:t>
      </w:r>
      <w:r w:rsidR="002B06D4" w:rsidRPr="00B73350">
        <w:rPr>
          <w:rFonts w:asciiTheme="majorBidi" w:hAnsiTheme="majorBidi" w:cstheme="majorBidi"/>
          <w:sz w:val="24"/>
          <w:szCs w:val="24"/>
          <w:lang w:val="en-US"/>
        </w:rPr>
        <w:t>akan</w:t>
      </w:r>
      <w:r w:rsidR="00EB69BE" w:rsidRPr="00B73350">
        <w:rPr>
          <w:rFonts w:asciiTheme="majorBidi" w:hAnsiTheme="majorBidi" w:cstheme="majorBidi"/>
          <w:sz w:val="24"/>
          <w:szCs w:val="24"/>
          <w:lang w:val="en-US"/>
        </w:rPr>
        <w:t xml:space="preserve"> pada </w:t>
      </w:r>
      <w:r w:rsidR="0062551E" w:rsidRPr="00B73350">
        <w:rPr>
          <w:rFonts w:asciiTheme="majorBidi" w:hAnsiTheme="majorBidi" w:cstheme="majorBidi"/>
          <w:sz w:val="24"/>
          <w:szCs w:val="24"/>
          <w:lang w:val="en-US"/>
        </w:rPr>
        <w:t xml:space="preserve">uji </w:t>
      </w:r>
      <w:r w:rsidR="00094133" w:rsidRPr="00B73350">
        <w:rPr>
          <w:rFonts w:asciiTheme="majorBidi" w:hAnsiTheme="majorBidi" w:cstheme="majorBidi"/>
          <w:i/>
          <w:iCs/>
          <w:sz w:val="24"/>
          <w:szCs w:val="24"/>
          <w:lang w:val="en-US"/>
        </w:rPr>
        <w:t>hausman</w:t>
      </w:r>
      <w:r w:rsidR="0062551E" w:rsidRPr="00B73350">
        <w:rPr>
          <w:rFonts w:asciiTheme="majorBidi" w:hAnsiTheme="majorBidi" w:cstheme="majorBidi"/>
          <w:sz w:val="24"/>
          <w:szCs w:val="24"/>
          <w:lang w:val="en-US"/>
        </w:rPr>
        <w:t xml:space="preserve"> </w:t>
      </w:r>
      <w:r w:rsidR="00094133" w:rsidRPr="00B73350">
        <w:rPr>
          <w:rFonts w:asciiTheme="majorBidi" w:hAnsiTheme="majorBidi" w:cstheme="majorBidi"/>
          <w:sz w:val="24"/>
          <w:szCs w:val="24"/>
          <w:lang w:val="en-US"/>
        </w:rPr>
        <w:t>yaitu</w:t>
      </w:r>
      <w:r w:rsidR="0062551E" w:rsidRPr="00B73350">
        <w:rPr>
          <w:rFonts w:asciiTheme="majorBidi" w:hAnsiTheme="majorBidi" w:cstheme="majorBidi"/>
          <w:sz w:val="24"/>
          <w:szCs w:val="24"/>
          <w:lang w:val="en-US"/>
        </w:rPr>
        <w:t>:</w:t>
      </w:r>
    </w:p>
    <w:p w14:paraId="7C5A40D2" w14:textId="55FECEBC" w:rsidR="0062551E" w:rsidRPr="00B73350" w:rsidRDefault="0062551E" w:rsidP="0062551E">
      <w:pPr>
        <w:spacing w:after="0" w:line="360" w:lineRule="auto"/>
        <w:ind w:left="1775"/>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Ho : </w:t>
      </w:r>
      <w:r w:rsidRPr="00B73350">
        <w:rPr>
          <w:rFonts w:asciiTheme="majorBidi" w:hAnsiTheme="majorBidi" w:cstheme="majorBidi"/>
          <w:i/>
          <w:iCs/>
          <w:sz w:val="24"/>
          <w:szCs w:val="24"/>
          <w:lang w:val="en-US"/>
        </w:rPr>
        <w:t>Random Effect</w:t>
      </w:r>
      <w:r w:rsidR="00EB69BE" w:rsidRPr="00B73350">
        <w:rPr>
          <w:rFonts w:asciiTheme="majorBidi" w:hAnsiTheme="majorBidi" w:cstheme="majorBidi"/>
          <w:i/>
          <w:iCs/>
          <w:sz w:val="24"/>
          <w:szCs w:val="24"/>
          <w:lang w:val="en-US"/>
        </w:rPr>
        <w:t xml:space="preserve"> Model</w:t>
      </w:r>
    </w:p>
    <w:p w14:paraId="2D75B379" w14:textId="6E805E86" w:rsidR="0062551E" w:rsidRPr="00B73350" w:rsidRDefault="0062551E" w:rsidP="0062551E">
      <w:pPr>
        <w:spacing w:after="0" w:line="360" w:lineRule="auto"/>
        <w:ind w:left="1775"/>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Ha : </w:t>
      </w:r>
      <w:r w:rsidRPr="00B73350">
        <w:rPr>
          <w:rFonts w:asciiTheme="majorBidi" w:hAnsiTheme="majorBidi" w:cstheme="majorBidi"/>
          <w:i/>
          <w:iCs/>
          <w:sz w:val="24"/>
          <w:szCs w:val="24"/>
          <w:lang w:val="en-US"/>
        </w:rPr>
        <w:t>Fixed Effect</w:t>
      </w:r>
      <w:r w:rsidR="00EB69BE" w:rsidRPr="00B73350">
        <w:rPr>
          <w:rFonts w:asciiTheme="majorBidi" w:hAnsiTheme="majorBidi" w:cstheme="majorBidi"/>
          <w:i/>
          <w:iCs/>
          <w:sz w:val="24"/>
          <w:szCs w:val="24"/>
          <w:lang w:val="en-US"/>
        </w:rPr>
        <w:t xml:space="preserve"> Model</w:t>
      </w:r>
    </w:p>
    <w:p w14:paraId="1772F41D" w14:textId="33B89CEB" w:rsidR="0062551E" w:rsidRPr="00B73350" w:rsidRDefault="0062551E" w:rsidP="0062551E">
      <w:pPr>
        <w:spacing w:after="0" w:line="360" w:lineRule="auto"/>
        <w:ind w:left="1775"/>
        <w:jc w:val="both"/>
        <w:rPr>
          <w:rFonts w:asciiTheme="majorBidi" w:hAnsiTheme="majorBidi" w:cstheme="majorBidi"/>
          <w:sz w:val="24"/>
          <w:szCs w:val="24"/>
          <w:lang w:val="en-US"/>
        </w:rPr>
      </w:pPr>
      <w:r w:rsidRPr="00B73350">
        <w:rPr>
          <w:rFonts w:asciiTheme="majorBidi" w:hAnsiTheme="majorBidi" w:cstheme="majorBidi"/>
          <w:sz w:val="24"/>
          <w:szCs w:val="24"/>
          <w:lang w:val="en-US"/>
        </w:rPr>
        <w:t>Dengan k</w:t>
      </w:r>
      <w:r w:rsidR="00EB69BE" w:rsidRPr="00B73350">
        <w:rPr>
          <w:rFonts w:asciiTheme="majorBidi" w:hAnsiTheme="majorBidi" w:cstheme="majorBidi"/>
          <w:sz w:val="24"/>
          <w:szCs w:val="24"/>
          <w:lang w:val="en-US"/>
        </w:rPr>
        <w:t>arakteristik</w:t>
      </w:r>
      <w:r w:rsidRPr="00B73350">
        <w:rPr>
          <w:rFonts w:asciiTheme="majorBidi" w:hAnsiTheme="majorBidi" w:cstheme="majorBidi"/>
          <w:sz w:val="24"/>
          <w:szCs w:val="24"/>
          <w:lang w:val="en-US"/>
        </w:rPr>
        <w:t xml:space="preserve"> sebagai berikut:</w:t>
      </w:r>
    </w:p>
    <w:p w14:paraId="300BB721" w14:textId="753E275E" w:rsidR="0062551E" w:rsidRPr="00BE0852" w:rsidRDefault="0062551E" w:rsidP="0062551E">
      <w:pPr>
        <w:spacing w:after="0" w:line="360" w:lineRule="auto"/>
        <w:ind w:left="1775"/>
        <w:jc w:val="both"/>
        <w:rPr>
          <w:rFonts w:asciiTheme="majorBidi" w:hAnsiTheme="majorBidi" w:cstheme="majorBidi"/>
          <w:sz w:val="24"/>
          <w:szCs w:val="24"/>
          <w:lang w:val="en-US"/>
        </w:rPr>
      </w:pPr>
      <w:r w:rsidRPr="00BE0852">
        <w:rPr>
          <w:rFonts w:asciiTheme="majorBidi" w:hAnsiTheme="majorBidi" w:cstheme="majorBidi"/>
          <w:sz w:val="24"/>
          <w:szCs w:val="24"/>
          <w:lang w:val="en-US"/>
        </w:rPr>
        <w:lastRenderedPageBreak/>
        <w:t>Apabila sig</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&gt; </w:t>
      </w:r>
      <m:oMath>
        <m:r>
          <w:rPr>
            <w:rFonts w:ascii="Cambria Math" w:hAnsi="Cambria Math" w:cstheme="majorBidi"/>
            <w:sz w:val="24"/>
            <w:szCs w:val="24"/>
            <w:lang w:val="en-US"/>
          </w:rPr>
          <m:t>a</m:t>
        </m:r>
      </m:oMath>
      <w:r w:rsidRPr="00BE0852">
        <w:rPr>
          <w:rFonts w:asciiTheme="majorBidi" w:hAnsiTheme="majorBidi" w:cstheme="majorBidi"/>
          <w:sz w:val="24"/>
          <w:szCs w:val="24"/>
          <w:lang w:val="en-US"/>
        </w:rPr>
        <w:t xml:space="preserve"> maka</w:t>
      </w:r>
      <w:r w:rsidR="00EB69BE"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Ho diterima</w:t>
      </w:r>
    </w:p>
    <w:p w14:paraId="2324F47A" w14:textId="1761B96E" w:rsidR="0062551E" w:rsidRPr="00BE0852" w:rsidRDefault="0062551E" w:rsidP="0062551E">
      <w:pPr>
        <w:spacing w:after="0" w:line="360" w:lineRule="auto"/>
        <w:ind w:left="1775"/>
        <w:jc w:val="both"/>
        <w:rPr>
          <w:rFonts w:asciiTheme="majorBidi" w:hAnsiTheme="majorBidi" w:cstheme="majorBidi"/>
          <w:sz w:val="24"/>
          <w:szCs w:val="24"/>
          <w:lang w:val="en-US"/>
        </w:rPr>
      </w:pPr>
      <w:r w:rsidRPr="00BE0852">
        <w:rPr>
          <w:rFonts w:asciiTheme="majorBidi" w:hAnsiTheme="majorBidi" w:cstheme="majorBidi"/>
          <w:sz w:val="24"/>
          <w:szCs w:val="24"/>
          <w:lang w:val="en-US"/>
        </w:rPr>
        <w:t>Apabila sig</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&lt; </w:t>
      </w:r>
      <m:oMath>
        <m:r>
          <w:rPr>
            <w:rFonts w:ascii="Cambria Math" w:hAnsi="Cambria Math" w:cstheme="majorBidi"/>
            <w:sz w:val="24"/>
            <w:szCs w:val="24"/>
            <w:lang w:val="en-US"/>
          </w:rPr>
          <m:t>a</m:t>
        </m:r>
      </m:oMath>
      <w:r w:rsidRPr="00BE0852">
        <w:rPr>
          <w:rFonts w:asciiTheme="majorBidi" w:hAnsiTheme="majorBidi" w:cstheme="majorBidi"/>
          <w:sz w:val="24"/>
          <w:szCs w:val="24"/>
          <w:lang w:val="en-US"/>
        </w:rPr>
        <w:t xml:space="preserve"> maka</w:t>
      </w:r>
      <w:r w:rsidR="00EB69BE"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Ha diterima</w:t>
      </w:r>
      <w:r w:rsidRPr="00BE0852">
        <w:rPr>
          <w:rStyle w:val="FootnoteReference"/>
          <w:rFonts w:asciiTheme="majorBidi" w:hAnsiTheme="majorBidi" w:cstheme="majorBidi"/>
          <w:sz w:val="24"/>
          <w:szCs w:val="24"/>
        </w:rPr>
        <w:footnoteReference w:id="119"/>
      </w:r>
    </w:p>
    <w:p w14:paraId="6A6D0A3B" w14:textId="55F9D9A3" w:rsidR="0062551E" w:rsidRPr="00BE0852" w:rsidRDefault="0062551E">
      <w:pPr>
        <w:pStyle w:val="ListParagraph"/>
        <w:numPr>
          <w:ilvl w:val="0"/>
          <w:numId w:val="7"/>
        </w:numPr>
        <w:spacing w:after="0" w:line="360" w:lineRule="auto"/>
        <w:ind w:left="1701" w:hanging="425"/>
        <w:jc w:val="both"/>
        <w:rPr>
          <w:rFonts w:asciiTheme="majorBidi" w:hAnsiTheme="majorBidi" w:cstheme="majorBidi"/>
          <w:b/>
          <w:bCs/>
          <w:sz w:val="24"/>
          <w:szCs w:val="24"/>
          <w:lang w:val="en-US"/>
        </w:rPr>
      </w:pPr>
      <w:r w:rsidRPr="00BE0852">
        <w:rPr>
          <w:rFonts w:asciiTheme="majorBidi" w:hAnsiTheme="majorBidi" w:cstheme="majorBidi"/>
          <w:b/>
          <w:bCs/>
          <w:sz w:val="24"/>
          <w:szCs w:val="24"/>
          <w:lang w:val="en-US"/>
        </w:rPr>
        <w:t xml:space="preserve">Uji </w:t>
      </w:r>
      <w:r w:rsidRPr="00BE0852">
        <w:rPr>
          <w:rFonts w:asciiTheme="majorBidi" w:hAnsiTheme="majorBidi" w:cstheme="majorBidi"/>
          <w:b/>
          <w:bCs/>
          <w:i/>
          <w:iCs/>
          <w:sz w:val="24"/>
          <w:szCs w:val="24"/>
          <w:lang w:val="en-US"/>
        </w:rPr>
        <w:t>Lagrange Multi</w:t>
      </w:r>
      <w:r w:rsidR="00E00C02" w:rsidRPr="00BE0852">
        <w:rPr>
          <w:rFonts w:asciiTheme="majorBidi" w:hAnsiTheme="majorBidi" w:cstheme="majorBidi"/>
          <w:b/>
          <w:bCs/>
          <w:i/>
          <w:iCs/>
          <w:sz w:val="24"/>
          <w:szCs w:val="24"/>
          <w:lang w:val="en-US"/>
        </w:rPr>
        <w:t>plier</w:t>
      </w:r>
      <w:r w:rsidRPr="00BE0852">
        <w:rPr>
          <w:rFonts w:asciiTheme="majorBidi" w:hAnsiTheme="majorBidi" w:cstheme="majorBidi"/>
          <w:b/>
          <w:bCs/>
          <w:sz w:val="24"/>
          <w:szCs w:val="24"/>
          <w:lang w:val="en-US"/>
        </w:rPr>
        <w:t xml:space="preserve"> (LM)</w:t>
      </w:r>
    </w:p>
    <w:p w14:paraId="08BC8C30" w14:textId="240C4F26" w:rsidR="007A3B63" w:rsidRPr="00BE0852" w:rsidRDefault="0062551E" w:rsidP="00175F00">
      <w:pPr>
        <w:pStyle w:val="ListParagraph"/>
        <w:spacing w:after="0" w:line="360" w:lineRule="auto"/>
        <w:ind w:left="1701" w:firstLine="459"/>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Uji LM dilakukan untuk menentukan model estimasi mana yang lebih baik antara model </w:t>
      </w:r>
      <w:r w:rsidRPr="00BE0852">
        <w:rPr>
          <w:rFonts w:asciiTheme="majorBidi" w:hAnsiTheme="majorBidi" w:cstheme="majorBidi"/>
          <w:i/>
          <w:iCs/>
          <w:sz w:val="24"/>
          <w:szCs w:val="24"/>
          <w:lang w:val="en-US"/>
        </w:rPr>
        <w:t>random effect</w:t>
      </w:r>
      <w:r w:rsidRPr="00BE0852">
        <w:rPr>
          <w:rFonts w:asciiTheme="majorBidi" w:hAnsiTheme="majorBidi" w:cstheme="majorBidi"/>
          <w:sz w:val="24"/>
          <w:szCs w:val="24"/>
          <w:lang w:val="en-US"/>
        </w:rPr>
        <w:t xml:space="preserve"> dengan </w:t>
      </w:r>
      <w:r w:rsidRPr="00BE0852">
        <w:rPr>
          <w:rFonts w:asciiTheme="majorBidi" w:hAnsiTheme="majorBidi" w:cstheme="majorBidi"/>
          <w:i/>
          <w:iCs/>
          <w:sz w:val="24"/>
          <w:szCs w:val="24"/>
          <w:lang w:val="en-US"/>
        </w:rPr>
        <w:t>common effect.</w:t>
      </w:r>
      <w:r w:rsidRPr="00BE0852">
        <w:rPr>
          <w:rFonts w:asciiTheme="majorBidi" w:hAnsiTheme="majorBidi" w:cstheme="majorBidi"/>
          <w:sz w:val="24"/>
          <w:szCs w:val="24"/>
          <w:lang w:val="en-US"/>
        </w:rPr>
        <w:t xml:space="preserve"> Uji LM berdasarkan nilai residual dari metode </w:t>
      </w:r>
      <w:r w:rsidRPr="00BE0852">
        <w:rPr>
          <w:rFonts w:asciiTheme="majorBidi" w:hAnsiTheme="majorBidi" w:cstheme="majorBidi"/>
          <w:i/>
          <w:iCs/>
          <w:sz w:val="24"/>
          <w:szCs w:val="24"/>
          <w:lang w:val="en-US"/>
        </w:rPr>
        <w:t>common effect</w:t>
      </w:r>
      <w:r w:rsidRPr="00BE0852">
        <w:rPr>
          <w:rFonts w:asciiTheme="majorBidi" w:hAnsiTheme="majorBidi" w:cstheme="majorBidi"/>
          <w:sz w:val="24"/>
          <w:szCs w:val="24"/>
          <w:lang w:val="en-US"/>
        </w:rPr>
        <w:t xml:space="preserve">. Pada </w:t>
      </w:r>
      <w:r w:rsidR="00025791" w:rsidRPr="00BE0852">
        <w:rPr>
          <w:rFonts w:asciiTheme="majorBidi" w:hAnsiTheme="majorBidi" w:cstheme="majorBidi"/>
          <w:sz w:val="24"/>
          <w:szCs w:val="24"/>
          <w:lang w:val="en-US"/>
        </w:rPr>
        <w:t>u</w:t>
      </w:r>
      <w:r w:rsidRPr="00BE0852">
        <w:rPr>
          <w:rFonts w:asciiTheme="majorBidi" w:hAnsiTheme="majorBidi" w:cstheme="majorBidi"/>
          <w:sz w:val="24"/>
          <w:szCs w:val="24"/>
          <w:lang w:val="en-US"/>
        </w:rPr>
        <w:t xml:space="preserve">ji LM dilandasi distribusi </w:t>
      </w:r>
      <w:r w:rsidRPr="00BE0852">
        <w:rPr>
          <w:rFonts w:asciiTheme="majorBidi" w:hAnsiTheme="majorBidi" w:cstheme="majorBidi"/>
          <w:i/>
          <w:iCs/>
          <w:sz w:val="24"/>
          <w:szCs w:val="24"/>
          <w:lang w:val="en-US"/>
        </w:rPr>
        <w:t>Chi-Square</w:t>
      </w:r>
      <w:r w:rsidRPr="00BE0852">
        <w:rPr>
          <w:rFonts w:asciiTheme="majorBidi" w:hAnsiTheme="majorBidi" w:cstheme="majorBidi"/>
          <w:sz w:val="24"/>
          <w:szCs w:val="24"/>
          <w:lang w:val="en-US"/>
        </w:rPr>
        <w:t xml:space="preserve"> </w:t>
      </w:r>
      <w:r w:rsidR="00025791" w:rsidRPr="00BE0852">
        <w:rPr>
          <w:rFonts w:asciiTheme="majorBidi" w:hAnsiTheme="majorBidi" w:cstheme="majorBidi"/>
          <w:sz w:val="24"/>
          <w:szCs w:val="24"/>
          <w:lang w:val="en-US"/>
        </w:rPr>
        <w:t>dimana derajat keabsahan (</w:t>
      </w:r>
      <w:r w:rsidR="00025791" w:rsidRPr="00BE0852">
        <w:rPr>
          <w:rFonts w:asciiTheme="majorBidi" w:hAnsiTheme="majorBidi" w:cstheme="majorBidi"/>
          <w:i/>
          <w:iCs/>
          <w:sz w:val="24"/>
          <w:szCs w:val="24"/>
          <w:lang w:val="en-US"/>
        </w:rPr>
        <w:t>df</w:t>
      </w:r>
      <w:r w:rsidR="00025791" w:rsidRPr="00BE0852">
        <w:rPr>
          <w:rFonts w:asciiTheme="majorBidi" w:hAnsiTheme="majorBidi" w:cstheme="majorBidi"/>
          <w:sz w:val="24"/>
          <w:szCs w:val="24"/>
          <w:lang w:val="en-US"/>
        </w:rPr>
        <w:t>) sebesar jumlah variabel independen.</w:t>
      </w:r>
      <w:r w:rsidR="003E25D0" w:rsidRPr="00BE0852">
        <w:rPr>
          <w:rStyle w:val="FootnoteReference"/>
          <w:rFonts w:asciiTheme="majorBidi" w:hAnsiTheme="majorBidi" w:cstheme="majorBidi"/>
          <w:sz w:val="24"/>
          <w:szCs w:val="24"/>
        </w:rPr>
        <w:footnoteReference w:id="120"/>
      </w:r>
      <w:r w:rsidR="00025791" w:rsidRPr="00BE0852">
        <w:rPr>
          <w:rFonts w:asciiTheme="majorBidi" w:hAnsiTheme="majorBidi" w:cstheme="majorBidi"/>
          <w:sz w:val="24"/>
          <w:szCs w:val="24"/>
          <w:lang w:val="en-US"/>
        </w:rPr>
        <w:t xml:space="preserve"> </w:t>
      </w:r>
      <w:r w:rsidR="00EB69BE" w:rsidRPr="00BE0852">
        <w:rPr>
          <w:rFonts w:asciiTheme="majorBidi" w:hAnsiTheme="majorBidi" w:cstheme="majorBidi"/>
          <w:sz w:val="24"/>
          <w:szCs w:val="24"/>
          <w:lang w:val="en-US"/>
        </w:rPr>
        <w:t>Berikut h</w:t>
      </w:r>
      <w:r w:rsidR="00025791" w:rsidRPr="00BE0852">
        <w:rPr>
          <w:rFonts w:asciiTheme="majorBidi" w:hAnsiTheme="majorBidi" w:cstheme="majorBidi"/>
          <w:sz w:val="24"/>
          <w:szCs w:val="24"/>
          <w:lang w:val="en-US"/>
        </w:rPr>
        <w:t xml:space="preserve">ipotesis </w:t>
      </w:r>
      <w:r w:rsidR="00EB69BE" w:rsidRPr="00BE0852">
        <w:rPr>
          <w:rFonts w:asciiTheme="majorBidi" w:hAnsiTheme="majorBidi" w:cstheme="majorBidi"/>
          <w:sz w:val="24"/>
          <w:szCs w:val="24"/>
          <w:lang w:val="en-US"/>
        </w:rPr>
        <w:t xml:space="preserve">yang digunakan </w:t>
      </w:r>
      <w:r w:rsidR="00025791" w:rsidRPr="00BE0852">
        <w:rPr>
          <w:rFonts w:asciiTheme="majorBidi" w:hAnsiTheme="majorBidi" w:cstheme="majorBidi"/>
          <w:sz w:val="24"/>
          <w:szCs w:val="24"/>
          <w:lang w:val="en-US"/>
        </w:rPr>
        <w:t>pada uji LM adalah:</w:t>
      </w:r>
    </w:p>
    <w:p w14:paraId="275D2C17" w14:textId="2205DE77" w:rsidR="00025791" w:rsidRPr="00BE0852" w:rsidRDefault="00025791" w:rsidP="00025791">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Ho : </w:t>
      </w:r>
      <w:r w:rsidRPr="00BE0852">
        <w:rPr>
          <w:rFonts w:asciiTheme="majorBidi" w:hAnsiTheme="majorBidi" w:cstheme="majorBidi"/>
          <w:i/>
          <w:iCs/>
          <w:sz w:val="24"/>
          <w:szCs w:val="24"/>
          <w:lang w:val="en-US"/>
        </w:rPr>
        <w:t>Common Effect</w:t>
      </w:r>
      <w:r w:rsidR="00EB69BE" w:rsidRPr="00BE0852">
        <w:rPr>
          <w:rFonts w:asciiTheme="majorBidi" w:hAnsiTheme="majorBidi" w:cstheme="majorBidi"/>
          <w:i/>
          <w:iCs/>
          <w:sz w:val="24"/>
          <w:szCs w:val="24"/>
          <w:lang w:val="en-US"/>
        </w:rPr>
        <w:t xml:space="preserve"> Model</w:t>
      </w:r>
    </w:p>
    <w:p w14:paraId="606FBF22" w14:textId="3835EF23" w:rsidR="00025791" w:rsidRPr="00BE0852" w:rsidRDefault="00025791" w:rsidP="00025791">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Ha : </w:t>
      </w:r>
      <w:r w:rsidRPr="00BE0852">
        <w:rPr>
          <w:rFonts w:asciiTheme="majorBidi" w:hAnsiTheme="majorBidi" w:cstheme="majorBidi"/>
          <w:i/>
          <w:iCs/>
          <w:sz w:val="24"/>
          <w:szCs w:val="24"/>
          <w:lang w:val="en-US"/>
        </w:rPr>
        <w:t>Random Effect</w:t>
      </w:r>
      <w:r w:rsidR="00EB69BE" w:rsidRPr="00BE0852">
        <w:rPr>
          <w:rFonts w:asciiTheme="majorBidi" w:hAnsiTheme="majorBidi" w:cstheme="majorBidi"/>
          <w:i/>
          <w:iCs/>
          <w:sz w:val="24"/>
          <w:szCs w:val="24"/>
          <w:lang w:val="en-US"/>
        </w:rPr>
        <w:t xml:space="preserve"> Model</w:t>
      </w:r>
    </w:p>
    <w:p w14:paraId="41079F65" w14:textId="76564615" w:rsidR="00025791" w:rsidRPr="00BE0852" w:rsidRDefault="00025791" w:rsidP="00025791">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Dengan kriteria sebagai berikut:</w:t>
      </w:r>
    </w:p>
    <w:p w14:paraId="0FA253E0" w14:textId="1B136DE1" w:rsidR="003E25D0" w:rsidRPr="00BE0852" w:rsidRDefault="003E25D0" w:rsidP="003E25D0">
      <w:pPr>
        <w:spacing w:after="0" w:line="360" w:lineRule="auto"/>
        <w:ind w:left="1440" w:firstLine="261"/>
        <w:jc w:val="both"/>
        <w:rPr>
          <w:rFonts w:asciiTheme="majorBidi" w:hAnsiTheme="majorBidi" w:cstheme="majorBidi"/>
          <w:sz w:val="24"/>
          <w:szCs w:val="24"/>
          <w:lang w:val="en-US"/>
        </w:rPr>
      </w:pPr>
      <w:r w:rsidRPr="00BE0852">
        <w:rPr>
          <w:rFonts w:asciiTheme="majorBidi" w:hAnsiTheme="majorBidi" w:cstheme="majorBidi"/>
          <w:sz w:val="24"/>
          <w:szCs w:val="24"/>
          <w:lang w:val="en-US"/>
        </w:rPr>
        <w:t>Apabila sig</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&gt; </w:t>
      </w:r>
      <m:oMath>
        <m:r>
          <w:rPr>
            <w:rFonts w:ascii="Cambria Math" w:hAnsi="Cambria Math" w:cstheme="majorBidi"/>
            <w:sz w:val="24"/>
            <w:szCs w:val="24"/>
            <w:lang w:val="en-US"/>
          </w:rPr>
          <m:t>a</m:t>
        </m:r>
      </m:oMath>
      <w:r w:rsidRPr="00BE0852">
        <w:rPr>
          <w:rFonts w:asciiTheme="majorBidi" w:hAnsiTheme="majorBidi" w:cstheme="majorBidi"/>
          <w:sz w:val="24"/>
          <w:szCs w:val="24"/>
          <w:lang w:val="en-US"/>
        </w:rPr>
        <w:t xml:space="preserve"> maka</w:t>
      </w:r>
      <w:r w:rsidR="00EB69BE"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Ho diterima</w:t>
      </w:r>
    </w:p>
    <w:p w14:paraId="239D325F" w14:textId="536B1E10" w:rsidR="00F65445" w:rsidRPr="00BE0852" w:rsidRDefault="003E25D0" w:rsidP="00334C34">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Apabila sig</w:t>
      </w:r>
      <w:r w:rsidR="002C258F"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&lt; </w:t>
      </w:r>
      <m:oMath>
        <m:r>
          <w:rPr>
            <w:rFonts w:ascii="Cambria Math" w:hAnsi="Cambria Math" w:cstheme="majorBidi"/>
            <w:sz w:val="24"/>
            <w:szCs w:val="24"/>
            <w:lang w:val="en-US"/>
          </w:rPr>
          <m:t>a</m:t>
        </m:r>
      </m:oMath>
      <w:r w:rsidRPr="00BE0852">
        <w:rPr>
          <w:rFonts w:asciiTheme="majorBidi" w:hAnsiTheme="majorBidi" w:cstheme="majorBidi"/>
          <w:sz w:val="24"/>
          <w:szCs w:val="24"/>
          <w:lang w:val="en-US"/>
        </w:rPr>
        <w:t xml:space="preserve"> maka</w:t>
      </w:r>
      <w:r w:rsidR="00EB69BE" w:rsidRPr="00BE0852">
        <w:rPr>
          <w:rFonts w:asciiTheme="majorBidi" w:hAnsiTheme="majorBidi" w:cstheme="majorBidi"/>
          <w:sz w:val="24"/>
          <w:szCs w:val="24"/>
          <w:lang w:val="en-US"/>
        </w:rPr>
        <w:t>,</w:t>
      </w:r>
      <w:r w:rsidRPr="00BE0852">
        <w:rPr>
          <w:rFonts w:asciiTheme="majorBidi" w:hAnsiTheme="majorBidi" w:cstheme="majorBidi"/>
          <w:sz w:val="24"/>
          <w:szCs w:val="24"/>
          <w:lang w:val="en-US"/>
        </w:rPr>
        <w:t xml:space="preserve"> Ha diterima</w:t>
      </w:r>
      <w:r w:rsidRPr="00BE0852">
        <w:rPr>
          <w:rStyle w:val="FootnoteReference"/>
          <w:rFonts w:asciiTheme="majorBidi" w:hAnsiTheme="majorBidi" w:cstheme="majorBidi"/>
          <w:sz w:val="24"/>
          <w:szCs w:val="24"/>
        </w:rPr>
        <w:footnoteReference w:id="121"/>
      </w:r>
      <w:r w:rsidRPr="00BE0852">
        <w:rPr>
          <w:rFonts w:asciiTheme="majorBidi" w:hAnsiTheme="majorBidi" w:cstheme="majorBidi"/>
          <w:sz w:val="24"/>
          <w:szCs w:val="24"/>
          <w:lang w:val="en-US"/>
        </w:rPr>
        <w:t xml:space="preserve"> </w:t>
      </w:r>
    </w:p>
    <w:p w14:paraId="49ECC225" w14:textId="77777777" w:rsidR="00EB69BE" w:rsidRPr="00B73350" w:rsidRDefault="00EB69BE" w:rsidP="00334C34">
      <w:pPr>
        <w:pStyle w:val="ListParagraph"/>
        <w:spacing w:after="0" w:line="360" w:lineRule="auto"/>
        <w:ind w:left="1701"/>
        <w:jc w:val="both"/>
        <w:rPr>
          <w:rFonts w:asciiTheme="majorBidi" w:hAnsiTheme="majorBidi" w:cstheme="majorBidi"/>
          <w:sz w:val="24"/>
          <w:szCs w:val="24"/>
          <w:lang w:val="en-US"/>
        </w:rPr>
      </w:pPr>
    </w:p>
    <w:p w14:paraId="1B69F413" w14:textId="4E1F7854" w:rsidR="002D4A60" w:rsidRPr="00B73350" w:rsidRDefault="002D4A60" w:rsidP="00C65A36">
      <w:pPr>
        <w:pStyle w:val="Heading3"/>
        <w:spacing w:before="0"/>
        <w:rPr>
          <w:lang w:val="en-US"/>
        </w:rPr>
      </w:pPr>
      <w:bookmarkStart w:id="115" w:name="_Toc171632217"/>
      <w:r w:rsidRPr="00B73350">
        <w:rPr>
          <w:lang w:val="en-US"/>
        </w:rPr>
        <w:t>Uji Hipotesis</w:t>
      </w:r>
      <w:bookmarkEnd w:id="115"/>
    </w:p>
    <w:p w14:paraId="2FEE894D" w14:textId="7C781219" w:rsidR="001C325E" w:rsidRPr="00B73350" w:rsidRDefault="001C325E">
      <w:pPr>
        <w:pStyle w:val="ListParagraph"/>
        <w:numPr>
          <w:ilvl w:val="0"/>
          <w:numId w:val="8"/>
        </w:numPr>
        <w:spacing w:after="0" w:line="360" w:lineRule="auto"/>
        <w:ind w:left="1701" w:hanging="425"/>
        <w:rPr>
          <w:rFonts w:asciiTheme="majorBidi" w:hAnsiTheme="majorBidi" w:cstheme="majorBidi"/>
          <w:b/>
          <w:bCs/>
          <w:sz w:val="24"/>
          <w:szCs w:val="24"/>
          <w:lang w:val="en-US"/>
        </w:rPr>
      </w:pPr>
      <w:r w:rsidRPr="00B73350">
        <w:rPr>
          <w:rFonts w:asciiTheme="majorBidi" w:hAnsiTheme="majorBidi" w:cstheme="majorBidi"/>
          <w:b/>
          <w:bCs/>
          <w:sz w:val="24"/>
          <w:szCs w:val="24"/>
          <w:lang w:val="en-US"/>
        </w:rPr>
        <w:t>Koefisien Determinasi (R-</w:t>
      </w:r>
      <w:r w:rsidRPr="00B73350">
        <w:rPr>
          <w:rFonts w:asciiTheme="majorBidi" w:hAnsiTheme="majorBidi" w:cstheme="majorBidi"/>
          <w:b/>
          <w:bCs/>
          <w:i/>
          <w:iCs/>
          <w:sz w:val="24"/>
          <w:szCs w:val="24"/>
          <w:lang w:val="en-US"/>
        </w:rPr>
        <w:t>Squared</w:t>
      </w:r>
      <w:r w:rsidRPr="00B73350">
        <w:rPr>
          <w:rFonts w:asciiTheme="majorBidi" w:hAnsiTheme="majorBidi" w:cstheme="majorBidi"/>
          <w:b/>
          <w:bCs/>
          <w:sz w:val="24"/>
          <w:szCs w:val="24"/>
          <w:lang w:val="en-US"/>
        </w:rPr>
        <w:t>)</w:t>
      </w:r>
    </w:p>
    <w:p w14:paraId="3D8F87EB" w14:textId="30417EF9" w:rsidR="004E0008" w:rsidRPr="00BE0852" w:rsidRDefault="00392260" w:rsidP="00705F01">
      <w:pPr>
        <w:pStyle w:val="ListParagraph"/>
        <w:spacing w:after="0" w:line="360" w:lineRule="auto"/>
        <w:ind w:left="1701" w:firstLine="459"/>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Koefisien determinasi digunakan untuk menilai seberapa baik model dapat menjelaskan variasi variabel dependen. Rentang nilai koefisien determinasi adalah dari nol hingga satu. </w:t>
      </w:r>
      <w:r w:rsidR="004027CA" w:rsidRPr="00BE0852">
        <w:rPr>
          <w:rFonts w:asciiTheme="majorBidi" w:hAnsiTheme="majorBidi" w:cstheme="majorBidi"/>
          <w:sz w:val="24"/>
          <w:szCs w:val="24"/>
          <w:lang w:val="en-US"/>
        </w:rPr>
        <w:t>Jika s</w:t>
      </w:r>
      <w:r w:rsidRPr="00BE0852">
        <w:rPr>
          <w:rFonts w:asciiTheme="majorBidi" w:hAnsiTheme="majorBidi" w:cstheme="majorBidi"/>
          <w:sz w:val="24"/>
          <w:szCs w:val="24"/>
          <w:lang w:val="en-US"/>
        </w:rPr>
        <w:t>emakin mendekati satu, semakin baik variabel independen</w:t>
      </w:r>
      <w:r w:rsidR="004027CA" w:rsidRPr="00BE0852">
        <w:rPr>
          <w:rFonts w:asciiTheme="majorBidi" w:hAnsiTheme="majorBidi" w:cstheme="majorBidi"/>
          <w:sz w:val="24"/>
          <w:szCs w:val="24"/>
          <w:lang w:val="en-US"/>
        </w:rPr>
        <w:t xml:space="preserve"> dalam</w:t>
      </w:r>
      <w:r w:rsidRPr="00BE0852">
        <w:rPr>
          <w:rFonts w:asciiTheme="majorBidi" w:hAnsiTheme="majorBidi" w:cstheme="majorBidi"/>
          <w:sz w:val="24"/>
          <w:szCs w:val="24"/>
          <w:lang w:val="en-US"/>
        </w:rPr>
        <w:t xml:space="preserve"> menjelaskan variasi variabel dependen</w:t>
      </w:r>
      <w:r w:rsidR="005E72CA" w:rsidRPr="00BE0852">
        <w:rPr>
          <w:rFonts w:asciiTheme="majorBidi" w:hAnsiTheme="majorBidi" w:cstheme="majorBidi"/>
          <w:sz w:val="24"/>
          <w:szCs w:val="24"/>
          <w:lang w:val="en-US"/>
        </w:rPr>
        <w:t xml:space="preserve">. </w:t>
      </w:r>
      <w:r w:rsidR="00A7427F" w:rsidRPr="00BE0852">
        <w:rPr>
          <w:rFonts w:asciiTheme="majorBidi" w:hAnsiTheme="majorBidi" w:cstheme="majorBidi"/>
          <w:sz w:val="24"/>
          <w:szCs w:val="24"/>
          <w:lang w:val="en-US"/>
        </w:rPr>
        <w:t xml:space="preserve">Setiap variabel dalam suatu penelitian dapat menunjukkan kekuatan apabila nilai koefisien determinasi semakin besar. </w:t>
      </w:r>
      <w:r w:rsidR="005E72CA" w:rsidRPr="00BE0852">
        <w:rPr>
          <w:rFonts w:asciiTheme="majorBidi" w:hAnsiTheme="majorBidi" w:cstheme="majorBidi"/>
          <w:sz w:val="24"/>
          <w:szCs w:val="24"/>
          <w:lang w:val="en-US"/>
        </w:rPr>
        <w:t>Semakin mendekati satu maka semakin baik.</w:t>
      </w:r>
      <w:r w:rsidR="005E72CA" w:rsidRPr="00BE0852">
        <w:rPr>
          <w:rStyle w:val="FootnoteReference"/>
          <w:rFonts w:asciiTheme="majorBidi" w:hAnsiTheme="majorBidi" w:cstheme="majorBidi"/>
          <w:sz w:val="24"/>
          <w:szCs w:val="24"/>
        </w:rPr>
        <w:footnoteReference w:id="122"/>
      </w:r>
    </w:p>
    <w:p w14:paraId="2AC94A45" w14:textId="77777777" w:rsidR="004027CA" w:rsidRPr="00B73350" w:rsidRDefault="004027CA" w:rsidP="00705F01">
      <w:pPr>
        <w:pStyle w:val="ListParagraph"/>
        <w:spacing w:after="0" w:line="360" w:lineRule="auto"/>
        <w:ind w:left="1701" w:firstLine="459"/>
        <w:jc w:val="both"/>
        <w:rPr>
          <w:rFonts w:asciiTheme="majorBidi" w:hAnsiTheme="majorBidi" w:cstheme="majorBidi"/>
          <w:sz w:val="24"/>
          <w:szCs w:val="24"/>
          <w:lang w:val="en-US"/>
        </w:rPr>
      </w:pPr>
    </w:p>
    <w:p w14:paraId="4BBFB318" w14:textId="77777777" w:rsidR="004027CA" w:rsidRPr="00B73350" w:rsidRDefault="004027CA" w:rsidP="00705F01">
      <w:pPr>
        <w:pStyle w:val="ListParagraph"/>
        <w:spacing w:after="0" w:line="360" w:lineRule="auto"/>
        <w:ind w:left="1701" w:firstLine="459"/>
        <w:jc w:val="both"/>
        <w:rPr>
          <w:rFonts w:asciiTheme="majorBidi" w:hAnsiTheme="majorBidi" w:cstheme="majorBidi"/>
          <w:sz w:val="24"/>
          <w:szCs w:val="24"/>
          <w:lang w:val="en-US"/>
        </w:rPr>
      </w:pPr>
    </w:p>
    <w:p w14:paraId="6D161507" w14:textId="7C3482BB" w:rsidR="001C325E" w:rsidRPr="00B73350" w:rsidRDefault="001C325E">
      <w:pPr>
        <w:pStyle w:val="ListParagraph"/>
        <w:numPr>
          <w:ilvl w:val="0"/>
          <w:numId w:val="8"/>
        </w:numPr>
        <w:spacing w:after="0" w:line="360" w:lineRule="auto"/>
        <w:ind w:left="1701" w:hanging="425"/>
        <w:rPr>
          <w:rFonts w:asciiTheme="majorBidi" w:hAnsiTheme="majorBidi" w:cstheme="majorBidi"/>
          <w:b/>
          <w:bCs/>
          <w:sz w:val="24"/>
          <w:szCs w:val="24"/>
          <w:lang w:val="en-US"/>
        </w:rPr>
      </w:pPr>
      <w:r w:rsidRPr="00B73350">
        <w:rPr>
          <w:rFonts w:asciiTheme="majorBidi" w:hAnsiTheme="majorBidi" w:cstheme="majorBidi"/>
          <w:b/>
          <w:bCs/>
          <w:sz w:val="24"/>
          <w:szCs w:val="24"/>
          <w:lang w:val="en-US"/>
        </w:rPr>
        <w:lastRenderedPageBreak/>
        <w:t>Uji F</w:t>
      </w:r>
    </w:p>
    <w:p w14:paraId="02562745" w14:textId="72D7F4D5" w:rsidR="00334C34" w:rsidRPr="00BE0852" w:rsidRDefault="00392260" w:rsidP="00C65A36">
      <w:pPr>
        <w:pStyle w:val="ListParagraph"/>
        <w:spacing w:after="0" w:line="360" w:lineRule="auto"/>
        <w:ind w:left="1701" w:firstLine="459"/>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Uji F atau sering disebut uji model atau Anova digunakan untuk menilai sejauh mana </w:t>
      </w:r>
      <w:r w:rsidR="004027CA" w:rsidRPr="00BE0852">
        <w:rPr>
          <w:rFonts w:asciiTheme="majorBidi" w:hAnsiTheme="majorBidi" w:cstheme="majorBidi"/>
          <w:sz w:val="24"/>
          <w:szCs w:val="24"/>
          <w:lang w:val="en-US"/>
        </w:rPr>
        <w:t>secara simultan</w:t>
      </w:r>
      <w:r w:rsidRPr="00BE0852">
        <w:rPr>
          <w:rFonts w:asciiTheme="majorBidi" w:hAnsiTheme="majorBidi" w:cstheme="majorBidi"/>
          <w:sz w:val="24"/>
          <w:szCs w:val="24"/>
          <w:lang w:val="en-US"/>
        </w:rPr>
        <w:t xml:space="preserve"> variabel independen</w:t>
      </w:r>
      <w:r w:rsidR="004027CA" w:rsidRPr="00BE0852">
        <w:rPr>
          <w:rFonts w:asciiTheme="majorBidi" w:hAnsiTheme="majorBidi" w:cstheme="majorBidi"/>
          <w:sz w:val="24"/>
          <w:szCs w:val="24"/>
          <w:lang w:val="en-US"/>
        </w:rPr>
        <w:t xml:space="preserve"> dapat mempengaruhi</w:t>
      </w:r>
      <w:r w:rsidRPr="00BE0852">
        <w:rPr>
          <w:rFonts w:asciiTheme="majorBidi" w:hAnsiTheme="majorBidi" w:cstheme="majorBidi"/>
          <w:sz w:val="24"/>
          <w:szCs w:val="24"/>
          <w:lang w:val="en-US"/>
        </w:rPr>
        <w:t xml:space="preserve"> variabel dependen</w:t>
      </w:r>
      <w:r w:rsidR="00D434B8" w:rsidRPr="00BE0852">
        <w:rPr>
          <w:rFonts w:asciiTheme="majorBidi" w:hAnsiTheme="majorBidi" w:cstheme="majorBidi"/>
          <w:sz w:val="24"/>
          <w:szCs w:val="24"/>
          <w:lang w:val="en-US"/>
        </w:rPr>
        <w:t>.</w:t>
      </w:r>
      <w:r w:rsidR="00D434B8" w:rsidRPr="00BE0852">
        <w:rPr>
          <w:rStyle w:val="FootnoteReference"/>
          <w:rFonts w:asciiTheme="majorBidi" w:hAnsiTheme="majorBidi" w:cstheme="majorBidi"/>
          <w:sz w:val="24"/>
          <w:szCs w:val="24"/>
        </w:rPr>
        <w:footnoteReference w:id="123"/>
      </w:r>
      <w:r w:rsidR="00D434B8" w:rsidRPr="00BE0852">
        <w:rPr>
          <w:rFonts w:asciiTheme="majorBidi" w:hAnsiTheme="majorBidi" w:cstheme="majorBidi"/>
          <w:sz w:val="24"/>
          <w:szCs w:val="24"/>
          <w:lang w:val="en-US"/>
        </w:rPr>
        <w:t xml:space="preserve"> </w:t>
      </w:r>
      <w:r w:rsidRPr="00BE0852">
        <w:rPr>
          <w:rFonts w:asciiTheme="majorBidi" w:hAnsiTheme="majorBidi" w:cstheme="majorBidi"/>
          <w:sz w:val="24"/>
          <w:szCs w:val="24"/>
          <w:lang w:val="en-US"/>
        </w:rPr>
        <w:t>Jika nilai F hitung lebih besar dari nilai F tabel, maka hipotesis nol (Ho) ditolak dan hipotesis alternatif (Ha) diterima, menunjukkan bahwa dengan tingkat signifikansi 5%, variabel independen memiliki pengaruh yang signifikan terhadap variabel dependen. Jika nilai F hitung lebih besar dari nilai F tabel, maka secara bersama-sama seluruh variabel independen memengaruhi variabel dependen</w:t>
      </w:r>
      <w:r w:rsidR="00D434B8" w:rsidRPr="00BE0852">
        <w:rPr>
          <w:rFonts w:asciiTheme="majorBidi" w:hAnsiTheme="majorBidi" w:cstheme="majorBidi"/>
          <w:sz w:val="24"/>
          <w:szCs w:val="24"/>
          <w:lang w:val="en-US"/>
        </w:rPr>
        <w:t xml:space="preserve">. </w:t>
      </w:r>
    </w:p>
    <w:p w14:paraId="5405BB53" w14:textId="0325AE05" w:rsidR="005E72CA" w:rsidRPr="00BE0852" w:rsidRDefault="00392260" w:rsidP="00C65A36">
      <w:pPr>
        <w:pStyle w:val="ListParagraph"/>
        <w:spacing w:after="0" w:line="360" w:lineRule="auto"/>
        <w:ind w:left="1701" w:firstLine="459"/>
        <w:jc w:val="both"/>
        <w:rPr>
          <w:rFonts w:asciiTheme="majorBidi" w:hAnsiTheme="majorBidi" w:cstheme="majorBidi"/>
          <w:sz w:val="24"/>
          <w:szCs w:val="24"/>
          <w:lang w:val="en-US"/>
        </w:rPr>
      </w:pPr>
      <w:r w:rsidRPr="00BE0852">
        <w:rPr>
          <w:rFonts w:asciiTheme="majorBidi" w:hAnsiTheme="majorBidi" w:cstheme="majorBidi"/>
          <w:sz w:val="24"/>
          <w:szCs w:val="24"/>
          <w:lang w:val="en-US"/>
        </w:rPr>
        <w:t xml:space="preserve">Jika nilai signifikansi kurang dari 0,05 (pada tingkat signifikansi 5%), maka semua variabel independen </w:t>
      </w:r>
      <w:r w:rsidR="00A4649A" w:rsidRPr="00BE0852">
        <w:rPr>
          <w:rFonts w:asciiTheme="majorBidi" w:hAnsiTheme="majorBidi" w:cstheme="majorBidi"/>
          <w:sz w:val="24"/>
          <w:szCs w:val="24"/>
          <w:lang w:val="en-US"/>
        </w:rPr>
        <w:t xml:space="preserve">secara bersama-sama memengaruhi </w:t>
      </w:r>
      <w:r w:rsidRPr="00BE0852">
        <w:rPr>
          <w:rFonts w:asciiTheme="majorBidi" w:hAnsiTheme="majorBidi" w:cstheme="majorBidi"/>
          <w:sz w:val="24"/>
          <w:szCs w:val="24"/>
          <w:lang w:val="en-US"/>
        </w:rPr>
        <w:t>variabel dependen. Namun,</w:t>
      </w:r>
      <w:r w:rsidR="00631414" w:rsidRPr="00BE0852">
        <w:rPr>
          <w:rFonts w:asciiTheme="majorBidi" w:hAnsiTheme="majorBidi" w:cstheme="majorBidi"/>
          <w:sz w:val="24"/>
          <w:szCs w:val="24"/>
          <w:lang w:val="en-US"/>
        </w:rPr>
        <w:t xml:space="preserve"> aapbila</w:t>
      </w:r>
      <w:r w:rsidRPr="00BE0852">
        <w:rPr>
          <w:rFonts w:asciiTheme="majorBidi" w:hAnsiTheme="majorBidi" w:cstheme="majorBidi"/>
          <w:sz w:val="24"/>
          <w:szCs w:val="24"/>
          <w:lang w:val="en-US"/>
        </w:rPr>
        <w:t xml:space="preserve"> nilai signifikansi</w:t>
      </w:r>
      <w:r w:rsidR="00BE0852">
        <w:rPr>
          <w:rFonts w:asciiTheme="majorBidi" w:hAnsiTheme="majorBidi" w:cstheme="majorBidi"/>
          <w:sz w:val="24"/>
          <w:szCs w:val="24"/>
          <w:lang w:val="en-US"/>
        </w:rPr>
        <w:t xml:space="preserve"> </w:t>
      </w:r>
      <w:r w:rsidR="00631414" w:rsidRPr="00BE0852">
        <w:rPr>
          <w:rFonts w:asciiTheme="majorBidi" w:hAnsiTheme="majorBidi" w:cstheme="majorBidi"/>
          <w:sz w:val="24"/>
          <w:szCs w:val="24"/>
          <w:lang w:val="en-US"/>
        </w:rPr>
        <w:t>&gt;</w:t>
      </w:r>
      <w:r w:rsidRPr="00BE0852">
        <w:rPr>
          <w:rFonts w:asciiTheme="majorBidi" w:hAnsiTheme="majorBidi" w:cstheme="majorBidi"/>
          <w:sz w:val="24"/>
          <w:szCs w:val="24"/>
          <w:lang w:val="en-US"/>
        </w:rPr>
        <w:t xml:space="preserve">0,05 maka variabel independen secara bersama-sama tidak </w:t>
      </w:r>
      <w:r w:rsidR="00631414" w:rsidRPr="00BE0852">
        <w:rPr>
          <w:rFonts w:asciiTheme="majorBidi" w:hAnsiTheme="majorBidi" w:cstheme="majorBidi"/>
          <w:sz w:val="24"/>
          <w:szCs w:val="24"/>
          <w:lang w:val="en-US"/>
        </w:rPr>
        <w:t xml:space="preserve">mempengaruhi </w:t>
      </w:r>
      <w:r w:rsidRPr="00BE0852">
        <w:rPr>
          <w:rFonts w:asciiTheme="majorBidi" w:hAnsiTheme="majorBidi" w:cstheme="majorBidi"/>
          <w:sz w:val="24"/>
          <w:szCs w:val="24"/>
          <w:lang w:val="en-US"/>
        </w:rPr>
        <w:t xml:space="preserve">variabel dependen. Hipotesis yang diuji </w:t>
      </w:r>
      <w:r w:rsidR="00631414" w:rsidRPr="00BE0852">
        <w:rPr>
          <w:rFonts w:asciiTheme="majorBidi" w:hAnsiTheme="majorBidi" w:cstheme="majorBidi"/>
          <w:sz w:val="24"/>
          <w:szCs w:val="24"/>
          <w:lang w:val="en-US"/>
        </w:rPr>
        <w:t>yaitu</w:t>
      </w:r>
      <w:r w:rsidR="00442DD5" w:rsidRPr="00BE0852">
        <w:rPr>
          <w:rFonts w:asciiTheme="majorBidi" w:hAnsiTheme="majorBidi" w:cstheme="majorBidi"/>
          <w:sz w:val="24"/>
          <w:szCs w:val="24"/>
          <w:lang w:val="en-US"/>
        </w:rPr>
        <w:t>:</w:t>
      </w:r>
    </w:p>
    <w:p w14:paraId="5C587B51" w14:textId="77777777" w:rsidR="00442DD5" w:rsidRPr="00BE0852" w:rsidRDefault="00442DD5"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Ho</w:t>
      </w:r>
      <w:r w:rsidRPr="00BE0852">
        <w:rPr>
          <w:rFonts w:asciiTheme="majorBidi" w:hAnsiTheme="majorBidi" w:cstheme="majorBidi"/>
          <w:sz w:val="24"/>
          <w:szCs w:val="24"/>
          <w:lang w:val="en-US"/>
        </w:rPr>
        <w:tab/>
        <w:t xml:space="preserve">: Tidak adanya pengaruh signifikan secara simultan antara </w:t>
      </w:r>
    </w:p>
    <w:p w14:paraId="40D56945" w14:textId="4613EF6E" w:rsidR="00442DD5" w:rsidRPr="00BE0852" w:rsidRDefault="00442DD5" w:rsidP="00C65A36">
      <w:pPr>
        <w:pStyle w:val="ListParagraph"/>
        <w:spacing w:after="0" w:line="360" w:lineRule="auto"/>
        <w:ind w:left="2160" w:firstLine="108"/>
        <w:jc w:val="both"/>
        <w:rPr>
          <w:rFonts w:asciiTheme="majorBidi" w:hAnsiTheme="majorBidi" w:cstheme="majorBidi"/>
          <w:sz w:val="24"/>
          <w:szCs w:val="24"/>
          <w:lang w:val="en-US"/>
        </w:rPr>
      </w:pPr>
      <w:r w:rsidRPr="00BE0852">
        <w:rPr>
          <w:rFonts w:asciiTheme="majorBidi" w:hAnsiTheme="majorBidi" w:cstheme="majorBidi"/>
          <w:sz w:val="24"/>
          <w:szCs w:val="24"/>
          <w:lang w:val="en-US"/>
        </w:rPr>
        <w:t>variabel independen terhadap variabel depanden.</w:t>
      </w:r>
    </w:p>
    <w:p w14:paraId="3CCF5DF1" w14:textId="1F3FC36C" w:rsidR="00442DD5" w:rsidRPr="00BE0852" w:rsidRDefault="00442DD5"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Ha</w:t>
      </w:r>
      <w:r w:rsidRPr="00BE0852">
        <w:rPr>
          <w:rFonts w:asciiTheme="majorBidi" w:hAnsiTheme="majorBidi" w:cstheme="majorBidi"/>
          <w:sz w:val="24"/>
          <w:szCs w:val="24"/>
          <w:lang w:val="en-US"/>
        </w:rPr>
        <w:tab/>
        <w:t xml:space="preserve">: </w:t>
      </w:r>
      <w:r w:rsidR="004027CA" w:rsidRPr="00BE0852">
        <w:rPr>
          <w:rFonts w:asciiTheme="majorBidi" w:hAnsiTheme="majorBidi" w:cstheme="majorBidi"/>
          <w:sz w:val="24"/>
          <w:szCs w:val="24"/>
          <w:lang w:val="en-US"/>
        </w:rPr>
        <w:t>Adanya</w:t>
      </w:r>
      <w:r w:rsidRPr="00BE0852">
        <w:rPr>
          <w:rFonts w:asciiTheme="majorBidi" w:hAnsiTheme="majorBidi" w:cstheme="majorBidi"/>
          <w:sz w:val="24"/>
          <w:szCs w:val="24"/>
          <w:lang w:val="en-US"/>
        </w:rPr>
        <w:t xml:space="preserve"> pengaruh signifikan secara simultan antara </w:t>
      </w:r>
    </w:p>
    <w:p w14:paraId="6CE0A0FE" w14:textId="4B029307" w:rsidR="00442DD5" w:rsidRPr="00BE0852" w:rsidRDefault="00442DD5" w:rsidP="00C65A36">
      <w:pPr>
        <w:pStyle w:val="ListParagraph"/>
        <w:spacing w:after="0" w:line="360" w:lineRule="auto"/>
        <w:ind w:left="1701" w:firstLine="567"/>
        <w:jc w:val="both"/>
        <w:rPr>
          <w:rFonts w:asciiTheme="majorBidi" w:hAnsiTheme="majorBidi" w:cstheme="majorBidi"/>
          <w:sz w:val="24"/>
          <w:szCs w:val="24"/>
          <w:lang w:val="en-US"/>
        </w:rPr>
      </w:pPr>
      <w:r w:rsidRPr="00BE0852">
        <w:rPr>
          <w:rFonts w:asciiTheme="majorBidi" w:hAnsiTheme="majorBidi" w:cstheme="majorBidi"/>
          <w:sz w:val="24"/>
          <w:szCs w:val="24"/>
          <w:lang w:val="en-US"/>
        </w:rPr>
        <w:t>variabel independen terhadap variabel depanden.</w:t>
      </w:r>
    </w:p>
    <w:p w14:paraId="79FCF025" w14:textId="31A38885" w:rsidR="00442DD5" w:rsidRPr="00BE0852" w:rsidRDefault="004027CA"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P</w:t>
      </w:r>
      <w:r w:rsidR="00442DD5" w:rsidRPr="00BE0852">
        <w:rPr>
          <w:rFonts w:asciiTheme="majorBidi" w:hAnsiTheme="majorBidi" w:cstheme="majorBidi"/>
          <w:sz w:val="24"/>
          <w:szCs w:val="24"/>
          <w:lang w:val="en-US"/>
        </w:rPr>
        <w:t>engambilan keputusan</w:t>
      </w:r>
      <w:r w:rsidRPr="00BE0852">
        <w:rPr>
          <w:rFonts w:asciiTheme="majorBidi" w:hAnsiTheme="majorBidi" w:cstheme="majorBidi"/>
          <w:sz w:val="24"/>
          <w:szCs w:val="24"/>
          <w:lang w:val="en-US"/>
        </w:rPr>
        <w:t xml:space="preserve"> berdasarkan</w:t>
      </w:r>
      <w:r w:rsidR="00442DD5" w:rsidRPr="00BE0852">
        <w:rPr>
          <w:rFonts w:asciiTheme="majorBidi" w:hAnsiTheme="majorBidi" w:cstheme="majorBidi"/>
          <w:sz w:val="24"/>
          <w:szCs w:val="24"/>
          <w:lang w:val="en-US"/>
        </w:rPr>
        <w:t>:</w:t>
      </w:r>
    </w:p>
    <w:p w14:paraId="7A839259" w14:textId="53BDB2AF" w:rsidR="00442DD5" w:rsidRPr="00BE0852" w:rsidRDefault="004027CA" w:rsidP="00C65A36">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Apabila</w:t>
      </w:r>
      <w:r w:rsidR="00442DD5" w:rsidRPr="00BE0852">
        <w:rPr>
          <w:rFonts w:asciiTheme="majorBidi" w:hAnsiTheme="majorBidi" w:cstheme="majorBidi"/>
          <w:sz w:val="24"/>
          <w:szCs w:val="24"/>
          <w:lang w:val="en-US"/>
        </w:rPr>
        <w:t xml:space="preserve"> sig</w:t>
      </w:r>
      <w:r w:rsidRPr="00BE0852">
        <w:rPr>
          <w:rFonts w:asciiTheme="majorBidi" w:hAnsiTheme="majorBidi" w:cstheme="majorBidi"/>
          <w:sz w:val="24"/>
          <w:szCs w:val="24"/>
          <w:lang w:val="en-US"/>
        </w:rPr>
        <w:t>.</w:t>
      </w:r>
      <w:r w:rsidR="00442DD5" w:rsidRPr="00BE0852">
        <w:rPr>
          <w:rFonts w:asciiTheme="majorBidi" w:hAnsiTheme="majorBidi" w:cstheme="majorBidi"/>
          <w:sz w:val="24"/>
          <w:szCs w:val="24"/>
          <w:lang w:val="en-US"/>
        </w:rPr>
        <w:t xml:space="preserve"> &gt; 0,05 </w:t>
      </w:r>
      <w:r w:rsidR="00036FA8">
        <w:rPr>
          <w:rFonts w:asciiTheme="majorBidi" w:hAnsiTheme="majorBidi" w:cstheme="majorBidi"/>
          <w:sz w:val="24"/>
          <w:szCs w:val="24"/>
          <w:lang w:val="en-US"/>
        </w:rPr>
        <w:t>atau F</w:t>
      </w:r>
      <w:r w:rsidR="00036FA8" w:rsidRPr="00E23E76">
        <w:rPr>
          <w:rFonts w:asciiTheme="majorBidi" w:hAnsiTheme="majorBidi" w:cstheme="majorBidi"/>
          <w:sz w:val="24"/>
          <w:szCs w:val="24"/>
          <w:lang w:val="en-US"/>
        </w:rPr>
        <w:t xml:space="preserve"> hitung &lt; </w:t>
      </w:r>
      <w:r w:rsidR="00036FA8">
        <w:rPr>
          <w:rFonts w:asciiTheme="majorBidi" w:hAnsiTheme="majorBidi" w:cstheme="majorBidi"/>
          <w:sz w:val="24"/>
          <w:szCs w:val="24"/>
          <w:lang w:val="en-US"/>
        </w:rPr>
        <w:t>F</w:t>
      </w:r>
      <w:r w:rsidR="00036FA8" w:rsidRPr="00E23E76">
        <w:rPr>
          <w:rFonts w:asciiTheme="majorBidi" w:hAnsiTheme="majorBidi" w:cstheme="majorBidi"/>
          <w:sz w:val="24"/>
          <w:szCs w:val="24"/>
          <w:lang w:val="en-US"/>
        </w:rPr>
        <w:t xml:space="preserve"> tabel </w:t>
      </w:r>
      <w:r w:rsidR="00442DD5" w:rsidRPr="00BE0852">
        <w:rPr>
          <w:rFonts w:asciiTheme="majorBidi" w:hAnsiTheme="majorBidi" w:cstheme="majorBidi"/>
          <w:sz w:val="24"/>
          <w:szCs w:val="24"/>
          <w:lang w:val="en-US"/>
        </w:rPr>
        <w:t>maka</w:t>
      </w:r>
      <w:r w:rsidR="004E0008" w:rsidRPr="00BE0852">
        <w:rPr>
          <w:rFonts w:asciiTheme="majorBidi" w:hAnsiTheme="majorBidi" w:cstheme="majorBidi"/>
          <w:sz w:val="24"/>
          <w:szCs w:val="24"/>
          <w:lang w:val="en-US"/>
        </w:rPr>
        <w:t>,</w:t>
      </w:r>
      <w:r w:rsidR="00442DD5" w:rsidRPr="00BE0852">
        <w:rPr>
          <w:rFonts w:asciiTheme="majorBidi" w:hAnsiTheme="majorBidi" w:cstheme="majorBidi"/>
          <w:sz w:val="24"/>
          <w:szCs w:val="24"/>
          <w:lang w:val="en-US"/>
        </w:rPr>
        <w:t xml:space="preserve"> Ho diterima</w:t>
      </w:r>
    </w:p>
    <w:p w14:paraId="783DFFC9" w14:textId="2F7CC4AF" w:rsidR="00705F01" w:rsidRPr="00B73350" w:rsidRDefault="004027CA" w:rsidP="004027CA">
      <w:pPr>
        <w:pStyle w:val="ListParagraph"/>
        <w:spacing w:after="0" w:line="360" w:lineRule="auto"/>
        <w:ind w:left="1701"/>
        <w:jc w:val="both"/>
        <w:rPr>
          <w:rFonts w:asciiTheme="majorBidi" w:hAnsiTheme="majorBidi" w:cstheme="majorBidi"/>
          <w:sz w:val="24"/>
          <w:szCs w:val="24"/>
          <w:lang w:val="en-US"/>
        </w:rPr>
      </w:pPr>
      <w:r w:rsidRPr="00BE0852">
        <w:rPr>
          <w:rFonts w:asciiTheme="majorBidi" w:hAnsiTheme="majorBidi" w:cstheme="majorBidi"/>
          <w:sz w:val="24"/>
          <w:szCs w:val="24"/>
          <w:lang w:val="en-US"/>
        </w:rPr>
        <w:t>Apabila</w:t>
      </w:r>
      <w:r w:rsidR="00442DD5" w:rsidRPr="00BE0852">
        <w:rPr>
          <w:rFonts w:asciiTheme="majorBidi" w:hAnsiTheme="majorBidi" w:cstheme="majorBidi"/>
          <w:sz w:val="24"/>
          <w:szCs w:val="24"/>
          <w:lang w:val="en-US"/>
        </w:rPr>
        <w:t xml:space="preserve"> sig</w:t>
      </w:r>
      <w:r w:rsidRPr="00BE0852">
        <w:rPr>
          <w:rFonts w:asciiTheme="majorBidi" w:hAnsiTheme="majorBidi" w:cstheme="majorBidi"/>
          <w:sz w:val="24"/>
          <w:szCs w:val="24"/>
          <w:lang w:val="en-US"/>
        </w:rPr>
        <w:t>.</w:t>
      </w:r>
      <w:r w:rsidR="00442DD5" w:rsidRPr="00BE0852">
        <w:rPr>
          <w:rFonts w:asciiTheme="majorBidi" w:hAnsiTheme="majorBidi" w:cstheme="majorBidi"/>
          <w:sz w:val="24"/>
          <w:szCs w:val="24"/>
          <w:lang w:val="en-US"/>
        </w:rPr>
        <w:t xml:space="preserve"> &lt; 0,05 </w:t>
      </w:r>
      <w:r w:rsidR="00036FA8">
        <w:rPr>
          <w:rFonts w:asciiTheme="majorBidi" w:hAnsiTheme="majorBidi" w:cstheme="majorBidi"/>
          <w:sz w:val="24"/>
          <w:szCs w:val="24"/>
          <w:lang w:val="en-US"/>
        </w:rPr>
        <w:t>atau</w:t>
      </w:r>
      <w:r w:rsidR="00036FA8" w:rsidRPr="00E23E76">
        <w:rPr>
          <w:rFonts w:asciiTheme="majorBidi" w:hAnsiTheme="majorBidi" w:cstheme="majorBidi"/>
          <w:sz w:val="24"/>
          <w:szCs w:val="24"/>
          <w:lang w:val="en-US"/>
        </w:rPr>
        <w:t xml:space="preserve"> </w:t>
      </w:r>
      <w:r w:rsidR="00036FA8">
        <w:rPr>
          <w:rFonts w:asciiTheme="majorBidi" w:hAnsiTheme="majorBidi" w:cstheme="majorBidi"/>
          <w:sz w:val="24"/>
          <w:szCs w:val="24"/>
          <w:lang w:val="en-US"/>
        </w:rPr>
        <w:t>F</w:t>
      </w:r>
      <w:r w:rsidR="00036FA8" w:rsidRPr="00E23E76">
        <w:rPr>
          <w:rFonts w:asciiTheme="majorBidi" w:hAnsiTheme="majorBidi" w:cstheme="majorBidi"/>
          <w:sz w:val="24"/>
          <w:szCs w:val="24"/>
          <w:lang w:val="en-US"/>
        </w:rPr>
        <w:t xml:space="preserve"> hitung &lt; </w:t>
      </w:r>
      <w:r w:rsidR="00036FA8">
        <w:rPr>
          <w:rFonts w:asciiTheme="majorBidi" w:hAnsiTheme="majorBidi" w:cstheme="majorBidi"/>
          <w:sz w:val="24"/>
          <w:szCs w:val="24"/>
          <w:lang w:val="en-US"/>
        </w:rPr>
        <w:t>F</w:t>
      </w:r>
      <w:r w:rsidR="00036FA8" w:rsidRPr="00E23E76">
        <w:rPr>
          <w:rFonts w:asciiTheme="majorBidi" w:hAnsiTheme="majorBidi" w:cstheme="majorBidi"/>
          <w:sz w:val="24"/>
          <w:szCs w:val="24"/>
          <w:lang w:val="en-US"/>
        </w:rPr>
        <w:t xml:space="preserve"> tabel </w:t>
      </w:r>
      <w:r w:rsidR="00442DD5" w:rsidRPr="00BE0852">
        <w:rPr>
          <w:rFonts w:asciiTheme="majorBidi" w:hAnsiTheme="majorBidi" w:cstheme="majorBidi"/>
          <w:sz w:val="24"/>
          <w:szCs w:val="24"/>
          <w:lang w:val="en-US"/>
        </w:rPr>
        <w:t>maka</w:t>
      </w:r>
      <w:r w:rsidR="004E0008" w:rsidRPr="00BE0852">
        <w:rPr>
          <w:rFonts w:asciiTheme="majorBidi" w:hAnsiTheme="majorBidi" w:cstheme="majorBidi"/>
          <w:sz w:val="24"/>
          <w:szCs w:val="24"/>
          <w:lang w:val="en-US"/>
        </w:rPr>
        <w:t>,</w:t>
      </w:r>
      <w:r w:rsidR="00442DD5" w:rsidRPr="00BE0852">
        <w:rPr>
          <w:rFonts w:asciiTheme="majorBidi" w:hAnsiTheme="majorBidi" w:cstheme="majorBidi"/>
          <w:sz w:val="24"/>
          <w:szCs w:val="24"/>
          <w:lang w:val="en-US"/>
        </w:rPr>
        <w:t xml:space="preserve"> Ha diterima.</w:t>
      </w:r>
      <w:r w:rsidR="00442DD5" w:rsidRPr="00BE0852">
        <w:rPr>
          <w:rStyle w:val="FootnoteReference"/>
          <w:rFonts w:asciiTheme="majorBidi" w:hAnsiTheme="majorBidi" w:cstheme="majorBidi"/>
          <w:sz w:val="24"/>
          <w:szCs w:val="24"/>
        </w:rPr>
        <w:footnoteReference w:id="124"/>
      </w:r>
    </w:p>
    <w:p w14:paraId="0331A761" w14:textId="1E678211" w:rsidR="001C325E" w:rsidRPr="00B73350" w:rsidRDefault="001C325E">
      <w:pPr>
        <w:pStyle w:val="ListParagraph"/>
        <w:numPr>
          <w:ilvl w:val="0"/>
          <w:numId w:val="8"/>
        </w:numPr>
        <w:spacing w:after="0" w:line="360" w:lineRule="auto"/>
        <w:ind w:left="1701" w:hanging="425"/>
        <w:rPr>
          <w:rFonts w:asciiTheme="majorBidi" w:hAnsiTheme="majorBidi" w:cstheme="majorBidi"/>
          <w:b/>
          <w:bCs/>
          <w:sz w:val="24"/>
          <w:szCs w:val="24"/>
          <w:lang w:val="en-US"/>
        </w:rPr>
      </w:pPr>
      <w:r w:rsidRPr="00B73350">
        <w:rPr>
          <w:rFonts w:asciiTheme="majorBidi" w:hAnsiTheme="majorBidi" w:cstheme="majorBidi"/>
          <w:b/>
          <w:bCs/>
          <w:sz w:val="24"/>
          <w:szCs w:val="24"/>
          <w:lang w:val="en-US"/>
        </w:rPr>
        <w:t>Uji t</w:t>
      </w:r>
    </w:p>
    <w:p w14:paraId="13F817F8" w14:textId="55A892DE" w:rsidR="006C1C03" w:rsidRPr="00B73350" w:rsidRDefault="00392260" w:rsidP="00C65A36">
      <w:pPr>
        <w:pStyle w:val="ListParagraph"/>
        <w:spacing w:after="0" w:line="360" w:lineRule="auto"/>
        <w:ind w:left="1701"/>
        <w:jc w:val="both"/>
        <w:rPr>
          <w:rFonts w:asciiTheme="majorBidi" w:hAnsiTheme="majorBidi" w:cstheme="majorBidi"/>
          <w:sz w:val="24"/>
          <w:szCs w:val="24"/>
          <w:lang w:val="en-US"/>
        </w:rPr>
      </w:pPr>
      <w:r w:rsidRPr="00B73350">
        <w:rPr>
          <w:rFonts w:asciiTheme="majorBidi" w:hAnsiTheme="majorBidi" w:cstheme="majorBidi"/>
          <w:sz w:val="24"/>
          <w:szCs w:val="24"/>
          <w:lang w:val="en-US"/>
        </w:rPr>
        <w:t>Uji t atau uji parsial b</w:t>
      </w:r>
      <w:r w:rsidR="00BE0852">
        <w:rPr>
          <w:rFonts w:asciiTheme="majorBidi" w:hAnsiTheme="majorBidi" w:cstheme="majorBidi"/>
          <w:sz w:val="24"/>
          <w:szCs w:val="24"/>
          <w:lang w:val="en-US"/>
        </w:rPr>
        <w:t>er</w:t>
      </w:r>
      <w:r w:rsidR="009869C9" w:rsidRPr="00B73350">
        <w:rPr>
          <w:rFonts w:asciiTheme="majorBidi" w:hAnsiTheme="majorBidi" w:cstheme="majorBidi"/>
          <w:sz w:val="24"/>
          <w:szCs w:val="24"/>
          <w:lang w:val="en-US"/>
        </w:rPr>
        <w:t>tujuan guna</w:t>
      </w:r>
      <w:r w:rsidRPr="00B73350">
        <w:rPr>
          <w:rFonts w:asciiTheme="majorBidi" w:hAnsiTheme="majorBidi" w:cstheme="majorBidi"/>
          <w:sz w:val="24"/>
          <w:szCs w:val="24"/>
          <w:lang w:val="en-US"/>
        </w:rPr>
        <w:t xml:space="preserve"> menilai seberapa besar pengaruh individu dari suatu variabel independen terhadap variabel dependen. Prosedur uji ini melibatkan perbandingan antara nilai t hitung dengan nilai t tabel untuk menentukan </w:t>
      </w:r>
      <w:r w:rsidRPr="00B73350">
        <w:rPr>
          <w:rFonts w:asciiTheme="majorBidi" w:hAnsiTheme="majorBidi" w:cstheme="majorBidi"/>
          <w:sz w:val="24"/>
          <w:szCs w:val="24"/>
          <w:lang w:val="en-US"/>
        </w:rPr>
        <w:lastRenderedPageBreak/>
        <w:t>signifikansi statistik dari pengaruh variabel independen tersebut</w:t>
      </w:r>
      <w:r w:rsidR="006C1C03" w:rsidRPr="00B73350">
        <w:rPr>
          <w:rFonts w:asciiTheme="majorBidi" w:hAnsiTheme="majorBidi" w:cstheme="majorBidi"/>
          <w:sz w:val="24"/>
          <w:szCs w:val="24"/>
          <w:lang w:val="en-US"/>
        </w:rPr>
        <w:t xml:space="preserve">. Dengan menggunakan </w:t>
      </w:r>
      <w:r w:rsidR="00E418F0" w:rsidRPr="00B73350">
        <w:rPr>
          <w:rFonts w:asciiTheme="majorBidi" w:hAnsiTheme="majorBidi" w:cstheme="majorBidi"/>
          <w:sz w:val="24"/>
          <w:szCs w:val="24"/>
          <w:lang w:val="en-US"/>
        </w:rPr>
        <w:t>tingkat signifikansi sebesar (</w:t>
      </w:r>
      <m:oMath>
        <m:r>
          <w:rPr>
            <w:rFonts w:ascii="Cambria Math" w:hAnsi="Cambria Math" w:cstheme="majorBidi"/>
            <w:sz w:val="24"/>
            <w:szCs w:val="24"/>
            <w:lang w:val="en-US"/>
          </w:rPr>
          <m:t>a</m:t>
        </m:r>
      </m:oMath>
      <w:r w:rsidR="00E418F0" w:rsidRPr="00B73350">
        <w:rPr>
          <w:rFonts w:asciiTheme="majorBidi" w:hAnsiTheme="majorBidi" w:cstheme="majorBidi"/>
          <w:sz w:val="24"/>
          <w:szCs w:val="24"/>
          <w:lang w:val="en-US"/>
        </w:rPr>
        <w:t xml:space="preserve"> = </w:t>
      </w:r>
      <w:r w:rsidR="004E0008" w:rsidRPr="00B73350">
        <w:rPr>
          <w:rFonts w:asciiTheme="majorBidi" w:hAnsiTheme="majorBidi" w:cstheme="majorBidi"/>
          <w:sz w:val="24"/>
          <w:szCs w:val="24"/>
          <w:lang w:val="en-US"/>
        </w:rPr>
        <w:t>0,05</w:t>
      </w:r>
      <w:r w:rsidR="00E418F0" w:rsidRPr="00B73350">
        <w:rPr>
          <w:rFonts w:asciiTheme="majorBidi" w:hAnsiTheme="majorBidi" w:cstheme="majorBidi"/>
          <w:sz w:val="24"/>
          <w:szCs w:val="24"/>
          <w:lang w:val="en-US"/>
        </w:rPr>
        <w:t xml:space="preserve"> atau </w:t>
      </w:r>
      <w:r w:rsidR="004E0008" w:rsidRPr="00B73350">
        <w:rPr>
          <w:rFonts w:asciiTheme="majorBidi" w:hAnsiTheme="majorBidi" w:cstheme="majorBidi"/>
          <w:sz w:val="24"/>
          <w:szCs w:val="24"/>
          <w:lang w:val="en-US"/>
        </w:rPr>
        <w:t>5%</w:t>
      </w:r>
      <w:r w:rsidR="00E418F0" w:rsidRPr="00B73350">
        <w:rPr>
          <w:rFonts w:asciiTheme="majorBidi" w:hAnsiTheme="majorBidi" w:cstheme="majorBidi"/>
          <w:sz w:val="24"/>
          <w:szCs w:val="24"/>
          <w:lang w:val="en-US"/>
        </w:rPr>
        <w:t>) berdasarkan pengambilan keputusan sebagai berikut:</w:t>
      </w:r>
    </w:p>
    <w:p w14:paraId="24E2D256" w14:textId="1C2497FC" w:rsidR="00E418F0" w:rsidRPr="00B73350" w:rsidRDefault="00E418F0">
      <w:pPr>
        <w:pStyle w:val="ListParagraph"/>
        <w:numPr>
          <w:ilvl w:val="0"/>
          <w:numId w:val="9"/>
        </w:numPr>
        <w:spacing w:after="0"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Apabila sig</w:t>
      </w:r>
      <w:r w:rsidR="002A084C" w:rsidRPr="00B73350">
        <w:rPr>
          <w:rFonts w:asciiTheme="majorBidi" w:hAnsiTheme="majorBidi" w:cstheme="majorBidi"/>
          <w:sz w:val="24"/>
          <w:szCs w:val="24"/>
          <w:lang w:val="en-US"/>
        </w:rPr>
        <w:t>.</w:t>
      </w:r>
      <w:r w:rsidRPr="00B73350">
        <w:rPr>
          <w:rFonts w:asciiTheme="majorBidi" w:hAnsiTheme="majorBidi" w:cstheme="majorBidi"/>
          <w:sz w:val="24"/>
          <w:szCs w:val="24"/>
          <w:lang w:val="en-US"/>
        </w:rPr>
        <w:t xml:space="preserve"> &gt; 0,05 atau t hitung &lt; t tabel, maka tidak </w:t>
      </w:r>
      <w:r w:rsidR="004027CA" w:rsidRPr="00B73350">
        <w:rPr>
          <w:rFonts w:asciiTheme="majorBidi" w:hAnsiTheme="majorBidi" w:cstheme="majorBidi"/>
          <w:sz w:val="24"/>
          <w:szCs w:val="24"/>
          <w:lang w:val="en-US"/>
        </w:rPr>
        <w:t>adanya variabel</w:t>
      </w:r>
      <w:r w:rsidRPr="00B73350">
        <w:rPr>
          <w:rFonts w:asciiTheme="majorBidi" w:hAnsiTheme="majorBidi" w:cstheme="majorBidi"/>
          <w:sz w:val="24"/>
          <w:szCs w:val="24"/>
          <w:lang w:val="en-US"/>
        </w:rPr>
        <w:t xml:space="preserve"> independen </w:t>
      </w:r>
      <w:r w:rsidR="004027CA" w:rsidRPr="00B73350">
        <w:rPr>
          <w:rFonts w:asciiTheme="majorBidi" w:hAnsiTheme="majorBidi" w:cstheme="majorBidi"/>
          <w:sz w:val="24"/>
          <w:szCs w:val="24"/>
          <w:lang w:val="en-US"/>
        </w:rPr>
        <w:t>yang mempengaruhi</w:t>
      </w:r>
      <w:r w:rsidRPr="00B73350">
        <w:rPr>
          <w:rFonts w:asciiTheme="majorBidi" w:hAnsiTheme="majorBidi" w:cstheme="majorBidi"/>
          <w:sz w:val="24"/>
          <w:szCs w:val="24"/>
          <w:lang w:val="en-US"/>
        </w:rPr>
        <w:t xml:space="preserve"> variabel dependen. </w:t>
      </w:r>
      <w:r w:rsidR="00565F09" w:rsidRPr="00B73350">
        <w:rPr>
          <w:rFonts w:asciiTheme="majorBidi" w:hAnsiTheme="majorBidi" w:cstheme="majorBidi"/>
          <w:sz w:val="24"/>
          <w:szCs w:val="24"/>
          <w:lang w:val="en-US"/>
        </w:rPr>
        <w:t>S</w:t>
      </w:r>
      <w:r w:rsidRPr="00B73350">
        <w:rPr>
          <w:rFonts w:asciiTheme="majorBidi" w:hAnsiTheme="majorBidi" w:cstheme="majorBidi"/>
          <w:sz w:val="24"/>
          <w:szCs w:val="24"/>
          <w:lang w:val="en-US"/>
        </w:rPr>
        <w:t>ehingga hipotesis tersebut ditolak</w:t>
      </w:r>
    </w:p>
    <w:p w14:paraId="13AB0B07" w14:textId="40B8310A" w:rsidR="00E418F0" w:rsidRPr="00B73350" w:rsidRDefault="00E418F0">
      <w:pPr>
        <w:pStyle w:val="ListParagraph"/>
        <w:numPr>
          <w:ilvl w:val="0"/>
          <w:numId w:val="9"/>
        </w:numPr>
        <w:spacing w:after="0"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Apabila sig</w:t>
      </w:r>
      <w:r w:rsidR="002A084C" w:rsidRPr="00B73350">
        <w:rPr>
          <w:rFonts w:asciiTheme="majorBidi" w:hAnsiTheme="majorBidi" w:cstheme="majorBidi"/>
          <w:sz w:val="24"/>
          <w:szCs w:val="24"/>
          <w:lang w:val="en-US"/>
        </w:rPr>
        <w:t>.</w:t>
      </w:r>
      <w:r w:rsidRPr="00B73350">
        <w:rPr>
          <w:rFonts w:asciiTheme="majorBidi" w:hAnsiTheme="majorBidi" w:cstheme="majorBidi"/>
          <w:sz w:val="24"/>
          <w:szCs w:val="24"/>
          <w:lang w:val="en-US"/>
        </w:rPr>
        <w:t xml:space="preserve"> &lt; 0,05 atau t hitung &gt; t tabel, maka terdapat variabel independen </w:t>
      </w:r>
      <w:r w:rsidR="00C01BDC" w:rsidRPr="00B73350">
        <w:rPr>
          <w:rFonts w:asciiTheme="majorBidi" w:hAnsiTheme="majorBidi" w:cstheme="majorBidi"/>
          <w:sz w:val="24"/>
          <w:szCs w:val="24"/>
          <w:lang w:val="en-US"/>
        </w:rPr>
        <w:t>yang mempengaruhi</w:t>
      </w:r>
      <w:r w:rsidRPr="00B73350">
        <w:rPr>
          <w:rFonts w:asciiTheme="majorBidi" w:hAnsiTheme="majorBidi" w:cstheme="majorBidi"/>
          <w:sz w:val="24"/>
          <w:szCs w:val="24"/>
          <w:lang w:val="en-US"/>
        </w:rPr>
        <w:t xml:space="preserve"> variabel dependen. </w:t>
      </w:r>
      <w:r w:rsidR="00565F09" w:rsidRPr="00B73350">
        <w:rPr>
          <w:rFonts w:asciiTheme="majorBidi" w:hAnsiTheme="majorBidi" w:cstheme="majorBidi"/>
          <w:sz w:val="24"/>
          <w:szCs w:val="24"/>
          <w:lang w:val="en-US"/>
        </w:rPr>
        <w:t>S</w:t>
      </w:r>
      <w:r w:rsidRPr="00B73350">
        <w:rPr>
          <w:rFonts w:asciiTheme="majorBidi" w:hAnsiTheme="majorBidi" w:cstheme="majorBidi"/>
          <w:sz w:val="24"/>
          <w:szCs w:val="24"/>
          <w:lang w:val="en-US"/>
        </w:rPr>
        <w:t>ehingga hipotesis tersebut diterima.</w:t>
      </w:r>
      <w:r w:rsidR="00E56E55" w:rsidRPr="00B73350">
        <w:rPr>
          <w:rStyle w:val="FootnoteReference"/>
          <w:rFonts w:asciiTheme="majorBidi" w:hAnsiTheme="majorBidi" w:cstheme="majorBidi"/>
          <w:sz w:val="24"/>
          <w:szCs w:val="24"/>
          <w:lang w:val="en-US"/>
        </w:rPr>
        <w:footnoteReference w:id="125"/>
      </w:r>
    </w:p>
    <w:p w14:paraId="3D54CE0C" w14:textId="7F8455BF" w:rsidR="009C1EA6" w:rsidRPr="00B73350" w:rsidRDefault="009C1EA6">
      <w:pPr>
        <w:rPr>
          <w:lang w:val="en-US"/>
        </w:rPr>
      </w:pPr>
      <w:r w:rsidRPr="00B73350">
        <w:rPr>
          <w:lang w:val="en-US"/>
        </w:rPr>
        <w:br w:type="page"/>
      </w:r>
    </w:p>
    <w:p w14:paraId="410A900A" w14:textId="77777777" w:rsidR="00BF04DF" w:rsidRPr="00BF04DF" w:rsidRDefault="00FA4FC1" w:rsidP="00BF04DF">
      <w:pPr>
        <w:pStyle w:val="Heading1"/>
        <w:spacing w:before="0"/>
        <w:ind w:left="357"/>
        <w:rPr>
          <w:lang w:val="en-US"/>
        </w:rPr>
      </w:pPr>
      <w:r>
        <w:rPr>
          <w:bCs/>
          <w:szCs w:val="24"/>
          <w:lang w:val="en-US"/>
        </w:rPr>
        <w:lastRenderedPageBreak/>
        <w:t xml:space="preserve"> </w:t>
      </w:r>
      <w:bookmarkStart w:id="116" w:name="_Toc171632218"/>
    </w:p>
    <w:p w14:paraId="57266B3C" w14:textId="099555D5" w:rsidR="009C1EA6" w:rsidRPr="00BF04DF" w:rsidRDefault="00D15996" w:rsidP="00BF04DF">
      <w:pPr>
        <w:pStyle w:val="Heading1"/>
        <w:numPr>
          <w:ilvl w:val="0"/>
          <w:numId w:val="0"/>
        </w:numPr>
        <w:spacing w:before="0"/>
        <w:ind w:left="-3"/>
        <w:rPr>
          <w:lang w:val="en-US"/>
        </w:rPr>
      </w:pPr>
      <w:r w:rsidRPr="00BF04DF">
        <w:rPr>
          <w:bCs/>
          <w:szCs w:val="24"/>
          <w:lang w:val="en-US"/>
        </w:rPr>
        <w:t>ANALISIS DATA</w:t>
      </w:r>
      <w:r w:rsidR="009C1EA6" w:rsidRPr="00BF04DF">
        <w:rPr>
          <w:bCs/>
          <w:szCs w:val="24"/>
          <w:lang w:val="en-US"/>
        </w:rPr>
        <w:t xml:space="preserve"> DAN PEMBAHASAN</w:t>
      </w:r>
      <w:bookmarkEnd w:id="116"/>
    </w:p>
    <w:p w14:paraId="29E7B31D" w14:textId="2C9718C4" w:rsidR="00851195" w:rsidRPr="00B73350" w:rsidRDefault="007B2883" w:rsidP="007B2883">
      <w:pPr>
        <w:pStyle w:val="Heading2"/>
        <w:rPr>
          <w:lang w:val="en-US"/>
        </w:rPr>
      </w:pPr>
      <w:bookmarkStart w:id="117" w:name="_Toc171632219"/>
      <w:r w:rsidRPr="00B73350">
        <w:rPr>
          <w:lang w:val="en-US"/>
        </w:rPr>
        <w:t>Hasil Penelitian</w:t>
      </w:r>
      <w:bookmarkEnd w:id="117"/>
    </w:p>
    <w:p w14:paraId="34211116" w14:textId="133979D4" w:rsidR="007B2883" w:rsidRPr="00B73350" w:rsidRDefault="007B2883" w:rsidP="007B2883">
      <w:pPr>
        <w:pStyle w:val="Heading3"/>
        <w:rPr>
          <w:lang w:val="en-US"/>
        </w:rPr>
      </w:pPr>
      <w:bookmarkStart w:id="118" w:name="_Toc171632220"/>
      <w:r w:rsidRPr="00B73350">
        <w:rPr>
          <w:lang w:val="en-US"/>
        </w:rPr>
        <w:t>Profil Perusahaan</w:t>
      </w:r>
      <w:bookmarkEnd w:id="118"/>
    </w:p>
    <w:p w14:paraId="77C36284" w14:textId="7A93E990" w:rsidR="003C07EE" w:rsidRPr="00247328" w:rsidRDefault="00392260" w:rsidP="00C551F5">
      <w:pPr>
        <w:spacing w:after="0" w:line="360" w:lineRule="auto"/>
        <w:ind w:left="720" w:firstLine="720"/>
        <w:jc w:val="both"/>
        <w:rPr>
          <w:rFonts w:asciiTheme="majorBidi" w:hAnsiTheme="majorBidi" w:cstheme="majorBidi"/>
          <w:sz w:val="24"/>
          <w:szCs w:val="24"/>
          <w:lang w:val="en-US"/>
        </w:rPr>
      </w:pPr>
      <w:r w:rsidRPr="00247328">
        <w:rPr>
          <w:rFonts w:asciiTheme="majorBidi" w:hAnsiTheme="majorBidi" w:cstheme="majorBidi"/>
          <w:sz w:val="24"/>
          <w:szCs w:val="24"/>
        </w:rPr>
        <w:t xml:space="preserve">Reksa dana syariah adalah sebuah entitas yang dibentuk </w:t>
      </w:r>
      <w:r w:rsidR="00522CF2" w:rsidRPr="00247328">
        <w:rPr>
          <w:rFonts w:asciiTheme="majorBidi" w:hAnsiTheme="majorBidi" w:cstheme="majorBidi"/>
          <w:sz w:val="24"/>
          <w:szCs w:val="24"/>
        </w:rPr>
        <w:t>dengan tujuan</w:t>
      </w:r>
      <w:r w:rsidRPr="00247328">
        <w:rPr>
          <w:rFonts w:asciiTheme="majorBidi" w:hAnsiTheme="majorBidi" w:cstheme="majorBidi"/>
          <w:sz w:val="24"/>
          <w:szCs w:val="24"/>
        </w:rPr>
        <w:t xml:space="preserve"> menghimpun dana dari </w:t>
      </w:r>
      <w:r w:rsidR="00522CF2" w:rsidRPr="00247328">
        <w:rPr>
          <w:rFonts w:asciiTheme="majorBidi" w:hAnsiTheme="majorBidi" w:cstheme="majorBidi"/>
          <w:sz w:val="24"/>
          <w:szCs w:val="24"/>
        </w:rPr>
        <w:t>investor</w:t>
      </w:r>
      <w:r w:rsidRPr="00247328">
        <w:rPr>
          <w:rFonts w:asciiTheme="majorBidi" w:hAnsiTheme="majorBidi" w:cstheme="majorBidi"/>
          <w:sz w:val="24"/>
          <w:szCs w:val="24"/>
        </w:rPr>
        <w:t xml:space="preserve">, </w:t>
      </w:r>
      <w:r w:rsidR="00522CF2" w:rsidRPr="00247328">
        <w:rPr>
          <w:rFonts w:asciiTheme="majorBidi" w:hAnsiTheme="majorBidi" w:cstheme="majorBidi"/>
          <w:sz w:val="24"/>
          <w:szCs w:val="24"/>
        </w:rPr>
        <w:t>kemudian</w:t>
      </w:r>
      <w:r w:rsidRPr="00247328">
        <w:rPr>
          <w:rFonts w:asciiTheme="majorBidi" w:hAnsiTheme="majorBidi" w:cstheme="majorBidi"/>
          <w:sz w:val="24"/>
          <w:szCs w:val="24"/>
        </w:rPr>
        <w:t xml:space="preserve"> dikelola oleh manajer investasi untuk diinvestasikan dalam instrumen-instrumen pasar modal</w:t>
      </w:r>
      <w:r w:rsidR="003C07EE" w:rsidRPr="00247328">
        <w:rPr>
          <w:rFonts w:asciiTheme="majorBidi" w:hAnsiTheme="majorBidi" w:cstheme="majorBidi"/>
          <w:sz w:val="24"/>
          <w:szCs w:val="24"/>
        </w:rPr>
        <w:t>.</w:t>
      </w:r>
      <w:r w:rsidR="003C07EE" w:rsidRPr="00247328">
        <w:rPr>
          <w:rStyle w:val="FootnoteReference"/>
          <w:rFonts w:asciiTheme="majorBidi" w:hAnsiTheme="majorBidi" w:cstheme="majorBidi"/>
          <w:sz w:val="24"/>
          <w:szCs w:val="24"/>
        </w:rPr>
        <w:footnoteReference w:id="126"/>
      </w:r>
      <w:r w:rsidR="003C07EE" w:rsidRPr="00247328">
        <w:rPr>
          <w:rFonts w:asciiTheme="majorBidi" w:hAnsiTheme="majorBidi" w:cstheme="majorBidi"/>
          <w:sz w:val="24"/>
          <w:szCs w:val="24"/>
        </w:rPr>
        <w:t xml:space="preserve"> </w:t>
      </w:r>
      <w:r w:rsidR="00522CF2" w:rsidRPr="00247328">
        <w:rPr>
          <w:rFonts w:asciiTheme="majorBidi" w:hAnsiTheme="majorBidi" w:cstheme="majorBidi"/>
          <w:sz w:val="24"/>
          <w:szCs w:val="24"/>
        </w:rPr>
        <w:t xml:space="preserve">Di Indonesia perusahaan pertama penerbit reksa dana yaitu </w:t>
      </w:r>
      <w:r w:rsidR="003C07EE" w:rsidRPr="00247328">
        <w:rPr>
          <w:rFonts w:asciiTheme="majorBidi" w:hAnsiTheme="majorBidi" w:cstheme="majorBidi"/>
          <w:sz w:val="24"/>
          <w:szCs w:val="24"/>
        </w:rPr>
        <w:t>PT. Danareksa  tahun 1976</w:t>
      </w:r>
      <w:r w:rsidR="00084313" w:rsidRPr="00247328">
        <w:rPr>
          <w:rFonts w:asciiTheme="majorBidi" w:hAnsiTheme="majorBidi" w:cstheme="majorBidi"/>
          <w:sz w:val="24"/>
          <w:szCs w:val="24"/>
        </w:rPr>
        <w:t xml:space="preserve">. Pertumbuhan reksa dana semakin </w:t>
      </w:r>
      <w:r w:rsidR="00705F01" w:rsidRPr="00247328">
        <w:rPr>
          <w:rFonts w:asciiTheme="majorBidi" w:hAnsiTheme="majorBidi" w:cstheme="majorBidi"/>
          <w:sz w:val="24"/>
          <w:szCs w:val="24"/>
        </w:rPr>
        <w:t>maju</w:t>
      </w:r>
      <w:r w:rsidR="00084313" w:rsidRPr="00247328">
        <w:rPr>
          <w:rFonts w:asciiTheme="majorBidi" w:hAnsiTheme="majorBidi" w:cstheme="majorBidi"/>
          <w:sz w:val="24"/>
          <w:szCs w:val="24"/>
        </w:rPr>
        <w:t>, hingga saat ini</w:t>
      </w:r>
      <w:r w:rsidR="003C07EE" w:rsidRPr="00247328">
        <w:rPr>
          <w:rFonts w:asciiTheme="majorBidi" w:hAnsiTheme="majorBidi" w:cstheme="majorBidi"/>
          <w:sz w:val="24"/>
          <w:szCs w:val="24"/>
        </w:rPr>
        <w:t xml:space="preserve"> banyak perusahaan reksa dana </w:t>
      </w:r>
      <w:r w:rsidR="00084313" w:rsidRPr="00247328">
        <w:rPr>
          <w:rFonts w:asciiTheme="majorBidi" w:hAnsiTheme="majorBidi" w:cstheme="majorBidi"/>
          <w:sz w:val="24"/>
          <w:szCs w:val="24"/>
        </w:rPr>
        <w:t xml:space="preserve">yang beredar di Indonesia </w:t>
      </w:r>
      <w:r w:rsidR="00E56E55" w:rsidRPr="00247328">
        <w:rPr>
          <w:rFonts w:asciiTheme="majorBidi" w:hAnsiTheme="majorBidi" w:cstheme="majorBidi"/>
          <w:sz w:val="24"/>
          <w:szCs w:val="24"/>
        </w:rPr>
        <w:t xml:space="preserve">salah satunya </w:t>
      </w:r>
      <w:r w:rsidR="00084313" w:rsidRPr="00247328">
        <w:rPr>
          <w:rFonts w:asciiTheme="majorBidi" w:hAnsiTheme="majorBidi" w:cstheme="majorBidi"/>
          <w:sz w:val="24"/>
          <w:szCs w:val="24"/>
        </w:rPr>
        <w:t xml:space="preserve">seperti aplikasi Bibit.  </w:t>
      </w:r>
      <w:r w:rsidR="00084313" w:rsidRPr="00247328">
        <w:rPr>
          <w:rFonts w:asciiTheme="majorBidi" w:hAnsiTheme="majorBidi" w:cstheme="majorBidi"/>
          <w:sz w:val="24"/>
          <w:szCs w:val="24"/>
          <w:lang w:val="en-US"/>
        </w:rPr>
        <w:t xml:space="preserve">Pada awalnya Bibit berdiri tahun 2013 sebagai bagian dari </w:t>
      </w:r>
      <w:r w:rsidR="00084313" w:rsidRPr="00247328">
        <w:rPr>
          <w:rFonts w:asciiTheme="majorBidi" w:hAnsiTheme="majorBidi" w:cstheme="majorBidi"/>
          <w:i/>
          <w:iCs/>
          <w:sz w:val="24"/>
          <w:szCs w:val="24"/>
          <w:lang w:val="en-US"/>
        </w:rPr>
        <w:t>Start Up</w:t>
      </w:r>
      <w:r w:rsidR="00084313" w:rsidRPr="00247328">
        <w:rPr>
          <w:rFonts w:asciiTheme="majorBidi" w:hAnsiTheme="majorBidi" w:cstheme="majorBidi"/>
          <w:sz w:val="24"/>
          <w:szCs w:val="24"/>
          <w:lang w:val="en-US"/>
        </w:rPr>
        <w:t xml:space="preserve"> investasi Stockbit. Bibit yang sebelumnya bernama Bibitnomic yang merupakan platform tabungan investasi </w:t>
      </w:r>
      <w:r w:rsidR="001742A7" w:rsidRPr="00247328">
        <w:rPr>
          <w:rFonts w:asciiTheme="majorBidi" w:hAnsiTheme="majorBidi" w:cstheme="majorBidi"/>
          <w:sz w:val="24"/>
          <w:szCs w:val="24"/>
          <w:lang w:val="en-US"/>
        </w:rPr>
        <w:t xml:space="preserve">pada Oktober 2018 </w:t>
      </w:r>
      <w:r w:rsidR="00084313" w:rsidRPr="00247328">
        <w:rPr>
          <w:rFonts w:asciiTheme="majorBidi" w:hAnsiTheme="majorBidi" w:cstheme="majorBidi"/>
          <w:sz w:val="24"/>
          <w:szCs w:val="24"/>
          <w:lang w:val="en-US"/>
        </w:rPr>
        <w:t xml:space="preserve">pernah </w:t>
      </w:r>
      <w:r w:rsidR="001742A7" w:rsidRPr="00247328">
        <w:rPr>
          <w:rFonts w:asciiTheme="majorBidi" w:hAnsiTheme="majorBidi" w:cstheme="majorBidi"/>
          <w:sz w:val="24"/>
          <w:szCs w:val="24"/>
          <w:lang w:val="en-US"/>
        </w:rPr>
        <w:t>menjadi bagian dari</w:t>
      </w:r>
      <w:r w:rsidR="00084313" w:rsidRPr="00247328">
        <w:rPr>
          <w:rFonts w:asciiTheme="majorBidi" w:hAnsiTheme="majorBidi" w:cstheme="majorBidi"/>
          <w:sz w:val="24"/>
          <w:szCs w:val="24"/>
          <w:lang w:val="en-US"/>
        </w:rPr>
        <w:t xml:space="preserve"> Stockbit</w:t>
      </w:r>
      <w:r w:rsidR="001742A7" w:rsidRPr="00247328">
        <w:rPr>
          <w:rFonts w:asciiTheme="majorBidi" w:hAnsiTheme="majorBidi" w:cstheme="majorBidi"/>
          <w:sz w:val="24"/>
          <w:szCs w:val="24"/>
          <w:lang w:val="en-US"/>
        </w:rPr>
        <w:t>. Platform dengan nama Bibit baru d</w:t>
      </w:r>
      <w:r w:rsidR="00E56E55" w:rsidRPr="00247328">
        <w:rPr>
          <w:rFonts w:asciiTheme="majorBidi" w:hAnsiTheme="majorBidi" w:cstheme="majorBidi"/>
          <w:sz w:val="24"/>
          <w:szCs w:val="24"/>
          <w:lang w:val="en-US"/>
        </w:rPr>
        <w:t>iresmikan</w:t>
      </w:r>
      <w:r w:rsidR="001742A7" w:rsidRPr="00247328">
        <w:rPr>
          <w:rFonts w:asciiTheme="majorBidi" w:hAnsiTheme="majorBidi" w:cstheme="majorBidi"/>
          <w:sz w:val="24"/>
          <w:szCs w:val="24"/>
          <w:lang w:val="en-US"/>
        </w:rPr>
        <w:t xml:space="preserve"> pada Januari 2019.</w:t>
      </w:r>
      <w:r w:rsidR="001742A7" w:rsidRPr="00247328">
        <w:rPr>
          <w:rStyle w:val="FootnoteReference"/>
          <w:rFonts w:asciiTheme="majorBidi" w:hAnsiTheme="majorBidi" w:cstheme="majorBidi"/>
          <w:sz w:val="24"/>
          <w:szCs w:val="24"/>
          <w:lang w:val="en-US"/>
        </w:rPr>
        <w:footnoteReference w:id="127"/>
      </w:r>
      <w:r w:rsidR="00256A39" w:rsidRPr="00247328">
        <w:rPr>
          <w:rFonts w:asciiTheme="majorBidi" w:hAnsiTheme="majorBidi" w:cstheme="majorBidi"/>
          <w:sz w:val="24"/>
          <w:szCs w:val="24"/>
          <w:lang w:val="en-US"/>
        </w:rPr>
        <w:t xml:space="preserve"> </w:t>
      </w:r>
      <w:r w:rsidR="005F0F8E" w:rsidRPr="00247328">
        <w:rPr>
          <w:rFonts w:asciiTheme="majorBidi" w:hAnsiTheme="majorBidi" w:cstheme="majorBidi"/>
          <w:sz w:val="24"/>
          <w:szCs w:val="24"/>
          <w:lang w:val="en-US"/>
        </w:rPr>
        <w:t xml:space="preserve"> Pada awal operasionalnya, aplikasi Bibit di jalankan oleh Juvenco, Pelupessy, William Anwar, Hendy Djuarto, dan Harry Dinata. </w:t>
      </w:r>
      <w:r w:rsidR="00600766" w:rsidRPr="00247328">
        <w:rPr>
          <w:rFonts w:asciiTheme="majorBidi" w:hAnsiTheme="majorBidi" w:cstheme="majorBidi"/>
          <w:sz w:val="24"/>
          <w:szCs w:val="24"/>
          <w:lang w:val="en-US"/>
        </w:rPr>
        <w:t xml:space="preserve">Setiap tahunnya aplikasi Bibit mengalami pertumbuhan yang pesat, hingga saat ini pengguna aplikasi Bibit mencapai lebih dari empat juta </w:t>
      </w:r>
      <w:r w:rsidR="00E56E55" w:rsidRPr="00247328">
        <w:rPr>
          <w:rFonts w:asciiTheme="majorBidi" w:hAnsiTheme="majorBidi" w:cstheme="majorBidi"/>
          <w:sz w:val="24"/>
          <w:szCs w:val="24"/>
          <w:lang w:val="en-US"/>
        </w:rPr>
        <w:t>jiwa</w:t>
      </w:r>
      <w:r w:rsidR="00600766" w:rsidRPr="00247328">
        <w:rPr>
          <w:rFonts w:asciiTheme="majorBidi" w:hAnsiTheme="majorBidi" w:cstheme="majorBidi"/>
          <w:sz w:val="24"/>
          <w:szCs w:val="24"/>
          <w:lang w:val="en-US"/>
        </w:rPr>
        <w:t>.</w:t>
      </w:r>
      <w:r w:rsidR="00600766" w:rsidRPr="00247328">
        <w:rPr>
          <w:rStyle w:val="FootnoteReference"/>
          <w:rFonts w:asciiTheme="majorBidi" w:hAnsiTheme="majorBidi" w:cstheme="majorBidi"/>
          <w:sz w:val="24"/>
          <w:szCs w:val="24"/>
          <w:lang w:val="en-US"/>
        </w:rPr>
        <w:footnoteReference w:id="128"/>
      </w:r>
    </w:p>
    <w:p w14:paraId="5FEB7F32" w14:textId="495B4346" w:rsidR="007B2883" w:rsidRPr="00247328" w:rsidRDefault="00DA0AB0" w:rsidP="00C551F5">
      <w:pPr>
        <w:spacing w:after="0" w:line="360" w:lineRule="auto"/>
        <w:ind w:left="720" w:firstLine="720"/>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Bibit </w:t>
      </w:r>
      <w:r w:rsidR="00522CF2" w:rsidRPr="00247328">
        <w:rPr>
          <w:rFonts w:asciiTheme="majorBidi" w:hAnsiTheme="majorBidi" w:cstheme="majorBidi"/>
          <w:sz w:val="24"/>
          <w:szCs w:val="24"/>
          <w:lang w:val="en-US"/>
        </w:rPr>
        <w:t>adalah</w:t>
      </w:r>
      <w:r w:rsidRPr="00247328">
        <w:rPr>
          <w:rFonts w:asciiTheme="majorBidi" w:hAnsiTheme="majorBidi" w:cstheme="majorBidi"/>
          <w:sz w:val="24"/>
          <w:szCs w:val="24"/>
          <w:lang w:val="en-US"/>
        </w:rPr>
        <w:t xml:space="preserve"> </w:t>
      </w:r>
      <w:r w:rsidR="00C0067D" w:rsidRPr="00247328">
        <w:rPr>
          <w:rFonts w:asciiTheme="majorBidi" w:hAnsiTheme="majorBidi" w:cstheme="majorBidi"/>
          <w:sz w:val="24"/>
          <w:szCs w:val="24"/>
          <w:lang w:val="en-US"/>
        </w:rPr>
        <w:t xml:space="preserve">salah satu aplikasi investasi reksa dana yang dapat membantu memulai investasi para investor pemula. Setiap orang dapat memulai investasi secara optimal sesuai dengan profil tingkat risiko yang dimiliki, tanpa memerlukan pengalaman sebelumnya. Aplikasi  Bibit telah menggunakan teknologi </w:t>
      </w:r>
      <w:r w:rsidR="00C0067D" w:rsidRPr="00247328">
        <w:rPr>
          <w:rFonts w:asciiTheme="majorBidi" w:hAnsiTheme="majorBidi" w:cstheme="majorBidi"/>
          <w:i/>
          <w:iCs/>
          <w:sz w:val="24"/>
          <w:szCs w:val="24"/>
          <w:lang w:val="en-US"/>
        </w:rPr>
        <w:t>Robo Advisor</w:t>
      </w:r>
      <w:r w:rsidR="00C0067D" w:rsidRPr="00247328">
        <w:rPr>
          <w:rFonts w:asciiTheme="majorBidi" w:hAnsiTheme="majorBidi" w:cstheme="majorBidi"/>
          <w:sz w:val="24"/>
          <w:szCs w:val="24"/>
          <w:lang w:val="en-US"/>
        </w:rPr>
        <w:t xml:space="preserve"> yang dapat membantu para investor pemula dalam </w:t>
      </w:r>
      <w:r w:rsidR="00C01BDC" w:rsidRPr="00247328">
        <w:rPr>
          <w:rFonts w:asciiTheme="majorBidi" w:hAnsiTheme="majorBidi" w:cstheme="majorBidi"/>
          <w:sz w:val="24"/>
          <w:szCs w:val="24"/>
          <w:lang w:val="en-US"/>
        </w:rPr>
        <w:t>menyeleksi</w:t>
      </w:r>
      <w:r w:rsidR="00C0067D" w:rsidRPr="00247328">
        <w:rPr>
          <w:rFonts w:asciiTheme="majorBidi" w:hAnsiTheme="majorBidi" w:cstheme="majorBidi"/>
          <w:sz w:val="24"/>
          <w:szCs w:val="24"/>
          <w:lang w:val="en-US"/>
        </w:rPr>
        <w:t xml:space="preserve"> jenis reksa dana yang berkualitas dan secara otomatis </w:t>
      </w:r>
      <w:r w:rsidR="00804DAC" w:rsidRPr="00247328">
        <w:rPr>
          <w:rFonts w:asciiTheme="majorBidi" w:hAnsiTheme="majorBidi" w:cstheme="majorBidi"/>
          <w:sz w:val="24"/>
          <w:szCs w:val="24"/>
          <w:lang w:val="en-US"/>
        </w:rPr>
        <w:t xml:space="preserve">disesuaikan dengan profil risiko, penghasilan, serta tujuan keuangan investor. Aplikasi bibit tergolong mudah dalam penggunaanya, </w:t>
      </w:r>
      <w:r w:rsidR="00804DAC" w:rsidRPr="00247328">
        <w:rPr>
          <w:rFonts w:asciiTheme="majorBidi" w:hAnsiTheme="majorBidi" w:cstheme="majorBidi"/>
          <w:sz w:val="24"/>
          <w:szCs w:val="24"/>
          <w:lang w:val="en-US"/>
        </w:rPr>
        <w:lastRenderedPageBreak/>
        <w:t xml:space="preserve">karena pembukaan rekening, pembelian reksa dana serta penarikan dana dapat dilakukan secara </w:t>
      </w:r>
      <w:r w:rsidR="00804DAC" w:rsidRPr="00247328">
        <w:rPr>
          <w:rFonts w:asciiTheme="majorBidi" w:hAnsiTheme="majorBidi" w:cstheme="majorBidi"/>
          <w:i/>
          <w:iCs/>
          <w:sz w:val="24"/>
          <w:szCs w:val="24"/>
          <w:lang w:val="en-US"/>
        </w:rPr>
        <w:t>online</w:t>
      </w:r>
      <w:r w:rsidR="00804DAC" w:rsidRPr="00247328">
        <w:rPr>
          <w:rFonts w:asciiTheme="majorBidi" w:hAnsiTheme="majorBidi" w:cstheme="majorBidi"/>
          <w:sz w:val="24"/>
          <w:szCs w:val="24"/>
          <w:lang w:val="en-US"/>
        </w:rPr>
        <w:t xml:space="preserve"> melalui aplikasi. Memiliki desain aplikasi yang sederhana membuat aplikasi Bibit mudah dipahami oleh pengguna</w:t>
      </w:r>
      <w:r w:rsidR="00687969" w:rsidRPr="00247328">
        <w:rPr>
          <w:rFonts w:asciiTheme="majorBidi" w:hAnsiTheme="majorBidi" w:cstheme="majorBidi"/>
          <w:sz w:val="24"/>
          <w:szCs w:val="24"/>
          <w:lang w:val="en-US"/>
        </w:rPr>
        <w:t>nya</w:t>
      </w:r>
      <w:r w:rsidR="00804DAC" w:rsidRPr="00247328">
        <w:rPr>
          <w:rFonts w:asciiTheme="majorBidi" w:hAnsiTheme="majorBidi" w:cstheme="majorBidi"/>
          <w:sz w:val="24"/>
          <w:szCs w:val="24"/>
          <w:lang w:val="en-US"/>
        </w:rPr>
        <w:t xml:space="preserve">. </w:t>
      </w:r>
      <w:r w:rsidR="00687969" w:rsidRPr="00247328">
        <w:rPr>
          <w:rFonts w:asciiTheme="majorBidi" w:hAnsiTheme="majorBidi" w:cstheme="majorBidi"/>
          <w:sz w:val="24"/>
          <w:szCs w:val="24"/>
          <w:lang w:val="en-US"/>
        </w:rPr>
        <w:t>Dana investasi dalam aplikasi Bibit disimpan dengan aman oleh Bank Kustodian, keamanan pada aplikasi Bibit sama amannya dengan aplikasi investasi yang lain. Aplikasi Bibit juga telah terdaftar dan diawasi oleh OJK</w:t>
      </w:r>
      <w:r w:rsidR="00C01BDC" w:rsidRPr="00247328">
        <w:rPr>
          <w:rFonts w:asciiTheme="majorBidi" w:hAnsiTheme="majorBidi" w:cstheme="majorBidi"/>
          <w:sz w:val="24"/>
          <w:szCs w:val="24"/>
          <w:lang w:val="en-US"/>
        </w:rPr>
        <w:t>.</w:t>
      </w:r>
    </w:p>
    <w:p w14:paraId="49F87D55" w14:textId="15295779" w:rsidR="00904458" w:rsidRPr="00247328" w:rsidRDefault="00256A39" w:rsidP="00BA67A4">
      <w:pPr>
        <w:spacing w:after="0" w:line="360" w:lineRule="auto"/>
        <w:ind w:left="720" w:firstLine="720"/>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Bibit dikembangkan oleh perusahaan </w:t>
      </w:r>
      <w:r w:rsidRPr="00247328">
        <w:rPr>
          <w:rFonts w:asciiTheme="majorBidi" w:hAnsiTheme="majorBidi" w:cstheme="majorBidi"/>
          <w:i/>
          <w:iCs/>
          <w:sz w:val="24"/>
          <w:szCs w:val="24"/>
          <w:lang w:val="en-US"/>
        </w:rPr>
        <w:t xml:space="preserve">financial technology </w:t>
      </w:r>
      <w:r w:rsidRPr="00247328">
        <w:rPr>
          <w:rFonts w:asciiTheme="majorBidi" w:hAnsiTheme="majorBidi" w:cstheme="majorBidi"/>
          <w:sz w:val="24"/>
          <w:szCs w:val="24"/>
          <w:lang w:val="en-US"/>
        </w:rPr>
        <w:t xml:space="preserve">milik PT Bibit Tumbuh Bersama yang memiliki peran sebagai Agen Penjual Efek Reksa Dana (APERD) yang telah terdaftar dan diawasi oleh OJK. </w:t>
      </w:r>
      <w:r w:rsidR="00C551F5" w:rsidRPr="00247328">
        <w:rPr>
          <w:rFonts w:asciiTheme="majorBidi" w:hAnsiTheme="majorBidi" w:cstheme="majorBidi"/>
          <w:sz w:val="24"/>
          <w:szCs w:val="24"/>
          <w:lang w:val="en-US"/>
        </w:rPr>
        <w:t xml:space="preserve">Setiap investasi di dalamnya pasti memiliki risiko yang berpotensi menyebabkan kerugian. Nilai investasi yang dimiliki investor dapat berfluktuasi sehingga tidak ada jaminan keuntungan yang pasti. </w:t>
      </w:r>
      <w:r w:rsidR="00904458" w:rsidRPr="00247328">
        <w:rPr>
          <w:rFonts w:asciiTheme="majorBidi" w:hAnsiTheme="majorBidi" w:cstheme="majorBidi"/>
          <w:sz w:val="24"/>
          <w:szCs w:val="24"/>
          <w:lang w:val="en-US"/>
        </w:rPr>
        <w:t>Kemampuan memahami risiko investasi perlu dimiliki oleh investor agar dapat membuat keputusan sesuai deng</w:t>
      </w:r>
      <w:r w:rsidR="00247328" w:rsidRPr="00247328">
        <w:rPr>
          <w:rFonts w:asciiTheme="majorBidi" w:hAnsiTheme="majorBidi" w:cstheme="majorBidi"/>
          <w:sz w:val="24"/>
          <w:szCs w:val="24"/>
          <w:lang w:val="en-US"/>
        </w:rPr>
        <w:t>an</w:t>
      </w:r>
      <w:r w:rsidR="00904458" w:rsidRPr="00247328">
        <w:rPr>
          <w:rFonts w:asciiTheme="majorBidi" w:hAnsiTheme="majorBidi" w:cstheme="majorBidi"/>
          <w:sz w:val="24"/>
          <w:szCs w:val="24"/>
          <w:lang w:val="en-US"/>
        </w:rPr>
        <w:t xml:space="preserve"> profil risiko dan tujuan keuangan pribadi investor. Dengan memanfaatkan terknologi yang tersedia, PT Bibit Tumbuh Bersama bertujuan meningkatkan pemahaman terkait keuangan di seluruh lapisan masyarakat. Kesempatan untuk berinvestasi dimiliki oleh setiap orang</w:t>
      </w:r>
      <w:r w:rsidR="00E56E55" w:rsidRPr="00247328">
        <w:rPr>
          <w:rFonts w:asciiTheme="majorBidi" w:hAnsiTheme="majorBidi" w:cstheme="majorBidi"/>
          <w:sz w:val="24"/>
          <w:szCs w:val="24"/>
          <w:lang w:val="en-US"/>
        </w:rPr>
        <w:t>, maka manfaatkan investasi</w:t>
      </w:r>
      <w:r w:rsidR="00904458" w:rsidRPr="00247328">
        <w:rPr>
          <w:rFonts w:asciiTheme="majorBidi" w:hAnsiTheme="majorBidi" w:cstheme="majorBidi"/>
          <w:sz w:val="24"/>
          <w:szCs w:val="24"/>
          <w:lang w:val="en-US"/>
        </w:rPr>
        <w:t xml:space="preserve"> dengan bijak agar dapat mengamankan masa depan yang cerah dengan menggunkanan program yang memungkinkan pengguna agar dapat melakukan aktivitas transaksi di mana saja.</w:t>
      </w:r>
    </w:p>
    <w:p w14:paraId="521E96FC" w14:textId="0ABA7123" w:rsidR="00BA67A4" w:rsidRPr="00247328" w:rsidRDefault="00BA67A4" w:rsidP="00BA67A4">
      <w:pPr>
        <w:spacing w:after="0" w:line="360" w:lineRule="auto"/>
        <w:ind w:left="720" w:firstLine="720"/>
        <w:jc w:val="both"/>
        <w:rPr>
          <w:rFonts w:asciiTheme="majorBidi" w:hAnsiTheme="majorBidi" w:cstheme="majorBidi"/>
          <w:sz w:val="24"/>
          <w:szCs w:val="24"/>
          <w:lang w:val="en-US"/>
        </w:rPr>
      </w:pPr>
      <w:r w:rsidRPr="00247328">
        <w:rPr>
          <w:rFonts w:asciiTheme="majorBidi" w:hAnsiTheme="majorBidi" w:cstheme="majorBidi"/>
          <w:sz w:val="24"/>
          <w:szCs w:val="24"/>
          <w:lang w:val="en-US"/>
        </w:rPr>
        <w:t>PT Bibit Tumbuh Bersama merupakan perusahaan yang mengelola aplikasi Bibit sesuai dengan Nomor STTD/SK KEP-14/PM.21/2017 dan tanggal STTD/SK pada 06 Oktober 2017.</w:t>
      </w:r>
      <w:r w:rsidR="008D1223" w:rsidRPr="00247328">
        <w:rPr>
          <w:rStyle w:val="FootnoteReference"/>
          <w:rFonts w:asciiTheme="majorBidi" w:hAnsiTheme="majorBidi" w:cstheme="majorBidi"/>
          <w:sz w:val="24"/>
          <w:szCs w:val="24"/>
        </w:rPr>
        <w:footnoteReference w:id="129"/>
      </w:r>
      <w:r w:rsidRPr="00247328">
        <w:rPr>
          <w:rFonts w:asciiTheme="majorBidi" w:hAnsiTheme="majorBidi" w:cstheme="majorBidi"/>
          <w:sz w:val="24"/>
          <w:szCs w:val="24"/>
          <w:lang w:val="en-US"/>
        </w:rPr>
        <w:t xml:space="preserve"> Perusahaan tersebut beralamat di Menara Standard Chartered, Lantai 35, Jalan Prof. Dr. Stario No 154, Jakarta Selatan. Untuk memudahkan masyarakat dalam mengakses informasi, Bibit juga menyediakan website resmi yaitu </w:t>
      </w:r>
      <w:hyperlink r:id="rId19" w:history="1">
        <w:r w:rsidR="00C01BDC" w:rsidRPr="00247328">
          <w:rPr>
            <w:rStyle w:val="Hyperlink"/>
            <w:rFonts w:cstheme="majorBidi"/>
            <w:szCs w:val="24"/>
          </w:rPr>
          <w:t>https://bibit.id/</w:t>
        </w:r>
      </w:hyperlink>
      <w:r w:rsidR="00C01BDC" w:rsidRPr="00247328">
        <w:rPr>
          <w:rFonts w:asciiTheme="majorBidi" w:hAnsiTheme="majorBidi" w:cstheme="majorBidi"/>
          <w:sz w:val="24"/>
          <w:szCs w:val="24"/>
          <w:lang w:val="en-US"/>
        </w:rPr>
        <w:t xml:space="preserve">. </w:t>
      </w:r>
      <w:r w:rsidR="006F703D" w:rsidRPr="00247328">
        <w:rPr>
          <w:rFonts w:asciiTheme="majorBidi" w:hAnsiTheme="majorBidi" w:cstheme="majorBidi"/>
          <w:sz w:val="24"/>
          <w:szCs w:val="24"/>
          <w:lang w:val="en-US"/>
        </w:rPr>
        <w:t>Bibit termasuk dalam APERD (Agen Penjual Efek Reksa Dana), dimana d</w:t>
      </w:r>
      <w:r w:rsidR="008D1223" w:rsidRPr="00247328">
        <w:rPr>
          <w:rFonts w:asciiTheme="majorBidi" w:hAnsiTheme="majorBidi" w:cstheme="majorBidi"/>
          <w:sz w:val="24"/>
          <w:szCs w:val="24"/>
          <w:lang w:val="en-US"/>
        </w:rPr>
        <w:t>ana yang diinvestasikan</w:t>
      </w:r>
      <w:r w:rsidR="006F703D" w:rsidRPr="00247328">
        <w:rPr>
          <w:rFonts w:asciiTheme="majorBidi" w:hAnsiTheme="majorBidi" w:cstheme="majorBidi"/>
          <w:sz w:val="24"/>
          <w:szCs w:val="24"/>
          <w:lang w:val="en-US"/>
        </w:rPr>
        <w:t xml:space="preserve"> oleh investor</w:t>
      </w:r>
      <w:r w:rsidR="008D1223" w:rsidRPr="00247328">
        <w:rPr>
          <w:rFonts w:asciiTheme="majorBidi" w:hAnsiTheme="majorBidi" w:cstheme="majorBidi"/>
          <w:sz w:val="24"/>
          <w:szCs w:val="24"/>
          <w:lang w:val="en-US"/>
        </w:rPr>
        <w:t xml:space="preserve"> pada aplikasi Bibit</w:t>
      </w:r>
      <w:r w:rsidR="006F703D" w:rsidRPr="00247328">
        <w:rPr>
          <w:rFonts w:asciiTheme="majorBidi" w:hAnsiTheme="majorBidi" w:cstheme="majorBidi"/>
          <w:sz w:val="24"/>
          <w:szCs w:val="24"/>
          <w:lang w:val="en-US"/>
        </w:rPr>
        <w:t xml:space="preserve"> dikelola langsung </w:t>
      </w:r>
      <w:r w:rsidR="006F703D" w:rsidRPr="00247328">
        <w:rPr>
          <w:rFonts w:asciiTheme="majorBidi" w:hAnsiTheme="majorBidi" w:cstheme="majorBidi"/>
          <w:sz w:val="24"/>
          <w:szCs w:val="24"/>
          <w:lang w:val="en-US"/>
        </w:rPr>
        <w:lastRenderedPageBreak/>
        <w:t xml:space="preserve">oleh manajer investasi yang </w:t>
      </w:r>
      <w:r w:rsidR="008B20FE" w:rsidRPr="00247328">
        <w:rPr>
          <w:rFonts w:asciiTheme="majorBidi" w:hAnsiTheme="majorBidi" w:cstheme="majorBidi"/>
          <w:sz w:val="24"/>
          <w:szCs w:val="24"/>
          <w:lang w:val="en-US"/>
        </w:rPr>
        <w:t>sudah</w:t>
      </w:r>
      <w:r w:rsidR="006F703D" w:rsidRPr="00247328">
        <w:rPr>
          <w:rFonts w:asciiTheme="majorBidi" w:hAnsiTheme="majorBidi" w:cstheme="majorBidi"/>
          <w:sz w:val="24"/>
          <w:szCs w:val="24"/>
          <w:lang w:val="en-US"/>
        </w:rPr>
        <w:t xml:space="preserve"> memperoleh lisensi dari OJK. Dana yang telah diinvestasikan kemudian di simpan di Bank Kustodian, sehingga keamanan data dapat terjamin.</w:t>
      </w:r>
    </w:p>
    <w:p w14:paraId="08377C62" w14:textId="21265C7D" w:rsidR="00BC0AC5" w:rsidRPr="00247328" w:rsidRDefault="000F300D" w:rsidP="00BA67A4">
      <w:pPr>
        <w:spacing w:after="0" w:line="360" w:lineRule="auto"/>
        <w:ind w:left="720" w:firstLine="720"/>
        <w:jc w:val="both"/>
        <w:rPr>
          <w:rFonts w:asciiTheme="majorBidi" w:hAnsiTheme="majorBidi" w:cstheme="majorBidi"/>
          <w:sz w:val="24"/>
          <w:szCs w:val="24"/>
        </w:rPr>
      </w:pPr>
      <w:r w:rsidRPr="00247328">
        <w:rPr>
          <w:rFonts w:asciiTheme="majorBidi" w:hAnsiTheme="majorBidi" w:cstheme="majorBidi"/>
          <w:sz w:val="24"/>
          <w:szCs w:val="24"/>
          <w:lang w:val="en-US"/>
        </w:rPr>
        <w:t xml:space="preserve">Aplikasi Bibit menyediakan berbagai pilihan jenis investasi </w:t>
      </w:r>
      <w:r w:rsidR="00892FC9" w:rsidRPr="00247328">
        <w:rPr>
          <w:rFonts w:asciiTheme="majorBidi" w:hAnsiTheme="majorBidi" w:cstheme="majorBidi"/>
          <w:sz w:val="24"/>
          <w:szCs w:val="24"/>
          <w:lang w:val="en-US"/>
        </w:rPr>
        <w:t xml:space="preserve">reksa dana </w:t>
      </w:r>
      <w:r w:rsidRPr="00247328">
        <w:rPr>
          <w:rFonts w:asciiTheme="majorBidi" w:hAnsiTheme="majorBidi" w:cstheme="majorBidi"/>
          <w:sz w:val="24"/>
          <w:szCs w:val="24"/>
          <w:lang w:val="en-US"/>
        </w:rPr>
        <w:t xml:space="preserve">yang </w:t>
      </w:r>
      <w:r w:rsidR="008B20FE" w:rsidRPr="00247328">
        <w:rPr>
          <w:rFonts w:asciiTheme="majorBidi" w:hAnsiTheme="majorBidi" w:cstheme="majorBidi"/>
          <w:sz w:val="24"/>
          <w:szCs w:val="24"/>
          <w:lang w:val="en-US"/>
        </w:rPr>
        <w:t>bisa</w:t>
      </w:r>
      <w:r w:rsidRPr="00247328">
        <w:rPr>
          <w:rFonts w:asciiTheme="majorBidi" w:hAnsiTheme="majorBidi" w:cstheme="majorBidi"/>
          <w:sz w:val="24"/>
          <w:szCs w:val="24"/>
          <w:lang w:val="en-US"/>
        </w:rPr>
        <w:t xml:space="preserve"> dipilih oleh investor</w:t>
      </w:r>
      <w:r w:rsidR="00705F01" w:rsidRPr="00247328">
        <w:rPr>
          <w:rFonts w:asciiTheme="majorBidi" w:hAnsiTheme="majorBidi" w:cstheme="majorBidi"/>
          <w:sz w:val="24"/>
          <w:szCs w:val="24"/>
          <w:lang w:val="en-US"/>
        </w:rPr>
        <w:t xml:space="preserve"> </w:t>
      </w:r>
      <w:r w:rsidRPr="00247328">
        <w:rPr>
          <w:rFonts w:asciiTheme="majorBidi" w:hAnsiTheme="majorBidi" w:cstheme="majorBidi"/>
          <w:sz w:val="24"/>
          <w:szCs w:val="24"/>
          <w:lang w:val="en-US"/>
        </w:rPr>
        <w:t>seperti</w:t>
      </w:r>
      <w:r w:rsidR="00705F01" w:rsidRPr="00247328">
        <w:rPr>
          <w:rFonts w:asciiTheme="majorBidi" w:hAnsiTheme="majorBidi" w:cstheme="majorBidi"/>
          <w:sz w:val="24"/>
          <w:szCs w:val="24"/>
          <w:lang w:val="en-US"/>
        </w:rPr>
        <w:t>,</w:t>
      </w:r>
      <w:r w:rsidRPr="00247328">
        <w:rPr>
          <w:rFonts w:asciiTheme="majorBidi" w:hAnsiTheme="majorBidi" w:cstheme="majorBidi"/>
          <w:sz w:val="24"/>
          <w:szCs w:val="24"/>
          <w:lang w:val="en-US"/>
        </w:rPr>
        <w:t xml:space="preserve"> </w:t>
      </w:r>
      <w:r w:rsidR="00705F01" w:rsidRPr="00247328">
        <w:rPr>
          <w:rFonts w:asciiTheme="majorBidi" w:hAnsiTheme="majorBidi" w:cstheme="majorBidi"/>
          <w:sz w:val="24"/>
          <w:szCs w:val="24"/>
          <w:lang w:val="en-US"/>
        </w:rPr>
        <w:t>s</w:t>
      </w:r>
      <w:r w:rsidRPr="00247328">
        <w:rPr>
          <w:rFonts w:asciiTheme="majorBidi" w:hAnsiTheme="majorBidi" w:cstheme="majorBidi"/>
          <w:sz w:val="24"/>
          <w:szCs w:val="24"/>
          <w:lang w:val="en-US"/>
        </w:rPr>
        <w:t xml:space="preserve">aham, </w:t>
      </w:r>
      <w:r w:rsidR="00705F01" w:rsidRPr="00247328">
        <w:rPr>
          <w:rFonts w:asciiTheme="majorBidi" w:hAnsiTheme="majorBidi" w:cstheme="majorBidi"/>
          <w:sz w:val="24"/>
          <w:szCs w:val="24"/>
          <w:lang w:val="en-US"/>
        </w:rPr>
        <w:t>p</w:t>
      </w:r>
      <w:r w:rsidRPr="00247328">
        <w:rPr>
          <w:rFonts w:asciiTheme="majorBidi" w:hAnsiTheme="majorBidi" w:cstheme="majorBidi"/>
          <w:sz w:val="24"/>
          <w:szCs w:val="24"/>
          <w:lang w:val="en-US"/>
        </w:rPr>
        <w:t xml:space="preserve">asar </w:t>
      </w:r>
      <w:r w:rsidR="00705F01" w:rsidRPr="00247328">
        <w:rPr>
          <w:rFonts w:asciiTheme="majorBidi" w:hAnsiTheme="majorBidi" w:cstheme="majorBidi"/>
          <w:sz w:val="24"/>
          <w:szCs w:val="24"/>
          <w:lang w:val="en-US"/>
        </w:rPr>
        <w:t>u</w:t>
      </w:r>
      <w:r w:rsidRPr="00247328">
        <w:rPr>
          <w:rFonts w:asciiTheme="majorBidi" w:hAnsiTheme="majorBidi" w:cstheme="majorBidi"/>
          <w:sz w:val="24"/>
          <w:szCs w:val="24"/>
          <w:lang w:val="en-US"/>
        </w:rPr>
        <w:t xml:space="preserve">ang, </w:t>
      </w:r>
      <w:r w:rsidR="00705F01" w:rsidRPr="00247328">
        <w:rPr>
          <w:rFonts w:asciiTheme="majorBidi" w:hAnsiTheme="majorBidi" w:cstheme="majorBidi"/>
          <w:sz w:val="24"/>
          <w:szCs w:val="24"/>
          <w:lang w:val="en-US"/>
        </w:rPr>
        <w:t>o</w:t>
      </w:r>
      <w:r w:rsidR="00892FC9" w:rsidRPr="00247328">
        <w:rPr>
          <w:rFonts w:asciiTheme="majorBidi" w:hAnsiTheme="majorBidi" w:cstheme="majorBidi"/>
          <w:sz w:val="24"/>
          <w:szCs w:val="24"/>
          <w:lang w:val="en-US"/>
        </w:rPr>
        <w:t>bligasi</w:t>
      </w:r>
      <w:r w:rsidRPr="00247328">
        <w:rPr>
          <w:rFonts w:asciiTheme="majorBidi" w:hAnsiTheme="majorBidi" w:cstheme="majorBidi"/>
          <w:sz w:val="24"/>
          <w:szCs w:val="24"/>
          <w:lang w:val="en-US"/>
        </w:rPr>
        <w:t xml:space="preserve">, </w:t>
      </w:r>
      <w:r w:rsidR="00705F01" w:rsidRPr="00247328">
        <w:rPr>
          <w:rFonts w:asciiTheme="majorBidi" w:hAnsiTheme="majorBidi" w:cstheme="majorBidi"/>
          <w:sz w:val="24"/>
          <w:szCs w:val="24"/>
          <w:lang w:val="en-US"/>
        </w:rPr>
        <w:t>r</w:t>
      </w:r>
      <w:r w:rsidRPr="00247328">
        <w:rPr>
          <w:rFonts w:asciiTheme="majorBidi" w:hAnsiTheme="majorBidi" w:cstheme="majorBidi"/>
          <w:sz w:val="24"/>
          <w:szCs w:val="24"/>
          <w:lang w:val="en-US"/>
        </w:rPr>
        <w:t xml:space="preserve">eksa dana </w:t>
      </w:r>
      <w:r w:rsidR="00705F01" w:rsidRPr="00247328">
        <w:rPr>
          <w:rFonts w:asciiTheme="majorBidi" w:hAnsiTheme="majorBidi" w:cstheme="majorBidi"/>
          <w:sz w:val="24"/>
          <w:szCs w:val="24"/>
          <w:lang w:val="en-US"/>
        </w:rPr>
        <w:t>konvensional</w:t>
      </w:r>
      <w:r w:rsidRPr="00247328">
        <w:rPr>
          <w:rFonts w:asciiTheme="majorBidi" w:hAnsiTheme="majorBidi" w:cstheme="majorBidi"/>
          <w:sz w:val="24"/>
          <w:szCs w:val="24"/>
          <w:lang w:val="en-US"/>
        </w:rPr>
        <w:t xml:space="preserve"> dan </w:t>
      </w:r>
      <w:r w:rsidR="00705F01" w:rsidRPr="00247328">
        <w:rPr>
          <w:rFonts w:asciiTheme="majorBidi" w:hAnsiTheme="majorBidi" w:cstheme="majorBidi"/>
          <w:sz w:val="24"/>
          <w:szCs w:val="24"/>
          <w:lang w:val="en-US"/>
        </w:rPr>
        <w:t>r</w:t>
      </w:r>
      <w:r w:rsidRPr="00247328">
        <w:rPr>
          <w:rFonts w:asciiTheme="majorBidi" w:hAnsiTheme="majorBidi" w:cstheme="majorBidi"/>
          <w:sz w:val="24"/>
          <w:szCs w:val="24"/>
          <w:lang w:val="en-US"/>
        </w:rPr>
        <w:t xml:space="preserve">eksa dana </w:t>
      </w:r>
      <w:r w:rsidR="00705F01" w:rsidRPr="00247328">
        <w:rPr>
          <w:rFonts w:asciiTheme="majorBidi" w:hAnsiTheme="majorBidi" w:cstheme="majorBidi"/>
          <w:sz w:val="24"/>
          <w:szCs w:val="24"/>
          <w:lang w:val="en-US"/>
        </w:rPr>
        <w:t>s</w:t>
      </w:r>
      <w:r w:rsidRPr="00247328">
        <w:rPr>
          <w:rFonts w:asciiTheme="majorBidi" w:hAnsiTheme="majorBidi" w:cstheme="majorBidi"/>
          <w:sz w:val="24"/>
          <w:szCs w:val="24"/>
          <w:lang w:val="en-US"/>
        </w:rPr>
        <w:t xml:space="preserve">yariah. </w:t>
      </w:r>
      <w:r w:rsidR="00892FC9" w:rsidRPr="00247328">
        <w:rPr>
          <w:rFonts w:asciiTheme="majorBidi" w:hAnsiTheme="majorBidi" w:cstheme="majorBidi"/>
          <w:sz w:val="24"/>
          <w:szCs w:val="24"/>
        </w:rPr>
        <w:t xml:space="preserve">Dengan berinvestasi mulai dari Rp.10.000, aplikasi Bibit juga menyediakan fitur </w:t>
      </w:r>
      <w:r w:rsidR="00892FC9" w:rsidRPr="00247328">
        <w:rPr>
          <w:rFonts w:asciiTheme="majorBidi" w:hAnsiTheme="majorBidi" w:cstheme="majorBidi"/>
          <w:i/>
          <w:iCs/>
          <w:sz w:val="24"/>
          <w:szCs w:val="24"/>
        </w:rPr>
        <w:t>Robo Advisor</w:t>
      </w:r>
      <w:r w:rsidR="00892FC9" w:rsidRPr="00247328">
        <w:rPr>
          <w:rFonts w:asciiTheme="majorBidi" w:hAnsiTheme="majorBidi" w:cstheme="majorBidi"/>
          <w:sz w:val="24"/>
          <w:szCs w:val="24"/>
        </w:rPr>
        <w:t xml:space="preserve"> yang memudahkan investor pemula dalam memilih reksa dana sesuai dengan profil risiko investasi</w:t>
      </w:r>
      <w:r w:rsidR="00BC0AC5" w:rsidRPr="00247328">
        <w:rPr>
          <w:rFonts w:asciiTheme="majorBidi" w:hAnsiTheme="majorBidi" w:cstheme="majorBidi"/>
          <w:sz w:val="24"/>
          <w:szCs w:val="24"/>
        </w:rPr>
        <w:t xml:space="preserve"> pengguna</w:t>
      </w:r>
      <w:r w:rsidR="00892FC9" w:rsidRPr="00247328">
        <w:rPr>
          <w:rFonts w:asciiTheme="majorBidi" w:hAnsiTheme="majorBidi" w:cstheme="majorBidi"/>
          <w:sz w:val="24"/>
          <w:szCs w:val="24"/>
        </w:rPr>
        <w:t>.</w:t>
      </w:r>
      <w:r w:rsidR="00BC0AC5" w:rsidRPr="00247328">
        <w:rPr>
          <w:rFonts w:asciiTheme="majorBidi" w:hAnsiTheme="majorBidi" w:cstheme="majorBidi"/>
          <w:sz w:val="24"/>
          <w:szCs w:val="24"/>
        </w:rPr>
        <w:t xml:space="preserve"> Cara kerja Robo Advisor pada aplikasi Bibit, antara lain yaitu:</w:t>
      </w:r>
    </w:p>
    <w:p w14:paraId="7BACACF8" w14:textId="5907E963" w:rsidR="006F703D" w:rsidRPr="00247328" w:rsidRDefault="00BC0AC5">
      <w:pPr>
        <w:pStyle w:val="ListParagraph"/>
        <w:numPr>
          <w:ilvl w:val="1"/>
          <w:numId w:val="6"/>
        </w:numPr>
        <w:spacing w:after="0" w:line="360" w:lineRule="auto"/>
        <w:jc w:val="both"/>
        <w:rPr>
          <w:rFonts w:asciiTheme="majorBidi" w:hAnsiTheme="majorBidi" w:cstheme="majorBidi"/>
          <w:i/>
          <w:iCs/>
          <w:sz w:val="24"/>
          <w:szCs w:val="24"/>
          <w:lang w:val="en-US"/>
        </w:rPr>
      </w:pPr>
      <w:r w:rsidRPr="00247328">
        <w:rPr>
          <w:rFonts w:asciiTheme="majorBidi" w:hAnsiTheme="majorBidi" w:cstheme="majorBidi"/>
          <w:i/>
          <w:iCs/>
          <w:sz w:val="24"/>
          <w:szCs w:val="24"/>
          <w:lang w:val="en-US"/>
        </w:rPr>
        <w:t>Auto Risk Profiting</w:t>
      </w:r>
    </w:p>
    <w:p w14:paraId="5006FEDE" w14:textId="77D5652D" w:rsidR="00BC0AC5" w:rsidRPr="00247328" w:rsidRDefault="00BC0AC5" w:rsidP="00BC0AC5">
      <w:pPr>
        <w:pStyle w:val="ListParagraph"/>
        <w:spacing w:after="0" w:line="360" w:lineRule="auto"/>
        <w:ind w:left="1440"/>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Dengan menjawab enam pertanyaan sebagai awal mulai, agar </w:t>
      </w:r>
      <w:r w:rsidRPr="00247328">
        <w:rPr>
          <w:rFonts w:asciiTheme="majorBidi" w:hAnsiTheme="majorBidi" w:cstheme="majorBidi"/>
          <w:i/>
          <w:iCs/>
          <w:sz w:val="24"/>
          <w:szCs w:val="24"/>
          <w:lang w:val="en-US"/>
        </w:rPr>
        <w:t>robo advisor</w:t>
      </w:r>
      <w:r w:rsidRPr="00247328">
        <w:rPr>
          <w:rFonts w:asciiTheme="majorBidi" w:hAnsiTheme="majorBidi" w:cstheme="majorBidi"/>
          <w:sz w:val="24"/>
          <w:szCs w:val="24"/>
          <w:lang w:val="en-US"/>
        </w:rPr>
        <w:t xml:space="preserve"> dapat menentukan profil risiko dengan algoritma tanpa bias</w:t>
      </w:r>
    </w:p>
    <w:p w14:paraId="2951C7C3" w14:textId="3BD0CB09" w:rsidR="00BC0AC5" w:rsidRPr="00247328" w:rsidRDefault="00BC0AC5">
      <w:pPr>
        <w:pStyle w:val="ListParagraph"/>
        <w:numPr>
          <w:ilvl w:val="1"/>
          <w:numId w:val="6"/>
        </w:numPr>
        <w:spacing w:after="0" w:line="360" w:lineRule="auto"/>
        <w:jc w:val="both"/>
        <w:rPr>
          <w:rFonts w:asciiTheme="majorBidi" w:hAnsiTheme="majorBidi" w:cstheme="majorBidi"/>
          <w:i/>
          <w:iCs/>
          <w:sz w:val="24"/>
          <w:szCs w:val="24"/>
          <w:lang w:val="en-US"/>
        </w:rPr>
      </w:pPr>
      <w:r w:rsidRPr="00247328">
        <w:rPr>
          <w:rFonts w:asciiTheme="majorBidi" w:hAnsiTheme="majorBidi" w:cstheme="majorBidi"/>
          <w:i/>
          <w:iCs/>
          <w:sz w:val="24"/>
          <w:szCs w:val="24"/>
          <w:lang w:val="en-US"/>
        </w:rPr>
        <w:t>Auto Financial Plan</w:t>
      </w:r>
    </w:p>
    <w:p w14:paraId="768436E4" w14:textId="50975EC4" w:rsidR="00BC0AC5" w:rsidRPr="00247328" w:rsidRDefault="00BC0AC5" w:rsidP="00BC0AC5">
      <w:pPr>
        <w:pStyle w:val="ListParagraph"/>
        <w:spacing w:after="0" w:line="360" w:lineRule="auto"/>
        <w:ind w:left="1440"/>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Berdasarkan jawaban yang telah diberikan, kemudian </w:t>
      </w:r>
      <w:r w:rsidRPr="00247328">
        <w:rPr>
          <w:rFonts w:asciiTheme="majorBidi" w:hAnsiTheme="majorBidi" w:cstheme="majorBidi"/>
          <w:i/>
          <w:iCs/>
          <w:sz w:val="24"/>
          <w:szCs w:val="24"/>
          <w:lang w:val="en-US"/>
        </w:rPr>
        <w:t>robo advisor</w:t>
      </w:r>
      <w:r w:rsidRPr="00247328">
        <w:rPr>
          <w:rFonts w:asciiTheme="majorBidi" w:hAnsiTheme="majorBidi" w:cstheme="majorBidi"/>
          <w:sz w:val="24"/>
          <w:szCs w:val="24"/>
          <w:lang w:val="en-US"/>
        </w:rPr>
        <w:t xml:space="preserve"> akan memberikan portofolio untuk alokasi aset reksa dana terbaik</w:t>
      </w:r>
    </w:p>
    <w:p w14:paraId="1A132AF2" w14:textId="7BEE3485" w:rsidR="00BC0AC5" w:rsidRPr="00247328" w:rsidRDefault="00BC0AC5">
      <w:pPr>
        <w:pStyle w:val="ListParagraph"/>
        <w:numPr>
          <w:ilvl w:val="1"/>
          <w:numId w:val="6"/>
        </w:numPr>
        <w:spacing w:after="0" w:line="360" w:lineRule="auto"/>
        <w:jc w:val="both"/>
        <w:rPr>
          <w:rFonts w:asciiTheme="majorBidi" w:hAnsiTheme="majorBidi" w:cstheme="majorBidi"/>
          <w:i/>
          <w:iCs/>
          <w:sz w:val="24"/>
          <w:szCs w:val="24"/>
          <w:lang w:val="en-US"/>
        </w:rPr>
      </w:pPr>
      <w:r w:rsidRPr="00247328">
        <w:rPr>
          <w:rFonts w:asciiTheme="majorBidi" w:hAnsiTheme="majorBidi" w:cstheme="majorBidi"/>
          <w:i/>
          <w:iCs/>
          <w:sz w:val="24"/>
          <w:szCs w:val="24"/>
          <w:lang w:val="en-US"/>
        </w:rPr>
        <w:t>Auto Rebalancing</w:t>
      </w:r>
    </w:p>
    <w:p w14:paraId="3D8F251D" w14:textId="44B00ACD" w:rsidR="00BC0AC5" w:rsidRPr="00247328" w:rsidRDefault="00040E19" w:rsidP="00BC0AC5">
      <w:pPr>
        <w:pStyle w:val="ListParagraph"/>
        <w:spacing w:after="0" w:line="360" w:lineRule="auto"/>
        <w:ind w:left="1440"/>
        <w:jc w:val="both"/>
        <w:rPr>
          <w:rFonts w:asciiTheme="majorBidi" w:hAnsiTheme="majorBidi" w:cstheme="majorBidi"/>
          <w:sz w:val="24"/>
          <w:szCs w:val="24"/>
          <w:lang w:val="en-US"/>
        </w:rPr>
      </w:pPr>
      <w:r w:rsidRPr="00247328">
        <w:rPr>
          <w:rFonts w:asciiTheme="majorBidi" w:hAnsiTheme="majorBidi" w:cstheme="majorBidi"/>
          <w:sz w:val="24"/>
          <w:szCs w:val="24"/>
          <w:lang w:val="en-US"/>
        </w:rPr>
        <w:t>Secara otomatis alokasi optimal akan dipertahankan oleh Bibit sesuai dengan perubahan pasar.</w:t>
      </w:r>
      <w:r w:rsidR="00E56E55" w:rsidRPr="00247328">
        <w:rPr>
          <w:rStyle w:val="Heading3Char"/>
        </w:rPr>
        <w:t xml:space="preserve"> </w:t>
      </w:r>
      <w:r w:rsidR="00E56E55" w:rsidRPr="00247328">
        <w:rPr>
          <w:rStyle w:val="FootnoteReference"/>
          <w:rFonts w:asciiTheme="majorBidi" w:hAnsiTheme="majorBidi" w:cstheme="majorBidi"/>
          <w:sz w:val="24"/>
          <w:szCs w:val="24"/>
        </w:rPr>
        <w:footnoteReference w:id="130"/>
      </w:r>
      <w:r w:rsidRPr="00247328">
        <w:rPr>
          <w:rFonts w:asciiTheme="majorBidi" w:hAnsiTheme="majorBidi" w:cstheme="majorBidi"/>
          <w:sz w:val="24"/>
          <w:szCs w:val="24"/>
          <w:lang w:val="en-US"/>
        </w:rPr>
        <w:t xml:space="preserve"> </w:t>
      </w:r>
    </w:p>
    <w:p w14:paraId="0AF6E53F" w14:textId="41193C9F" w:rsidR="006F7584" w:rsidRPr="00247328" w:rsidRDefault="006F7584" w:rsidP="006F7584">
      <w:pPr>
        <w:pStyle w:val="Heading3"/>
        <w:rPr>
          <w:lang w:val="en-US"/>
        </w:rPr>
      </w:pPr>
      <w:bookmarkStart w:id="119" w:name="_Toc171632221"/>
      <w:r w:rsidRPr="00247328">
        <w:rPr>
          <w:lang w:val="en-US"/>
        </w:rPr>
        <w:t>Keunggulan Aplikasi Bibit</w:t>
      </w:r>
      <w:bookmarkEnd w:id="119"/>
    </w:p>
    <w:p w14:paraId="6A04A8D7" w14:textId="357EF2FF" w:rsidR="006F7584" w:rsidRPr="00247328" w:rsidRDefault="006F7584" w:rsidP="00E56E55">
      <w:pPr>
        <w:spacing w:after="0" w:line="360" w:lineRule="auto"/>
        <w:ind w:left="720" w:firstLine="720"/>
        <w:jc w:val="both"/>
        <w:rPr>
          <w:rFonts w:asciiTheme="majorBidi" w:hAnsiTheme="majorBidi" w:cstheme="majorBidi"/>
          <w:sz w:val="24"/>
          <w:szCs w:val="24"/>
          <w:lang w:val="en-US"/>
        </w:rPr>
      </w:pPr>
      <w:r w:rsidRPr="00247328">
        <w:rPr>
          <w:rFonts w:asciiTheme="majorBidi" w:hAnsiTheme="majorBidi" w:cstheme="majorBidi"/>
          <w:sz w:val="24"/>
          <w:szCs w:val="24"/>
          <w:lang w:val="en-US"/>
        </w:rPr>
        <w:t>Apliasi Bibit memiliki keunggulan dibandingkan dengan aplikasi investasi lain:</w:t>
      </w:r>
    </w:p>
    <w:p w14:paraId="0129BF5C" w14:textId="24C394C6" w:rsidR="006F7584" w:rsidRPr="00247328" w:rsidRDefault="00C31F9D">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Aplikasi Bibit memberikan solusi bagi pengguna untuk tidak mengeluarkan biaya yang tinggi atau menggunakan jasa perencana keuangan. Kepentingan perusahaan ritel merupakan fokus dari aplikasi Bibit.</w:t>
      </w:r>
    </w:p>
    <w:p w14:paraId="74D51744" w14:textId="5AA653E4" w:rsidR="00C31F9D" w:rsidRPr="00247328" w:rsidRDefault="00C31F9D">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Dalam memilih investasi</w:t>
      </w:r>
      <w:r w:rsidR="005A4A4B" w:rsidRPr="00247328">
        <w:rPr>
          <w:rFonts w:asciiTheme="majorBidi" w:hAnsiTheme="majorBidi" w:cstheme="majorBidi"/>
          <w:sz w:val="24"/>
          <w:szCs w:val="24"/>
          <w:lang w:val="en-US"/>
        </w:rPr>
        <w:t>, Bibit menawarkan kemudahan bagi investor. Pilihan investasi pengguna dapat disesuaikan secara otomatis sesuai profil risiko mereka.</w:t>
      </w:r>
    </w:p>
    <w:p w14:paraId="42DE0327" w14:textId="77777777" w:rsidR="00F62363" w:rsidRPr="00247328" w:rsidRDefault="005A4A4B">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lastRenderedPageBreak/>
        <w:t xml:space="preserve">Reksa dana yang disediakan oleh Bibit memiliki kualitas yang baik dan telah terseleksi. Bibit melakukan analisis kepada manajer investasi sebelum memasukkan reksa dana ke dalam platform. Apabila reputasi dan rekam jejak yang dimiliki manajer investasi baik, maka produk reksa dana tersebut akan ditawarkan kepada pengguna dan dimasukkan ke dalam daftar </w:t>
      </w:r>
      <w:r w:rsidRPr="00247328">
        <w:rPr>
          <w:rFonts w:asciiTheme="majorBidi" w:hAnsiTheme="majorBidi" w:cstheme="majorBidi"/>
          <w:i/>
          <w:iCs/>
          <w:sz w:val="24"/>
          <w:szCs w:val="24"/>
          <w:lang w:val="en-US"/>
        </w:rPr>
        <w:t xml:space="preserve">Top </w:t>
      </w:r>
      <w:r w:rsidRPr="00247328">
        <w:rPr>
          <w:rFonts w:asciiTheme="majorBidi" w:hAnsiTheme="majorBidi" w:cstheme="majorBidi"/>
          <w:sz w:val="24"/>
          <w:szCs w:val="24"/>
          <w:lang w:val="en-US"/>
        </w:rPr>
        <w:t>Reksa Dana.</w:t>
      </w:r>
      <w:r w:rsidR="00F62363" w:rsidRPr="00247328">
        <w:rPr>
          <w:rFonts w:asciiTheme="majorBidi" w:hAnsiTheme="majorBidi" w:cstheme="majorBidi"/>
          <w:sz w:val="24"/>
          <w:szCs w:val="24"/>
          <w:lang w:val="en-US"/>
        </w:rPr>
        <w:t xml:space="preserve"> Dalam hal ini terdapat kepercayaan pengguna dalam memilih produk reksa dana karena memiliki keyakinan bahwa produk tersebut telah terseleksi dan memiliki kualitas yang baik.</w:t>
      </w:r>
    </w:p>
    <w:p w14:paraId="59FE1E22" w14:textId="77777777" w:rsidR="002026CA" w:rsidRPr="00247328" w:rsidRDefault="00F62363">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Tidak adanya biaya transaksi atau komisi pada saat melakukan jual beli dapat memberikan keuntungan kepada pengguna aplikasi Bibit. Pengguna akan mendapatkan harga lebih murah jika dibandingkan dengan transaksi melalui bank konvensional, karena transaksi dilakukan secara </w:t>
      </w:r>
      <w:r w:rsidRPr="00247328">
        <w:rPr>
          <w:rFonts w:asciiTheme="majorBidi" w:hAnsiTheme="majorBidi" w:cstheme="majorBidi"/>
          <w:i/>
          <w:iCs/>
          <w:sz w:val="24"/>
          <w:szCs w:val="24"/>
          <w:lang w:val="en-US"/>
        </w:rPr>
        <w:t>online</w:t>
      </w:r>
      <w:r w:rsidRPr="00247328">
        <w:rPr>
          <w:rFonts w:asciiTheme="majorBidi" w:hAnsiTheme="majorBidi" w:cstheme="majorBidi"/>
          <w:sz w:val="24"/>
          <w:szCs w:val="24"/>
          <w:lang w:val="en-US"/>
        </w:rPr>
        <w:t xml:space="preserve"> tanpa melibatkan tim penjualan</w:t>
      </w:r>
      <w:r w:rsidR="002026CA" w:rsidRPr="00247328">
        <w:rPr>
          <w:rFonts w:asciiTheme="majorBidi" w:hAnsiTheme="majorBidi" w:cstheme="majorBidi"/>
          <w:sz w:val="24"/>
          <w:szCs w:val="24"/>
          <w:lang w:val="en-US"/>
        </w:rPr>
        <w:t xml:space="preserve">. </w:t>
      </w:r>
    </w:p>
    <w:p w14:paraId="3B134AF3" w14:textId="128AD645" w:rsidR="005A4A4B" w:rsidRPr="00247328" w:rsidRDefault="002026CA">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Dengan menyediakan berbagai metode pembayaran, aplikasi Bibit memberikan kemudahan dalam melakukan transaksi pembayaran. Metode pembayaran dapat dilakukan dengan mudah, simpel dan praktis melalui </w:t>
      </w:r>
      <w:r w:rsidRPr="00247328">
        <w:rPr>
          <w:rFonts w:asciiTheme="majorBidi" w:hAnsiTheme="majorBidi" w:cstheme="majorBidi"/>
          <w:i/>
          <w:iCs/>
          <w:sz w:val="24"/>
          <w:szCs w:val="24"/>
          <w:lang w:val="en-US"/>
        </w:rPr>
        <w:t>e-wallet</w:t>
      </w:r>
      <w:r w:rsidRPr="00247328">
        <w:rPr>
          <w:rFonts w:asciiTheme="majorBidi" w:hAnsiTheme="majorBidi" w:cstheme="majorBidi"/>
          <w:sz w:val="24"/>
          <w:szCs w:val="24"/>
          <w:lang w:val="en-US"/>
        </w:rPr>
        <w:t xml:space="preserve"> seperti GoPay, LinkAja, dan </w:t>
      </w:r>
      <w:r w:rsidRPr="00247328">
        <w:rPr>
          <w:rFonts w:asciiTheme="majorBidi" w:hAnsiTheme="majorBidi" w:cstheme="majorBidi"/>
          <w:i/>
          <w:iCs/>
          <w:sz w:val="24"/>
          <w:szCs w:val="24"/>
          <w:lang w:val="en-US"/>
        </w:rPr>
        <w:t>Virtual Account</w:t>
      </w:r>
      <w:r w:rsidR="00F90697" w:rsidRPr="00247328">
        <w:rPr>
          <w:rFonts w:asciiTheme="majorBidi" w:hAnsiTheme="majorBidi" w:cstheme="majorBidi"/>
          <w:sz w:val="24"/>
          <w:szCs w:val="24"/>
          <w:lang w:val="en-US"/>
        </w:rPr>
        <w:t xml:space="preserve"> lainnya</w:t>
      </w:r>
      <w:r w:rsidRPr="00247328">
        <w:rPr>
          <w:rFonts w:asciiTheme="majorBidi" w:hAnsiTheme="majorBidi" w:cstheme="majorBidi"/>
          <w:sz w:val="24"/>
          <w:szCs w:val="24"/>
          <w:lang w:val="en-US"/>
        </w:rPr>
        <w:t>.</w:t>
      </w:r>
      <w:r w:rsidR="00F62363" w:rsidRPr="00247328">
        <w:rPr>
          <w:rFonts w:asciiTheme="majorBidi" w:hAnsiTheme="majorBidi" w:cstheme="majorBidi"/>
          <w:sz w:val="24"/>
          <w:szCs w:val="24"/>
          <w:lang w:val="en-US"/>
        </w:rPr>
        <w:t xml:space="preserve">   </w:t>
      </w:r>
    </w:p>
    <w:p w14:paraId="559CBF9B" w14:textId="78EC40E3" w:rsidR="002026CA" w:rsidRPr="00247328" w:rsidRDefault="002026CA">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Kualitas </w:t>
      </w:r>
      <w:r w:rsidRPr="00247328">
        <w:rPr>
          <w:rFonts w:asciiTheme="majorBidi" w:hAnsiTheme="majorBidi" w:cstheme="majorBidi"/>
          <w:i/>
          <w:iCs/>
          <w:sz w:val="24"/>
          <w:szCs w:val="24"/>
          <w:lang w:val="en-US"/>
        </w:rPr>
        <w:t>customer support</w:t>
      </w:r>
      <w:r w:rsidRPr="00247328">
        <w:rPr>
          <w:rFonts w:asciiTheme="majorBidi" w:hAnsiTheme="majorBidi" w:cstheme="majorBidi"/>
          <w:sz w:val="24"/>
          <w:szCs w:val="24"/>
          <w:lang w:val="en-US"/>
        </w:rPr>
        <w:t xml:space="preserve"> bagi pengguna pada aplikasi Bibit tergolong baik. </w:t>
      </w:r>
      <w:r w:rsidRPr="00247328">
        <w:rPr>
          <w:rFonts w:asciiTheme="majorBidi" w:hAnsiTheme="majorBidi" w:cstheme="majorBidi"/>
          <w:i/>
          <w:iCs/>
          <w:sz w:val="24"/>
          <w:szCs w:val="24"/>
          <w:lang w:val="en-US"/>
        </w:rPr>
        <w:t>Customer support</w:t>
      </w:r>
      <w:r w:rsidRPr="00247328">
        <w:rPr>
          <w:rFonts w:asciiTheme="majorBidi" w:hAnsiTheme="majorBidi" w:cstheme="majorBidi"/>
          <w:sz w:val="24"/>
          <w:szCs w:val="24"/>
          <w:lang w:val="en-US"/>
        </w:rPr>
        <w:t xml:space="preserve"> pada aplikasi Bibit dapat dihubungi kapan saja oleh pengguna ketika ingin berkonsultasi dan mendapatkan bantuan terkait transaksi atau pertanyaan lain. Bagi investor pemula yang membutuhkan pendampingan dan panduan selama proses transaksi, tim </w:t>
      </w:r>
      <w:r w:rsidRPr="00247328">
        <w:rPr>
          <w:rFonts w:asciiTheme="majorBidi" w:hAnsiTheme="majorBidi" w:cstheme="majorBidi"/>
          <w:i/>
          <w:iCs/>
          <w:sz w:val="24"/>
          <w:szCs w:val="24"/>
          <w:lang w:val="en-US"/>
        </w:rPr>
        <w:t>customer support</w:t>
      </w:r>
      <w:r w:rsidRPr="00247328">
        <w:rPr>
          <w:rFonts w:asciiTheme="majorBidi" w:hAnsiTheme="majorBidi" w:cstheme="majorBidi"/>
          <w:sz w:val="24"/>
          <w:szCs w:val="24"/>
          <w:lang w:val="en-US"/>
        </w:rPr>
        <w:t xml:space="preserve"> Bibit juga dapat membantu.</w:t>
      </w:r>
    </w:p>
    <w:p w14:paraId="6F49E3B2" w14:textId="6AB2F511" w:rsidR="00B1597C" w:rsidRPr="00247328" w:rsidRDefault="00B1597C">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Adanya dukungan dari investor ternama kepada aplikasi Bibit seperti, </w:t>
      </w:r>
      <w:r w:rsidRPr="00247328">
        <w:rPr>
          <w:rFonts w:asciiTheme="majorBidi" w:hAnsiTheme="majorBidi" w:cstheme="majorBidi"/>
          <w:i/>
          <w:iCs/>
          <w:sz w:val="24"/>
          <w:szCs w:val="24"/>
          <w:lang w:val="en-US"/>
        </w:rPr>
        <w:t>East Ventures, Convergence Ventures</w:t>
      </w:r>
      <w:r w:rsidRPr="00247328">
        <w:rPr>
          <w:rFonts w:asciiTheme="majorBidi" w:hAnsiTheme="majorBidi" w:cstheme="majorBidi"/>
          <w:sz w:val="24"/>
          <w:szCs w:val="24"/>
          <w:lang w:val="en-US"/>
        </w:rPr>
        <w:t xml:space="preserve">, dan 500 </w:t>
      </w:r>
      <w:r w:rsidRPr="00247328">
        <w:rPr>
          <w:rFonts w:asciiTheme="majorBidi" w:hAnsiTheme="majorBidi" w:cstheme="majorBidi"/>
          <w:i/>
          <w:iCs/>
          <w:sz w:val="24"/>
          <w:szCs w:val="24"/>
          <w:lang w:val="en-US"/>
        </w:rPr>
        <w:t>Starups</w:t>
      </w:r>
      <w:r w:rsidRPr="00247328">
        <w:rPr>
          <w:rFonts w:asciiTheme="majorBidi" w:hAnsiTheme="majorBidi" w:cstheme="majorBidi"/>
          <w:sz w:val="24"/>
          <w:szCs w:val="24"/>
          <w:lang w:val="en-US"/>
        </w:rPr>
        <w:t>. Investor tersebut juga merupakan investor dari perusahaan terkanal seperti, Tokopedia, Ruangguru, Traveloka, dan Grab.</w:t>
      </w:r>
    </w:p>
    <w:p w14:paraId="6EC175D9" w14:textId="25DFE455" w:rsidR="00B1597C" w:rsidRPr="00247328" w:rsidRDefault="00B1597C">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Mulai berinvestasi hanya dari Rp. 10.000.</w:t>
      </w:r>
    </w:p>
    <w:p w14:paraId="63126F4F" w14:textId="1E01AE06" w:rsidR="00B1597C" w:rsidRPr="00247328" w:rsidRDefault="00B1597C">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lastRenderedPageBreak/>
        <w:t xml:space="preserve">Memberikan kemudahan kepada pengguna dalam pencairan dana yang dapat dilakukan kapan saja sesuai kebutuhan. </w:t>
      </w:r>
      <w:r w:rsidR="00BA1E2B" w:rsidRPr="00247328">
        <w:rPr>
          <w:rFonts w:asciiTheme="majorBidi" w:hAnsiTheme="majorBidi" w:cstheme="majorBidi"/>
          <w:sz w:val="24"/>
          <w:szCs w:val="24"/>
          <w:lang w:val="en-US"/>
        </w:rPr>
        <w:t xml:space="preserve">Apabila pengguna berhadapan dengan situasi darurat dan membutuhkan dana dengan cepat, maka </w:t>
      </w:r>
      <w:r w:rsidRPr="00247328">
        <w:rPr>
          <w:rFonts w:asciiTheme="majorBidi" w:hAnsiTheme="majorBidi" w:cstheme="majorBidi"/>
          <w:sz w:val="24"/>
          <w:szCs w:val="24"/>
          <w:lang w:val="en-US"/>
        </w:rPr>
        <w:t xml:space="preserve">Bibit </w:t>
      </w:r>
      <w:r w:rsidR="00BA1E2B" w:rsidRPr="00247328">
        <w:rPr>
          <w:rFonts w:asciiTheme="majorBidi" w:hAnsiTheme="majorBidi" w:cstheme="majorBidi"/>
          <w:sz w:val="24"/>
          <w:szCs w:val="24"/>
          <w:lang w:val="en-US"/>
        </w:rPr>
        <w:t>dapat mencairkan dana investasi pengguna secara fleksibel tanpa adanya biaya tambahan.</w:t>
      </w:r>
    </w:p>
    <w:p w14:paraId="57763699" w14:textId="4AE1B7DD" w:rsidR="006F7584" w:rsidRPr="00247328" w:rsidRDefault="00BA1E2B">
      <w:pPr>
        <w:pStyle w:val="ListParagraph"/>
        <w:numPr>
          <w:ilvl w:val="0"/>
          <w:numId w:val="13"/>
        </w:numPr>
        <w:spacing w:after="0" w:line="360" w:lineRule="auto"/>
        <w:jc w:val="both"/>
        <w:rPr>
          <w:rFonts w:asciiTheme="majorBidi" w:hAnsiTheme="majorBidi" w:cstheme="majorBidi"/>
          <w:sz w:val="24"/>
          <w:szCs w:val="24"/>
          <w:lang w:val="en-US"/>
        </w:rPr>
      </w:pPr>
      <w:r w:rsidRPr="00247328">
        <w:rPr>
          <w:rFonts w:asciiTheme="majorBidi" w:hAnsiTheme="majorBidi" w:cstheme="majorBidi"/>
          <w:sz w:val="24"/>
          <w:szCs w:val="24"/>
          <w:lang w:val="en-US"/>
        </w:rPr>
        <w:t xml:space="preserve">Keuntungan investasi reksa dana salah satunya yaitu tidak dikenakan pajak, </w:t>
      </w:r>
      <w:r w:rsidR="00F90697" w:rsidRPr="00247328">
        <w:rPr>
          <w:rFonts w:asciiTheme="majorBidi" w:hAnsiTheme="majorBidi" w:cstheme="majorBidi"/>
          <w:sz w:val="24"/>
          <w:szCs w:val="24"/>
          <w:lang w:val="en-US"/>
        </w:rPr>
        <w:t xml:space="preserve">hal ini menguntungkan investor </w:t>
      </w:r>
      <w:r w:rsidR="00993A9E" w:rsidRPr="00247328">
        <w:rPr>
          <w:rFonts w:asciiTheme="majorBidi" w:hAnsiTheme="majorBidi" w:cstheme="majorBidi"/>
          <w:sz w:val="24"/>
          <w:szCs w:val="24"/>
          <w:lang w:val="en-US"/>
        </w:rPr>
        <w:t>reksa dana</w:t>
      </w:r>
      <w:r w:rsidR="00F90697" w:rsidRPr="00247328">
        <w:rPr>
          <w:rFonts w:asciiTheme="majorBidi" w:hAnsiTheme="majorBidi" w:cstheme="majorBidi"/>
          <w:sz w:val="24"/>
          <w:szCs w:val="24"/>
          <w:lang w:val="en-US"/>
        </w:rPr>
        <w:t xml:space="preserve"> karena</w:t>
      </w:r>
      <w:r w:rsidRPr="00247328">
        <w:rPr>
          <w:rFonts w:asciiTheme="majorBidi" w:hAnsiTheme="majorBidi" w:cstheme="majorBidi"/>
          <w:sz w:val="24"/>
          <w:szCs w:val="24"/>
          <w:lang w:val="en-US"/>
        </w:rPr>
        <w:t xml:space="preserve"> </w:t>
      </w:r>
      <w:r w:rsidR="00993A9E" w:rsidRPr="00247328">
        <w:rPr>
          <w:rFonts w:asciiTheme="majorBidi" w:hAnsiTheme="majorBidi" w:cstheme="majorBidi"/>
          <w:sz w:val="24"/>
          <w:szCs w:val="24"/>
          <w:lang w:val="en-US"/>
        </w:rPr>
        <w:t>tidak perlu membayar pajak.</w:t>
      </w:r>
    </w:p>
    <w:p w14:paraId="46614DE6" w14:textId="3D4014A0" w:rsidR="00DF6E05" w:rsidRPr="00B73350" w:rsidRDefault="003636CF" w:rsidP="003636CF">
      <w:pPr>
        <w:pStyle w:val="Heading3"/>
        <w:rPr>
          <w:lang w:val="en-US"/>
        </w:rPr>
      </w:pPr>
      <w:bookmarkStart w:id="120" w:name="_Toc171632222"/>
      <w:r w:rsidRPr="00B73350">
        <w:rPr>
          <w:lang w:val="en-US"/>
        </w:rPr>
        <w:t>Deskripsi Objek Penelitian</w:t>
      </w:r>
      <w:bookmarkEnd w:id="120"/>
    </w:p>
    <w:p w14:paraId="44059FF6" w14:textId="09793FDA" w:rsidR="00A420BC" w:rsidRPr="00247328" w:rsidRDefault="00392260" w:rsidP="00A471D0">
      <w:pPr>
        <w:spacing w:after="0" w:line="360" w:lineRule="auto"/>
        <w:ind w:left="1080" w:firstLine="360"/>
        <w:jc w:val="both"/>
        <w:rPr>
          <w:rFonts w:asciiTheme="majorBidi" w:hAnsiTheme="majorBidi" w:cstheme="majorBidi"/>
          <w:sz w:val="24"/>
          <w:szCs w:val="24"/>
          <w:lang w:val="en-US"/>
        </w:rPr>
      </w:pPr>
      <w:r w:rsidRPr="00247328">
        <w:rPr>
          <w:rFonts w:asciiTheme="majorBidi" w:hAnsiTheme="majorBidi" w:cstheme="majorBidi"/>
          <w:sz w:val="24"/>
          <w:szCs w:val="24"/>
          <w:lang w:val="en-US"/>
        </w:rPr>
        <w:t>Objek penelitian ini mencakup semua reksa dana saham syariah yang ter</w:t>
      </w:r>
      <w:r w:rsidR="008B20FE" w:rsidRPr="00247328">
        <w:rPr>
          <w:rFonts w:asciiTheme="majorBidi" w:hAnsiTheme="majorBidi" w:cstheme="majorBidi"/>
          <w:sz w:val="24"/>
          <w:szCs w:val="24"/>
          <w:lang w:val="en-US"/>
        </w:rPr>
        <w:t>catat</w:t>
      </w:r>
      <w:r w:rsidRPr="00247328">
        <w:rPr>
          <w:rFonts w:asciiTheme="majorBidi" w:hAnsiTheme="majorBidi" w:cstheme="majorBidi"/>
          <w:sz w:val="24"/>
          <w:szCs w:val="24"/>
          <w:lang w:val="en-US"/>
        </w:rPr>
        <w:t xml:space="preserve"> dan aktif dalam Aplikasi Bibit</w:t>
      </w:r>
      <w:r w:rsidR="00F03BC5" w:rsidRPr="00247328">
        <w:rPr>
          <w:rFonts w:asciiTheme="majorBidi" w:hAnsiTheme="majorBidi" w:cstheme="majorBidi"/>
          <w:sz w:val="24"/>
          <w:szCs w:val="24"/>
          <w:lang w:val="en-US"/>
        </w:rPr>
        <w:t xml:space="preserve">, </w:t>
      </w:r>
      <w:r w:rsidR="00A420BC" w:rsidRPr="00247328">
        <w:rPr>
          <w:rFonts w:asciiTheme="majorBidi" w:hAnsiTheme="majorBidi" w:cstheme="majorBidi"/>
          <w:sz w:val="24"/>
          <w:szCs w:val="24"/>
          <w:lang w:val="en-US"/>
        </w:rPr>
        <w:t xml:space="preserve">serta </w:t>
      </w:r>
      <w:r w:rsidR="00644CD1">
        <w:rPr>
          <w:rFonts w:asciiTheme="majorBidi" w:hAnsiTheme="majorBidi" w:cstheme="majorBidi"/>
          <w:sz w:val="24"/>
          <w:szCs w:val="24"/>
          <w:lang w:val="en-US"/>
        </w:rPr>
        <w:t xml:space="preserve">Nilai Aktiva Bersih yang </w:t>
      </w:r>
      <w:r w:rsidR="00A420BC" w:rsidRPr="00247328">
        <w:rPr>
          <w:rFonts w:asciiTheme="majorBidi" w:hAnsiTheme="majorBidi" w:cstheme="majorBidi"/>
          <w:sz w:val="24"/>
          <w:szCs w:val="24"/>
          <w:lang w:val="en-US"/>
        </w:rPr>
        <w:t>dipublikasi oleh</w:t>
      </w:r>
      <w:r w:rsidR="00705F01" w:rsidRPr="00247328">
        <w:rPr>
          <w:rFonts w:asciiTheme="majorBidi" w:hAnsiTheme="majorBidi" w:cstheme="majorBidi"/>
          <w:sz w:val="24"/>
          <w:szCs w:val="24"/>
          <w:lang w:val="en-US"/>
        </w:rPr>
        <w:t xml:space="preserve"> website resmi OJK</w:t>
      </w:r>
      <w:r w:rsidR="00A420BC" w:rsidRPr="00247328">
        <w:rPr>
          <w:rFonts w:asciiTheme="majorBidi" w:hAnsiTheme="majorBidi" w:cstheme="majorBidi"/>
          <w:sz w:val="24"/>
          <w:szCs w:val="24"/>
          <w:lang w:val="en-US"/>
        </w:rPr>
        <w:t xml:space="preserve"> </w:t>
      </w:r>
      <w:r w:rsidR="00C64799" w:rsidRPr="00247328">
        <w:rPr>
          <w:rFonts w:asciiTheme="majorBidi" w:hAnsiTheme="majorBidi" w:cstheme="majorBidi"/>
          <w:sz w:val="24"/>
          <w:szCs w:val="24"/>
          <w:lang w:val="en-US"/>
        </w:rPr>
        <w:t xml:space="preserve">secara konsisten selama </w:t>
      </w:r>
      <w:r w:rsidR="00A420BC" w:rsidRPr="00247328">
        <w:rPr>
          <w:rFonts w:asciiTheme="majorBidi" w:hAnsiTheme="majorBidi" w:cstheme="majorBidi"/>
          <w:sz w:val="24"/>
          <w:szCs w:val="24"/>
          <w:lang w:val="en-US"/>
        </w:rPr>
        <w:t>periode</w:t>
      </w:r>
      <w:r w:rsidR="00C01BDC" w:rsidRPr="00247328">
        <w:rPr>
          <w:rFonts w:asciiTheme="majorBidi" w:hAnsiTheme="majorBidi" w:cstheme="majorBidi"/>
          <w:sz w:val="24"/>
          <w:szCs w:val="24"/>
          <w:lang w:val="en-US"/>
        </w:rPr>
        <w:t xml:space="preserve"> tahun</w:t>
      </w:r>
      <w:r w:rsidR="00A420BC" w:rsidRPr="00247328">
        <w:rPr>
          <w:rFonts w:asciiTheme="majorBidi" w:hAnsiTheme="majorBidi" w:cstheme="majorBidi"/>
          <w:sz w:val="24"/>
          <w:szCs w:val="24"/>
          <w:lang w:val="en-US"/>
        </w:rPr>
        <w:t xml:space="preserve"> 2018-2023. </w:t>
      </w:r>
      <w:r w:rsidR="00E90CA4" w:rsidRPr="00247328">
        <w:rPr>
          <w:rFonts w:asciiTheme="majorBidi" w:hAnsiTheme="majorBidi" w:cstheme="majorBidi"/>
          <w:sz w:val="24"/>
          <w:szCs w:val="24"/>
          <w:lang w:val="en-US"/>
        </w:rPr>
        <w:t xml:space="preserve">Kemudian, sampel </w:t>
      </w:r>
      <w:r w:rsidR="00705F01" w:rsidRPr="00247328">
        <w:rPr>
          <w:rFonts w:asciiTheme="majorBidi" w:hAnsiTheme="majorBidi" w:cstheme="majorBidi"/>
          <w:sz w:val="24"/>
          <w:szCs w:val="24"/>
          <w:lang w:val="en-US"/>
        </w:rPr>
        <w:t>penelitian</w:t>
      </w:r>
      <w:r w:rsidR="00E90CA4" w:rsidRPr="00247328">
        <w:rPr>
          <w:rFonts w:asciiTheme="majorBidi" w:hAnsiTheme="majorBidi" w:cstheme="majorBidi"/>
          <w:sz w:val="24"/>
          <w:szCs w:val="24"/>
          <w:lang w:val="en-US"/>
        </w:rPr>
        <w:t xml:space="preserve"> dipilih menggunakan teknik </w:t>
      </w:r>
      <w:r w:rsidR="00E90CA4" w:rsidRPr="00247328">
        <w:rPr>
          <w:rFonts w:asciiTheme="majorBidi" w:hAnsiTheme="majorBidi" w:cstheme="majorBidi"/>
          <w:i/>
          <w:iCs/>
          <w:sz w:val="24"/>
          <w:szCs w:val="24"/>
          <w:lang w:val="en-US"/>
        </w:rPr>
        <w:t>purposive sampling</w:t>
      </w:r>
      <w:r w:rsidR="00A471D0" w:rsidRPr="00247328">
        <w:rPr>
          <w:rFonts w:asciiTheme="majorBidi" w:hAnsiTheme="majorBidi" w:cstheme="majorBidi"/>
          <w:i/>
          <w:iCs/>
          <w:sz w:val="24"/>
          <w:szCs w:val="24"/>
          <w:lang w:val="en-US"/>
        </w:rPr>
        <w:t xml:space="preserve"> </w:t>
      </w:r>
      <w:r w:rsidR="00A471D0" w:rsidRPr="00247328">
        <w:rPr>
          <w:rFonts w:asciiTheme="majorBidi" w:hAnsiTheme="majorBidi" w:cstheme="majorBidi"/>
          <w:sz w:val="24"/>
          <w:szCs w:val="24"/>
          <w:lang w:val="en-US"/>
        </w:rPr>
        <w:t>atau pemilihan sampel berdasarkan karakteristik tertentu.</w:t>
      </w:r>
      <w:r w:rsidR="00A471D0" w:rsidRPr="00247328">
        <w:rPr>
          <w:rStyle w:val="FootnoteReference"/>
          <w:rFonts w:asciiTheme="majorBidi" w:hAnsiTheme="majorBidi" w:cstheme="majorBidi"/>
          <w:sz w:val="24"/>
          <w:szCs w:val="24"/>
        </w:rPr>
        <w:footnoteReference w:id="131"/>
      </w:r>
      <w:r w:rsidR="00E90CA4" w:rsidRPr="00247328">
        <w:rPr>
          <w:rFonts w:asciiTheme="majorBidi" w:hAnsiTheme="majorBidi" w:cstheme="majorBidi"/>
          <w:i/>
          <w:iCs/>
          <w:sz w:val="24"/>
          <w:szCs w:val="24"/>
          <w:lang w:val="en-US"/>
        </w:rPr>
        <w:t xml:space="preserve"> </w:t>
      </w:r>
      <w:r w:rsidR="00A471D0" w:rsidRPr="00247328">
        <w:rPr>
          <w:rFonts w:asciiTheme="majorBidi" w:hAnsiTheme="majorBidi" w:cstheme="majorBidi"/>
          <w:sz w:val="24"/>
          <w:szCs w:val="24"/>
          <w:lang w:val="en-US"/>
        </w:rPr>
        <w:t xml:space="preserve">Berdasarkan teknik </w:t>
      </w:r>
      <w:r w:rsidR="00A471D0" w:rsidRPr="00247328">
        <w:rPr>
          <w:rFonts w:asciiTheme="majorBidi" w:hAnsiTheme="majorBidi" w:cstheme="majorBidi"/>
          <w:i/>
          <w:iCs/>
          <w:sz w:val="24"/>
          <w:szCs w:val="24"/>
          <w:lang w:val="en-US"/>
        </w:rPr>
        <w:t>purposive sampling</w:t>
      </w:r>
      <w:r w:rsidR="00A471D0" w:rsidRPr="00247328">
        <w:rPr>
          <w:rFonts w:asciiTheme="majorBidi" w:hAnsiTheme="majorBidi" w:cstheme="majorBidi"/>
          <w:sz w:val="24"/>
          <w:szCs w:val="24"/>
          <w:lang w:val="en-US"/>
        </w:rPr>
        <w:t>, maka diperoleh 8 p</w:t>
      </w:r>
      <w:r w:rsidR="00F90697" w:rsidRPr="00247328">
        <w:rPr>
          <w:rFonts w:asciiTheme="majorBidi" w:hAnsiTheme="majorBidi" w:cstheme="majorBidi"/>
          <w:sz w:val="24"/>
          <w:szCs w:val="24"/>
          <w:lang w:val="en-US"/>
        </w:rPr>
        <w:t>e</w:t>
      </w:r>
      <w:r w:rsidR="00A471D0" w:rsidRPr="00247328">
        <w:rPr>
          <w:rFonts w:asciiTheme="majorBidi" w:hAnsiTheme="majorBidi" w:cstheme="majorBidi"/>
          <w:sz w:val="24"/>
          <w:szCs w:val="24"/>
          <w:lang w:val="en-US"/>
        </w:rPr>
        <w:t>rusahaan reksa dana saham syariah</w:t>
      </w:r>
      <w:r w:rsidR="00705F01" w:rsidRPr="00247328">
        <w:rPr>
          <w:rFonts w:asciiTheme="majorBidi" w:hAnsiTheme="majorBidi" w:cstheme="majorBidi"/>
          <w:sz w:val="24"/>
          <w:szCs w:val="24"/>
          <w:lang w:val="en-US"/>
        </w:rPr>
        <w:t>,</w:t>
      </w:r>
      <w:r w:rsidR="00A471D0" w:rsidRPr="00247328">
        <w:rPr>
          <w:rFonts w:asciiTheme="majorBidi" w:hAnsiTheme="majorBidi" w:cstheme="majorBidi"/>
          <w:sz w:val="24"/>
          <w:szCs w:val="24"/>
          <w:lang w:val="en-US"/>
        </w:rPr>
        <w:t xml:space="preserve"> </w:t>
      </w:r>
      <w:r w:rsidR="00705F01" w:rsidRPr="00247328">
        <w:rPr>
          <w:rFonts w:asciiTheme="majorBidi" w:hAnsiTheme="majorBidi" w:cstheme="majorBidi"/>
          <w:sz w:val="24"/>
          <w:szCs w:val="24"/>
          <w:lang w:val="en-US"/>
        </w:rPr>
        <w:t>diantaranya</w:t>
      </w:r>
      <w:r w:rsidR="00A471D0" w:rsidRPr="00247328">
        <w:rPr>
          <w:rFonts w:asciiTheme="majorBidi" w:hAnsiTheme="majorBidi" w:cstheme="majorBidi"/>
          <w:sz w:val="24"/>
          <w:szCs w:val="24"/>
          <w:lang w:val="en-US"/>
        </w:rPr>
        <w:t>:</w:t>
      </w:r>
    </w:p>
    <w:p w14:paraId="37F8F5F1" w14:textId="72372674" w:rsidR="00A471D0" w:rsidRPr="00B73350" w:rsidRDefault="001F3312" w:rsidP="00472389">
      <w:pPr>
        <w:pStyle w:val="Caption"/>
        <w:ind w:left="720"/>
        <w:jc w:val="center"/>
        <w:rPr>
          <w:rFonts w:asciiTheme="majorBidi" w:hAnsiTheme="majorBidi" w:cstheme="majorBidi"/>
          <w:b/>
          <w:bCs/>
          <w:i w:val="0"/>
          <w:iCs w:val="0"/>
          <w:color w:val="auto"/>
          <w:sz w:val="24"/>
          <w:szCs w:val="24"/>
        </w:rPr>
      </w:pPr>
      <w:bookmarkStart w:id="121" w:name="_Toc169167127"/>
      <w:bookmarkStart w:id="122" w:name="_Toc169167471"/>
      <w:bookmarkStart w:id="123" w:name="_Toc169190436"/>
      <w:bookmarkStart w:id="124" w:name="_Toc169190830"/>
      <w:bookmarkStart w:id="125" w:name="_Toc169191143"/>
      <w:bookmarkStart w:id="126" w:name="_Toc169191215"/>
      <w:bookmarkStart w:id="127" w:name="_Toc169196155"/>
      <w:bookmarkStart w:id="128" w:name="_Toc169458217"/>
      <w:bookmarkStart w:id="129" w:name="_Toc169515708"/>
      <w:bookmarkStart w:id="130" w:name="_Toc169533554"/>
      <w:bookmarkStart w:id="131" w:name="_Toc169635529"/>
      <w:bookmarkStart w:id="132" w:name="_Toc169724340"/>
      <w:r w:rsidRPr="00B73350">
        <w:rPr>
          <w:rFonts w:asciiTheme="majorBidi" w:hAnsiTheme="majorBidi" w:cstheme="majorBidi"/>
          <w:b/>
          <w:bCs/>
          <w:i w:val="0"/>
          <w:iCs w:val="0"/>
          <w:color w:val="auto"/>
          <w:sz w:val="24"/>
          <w:szCs w:val="24"/>
        </w:rPr>
        <w:t xml:space="preserve">Tabel 4.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Tabel_4.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w:t>
      </w:r>
      <w:bookmarkEnd w:id="121"/>
      <w:bookmarkEnd w:id="122"/>
      <w:bookmarkEnd w:id="123"/>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A471D0" w:rsidRPr="00B73350">
        <w:rPr>
          <w:rFonts w:asciiTheme="majorBidi" w:hAnsiTheme="majorBidi" w:cstheme="majorBidi"/>
          <w:b/>
          <w:bCs/>
          <w:i w:val="0"/>
          <w:iCs w:val="0"/>
          <w:color w:val="auto"/>
          <w:sz w:val="24"/>
          <w:szCs w:val="24"/>
          <w:lang w:val="en-US"/>
        </w:rPr>
        <w:t>Sampel Penelitian</w:t>
      </w:r>
      <w:bookmarkEnd w:id="124"/>
      <w:bookmarkEnd w:id="125"/>
      <w:bookmarkEnd w:id="126"/>
      <w:bookmarkEnd w:id="127"/>
      <w:bookmarkEnd w:id="128"/>
      <w:bookmarkEnd w:id="129"/>
      <w:bookmarkEnd w:id="130"/>
      <w:bookmarkEnd w:id="131"/>
      <w:bookmarkEnd w:id="132"/>
    </w:p>
    <w:tbl>
      <w:tblPr>
        <w:tblStyle w:val="TableGrid"/>
        <w:tblW w:w="0" w:type="auto"/>
        <w:tblInd w:w="988" w:type="dxa"/>
        <w:tblLook w:val="04A0" w:firstRow="1" w:lastRow="0" w:firstColumn="1" w:lastColumn="0" w:noHBand="0" w:noVBand="1"/>
      </w:tblPr>
      <w:tblGrid>
        <w:gridCol w:w="510"/>
        <w:gridCol w:w="2881"/>
        <w:gridCol w:w="3548"/>
      </w:tblGrid>
      <w:tr w:rsidR="00B73350" w:rsidRPr="00B73350" w14:paraId="1A102481" w14:textId="77777777" w:rsidTr="00F90697">
        <w:tc>
          <w:tcPr>
            <w:tcW w:w="283" w:type="dxa"/>
            <w:shd w:val="clear" w:color="auto" w:fill="E7E6E6" w:themeFill="background2"/>
          </w:tcPr>
          <w:p w14:paraId="64FFEC2D"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No</w:t>
            </w:r>
          </w:p>
        </w:tc>
        <w:tc>
          <w:tcPr>
            <w:tcW w:w="2977" w:type="dxa"/>
            <w:shd w:val="clear" w:color="auto" w:fill="E7E6E6" w:themeFill="background2"/>
          </w:tcPr>
          <w:p w14:paraId="49145B14"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Reksa Dana</w:t>
            </w:r>
          </w:p>
        </w:tc>
        <w:tc>
          <w:tcPr>
            <w:tcW w:w="3679" w:type="dxa"/>
            <w:shd w:val="clear" w:color="auto" w:fill="E7E6E6" w:themeFill="background2"/>
          </w:tcPr>
          <w:p w14:paraId="2CF6FB36"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Manajer Investasi</w:t>
            </w:r>
          </w:p>
        </w:tc>
      </w:tr>
      <w:tr w:rsidR="00B73350" w:rsidRPr="00B73350" w14:paraId="0B9E2F18" w14:textId="77777777" w:rsidTr="00F90697">
        <w:tc>
          <w:tcPr>
            <w:tcW w:w="283" w:type="dxa"/>
          </w:tcPr>
          <w:p w14:paraId="78553330"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1.</w:t>
            </w:r>
          </w:p>
        </w:tc>
        <w:tc>
          <w:tcPr>
            <w:tcW w:w="2977" w:type="dxa"/>
          </w:tcPr>
          <w:p w14:paraId="7799BFD4"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TRIM Syariah Saham</w:t>
            </w:r>
          </w:p>
        </w:tc>
        <w:tc>
          <w:tcPr>
            <w:tcW w:w="3679" w:type="dxa"/>
          </w:tcPr>
          <w:p w14:paraId="606130E8"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Trimegah Asset Management</w:t>
            </w:r>
          </w:p>
        </w:tc>
      </w:tr>
      <w:tr w:rsidR="00B73350" w:rsidRPr="00B73350" w14:paraId="53DE795D" w14:textId="77777777" w:rsidTr="00F90697">
        <w:tc>
          <w:tcPr>
            <w:tcW w:w="283" w:type="dxa"/>
          </w:tcPr>
          <w:p w14:paraId="4E815408"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2.</w:t>
            </w:r>
          </w:p>
        </w:tc>
        <w:tc>
          <w:tcPr>
            <w:tcW w:w="2977" w:type="dxa"/>
          </w:tcPr>
          <w:p w14:paraId="5281861B"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BNP Paribas Pesona Syariah</w:t>
            </w:r>
          </w:p>
        </w:tc>
        <w:tc>
          <w:tcPr>
            <w:tcW w:w="3679" w:type="dxa"/>
          </w:tcPr>
          <w:p w14:paraId="4E02936C"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BNP Paribas Asset Management</w:t>
            </w:r>
          </w:p>
        </w:tc>
      </w:tr>
      <w:tr w:rsidR="00B73350" w:rsidRPr="00B73350" w14:paraId="21CDC4F8" w14:textId="77777777" w:rsidTr="00F90697">
        <w:tc>
          <w:tcPr>
            <w:tcW w:w="283" w:type="dxa"/>
          </w:tcPr>
          <w:p w14:paraId="18E2CA8A"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3.</w:t>
            </w:r>
          </w:p>
        </w:tc>
        <w:tc>
          <w:tcPr>
            <w:tcW w:w="2977" w:type="dxa"/>
          </w:tcPr>
          <w:p w14:paraId="4F80DD3C"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Batavia Dana Saham Syariah</w:t>
            </w:r>
          </w:p>
        </w:tc>
        <w:tc>
          <w:tcPr>
            <w:tcW w:w="3679" w:type="dxa"/>
          </w:tcPr>
          <w:p w14:paraId="1DB41D1E"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Batavia Prosperindo Aset Manajemen</w:t>
            </w:r>
          </w:p>
        </w:tc>
      </w:tr>
      <w:tr w:rsidR="00B73350" w:rsidRPr="00B73350" w14:paraId="6C1C772C" w14:textId="77777777" w:rsidTr="00F90697">
        <w:tc>
          <w:tcPr>
            <w:tcW w:w="283" w:type="dxa"/>
            <w:tcBorders>
              <w:bottom w:val="single" w:sz="4" w:space="0" w:color="auto"/>
            </w:tcBorders>
          </w:tcPr>
          <w:p w14:paraId="6E0A12FE"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4.</w:t>
            </w:r>
          </w:p>
        </w:tc>
        <w:tc>
          <w:tcPr>
            <w:tcW w:w="2977" w:type="dxa"/>
            <w:tcBorders>
              <w:bottom w:val="single" w:sz="4" w:space="0" w:color="auto"/>
            </w:tcBorders>
          </w:tcPr>
          <w:p w14:paraId="13877D42"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Principal Islamic Equity Growth Syariah</w:t>
            </w:r>
          </w:p>
        </w:tc>
        <w:tc>
          <w:tcPr>
            <w:tcW w:w="3679" w:type="dxa"/>
            <w:tcBorders>
              <w:bottom w:val="single" w:sz="4" w:space="0" w:color="auto"/>
            </w:tcBorders>
          </w:tcPr>
          <w:p w14:paraId="4FDCFE81"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Principal Asset Management</w:t>
            </w:r>
          </w:p>
        </w:tc>
      </w:tr>
      <w:tr w:rsidR="00B73350" w:rsidRPr="00B73350" w14:paraId="70062EB7" w14:textId="77777777" w:rsidTr="00F90697">
        <w:tc>
          <w:tcPr>
            <w:tcW w:w="283" w:type="dxa"/>
          </w:tcPr>
          <w:p w14:paraId="1B14CACC"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5.</w:t>
            </w:r>
          </w:p>
        </w:tc>
        <w:tc>
          <w:tcPr>
            <w:tcW w:w="2977" w:type="dxa"/>
          </w:tcPr>
          <w:p w14:paraId="07B4B8AC" w14:textId="77777777" w:rsidR="00A471D0" w:rsidRPr="00B73350" w:rsidRDefault="00A471D0" w:rsidP="009A1902">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Mandiri Investa Atraktif Syariah</w:t>
            </w:r>
          </w:p>
        </w:tc>
        <w:tc>
          <w:tcPr>
            <w:tcW w:w="3679" w:type="dxa"/>
          </w:tcPr>
          <w:p w14:paraId="3B1D59AE"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Mandiri Manajemen Investasi</w:t>
            </w:r>
          </w:p>
        </w:tc>
      </w:tr>
      <w:tr w:rsidR="00B73350" w:rsidRPr="00B73350" w14:paraId="6C0A691C" w14:textId="77777777" w:rsidTr="00F90697">
        <w:tc>
          <w:tcPr>
            <w:tcW w:w="283" w:type="dxa"/>
          </w:tcPr>
          <w:p w14:paraId="383B1FC3"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lastRenderedPageBreak/>
              <w:t>6.</w:t>
            </w:r>
          </w:p>
        </w:tc>
        <w:tc>
          <w:tcPr>
            <w:tcW w:w="2977" w:type="dxa"/>
          </w:tcPr>
          <w:p w14:paraId="4F3E4A4A" w14:textId="77777777" w:rsidR="00A471D0" w:rsidRPr="00B73350" w:rsidRDefault="00A471D0" w:rsidP="009A1902">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Manulife Syariah Sektoral Amanah Kelas A</w:t>
            </w:r>
          </w:p>
        </w:tc>
        <w:tc>
          <w:tcPr>
            <w:tcW w:w="3679" w:type="dxa"/>
          </w:tcPr>
          <w:p w14:paraId="23B4D98B" w14:textId="77777777" w:rsidR="00A471D0" w:rsidRPr="00B73350" w:rsidRDefault="00A471D0" w:rsidP="009A1902">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Manulife Aset Manajemen Indonesia</w:t>
            </w:r>
          </w:p>
        </w:tc>
      </w:tr>
      <w:tr w:rsidR="00B73350" w:rsidRPr="00B73350" w14:paraId="259AAEC3" w14:textId="77777777" w:rsidTr="00F90697">
        <w:tc>
          <w:tcPr>
            <w:tcW w:w="283" w:type="dxa"/>
            <w:tcBorders>
              <w:bottom w:val="single" w:sz="4" w:space="0" w:color="auto"/>
            </w:tcBorders>
          </w:tcPr>
          <w:p w14:paraId="666F392D"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7.</w:t>
            </w:r>
          </w:p>
        </w:tc>
        <w:tc>
          <w:tcPr>
            <w:tcW w:w="2977" w:type="dxa"/>
            <w:tcBorders>
              <w:bottom w:val="single" w:sz="4" w:space="0" w:color="auto"/>
            </w:tcBorders>
          </w:tcPr>
          <w:p w14:paraId="53F163AA" w14:textId="77777777" w:rsidR="00A471D0" w:rsidRPr="00B73350" w:rsidRDefault="00A471D0" w:rsidP="009A1902">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Sucorinvest Sharia Equity Fund</w:t>
            </w:r>
          </w:p>
        </w:tc>
        <w:tc>
          <w:tcPr>
            <w:tcW w:w="3679" w:type="dxa"/>
            <w:tcBorders>
              <w:bottom w:val="single" w:sz="4" w:space="0" w:color="auto"/>
            </w:tcBorders>
          </w:tcPr>
          <w:p w14:paraId="6E89554F" w14:textId="69DDD651" w:rsidR="00A471D0" w:rsidRPr="00B73350" w:rsidRDefault="00A471D0" w:rsidP="009A1902">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Sucorinvest Asset Management</w:t>
            </w:r>
          </w:p>
        </w:tc>
      </w:tr>
      <w:tr w:rsidR="00B73350" w:rsidRPr="00B73350" w14:paraId="06A8107A" w14:textId="77777777" w:rsidTr="00F90697">
        <w:tc>
          <w:tcPr>
            <w:tcW w:w="283" w:type="dxa"/>
            <w:tcBorders>
              <w:bottom w:val="single" w:sz="4" w:space="0" w:color="auto"/>
            </w:tcBorders>
          </w:tcPr>
          <w:p w14:paraId="3A2F3A71" w14:textId="77777777" w:rsidR="00A471D0" w:rsidRPr="00B73350" w:rsidRDefault="00A471D0" w:rsidP="009A1902">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8.</w:t>
            </w:r>
          </w:p>
        </w:tc>
        <w:tc>
          <w:tcPr>
            <w:tcW w:w="2977" w:type="dxa"/>
            <w:tcBorders>
              <w:bottom w:val="single" w:sz="4" w:space="0" w:color="auto"/>
            </w:tcBorders>
          </w:tcPr>
          <w:p w14:paraId="40E1E574" w14:textId="77777777" w:rsidR="00A471D0" w:rsidRPr="00B73350" w:rsidRDefault="00A471D0" w:rsidP="009A1902">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Simas Syariah Unggulan</w:t>
            </w:r>
          </w:p>
        </w:tc>
        <w:tc>
          <w:tcPr>
            <w:tcW w:w="3679" w:type="dxa"/>
            <w:tcBorders>
              <w:bottom w:val="single" w:sz="4" w:space="0" w:color="auto"/>
            </w:tcBorders>
          </w:tcPr>
          <w:p w14:paraId="352C7C44" w14:textId="4164726F" w:rsidR="00A471D0" w:rsidRPr="00B73350" w:rsidRDefault="00A471D0" w:rsidP="009A1902">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Sinarmas Asset Management</w:t>
            </w:r>
          </w:p>
        </w:tc>
      </w:tr>
      <w:tr w:rsidR="00A471D0" w:rsidRPr="00B73350" w14:paraId="567DE3E4" w14:textId="77777777" w:rsidTr="00F90697">
        <w:tc>
          <w:tcPr>
            <w:tcW w:w="6939" w:type="dxa"/>
            <w:gridSpan w:val="3"/>
            <w:tcBorders>
              <w:top w:val="single" w:sz="4" w:space="0" w:color="auto"/>
              <w:left w:val="nil"/>
              <w:bottom w:val="nil"/>
              <w:right w:val="nil"/>
            </w:tcBorders>
          </w:tcPr>
          <w:p w14:paraId="4CE05DDE" w14:textId="2B6A2293" w:rsidR="00A471D0" w:rsidRPr="00B73350" w:rsidRDefault="00A471D0" w:rsidP="00A471D0">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lang w:val="en-US"/>
              </w:rPr>
              <w:t>Sumber : Data Statistik OJK yang diolah, 2024</w:t>
            </w:r>
          </w:p>
        </w:tc>
      </w:tr>
    </w:tbl>
    <w:p w14:paraId="7084F867" w14:textId="6DC782DD" w:rsidR="00A471D0" w:rsidRPr="00B73350" w:rsidRDefault="00A471D0" w:rsidP="00A420BC">
      <w:pPr>
        <w:rPr>
          <w:rFonts w:asciiTheme="majorBidi" w:hAnsiTheme="majorBidi" w:cstheme="majorBidi"/>
          <w:sz w:val="24"/>
          <w:szCs w:val="24"/>
        </w:rPr>
      </w:pPr>
    </w:p>
    <w:p w14:paraId="182FEEAB" w14:textId="06681C94" w:rsidR="00851195" w:rsidRPr="00B73350" w:rsidRDefault="00851195" w:rsidP="00851195">
      <w:pPr>
        <w:pStyle w:val="Heading2"/>
        <w:rPr>
          <w:lang w:val="en-US"/>
        </w:rPr>
      </w:pPr>
      <w:bookmarkStart w:id="133" w:name="_Toc171632223"/>
      <w:r w:rsidRPr="00B73350">
        <w:rPr>
          <w:lang w:val="en-US"/>
        </w:rPr>
        <w:t>Analisis Data</w:t>
      </w:r>
      <w:bookmarkEnd w:id="133"/>
    </w:p>
    <w:p w14:paraId="12A54242" w14:textId="609D5786" w:rsidR="00A471D0" w:rsidRPr="00B73350" w:rsidRDefault="00A471D0" w:rsidP="00A471D0">
      <w:pPr>
        <w:pStyle w:val="Heading3"/>
        <w:rPr>
          <w:lang w:val="en-US"/>
        </w:rPr>
      </w:pPr>
      <w:bookmarkStart w:id="134" w:name="_Toc171632224"/>
      <w:r w:rsidRPr="00B73350">
        <w:rPr>
          <w:lang w:val="en-US"/>
        </w:rPr>
        <w:t>Analisis Deskriptif</w:t>
      </w:r>
      <w:bookmarkEnd w:id="134"/>
    </w:p>
    <w:p w14:paraId="7439991B" w14:textId="186DA1A6" w:rsidR="00283F28" w:rsidRPr="00F301B9" w:rsidRDefault="00047BD4" w:rsidP="00FD43BF">
      <w:pPr>
        <w:spacing w:after="0" w:line="360" w:lineRule="auto"/>
        <w:ind w:left="1077" w:firstLine="363"/>
        <w:jc w:val="both"/>
        <w:rPr>
          <w:rFonts w:asciiTheme="majorBidi" w:hAnsiTheme="majorBidi" w:cstheme="majorBidi"/>
          <w:sz w:val="24"/>
          <w:szCs w:val="24"/>
          <w:lang w:val="en-US"/>
        </w:rPr>
      </w:pPr>
      <w:r w:rsidRPr="00F301B9">
        <w:rPr>
          <w:rFonts w:asciiTheme="majorBidi" w:hAnsiTheme="majorBidi" w:cstheme="majorBidi"/>
          <w:sz w:val="24"/>
          <w:szCs w:val="24"/>
          <w:lang w:val="en-US"/>
        </w:rPr>
        <w:t>Dalam penelitian ini, deskr</w:t>
      </w:r>
      <w:r w:rsidR="00F90697" w:rsidRPr="00F301B9">
        <w:rPr>
          <w:rFonts w:asciiTheme="majorBidi" w:hAnsiTheme="majorBidi" w:cstheme="majorBidi"/>
          <w:sz w:val="24"/>
          <w:szCs w:val="24"/>
          <w:lang w:val="en-US"/>
        </w:rPr>
        <w:t>i</w:t>
      </w:r>
      <w:r w:rsidRPr="00F301B9">
        <w:rPr>
          <w:rFonts w:asciiTheme="majorBidi" w:hAnsiTheme="majorBidi" w:cstheme="majorBidi"/>
          <w:sz w:val="24"/>
          <w:szCs w:val="24"/>
          <w:lang w:val="en-US"/>
        </w:rPr>
        <w:t>psi data menggunakan statistik deskriptif. Statistik</w:t>
      </w:r>
      <w:r w:rsidR="00FD43BF" w:rsidRPr="00F301B9">
        <w:rPr>
          <w:rFonts w:asciiTheme="majorBidi" w:hAnsiTheme="majorBidi" w:cstheme="majorBidi"/>
          <w:sz w:val="24"/>
          <w:szCs w:val="24"/>
          <w:lang w:val="en-US"/>
        </w:rPr>
        <w:t xml:space="preserve"> desriptif dapat digunakan untuk memberi gambaran atau deskriptif em</w:t>
      </w:r>
      <w:r w:rsidR="002B06D4" w:rsidRPr="00F301B9">
        <w:rPr>
          <w:rFonts w:asciiTheme="majorBidi" w:hAnsiTheme="majorBidi" w:cstheme="majorBidi"/>
          <w:sz w:val="24"/>
          <w:szCs w:val="24"/>
          <w:lang w:val="en-US"/>
        </w:rPr>
        <w:t>p</w:t>
      </w:r>
      <w:r w:rsidR="00FD43BF" w:rsidRPr="00F301B9">
        <w:rPr>
          <w:rFonts w:asciiTheme="majorBidi" w:hAnsiTheme="majorBidi" w:cstheme="majorBidi"/>
          <w:sz w:val="24"/>
          <w:szCs w:val="24"/>
          <w:lang w:val="en-US"/>
        </w:rPr>
        <w:t xml:space="preserve">iris tentang data yang telah </w:t>
      </w:r>
      <w:r w:rsidR="008B20FE" w:rsidRPr="00F301B9">
        <w:rPr>
          <w:rFonts w:asciiTheme="majorBidi" w:hAnsiTheme="majorBidi" w:cstheme="majorBidi"/>
          <w:sz w:val="24"/>
          <w:szCs w:val="24"/>
          <w:lang w:val="en-US"/>
        </w:rPr>
        <w:t xml:space="preserve">dihimpun </w:t>
      </w:r>
      <w:r w:rsidR="00FD43BF" w:rsidRPr="00F301B9">
        <w:rPr>
          <w:rFonts w:asciiTheme="majorBidi" w:hAnsiTheme="majorBidi" w:cstheme="majorBidi"/>
          <w:sz w:val="24"/>
          <w:szCs w:val="24"/>
          <w:lang w:val="en-US"/>
        </w:rPr>
        <w:t>dalam penelitian.</w:t>
      </w:r>
      <w:r w:rsidR="00FD43BF" w:rsidRPr="00F301B9">
        <w:rPr>
          <w:rStyle w:val="FootnoteReference"/>
          <w:rFonts w:asciiTheme="majorBidi" w:hAnsiTheme="majorBidi" w:cstheme="majorBidi"/>
          <w:sz w:val="24"/>
          <w:szCs w:val="24"/>
        </w:rPr>
        <w:footnoteReference w:id="132"/>
      </w:r>
      <w:r w:rsidR="00FD43BF" w:rsidRPr="00F301B9">
        <w:rPr>
          <w:rFonts w:asciiTheme="majorBidi" w:hAnsiTheme="majorBidi" w:cstheme="majorBidi"/>
          <w:sz w:val="24"/>
          <w:szCs w:val="24"/>
          <w:lang w:val="en-US"/>
        </w:rPr>
        <w:t xml:space="preserve"> </w:t>
      </w:r>
      <w:r w:rsidR="00392260" w:rsidRPr="00F301B9">
        <w:rPr>
          <w:rFonts w:asciiTheme="majorBidi" w:hAnsiTheme="majorBidi" w:cstheme="majorBidi"/>
          <w:sz w:val="24"/>
          <w:szCs w:val="24"/>
          <w:lang w:val="en-US"/>
        </w:rPr>
        <w:t>Statistik deskriptif memberikan informasi mengenai karakteristik data seperti nilai rata-rata, standar deviasi, nilai maksimum, dan minimum. Ini membantu untuk menilai apakah suatu variabel memiliki distribusi normal atau tidak normal</w:t>
      </w:r>
      <w:r w:rsidR="00FD43BF" w:rsidRPr="00F301B9">
        <w:rPr>
          <w:rFonts w:asciiTheme="majorBidi" w:hAnsiTheme="majorBidi" w:cstheme="majorBidi"/>
          <w:sz w:val="24"/>
          <w:szCs w:val="24"/>
          <w:lang w:val="en-US"/>
        </w:rPr>
        <w:t>.</w:t>
      </w:r>
      <w:r w:rsidR="00FD43BF" w:rsidRPr="00F301B9">
        <w:rPr>
          <w:rStyle w:val="FootnoteReference"/>
          <w:rFonts w:asciiTheme="majorBidi" w:hAnsiTheme="majorBidi" w:cstheme="majorBidi"/>
          <w:sz w:val="24"/>
          <w:szCs w:val="24"/>
        </w:rPr>
        <w:footnoteReference w:id="133"/>
      </w:r>
    </w:p>
    <w:p w14:paraId="2CE3BA20" w14:textId="32800A78" w:rsidR="003E238C" w:rsidRPr="00F301B9" w:rsidRDefault="00047BD4" w:rsidP="003E238C">
      <w:pPr>
        <w:spacing w:after="0" w:line="360" w:lineRule="auto"/>
        <w:ind w:left="1077" w:firstLine="363"/>
        <w:jc w:val="both"/>
        <w:rPr>
          <w:rFonts w:asciiTheme="majorBidi" w:hAnsiTheme="majorBidi" w:cstheme="majorBidi"/>
          <w:sz w:val="24"/>
          <w:szCs w:val="24"/>
          <w:lang w:val="en-US"/>
        </w:rPr>
      </w:pPr>
      <w:r w:rsidRPr="00F301B9">
        <w:rPr>
          <w:rFonts w:asciiTheme="majorBidi" w:hAnsiTheme="majorBidi" w:cstheme="majorBidi"/>
          <w:sz w:val="24"/>
          <w:szCs w:val="24"/>
          <w:lang w:val="en-US"/>
        </w:rPr>
        <w:t>Analisis desriptif dalam penelitian ini menggunakan sampel sebanyak 8 perusahaan reksa dana saham syariah yang</w:t>
      </w:r>
      <w:r w:rsidR="00391D2C" w:rsidRPr="00F301B9">
        <w:rPr>
          <w:rFonts w:asciiTheme="majorBidi" w:hAnsiTheme="majorBidi" w:cstheme="majorBidi"/>
          <w:sz w:val="24"/>
          <w:szCs w:val="24"/>
          <w:lang w:val="en-US"/>
        </w:rPr>
        <w:t xml:space="preserve"> aktif dan</w:t>
      </w:r>
      <w:r w:rsidRPr="00F301B9">
        <w:rPr>
          <w:rFonts w:asciiTheme="majorBidi" w:hAnsiTheme="majorBidi" w:cstheme="majorBidi"/>
          <w:sz w:val="24"/>
          <w:szCs w:val="24"/>
          <w:lang w:val="en-US"/>
        </w:rPr>
        <w:t xml:space="preserve"> terdaftar </w:t>
      </w:r>
      <w:r w:rsidR="007C3F9A" w:rsidRPr="00F301B9">
        <w:rPr>
          <w:rFonts w:asciiTheme="majorBidi" w:hAnsiTheme="majorBidi" w:cstheme="majorBidi"/>
          <w:sz w:val="24"/>
          <w:szCs w:val="24"/>
          <w:lang w:val="en-US"/>
        </w:rPr>
        <w:t>dalam</w:t>
      </w:r>
      <w:r w:rsidRPr="00F301B9">
        <w:rPr>
          <w:rFonts w:asciiTheme="majorBidi" w:hAnsiTheme="majorBidi" w:cstheme="majorBidi"/>
          <w:sz w:val="24"/>
          <w:szCs w:val="24"/>
          <w:lang w:val="en-US"/>
        </w:rPr>
        <w:t xml:space="preserve"> Aplikasi Bibit </w:t>
      </w:r>
      <w:r w:rsidR="00CD0612" w:rsidRPr="00F301B9">
        <w:rPr>
          <w:rFonts w:asciiTheme="majorBidi" w:hAnsiTheme="majorBidi" w:cstheme="majorBidi"/>
          <w:sz w:val="24"/>
          <w:szCs w:val="24"/>
          <w:lang w:val="en-US"/>
        </w:rPr>
        <w:t>periode 2018-2023</w:t>
      </w:r>
      <w:r w:rsidR="00FD43BF" w:rsidRPr="00F301B9">
        <w:rPr>
          <w:rFonts w:asciiTheme="majorBidi" w:hAnsiTheme="majorBidi" w:cstheme="majorBidi"/>
          <w:sz w:val="24"/>
          <w:szCs w:val="24"/>
          <w:lang w:val="en-US"/>
        </w:rPr>
        <w:t>.</w:t>
      </w:r>
      <w:r w:rsidR="00CD0612" w:rsidRPr="00F301B9">
        <w:rPr>
          <w:rFonts w:asciiTheme="majorBidi" w:hAnsiTheme="majorBidi" w:cstheme="majorBidi"/>
          <w:sz w:val="24"/>
          <w:szCs w:val="24"/>
          <w:lang w:val="en-US"/>
        </w:rPr>
        <w:t xml:space="preserve"> Sehingga diperoleh data observasi sebanyak 48. Variabel dependen dalam penelitian ini yaitu kinerja reksa dana saham syariah, dan variabel indenpenden yaitu </w:t>
      </w:r>
      <w:r w:rsidR="00CD0612" w:rsidRPr="00F301B9">
        <w:rPr>
          <w:rFonts w:asciiTheme="majorBidi" w:hAnsiTheme="majorBidi" w:cstheme="majorBidi"/>
          <w:i/>
          <w:iCs/>
          <w:sz w:val="24"/>
          <w:szCs w:val="24"/>
          <w:lang w:val="en-US"/>
        </w:rPr>
        <w:t>Expense Ratio</w:t>
      </w:r>
      <w:r w:rsidR="00CD0612" w:rsidRPr="00F301B9">
        <w:rPr>
          <w:rFonts w:asciiTheme="majorBidi" w:hAnsiTheme="majorBidi" w:cstheme="majorBidi"/>
          <w:sz w:val="24"/>
          <w:szCs w:val="24"/>
          <w:lang w:val="en-US"/>
        </w:rPr>
        <w:t>, Total Aset, dan Tingkat Risiko.</w:t>
      </w:r>
    </w:p>
    <w:p w14:paraId="1933F220" w14:textId="77777777" w:rsidR="00472389" w:rsidRPr="00F301B9" w:rsidRDefault="00472389" w:rsidP="003E238C">
      <w:pPr>
        <w:spacing w:after="0" w:line="360" w:lineRule="auto"/>
        <w:ind w:left="1077" w:firstLine="363"/>
        <w:jc w:val="both"/>
        <w:rPr>
          <w:rFonts w:asciiTheme="majorBidi" w:hAnsiTheme="majorBidi" w:cstheme="majorBidi"/>
          <w:sz w:val="24"/>
          <w:szCs w:val="24"/>
          <w:lang w:val="en-US"/>
        </w:rPr>
      </w:pPr>
    </w:p>
    <w:p w14:paraId="3D478BD4" w14:textId="77777777" w:rsidR="00F90697" w:rsidRPr="00F301B9" w:rsidRDefault="00F90697">
      <w:pPr>
        <w:rPr>
          <w:rFonts w:asciiTheme="majorBidi" w:hAnsiTheme="majorBidi" w:cstheme="majorBidi"/>
          <w:b/>
          <w:bCs/>
          <w:sz w:val="24"/>
          <w:szCs w:val="24"/>
        </w:rPr>
      </w:pPr>
      <w:bookmarkStart w:id="135" w:name="_Toc169167128"/>
      <w:bookmarkStart w:id="136" w:name="_Toc169167472"/>
      <w:bookmarkStart w:id="137" w:name="_Toc169190437"/>
      <w:bookmarkStart w:id="138" w:name="_Toc169190831"/>
      <w:bookmarkStart w:id="139" w:name="_Toc169191144"/>
      <w:bookmarkStart w:id="140" w:name="_Toc169191216"/>
      <w:bookmarkStart w:id="141" w:name="_Toc169196156"/>
      <w:bookmarkStart w:id="142" w:name="_Toc169458218"/>
      <w:bookmarkStart w:id="143" w:name="_Toc169515709"/>
      <w:r w:rsidRPr="00F301B9">
        <w:rPr>
          <w:rFonts w:asciiTheme="majorBidi" w:hAnsiTheme="majorBidi" w:cstheme="majorBidi"/>
          <w:b/>
          <w:bCs/>
          <w:i/>
          <w:iCs/>
          <w:sz w:val="24"/>
          <w:szCs w:val="24"/>
        </w:rPr>
        <w:br w:type="page"/>
      </w:r>
    </w:p>
    <w:p w14:paraId="7C097420" w14:textId="61D436A7" w:rsidR="00A471D0" w:rsidRPr="00F301B9" w:rsidRDefault="001F3312" w:rsidP="00472389">
      <w:pPr>
        <w:pStyle w:val="Caption"/>
        <w:ind w:left="720"/>
        <w:jc w:val="center"/>
        <w:rPr>
          <w:rFonts w:asciiTheme="majorBidi" w:hAnsiTheme="majorBidi" w:cstheme="majorBidi"/>
          <w:b/>
          <w:bCs/>
          <w:i w:val="0"/>
          <w:iCs w:val="0"/>
          <w:color w:val="auto"/>
          <w:sz w:val="24"/>
          <w:szCs w:val="24"/>
        </w:rPr>
      </w:pPr>
      <w:bookmarkStart w:id="144" w:name="_Toc169533555"/>
      <w:bookmarkStart w:id="145" w:name="_Toc169635530"/>
      <w:bookmarkStart w:id="146" w:name="_Toc169724341"/>
      <w:r w:rsidRPr="00F301B9">
        <w:rPr>
          <w:rFonts w:asciiTheme="majorBidi" w:hAnsiTheme="majorBidi" w:cstheme="majorBidi"/>
          <w:b/>
          <w:bCs/>
          <w:i w:val="0"/>
          <w:iCs w:val="0"/>
          <w:color w:val="auto"/>
          <w:sz w:val="24"/>
          <w:szCs w:val="24"/>
        </w:rPr>
        <w:lastRenderedPageBreak/>
        <w:t xml:space="preserve">Tabel 4. </w:t>
      </w:r>
      <w:r w:rsidRPr="00F301B9">
        <w:rPr>
          <w:rFonts w:asciiTheme="majorBidi" w:hAnsiTheme="majorBidi" w:cstheme="majorBidi"/>
          <w:b/>
          <w:bCs/>
          <w:i w:val="0"/>
          <w:iCs w:val="0"/>
          <w:color w:val="auto"/>
          <w:sz w:val="24"/>
          <w:szCs w:val="24"/>
        </w:rPr>
        <w:fldChar w:fldCharType="begin"/>
      </w:r>
      <w:r w:rsidRPr="00F301B9">
        <w:rPr>
          <w:rFonts w:asciiTheme="majorBidi" w:hAnsiTheme="majorBidi" w:cstheme="majorBidi"/>
          <w:b/>
          <w:bCs/>
          <w:i w:val="0"/>
          <w:iCs w:val="0"/>
          <w:color w:val="auto"/>
          <w:sz w:val="24"/>
          <w:szCs w:val="24"/>
        </w:rPr>
        <w:instrText xml:space="preserve"> SEQ Tabel_4. \* ARABIC </w:instrText>
      </w:r>
      <w:r w:rsidRPr="00F301B9">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2</w:t>
      </w:r>
      <w:bookmarkEnd w:id="135"/>
      <w:bookmarkEnd w:id="136"/>
      <w:bookmarkEnd w:id="137"/>
      <w:r w:rsidRPr="00F301B9">
        <w:rPr>
          <w:rFonts w:asciiTheme="majorBidi" w:hAnsiTheme="majorBidi" w:cstheme="majorBidi"/>
          <w:b/>
          <w:bCs/>
          <w:i w:val="0"/>
          <w:iCs w:val="0"/>
          <w:color w:val="auto"/>
          <w:sz w:val="24"/>
          <w:szCs w:val="24"/>
        </w:rPr>
        <w:fldChar w:fldCharType="end"/>
      </w:r>
      <w:r w:rsidR="00472389" w:rsidRPr="00F301B9">
        <w:rPr>
          <w:rFonts w:asciiTheme="majorBidi" w:hAnsiTheme="majorBidi" w:cstheme="majorBidi"/>
          <w:b/>
          <w:bCs/>
          <w:i w:val="0"/>
          <w:iCs w:val="0"/>
          <w:color w:val="auto"/>
          <w:sz w:val="24"/>
          <w:szCs w:val="24"/>
        </w:rPr>
        <w:t xml:space="preserve"> </w:t>
      </w:r>
      <w:r w:rsidR="00283F28" w:rsidRPr="00F301B9">
        <w:rPr>
          <w:rFonts w:asciiTheme="majorBidi" w:hAnsiTheme="majorBidi" w:cstheme="majorBidi"/>
          <w:b/>
          <w:bCs/>
          <w:i w:val="0"/>
          <w:iCs w:val="0"/>
          <w:color w:val="auto"/>
          <w:sz w:val="24"/>
          <w:szCs w:val="24"/>
          <w:lang w:val="en-US"/>
        </w:rPr>
        <w:t>Analisis Deskriptif</w:t>
      </w:r>
      <w:bookmarkEnd w:id="138"/>
      <w:bookmarkEnd w:id="139"/>
      <w:bookmarkEnd w:id="140"/>
      <w:bookmarkEnd w:id="141"/>
      <w:bookmarkEnd w:id="142"/>
      <w:bookmarkEnd w:id="143"/>
      <w:bookmarkEnd w:id="144"/>
      <w:bookmarkEnd w:id="145"/>
      <w:bookmarkEnd w:id="146"/>
    </w:p>
    <w:p w14:paraId="3AFA40DE" w14:textId="6E1D11CD" w:rsidR="009C1EA6" w:rsidRPr="00F301B9" w:rsidRDefault="003E238C" w:rsidP="00FD43BF">
      <w:pPr>
        <w:spacing w:after="0" w:line="360" w:lineRule="auto"/>
        <w:rPr>
          <w:rFonts w:asciiTheme="majorBidi" w:eastAsiaTheme="majorEastAsia" w:hAnsiTheme="majorBidi" w:cstheme="majorBidi"/>
          <w:b/>
          <w:sz w:val="24"/>
          <w:szCs w:val="24"/>
          <w:lang w:val="en-US"/>
        </w:rPr>
      </w:pPr>
      <w:r w:rsidRPr="00F301B9">
        <w:rPr>
          <w:rFonts w:asciiTheme="majorBidi" w:hAnsiTheme="majorBidi" w:cstheme="majorBidi"/>
          <w:noProof/>
          <w:sz w:val="24"/>
          <w:szCs w:val="24"/>
        </w:rPr>
        <w:drawing>
          <wp:anchor distT="0" distB="0" distL="114300" distR="114300" simplePos="0" relativeHeight="251691008" behindDoc="1" locked="0" layoutInCell="1" allowOverlap="1" wp14:anchorId="13DD4FB2" wp14:editId="2845DDD1">
            <wp:simplePos x="0" y="0"/>
            <wp:positionH relativeFrom="column">
              <wp:posOffset>548005</wp:posOffset>
            </wp:positionH>
            <wp:positionV relativeFrom="paragraph">
              <wp:posOffset>43077</wp:posOffset>
            </wp:positionV>
            <wp:extent cx="4547235" cy="3200400"/>
            <wp:effectExtent l="0" t="0" r="5715" b="0"/>
            <wp:wrapTight wrapText="bothSides">
              <wp:wrapPolygon edited="0">
                <wp:start x="0" y="0"/>
                <wp:lineTo x="0" y="21471"/>
                <wp:lineTo x="21537" y="21471"/>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723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D929EE" w14:textId="327136D3" w:rsidR="00542864" w:rsidRPr="00F301B9" w:rsidRDefault="00542864" w:rsidP="00542864">
      <w:pPr>
        <w:spacing w:after="0" w:line="360" w:lineRule="auto"/>
        <w:rPr>
          <w:rFonts w:asciiTheme="majorBidi" w:hAnsiTheme="majorBidi" w:cstheme="majorBidi"/>
          <w:sz w:val="24"/>
          <w:szCs w:val="24"/>
          <w:lang w:val="en-US"/>
        </w:rPr>
      </w:pPr>
    </w:p>
    <w:p w14:paraId="1F42F52B" w14:textId="722B2ADC" w:rsidR="00FD43BF" w:rsidRPr="00F301B9" w:rsidRDefault="00FD43BF" w:rsidP="006376E6">
      <w:pPr>
        <w:spacing w:after="0" w:line="360" w:lineRule="auto"/>
        <w:ind w:left="720" w:firstLine="273"/>
        <w:rPr>
          <w:rFonts w:asciiTheme="majorBidi" w:hAnsiTheme="majorBidi" w:cstheme="majorBidi"/>
          <w:sz w:val="24"/>
          <w:szCs w:val="24"/>
          <w:lang w:val="en-US"/>
        </w:rPr>
      </w:pPr>
      <w:r w:rsidRPr="00F301B9">
        <w:rPr>
          <w:rFonts w:asciiTheme="majorBidi" w:hAnsiTheme="majorBidi" w:cstheme="majorBidi"/>
          <w:sz w:val="24"/>
          <w:szCs w:val="24"/>
          <w:lang w:val="en-US"/>
        </w:rPr>
        <w:t xml:space="preserve">Sumber: </w:t>
      </w:r>
      <w:r w:rsidR="00542864" w:rsidRPr="00F301B9">
        <w:rPr>
          <w:rFonts w:asciiTheme="majorBidi" w:hAnsiTheme="majorBidi" w:cstheme="majorBidi"/>
          <w:sz w:val="24"/>
          <w:szCs w:val="24"/>
          <w:lang w:val="en-US"/>
        </w:rPr>
        <w:t xml:space="preserve">Hasil </w:t>
      </w:r>
      <w:r w:rsidRPr="00F301B9">
        <w:rPr>
          <w:rFonts w:asciiTheme="majorBidi" w:hAnsiTheme="majorBidi" w:cstheme="majorBidi"/>
          <w:sz w:val="24"/>
          <w:szCs w:val="24"/>
          <w:lang w:val="en-US"/>
        </w:rPr>
        <w:t>output Eviws 12</w:t>
      </w:r>
      <w:r w:rsidR="00542864" w:rsidRPr="00F301B9">
        <w:rPr>
          <w:rFonts w:asciiTheme="majorBidi" w:hAnsiTheme="majorBidi" w:cstheme="majorBidi"/>
          <w:sz w:val="24"/>
          <w:szCs w:val="24"/>
          <w:lang w:val="en-US"/>
        </w:rPr>
        <w:t>, data diolah</w:t>
      </w:r>
      <w:r w:rsidR="003E238C" w:rsidRPr="00F301B9">
        <w:rPr>
          <w:rFonts w:asciiTheme="majorBidi" w:hAnsiTheme="majorBidi" w:cstheme="majorBidi"/>
          <w:sz w:val="24"/>
          <w:szCs w:val="24"/>
          <w:lang w:val="en-US"/>
        </w:rPr>
        <w:t xml:space="preserve"> 2024</w:t>
      </w:r>
    </w:p>
    <w:p w14:paraId="2918A649" w14:textId="77777777" w:rsidR="006376E6" w:rsidRPr="00F301B9" w:rsidRDefault="006376E6" w:rsidP="006376E6">
      <w:pPr>
        <w:spacing w:after="0" w:line="360" w:lineRule="auto"/>
        <w:ind w:left="720" w:firstLine="273"/>
        <w:rPr>
          <w:rFonts w:asciiTheme="majorBidi" w:hAnsiTheme="majorBidi" w:cstheme="majorBidi"/>
          <w:sz w:val="24"/>
          <w:szCs w:val="24"/>
          <w:lang w:val="en-US"/>
        </w:rPr>
      </w:pPr>
    </w:p>
    <w:p w14:paraId="48B234FA" w14:textId="3D9D97BA" w:rsidR="006376E6" w:rsidRPr="00F301B9" w:rsidRDefault="006376E6" w:rsidP="005038C1">
      <w:pPr>
        <w:spacing w:after="0" w:line="360" w:lineRule="auto"/>
        <w:ind w:left="993" w:firstLine="447"/>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Berdasar hasil uji deskriptif pada tabel 4.2, maka dapat diketahui berbagai deskripsi </w:t>
      </w:r>
      <w:r w:rsidR="00391D2C" w:rsidRPr="00F301B9">
        <w:rPr>
          <w:rFonts w:asciiTheme="majorBidi" w:hAnsiTheme="majorBidi" w:cstheme="majorBidi"/>
          <w:sz w:val="24"/>
          <w:szCs w:val="24"/>
          <w:lang w:val="en-US"/>
        </w:rPr>
        <w:t xml:space="preserve">umum </w:t>
      </w:r>
      <w:r w:rsidRPr="00F301B9">
        <w:rPr>
          <w:rFonts w:asciiTheme="majorBidi" w:hAnsiTheme="majorBidi" w:cstheme="majorBidi"/>
          <w:sz w:val="24"/>
          <w:szCs w:val="24"/>
          <w:lang w:val="en-US"/>
        </w:rPr>
        <w:t xml:space="preserve">yang mencangkup nilai mean, </w:t>
      </w:r>
      <w:r w:rsidR="00391D2C" w:rsidRPr="00F301B9">
        <w:rPr>
          <w:rFonts w:asciiTheme="majorBidi" w:hAnsiTheme="majorBidi" w:cstheme="majorBidi"/>
          <w:sz w:val="24"/>
          <w:szCs w:val="24"/>
          <w:lang w:val="en-US"/>
        </w:rPr>
        <w:t xml:space="preserve">nilai </w:t>
      </w:r>
      <w:r w:rsidRPr="00F301B9">
        <w:rPr>
          <w:rFonts w:asciiTheme="majorBidi" w:hAnsiTheme="majorBidi" w:cstheme="majorBidi"/>
          <w:sz w:val="24"/>
          <w:szCs w:val="24"/>
          <w:lang w:val="en-US"/>
        </w:rPr>
        <w:t>minimum</w:t>
      </w:r>
      <w:r w:rsidR="00112BBC" w:rsidRPr="00F301B9">
        <w:rPr>
          <w:rFonts w:asciiTheme="majorBidi" w:hAnsiTheme="majorBidi" w:cstheme="majorBidi"/>
          <w:sz w:val="24"/>
          <w:szCs w:val="24"/>
          <w:lang w:val="en-US"/>
        </w:rPr>
        <w:t xml:space="preserve">, </w:t>
      </w:r>
      <w:r w:rsidR="00391D2C" w:rsidRPr="00F301B9">
        <w:rPr>
          <w:rFonts w:asciiTheme="majorBidi" w:hAnsiTheme="majorBidi" w:cstheme="majorBidi"/>
          <w:sz w:val="24"/>
          <w:szCs w:val="24"/>
          <w:lang w:val="en-US"/>
        </w:rPr>
        <w:t xml:space="preserve">nilai </w:t>
      </w:r>
      <w:r w:rsidR="00112BBC" w:rsidRPr="00F301B9">
        <w:rPr>
          <w:rFonts w:asciiTheme="majorBidi" w:hAnsiTheme="majorBidi" w:cstheme="majorBidi"/>
          <w:sz w:val="24"/>
          <w:szCs w:val="24"/>
          <w:lang w:val="en-US"/>
        </w:rPr>
        <w:t>maximum, dan</w:t>
      </w:r>
      <w:r w:rsidR="00391D2C" w:rsidRPr="00F301B9">
        <w:rPr>
          <w:rFonts w:asciiTheme="majorBidi" w:hAnsiTheme="majorBidi" w:cstheme="majorBidi"/>
          <w:sz w:val="24"/>
          <w:szCs w:val="24"/>
          <w:lang w:val="en-US"/>
        </w:rPr>
        <w:t xml:space="preserve"> nilai</w:t>
      </w:r>
      <w:r w:rsidR="00112BBC" w:rsidRPr="00F301B9">
        <w:rPr>
          <w:rFonts w:asciiTheme="majorBidi" w:hAnsiTheme="majorBidi" w:cstheme="majorBidi"/>
          <w:sz w:val="24"/>
          <w:szCs w:val="24"/>
          <w:lang w:val="en-US"/>
        </w:rPr>
        <w:t xml:space="preserve"> standar deviasi </w:t>
      </w:r>
      <w:r w:rsidRPr="00F301B9">
        <w:rPr>
          <w:rFonts w:asciiTheme="majorBidi" w:hAnsiTheme="majorBidi" w:cstheme="majorBidi"/>
          <w:sz w:val="24"/>
          <w:szCs w:val="24"/>
          <w:lang w:val="en-US"/>
        </w:rPr>
        <w:t xml:space="preserve">terkait </w:t>
      </w:r>
      <w:r w:rsidR="008012A4" w:rsidRPr="00F301B9">
        <w:rPr>
          <w:rFonts w:asciiTheme="majorBidi" w:hAnsiTheme="majorBidi" w:cstheme="majorBidi"/>
          <w:sz w:val="24"/>
          <w:szCs w:val="24"/>
          <w:lang w:val="en-US"/>
        </w:rPr>
        <w:t xml:space="preserve">semua </w:t>
      </w:r>
      <w:r w:rsidRPr="00F301B9">
        <w:rPr>
          <w:rFonts w:asciiTheme="majorBidi" w:hAnsiTheme="majorBidi" w:cstheme="majorBidi"/>
          <w:sz w:val="24"/>
          <w:szCs w:val="24"/>
          <w:lang w:val="en-US"/>
        </w:rPr>
        <w:t xml:space="preserve">variabel yang </w:t>
      </w:r>
      <w:r w:rsidR="00391D2C" w:rsidRPr="00F301B9">
        <w:rPr>
          <w:rFonts w:asciiTheme="majorBidi" w:hAnsiTheme="majorBidi" w:cstheme="majorBidi"/>
          <w:sz w:val="24"/>
          <w:szCs w:val="24"/>
          <w:lang w:val="en-US"/>
        </w:rPr>
        <w:t>terdapat</w:t>
      </w:r>
      <w:r w:rsidRPr="00F301B9">
        <w:rPr>
          <w:rFonts w:asciiTheme="majorBidi" w:hAnsiTheme="majorBidi" w:cstheme="majorBidi"/>
          <w:sz w:val="24"/>
          <w:szCs w:val="24"/>
          <w:lang w:val="en-US"/>
        </w:rPr>
        <w:t xml:space="preserve"> dalam penelitian ini</w:t>
      </w:r>
      <w:r w:rsidR="00112BBC" w:rsidRPr="00F301B9">
        <w:rPr>
          <w:rFonts w:asciiTheme="majorBidi" w:hAnsiTheme="majorBidi" w:cstheme="majorBidi"/>
          <w:sz w:val="24"/>
          <w:szCs w:val="24"/>
          <w:lang w:val="en-US"/>
        </w:rPr>
        <w:t xml:space="preserve">. </w:t>
      </w:r>
    </w:p>
    <w:p w14:paraId="0E97D498" w14:textId="0175329C" w:rsidR="00F3681E" w:rsidRPr="00F301B9" w:rsidRDefault="00112BBC" w:rsidP="00F3681E">
      <w:pPr>
        <w:spacing w:after="0" w:line="360" w:lineRule="auto"/>
        <w:ind w:left="993" w:firstLine="447"/>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Pada variabel dependen yaitu Kinerja Reksa Dana Saham Syariah </w:t>
      </w:r>
      <w:r w:rsidR="00391D2C" w:rsidRPr="00F301B9">
        <w:rPr>
          <w:rFonts w:asciiTheme="majorBidi" w:hAnsiTheme="majorBidi" w:cstheme="majorBidi"/>
          <w:sz w:val="24"/>
          <w:szCs w:val="24"/>
          <w:lang w:val="en-US"/>
        </w:rPr>
        <w:t>memperoleh</w:t>
      </w:r>
      <w:r w:rsidRPr="00F301B9">
        <w:rPr>
          <w:rFonts w:asciiTheme="majorBidi" w:hAnsiTheme="majorBidi" w:cstheme="majorBidi"/>
          <w:sz w:val="24"/>
          <w:szCs w:val="24"/>
          <w:lang w:val="en-US"/>
        </w:rPr>
        <w:t xml:space="preserve"> nilai minimum se</w:t>
      </w:r>
      <w:r w:rsidR="00DB4EBC" w:rsidRPr="00F301B9">
        <w:rPr>
          <w:rFonts w:asciiTheme="majorBidi" w:hAnsiTheme="majorBidi" w:cstheme="majorBidi"/>
          <w:sz w:val="24"/>
          <w:szCs w:val="24"/>
          <w:lang w:val="en-US"/>
        </w:rPr>
        <w:t>nilai</w:t>
      </w:r>
      <w:r w:rsidRPr="00F301B9">
        <w:rPr>
          <w:rFonts w:asciiTheme="majorBidi" w:hAnsiTheme="majorBidi" w:cstheme="majorBidi"/>
          <w:sz w:val="24"/>
          <w:szCs w:val="24"/>
          <w:lang w:val="en-US"/>
        </w:rPr>
        <w:t xml:space="preserve"> -9.762500 yaitu </w:t>
      </w:r>
      <w:r w:rsidR="00501CBE" w:rsidRPr="00F301B9">
        <w:rPr>
          <w:rFonts w:asciiTheme="majorBidi" w:hAnsiTheme="majorBidi" w:cstheme="majorBidi"/>
          <w:sz w:val="24"/>
          <w:szCs w:val="24"/>
          <w:lang w:val="en-US"/>
        </w:rPr>
        <w:t xml:space="preserve">pada </w:t>
      </w:r>
      <w:r w:rsidR="00391D2C" w:rsidRPr="00F301B9">
        <w:rPr>
          <w:rFonts w:asciiTheme="majorBidi" w:hAnsiTheme="majorBidi" w:cstheme="majorBidi"/>
          <w:sz w:val="24"/>
          <w:szCs w:val="24"/>
          <w:lang w:val="en-US"/>
        </w:rPr>
        <w:t xml:space="preserve">tahun 2022 untuk </w:t>
      </w:r>
      <w:r w:rsidR="00501CBE" w:rsidRPr="00F301B9">
        <w:rPr>
          <w:rFonts w:asciiTheme="majorBidi" w:hAnsiTheme="majorBidi" w:cstheme="majorBidi"/>
          <w:sz w:val="24"/>
          <w:szCs w:val="24"/>
          <w:lang w:val="en-US"/>
        </w:rPr>
        <w:t xml:space="preserve">Reksa Dana </w:t>
      </w:r>
      <w:r w:rsidRPr="00F301B9">
        <w:rPr>
          <w:rFonts w:asciiTheme="majorBidi" w:hAnsiTheme="majorBidi" w:cstheme="majorBidi"/>
          <w:sz w:val="24"/>
          <w:szCs w:val="24"/>
          <w:lang w:val="en-US"/>
        </w:rPr>
        <w:t xml:space="preserve">Sucorinvest Sharia Equity Fund, sedangkan untuk nilai maximum sebesar 0.740800 yaitu </w:t>
      </w:r>
      <w:r w:rsidR="00501CBE" w:rsidRPr="00F301B9">
        <w:rPr>
          <w:rFonts w:asciiTheme="majorBidi" w:hAnsiTheme="majorBidi" w:cstheme="majorBidi"/>
          <w:sz w:val="24"/>
          <w:szCs w:val="24"/>
          <w:lang w:val="en-US"/>
        </w:rPr>
        <w:t xml:space="preserve">pada </w:t>
      </w:r>
      <w:r w:rsidR="00391D2C" w:rsidRPr="00F301B9">
        <w:rPr>
          <w:rFonts w:asciiTheme="majorBidi" w:hAnsiTheme="majorBidi" w:cstheme="majorBidi"/>
          <w:sz w:val="24"/>
          <w:szCs w:val="24"/>
          <w:lang w:val="en-US"/>
        </w:rPr>
        <w:t xml:space="preserve">tahun 2021 untuk </w:t>
      </w:r>
      <w:r w:rsidR="00501CBE" w:rsidRPr="00F301B9">
        <w:rPr>
          <w:rFonts w:asciiTheme="majorBidi" w:hAnsiTheme="majorBidi" w:cstheme="majorBidi"/>
          <w:sz w:val="24"/>
          <w:szCs w:val="24"/>
          <w:lang w:val="en-US"/>
        </w:rPr>
        <w:t xml:space="preserve">Reksa Dana </w:t>
      </w:r>
      <w:r w:rsidRPr="00F301B9">
        <w:rPr>
          <w:rFonts w:asciiTheme="majorBidi" w:hAnsiTheme="majorBidi" w:cstheme="majorBidi"/>
          <w:sz w:val="24"/>
          <w:szCs w:val="24"/>
          <w:lang w:val="en-US"/>
        </w:rPr>
        <w:t>Simas Syariah Unggulan</w:t>
      </w:r>
      <w:r w:rsidR="00391D2C" w:rsidRPr="00F301B9">
        <w:rPr>
          <w:rFonts w:asciiTheme="majorBidi" w:hAnsiTheme="majorBidi" w:cstheme="majorBidi"/>
          <w:sz w:val="24"/>
          <w:szCs w:val="24"/>
          <w:lang w:val="en-US"/>
        </w:rPr>
        <w:t>. R</w:t>
      </w:r>
      <w:r w:rsidRPr="00F301B9">
        <w:rPr>
          <w:rFonts w:asciiTheme="majorBidi" w:hAnsiTheme="majorBidi" w:cstheme="majorBidi"/>
          <w:sz w:val="24"/>
          <w:szCs w:val="24"/>
          <w:lang w:val="en-US"/>
        </w:rPr>
        <w:t xml:space="preserve">eksa dana Simas Syariah Unggulan dalam hal ini memberikan tingkat </w:t>
      </w:r>
      <w:r w:rsidRPr="00F301B9">
        <w:rPr>
          <w:rFonts w:asciiTheme="majorBidi" w:hAnsiTheme="majorBidi" w:cstheme="majorBidi"/>
          <w:i/>
          <w:iCs/>
          <w:sz w:val="24"/>
          <w:szCs w:val="24"/>
          <w:lang w:val="en-US"/>
        </w:rPr>
        <w:t>return</w:t>
      </w:r>
      <w:r w:rsidRPr="00F301B9">
        <w:rPr>
          <w:rFonts w:asciiTheme="majorBidi" w:hAnsiTheme="majorBidi" w:cstheme="majorBidi"/>
          <w:sz w:val="24"/>
          <w:szCs w:val="24"/>
          <w:lang w:val="en-US"/>
        </w:rPr>
        <w:t xml:space="preserve"> yang positif pada tahun 2021. Secara </w:t>
      </w:r>
      <w:r w:rsidR="005038C1" w:rsidRPr="00F301B9">
        <w:rPr>
          <w:rFonts w:asciiTheme="majorBidi" w:hAnsiTheme="majorBidi" w:cstheme="majorBidi"/>
          <w:sz w:val="24"/>
          <w:szCs w:val="24"/>
          <w:lang w:val="en-US"/>
        </w:rPr>
        <w:t>keseluruhan untuk nilai rata-rata kinerja reksa dana saham syariah selama periode 2018-2023 yaitu</w:t>
      </w:r>
      <w:r w:rsidR="00501CBE" w:rsidRPr="00F301B9">
        <w:rPr>
          <w:rFonts w:asciiTheme="majorBidi" w:hAnsiTheme="majorBidi" w:cstheme="majorBidi"/>
          <w:sz w:val="24"/>
          <w:szCs w:val="24"/>
          <w:lang w:val="en-US"/>
        </w:rPr>
        <w:t xml:space="preserve"> sebesar</w:t>
      </w:r>
      <w:r w:rsidR="005038C1" w:rsidRPr="00F301B9">
        <w:rPr>
          <w:rFonts w:asciiTheme="majorBidi" w:hAnsiTheme="majorBidi" w:cstheme="majorBidi"/>
          <w:sz w:val="24"/>
          <w:szCs w:val="24"/>
          <w:lang w:val="en-US"/>
        </w:rPr>
        <w:t xml:space="preserve"> -0.732427</w:t>
      </w:r>
      <w:r w:rsidR="00CD0612" w:rsidRPr="00F301B9">
        <w:rPr>
          <w:rFonts w:asciiTheme="majorBidi" w:hAnsiTheme="majorBidi" w:cstheme="majorBidi"/>
          <w:sz w:val="24"/>
          <w:szCs w:val="24"/>
          <w:lang w:val="en-US"/>
        </w:rPr>
        <w:t xml:space="preserve"> dengan nilai standar deviasi sebesar 1.848110</w:t>
      </w:r>
      <w:r w:rsidR="00501CBE" w:rsidRPr="00F301B9">
        <w:rPr>
          <w:rFonts w:asciiTheme="majorBidi" w:hAnsiTheme="majorBidi" w:cstheme="majorBidi"/>
          <w:sz w:val="24"/>
          <w:szCs w:val="24"/>
          <w:lang w:val="en-US"/>
        </w:rPr>
        <w:t>.</w:t>
      </w:r>
      <w:r w:rsidR="00CD0612" w:rsidRPr="00F301B9">
        <w:rPr>
          <w:rFonts w:asciiTheme="majorBidi" w:hAnsiTheme="majorBidi" w:cstheme="majorBidi"/>
          <w:sz w:val="24"/>
          <w:szCs w:val="24"/>
          <w:lang w:val="en-US"/>
        </w:rPr>
        <w:t xml:space="preserve"> Berdasarkan data tersebut menunjukkan bahwa rata-rata </w:t>
      </w:r>
      <w:r w:rsidR="000A6C8A" w:rsidRPr="00F301B9">
        <w:rPr>
          <w:rFonts w:asciiTheme="majorBidi" w:hAnsiTheme="majorBidi" w:cstheme="majorBidi"/>
          <w:sz w:val="24"/>
          <w:szCs w:val="24"/>
          <w:lang w:val="en-US"/>
        </w:rPr>
        <w:t>variabel kinerja reksa dana saham syariah</w:t>
      </w:r>
      <w:r w:rsidR="00123145" w:rsidRPr="00F301B9">
        <w:rPr>
          <w:rFonts w:asciiTheme="majorBidi" w:hAnsiTheme="majorBidi" w:cstheme="majorBidi"/>
          <w:sz w:val="24"/>
          <w:szCs w:val="24"/>
          <w:lang w:val="en-US"/>
        </w:rPr>
        <w:t xml:space="preserve"> memiliki nilai</w:t>
      </w:r>
      <w:r w:rsidR="000A6C8A" w:rsidRPr="00F301B9">
        <w:rPr>
          <w:rFonts w:asciiTheme="majorBidi" w:hAnsiTheme="majorBidi" w:cstheme="majorBidi"/>
          <w:sz w:val="24"/>
          <w:szCs w:val="24"/>
          <w:lang w:val="en-US"/>
        </w:rPr>
        <w:t xml:space="preserve"> </w:t>
      </w:r>
      <w:r w:rsidR="00CD0612" w:rsidRPr="00F301B9">
        <w:rPr>
          <w:rFonts w:asciiTheme="majorBidi" w:hAnsiTheme="majorBidi" w:cstheme="majorBidi"/>
          <w:sz w:val="24"/>
          <w:szCs w:val="24"/>
          <w:lang w:val="en-US"/>
        </w:rPr>
        <w:t>lebih kecil</w:t>
      </w:r>
      <w:r w:rsidR="00123145" w:rsidRPr="00F301B9">
        <w:rPr>
          <w:rFonts w:asciiTheme="majorBidi" w:hAnsiTheme="majorBidi" w:cstheme="majorBidi"/>
          <w:sz w:val="24"/>
          <w:szCs w:val="24"/>
          <w:lang w:val="en-US"/>
        </w:rPr>
        <w:t xml:space="preserve"> jika</w:t>
      </w:r>
      <w:r w:rsidR="00CD0612" w:rsidRPr="00F301B9">
        <w:rPr>
          <w:rFonts w:asciiTheme="majorBidi" w:hAnsiTheme="majorBidi" w:cstheme="majorBidi"/>
          <w:sz w:val="24"/>
          <w:szCs w:val="24"/>
          <w:lang w:val="en-US"/>
        </w:rPr>
        <w:t xml:space="preserve"> dibandingkan dengan standar deviasi</w:t>
      </w:r>
      <w:r w:rsidR="00123145" w:rsidRPr="00F301B9">
        <w:rPr>
          <w:rFonts w:asciiTheme="majorBidi" w:hAnsiTheme="majorBidi" w:cstheme="majorBidi"/>
          <w:sz w:val="24"/>
          <w:szCs w:val="24"/>
          <w:lang w:val="en-US"/>
        </w:rPr>
        <w:t>nya</w:t>
      </w:r>
      <w:r w:rsidR="00CD0612" w:rsidRPr="00F301B9">
        <w:rPr>
          <w:rFonts w:asciiTheme="majorBidi" w:hAnsiTheme="majorBidi" w:cstheme="majorBidi"/>
          <w:sz w:val="24"/>
          <w:szCs w:val="24"/>
          <w:lang w:val="en-US"/>
        </w:rPr>
        <w:t xml:space="preserve">, maka data pada </w:t>
      </w:r>
      <w:r w:rsidR="00CD0612" w:rsidRPr="00F301B9">
        <w:rPr>
          <w:rFonts w:asciiTheme="majorBidi" w:hAnsiTheme="majorBidi" w:cstheme="majorBidi"/>
          <w:sz w:val="24"/>
          <w:szCs w:val="24"/>
          <w:lang w:val="en-US"/>
        </w:rPr>
        <w:lastRenderedPageBreak/>
        <w:t xml:space="preserve">variabel kinerja reksa dana saham syariah </w:t>
      </w:r>
      <w:r w:rsidR="00792F66" w:rsidRPr="00F301B9">
        <w:rPr>
          <w:rFonts w:asciiTheme="majorBidi" w:hAnsiTheme="majorBidi" w:cstheme="majorBidi"/>
          <w:sz w:val="24"/>
          <w:szCs w:val="24"/>
          <w:lang w:val="en-US"/>
        </w:rPr>
        <w:t>bisa</w:t>
      </w:r>
      <w:r w:rsidR="00CD0612" w:rsidRPr="00F301B9">
        <w:rPr>
          <w:rFonts w:asciiTheme="majorBidi" w:hAnsiTheme="majorBidi" w:cstheme="majorBidi"/>
          <w:sz w:val="24"/>
          <w:szCs w:val="24"/>
          <w:lang w:val="en-US"/>
        </w:rPr>
        <w:t xml:space="preserve"> dikatakan bervariasi.</w:t>
      </w:r>
      <w:r w:rsidR="00501CBE" w:rsidRPr="00F301B9">
        <w:rPr>
          <w:rFonts w:asciiTheme="majorBidi" w:hAnsiTheme="majorBidi" w:cstheme="majorBidi"/>
          <w:sz w:val="24"/>
          <w:szCs w:val="24"/>
          <w:lang w:val="en-US"/>
        </w:rPr>
        <w:t xml:space="preserve"> </w:t>
      </w:r>
      <w:r w:rsidR="00F90697" w:rsidRPr="00F301B9">
        <w:rPr>
          <w:rFonts w:asciiTheme="majorBidi" w:hAnsiTheme="majorBidi" w:cstheme="majorBidi"/>
          <w:sz w:val="24"/>
          <w:szCs w:val="24"/>
          <w:lang w:val="en-US"/>
        </w:rPr>
        <w:t>Kinerja r</w:t>
      </w:r>
      <w:r w:rsidR="00501CBE" w:rsidRPr="00F301B9">
        <w:rPr>
          <w:rFonts w:asciiTheme="majorBidi" w:hAnsiTheme="majorBidi" w:cstheme="majorBidi"/>
          <w:sz w:val="24"/>
          <w:szCs w:val="24"/>
          <w:lang w:val="en-US"/>
        </w:rPr>
        <w:t xml:space="preserve">eksa dana yang memiliki rata-rata negatif dapat diartikan bahwa reksa dana saham syariah tersebut tidak memberikan hasil yang lebih tinggi dibandingkan dengan aset dari risiko. Investasi pada aset saham dalam portofolio memiliki risiko yang tinggi karena dapat berfluktuasi dengan cepat. </w:t>
      </w:r>
    </w:p>
    <w:p w14:paraId="1F1A7E39" w14:textId="545E84EF" w:rsidR="00501CBE" w:rsidRPr="00F301B9" w:rsidRDefault="00501CBE" w:rsidP="00F3681E">
      <w:pPr>
        <w:spacing w:after="0" w:line="360" w:lineRule="auto"/>
        <w:ind w:left="993" w:firstLine="447"/>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Variabel </w:t>
      </w:r>
      <w:r w:rsidRPr="00F301B9">
        <w:rPr>
          <w:rFonts w:asciiTheme="majorBidi" w:hAnsiTheme="majorBidi" w:cstheme="majorBidi"/>
          <w:i/>
          <w:iCs/>
          <w:sz w:val="24"/>
          <w:szCs w:val="24"/>
          <w:lang w:val="en-US"/>
        </w:rPr>
        <w:t>expense ratio</w:t>
      </w:r>
      <w:r w:rsidRPr="00F301B9">
        <w:rPr>
          <w:rFonts w:asciiTheme="majorBidi" w:hAnsiTheme="majorBidi" w:cstheme="majorBidi"/>
          <w:sz w:val="24"/>
          <w:szCs w:val="24"/>
          <w:lang w:val="en-US"/>
        </w:rPr>
        <w:t xml:space="preserve"> </w:t>
      </w:r>
      <w:r w:rsidR="00123145" w:rsidRPr="00F301B9">
        <w:rPr>
          <w:rFonts w:asciiTheme="majorBidi" w:hAnsiTheme="majorBidi" w:cstheme="majorBidi"/>
          <w:sz w:val="24"/>
          <w:szCs w:val="24"/>
          <w:lang w:val="en-US"/>
        </w:rPr>
        <w:t>memperoleh</w:t>
      </w:r>
      <w:r w:rsidRPr="00F301B9">
        <w:rPr>
          <w:rFonts w:asciiTheme="majorBidi" w:hAnsiTheme="majorBidi" w:cstheme="majorBidi"/>
          <w:sz w:val="24"/>
          <w:szCs w:val="24"/>
          <w:lang w:val="en-US"/>
        </w:rPr>
        <w:t xml:space="preserve"> nilai minimun se</w:t>
      </w:r>
      <w:r w:rsidR="00CC37B6" w:rsidRPr="00F301B9">
        <w:rPr>
          <w:rFonts w:asciiTheme="majorBidi" w:hAnsiTheme="majorBidi" w:cstheme="majorBidi"/>
          <w:sz w:val="24"/>
          <w:szCs w:val="24"/>
          <w:lang w:val="en-US"/>
        </w:rPr>
        <w:t>nilai</w:t>
      </w:r>
      <w:r w:rsidRPr="00F301B9">
        <w:rPr>
          <w:rFonts w:asciiTheme="majorBidi" w:hAnsiTheme="majorBidi" w:cstheme="majorBidi"/>
          <w:sz w:val="24"/>
          <w:szCs w:val="24"/>
          <w:lang w:val="en-US"/>
        </w:rPr>
        <w:t xml:space="preserve"> 0.021300 </w:t>
      </w:r>
      <w:r w:rsidR="007C3F9A" w:rsidRPr="00F301B9">
        <w:rPr>
          <w:rFonts w:asciiTheme="majorBidi" w:hAnsiTheme="majorBidi" w:cstheme="majorBidi"/>
          <w:sz w:val="24"/>
          <w:szCs w:val="24"/>
          <w:lang w:val="en-US"/>
        </w:rPr>
        <w:t xml:space="preserve">yakni </w:t>
      </w:r>
      <w:r w:rsidRPr="00F301B9">
        <w:rPr>
          <w:rFonts w:asciiTheme="majorBidi" w:hAnsiTheme="majorBidi" w:cstheme="majorBidi"/>
          <w:sz w:val="24"/>
          <w:szCs w:val="24"/>
          <w:lang w:val="en-US"/>
        </w:rPr>
        <w:t xml:space="preserve">pada Reksa Dana TRIM Syariah Saham pada tahun 2018, sedangkan untuk nilai maximum </w:t>
      </w:r>
      <w:r w:rsidR="007C3F9A" w:rsidRPr="00F301B9">
        <w:rPr>
          <w:rFonts w:asciiTheme="majorBidi" w:hAnsiTheme="majorBidi" w:cstheme="majorBidi"/>
          <w:sz w:val="24"/>
          <w:szCs w:val="24"/>
          <w:lang w:val="en-US"/>
        </w:rPr>
        <w:t xml:space="preserve">senilai </w:t>
      </w:r>
      <w:r w:rsidRPr="00F301B9">
        <w:rPr>
          <w:rFonts w:asciiTheme="majorBidi" w:hAnsiTheme="majorBidi" w:cstheme="majorBidi"/>
          <w:sz w:val="24"/>
          <w:szCs w:val="24"/>
          <w:lang w:val="en-US"/>
        </w:rPr>
        <w:t>0.110400 ya</w:t>
      </w:r>
      <w:r w:rsidR="007C3F9A" w:rsidRPr="00F301B9">
        <w:rPr>
          <w:rFonts w:asciiTheme="majorBidi" w:hAnsiTheme="majorBidi" w:cstheme="majorBidi"/>
          <w:sz w:val="24"/>
          <w:szCs w:val="24"/>
          <w:lang w:val="en-US"/>
        </w:rPr>
        <w:t>kni</w:t>
      </w:r>
      <w:r w:rsidRPr="00F301B9">
        <w:rPr>
          <w:rFonts w:asciiTheme="majorBidi" w:hAnsiTheme="majorBidi" w:cstheme="majorBidi"/>
          <w:sz w:val="24"/>
          <w:szCs w:val="24"/>
          <w:lang w:val="en-US"/>
        </w:rPr>
        <w:t xml:space="preserve"> pada Reksa Dana </w:t>
      </w:r>
      <w:r w:rsidR="002F762C" w:rsidRPr="00F301B9">
        <w:rPr>
          <w:rFonts w:asciiTheme="majorBidi" w:hAnsiTheme="majorBidi" w:cstheme="majorBidi"/>
          <w:sz w:val="24"/>
          <w:szCs w:val="24"/>
          <w:lang w:val="en-US"/>
        </w:rPr>
        <w:t xml:space="preserve">TRIM Syariah Saham pada tahun 2020. </w:t>
      </w:r>
      <w:r w:rsidR="0059212A" w:rsidRPr="00F301B9">
        <w:rPr>
          <w:rFonts w:asciiTheme="majorBidi" w:hAnsiTheme="majorBidi" w:cstheme="majorBidi"/>
          <w:sz w:val="24"/>
          <w:szCs w:val="24"/>
          <w:lang w:val="en-US"/>
        </w:rPr>
        <w:t xml:space="preserve">Secara keseluruhan untuk rata-rata nilai </w:t>
      </w:r>
      <w:r w:rsidR="0059212A" w:rsidRPr="00F301B9">
        <w:rPr>
          <w:rFonts w:asciiTheme="majorBidi" w:hAnsiTheme="majorBidi" w:cstheme="majorBidi"/>
          <w:i/>
          <w:iCs/>
          <w:sz w:val="24"/>
          <w:szCs w:val="24"/>
          <w:lang w:val="en-US"/>
        </w:rPr>
        <w:t>expense ratio</w:t>
      </w:r>
      <w:r w:rsidR="0059212A" w:rsidRPr="00F301B9">
        <w:rPr>
          <w:rFonts w:asciiTheme="majorBidi" w:hAnsiTheme="majorBidi" w:cstheme="majorBidi"/>
          <w:sz w:val="24"/>
          <w:szCs w:val="24"/>
          <w:lang w:val="en-US"/>
        </w:rPr>
        <w:t xml:space="preserve"> reksa dana saham syariah periode 2018-2023 yaitu </w:t>
      </w:r>
      <w:r w:rsidR="00CC37B6" w:rsidRPr="00F301B9">
        <w:rPr>
          <w:rFonts w:asciiTheme="majorBidi" w:hAnsiTheme="majorBidi" w:cstheme="majorBidi"/>
          <w:sz w:val="24"/>
          <w:szCs w:val="24"/>
          <w:lang w:val="en-US"/>
        </w:rPr>
        <w:t>senilai</w:t>
      </w:r>
      <w:r w:rsidR="0059212A" w:rsidRPr="00F301B9">
        <w:rPr>
          <w:rFonts w:asciiTheme="majorBidi" w:hAnsiTheme="majorBidi" w:cstheme="majorBidi"/>
          <w:sz w:val="24"/>
          <w:szCs w:val="24"/>
          <w:lang w:val="en-US"/>
        </w:rPr>
        <w:t xml:space="preserve"> 0.044596</w:t>
      </w:r>
      <w:r w:rsidR="00CD0612" w:rsidRPr="00F301B9">
        <w:rPr>
          <w:rFonts w:asciiTheme="majorBidi" w:hAnsiTheme="majorBidi" w:cstheme="majorBidi"/>
          <w:sz w:val="24"/>
          <w:szCs w:val="24"/>
          <w:lang w:val="en-US"/>
        </w:rPr>
        <w:t xml:space="preserve"> dengan nilai standar deviasi </w:t>
      </w:r>
      <w:r w:rsidR="00CC37B6" w:rsidRPr="00F301B9">
        <w:rPr>
          <w:rFonts w:asciiTheme="majorBidi" w:hAnsiTheme="majorBidi" w:cstheme="majorBidi"/>
          <w:sz w:val="24"/>
          <w:szCs w:val="24"/>
          <w:lang w:val="en-US"/>
        </w:rPr>
        <w:t xml:space="preserve">senilai </w:t>
      </w:r>
      <w:r w:rsidR="00CD0612" w:rsidRPr="00F301B9">
        <w:rPr>
          <w:rFonts w:asciiTheme="majorBidi" w:hAnsiTheme="majorBidi" w:cstheme="majorBidi"/>
          <w:sz w:val="24"/>
          <w:szCs w:val="24"/>
          <w:lang w:val="en-US"/>
        </w:rPr>
        <w:t>0.016462</w:t>
      </w:r>
      <w:r w:rsidR="0059212A" w:rsidRPr="00F301B9">
        <w:rPr>
          <w:rFonts w:asciiTheme="majorBidi" w:hAnsiTheme="majorBidi" w:cstheme="majorBidi"/>
          <w:sz w:val="24"/>
          <w:szCs w:val="24"/>
          <w:lang w:val="en-US"/>
        </w:rPr>
        <w:t>.</w:t>
      </w:r>
      <w:r w:rsidR="00CD0612" w:rsidRPr="00F301B9">
        <w:rPr>
          <w:rFonts w:asciiTheme="majorBidi" w:hAnsiTheme="majorBidi" w:cstheme="majorBidi"/>
          <w:sz w:val="24"/>
          <w:szCs w:val="24"/>
          <w:lang w:val="en-US"/>
        </w:rPr>
        <w:t xml:space="preserve"> Berdasarkan data tersebut me</w:t>
      </w:r>
      <w:r w:rsidR="007C3F9A" w:rsidRPr="00F301B9">
        <w:rPr>
          <w:rFonts w:asciiTheme="majorBidi" w:hAnsiTheme="majorBidi" w:cstheme="majorBidi"/>
          <w:sz w:val="24"/>
          <w:szCs w:val="24"/>
          <w:lang w:val="en-US"/>
        </w:rPr>
        <w:t>mperlihatkan</w:t>
      </w:r>
      <w:r w:rsidR="00CD0612" w:rsidRPr="00F301B9">
        <w:rPr>
          <w:rFonts w:asciiTheme="majorBidi" w:hAnsiTheme="majorBidi" w:cstheme="majorBidi"/>
          <w:sz w:val="24"/>
          <w:szCs w:val="24"/>
          <w:lang w:val="en-US"/>
        </w:rPr>
        <w:t xml:space="preserve"> bahwa nilai rata-rata</w:t>
      </w:r>
      <w:r w:rsidR="000A6C8A" w:rsidRPr="00F301B9">
        <w:rPr>
          <w:rFonts w:asciiTheme="majorBidi" w:hAnsiTheme="majorBidi" w:cstheme="majorBidi"/>
          <w:sz w:val="24"/>
          <w:szCs w:val="24"/>
          <w:lang w:val="en-US"/>
        </w:rPr>
        <w:t xml:space="preserve"> variabel </w:t>
      </w:r>
      <w:r w:rsidR="000A6C8A" w:rsidRPr="00F301B9">
        <w:rPr>
          <w:rFonts w:asciiTheme="majorBidi" w:hAnsiTheme="majorBidi" w:cstheme="majorBidi"/>
          <w:i/>
          <w:iCs/>
          <w:sz w:val="24"/>
          <w:szCs w:val="24"/>
          <w:lang w:val="en-US"/>
        </w:rPr>
        <w:t>expense ratio</w:t>
      </w:r>
      <w:r w:rsidR="00CD0612" w:rsidRPr="00F301B9">
        <w:rPr>
          <w:rFonts w:asciiTheme="majorBidi" w:hAnsiTheme="majorBidi" w:cstheme="majorBidi"/>
          <w:sz w:val="24"/>
          <w:szCs w:val="24"/>
          <w:lang w:val="en-US"/>
        </w:rPr>
        <w:t xml:space="preserve"> lebih besar dibandingkan dengan nilai standar deviasi, </w:t>
      </w:r>
      <w:r w:rsidR="008012A4" w:rsidRPr="00F301B9">
        <w:rPr>
          <w:rFonts w:asciiTheme="majorBidi" w:hAnsiTheme="majorBidi" w:cstheme="majorBidi"/>
          <w:sz w:val="24"/>
          <w:szCs w:val="24"/>
          <w:lang w:val="en-US"/>
        </w:rPr>
        <w:t>sehingga</w:t>
      </w:r>
      <w:r w:rsidR="00CD0612" w:rsidRPr="00F301B9">
        <w:rPr>
          <w:rFonts w:asciiTheme="majorBidi" w:hAnsiTheme="majorBidi" w:cstheme="majorBidi"/>
          <w:sz w:val="24"/>
          <w:szCs w:val="24"/>
          <w:lang w:val="en-US"/>
        </w:rPr>
        <w:t xml:space="preserve"> data pada variabel </w:t>
      </w:r>
      <w:r w:rsidR="00CD0612" w:rsidRPr="00F301B9">
        <w:rPr>
          <w:rFonts w:asciiTheme="majorBidi" w:hAnsiTheme="majorBidi" w:cstheme="majorBidi"/>
          <w:i/>
          <w:iCs/>
          <w:sz w:val="24"/>
          <w:szCs w:val="24"/>
          <w:lang w:val="en-US"/>
        </w:rPr>
        <w:t>expenese ratio</w:t>
      </w:r>
      <w:r w:rsidR="00CD0612" w:rsidRPr="00F301B9">
        <w:rPr>
          <w:rFonts w:asciiTheme="majorBidi" w:hAnsiTheme="majorBidi" w:cstheme="majorBidi"/>
          <w:sz w:val="24"/>
          <w:szCs w:val="24"/>
          <w:lang w:val="en-US"/>
        </w:rPr>
        <w:t xml:space="preserve"> </w:t>
      </w:r>
      <w:r w:rsidR="008012A4" w:rsidRPr="00F301B9">
        <w:rPr>
          <w:rFonts w:asciiTheme="majorBidi" w:hAnsiTheme="majorBidi" w:cstheme="majorBidi"/>
          <w:sz w:val="24"/>
          <w:szCs w:val="24"/>
          <w:lang w:val="en-US"/>
        </w:rPr>
        <w:t>dianggap</w:t>
      </w:r>
      <w:r w:rsidR="00CD0612" w:rsidRPr="00F301B9">
        <w:rPr>
          <w:rFonts w:asciiTheme="majorBidi" w:hAnsiTheme="majorBidi" w:cstheme="majorBidi"/>
          <w:sz w:val="24"/>
          <w:szCs w:val="24"/>
          <w:lang w:val="en-US"/>
        </w:rPr>
        <w:t xml:space="preserve"> kurang bervariasi. </w:t>
      </w:r>
      <w:r w:rsidR="0059212A" w:rsidRPr="00F301B9">
        <w:rPr>
          <w:rFonts w:asciiTheme="majorBidi" w:hAnsiTheme="majorBidi" w:cstheme="majorBidi"/>
          <w:sz w:val="24"/>
          <w:szCs w:val="24"/>
          <w:lang w:val="en-US"/>
        </w:rPr>
        <w:t xml:space="preserve"> </w:t>
      </w:r>
      <w:r w:rsidR="002F762C" w:rsidRPr="00F301B9">
        <w:rPr>
          <w:rFonts w:asciiTheme="majorBidi" w:hAnsiTheme="majorBidi" w:cstheme="majorBidi"/>
          <w:sz w:val="24"/>
          <w:szCs w:val="24"/>
          <w:lang w:val="en-US"/>
        </w:rPr>
        <w:t xml:space="preserve">Nilai </w:t>
      </w:r>
      <w:r w:rsidR="002F762C" w:rsidRPr="00F301B9">
        <w:rPr>
          <w:rFonts w:asciiTheme="majorBidi" w:hAnsiTheme="majorBidi" w:cstheme="majorBidi"/>
          <w:i/>
          <w:iCs/>
          <w:sz w:val="24"/>
          <w:szCs w:val="24"/>
          <w:lang w:val="en-US"/>
        </w:rPr>
        <w:t>expense ratio</w:t>
      </w:r>
      <w:r w:rsidR="002F762C" w:rsidRPr="00F301B9">
        <w:rPr>
          <w:rFonts w:asciiTheme="majorBidi" w:hAnsiTheme="majorBidi" w:cstheme="majorBidi"/>
          <w:sz w:val="24"/>
          <w:szCs w:val="24"/>
          <w:lang w:val="en-US"/>
        </w:rPr>
        <w:t xml:space="preserve"> yang tinggi dapat disebabkan oleh tingginya biaya manajemen dan bank kustodian, biaya penggunaan konsulta</w:t>
      </w:r>
      <w:r w:rsidR="0059212A" w:rsidRPr="00F301B9">
        <w:rPr>
          <w:rFonts w:asciiTheme="majorBidi" w:hAnsiTheme="majorBidi" w:cstheme="majorBidi"/>
          <w:sz w:val="24"/>
          <w:szCs w:val="24"/>
          <w:lang w:val="en-US"/>
        </w:rPr>
        <w:t>n</w:t>
      </w:r>
      <w:r w:rsidR="002F762C" w:rsidRPr="00F301B9">
        <w:rPr>
          <w:rFonts w:asciiTheme="majorBidi" w:hAnsiTheme="majorBidi" w:cstheme="majorBidi"/>
          <w:sz w:val="24"/>
          <w:szCs w:val="24"/>
          <w:lang w:val="en-US"/>
        </w:rPr>
        <w:t xml:space="preserve"> dan administrasi yang tidak efisien</w:t>
      </w:r>
      <w:r w:rsidR="0059212A" w:rsidRPr="00F301B9">
        <w:rPr>
          <w:rFonts w:asciiTheme="majorBidi" w:hAnsiTheme="majorBidi" w:cstheme="majorBidi"/>
          <w:sz w:val="24"/>
          <w:szCs w:val="24"/>
          <w:lang w:val="en-US"/>
        </w:rPr>
        <w:t>, mahalnya biaya pemilihan b</w:t>
      </w:r>
      <w:r w:rsidR="00247328" w:rsidRPr="00F301B9">
        <w:rPr>
          <w:rFonts w:asciiTheme="majorBidi" w:hAnsiTheme="majorBidi" w:cstheme="majorBidi"/>
          <w:sz w:val="24"/>
          <w:szCs w:val="24"/>
          <w:lang w:val="en-US"/>
        </w:rPr>
        <w:t>r</w:t>
      </w:r>
      <w:r w:rsidR="0059212A" w:rsidRPr="00F301B9">
        <w:rPr>
          <w:rFonts w:asciiTheme="majorBidi" w:hAnsiTheme="majorBidi" w:cstheme="majorBidi"/>
          <w:sz w:val="24"/>
          <w:szCs w:val="24"/>
          <w:lang w:val="en-US"/>
        </w:rPr>
        <w:t>oker, biaya transaksi yang tinggi karena manajer investasi menerapkan strategi pengelolaan aktif.</w:t>
      </w:r>
      <w:r w:rsidR="0059212A" w:rsidRPr="00F301B9">
        <w:rPr>
          <w:rStyle w:val="FootnoteReference"/>
          <w:rFonts w:asciiTheme="majorBidi" w:hAnsiTheme="majorBidi" w:cstheme="majorBidi"/>
          <w:sz w:val="24"/>
          <w:szCs w:val="24"/>
        </w:rPr>
        <w:footnoteReference w:id="134"/>
      </w:r>
    </w:p>
    <w:p w14:paraId="64AB8A77" w14:textId="506E6D2A" w:rsidR="0059212A" w:rsidRPr="00F301B9" w:rsidRDefault="0059212A" w:rsidP="005038C1">
      <w:pPr>
        <w:spacing w:after="0" w:line="360" w:lineRule="auto"/>
        <w:ind w:left="993" w:firstLine="447"/>
        <w:jc w:val="both"/>
        <w:rPr>
          <w:rFonts w:asciiTheme="majorBidi" w:hAnsiTheme="majorBidi" w:cstheme="majorBidi"/>
          <w:sz w:val="24"/>
          <w:szCs w:val="24"/>
          <w:lang w:val="en-US"/>
        </w:rPr>
      </w:pPr>
      <w:r w:rsidRPr="00F301B9">
        <w:rPr>
          <w:rFonts w:asciiTheme="majorBidi" w:hAnsiTheme="majorBidi" w:cstheme="majorBidi"/>
          <w:sz w:val="24"/>
          <w:szCs w:val="24"/>
          <w:lang w:val="en-US"/>
        </w:rPr>
        <w:t>Variabel total aset dengan nilai minimum sebesar 11.02970</w:t>
      </w:r>
      <w:r w:rsidR="00123145" w:rsidRPr="00F301B9">
        <w:rPr>
          <w:rFonts w:asciiTheme="majorBidi" w:hAnsiTheme="majorBidi" w:cstheme="majorBidi"/>
          <w:sz w:val="24"/>
          <w:szCs w:val="24"/>
          <w:lang w:val="en-US"/>
        </w:rPr>
        <w:t xml:space="preserve"> atas</w:t>
      </w:r>
      <w:r w:rsidRPr="00F301B9">
        <w:rPr>
          <w:rFonts w:asciiTheme="majorBidi" w:hAnsiTheme="majorBidi" w:cstheme="majorBidi"/>
          <w:sz w:val="24"/>
          <w:szCs w:val="24"/>
          <w:lang w:val="en-US"/>
        </w:rPr>
        <w:t xml:space="preserve"> Reksa Dana Mandiri Investa Atraktif Syariah pada tahun 2022. Sedangkan untuk nilai maximum dari total aset sebesar 12.89060 yang dimiliki Reksa Dana Sucorinvest Sharia Equity Fund pada tahun 2021. </w:t>
      </w:r>
      <w:r w:rsidR="00E0698A" w:rsidRPr="00F301B9">
        <w:rPr>
          <w:rFonts w:asciiTheme="majorBidi" w:hAnsiTheme="majorBidi" w:cstheme="majorBidi"/>
          <w:sz w:val="24"/>
          <w:szCs w:val="24"/>
          <w:lang w:val="en-US"/>
        </w:rPr>
        <w:t>S</w:t>
      </w:r>
      <w:r w:rsidR="00E0698A" w:rsidRPr="00F301B9">
        <w:rPr>
          <w:rFonts w:asciiTheme="majorBidi" w:hAnsiTheme="majorBidi" w:cstheme="majorBidi"/>
          <w:sz w:val="24"/>
          <w:szCs w:val="24"/>
        </w:rPr>
        <w:t>uatu reksa dana apabila memiliki t</w:t>
      </w:r>
      <w:r w:rsidR="00B17FC0" w:rsidRPr="00F301B9">
        <w:rPr>
          <w:rFonts w:asciiTheme="majorBidi" w:hAnsiTheme="majorBidi" w:cstheme="majorBidi"/>
          <w:sz w:val="24"/>
          <w:szCs w:val="24"/>
        </w:rPr>
        <w:t>otal asset yang besar dapat menggambarkan kekayaan perusahaan yang besar dan mempunyai kinerja yang baik, sehingga akan memberikan daya tarik pada investor.</w:t>
      </w:r>
      <w:r w:rsidR="00B17FC0" w:rsidRPr="00F301B9">
        <w:rPr>
          <w:rStyle w:val="FootnoteReference"/>
          <w:rFonts w:asciiTheme="majorBidi" w:hAnsiTheme="majorBidi" w:cstheme="majorBidi"/>
          <w:sz w:val="24"/>
          <w:szCs w:val="24"/>
        </w:rPr>
        <w:footnoteReference w:id="135"/>
      </w:r>
      <w:r w:rsidR="00E0698A" w:rsidRPr="00F301B9">
        <w:rPr>
          <w:rFonts w:asciiTheme="majorBidi" w:hAnsiTheme="majorBidi" w:cstheme="majorBidi"/>
          <w:sz w:val="24"/>
          <w:szCs w:val="24"/>
        </w:rPr>
        <w:t xml:space="preserve"> </w:t>
      </w:r>
      <w:r w:rsidR="00E0698A" w:rsidRPr="00F301B9">
        <w:rPr>
          <w:rFonts w:asciiTheme="majorBidi" w:hAnsiTheme="majorBidi" w:cstheme="majorBidi"/>
          <w:sz w:val="24"/>
          <w:szCs w:val="24"/>
          <w:lang w:val="en-US"/>
        </w:rPr>
        <w:t xml:space="preserve">Secara keseluruhan untuk rata-rata nilai total aset reksa dana saham </w:t>
      </w:r>
      <w:r w:rsidR="00E0698A" w:rsidRPr="00F301B9">
        <w:rPr>
          <w:rFonts w:asciiTheme="majorBidi" w:hAnsiTheme="majorBidi" w:cstheme="majorBidi"/>
          <w:sz w:val="24"/>
          <w:szCs w:val="24"/>
          <w:lang w:val="en-US"/>
        </w:rPr>
        <w:lastRenderedPageBreak/>
        <w:t>syariah periode 2018-2023 yaitu sebesar 12.12636</w:t>
      </w:r>
      <w:r w:rsidR="000A6C8A" w:rsidRPr="00F301B9">
        <w:rPr>
          <w:rFonts w:asciiTheme="majorBidi" w:hAnsiTheme="majorBidi" w:cstheme="majorBidi"/>
          <w:sz w:val="24"/>
          <w:szCs w:val="24"/>
          <w:lang w:val="en-US"/>
        </w:rPr>
        <w:t xml:space="preserve"> dengan nilai standar deviasi sebesar 0.485947</w:t>
      </w:r>
      <w:r w:rsidR="00E0698A" w:rsidRPr="00F301B9">
        <w:rPr>
          <w:rFonts w:asciiTheme="majorBidi" w:hAnsiTheme="majorBidi" w:cstheme="majorBidi"/>
          <w:sz w:val="24"/>
          <w:szCs w:val="24"/>
          <w:lang w:val="en-US"/>
        </w:rPr>
        <w:t>.</w:t>
      </w:r>
      <w:r w:rsidR="000A6C8A" w:rsidRPr="00F301B9">
        <w:rPr>
          <w:rFonts w:asciiTheme="majorBidi" w:hAnsiTheme="majorBidi" w:cstheme="majorBidi"/>
          <w:sz w:val="24"/>
          <w:szCs w:val="24"/>
          <w:lang w:val="en-US"/>
        </w:rPr>
        <w:t xml:space="preserve"> Berdasarkan data tersebut</w:t>
      </w:r>
      <w:r w:rsidR="00123145" w:rsidRPr="00F301B9">
        <w:rPr>
          <w:rFonts w:asciiTheme="majorBidi" w:hAnsiTheme="majorBidi" w:cstheme="majorBidi"/>
          <w:sz w:val="24"/>
          <w:szCs w:val="24"/>
          <w:lang w:val="en-US"/>
        </w:rPr>
        <w:t>,</w:t>
      </w:r>
      <w:r w:rsidR="000A6C8A" w:rsidRPr="00F301B9">
        <w:rPr>
          <w:rFonts w:asciiTheme="majorBidi" w:hAnsiTheme="majorBidi" w:cstheme="majorBidi"/>
          <w:sz w:val="24"/>
          <w:szCs w:val="24"/>
          <w:lang w:val="en-US"/>
        </w:rPr>
        <w:t xml:space="preserve"> </w:t>
      </w:r>
      <w:r w:rsidR="00123145" w:rsidRPr="00F301B9">
        <w:rPr>
          <w:rFonts w:asciiTheme="majorBidi" w:hAnsiTheme="majorBidi" w:cstheme="majorBidi"/>
          <w:sz w:val="24"/>
          <w:szCs w:val="24"/>
          <w:lang w:val="en-US"/>
        </w:rPr>
        <w:t>diperoleh</w:t>
      </w:r>
      <w:r w:rsidR="000A6C8A" w:rsidRPr="00F301B9">
        <w:rPr>
          <w:rFonts w:asciiTheme="majorBidi" w:hAnsiTheme="majorBidi" w:cstheme="majorBidi"/>
          <w:sz w:val="24"/>
          <w:szCs w:val="24"/>
          <w:lang w:val="en-US"/>
        </w:rPr>
        <w:t xml:space="preserve"> nilai rata-rata </w:t>
      </w:r>
      <w:r w:rsidR="00123145" w:rsidRPr="00F301B9">
        <w:rPr>
          <w:rFonts w:asciiTheme="majorBidi" w:hAnsiTheme="majorBidi" w:cstheme="majorBidi"/>
          <w:sz w:val="24"/>
          <w:szCs w:val="24"/>
          <w:lang w:val="en-US"/>
        </w:rPr>
        <w:t xml:space="preserve">dari </w:t>
      </w:r>
      <w:r w:rsidR="000A6C8A" w:rsidRPr="00F301B9">
        <w:rPr>
          <w:rFonts w:asciiTheme="majorBidi" w:hAnsiTheme="majorBidi" w:cstheme="majorBidi"/>
          <w:sz w:val="24"/>
          <w:szCs w:val="24"/>
          <w:lang w:val="en-US"/>
        </w:rPr>
        <w:t>variabel total aset lebih besar dibandingkan dengan nilai standar deviasi</w:t>
      </w:r>
      <w:r w:rsidR="00123145" w:rsidRPr="00F301B9">
        <w:rPr>
          <w:rFonts w:asciiTheme="majorBidi" w:hAnsiTheme="majorBidi" w:cstheme="majorBidi"/>
          <w:sz w:val="24"/>
          <w:szCs w:val="24"/>
          <w:lang w:val="en-US"/>
        </w:rPr>
        <w:t>nya</w:t>
      </w:r>
      <w:r w:rsidR="000A6C8A" w:rsidRPr="00F301B9">
        <w:rPr>
          <w:rFonts w:asciiTheme="majorBidi" w:hAnsiTheme="majorBidi" w:cstheme="majorBidi"/>
          <w:sz w:val="24"/>
          <w:szCs w:val="24"/>
          <w:lang w:val="en-US"/>
        </w:rPr>
        <w:t>, maka data pada variabel total aset dapat dikatak</w:t>
      </w:r>
      <w:r w:rsidR="00F301B9" w:rsidRPr="00F301B9">
        <w:rPr>
          <w:rFonts w:asciiTheme="majorBidi" w:hAnsiTheme="majorBidi" w:cstheme="majorBidi"/>
          <w:sz w:val="24"/>
          <w:szCs w:val="24"/>
          <w:lang w:val="en-US"/>
        </w:rPr>
        <w:t>a</w:t>
      </w:r>
      <w:r w:rsidR="000A6C8A" w:rsidRPr="00F301B9">
        <w:rPr>
          <w:rFonts w:asciiTheme="majorBidi" w:hAnsiTheme="majorBidi" w:cstheme="majorBidi"/>
          <w:sz w:val="24"/>
          <w:szCs w:val="24"/>
          <w:lang w:val="en-US"/>
        </w:rPr>
        <w:t xml:space="preserve">n kurang bervariasi. </w:t>
      </w:r>
      <w:r w:rsidR="00E0698A" w:rsidRPr="00F301B9">
        <w:rPr>
          <w:rFonts w:asciiTheme="majorBidi" w:hAnsiTheme="majorBidi" w:cstheme="majorBidi"/>
          <w:sz w:val="24"/>
          <w:szCs w:val="24"/>
          <w:lang w:val="en-US"/>
        </w:rPr>
        <w:t xml:space="preserve"> </w:t>
      </w:r>
      <w:r w:rsidR="000A6C8A" w:rsidRPr="00F301B9">
        <w:rPr>
          <w:rFonts w:asciiTheme="majorBidi" w:hAnsiTheme="majorBidi" w:cstheme="majorBidi"/>
          <w:sz w:val="24"/>
          <w:szCs w:val="24"/>
          <w:lang w:val="en-US"/>
        </w:rPr>
        <w:t>R</w:t>
      </w:r>
      <w:r w:rsidR="00F92B73" w:rsidRPr="00F301B9">
        <w:rPr>
          <w:rFonts w:asciiTheme="majorBidi" w:hAnsiTheme="majorBidi" w:cstheme="majorBidi"/>
          <w:sz w:val="24"/>
          <w:szCs w:val="24"/>
          <w:lang w:val="en-US"/>
        </w:rPr>
        <w:t>ata-rata total aset reksa dana saham syariah periode 2018-2023 sebesar 1.4 triliun sehingga dapat dikatakan cukup besar jika dibandin</w:t>
      </w:r>
      <w:r w:rsidR="000A6C8A" w:rsidRPr="00F301B9">
        <w:rPr>
          <w:rFonts w:asciiTheme="majorBidi" w:hAnsiTheme="majorBidi" w:cstheme="majorBidi"/>
          <w:sz w:val="24"/>
          <w:szCs w:val="24"/>
          <w:lang w:val="en-US"/>
        </w:rPr>
        <w:t>g</w:t>
      </w:r>
      <w:r w:rsidR="00F92B73" w:rsidRPr="00F301B9">
        <w:rPr>
          <w:rFonts w:asciiTheme="majorBidi" w:hAnsiTheme="majorBidi" w:cstheme="majorBidi"/>
          <w:sz w:val="24"/>
          <w:szCs w:val="24"/>
          <w:lang w:val="en-US"/>
        </w:rPr>
        <w:t xml:space="preserve">kan dengan total aset reksa dana saham syariah lain. </w:t>
      </w:r>
    </w:p>
    <w:p w14:paraId="5F51E050" w14:textId="375ECF2F" w:rsidR="00F92B73" w:rsidRPr="00F301B9" w:rsidRDefault="00F92B73" w:rsidP="005038C1">
      <w:pPr>
        <w:spacing w:after="0" w:line="360" w:lineRule="auto"/>
        <w:ind w:left="993" w:firstLine="447"/>
        <w:jc w:val="both"/>
        <w:rPr>
          <w:rFonts w:asciiTheme="majorBidi" w:hAnsiTheme="majorBidi" w:cstheme="majorBidi"/>
          <w:sz w:val="24"/>
          <w:szCs w:val="24"/>
          <w:lang w:val="en-US"/>
        </w:rPr>
      </w:pPr>
      <w:r w:rsidRPr="00F301B9">
        <w:rPr>
          <w:rFonts w:asciiTheme="majorBidi" w:hAnsiTheme="majorBidi" w:cstheme="majorBidi"/>
          <w:sz w:val="24"/>
          <w:szCs w:val="24"/>
          <w:lang w:val="en-US"/>
        </w:rPr>
        <w:t>Variabel t</w:t>
      </w:r>
      <w:r w:rsidR="00673796" w:rsidRPr="00F301B9">
        <w:rPr>
          <w:rFonts w:asciiTheme="majorBidi" w:hAnsiTheme="majorBidi" w:cstheme="majorBidi"/>
          <w:sz w:val="24"/>
          <w:szCs w:val="24"/>
          <w:lang w:val="en-US"/>
        </w:rPr>
        <w:t>ingkat risiko</w:t>
      </w:r>
      <w:r w:rsidRPr="00F301B9">
        <w:rPr>
          <w:rFonts w:asciiTheme="majorBidi" w:hAnsiTheme="majorBidi" w:cstheme="majorBidi"/>
          <w:sz w:val="24"/>
          <w:szCs w:val="24"/>
          <w:lang w:val="en-US"/>
        </w:rPr>
        <w:t xml:space="preserve"> dengan nilai minimum se</w:t>
      </w:r>
      <w:r w:rsidR="007C3F9A" w:rsidRPr="00F301B9">
        <w:rPr>
          <w:rFonts w:asciiTheme="majorBidi" w:hAnsiTheme="majorBidi" w:cstheme="majorBidi"/>
          <w:sz w:val="24"/>
          <w:szCs w:val="24"/>
          <w:lang w:val="en-US"/>
        </w:rPr>
        <w:t xml:space="preserve">nilai </w:t>
      </w:r>
      <w:r w:rsidRPr="00F301B9">
        <w:rPr>
          <w:rFonts w:asciiTheme="majorBidi" w:hAnsiTheme="majorBidi" w:cstheme="majorBidi"/>
          <w:sz w:val="24"/>
          <w:szCs w:val="24"/>
          <w:lang w:val="en-US"/>
        </w:rPr>
        <w:t xml:space="preserve">0.000300 </w:t>
      </w:r>
      <w:r w:rsidR="007C3F9A" w:rsidRPr="00F301B9">
        <w:rPr>
          <w:rFonts w:asciiTheme="majorBidi" w:hAnsiTheme="majorBidi" w:cstheme="majorBidi"/>
          <w:sz w:val="24"/>
          <w:szCs w:val="24"/>
          <w:lang w:val="en-US"/>
        </w:rPr>
        <w:t>yakni</w:t>
      </w:r>
      <w:r w:rsidR="00F301B9" w:rsidRPr="00F301B9">
        <w:rPr>
          <w:rFonts w:asciiTheme="majorBidi" w:hAnsiTheme="majorBidi" w:cstheme="majorBidi"/>
          <w:sz w:val="24"/>
          <w:szCs w:val="24"/>
          <w:lang w:val="en-US"/>
        </w:rPr>
        <w:t xml:space="preserve"> </w:t>
      </w:r>
      <w:r w:rsidRPr="00F301B9">
        <w:rPr>
          <w:rFonts w:asciiTheme="majorBidi" w:hAnsiTheme="majorBidi" w:cstheme="majorBidi"/>
          <w:sz w:val="24"/>
          <w:szCs w:val="24"/>
          <w:lang w:val="en-US"/>
        </w:rPr>
        <w:t xml:space="preserve">Reksa Dana Sucorinvest Sharia Equity Fund </w:t>
      </w:r>
      <w:r w:rsidR="00673796" w:rsidRPr="00F301B9">
        <w:rPr>
          <w:rFonts w:asciiTheme="majorBidi" w:hAnsiTheme="majorBidi" w:cstheme="majorBidi"/>
          <w:sz w:val="24"/>
          <w:szCs w:val="24"/>
          <w:lang w:val="en-US"/>
        </w:rPr>
        <w:t>pada tahun 2022. Sedangkan untuk nilai maksimum dari tingkat risiko sebesar 0.044600 yaitu Reksa Dana Simas Syariah Unggulan pada tahun 2018.</w:t>
      </w:r>
      <w:r w:rsidR="001945EA" w:rsidRPr="00F301B9">
        <w:rPr>
          <w:rFonts w:asciiTheme="majorBidi" w:hAnsiTheme="majorBidi" w:cstheme="majorBidi"/>
          <w:sz w:val="24"/>
          <w:szCs w:val="24"/>
          <w:lang w:val="en-US"/>
        </w:rPr>
        <w:t xml:space="preserve"> Tinggi</w:t>
      </w:r>
      <w:r w:rsidR="00452B34" w:rsidRPr="00F301B9">
        <w:rPr>
          <w:rFonts w:asciiTheme="majorBidi" w:hAnsiTheme="majorBidi" w:cstheme="majorBidi"/>
          <w:sz w:val="24"/>
          <w:szCs w:val="24"/>
          <w:lang w:val="en-US"/>
        </w:rPr>
        <w:t xml:space="preserve"> rendahnya </w:t>
      </w:r>
      <w:r w:rsidR="001945EA" w:rsidRPr="00F301B9">
        <w:rPr>
          <w:rFonts w:asciiTheme="majorBidi" w:hAnsiTheme="majorBidi" w:cstheme="majorBidi"/>
          <w:sz w:val="24"/>
          <w:szCs w:val="24"/>
          <w:lang w:val="en-US"/>
        </w:rPr>
        <w:t>tingkat risiko pada reksa dana saham syariah dapat mempengaruhi kinerja reksa dana saham syariah</w:t>
      </w:r>
      <w:r w:rsidR="00452B34" w:rsidRPr="00F301B9">
        <w:rPr>
          <w:rFonts w:asciiTheme="majorBidi" w:hAnsiTheme="majorBidi" w:cstheme="majorBidi"/>
          <w:sz w:val="24"/>
          <w:szCs w:val="24"/>
          <w:lang w:val="en-US"/>
        </w:rPr>
        <w:t>.</w:t>
      </w:r>
      <w:r w:rsidR="0044361A" w:rsidRPr="00F301B9">
        <w:rPr>
          <w:rFonts w:asciiTheme="majorBidi" w:hAnsiTheme="majorBidi" w:cstheme="majorBidi"/>
          <w:sz w:val="24"/>
          <w:szCs w:val="24"/>
          <w:lang w:val="en-US"/>
        </w:rPr>
        <w:t xml:space="preserve"> Oleh karena itu,</w:t>
      </w:r>
      <w:r w:rsidR="00452B34" w:rsidRPr="00F301B9">
        <w:rPr>
          <w:rFonts w:asciiTheme="majorBidi" w:hAnsiTheme="majorBidi" w:cstheme="majorBidi"/>
          <w:sz w:val="24"/>
          <w:szCs w:val="24"/>
          <w:lang w:val="en-US"/>
        </w:rPr>
        <w:t xml:space="preserve"> ketika tingkat risiko reksa dana tinggi maka perusahaan reksa dana perlu melakukan pengoptimalan kinerja reksa dana </w:t>
      </w:r>
      <w:r w:rsidR="00123145" w:rsidRPr="00F301B9">
        <w:rPr>
          <w:rFonts w:asciiTheme="majorBidi" w:hAnsiTheme="majorBidi" w:cstheme="majorBidi"/>
          <w:sz w:val="24"/>
          <w:szCs w:val="24"/>
          <w:lang w:val="en-US"/>
        </w:rPr>
        <w:t xml:space="preserve">saham syariah </w:t>
      </w:r>
      <w:r w:rsidR="0044361A" w:rsidRPr="00F301B9">
        <w:rPr>
          <w:rFonts w:asciiTheme="majorBidi" w:hAnsiTheme="majorBidi" w:cstheme="majorBidi"/>
          <w:sz w:val="24"/>
          <w:szCs w:val="24"/>
          <w:lang w:val="en-US"/>
        </w:rPr>
        <w:t>yang tidak</w:t>
      </w:r>
      <w:r w:rsidR="00452B34" w:rsidRPr="00F301B9">
        <w:rPr>
          <w:rFonts w:asciiTheme="majorBidi" w:hAnsiTheme="majorBidi" w:cstheme="majorBidi"/>
          <w:sz w:val="24"/>
          <w:szCs w:val="24"/>
          <w:lang w:val="en-US"/>
        </w:rPr>
        <w:t xml:space="preserve"> ditinjau dari </w:t>
      </w:r>
      <w:r w:rsidR="00452B34" w:rsidRPr="00F301B9">
        <w:rPr>
          <w:rFonts w:asciiTheme="majorBidi" w:hAnsiTheme="majorBidi" w:cstheme="majorBidi"/>
          <w:i/>
          <w:iCs/>
          <w:sz w:val="24"/>
          <w:szCs w:val="24"/>
          <w:lang w:val="en-US"/>
        </w:rPr>
        <w:t>return</w:t>
      </w:r>
      <w:r w:rsidR="00452B34" w:rsidRPr="00F301B9">
        <w:rPr>
          <w:rFonts w:asciiTheme="majorBidi" w:hAnsiTheme="majorBidi" w:cstheme="majorBidi"/>
          <w:sz w:val="24"/>
          <w:szCs w:val="24"/>
          <w:lang w:val="en-US"/>
        </w:rPr>
        <w:t xml:space="preserve"> yang dihasilkan saja, melainkan dari</w:t>
      </w:r>
      <w:r w:rsidR="0044361A" w:rsidRPr="00F301B9">
        <w:rPr>
          <w:rFonts w:asciiTheme="majorBidi" w:hAnsiTheme="majorBidi" w:cstheme="majorBidi"/>
          <w:sz w:val="24"/>
          <w:szCs w:val="24"/>
          <w:lang w:val="en-US"/>
        </w:rPr>
        <w:t xml:space="preserve"> tingkat</w:t>
      </w:r>
      <w:r w:rsidR="00452B34" w:rsidRPr="00F301B9">
        <w:rPr>
          <w:rFonts w:asciiTheme="majorBidi" w:hAnsiTheme="majorBidi" w:cstheme="majorBidi"/>
          <w:sz w:val="24"/>
          <w:szCs w:val="24"/>
          <w:lang w:val="en-US"/>
        </w:rPr>
        <w:t xml:space="preserve"> risiko </w:t>
      </w:r>
      <w:r w:rsidR="00123145" w:rsidRPr="00F301B9">
        <w:rPr>
          <w:rFonts w:asciiTheme="majorBidi" w:hAnsiTheme="majorBidi" w:cstheme="majorBidi"/>
          <w:sz w:val="24"/>
          <w:szCs w:val="24"/>
          <w:lang w:val="en-US"/>
        </w:rPr>
        <w:t xml:space="preserve">yang akan terjadi pada </w:t>
      </w:r>
      <w:r w:rsidR="00452B34" w:rsidRPr="00F301B9">
        <w:rPr>
          <w:rFonts w:asciiTheme="majorBidi" w:hAnsiTheme="majorBidi" w:cstheme="majorBidi"/>
          <w:sz w:val="24"/>
          <w:szCs w:val="24"/>
          <w:lang w:val="en-US"/>
        </w:rPr>
        <w:t>reksa dana</w:t>
      </w:r>
      <w:r w:rsidR="00123145" w:rsidRPr="00F301B9">
        <w:rPr>
          <w:rFonts w:asciiTheme="majorBidi" w:hAnsiTheme="majorBidi" w:cstheme="majorBidi"/>
          <w:sz w:val="24"/>
          <w:szCs w:val="24"/>
          <w:lang w:val="en-US"/>
        </w:rPr>
        <w:t xml:space="preserve"> tersebut</w:t>
      </w:r>
      <w:r w:rsidR="001B6BC0" w:rsidRPr="00F301B9">
        <w:rPr>
          <w:rFonts w:asciiTheme="majorBidi" w:hAnsiTheme="majorBidi" w:cstheme="majorBidi"/>
          <w:sz w:val="24"/>
          <w:szCs w:val="24"/>
          <w:lang w:val="en-US"/>
        </w:rPr>
        <w:t xml:space="preserve"> juga</w:t>
      </w:r>
      <w:r w:rsidR="00452B34" w:rsidRPr="00F301B9">
        <w:rPr>
          <w:rFonts w:asciiTheme="majorBidi" w:hAnsiTheme="majorBidi" w:cstheme="majorBidi"/>
          <w:sz w:val="24"/>
          <w:szCs w:val="24"/>
          <w:lang w:val="en-US"/>
        </w:rPr>
        <w:t>.</w:t>
      </w:r>
      <w:r w:rsidR="00452B34" w:rsidRPr="00F301B9">
        <w:rPr>
          <w:rStyle w:val="FootnoteReference"/>
          <w:rFonts w:asciiTheme="majorBidi" w:hAnsiTheme="majorBidi" w:cstheme="majorBidi"/>
          <w:sz w:val="24"/>
          <w:szCs w:val="24"/>
        </w:rPr>
        <w:footnoteReference w:id="136"/>
      </w:r>
      <w:r w:rsidR="00452B34" w:rsidRPr="00F301B9">
        <w:rPr>
          <w:rFonts w:asciiTheme="majorBidi" w:hAnsiTheme="majorBidi" w:cstheme="majorBidi"/>
          <w:sz w:val="24"/>
          <w:szCs w:val="24"/>
          <w:lang w:val="en-US"/>
        </w:rPr>
        <w:t xml:space="preserve">  </w:t>
      </w:r>
      <w:r w:rsidR="00673796" w:rsidRPr="00F301B9">
        <w:rPr>
          <w:rFonts w:asciiTheme="majorBidi" w:hAnsiTheme="majorBidi" w:cstheme="majorBidi"/>
          <w:sz w:val="24"/>
          <w:szCs w:val="24"/>
          <w:lang w:val="en-US"/>
        </w:rPr>
        <w:t>Secara keseluruhan untuk rata-rata nilai tingkat risiko reksa dana saham syariah periode 2018-2023 yaitu sebesar 0.009815</w:t>
      </w:r>
      <w:r w:rsidR="000A6C8A" w:rsidRPr="00F301B9">
        <w:rPr>
          <w:rFonts w:asciiTheme="majorBidi" w:hAnsiTheme="majorBidi" w:cstheme="majorBidi"/>
          <w:sz w:val="24"/>
          <w:szCs w:val="24"/>
          <w:lang w:val="en-US"/>
        </w:rPr>
        <w:t xml:space="preserve"> dengan nilai standar deviasi sebesar 0.009450</w:t>
      </w:r>
      <w:r w:rsidR="00673796" w:rsidRPr="00F301B9">
        <w:rPr>
          <w:rFonts w:asciiTheme="majorBidi" w:hAnsiTheme="majorBidi" w:cstheme="majorBidi"/>
          <w:sz w:val="24"/>
          <w:szCs w:val="24"/>
          <w:lang w:val="en-US"/>
        </w:rPr>
        <w:t>.</w:t>
      </w:r>
      <w:r w:rsidR="000A6C8A" w:rsidRPr="00F301B9">
        <w:rPr>
          <w:rFonts w:asciiTheme="majorBidi" w:hAnsiTheme="majorBidi" w:cstheme="majorBidi"/>
          <w:sz w:val="24"/>
          <w:szCs w:val="24"/>
          <w:lang w:val="en-US"/>
        </w:rPr>
        <w:t xml:space="preserve"> Berdasarkan data tersebut menunjukkan bahwa nilai rata-rata variabel tingkat risiko lebih besar dibandingkan dengan nilai standar deviasi, maka data pada variabel </w:t>
      </w:r>
      <w:r w:rsidR="0059743F" w:rsidRPr="00F301B9">
        <w:rPr>
          <w:rFonts w:asciiTheme="majorBidi" w:hAnsiTheme="majorBidi" w:cstheme="majorBidi"/>
          <w:sz w:val="24"/>
          <w:szCs w:val="24"/>
          <w:lang w:val="en-US"/>
        </w:rPr>
        <w:t>tingkat risiko</w:t>
      </w:r>
      <w:r w:rsidR="000A6C8A" w:rsidRPr="00F301B9">
        <w:rPr>
          <w:rFonts w:asciiTheme="majorBidi" w:hAnsiTheme="majorBidi" w:cstheme="majorBidi"/>
          <w:sz w:val="24"/>
          <w:szCs w:val="24"/>
          <w:lang w:val="en-US"/>
        </w:rPr>
        <w:t xml:space="preserve"> dapat dikatakn kurang bervariasi.</w:t>
      </w:r>
    </w:p>
    <w:p w14:paraId="7AD3046B" w14:textId="77777777" w:rsidR="001541DC" w:rsidRPr="00F301B9" w:rsidRDefault="001D5765" w:rsidP="001541DC">
      <w:pPr>
        <w:pStyle w:val="Heading3"/>
        <w:rPr>
          <w:lang w:val="en-US"/>
        </w:rPr>
      </w:pPr>
      <w:bookmarkStart w:id="147" w:name="_Toc171632225"/>
      <w:r w:rsidRPr="00F301B9">
        <w:rPr>
          <w:lang w:val="en-US"/>
        </w:rPr>
        <w:t>Uji Asumsi Klasik</w:t>
      </w:r>
      <w:bookmarkEnd w:id="147"/>
    </w:p>
    <w:p w14:paraId="14FC474E" w14:textId="178C422A" w:rsidR="001D5765" w:rsidRPr="00F301B9" w:rsidRDefault="001D5765" w:rsidP="001541DC">
      <w:pPr>
        <w:pStyle w:val="Heading4"/>
        <w:rPr>
          <w:szCs w:val="24"/>
          <w:lang w:val="en-US"/>
        </w:rPr>
      </w:pPr>
      <w:r w:rsidRPr="00F301B9">
        <w:rPr>
          <w:szCs w:val="24"/>
          <w:lang w:val="en-US"/>
        </w:rPr>
        <w:t>Uji Normalitas</w:t>
      </w:r>
    </w:p>
    <w:p w14:paraId="2DCA56FA" w14:textId="7B77E194" w:rsidR="001D5765" w:rsidRPr="00F301B9" w:rsidRDefault="00B737B2" w:rsidP="003E238C">
      <w:pPr>
        <w:spacing w:after="0" w:line="360" w:lineRule="auto"/>
        <w:ind w:left="1440" w:firstLine="36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Uji normalitas dalam penelitian ini menggunakan uji </w:t>
      </w:r>
      <w:r w:rsidRPr="00F301B9">
        <w:rPr>
          <w:rFonts w:asciiTheme="majorBidi" w:hAnsiTheme="majorBidi" w:cstheme="majorBidi"/>
          <w:i/>
          <w:iCs/>
          <w:sz w:val="24"/>
          <w:szCs w:val="24"/>
          <w:lang w:val="en-US"/>
        </w:rPr>
        <w:t>Jarque-Berra</w:t>
      </w:r>
      <w:r w:rsidRPr="00F301B9">
        <w:rPr>
          <w:rFonts w:asciiTheme="majorBidi" w:hAnsiTheme="majorBidi" w:cstheme="majorBidi"/>
          <w:sz w:val="24"/>
          <w:szCs w:val="24"/>
          <w:lang w:val="en-US"/>
        </w:rPr>
        <w:t xml:space="preserve"> (JB test).</w:t>
      </w:r>
      <w:r w:rsidRPr="00F301B9">
        <w:rPr>
          <w:rStyle w:val="FootnoteReference"/>
          <w:rFonts w:asciiTheme="majorBidi" w:hAnsiTheme="majorBidi" w:cstheme="majorBidi"/>
          <w:sz w:val="24"/>
          <w:szCs w:val="24"/>
        </w:rPr>
        <w:footnoteReference w:id="137"/>
      </w:r>
      <w:r w:rsidRPr="00F301B9">
        <w:rPr>
          <w:rFonts w:asciiTheme="majorBidi" w:hAnsiTheme="majorBidi" w:cstheme="majorBidi"/>
          <w:sz w:val="24"/>
          <w:szCs w:val="24"/>
          <w:lang w:val="en-US"/>
        </w:rPr>
        <w:t xml:space="preserve"> Uji normalitas dapat dilakukan dengan cara pendekatan analisis grafik </w:t>
      </w:r>
      <w:r w:rsidRPr="00F301B9">
        <w:rPr>
          <w:rFonts w:asciiTheme="majorBidi" w:hAnsiTheme="majorBidi" w:cstheme="majorBidi"/>
          <w:i/>
          <w:iCs/>
          <w:sz w:val="24"/>
          <w:szCs w:val="24"/>
          <w:lang w:val="en-US"/>
        </w:rPr>
        <w:t>normal probability Plot</w:t>
      </w:r>
      <w:r w:rsidRPr="00F301B9">
        <w:rPr>
          <w:rFonts w:asciiTheme="majorBidi" w:hAnsiTheme="majorBidi" w:cstheme="majorBidi"/>
          <w:sz w:val="24"/>
          <w:szCs w:val="24"/>
          <w:lang w:val="en-US"/>
        </w:rPr>
        <w:t xml:space="preserve">. </w:t>
      </w:r>
      <w:r w:rsidR="004972CA" w:rsidRPr="00F301B9">
        <w:rPr>
          <w:rFonts w:asciiTheme="majorBidi" w:hAnsiTheme="majorBidi" w:cstheme="majorBidi"/>
          <w:sz w:val="24"/>
          <w:szCs w:val="24"/>
          <w:lang w:val="en-US"/>
        </w:rPr>
        <w:t xml:space="preserve">Data dapat </w:t>
      </w:r>
      <w:r w:rsidR="004972CA" w:rsidRPr="00F301B9">
        <w:rPr>
          <w:rFonts w:asciiTheme="majorBidi" w:hAnsiTheme="majorBidi" w:cstheme="majorBidi"/>
          <w:sz w:val="24"/>
          <w:szCs w:val="24"/>
          <w:lang w:val="en-US"/>
        </w:rPr>
        <w:lastRenderedPageBreak/>
        <w:t xml:space="preserve">dikatakan terdistribusi normal </w:t>
      </w:r>
      <w:r w:rsidR="007C3F9A" w:rsidRPr="00F301B9">
        <w:rPr>
          <w:rFonts w:asciiTheme="majorBidi" w:hAnsiTheme="majorBidi" w:cstheme="majorBidi"/>
          <w:sz w:val="24"/>
          <w:szCs w:val="24"/>
          <w:lang w:val="en-US"/>
        </w:rPr>
        <w:t>jika</w:t>
      </w:r>
      <w:r w:rsidR="004972CA" w:rsidRPr="00F301B9">
        <w:rPr>
          <w:rFonts w:asciiTheme="majorBidi" w:hAnsiTheme="majorBidi" w:cstheme="majorBidi"/>
          <w:sz w:val="24"/>
          <w:szCs w:val="24"/>
          <w:lang w:val="en-US"/>
        </w:rPr>
        <w:t xml:space="preserve"> nilai probabilitas ( &gt; 0.05) dan data </w:t>
      </w:r>
      <w:r w:rsidR="007C3F9A" w:rsidRPr="00F301B9">
        <w:rPr>
          <w:rFonts w:asciiTheme="majorBidi" w:hAnsiTheme="majorBidi" w:cstheme="majorBidi"/>
          <w:sz w:val="24"/>
          <w:szCs w:val="24"/>
          <w:lang w:val="en-US"/>
        </w:rPr>
        <w:t xml:space="preserve">dianggap </w:t>
      </w:r>
      <w:r w:rsidR="004972CA" w:rsidRPr="00F301B9">
        <w:rPr>
          <w:rFonts w:asciiTheme="majorBidi" w:hAnsiTheme="majorBidi" w:cstheme="majorBidi"/>
          <w:sz w:val="24"/>
          <w:szCs w:val="24"/>
          <w:lang w:val="en-US"/>
        </w:rPr>
        <w:t>tidak terdistribusi normal apabila ( &lt; 0.05).</w:t>
      </w:r>
      <w:r w:rsidRPr="00F301B9">
        <w:rPr>
          <w:rStyle w:val="FootnoteReference"/>
          <w:rFonts w:asciiTheme="majorBidi" w:hAnsiTheme="majorBidi" w:cstheme="majorBidi"/>
          <w:sz w:val="24"/>
          <w:szCs w:val="24"/>
        </w:rPr>
        <w:footnoteReference w:id="138"/>
      </w:r>
      <w:r w:rsidRPr="00F301B9">
        <w:rPr>
          <w:rFonts w:asciiTheme="majorBidi" w:hAnsiTheme="majorBidi" w:cstheme="majorBidi"/>
          <w:sz w:val="24"/>
          <w:szCs w:val="24"/>
          <w:lang w:val="en-US"/>
        </w:rPr>
        <w:t xml:space="preserve"> </w:t>
      </w:r>
      <w:r w:rsidR="001D5765" w:rsidRPr="00F301B9">
        <w:rPr>
          <w:rFonts w:asciiTheme="majorBidi" w:hAnsiTheme="majorBidi" w:cstheme="majorBidi"/>
          <w:sz w:val="24"/>
          <w:szCs w:val="24"/>
          <w:lang w:val="en-US"/>
        </w:rPr>
        <w:t>Berikut hasil uji normalitas menggunakan</w:t>
      </w:r>
      <w:r w:rsidRPr="00F301B9">
        <w:rPr>
          <w:rFonts w:asciiTheme="majorBidi" w:hAnsiTheme="majorBidi" w:cstheme="majorBidi"/>
          <w:sz w:val="24"/>
          <w:szCs w:val="24"/>
          <w:lang w:val="en-US"/>
        </w:rPr>
        <w:t xml:space="preserve"> uji </w:t>
      </w:r>
      <w:r w:rsidRPr="00F301B9">
        <w:rPr>
          <w:rFonts w:asciiTheme="majorBidi" w:hAnsiTheme="majorBidi" w:cstheme="majorBidi"/>
          <w:i/>
          <w:iCs/>
          <w:sz w:val="24"/>
          <w:szCs w:val="24"/>
          <w:lang w:val="en-US"/>
        </w:rPr>
        <w:t>Jarque-Berra</w:t>
      </w:r>
      <w:r w:rsidRPr="00F301B9">
        <w:rPr>
          <w:rFonts w:asciiTheme="majorBidi" w:hAnsiTheme="majorBidi" w:cstheme="majorBidi"/>
          <w:sz w:val="24"/>
          <w:szCs w:val="24"/>
          <w:lang w:val="en-US"/>
        </w:rPr>
        <w:t xml:space="preserve"> (JB test):</w:t>
      </w:r>
    </w:p>
    <w:p w14:paraId="5D1A2796" w14:textId="3A0D1DB6" w:rsidR="001F3312" w:rsidRPr="00F301B9" w:rsidRDefault="00896DD4" w:rsidP="00896DD4">
      <w:pPr>
        <w:pStyle w:val="Caption"/>
        <w:ind w:firstLine="720"/>
        <w:jc w:val="center"/>
        <w:rPr>
          <w:rFonts w:asciiTheme="majorBidi" w:hAnsiTheme="majorBidi" w:cstheme="majorBidi"/>
          <w:b/>
          <w:bCs/>
          <w:i w:val="0"/>
          <w:iCs w:val="0"/>
          <w:color w:val="auto"/>
          <w:sz w:val="24"/>
          <w:szCs w:val="24"/>
          <w:lang w:val="en-US"/>
        </w:rPr>
      </w:pPr>
      <w:bookmarkStart w:id="148" w:name="_Toc169167164"/>
      <w:bookmarkStart w:id="149" w:name="_Toc169167500"/>
      <w:bookmarkStart w:id="150" w:name="_Toc169190468"/>
      <w:bookmarkStart w:id="151" w:name="_Toc169191242"/>
      <w:bookmarkStart w:id="152" w:name="_Toc169196229"/>
      <w:bookmarkStart w:id="153" w:name="_Toc169458242"/>
      <w:bookmarkStart w:id="154" w:name="_Toc169515735"/>
      <w:bookmarkStart w:id="155" w:name="_Toc169533580"/>
      <w:bookmarkStart w:id="156" w:name="_Toc169635555"/>
      <w:bookmarkStart w:id="157" w:name="_Toc169724364"/>
      <w:r w:rsidRPr="00F301B9">
        <w:rPr>
          <w:rFonts w:asciiTheme="majorBidi" w:hAnsiTheme="majorBidi" w:cstheme="majorBidi"/>
          <w:b/>
          <w:bCs/>
          <w:i w:val="0"/>
          <w:iCs w:val="0"/>
          <w:color w:val="auto"/>
          <w:sz w:val="24"/>
          <w:szCs w:val="24"/>
        </w:rPr>
        <w:t xml:space="preserve">Gambar 4. </w:t>
      </w:r>
      <w:r w:rsidRPr="00F301B9">
        <w:rPr>
          <w:rFonts w:asciiTheme="majorBidi" w:hAnsiTheme="majorBidi" w:cstheme="majorBidi"/>
          <w:b/>
          <w:bCs/>
          <w:i w:val="0"/>
          <w:iCs w:val="0"/>
          <w:color w:val="auto"/>
          <w:sz w:val="24"/>
          <w:szCs w:val="24"/>
        </w:rPr>
        <w:fldChar w:fldCharType="begin"/>
      </w:r>
      <w:r w:rsidRPr="00F301B9">
        <w:rPr>
          <w:rFonts w:asciiTheme="majorBidi" w:hAnsiTheme="majorBidi" w:cstheme="majorBidi"/>
          <w:b/>
          <w:bCs/>
          <w:i w:val="0"/>
          <w:iCs w:val="0"/>
          <w:color w:val="auto"/>
          <w:sz w:val="24"/>
          <w:szCs w:val="24"/>
        </w:rPr>
        <w:instrText xml:space="preserve"> SEQ Gambar_4. \* ARABIC </w:instrText>
      </w:r>
      <w:r w:rsidRPr="00F301B9">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w:t>
      </w:r>
      <w:r w:rsidRPr="00F301B9">
        <w:rPr>
          <w:rFonts w:asciiTheme="majorBidi" w:hAnsiTheme="majorBidi" w:cstheme="majorBidi"/>
          <w:b/>
          <w:bCs/>
          <w:i w:val="0"/>
          <w:iCs w:val="0"/>
          <w:color w:val="auto"/>
          <w:sz w:val="24"/>
          <w:szCs w:val="24"/>
        </w:rPr>
        <w:fldChar w:fldCharType="end"/>
      </w:r>
      <w:r w:rsidRPr="00F301B9">
        <w:rPr>
          <w:rFonts w:asciiTheme="majorBidi" w:hAnsiTheme="majorBidi" w:cstheme="majorBidi"/>
          <w:b/>
          <w:bCs/>
          <w:i w:val="0"/>
          <w:iCs w:val="0"/>
          <w:color w:val="auto"/>
          <w:sz w:val="24"/>
          <w:szCs w:val="24"/>
        </w:rPr>
        <w:t xml:space="preserve"> </w:t>
      </w:r>
      <w:r w:rsidR="00B737B2" w:rsidRPr="00F301B9">
        <w:rPr>
          <w:rFonts w:asciiTheme="majorBidi" w:hAnsiTheme="majorBidi" w:cstheme="majorBidi"/>
          <w:b/>
          <w:bCs/>
          <w:i w:val="0"/>
          <w:iCs w:val="0"/>
          <w:color w:val="auto"/>
          <w:sz w:val="24"/>
          <w:szCs w:val="24"/>
          <w:lang w:val="en-US"/>
        </w:rPr>
        <w:t>Uji Normalitas</w:t>
      </w:r>
      <w:bookmarkEnd w:id="148"/>
      <w:bookmarkEnd w:id="149"/>
      <w:bookmarkEnd w:id="150"/>
      <w:bookmarkEnd w:id="151"/>
      <w:bookmarkEnd w:id="152"/>
      <w:bookmarkEnd w:id="153"/>
      <w:bookmarkEnd w:id="154"/>
      <w:bookmarkEnd w:id="155"/>
      <w:bookmarkEnd w:id="156"/>
      <w:bookmarkEnd w:id="157"/>
    </w:p>
    <w:p w14:paraId="4E698DFD" w14:textId="38C73D76" w:rsidR="00EC06F9" w:rsidRPr="00F301B9" w:rsidRDefault="009264C3" w:rsidP="001F3312">
      <w:pPr>
        <w:pStyle w:val="Caption"/>
        <w:ind w:left="720"/>
        <w:jc w:val="center"/>
        <w:rPr>
          <w:rFonts w:asciiTheme="majorBidi" w:hAnsiTheme="majorBidi" w:cstheme="majorBidi"/>
          <w:b/>
          <w:bCs/>
          <w:i w:val="0"/>
          <w:iCs w:val="0"/>
          <w:color w:val="auto"/>
          <w:sz w:val="24"/>
          <w:szCs w:val="24"/>
          <w:lang w:val="en-US"/>
        </w:rPr>
      </w:pPr>
      <w:r w:rsidRPr="00F301B9">
        <w:rPr>
          <w:rFonts w:asciiTheme="majorBidi" w:hAnsiTheme="majorBidi" w:cstheme="majorBidi"/>
          <w:b/>
          <w:bCs/>
          <w:i w:val="0"/>
          <w:iCs w:val="0"/>
          <w:noProof/>
          <w:color w:val="auto"/>
          <w:sz w:val="24"/>
          <w:szCs w:val="24"/>
          <w:lang w:val="en-US"/>
        </w:rPr>
        <w:drawing>
          <wp:anchor distT="0" distB="0" distL="114300" distR="114300" simplePos="0" relativeHeight="251701248" behindDoc="0" locked="0" layoutInCell="1" allowOverlap="1" wp14:anchorId="0AAEE2E9" wp14:editId="1024C086">
            <wp:simplePos x="0" y="0"/>
            <wp:positionH relativeFrom="column">
              <wp:posOffset>813315</wp:posOffset>
            </wp:positionH>
            <wp:positionV relativeFrom="paragraph">
              <wp:posOffset>289735</wp:posOffset>
            </wp:positionV>
            <wp:extent cx="4404505" cy="1705310"/>
            <wp:effectExtent l="0" t="0" r="0" b="9525"/>
            <wp:wrapNone/>
            <wp:docPr id="132041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4505" cy="170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7B2" w:rsidRPr="00F301B9">
        <w:rPr>
          <w:rFonts w:asciiTheme="majorBidi" w:hAnsiTheme="majorBidi" w:cstheme="majorBidi"/>
          <w:b/>
          <w:bCs/>
          <w:i w:val="0"/>
          <w:iCs w:val="0"/>
          <w:color w:val="auto"/>
          <w:sz w:val="24"/>
          <w:szCs w:val="24"/>
          <w:lang w:val="en-US"/>
        </w:rPr>
        <w:t>Jarque Berra (JB Test)</w:t>
      </w:r>
    </w:p>
    <w:p w14:paraId="5FEA7BD1" w14:textId="77777777" w:rsidR="009264C3" w:rsidRPr="00F301B9" w:rsidRDefault="009264C3" w:rsidP="003E238C">
      <w:pPr>
        <w:spacing w:after="0" w:line="360" w:lineRule="auto"/>
        <w:ind w:left="1080" w:firstLine="360"/>
        <w:jc w:val="center"/>
        <w:rPr>
          <w:rFonts w:asciiTheme="majorBidi" w:hAnsiTheme="majorBidi" w:cstheme="majorBidi"/>
          <w:b/>
          <w:bCs/>
          <w:sz w:val="24"/>
          <w:szCs w:val="24"/>
          <w:lang w:val="en-US"/>
        </w:rPr>
      </w:pPr>
    </w:p>
    <w:p w14:paraId="0DB07A3C" w14:textId="77777777" w:rsidR="009264C3" w:rsidRPr="00F301B9" w:rsidRDefault="009264C3" w:rsidP="003E238C">
      <w:pPr>
        <w:spacing w:after="0" w:line="360" w:lineRule="auto"/>
        <w:ind w:left="1080" w:firstLine="360"/>
        <w:jc w:val="center"/>
        <w:rPr>
          <w:rFonts w:asciiTheme="majorBidi" w:hAnsiTheme="majorBidi" w:cstheme="majorBidi"/>
          <w:b/>
          <w:bCs/>
          <w:sz w:val="24"/>
          <w:szCs w:val="24"/>
          <w:lang w:val="en-US"/>
        </w:rPr>
      </w:pPr>
    </w:p>
    <w:p w14:paraId="3C250BFA" w14:textId="77777777" w:rsidR="009264C3" w:rsidRPr="00F301B9" w:rsidRDefault="009264C3" w:rsidP="003E238C">
      <w:pPr>
        <w:spacing w:after="0" w:line="360" w:lineRule="auto"/>
        <w:ind w:left="1080" w:firstLine="360"/>
        <w:jc w:val="center"/>
        <w:rPr>
          <w:rFonts w:asciiTheme="majorBidi" w:hAnsiTheme="majorBidi" w:cstheme="majorBidi"/>
          <w:b/>
          <w:bCs/>
          <w:sz w:val="24"/>
          <w:szCs w:val="24"/>
          <w:lang w:val="en-US"/>
        </w:rPr>
      </w:pPr>
    </w:p>
    <w:p w14:paraId="3D2B44ED" w14:textId="77777777" w:rsidR="009264C3" w:rsidRPr="00F301B9" w:rsidRDefault="009264C3" w:rsidP="003E238C">
      <w:pPr>
        <w:spacing w:after="0" w:line="360" w:lineRule="auto"/>
        <w:ind w:left="1080" w:firstLine="360"/>
        <w:jc w:val="center"/>
        <w:rPr>
          <w:rFonts w:asciiTheme="majorBidi" w:hAnsiTheme="majorBidi" w:cstheme="majorBidi"/>
          <w:b/>
          <w:bCs/>
          <w:sz w:val="24"/>
          <w:szCs w:val="24"/>
          <w:lang w:val="en-US"/>
        </w:rPr>
      </w:pPr>
    </w:p>
    <w:p w14:paraId="5E46EFA6" w14:textId="77777777" w:rsidR="009264C3" w:rsidRPr="00F301B9" w:rsidRDefault="009264C3" w:rsidP="003E238C">
      <w:pPr>
        <w:spacing w:after="0" w:line="360" w:lineRule="auto"/>
        <w:ind w:left="1080" w:firstLine="360"/>
        <w:jc w:val="center"/>
        <w:rPr>
          <w:rFonts w:asciiTheme="majorBidi" w:hAnsiTheme="majorBidi" w:cstheme="majorBidi"/>
          <w:b/>
          <w:bCs/>
          <w:sz w:val="24"/>
          <w:szCs w:val="24"/>
          <w:lang w:val="en-US"/>
        </w:rPr>
      </w:pPr>
    </w:p>
    <w:p w14:paraId="4B501F05" w14:textId="77777777" w:rsidR="009264C3" w:rsidRPr="00F301B9" w:rsidRDefault="009264C3" w:rsidP="003E238C">
      <w:pPr>
        <w:spacing w:after="0" w:line="360" w:lineRule="auto"/>
        <w:ind w:left="1080" w:firstLine="360"/>
        <w:jc w:val="center"/>
        <w:rPr>
          <w:rFonts w:asciiTheme="majorBidi" w:hAnsiTheme="majorBidi" w:cstheme="majorBidi"/>
          <w:b/>
          <w:bCs/>
          <w:sz w:val="24"/>
          <w:szCs w:val="24"/>
          <w:lang w:val="en-US"/>
        </w:rPr>
      </w:pPr>
    </w:p>
    <w:p w14:paraId="1A6B2268" w14:textId="77777777" w:rsidR="009264C3" w:rsidRPr="00F301B9" w:rsidRDefault="009264C3" w:rsidP="00FC319D">
      <w:pPr>
        <w:spacing w:after="0" w:line="360" w:lineRule="auto"/>
        <w:rPr>
          <w:rFonts w:asciiTheme="majorBidi" w:hAnsiTheme="majorBidi" w:cstheme="majorBidi"/>
          <w:b/>
          <w:bCs/>
          <w:sz w:val="24"/>
          <w:szCs w:val="24"/>
          <w:lang w:val="en-US"/>
        </w:rPr>
      </w:pPr>
    </w:p>
    <w:p w14:paraId="319DE635" w14:textId="77777777" w:rsidR="009264C3" w:rsidRPr="00F301B9" w:rsidRDefault="009264C3" w:rsidP="009264C3">
      <w:pPr>
        <w:ind w:left="720" w:firstLine="698"/>
        <w:rPr>
          <w:rFonts w:asciiTheme="majorBidi" w:hAnsiTheme="majorBidi" w:cstheme="majorBidi"/>
          <w:sz w:val="24"/>
          <w:szCs w:val="24"/>
          <w:lang w:val="en-US"/>
        </w:rPr>
      </w:pPr>
      <w:r w:rsidRPr="00F301B9">
        <w:rPr>
          <w:rFonts w:asciiTheme="majorBidi" w:hAnsiTheme="majorBidi" w:cstheme="majorBidi"/>
          <w:sz w:val="24"/>
          <w:szCs w:val="24"/>
          <w:lang w:val="en-US"/>
        </w:rPr>
        <w:t xml:space="preserve">Sumber: Hasil output </w:t>
      </w:r>
      <w:r w:rsidRPr="00F301B9">
        <w:rPr>
          <w:rFonts w:asciiTheme="majorBidi" w:hAnsiTheme="majorBidi" w:cstheme="majorBidi"/>
          <w:i/>
          <w:iCs/>
          <w:sz w:val="24"/>
          <w:szCs w:val="24"/>
          <w:lang w:val="en-US"/>
        </w:rPr>
        <w:t>Eviews</w:t>
      </w:r>
      <w:r w:rsidRPr="00F301B9">
        <w:rPr>
          <w:rFonts w:asciiTheme="majorBidi" w:hAnsiTheme="majorBidi" w:cstheme="majorBidi"/>
          <w:sz w:val="24"/>
          <w:szCs w:val="24"/>
          <w:lang w:val="en-US"/>
        </w:rPr>
        <w:t xml:space="preserve"> 12, data diolah 2024</w:t>
      </w:r>
    </w:p>
    <w:p w14:paraId="7C70886F" w14:textId="1C13069E" w:rsidR="009264C3" w:rsidRPr="00F301B9" w:rsidRDefault="009264C3" w:rsidP="009264C3">
      <w:pPr>
        <w:spacing w:after="0" w:line="360" w:lineRule="auto"/>
        <w:ind w:left="1418"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Berdasarkan g</w:t>
      </w:r>
      <w:r w:rsidR="00896DD4" w:rsidRPr="00F301B9">
        <w:rPr>
          <w:rFonts w:asciiTheme="majorBidi" w:hAnsiTheme="majorBidi" w:cstheme="majorBidi"/>
          <w:sz w:val="24"/>
          <w:szCs w:val="24"/>
          <w:lang w:val="en-US"/>
        </w:rPr>
        <w:t>ambar</w:t>
      </w:r>
      <w:r w:rsidRPr="00F301B9">
        <w:rPr>
          <w:rFonts w:asciiTheme="majorBidi" w:hAnsiTheme="majorBidi" w:cstheme="majorBidi"/>
          <w:sz w:val="24"/>
          <w:szCs w:val="24"/>
          <w:lang w:val="en-US"/>
        </w:rPr>
        <w:t xml:space="preserve"> 4.1, hasil uji normalitas menggunakan Uji </w:t>
      </w:r>
      <w:r w:rsidRPr="00F301B9">
        <w:rPr>
          <w:rFonts w:asciiTheme="majorBidi" w:hAnsiTheme="majorBidi" w:cstheme="majorBidi"/>
          <w:i/>
          <w:iCs/>
          <w:sz w:val="24"/>
          <w:szCs w:val="24"/>
          <w:lang w:val="en-US"/>
        </w:rPr>
        <w:t>Jarque-Berra</w:t>
      </w:r>
      <w:r w:rsidRPr="00F301B9">
        <w:rPr>
          <w:rFonts w:asciiTheme="majorBidi" w:hAnsiTheme="majorBidi" w:cstheme="majorBidi"/>
          <w:sz w:val="24"/>
          <w:szCs w:val="24"/>
          <w:lang w:val="en-US"/>
        </w:rPr>
        <w:t xml:space="preserve"> menunjukkan bahwa nilai </w:t>
      </w:r>
      <w:r w:rsidRPr="00F301B9">
        <w:rPr>
          <w:rFonts w:asciiTheme="majorBidi" w:hAnsiTheme="majorBidi" w:cstheme="majorBidi"/>
          <w:i/>
          <w:iCs/>
          <w:sz w:val="24"/>
          <w:szCs w:val="24"/>
          <w:lang w:val="en-US"/>
        </w:rPr>
        <w:t>probability Jarque Berra</w:t>
      </w:r>
      <w:r w:rsidRPr="00F301B9">
        <w:rPr>
          <w:rFonts w:asciiTheme="majorBidi" w:hAnsiTheme="majorBidi" w:cstheme="majorBidi"/>
          <w:sz w:val="24"/>
          <w:szCs w:val="24"/>
          <w:lang w:val="en-US"/>
        </w:rPr>
        <w:t xml:space="preserve">  yaitu sebesar 0.0000 &lt; 0.05, artinya residual data penelitian tidak terdistribusi normal.</w:t>
      </w:r>
    </w:p>
    <w:p w14:paraId="0B176BD9" w14:textId="5764A2CB" w:rsidR="009264C3" w:rsidRPr="00F301B9" w:rsidRDefault="009264C3" w:rsidP="009264C3">
      <w:pPr>
        <w:spacing w:after="0" w:line="360" w:lineRule="auto"/>
        <w:ind w:left="1418"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Dari hasil </w:t>
      </w:r>
      <w:r w:rsidR="008E0B17" w:rsidRPr="00F301B9">
        <w:rPr>
          <w:rFonts w:asciiTheme="majorBidi" w:hAnsiTheme="majorBidi" w:cstheme="majorBidi"/>
          <w:sz w:val="24"/>
          <w:szCs w:val="24"/>
          <w:lang w:val="en-US"/>
        </w:rPr>
        <w:t>uji normalitas</w:t>
      </w:r>
      <w:r w:rsidRPr="00F301B9">
        <w:rPr>
          <w:rFonts w:asciiTheme="majorBidi" w:hAnsiTheme="majorBidi" w:cstheme="majorBidi"/>
          <w:sz w:val="24"/>
          <w:szCs w:val="24"/>
          <w:lang w:val="en-US"/>
        </w:rPr>
        <w:t xml:space="preserve"> tersebut maka data untuk variabel bersifat kontinue sehingga perlu dilakukan transformasi data dengan tuj</w:t>
      </w:r>
      <w:r w:rsidR="00466669" w:rsidRPr="00F301B9">
        <w:rPr>
          <w:rFonts w:asciiTheme="majorBidi" w:hAnsiTheme="majorBidi" w:cstheme="majorBidi"/>
          <w:sz w:val="24"/>
          <w:szCs w:val="24"/>
          <w:lang w:val="en-US"/>
        </w:rPr>
        <w:t>ua</w:t>
      </w:r>
      <w:r w:rsidRPr="00F301B9">
        <w:rPr>
          <w:rFonts w:asciiTheme="majorBidi" w:hAnsiTheme="majorBidi" w:cstheme="majorBidi"/>
          <w:sz w:val="24"/>
          <w:szCs w:val="24"/>
          <w:lang w:val="en-US"/>
        </w:rPr>
        <w:t xml:space="preserve">n </w:t>
      </w:r>
      <w:r w:rsidR="001B7317" w:rsidRPr="00F301B9">
        <w:rPr>
          <w:rFonts w:asciiTheme="majorBidi" w:hAnsiTheme="majorBidi" w:cstheme="majorBidi"/>
          <w:sz w:val="24"/>
          <w:szCs w:val="24"/>
          <w:lang w:val="en-US"/>
        </w:rPr>
        <w:t>agar terciptanya seri data yang baru, sehingga dapat memenuhi uji normalitas sebelum melakukan penelitian lebih lanjut. Untuk tr</w:t>
      </w:r>
      <w:r w:rsidR="008C0533" w:rsidRPr="00F301B9">
        <w:rPr>
          <w:rFonts w:asciiTheme="majorBidi" w:hAnsiTheme="majorBidi" w:cstheme="majorBidi"/>
          <w:sz w:val="24"/>
          <w:szCs w:val="24"/>
          <w:lang w:val="en-US"/>
        </w:rPr>
        <w:t>a</w:t>
      </w:r>
      <w:r w:rsidR="001B7317" w:rsidRPr="00F301B9">
        <w:rPr>
          <w:rFonts w:asciiTheme="majorBidi" w:hAnsiTheme="majorBidi" w:cstheme="majorBidi"/>
          <w:sz w:val="24"/>
          <w:szCs w:val="24"/>
          <w:lang w:val="en-US"/>
        </w:rPr>
        <w:t xml:space="preserve">nsformasi data peneliti menggunakan Metode Logaritma yang dilakukan pada </w:t>
      </w:r>
      <w:r w:rsidR="001B7317" w:rsidRPr="00F301B9">
        <w:rPr>
          <w:rFonts w:asciiTheme="majorBidi" w:hAnsiTheme="majorBidi" w:cstheme="majorBidi"/>
          <w:i/>
          <w:iCs/>
          <w:sz w:val="24"/>
          <w:szCs w:val="24"/>
          <w:lang w:val="en-US"/>
        </w:rPr>
        <w:t xml:space="preserve">software Eviews </w:t>
      </w:r>
      <w:r w:rsidR="001B7317" w:rsidRPr="00F301B9">
        <w:rPr>
          <w:rFonts w:asciiTheme="majorBidi" w:hAnsiTheme="majorBidi" w:cstheme="majorBidi"/>
          <w:sz w:val="24"/>
          <w:szCs w:val="24"/>
          <w:lang w:val="en-US"/>
        </w:rPr>
        <w:t>12.</w:t>
      </w:r>
      <w:r w:rsidR="009E63E3" w:rsidRPr="00F301B9">
        <w:rPr>
          <w:rStyle w:val="FootnoteReference"/>
          <w:rFonts w:asciiTheme="majorBidi" w:hAnsiTheme="majorBidi" w:cstheme="majorBidi"/>
          <w:sz w:val="24"/>
          <w:szCs w:val="24"/>
        </w:rPr>
        <w:footnoteReference w:id="139"/>
      </w:r>
      <w:r w:rsidR="001B7317" w:rsidRPr="00F301B9">
        <w:rPr>
          <w:rFonts w:asciiTheme="majorBidi" w:hAnsiTheme="majorBidi" w:cstheme="majorBidi"/>
          <w:sz w:val="24"/>
          <w:szCs w:val="24"/>
          <w:lang w:val="en-US"/>
        </w:rPr>
        <w:t xml:space="preserve"> Metode Logaritma akan dilakukan pada variabel independen dengan formulasi yaitu:</w:t>
      </w:r>
    </w:p>
    <w:p w14:paraId="08A5580A" w14:textId="5739944D" w:rsidR="001B7317" w:rsidRPr="00F301B9" w:rsidRDefault="001B7317" w:rsidP="001B7317">
      <w:pPr>
        <w:spacing w:after="0" w:line="360" w:lineRule="auto"/>
        <w:ind w:left="2880" w:firstLine="720"/>
        <w:jc w:val="both"/>
        <w:rPr>
          <w:rFonts w:asciiTheme="majorBidi" w:hAnsiTheme="majorBidi" w:cstheme="majorBidi"/>
          <w:sz w:val="24"/>
          <w:szCs w:val="24"/>
          <w:lang w:val="en-US"/>
        </w:rPr>
      </w:pPr>
      <w:r w:rsidRPr="00F301B9">
        <w:rPr>
          <w:rFonts w:asciiTheme="majorBidi" w:hAnsiTheme="majorBidi" w:cstheme="majorBidi"/>
          <w:i/>
          <w:iCs/>
          <w:sz w:val="24"/>
          <w:szCs w:val="24"/>
          <w:lang w:val="en-US"/>
        </w:rPr>
        <w:t>y c</w:t>
      </w:r>
      <w:r w:rsidRPr="00F301B9">
        <w:rPr>
          <w:rFonts w:asciiTheme="majorBidi" w:hAnsiTheme="majorBidi" w:cstheme="majorBidi"/>
          <w:sz w:val="24"/>
          <w:szCs w:val="24"/>
          <w:lang w:val="en-US"/>
        </w:rPr>
        <w:t xml:space="preserve"> log(x1) log(x2) log(x3)</w:t>
      </w:r>
    </w:p>
    <w:p w14:paraId="2DF3CCB3" w14:textId="2DE76CF8" w:rsidR="00600766" w:rsidRPr="00F301B9" w:rsidRDefault="001B7317" w:rsidP="00466669">
      <w:pPr>
        <w:spacing w:after="0" w:line="360" w:lineRule="auto"/>
        <w:ind w:left="1440"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Dari formulasi yang digunakan, maka hasil uji normalitas setelah dilakukan transformasi data </w:t>
      </w:r>
      <w:r w:rsidR="00D64542" w:rsidRPr="00F301B9">
        <w:rPr>
          <w:rFonts w:asciiTheme="majorBidi" w:hAnsiTheme="majorBidi" w:cstheme="majorBidi"/>
          <w:sz w:val="24"/>
          <w:szCs w:val="24"/>
          <w:lang w:val="en-US"/>
        </w:rPr>
        <w:t xml:space="preserve">menggunakan metode logartima pada software </w:t>
      </w:r>
      <w:r w:rsidR="00D64542" w:rsidRPr="00F301B9">
        <w:rPr>
          <w:rFonts w:asciiTheme="majorBidi" w:hAnsiTheme="majorBidi" w:cstheme="majorBidi"/>
          <w:i/>
          <w:iCs/>
          <w:sz w:val="24"/>
          <w:szCs w:val="24"/>
          <w:lang w:val="en-US"/>
        </w:rPr>
        <w:t>Eviews</w:t>
      </w:r>
      <w:r w:rsidR="00D64542" w:rsidRPr="00F301B9">
        <w:rPr>
          <w:rFonts w:asciiTheme="majorBidi" w:hAnsiTheme="majorBidi" w:cstheme="majorBidi"/>
          <w:sz w:val="24"/>
          <w:szCs w:val="24"/>
          <w:lang w:val="en-US"/>
        </w:rPr>
        <w:t xml:space="preserve"> 12 yaitu:</w:t>
      </w:r>
      <w:bookmarkStart w:id="158" w:name="_Toc169167165"/>
      <w:bookmarkStart w:id="159" w:name="_Toc169167501"/>
      <w:bookmarkStart w:id="160" w:name="_Toc169190469"/>
      <w:bookmarkStart w:id="161" w:name="_Toc169191243"/>
      <w:bookmarkStart w:id="162" w:name="_Toc169196230"/>
      <w:bookmarkStart w:id="163" w:name="_Toc169458243"/>
    </w:p>
    <w:p w14:paraId="11F39DE3" w14:textId="5D2BF905" w:rsidR="00EC06F9" w:rsidRPr="00F301B9" w:rsidRDefault="00466669" w:rsidP="00472389">
      <w:pPr>
        <w:pStyle w:val="Caption"/>
        <w:ind w:left="2160"/>
        <w:rPr>
          <w:rFonts w:asciiTheme="majorBidi" w:hAnsiTheme="majorBidi" w:cstheme="majorBidi"/>
          <w:b/>
          <w:bCs/>
          <w:i w:val="0"/>
          <w:iCs w:val="0"/>
          <w:color w:val="auto"/>
          <w:sz w:val="24"/>
          <w:szCs w:val="24"/>
          <w:lang w:val="en-US"/>
        </w:rPr>
      </w:pPr>
      <w:bookmarkStart w:id="164" w:name="_Toc169515736"/>
      <w:bookmarkStart w:id="165" w:name="_Toc169533581"/>
      <w:bookmarkStart w:id="166" w:name="_Toc169635556"/>
      <w:bookmarkStart w:id="167" w:name="_Toc169724365"/>
      <w:r w:rsidRPr="00F301B9">
        <w:rPr>
          <w:rFonts w:asciiTheme="majorBidi" w:hAnsiTheme="majorBidi" w:cstheme="majorBidi"/>
          <w:noProof/>
          <w:color w:val="auto"/>
          <w:sz w:val="24"/>
          <w:szCs w:val="24"/>
          <w14:ligatures w14:val="standardContextual"/>
        </w:rPr>
        <w:lastRenderedPageBreak/>
        <w:drawing>
          <wp:anchor distT="0" distB="0" distL="114300" distR="114300" simplePos="0" relativeHeight="251692032" behindDoc="0" locked="0" layoutInCell="1" allowOverlap="1" wp14:anchorId="767B9803" wp14:editId="511D033D">
            <wp:simplePos x="0" y="0"/>
            <wp:positionH relativeFrom="column">
              <wp:posOffset>706755</wp:posOffset>
            </wp:positionH>
            <wp:positionV relativeFrom="paragraph">
              <wp:posOffset>211850</wp:posOffset>
            </wp:positionV>
            <wp:extent cx="4581814" cy="1773382"/>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1814" cy="1773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DD4" w:rsidRPr="00F301B9">
        <w:rPr>
          <w:rFonts w:asciiTheme="majorBidi" w:hAnsiTheme="majorBidi" w:cstheme="majorBidi"/>
          <w:b/>
          <w:bCs/>
          <w:i w:val="0"/>
          <w:iCs w:val="0"/>
          <w:color w:val="auto"/>
          <w:sz w:val="24"/>
          <w:szCs w:val="24"/>
        </w:rPr>
        <w:t xml:space="preserve">Gambar 4. </w:t>
      </w:r>
      <w:r w:rsidR="00896DD4" w:rsidRPr="00F301B9">
        <w:rPr>
          <w:rFonts w:asciiTheme="majorBidi" w:hAnsiTheme="majorBidi" w:cstheme="majorBidi"/>
          <w:b/>
          <w:bCs/>
          <w:i w:val="0"/>
          <w:iCs w:val="0"/>
          <w:color w:val="auto"/>
          <w:sz w:val="24"/>
          <w:szCs w:val="24"/>
        </w:rPr>
        <w:fldChar w:fldCharType="begin"/>
      </w:r>
      <w:r w:rsidR="00896DD4" w:rsidRPr="00F301B9">
        <w:rPr>
          <w:rFonts w:asciiTheme="majorBidi" w:hAnsiTheme="majorBidi" w:cstheme="majorBidi"/>
          <w:b/>
          <w:bCs/>
          <w:i w:val="0"/>
          <w:iCs w:val="0"/>
          <w:color w:val="auto"/>
          <w:sz w:val="24"/>
          <w:szCs w:val="24"/>
        </w:rPr>
        <w:instrText xml:space="preserve"> SEQ Gambar_4. \* ARABIC </w:instrText>
      </w:r>
      <w:r w:rsidR="00896DD4" w:rsidRPr="00F301B9">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2</w:t>
      </w:r>
      <w:r w:rsidR="00896DD4" w:rsidRPr="00F301B9">
        <w:rPr>
          <w:rFonts w:asciiTheme="majorBidi" w:hAnsiTheme="majorBidi" w:cstheme="majorBidi"/>
          <w:b/>
          <w:bCs/>
          <w:i w:val="0"/>
          <w:iCs w:val="0"/>
          <w:color w:val="auto"/>
          <w:sz w:val="24"/>
          <w:szCs w:val="24"/>
        </w:rPr>
        <w:fldChar w:fldCharType="end"/>
      </w:r>
      <w:r w:rsidR="00896DD4" w:rsidRPr="00F301B9">
        <w:rPr>
          <w:rFonts w:asciiTheme="majorBidi" w:hAnsiTheme="majorBidi" w:cstheme="majorBidi"/>
          <w:b/>
          <w:bCs/>
          <w:i w:val="0"/>
          <w:iCs w:val="0"/>
          <w:color w:val="auto"/>
          <w:sz w:val="24"/>
          <w:szCs w:val="24"/>
        </w:rPr>
        <w:t xml:space="preserve"> </w:t>
      </w:r>
      <w:r w:rsidR="00D64542" w:rsidRPr="00F301B9">
        <w:rPr>
          <w:rFonts w:asciiTheme="majorBidi" w:hAnsiTheme="majorBidi" w:cstheme="majorBidi"/>
          <w:b/>
          <w:bCs/>
          <w:i w:val="0"/>
          <w:iCs w:val="0"/>
          <w:color w:val="auto"/>
          <w:sz w:val="24"/>
          <w:szCs w:val="24"/>
          <w:lang w:val="en-US"/>
        </w:rPr>
        <w:t>Uji Normalitas</w:t>
      </w:r>
      <w:bookmarkEnd w:id="158"/>
      <w:bookmarkEnd w:id="159"/>
      <w:bookmarkEnd w:id="160"/>
      <w:r w:rsidR="00472389" w:rsidRPr="00F301B9">
        <w:rPr>
          <w:rFonts w:asciiTheme="majorBidi" w:hAnsiTheme="majorBidi" w:cstheme="majorBidi"/>
          <w:b/>
          <w:bCs/>
          <w:i w:val="0"/>
          <w:iCs w:val="0"/>
          <w:color w:val="auto"/>
          <w:sz w:val="24"/>
          <w:szCs w:val="24"/>
          <w:lang w:val="en-US"/>
        </w:rPr>
        <w:t xml:space="preserve"> </w:t>
      </w:r>
      <w:r w:rsidR="00D64542" w:rsidRPr="00F301B9">
        <w:rPr>
          <w:rFonts w:asciiTheme="majorBidi" w:hAnsiTheme="majorBidi" w:cstheme="majorBidi"/>
          <w:b/>
          <w:bCs/>
          <w:i w:val="0"/>
          <w:iCs w:val="0"/>
          <w:color w:val="auto"/>
          <w:sz w:val="24"/>
          <w:szCs w:val="24"/>
          <w:lang w:val="en-US"/>
        </w:rPr>
        <w:t>Setelah Transformasi</w:t>
      </w:r>
      <w:bookmarkEnd w:id="161"/>
      <w:bookmarkEnd w:id="162"/>
      <w:bookmarkEnd w:id="163"/>
      <w:bookmarkEnd w:id="164"/>
      <w:bookmarkEnd w:id="165"/>
      <w:bookmarkEnd w:id="166"/>
      <w:bookmarkEnd w:id="167"/>
    </w:p>
    <w:p w14:paraId="23B32EA0" w14:textId="1E67EB49" w:rsidR="00542864" w:rsidRPr="00F301B9" w:rsidRDefault="00542864" w:rsidP="00FD43BF">
      <w:pPr>
        <w:ind w:left="720" w:firstLine="698"/>
        <w:rPr>
          <w:rFonts w:asciiTheme="majorBidi" w:hAnsiTheme="majorBidi" w:cstheme="majorBidi"/>
          <w:sz w:val="24"/>
          <w:szCs w:val="24"/>
          <w:lang w:val="en-US"/>
        </w:rPr>
      </w:pPr>
    </w:p>
    <w:p w14:paraId="0C39F794" w14:textId="77777777" w:rsidR="00542864" w:rsidRPr="00F301B9" w:rsidRDefault="00542864" w:rsidP="00FD43BF">
      <w:pPr>
        <w:ind w:left="720" w:firstLine="698"/>
        <w:rPr>
          <w:rFonts w:asciiTheme="majorBidi" w:hAnsiTheme="majorBidi" w:cstheme="majorBidi"/>
          <w:sz w:val="24"/>
          <w:szCs w:val="24"/>
          <w:lang w:val="en-US"/>
        </w:rPr>
      </w:pPr>
    </w:p>
    <w:p w14:paraId="50DDB584" w14:textId="77777777" w:rsidR="00542864" w:rsidRPr="00F301B9" w:rsidRDefault="00542864" w:rsidP="00FD43BF">
      <w:pPr>
        <w:ind w:left="720" w:firstLine="698"/>
        <w:rPr>
          <w:rFonts w:asciiTheme="majorBidi" w:hAnsiTheme="majorBidi" w:cstheme="majorBidi"/>
          <w:sz w:val="24"/>
          <w:szCs w:val="24"/>
          <w:lang w:val="en-US"/>
        </w:rPr>
      </w:pPr>
    </w:p>
    <w:p w14:paraId="05ED73EE" w14:textId="77777777" w:rsidR="00542864" w:rsidRPr="00F301B9" w:rsidRDefault="00542864" w:rsidP="00FD43BF">
      <w:pPr>
        <w:ind w:left="720" w:firstLine="698"/>
        <w:rPr>
          <w:rFonts w:asciiTheme="majorBidi" w:hAnsiTheme="majorBidi" w:cstheme="majorBidi"/>
          <w:sz w:val="24"/>
          <w:szCs w:val="24"/>
          <w:lang w:val="en-US"/>
        </w:rPr>
      </w:pPr>
    </w:p>
    <w:p w14:paraId="6C68370A" w14:textId="77777777" w:rsidR="00542864" w:rsidRPr="00F301B9" w:rsidRDefault="00542864" w:rsidP="00FD43BF">
      <w:pPr>
        <w:ind w:left="720" w:firstLine="698"/>
        <w:rPr>
          <w:rFonts w:asciiTheme="majorBidi" w:hAnsiTheme="majorBidi" w:cstheme="majorBidi"/>
          <w:sz w:val="24"/>
          <w:szCs w:val="24"/>
          <w:lang w:val="en-US"/>
        </w:rPr>
      </w:pPr>
    </w:p>
    <w:p w14:paraId="2837BD04" w14:textId="77777777" w:rsidR="00542864" w:rsidRPr="00F301B9" w:rsidRDefault="00542864" w:rsidP="00466669">
      <w:pPr>
        <w:rPr>
          <w:rFonts w:asciiTheme="majorBidi" w:hAnsiTheme="majorBidi" w:cstheme="majorBidi"/>
          <w:sz w:val="24"/>
          <w:szCs w:val="24"/>
          <w:lang w:val="en-US"/>
        </w:rPr>
      </w:pPr>
    </w:p>
    <w:p w14:paraId="26712849" w14:textId="79FF3841" w:rsidR="00EC44FF" w:rsidRPr="00F301B9" w:rsidRDefault="00542864" w:rsidP="00D64542">
      <w:pPr>
        <w:ind w:left="720" w:firstLine="698"/>
        <w:rPr>
          <w:rFonts w:asciiTheme="majorBidi" w:hAnsiTheme="majorBidi" w:cstheme="majorBidi"/>
          <w:sz w:val="24"/>
          <w:szCs w:val="24"/>
          <w:lang w:val="en-US"/>
        </w:rPr>
      </w:pPr>
      <w:r w:rsidRPr="00F301B9">
        <w:rPr>
          <w:rFonts w:asciiTheme="majorBidi" w:hAnsiTheme="majorBidi" w:cstheme="majorBidi"/>
          <w:sz w:val="24"/>
          <w:szCs w:val="24"/>
          <w:lang w:val="en-US"/>
        </w:rPr>
        <w:t xml:space="preserve">Sumber: Hasil output </w:t>
      </w:r>
      <w:r w:rsidRPr="00F301B9">
        <w:rPr>
          <w:rFonts w:asciiTheme="majorBidi" w:hAnsiTheme="majorBidi" w:cstheme="majorBidi"/>
          <w:i/>
          <w:iCs/>
          <w:sz w:val="24"/>
          <w:szCs w:val="24"/>
          <w:lang w:val="en-US"/>
        </w:rPr>
        <w:t>Eviews</w:t>
      </w:r>
      <w:r w:rsidRPr="00F301B9">
        <w:rPr>
          <w:rFonts w:asciiTheme="majorBidi" w:hAnsiTheme="majorBidi" w:cstheme="majorBidi"/>
          <w:sz w:val="24"/>
          <w:szCs w:val="24"/>
          <w:lang w:val="en-US"/>
        </w:rPr>
        <w:t xml:space="preserve"> 12, data diolah</w:t>
      </w:r>
      <w:r w:rsidR="00EC06F9" w:rsidRPr="00F301B9">
        <w:rPr>
          <w:rFonts w:asciiTheme="majorBidi" w:hAnsiTheme="majorBidi" w:cstheme="majorBidi"/>
          <w:sz w:val="24"/>
          <w:szCs w:val="24"/>
          <w:lang w:val="en-US"/>
        </w:rPr>
        <w:t xml:space="preserve"> 2024</w:t>
      </w:r>
    </w:p>
    <w:p w14:paraId="01F7FE95" w14:textId="2263F569" w:rsidR="00B737B2" w:rsidRPr="00F301B9" w:rsidRDefault="003E238C" w:rsidP="003E238C">
      <w:pPr>
        <w:spacing w:after="0" w:line="360" w:lineRule="auto"/>
        <w:ind w:left="1418"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Berdasarkan g</w:t>
      </w:r>
      <w:r w:rsidR="00896DD4" w:rsidRPr="00F301B9">
        <w:rPr>
          <w:rFonts w:asciiTheme="majorBidi" w:hAnsiTheme="majorBidi" w:cstheme="majorBidi"/>
          <w:sz w:val="24"/>
          <w:szCs w:val="24"/>
          <w:lang w:val="en-US"/>
        </w:rPr>
        <w:t>ambar</w:t>
      </w:r>
      <w:r w:rsidRPr="00F301B9">
        <w:rPr>
          <w:rFonts w:asciiTheme="majorBidi" w:hAnsiTheme="majorBidi" w:cstheme="majorBidi"/>
          <w:sz w:val="24"/>
          <w:szCs w:val="24"/>
          <w:lang w:val="en-US"/>
        </w:rPr>
        <w:t xml:space="preserve"> 4.</w:t>
      </w:r>
      <w:r w:rsidR="00D64542" w:rsidRPr="00F301B9">
        <w:rPr>
          <w:rFonts w:asciiTheme="majorBidi" w:hAnsiTheme="majorBidi" w:cstheme="majorBidi"/>
          <w:sz w:val="24"/>
          <w:szCs w:val="24"/>
          <w:lang w:val="en-US"/>
        </w:rPr>
        <w:t>2</w:t>
      </w:r>
      <w:r w:rsidRPr="00F301B9">
        <w:rPr>
          <w:rFonts w:asciiTheme="majorBidi" w:hAnsiTheme="majorBidi" w:cstheme="majorBidi"/>
          <w:sz w:val="24"/>
          <w:szCs w:val="24"/>
          <w:lang w:val="en-US"/>
        </w:rPr>
        <w:t>, h</w:t>
      </w:r>
      <w:r w:rsidR="00B737B2" w:rsidRPr="00F301B9">
        <w:rPr>
          <w:rFonts w:asciiTheme="majorBidi" w:hAnsiTheme="majorBidi" w:cstheme="majorBidi"/>
          <w:sz w:val="24"/>
          <w:szCs w:val="24"/>
          <w:lang w:val="en-US"/>
        </w:rPr>
        <w:t xml:space="preserve">asil uji normalitas menggunakan Uji </w:t>
      </w:r>
      <w:r w:rsidR="00B737B2" w:rsidRPr="00F301B9">
        <w:rPr>
          <w:rFonts w:asciiTheme="majorBidi" w:hAnsiTheme="majorBidi" w:cstheme="majorBidi"/>
          <w:i/>
          <w:iCs/>
          <w:sz w:val="24"/>
          <w:szCs w:val="24"/>
          <w:lang w:val="en-US"/>
        </w:rPr>
        <w:t>Jarque-Berra</w:t>
      </w:r>
      <w:r w:rsidR="00B737B2" w:rsidRPr="00F301B9">
        <w:rPr>
          <w:rFonts w:asciiTheme="majorBidi" w:hAnsiTheme="majorBidi" w:cstheme="majorBidi"/>
          <w:sz w:val="24"/>
          <w:szCs w:val="24"/>
          <w:lang w:val="en-US"/>
        </w:rPr>
        <w:t xml:space="preserve"> </w:t>
      </w:r>
      <w:r w:rsidR="00D64542" w:rsidRPr="00F301B9">
        <w:rPr>
          <w:rFonts w:asciiTheme="majorBidi" w:hAnsiTheme="majorBidi" w:cstheme="majorBidi"/>
          <w:sz w:val="24"/>
          <w:szCs w:val="24"/>
          <w:lang w:val="en-US"/>
        </w:rPr>
        <w:t xml:space="preserve">setelah dilakukan transformasi data </w:t>
      </w:r>
      <w:r w:rsidR="00B737B2" w:rsidRPr="00F301B9">
        <w:rPr>
          <w:rFonts w:asciiTheme="majorBidi" w:hAnsiTheme="majorBidi" w:cstheme="majorBidi"/>
          <w:sz w:val="24"/>
          <w:szCs w:val="24"/>
          <w:lang w:val="en-US"/>
        </w:rPr>
        <w:t xml:space="preserve">menunjukkan bahwa nilai </w:t>
      </w:r>
      <w:r w:rsidR="00B737B2" w:rsidRPr="00F301B9">
        <w:rPr>
          <w:rFonts w:asciiTheme="majorBidi" w:hAnsiTheme="majorBidi" w:cstheme="majorBidi"/>
          <w:i/>
          <w:iCs/>
          <w:sz w:val="24"/>
          <w:szCs w:val="24"/>
          <w:lang w:val="en-US"/>
        </w:rPr>
        <w:t>probability Jarque Berra</w:t>
      </w:r>
      <w:r w:rsidR="00B737B2" w:rsidRPr="00F301B9">
        <w:rPr>
          <w:rFonts w:asciiTheme="majorBidi" w:hAnsiTheme="majorBidi" w:cstheme="majorBidi"/>
          <w:sz w:val="24"/>
          <w:szCs w:val="24"/>
          <w:lang w:val="en-US"/>
        </w:rPr>
        <w:t xml:space="preserve">  yaitu sebesar 0.166138 &gt; 0.05, artinya data penelitian terdistribusi normal.</w:t>
      </w:r>
    </w:p>
    <w:p w14:paraId="6636D25E" w14:textId="7B41722C" w:rsidR="00B737B2" w:rsidRPr="00F301B9" w:rsidRDefault="00B737B2" w:rsidP="001541DC">
      <w:pPr>
        <w:pStyle w:val="Heading4"/>
        <w:rPr>
          <w:szCs w:val="24"/>
          <w:lang w:val="en-US"/>
        </w:rPr>
      </w:pPr>
      <w:r w:rsidRPr="00F301B9">
        <w:rPr>
          <w:szCs w:val="24"/>
          <w:lang w:val="en-US"/>
        </w:rPr>
        <w:t>Uji Multikolinieritas</w:t>
      </w:r>
    </w:p>
    <w:p w14:paraId="448A7303" w14:textId="2D8F9D70" w:rsidR="00472389" w:rsidRPr="00F301B9" w:rsidRDefault="008D4AAE" w:rsidP="00472389">
      <w:pPr>
        <w:spacing w:after="0" w:line="360" w:lineRule="auto"/>
        <w:ind w:left="1440"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Uji multikolinearitas </w:t>
      </w:r>
      <w:r w:rsidR="00CC37B6" w:rsidRPr="00F301B9">
        <w:rPr>
          <w:rFonts w:asciiTheme="majorBidi" w:hAnsiTheme="majorBidi" w:cstheme="majorBidi"/>
          <w:sz w:val="24"/>
          <w:szCs w:val="24"/>
          <w:lang w:val="en-US"/>
        </w:rPr>
        <w:t>dilakukan guna</w:t>
      </w:r>
      <w:r w:rsidRPr="00F301B9">
        <w:rPr>
          <w:rFonts w:asciiTheme="majorBidi" w:hAnsiTheme="majorBidi" w:cstheme="majorBidi"/>
          <w:sz w:val="24"/>
          <w:szCs w:val="24"/>
          <w:lang w:val="en-US"/>
        </w:rPr>
        <w:t xml:space="preserve"> menentukan apakah terdapat</w:t>
      </w:r>
      <w:r w:rsidR="007C3F9A" w:rsidRPr="00F301B9">
        <w:rPr>
          <w:rFonts w:asciiTheme="majorBidi" w:hAnsiTheme="majorBidi" w:cstheme="majorBidi"/>
          <w:sz w:val="24"/>
          <w:szCs w:val="24"/>
          <w:lang w:val="en-US"/>
        </w:rPr>
        <w:t xml:space="preserve"> keterkaitan</w:t>
      </w:r>
      <w:r w:rsidRPr="00F301B9">
        <w:rPr>
          <w:rFonts w:asciiTheme="majorBidi" w:hAnsiTheme="majorBidi" w:cstheme="majorBidi"/>
          <w:sz w:val="24"/>
          <w:szCs w:val="24"/>
          <w:lang w:val="en-US"/>
        </w:rPr>
        <w:t xml:space="preserve"> antara variabel independen dalam model regresi. Evaluasi hasil uji multikolinearitas </w:t>
      </w:r>
      <w:r w:rsidR="009869C9" w:rsidRPr="00F301B9">
        <w:rPr>
          <w:rFonts w:asciiTheme="majorBidi" w:hAnsiTheme="majorBidi" w:cstheme="majorBidi"/>
          <w:sz w:val="24"/>
          <w:szCs w:val="24"/>
          <w:lang w:val="en-US"/>
        </w:rPr>
        <w:t>ditinjau</w:t>
      </w:r>
      <w:r w:rsidRPr="00F301B9">
        <w:rPr>
          <w:rFonts w:asciiTheme="majorBidi" w:hAnsiTheme="majorBidi" w:cstheme="majorBidi"/>
          <w:sz w:val="24"/>
          <w:szCs w:val="24"/>
          <w:lang w:val="en-US"/>
        </w:rPr>
        <w:t xml:space="preserve"> dari nilai </w:t>
      </w:r>
      <w:r w:rsidRPr="00F301B9">
        <w:rPr>
          <w:rFonts w:asciiTheme="majorBidi" w:hAnsiTheme="majorBidi" w:cstheme="majorBidi"/>
          <w:i/>
          <w:iCs/>
          <w:sz w:val="24"/>
          <w:szCs w:val="24"/>
          <w:lang w:val="en-US"/>
        </w:rPr>
        <w:t>tolerance</w:t>
      </w:r>
      <w:r w:rsidRPr="00F301B9">
        <w:rPr>
          <w:rFonts w:asciiTheme="majorBidi" w:hAnsiTheme="majorBidi" w:cstheme="majorBidi"/>
          <w:sz w:val="24"/>
          <w:szCs w:val="24"/>
          <w:lang w:val="en-US"/>
        </w:rPr>
        <w:t xml:space="preserve"> atau </w:t>
      </w:r>
      <w:r w:rsidRPr="00F301B9">
        <w:rPr>
          <w:rFonts w:asciiTheme="majorBidi" w:hAnsiTheme="majorBidi" w:cstheme="majorBidi"/>
          <w:i/>
          <w:iCs/>
          <w:sz w:val="24"/>
          <w:szCs w:val="24"/>
          <w:lang w:val="en-US"/>
        </w:rPr>
        <w:t>Variance Inflation Factors</w:t>
      </w:r>
      <w:r w:rsidRPr="00F301B9">
        <w:rPr>
          <w:rFonts w:asciiTheme="majorBidi" w:hAnsiTheme="majorBidi" w:cstheme="majorBidi"/>
          <w:sz w:val="24"/>
          <w:szCs w:val="24"/>
          <w:lang w:val="en-US"/>
        </w:rPr>
        <w:t xml:space="preserve"> (VIF). Jika nilai </w:t>
      </w:r>
      <w:r w:rsidRPr="00F301B9">
        <w:rPr>
          <w:rFonts w:asciiTheme="majorBidi" w:hAnsiTheme="majorBidi" w:cstheme="majorBidi"/>
          <w:i/>
          <w:iCs/>
          <w:sz w:val="24"/>
          <w:szCs w:val="24"/>
          <w:lang w:val="en-US"/>
        </w:rPr>
        <w:t>tolerance</w:t>
      </w:r>
      <w:r w:rsidRPr="00F301B9">
        <w:rPr>
          <w:rFonts w:asciiTheme="majorBidi" w:hAnsiTheme="majorBidi" w:cstheme="majorBidi"/>
          <w:sz w:val="24"/>
          <w:szCs w:val="24"/>
          <w:lang w:val="en-US"/>
        </w:rPr>
        <w:t xml:space="preserve"> &gt; 0,1, maka tidak ada indikasi multikolinearitas, yang menunjukkan bahwa tidak ada korelasi yang signifikan antar variabel. Namun, jika VIF &lt; 10, variabel independen yang digunakan dianggap tidak mengalami masalah multikolinearitas dan dapat diandalkan dalam model</w:t>
      </w:r>
      <w:r w:rsidR="00B737B2" w:rsidRPr="00F301B9">
        <w:rPr>
          <w:rFonts w:asciiTheme="majorBidi" w:hAnsiTheme="majorBidi" w:cstheme="majorBidi"/>
          <w:sz w:val="24"/>
          <w:szCs w:val="24"/>
          <w:lang w:val="en-US"/>
        </w:rPr>
        <w:t>.</w:t>
      </w:r>
      <w:r w:rsidR="00B737B2" w:rsidRPr="00F301B9">
        <w:rPr>
          <w:rStyle w:val="FootnoteReference"/>
          <w:rFonts w:asciiTheme="majorBidi" w:hAnsiTheme="majorBidi" w:cstheme="majorBidi"/>
          <w:sz w:val="24"/>
          <w:szCs w:val="24"/>
        </w:rPr>
        <w:footnoteReference w:id="140"/>
      </w:r>
      <w:r w:rsidR="009F31E2" w:rsidRPr="00F301B9">
        <w:rPr>
          <w:rFonts w:asciiTheme="majorBidi" w:hAnsiTheme="majorBidi" w:cstheme="majorBidi"/>
          <w:sz w:val="24"/>
          <w:szCs w:val="24"/>
          <w:lang w:val="en-US"/>
        </w:rPr>
        <w:t xml:space="preserve"> Hasil uji multikolinearitas dapat diketahui sebagai berikut:</w:t>
      </w:r>
    </w:p>
    <w:p w14:paraId="1E0D8D87" w14:textId="77777777" w:rsidR="00600766" w:rsidRPr="00F301B9" w:rsidRDefault="00600766">
      <w:pPr>
        <w:rPr>
          <w:rFonts w:asciiTheme="majorBidi" w:hAnsiTheme="majorBidi" w:cstheme="majorBidi"/>
          <w:b/>
          <w:bCs/>
          <w:sz w:val="24"/>
          <w:szCs w:val="24"/>
        </w:rPr>
      </w:pPr>
      <w:bookmarkStart w:id="168" w:name="_Toc169167129"/>
      <w:bookmarkStart w:id="169" w:name="_Toc169167473"/>
      <w:bookmarkStart w:id="170" w:name="_Toc169190438"/>
      <w:bookmarkStart w:id="171" w:name="_Toc169190832"/>
      <w:bookmarkStart w:id="172" w:name="_Toc169191145"/>
      <w:bookmarkStart w:id="173" w:name="_Toc169191217"/>
      <w:bookmarkStart w:id="174" w:name="_Toc169196157"/>
      <w:bookmarkStart w:id="175" w:name="_Toc169458219"/>
      <w:r w:rsidRPr="00F301B9">
        <w:rPr>
          <w:rFonts w:asciiTheme="majorBidi" w:hAnsiTheme="majorBidi" w:cstheme="majorBidi"/>
          <w:b/>
          <w:bCs/>
          <w:i/>
          <w:iCs/>
          <w:sz w:val="24"/>
          <w:szCs w:val="24"/>
        </w:rPr>
        <w:br w:type="page"/>
      </w:r>
    </w:p>
    <w:p w14:paraId="742C0162" w14:textId="68D16F8E" w:rsidR="009F31E2" w:rsidRPr="00F301B9" w:rsidRDefault="001F3312" w:rsidP="00472389">
      <w:pPr>
        <w:pStyle w:val="Caption"/>
        <w:ind w:left="360" w:firstLine="720"/>
        <w:jc w:val="center"/>
        <w:rPr>
          <w:rFonts w:asciiTheme="majorBidi" w:hAnsiTheme="majorBidi" w:cstheme="majorBidi"/>
          <w:b/>
          <w:bCs/>
          <w:i w:val="0"/>
          <w:iCs w:val="0"/>
          <w:color w:val="auto"/>
          <w:sz w:val="24"/>
          <w:szCs w:val="24"/>
          <w:lang w:val="en-US"/>
        </w:rPr>
      </w:pPr>
      <w:bookmarkStart w:id="176" w:name="_Toc169515710"/>
      <w:bookmarkStart w:id="177" w:name="_Toc169533556"/>
      <w:bookmarkStart w:id="178" w:name="_Toc169635531"/>
      <w:bookmarkStart w:id="179" w:name="_Toc169724342"/>
      <w:r w:rsidRPr="00F301B9">
        <w:rPr>
          <w:rFonts w:asciiTheme="majorBidi" w:hAnsiTheme="majorBidi" w:cstheme="majorBidi"/>
          <w:b/>
          <w:bCs/>
          <w:i w:val="0"/>
          <w:iCs w:val="0"/>
          <w:color w:val="auto"/>
          <w:sz w:val="24"/>
          <w:szCs w:val="24"/>
        </w:rPr>
        <w:lastRenderedPageBreak/>
        <w:t xml:space="preserve">Tabel 4. </w:t>
      </w:r>
      <w:r w:rsidRPr="00F301B9">
        <w:rPr>
          <w:rFonts w:asciiTheme="majorBidi" w:hAnsiTheme="majorBidi" w:cstheme="majorBidi"/>
          <w:b/>
          <w:bCs/>
          <w:i w:val="0"/>
          <w:iCs w:val="0"/>
          <w:color w:val="auto"/>
          <w:sz w:val="24"/>
          <w:szCs w:val="24"/>
        </w:rPr>
        <w:fldChar w:fldCharType="begin"/>
      </w:r>
      <w:r w:rsidRPr="00F301B9">
        <w:rPr>
          <w:rFonts w:asciiTheme="majorBidi" w:hAnsiTheme="majorBidi" w:cstheme="majorBidi"/>
          <w:b/>
          <w:bCs/>
          <w:i w:val="0"/>
          <w:iCs w:val="0"/>
          <w:color w:val="auto"/>
          <w:sz w:val="24"/>
          <w:szCs w:val="24"/>
        </w:rPr>
        <w:instrText xml:space="preserve"> SEQ Tabel_4. \* ARABIC </w:instrText>
      </w:r>
      <w:r w:rsidRPr="00F301B9">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3</w:t>
      </w:r>
      <w:bookmarkEnd w:id="168"/>
      <w:bookmarkEnd w:id="169"/>
      <w:bookmarkEnd w:id="170"/>
      <w:r w:rsidRPr="00F301B9">
        <w:rPr>
          <w:rFonts w:asciiTheme="majorBidi" w:hAnsiTheme="majorBidi" w:cstheme="majorBidi"/>
          <w:b/>
          <w:bCs/>
          <w:i w:val="0"/>
          <w:iCs w:val="0"/>
          <w:color w:val="auto"/>
          <w:sz w:val="24"/>
          <w:szCs w:val="24"/>
        </w:rPr>
        <w:fldChar w:fldCharType="end"/>
      </w:r>
      <w:r w:rsidR="009F31E2" w:rsidRPr="00F301B9">
        <w:rPr>
          <w:rFonts w:asciiTheme="majorBidi" w:hAnsiTheme="majorBidi" w:cstheme="majorBidi"/>
          <w:b/>
          <w:bCs/>
          <w:i w:val="0"/>
          <w:iCs w:val="0"/>
          <w:color w:val="auto"/>
          <w:sz w:val="24"/>
          <w:szCs w:val="24"/>
          <w:lang w:val="en-US"/>
        </w:rPr>
        <w:t xml:space="preserve"> Uji Multikolinieritas</w:t>
      </w:r>
      <w:bookmarkEnd w:id="171"/>
      <w:bookmarkEnd w:id="172"/>
      <w:bookmarkEnd w:id="173"/>
      <w:bookmarkEnd w:id="174"/>
      <w:bookmarkEnd w:id="175"/>
      <w:bookmarkEnd w:id="176"/>
      <w:bookmarkEnd w:id="177"/>
      <w:bookmarkEnd w:id="178"/>
      <w:bookmarkEnd w:id="179"/>
    </w:p>
    <w:p w14:paraId="1E7BED67" w14:textId="6BB81B92" w:rsidR="009F31E2" w:rsidRPr="00F301B9" w:rsidRDefault="009F31E2" w:rsidP="009F31E2">
      <w:pPr>
        <w:spacing w:after="0" w:line="360" w:lineRule="auto"/>
        <w:ind w:left="1080" w:firstLine="720"/>
        <w:jc w:val="both"/>
        <w:rPr>
          <w:rFonts w:asciiTheme="majorBidi" w:hAnsiTheme="majorBidi" w:cstheme="majorBidi"/>
          <w:sz w:val="24"/>
          <w:szCs w:val="24"/>
          <w:lang w:val="en-US"/>
        </w:rPr>
      </w:pPr>
      <w:r w:rsidRPr="00F301B9">
        <w:rPr>
          <w:rFonts w:asciiTheme="majorBidi" w:hAnsiTheme="majorBidi" w:cstheme="majorBidi"/>
          <w:noProof/>
          <w:sz w:val="24"/>
          <w:szCs w:val="24"/>
          <w14:ligatures w14:val="standardContextual"/>
        </w:rPr>
        <w:drawing>
          <wp:inline distT="0" distB="0" distL="0" distR="0" wp14:anchorId="1106993E" wp14:editId="453193E6">
            <wp:extent cx="3467100" cy="18478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847850"/>
                    </a:xfrm>
                    <a:prstGeom prst="rect">
                      <a:avLst/>
                    </a:prstGeom>
                    <a:noFill/>
                    <a:ln>
                      <a:noFill/>
                    </a:ln>
                  </pic:spPr>
                </pic:pic>
              </a:graphicData>
            </a:graphic>
          </wp:inline>
        </w:drawing>
      </w:r>
    </w:p>
    <w:p w14:paraId="373B0297" w14:textId="1C9D1EEA" w:rsidR="00EC44FF" w:rsidRPr="00F301B9" w:rsidRDefault="009F31E2" w:rsidP="00F2370D">
      <w:pPr>
        <w:spacing w:after="0" w:line="360" w:lineRule="auto"/>
        <w:ind w:left="1080"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Sumber: Hasil output </w:t>
      </w:r>
      <w:r w:rsidRPr="00F301B9">
        <w:rPr>
          <w:rFonts w:asciiTheme="majorBidi" w:hAnsiTheme="majorBidi" w:cstheme="majorBidi"/>
          <w:i/>
          <w:iCs/>
          <w:sz w:val="24"/>
          <w:szCs w:val="24"/>
          <w:lang w:val="en-US"/>
        </w:rPr>
        <w:t xml:space="preserve">Eviews </w:t>
      </w:r>
      <w:r w:rsidRPr="00F301B9">
        <w:rPr>
          <w:rFonts w:asciiTheme="majorBidi" w:hAnsiTheme="majorBidi" w:cstheme="majorBidi"/>
          <w:sz w:val="24"/>
          <w:szCs w:val="24"/>
          <w:lang w:val="en-US"/>
        </w:rPr>
        <w:t>12, data diolah</w:t>
      </w:r>
      <w:r w:rsidR="00C207F4" w:rsidRPr="00F301B9">
        <w:rPr>
          <w:rFonts w:asciiTheme="majorBidi" w:hAnsiTheme="majorBidi" w:cstheme="majorBidi"/>
          <w:sz w:val="24"/>
          <w:szCs w:val="24"/>
          <w:lang w:val="en-US"/>
        </w:rPr>
        <w:t xml:space="preserve"> 2024</w:t>
      </w:r>
    </w:p>
    <w:p w14:paraId="1192920C" w14:textId="21C3B6E6" w:rsidR="009F31E2" w:rsidRPr="00F301B9" w:rsidRDefault="009F31E2" w:rsidP="003E238C">
      <w:pPr>
        <w:spacing w:after="0" w:line="360" w:lineRule="auto"/>
        <w:ind w:left="1440"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Berdasarkan hasil uji multikolinieritas </w:t>
      </w:r>
      <w:r w:rsidR="00C207F4" w:rsidRPr="00F301B9">
        <w:rPr>
          <w:rFonts w:asciiTheme="majorBidi" w:hAnsiTheme="majorBidi" w:cstheme="majorBidi"/>
          <w:sz w:val="24"/>
          <w:szCs w:val="24"/>
          <w:lang w:val="en-US"/>
        </w:rPr>
        <w:t xml:space="preserve">pada tabel 4.3, </w:t>
      </w:r>
      <w:r w:rsidR="00DD4C73" w:rsidRPr="00F301B9">
        <w:rPr>
          <w:rFonts w:asciiTheme="majorBidi" w:hAnsiTheme="majorBidi" w:cstheme="majorBidi"/>
          <w:sz w:val="24"/>
          <w:szCs w:val="24"/>
          <w:lang w:val="en-US"/>
        </w:rPr>
        <w:t>diketahui</w:t>
      </w:r>
      <w:r w:rsidRPr="00F301B9">
        <w:rPr>
          <w:rFonts w:asciiTheme="majorBidi" w:hAnsiTheme="majorBidi" w:cstheme="majorBidi"/>
          <w:sz w:val="24"/>
          <w:szCs w:val="24"/>
          <w:lang w:val="en-US"/>
        </w:rPr>
        <w:t xml:space="preserve"> nilai VIF </w:t>
      </w:r>
      <w:r w:rsidRPr="00F301B9">
        <w:rPr>
          <w:rFonts w:asciiTheme="majorBidi" w:hAnsiTheme="majorBidi" w:cstheme="majorBidi"/>
          <w:i/>
          <w:iCs/>
          <w:sz w:val="24"/>
          <w:szCs w:val="24"/>
          <w:lang w:val="en-US"/>
        </w:rPr>
        <w:t>expense ratio</w:t>
      </w:r>
      <w:r w:rsidR="00DD4C73" w:rsidRPr="00F301B9">
        <w:rPr>
          <w:rFonts w:asciiTheme="majorBidi" w:hAnsiTheme="majorBidi" w:cstheme="majorBidi"/>
          <w:sz w:val="24"/>
          <w:szCs w:val="24"/>
          <w:lang w:val="en-US"/>
        </w:rPr>
        <w:t xml:space="preserve"> sebesar </w:t>
      </w:r>
      <w:r w:rsidRPr="00F301B9">
        <w:rPr>
          <w:rFonts w:asciiTheme="majorBidi" w:hAnsiTheme="majorBidi" w:cstheme="majorBidi"/>
          <w:sz w:val="24"/>
          <w:szCs w:val="24"/>
          <w:lang w:val="en-US"/>
        </w:rPr>
        <w:t xml:space="preserve">1.0075893 </w:t>
      </w:r>
      <w:r w:rsidR="00DD4C73" w:rsidRPr="00F301B9">
        <w:rPr>
          <w:rFonts w:asciiTheme="majorBidi" w:hAnsiTheme="majorBidi" w:cstheme="majorBidi"/>
          <w:sz w:val="24"/>
          <w:szCs w:val="24"/>
          <w:lang w:val="en-US"/>
        </w:rPr>
        <w:t>&lt;</w:t>
      </w:r>
      <w:r w:rsidRPr="00F301B9">
        <w:rPr>
          <w:rFonts w:asciiTheme="majorBidi" w:hAnsiTheme="majorBidi" w:cstheme="majorBidi"/>
          <w:sz w:val="24"/>
          <w:szCs w:val="24"/>
          <w:lang w:val="en-US"/>
        </w:rPr>
        <w:t xml:space="preserve"> 10, total aset 1.189423 </w:t>
      </w:r>
      <w:r w:rsidR="00DD4C73" w:rsidRPr="00F301B9">
        <w:rPr>
          <w:rFonts w:asciiTheme="majorBidi" w:hAnsiTheme="majorBidi" w:cstheme="majorBidi"/>
          <w:sz w:val="24"/>
          <w:szCs w:val="24"/>
          <w:lang w:val="en-US"/>
        </w:rPr>
        <w:t>&lt;</w:t>
      </w:r>
      <w:r w:rsidR="001A31E5" w:rsidRPr="00F301B9">
        <w:rPr>
          <w:rFonts w:asciiTheme="majorBidi" w:hAnsiTheme="majorBidi" w:cstheme="majorBidi"/>
          <w:sz w:val="24"/>
          <w:szCs w:val="24"/>
          <w:lang w:val="en-US"/>
        </w:rPr>
        <w:t xml:space="preserve"> 10, dan tingkat risiko 1.119355 </w:t>
      </w:r>
      <w:r w:rsidR="00DD4C73" w:rsidRPr="00F301B9">
        <w:rPr>
          <w:rFonts w:asciiTheme="majorBidi" w:hAnsiTheme="majorBidi" w:cstheme="majorBidi"/>
          <w:sz w:val="24"/>
          <w:szCs w:val="24"/>
          <w:lang w:val="en-US"/>
        </w:rPr>
        <w:t xml:space="preserve">&lt; </w:t>
      </w:r>
      <w:r w:rsidR="001A31E5" w:rsidRPr="00F301B9">
        <w:rPr>
          <w:rFonts w:asciiTheme="majorBidi" w:hAnsiTheme="majorBidi" w:cstheme="majorBidi"/>
          <w:sz w:val="24"/>
          <w:szCs w:val="24"/>
          <w:lang w:val="en-US"/>
        </w:rPr>
        <w:t xml:space="preserve">10, maka </w:t>
      </w:r>
      <w:r w:rsidR="008E0B17" w:rsidRPr="00F301B9">
        <w:rPr>
          <w:rFonts w:asciiTheme="majorBidi" w:hAnsiTheme="majorBidi" w:cstheme="majorBidi"/>
          <w:sz w:val="24"/>
          <w:szCs w:val="24"/>
          <w:lang w:val="en-US"/>
        </w:rPr>
        <w:t xml:space="preserve">dari hasil uji multikolinierritas dapat diketahui </w:t>
      </w:r>
      <w:r w:rsidR="001A31E5" w:rsidRPr="00F301B9">
        <w:rPr>
          <w:rFonts w:asciiTheme="majorBidi" w:hAnsiTheme="majorBidi" w:cstheme="majorBidi"/>
          <w:sz w:val="24"/>
          <w:szCs w:val="24"/>
          <w:lang w:val="en-US"/>
        </w:rPr>
        <w:t>bahwa data tidak terjadi gejala multikolinearitas atau asumsi uji multikolinearitas sudah terpenuhi.</w:t>
      </w:r>
    </w:p>
    <w:p w14:paraId="33B480A8" w14:textId="42FA4998" w:rsidR="001A31E5" w:rsidRPr="00F301B9" w:rsidRDefault="001A31E5" w:rsidP="001541DC">
      <w:pPr>
        <w:pStyle w:val="Heading4"/>
        <w:rPr>
          <w:szCs w:val="24"/>
          <w:lang w:val="en-US"/>
        </w:rPr>
      </w:pPr>
      <w:r w:rsidRPr="00F301B9">
        <w:rPr>
          <w:szCs w:val="24"/>
          <w:lang w:val="en-US"/>
        </w:rPr>
        <w:t>Uji Heteroskedastistas</w:t>
      </w:r>
    </w:p>
    <w:p w14:paraId="188525A6" w14:textId="60543095" w:rsidR="001A31E5" w:rsidRPr="00F301B9" w:rsidRDefault="008D4AAE" w:rsidP="003E238C">
      <w:pPr>
        <w:spacing w:after="0" w:line="360" w:lineRule="auto"/>
        <w:ind w:left="1440"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Uji heteroskedastisitas dilakukan untuk mengevaluasi apakah terjadi penyimpangan dari asumsi klasik, khususnya untuk memeriksa apakah terdapat ketidaksamaan dalam variasi residual antara pengamatan satu dengan pengamatan lainnya dalam model regresi</w:t>
      </w:r>
      <w:r w:rsidR="001A31E5" w:rsidRPr="00F301B9">
        <w:rPr>
          <w:rFonts w:asciiTheme="majorBidi" w:hAnsiTheme="majorBidi" w:cstheme="majorBidi"/>
          <w:sz w:val="24"/>
          <w:szCs w:val="24"/>
          <w:lang w:val="en-US"/>
        </w:rPr>
        <w:t>.</w:t>
      </w:r>
      <w:r w:rsidR="001A31E5" w:rsidRPr="00F301B9">
        <w:rPr>
          <w:rStyle w:val="FootnoteReference"/>
          <w:rFonts w:asciiTheme="majorBidi" w:hAnsiTheme="majorBidi" w:cstheme="majorBidi"/>
          <w:sz w:val="24"/>
          <w:szCs w:val="24"/>
        </w:rPr>
        <w:footnoteReference w:id="141"/>
      </w:r>
      <w:r w:rsidR="001A31E5" w:rsidRPr="00F301B9">
        <w:rPr>
          <w:rFonts w:asciiTheme="majorBidi" w:hAnsiTheme="majorBidi" w:cstheme="majorBidi"/>
          <w:sz w:val="24"/>
          <w:szCs w:val="24"/>
          <w:lang w:val="en-US"/>
        </w:rPr>
        <w:t xml:space="preserve"> Penelitian ini menggunakan uji </w:t>
      </w:r>
      <w:r w:rsidR="001A31E5" w:rsidRPr="00F301B9">
        <w:rPr>
          <w:rFonts w:asciiTheme="majorBidi" w:hAnsiTheme="majorBidi" w:cstheme="majorBidi"/>
          <w:i/>
          <w:iCs/>
          <w:sz w:val="24"/>
          <w:szCs w:val="24"/>
          <w:lang w:val="en-US"/>
        </w:rPr>
        <w:t>glejser</w:t>
      </w:r>
      <w:r w:rsidR="001A31E5" w:rsidRPr="00F301B9">
        <w:rPr>
          <w:rFonts w:asciiTheme="majorBidi" w:hAnsiTheme="majorBidi" w:cstheme="majorBidi"/>
          <w:sz w:val="24"/>
          <w:szCs w:val="24"/>
          <w:lang w:val="en-US"/>
        </w:rPr>
        <w:t xml:space="preserve">, dimana uji ini </w:t>
      </w:r>
      <w:r w:rsidR="007C3F9A" w:rsidRPr="00F301B9">
        <w:rPr>
          <w:rFonts w:asciiTheme="majorBidi" w:hAnsiTheme="majorBidi" w:cstheme="majorBidi"/>
          <w:sz w:val="24"/>
          <w:szCs w:val="24"/>
          <w:lang w:val="en-US"/>
        </w:rPr>
        <w:t>bisa melakukan pendeteksian</w:t>
      </w:r>
      <w:r w:rsidR="001A31E5" w:rsidRPr="00F301B9">
        <w:rPr>
          <w:rFonts w:asciiTheme="majorBidi" w:hAnsiTheme="majorBidi" w:cstheme="majorBidi"/>
          <w:sz w:val="24"/>
          <w:szCs w:val="24"/>
          <w:lang w:val="en-US"/>
        </w:rPr>
        <w:t xml:space="preserve"> </w:t>
      </w:r>
      <w:r w:rsidR="007C3F9A" w:rsidRPr="00F301B9">
        <w:rPr>
          <w:rFonts w:asciiTheme="majorBidi" w:hAnsiTheme="majorBidi" w:cstheme="majorBidi"/>
          <w:sz w:val="24"/>
          <w:szCs w:val="24"/>
          <w:lang w:val="en-US"/>
        </w:rPr>
        <w:t xml:space="preserve">terhadap </w:t>
      </w:r>
      <w:r w:rsidR="001A31E5" w:rsidRPr="00F301B9">
        <w:rPr>
          <w:rFonts w:asciiTheme="majorBidi" w:hAnsiTheme="majorBidi" w:cstheme="majorBidi"/>
          <w:sz w:val="24"/>
          <w:szCs w:val="24"/>
          <w:lang w:val="en-US"/>
        </w:rPr>
        <w:t xml:space="preserve">data </w:t>
      </w:r>
      <w:r w:rsidR="007C3F9A" w:rsidRPr="00F301B9">
        <w:rPr>
          <w:rFonts w:asciiTheme="majorBidi" w:hAnsiTheme="majorBidi" w:cstheme="majorBidi"/>
          <w:sz w:val="24"/>
          <w:szCs w:val="24"/>
          <w:lang w:val="en-US"/>
        </w:rPr>
        <w:t xml:space="preserve">yang </w:t>
      </w:r>
      <w:r w:rsidR="001A31E5" w:rsidRPr="00F301B9">
        <w:rPr>
          <w:rFonts w:asciiTheme="majorBidi" w:hAnsiTheme="majorBidi" w:cstheme="majorBidi"/>
          <w:sz w:val="24"/>
          <w:szCs w:val="24"/>
          <w:lang w:val="en-US"/>
        </w:rPr>
        <w:t>tidak terjadi heteroskadestistas jika nilai probabilitas signifikansinya di atas tingkat kepercayaan 0,05 atau 5%.</w:t>
      </w:r>
    </w:p>
    <w:p w14:paraId="04A03213" w14:textId="56DA9072" w:rsidR="00472389" w:rsidRPr="00F301B9" w:rsidRDefault="0099481A" w:rsidP="00472389">
      <w:pPr>
        <w:spacing w:after="0" w:line="360" w:lineRule="auto"/>
        <w:ind w:left="1440" w:firstLine="72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Berikut ini adalah hasil uji heteroskedastistas dengan menggunakan uji </w:t>
      </w:r>
      <w:r w:rsidRPr="00F301B9">
        <w:rPr>
          <w:rFonts w:asciiTheme="majorBidi" w:hAnsiTheme="majorBidi" w:cstheme="majorBidi"/>
          <w:i/>
          <w:iCs/>
          <w:sz w:val="24"/>
          <w:szCs w:val="24"/>
          <w:lang w:val="en-US"/>
        </w:rPr>
        <w:t>glejser</w:t>
      </w:r>
      <w:r w:rsidRPr="00F301B9">
        <w:rPr>
          <w:rFonts w:asciiTheme="majorBidi" w:hAnsiTheme="majorBidi" w:cstheme="majorBidi"/>
          <w:sz w:val="24"/>
          <w:szCs w:val="24"/>
          <w:lang w:val="en-US"/>
        </w:rPr>
        <w:t>:</w:t>
      </w:r>
    </w:p>
    <w:p w14:paraId="274D1DCD" w14:textId="77777777" w:rsidR="00600766" w:rsidRPr="00F301B9" w:rsidRDefault="00600766">
      <w:pPr>
        <w:rPr>
          <w:rFonts w:asciiTheme="majorBidi" w:hAnsiTheme="majorBidi" w:cstheme="majorBidi"/>
          <w:b/>
          <w:bCs/>
          <w:sz w:val="24"/>
          <w:szCs w:val="24"/>
        </w:rPr>
      </w:pPr>
      <w:bookmarkStart w:id="180" w:name="_Toc169167130"/>
      <w:bookmarkStart w:id="181" w:name="_Toc169167474"/>
      <w:bookmarkStart w:id="182" w:name="_Toc169190439"/>
      <w:bookmarkStart w:id="183" w:name="_Toc169190833"/>
      <w:bookmarkStart w:id="184" w:name="_Toc169191146"/>
      <w:bookmarkStart w:id="185" w:name="_Toc169191218"/>
      <w:bookmarkStart w:id="186" w:name="_Toc169196158"/>
      <w:bookmarkStart w:id="187" w:name="_Toc169458220"/>
      <w:r w:rsidRPr="00F301B9">
        <w:rPr>
          <w:rFonts w:asciiTheme="majorBidi" w:hAnsiTheme="majorBidi" w:cstheme="majorBidi"/>
          <w:b/>
          <w:bCs/>
          <w:i/>
          <w:iCs/>
          <w:sz w:val="24"/>
          <w:szCs w:val="24"/>
        </w:rPr>
        <w:br w:type="page"/>
      </w:r>
    </w:p>
    <w:p w14:paraId="70ED336B" w14:textId="0F86338C" w:rsidR="00472389" w:rsidRPr="00F301B9" w:rsidRDefault="001F3312" w:rsidP="00472389">
      <w:pPr>
        <w:pStyle w:val="Caption"/>
        <w:ind w:left="720" w:firstLine="720"/>
        <w:jc w:val="center"/>
        <w:rPr>
          <w:rFonts w:asciiTheme="majorBidi" w:hAnsiTheme="majorBidi" w:cstheme="majorBidi"/>
          <w:b/>
          <w:bCs/>
          <w:i w:val="0"/>
          <w:iCs w:val="0"/>
          <w:noProof/>
          <w:color w:val="auto"/>
          <w:sz w:val="24"/>
          <w:szCs w:val="24"/>
          <w14:ligatures w14:val="standardContextual"/>
        </w:rPr>
      </w:pPr>
      <w:bookmarkStart w:id="188" w:name="_Toc169515711"/>
      <w:bookmarkStart w:id="189" w:name="_Toc169533557"/>
      <w:bookmarkStart w:id="190" w:name="_Toc169635532"/>
      <w:bookmarkStart w:id="191" w:name="_Toc169724343"/>
      <w:r w:rsidRPr="00F301B9">
        <w:rPr>
          <w:rFonts w:asciiTheme="majorBidi" w:hAnsiTheme="majorBidi" w:cstheme="majorBidi"/>
          <w:b/>
          <w:bCs/>
          <w:i w:val="0"/>
          <w:iCs w:val="0"/>
          <w:color w:val="auto"/>
          <w:sz w:val="24"/>
          <w:szCs w:val="24"/>
        </w:rPr>
        <w:lastRenderedPageBreak/>
        <w:t xml:space="preserve">Tabel 4. </w:t>
      </w:r>
      <w:r w:rsidRPr="00F301B9">
        <w:rPr>
          <w:rFonts w:asciiTheme="majorBidi" w:hAnsiTheme="majorBidi" w:cstheme="majorBidi"/>
          <w:b/>
          <w:bCs/>
          <w:i w:val="0"/>
          <w:iCs w:val="0"/>
          <w:color w:val="auto"/>
          <w:sz w:val="24"/>
          <w:szCs w:val="24"/>
        </w:rPr>
        <w:fldChar w:fldCharType="begin"/>
      </w:r>
      <w:r w:rsidRPr="00F301B9">
        <w:rPr>
          <w:rFonts w:asciiTheme="majorBidi" w:hAnsiTheme="majorBidi" w:cstheme="majorBidi"/>
          <w:b/>
          <w:bCs/>
          <w:i w:val="0"/>
          <w:iCs w:val="0"/>
          <w:color w:val="auto"/>
          <w:sz w:val="24"/>
          <w:szCs w:val="24"/>
        </w:rPr>
        <w:instrText xml:space="preserve"> SEQ Tabel_4. \* ARABIC </w:instrText>
      </w:r>
      <w:r w:rsidRPr="00F301B9">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4</w:t>
      </w:r>
      <w:bookmarkEnd w:id="180"/>
      <w:bookmarkEnd w:id="181"/>
      <w:bookmarkEnd w:id="182"/>
      <w:r w:rsidRPr="00F301B9">
        <w:rPr>
          <w:rFonts w:asciiTheme="majorBidi" w:hAnsiTheme="majorBidi" w:cstheme="majorBidi"/>
          <w:b/>
          <w:bCs/>
          <w:i w:val="0"/>
          <w:iCs w:val="0"/>
          <w:color w:val="auto"/>
          <w:sz w:val="24"/>
          <w:szCs w:val="24"/>
        </w:rPr>
        <w:fldChar w:fldCharType="end"/>
      </w:r>
      <w:r w:rsidR="00472389" w:rsidRPr="00F301B9">
        <w:rPr>
          <w:rFonts w:asciiTheme="majorBidi" w:hAnsiTheme="majorBidi" w:cstheme="majorBidi"/>
          <w:b/>
          <w:bCs/>
          <w:i w:val="0"/>
          <w:iCs w:val="0"/>
          <w:color w:val="auto"/>
          <w:sz w:val="24"/>
          <w:szCs w:val="24"/>
        </w:rPr>
        <w:t xml:space="preserve"> </w:t>
      </w:r>
      <w:r w:rsidR="0099481A" w:rsidRPr="00F301B9">
        <w:rPr>
          <w:rFonts w:asciiTheme="majorBidi" w:hAnsiTheme="majorBidi" w:cstheme="majorBidi"/>
          <w:b/>
          <w:bCs/>
          <w:i w:val="0"/>
          <w:iCs w:val="0"/>
          <w:noProof/>
          <w:color w:val="auto"/>
          <w:sz w:val="24"/>
          <w:szCs w:val="24"/>
          <w14:ligatures w14:val="standardContextual"/>
        </w:rPr>
        <w:t>Uji Heteroskadestistas</w:t>
      </w:r>
      <w:bookmarkEnd w:id="183"/>
      <w:bookmarkEnd w:id="184"/>
      <w:bookmarkEnd w:id="185"/>
      <w:bookmarkEnd w:id="186"/>
      <w:bookmarkEnd w:id="187"/>
      <w:bookmarkEnd w:id="188"/>
      <w:bookmarkEnd w:id="189"/>
      <w:bookmarkEnd w:id="190"/>
      <w:bookmarkEnd w:id="191"/>
      <w:r w:rsidR="0099481A" w:rsidRPr="00F301B9">
        <w:rPr>
          <w:rFonts w:asciiTheme="majorBidi" w:hAnsiTheme="majorBidi" w:cstheme="majorBidi"/>
          <w:b/>
          <w:bCs/>
          <w:i w:val="0"/>
          <w:iCs w:val="0"/>
          <w:noProof/>
          <w:color w:val="auto"/>
          <w:sz w:val="24"/>
          <w:szCs w:val="24"/>
          <w14:ligatures w14:val="standardContextual"/>
        </w:rPr>
        <w:t xml:space="preserve"> </w:t>
      </w:r>
    </w:p>
    <w:p w14:paraId="1D4D94CD" w14:textId="370A14D7" w:rsidR="0099481A" w:rsidRPr="00F301B9" w:rsidRDefault="00472389" w:rsidP="00472389">
      <w:pPr>
        <w:pStyle w:val="Caption"/>
        <w:ind w:left="720" w:firstLine="720"/>
        <w:jc w:val="center"/>
        <w:rPr>
          <w:rFonts w:asciiTheme="majorBidi" w:hAnsiTheme="majorBidi" w:cstheme="majorBidi"/>
          <w:b/>
          <w:bCs/>
          <w:i w:val="0"/>
          <w:iCs w:val="0"/>
          <w:color w:val="auto"/>
          <w:sz w:val="24"/>
          <w:szCs w:val="24"/>
        </w:rPr>
      </w:pPr>
      <w:r w:rsidRPr="00F301B9">
        <w:rPr>
          <w:rFonts w:asciiTheme="majorBidi" w:hAnsiTheme="majorBidi" w:cstheme="majorBidi"/>
          <w:b/>
          <w:bCs/>
          <w:i w:val="0"/>
          <w:iCs w:val="0"/>
          <w:noProof/>
          <w:color w:val="auto"/>
          <w:sz w:val="24"/>
          <w:szCs w:val="24"/>
        </w:rPr>
        <w:drawing>
          <wp:anchor distT="0" distB="0" distL="114300" distR="114300" simplePos="0" relativeHeight="251702272" behindDoc="0" locked="0" layoutInCell="1" allowOverlap="1" wp14:anchorId="6423CF24" wp14:editId="22CCFC9B">
            <wp:simplePos x="0" y="0"/>
            <wp:positionH relativeFrom="column">
              <wp:posOffset>931545</wp:posOffset>
            </wp:positionH>
            <wp:positionV relativeFrom="paragraph">
              <wp:posOffset>270510</wp:posOffset>
            </wp:positionV>
            <wp:extent cx="4000500" cy="4276725"/>
            <wp:effectExtent l="0" t="0" r="0" b="9525"/>
            <wp:wrapNone/>
            <wp:docPr id="458032548" name="Picture 45803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4276725"/>
                    </a:xfrm>
                    <a:prstGeom prst="rect">
                      <a:avLst/>
                    </a:prstGeom>
                    <a:noFill/>
                    <a:ln>
                      <a:noFill/>
                    </a:ln>
                  </pic:spPr>
                </pic:pic>
              </a:graphicData>
            </a:graphic>
          </wp:anchor>
        </w:drawing>
      </w:r>
      <w:r w:rsidR="0099481A" w:rsidRPr="00F301B9">
        <w:rPr>
          <w:rFonts w:asciiTheme="majorBidi" w:hAnsiTheme="majorBidi" w:cstheme="majorBidi"/>
          <w:b/>
          <w:bCs/>
          <w:i w:val="0"/>
          <w:iCs w:val="0"/>
          <w:noProof/>
          <w:color w:val="auto"/>
          <w:sz w:val="24"/>
          <w:szCs w:val="24"/>
          <w14:ligatures w14:val="standardContextual"/>
        </w:rPr>
        <w:t xml:space="preserve">dengan Uji </w:t>
      </w:r>
      <w:r w:rsidR="0099481A" w:rsidRPr="00F301B9">
        <w:rPr>
          <w:rFonts w:asciiTheme="majorBidi" w:hAnsiTheme="majorBidi" w:cstheme="majorBidi"/>
          <w:b/>
          <w:bCs/>
          <w:noProof/>
          <w:color w:val="auto"/>
          <w:sz w:val="24"/>
          <w:szCs w:val="24"/>
          <w14:ligatures w14:val="standardContextual"/>
        </w:rPr>
        <w:t>Glejser</w:t>
      </w:r>
    </w:p>
    <w:p w14:paraId="4F39174F" w14:textId="0B608A26" w:rsidR="0099481A" w:rsidRPr="00F301B9" w:rsidRDefault="0099481A" w:rsidP="001A31E5">
      <w:pPr>
        <w:spacing w:after="0" w:line="360" w:lineRule="auto"/>
        <w:ind w:left="1080" w:firstLine="720"/>
        <w:jc w:val="both"/>
        <w:rPr>
          <w:rFonts w:asciiTheme="majorBidi" w:hAnsiTheme="majorBidi" w:cstheme="majorBidi"/>
          <w:sz w:val="24"/>
          <w:szCs w:val="24"/>
          <w:lang w:val="en-US"/>
        </w:rPr>
      </w:pPr>
    </w:p>
    <w:p w14:paraId="7C270199" w14:textId="77777777" w:rsidR="00B737B2" w:rsidRPr="00F301B9" w:rsidRDefault="00B737B2" w:rsidP="00B737B2">
      <w:pPr>
        <w:ind w:left="720"/>
        <w:rPr>
          <w:rFonts w:asciiTheme="majorBidi" w:hAnsiTheme="majorBidi" w:cstheme="majorBidi"/>
          <w:sz w:val="24"/>
          <w:szCs w:val="24"/>
          <w:lang w:val="en-US"/>
        </w:rPr>
      </w:pPr>
    </w:p>
    <w:p w14:paraId="36C3F7BF" w14:textId="77777777" w:rsidR="0099481A" w:rsidRPr="00F301B9" w:rsidRDefault="0099481A" w:rsidP="0099481A">
      <w:pPr>
        <w:ind w:left="720" w:firstLine="698"/>
        <w:rPr>
          <w:rFonts w:asciiTheme="majorBidi" w:hAnsiTheme="majorBidi" w:cstheme="majorBidi"/>
          <w:sz w:val="24"/>
          <w:szCs w:val="24"/>
          <w:lang w:val="en-US"/>
        </w:rPr>
      </w:pPr>
    </w:p>
    <w:p w14:paraId="1488A6F3" w14:textId="77777777" w:rsidR="0099481A" w:rsidRPr="00F301B9" w:rsidRDefault="0099481A" w:rsidP="0099481A">
      <w:pPr>
        <w:ind w:left="720" w:firstLine="698"/>
        <w:rPr>
          <w:rFonts w:asciiTheme="majorBidi" w:hAnsiTheme="majorBidi" w:cstheme="majorBidi"/>
          <w:sz w:val="24"/>
          <w:szCs w:val="24"/>
          <w:lang w:val="en-US"/>
        </w:rPr>
      </w:pPr>
    </w:p>
    <w:p w14:paraId="3BFF718F" w14:textId="77777777" w:rsidR="00A31FB5" w:rsidRPr="00F301B9" w:rsidRDefault="00A31FB5" w:rsidP="003E238C">
      <w:pPr>
        <w:ind w:left="720" w:firstLine="698"/>
        <w:rPr>
          <w:rFonts w:asciiTheme="majorBidi" w:hAnsiTheme="majorBidi" w:cstheme="majorBidi"/>
          <w:sz w:val="24"/>
          <w:szCs w:val="24"/>
          <w:lang w:val="en-US"/>
        </w:rPr>
      </w:pPr>
    </w:p>
    <w:p w14:paraId="0B3D1C8E" w14:textId="77777777" w:rsidR="00A31FB5" w:rsidRPr="00F301B9" w:rsidRDefault="00A31FB5" w:rsidP="003E238C">
      <w:pPr>
        <w:ind w:left="720" w:firstLine="698"/>
        <w:rPr>
          <w:rFonts w:asciiTheme="majorBidi" w:hAnsiTheme="majorBidi" w:cstheme="majorBidi"/>
          <w:sz w:val="24"/>
          <w:szCs w:val="24"/>
          <w:lang w:val="en-US"/>
        </w:rPr>
      </w:pPr>
    </w:p>
    <w:p w14:paraId="55398F07" w14:textId="77777777" w:rsidR="00A31FB5" w:rsidRPr="00F301B9" w:rsidRDefault="00A31FB5" w:rsidP="003E238C">
      <w:pPr>
        <w:ind w:left="720" w:firstLine="698"/>
        <w:rPr>
          <w:rFonts w:asciiTheme="majorBidi" w:hAnsiTheme="majorBidi" w:cstheme="majorBidi"/>
          <w:sz w:val="24"/>
          <w:szCs w:val="24"/>
          <w:lang w:val="en-US"/>
        </w:rPr>
      </w:pPr>
    </w:p>
    <w:p w14:paraId="1B691B3F" w14:textId="77777777" w:rsidR="00A31FB5" w:rsidRPr="00F301B9" w:rsidRDefault="00A31FB5" w:rsidP="003E238C">
      <w:pPr>
        <w:ind w:left="720" w:firstLine="698"/>
        <w:rPr>
          <w:rFonts w:asciiTheme="majorBidi" w:hAnsiTheme="majorBidi" w:cstheme="majorBidi"/>
          <w:sz w:val="24"/>
          <w:szCs w:val="24"/>
          <w:lang w:val="en-US"/>
        </w:rPr>
      </w:pPr>
    </w:p>
    <w:p w14:paraId="020984E6" w14:textId="77777777" w:rsidR="00A31FB5" w:rsidRPr="00F301B9" w:rsidRDefault="00A31FB5" w:rsidP="003E238C">
      <w:pPr>
        <w:ind w:left="720" w:firstLine="698"/>
        <w:rPr>
          <w:rFonts w:asciiTheme="majorBidi" w:hAnsiTheme="majorBidi" w:cstheme="majorBidi"/>
          <w:sz w:val="24"/>
          <w:szCs w:val="24"/>
          <w:lang w:val="en-US"/>
        </w:rPr>
      </w:pPr>
    </w:p>
    <w:p w14:paraId="1451CC2F" w14:textId="77777777" w:rsidR="00A31FB5" w:rsidRPr="00F301B9" w:rsidRDefault="00A31FB5" w:rsidP="003E238C">
      <w:pPr>
        <w:ind w:left="720" w:firstLine="698"/>
        <w:rPr>
          <w:rFonts w:asciiTheme="majorBidi" w:hAnsiTheme="majorBidi" w:cstheme="majorBidi"/>
          <w:sz w:val="24"/>
          <w:szCs w:val="24"/>
          <w:lang w:val="en-US"/>
        </w:rPr>
      </w:pPr>
    </w:p>
    <w:p w14:paraId="6B45E5AB" w14:textId="77777777" w:rsidR="00A31FB5" w:rsidRPr="00F301B9" w:rsidRDefault="00A31FB5" w:rsidP="003E238C">
      <w:pPr>
        <w:ind w:left="720" w:firstLine="698"/>
        <w:rPr>
          <w:rFonts w:asciiTheme="majorBidi" w:hAnsiTheme="majorBidi" w:cstheme="majorBidi"/>
          <w:sz w:val="24"/>
          <w:szCs w:val="24"/>
          <w:lang w:val="en-US"/>
        </w:rPr>
      </w:pPr>
    </w:p>
    <w:p w14:paraId="60B6C736" w14:textId="77777777" w:rsidR="00A31FB5" w:rsidRPr="00F301B9" w:rsidRDefault="00A31FB5" w:rsidP="003E238C">
      <w:pPr>
        <w:ind w:left="720" w:firstLine="698"/>
        <w:rPr>
          <w:rFonts w:asciiTheme="majorBidi" w:hAnsiTheme="majorBidi" w:cstheme="majorBidi"/>
          <w:sz w:val="24"/>
          <w:szCs w:val="24"/>
          <w:lang w:val="en-US"/>
        </w:rPr>
      </w:pPr>
    </w:p>
    <w:p w14:paraId="69098DDC" w14:textId="77777777" w:rsidR="00A31FB5" w:rsidRPr="00F301B9" w:rsidRDefault="00A31FB5" w:rsidP="003E238C">
      <w:pPr>
        <w:ind w:left="720" w:firstLine="698"/>
        <w:rPr>
          <w:rFonts w:asciiTheme="majorBidi" w:hAnsiTheme="majorBidi" w:cstheme="majorBidi"/>
          <w:sz w:val="24"/>
          <w:szCs w:val="24"/>
          <w:lang w:val="en-US"/>
        </w:rPr>
      </w:pPr>
    </w:p>
    <w:p w14:paraId="04FCB802" w14:textId="77777777" w:rsidR="00A31FB5" w:rsidRPr="00F301B9" w:rsidRDefault="00A31FB5" w:rsidP="003E238C">
      <w:pPr>
        <w:ind w:left="720" w:firstLine="698"/>
        <w:rPr>
          <w:rFonts w:asciiTheme="majorBidi" w:hAnsiTheme="majorBidi" w:cstheme="majorBidi"/>
          <w:sz w:val="24"/>
          <w:szCs w:val="24"/>
          <w:lang w:val="en-US"/>
        </w:rPr>
      </w:pPr>
    </w:p>
    <w:p w14:paraId="2539FBBC" w14:textId="77777777" w:rsidR="00A31FB5" w:rsidRPr="00F301B9" w:rsidRDefault="00A31FB5" w:rsidP="003E238C">
      <w:pPr>
        <w:ind w:left="720" w:firstLine="698"/>
        <w:rPr>
          <w:rFonts w:asciiTheme="majorBidi" w:hAnsiTheme="majorBidi" w:cstheme="majorBidi"/>
          <w:sz w:val="24"/>
          <w:szCs w:val="24"/>
          <w:lang w:val="en-US"/>
        </w:rPr>
      </w:pPr>
    </w:p>
    <w:p w14:paraId="15EB92D7" w14:textId="6E2BE696" w:rsidR="00EC44FF" w:rsidRPr="00F301B9" w:rsidRDefault="0099481A" w:rsidP="00A31FB5">
      <w:pPr>
        <w:ind w:left="1058" w:firstLine="720"/>
        <w:rPr>
          <w:rFonts w:asciiTheme="majorBidi" w:hAnsiTheme="majorBidi" w:cstheme="majorBidi"/>
          <w:sz w:val="24"/>
          <w:szCs w:val="24"/>
          <w:lang w:val="en-US"/>
        </w:rPr>
      </w:pPr>
      <w:r w:rsidRPr="00F301B9">
        <w:rPr>
          <w:rFonts w:asciiTheme="majorBidi" w:hAnsiTheme="majorBidi" w:cstheme="majorBidi"/>
          <w:sz w:val="24"/>
          <w:szCs w:val="24"/>
          <w:lang w:val="en-US"/>
        </w:rPr>
        <w:t xml:space="preserve">Sumber: Hasil output </w:t>
      </w:r>
      <w:r w:rsidRPr="00F301B9">
        <w:rPr>
          <w:rFonts w:asciiTheme="majorBidi" w:hAnsiTheme="majorBidi" w:cstheme="majorBidi"/>
          <w:i/>
          <w:iCs/>
          <w:sz w:val="24"/>
          <w:szCs w:val="24"/>
          <w:lang w:val="en-US"/>
        </w:rPr>
        <w:t>Eviews</w:t>
      </w:r>
      <w:r w:rsidRPr="00F301B9">
        <w:rPr>
          <w:rFonts w:asciiTheme="majorBidi" w:hAnsiTheme="majorBidi" w:cstheme="majorBidi"/>
          <w:sz w:val="24"/>
          <w:szCs w:val="24"/>
          <w:lang w:val="en-US"/>
        </w:rPr>
        <w:t xml:space="preserve"> 12, data diolah </w:t>
      </w:r>
      <w:r w:rsidR="00C207F4" w:rsidRPr="00F301B9">
        <w:rPr>
          <w:rFonts w:asciiTheme="majorBidi" w:hAnsiTheme="majorBidi" w:cstheme="majorBidi"/>
          <w:sz w:val="24"/>
          <w:szCs w:val="24"/>
          <w:lang w:val="en-US"/>
        </w:rPr>
        <w:t>2024</w:t>
      </w:r>
    </w:p>
    <w:p w14:paraId="484E0353" w14:textId="77777777" w:rsidR="009E63E3" w:rsidRPr="00F301B9" w:rsidRDefault="009E63E3" w:rsidP="00A31FB5">
      <w:pPr>
        <w:ind w:left="1058" w:firstLine="720"/>
        <w:rPr>
          <w:rFonts w:asciiTheme="majorBidi" w:hAnsiTheme="majorBidi" w:cstheme="majorBidi"/>
          <w:sz w:val="24"/>
          <w:szCs w:val="24"/>
          <w:lang w:val="en-US"/>
        </w:rPr>
      </w:pPr>
    </w:p>
    <w:p w14:paraId="2002658B" w14:textId="145B4F11" w:rsidR="00997D48" w:rsidRPr="00B73350" w:rsidRDefault="0099481A" w:rsidP="003E238C">
      <w:pPr>
        <w:spacing w:line="360" w:lineRule="auto"/>
        <w:ind w:left="1418" w:firstLine="360"/>
        <w:jc w:val="both"/>
        <w:rPr>
          <w:rFonts w:asciiTheme="majorBidi" w:hAnsiTheme="majorBidi" w:cstheme="majorBidi"/>
          <w:sz w:val="24"/>
          <w:szCs w:val="24"/>
          <w:lang w:val="en-US"/>
        </w:rPr>
      </w:pPr>
      <w:r w:rsidRPr="00F301B9">
        <w:rPr>
          <w:rFonts w:asciiTheme="majorBidi" w:hAnsiTheme="majorBidi" w:cstheme="majorBidi"/>
          <w:sz w:val="24"/>
          <w:szCs w:val="24"/>
          <w:lang w:val="en-US"/>
        </w:rPr>
        <w:t xml:space="preserve">Berdasarkan hasil uji heteroskadestistas dengan uji </w:t>
      </w:r>
      <w:r w:rsidRPr="00F301B9">
        <w:rPr>
          <w:rFonts w:asciiTheme="majorBidi" w:hAnsiTheme="majorBidi" w:cstheme="majorBidi"/>
          <w:i/>
          <w:iCs/>
          <w:sz w:val="24"/>
          <w:szCs w:val="24"/>
          <w:lang w:val="en-US"/>
        </w:rPr>
        <w:t>glejser</w:t>
      </w:r>
      <w:r w:rsidRPr="00F301B9">
        <w:rPr>
          <w:rFonts w:asciiTheme="majorBidi" w:hAnsiTheme="majorBidi" w:cstheme="majorBidi"/>
          <w:sz w:val="24"/>
          <w:szCs w:val="24"/>
          <w:lang w:val="en-US"/>
        </w:rPr>
        <w:t xml:space="preserve"> </w:t>
      </w:r>
      <w:r w:rsidR="00DD4C73" w:rsidRPr="00F301B9">
        <w:rPr>
          <w:rFonts w:asciiTheme="majorBidi" w:hAnsiTheme="majorBidi" w:cstheme="majorBidi"/>
          <w:sz w:val="24"/>
          <w:szCs w:val="24"/>
          <w:lang w:val="en-US"/>
        </w:rPr>
        <w:t xml:space="preserve">yang tertera </w:t>
      </w:r>
      <w:r w:rsidRPr="00F301B9">
        <w:rPr>
          <w:rFonts w:asciiTheme="majorBidi" w:hAnsiTheme="majorBidi" w:cstheme="majorBidi"/>
          <w:sz w:val="24"/>
          <w:szCs w:val="24"/>
          <w:lang w:val="en-US"/>
        </w:rPr>
        <w:t>pada tabel 4.</w:t>
      </w:r>
      <w:r w:rsidR="00C207F4" w:rsidRPr="00F301B9">
        <w:rPr>
          <w:rFonts w:asciiTheme="majorBidi" w:hAnsiTheme="majorBidi" w:cstheme="majorBidi"/>
          <w:sz w:val="24"/>
          <w:szCs w:val="24"/>
          <w:lang w:val="en-US"/>
        </w:rPr>
        <w:t>4</w:t>
      </w:r>
      <w:r w:rsidR="00C04C80" w:rsidRPr="00F301B9">
        <w:rPr>
          <w:rFonts w:asciiTheme="majorBidi" w:hAnsiTheme="majorBidi" w:cstheme="majorBidi"/>
          <w:sz w:val="24"/>
          <w:szCs w:val="24"/>
          <w:lang w:val="en-US"/>
        </w:rPr>
        <w:t>,</w:t>
      </w:r>
      <w:r w:rsidRPr="00F301B9">
        <w:rPr>
          <w:rFonts w:asciiTheme="majorBidi" w:hAnsiTheme="majorBidi" w:cstheme="majorBidi"/>
          <w:sz w:val="24"/>
          <w:szCs w:val="24"/>
          <w:lang w:val="en-US"/>
        </w:rPr>
        <w:t xml:space="preserve"> </w:t>
      </w:r>
      <w:r w:rsidR="008E0B17" w:rsidRPr="00F301B9">
        <w:rPr>
          <w:rFonts w:asciiTheme="majorBidi" w:hAnsiTheme="majorBidi" w:cstheme="majorBidi"/>
          <w:sz w:val="24"/>
          <w:szCs w:val="24"/>
          <w:lang w:val="en-US"/>
        </w:rPr>
        <w:t>diketahui</w:t>
      </w:r>
      <w:r w:rsidRPr="00F301B9">
        <w:rPr>
          <w:rFonts w:asciiTheme="majorBidi" w:hAnsiTheme="majorBidi" w:cstheme="majorBidi"/>
          <w:sz w:val="24"/>
          <w:szCs w:val="24"/>
          <w:lang w:val="en-US"/>
        </w:rPr>
        <w:t xml:space="preserve"> nilai prob </w:t>
      </w:r>
      <w:r w:rsidR="00DB4EBC" w:rsidRPr="00F301B9">
        <w:rPr>
          <w:rFonts w:asciiTheme="majorBidi" w:hAnsiTheme="majorBidi" w:cstheme="majorBidi"/>
          <w:sz w:val="24"/>
          <w:szCs w:val="24"/>
          <w:lang w:val="en-US"/>
        </w:rPr>
        <w:t>ke</w:t>
      </w:r>
      <w:r w:rsidR="005577AD" w:rsidRPr="00F301B9">
        <w:rPr>
          <w:rFonts w:asciiTheme="majorBidi" w:hAnsiTheme="majorBidi" w:cstheme="majorBidi"/>
          <w:sz w:val="24"/>
          <w:szCs w:val="24"/>
          <w:lang w:val="en-US"/>
        </w:rPr>
        <w:t>seluruh</w:t>
      </w:r>
      <w:r w:rsidR="00DB4EBC" w:rsidRPr="00F301B9">
        <w:rPr>
          <w:rFonts w:asciiTheme="majorBidi" w:hAnsiTheme="majorBidi" w:cstheme="majorBidi"/>
          <w:sz w:val="24"/>
          <w:szCs w:val="24"/>
          <w:lang w:val="en-US"/>
        </w:rPr>
        <w:t>an</w:t>
      </w:r>
      <w:r w:rsidR="005577AD" w:rsidRPr="00F301B9">
        <w:rPr>
          <w:rFonts w:asciiTheme="majorBidi" w:hAnsiTheme="majorBidi" w:cstheme="majorBidi"/>
          <w:sz w:val="24"/>
          <w:szCs w:val="24"/>
          <w:lang w:val="en-US"/>
        </w:rPr>
        <w:t xml:space="preserve"> variabel independen </w:t>
      </w:r>
      <w:r w:rsidR="007C3F9A" w:rsidRPr="00F301B9">
        <w:rPr>
          <w:rFonts w:asciiTheme="majorBidi" w:hAnsiTheme="majorBidi" w:cstheme="majorBidi"/>
          <w:sz w:val="24"/>
          <w:szCs w:val="24"/>
          <w:lang w:val="en-US"/>
        </w:rPr>
        <w:t>&gt;</w:t>
      </w:r>
      <w:r w:rsidRPr="00F301B9">
        <w:rPr>
          <w:rFonts w:asciiTheme="majorBidi" w:hAnsiTheme="majorBidi" w:cstheme="majorBidi"/>
          <w:sz w:val="24"/>
          <w:szCs w:val="24"/>
          <w:lang w:val="en-US"/>
        </w:rPr>
        <w:t xml:space="preserve"> 0.05. Oleh karena itu dapat diartikan bahwa</w:t>
      </w:r>
      <w:r w:rsidR="008E0B17" w:rsidRPr="00F301B9">
        <w:rPr>
          <w:rFonts w:asciiTheme="majorBidi" w:hAnsiTheme="majorBidi" w:cstheme="majorBidi"/>
          <w:sz w:val="24"/>
          <w:szCs w:val="24"/>
          <w:lang w:val="en-US"/>
        </w:rPr>
        <w:t xml:space="preserve"> dalam penelitian ini</w:t>
      </w:r>
      <w:r w:rsidRPr="00F301B9">
        <w:rPr>
          <w:rFonts w:asciiTheme="majorBidi" w:hAnsiTheme="majorBidi" w:cstheme="majorBidi"/>
          <w:sz w:val="24"/>
          <w:szCs w:val="24"/>
          <w:lang w:val="en-US"/>
        </w:rPr>
        <w:t xml:space="preserve"> </w:t>
      </w:r>
      <w:r w:rsidR="00EC44FF" w:rsidRPr="00F301B9">
        <w:rPr>
          <w:rFonts w:asciiTheme="majorBidi" w:hAnsiTheme="majorBidi" w:cstheme="majorBidi"/>
          <w:sz w:val="24"/>
          <w:szCs w:val="24"/>
          <w:lang w:val="en-US"/>
        </w:rPr>
        <w:t>tidak terdapat gejala</w:t>
      </w:r>
      <w:r w:rsidR="00EC44FF" w:rsidRPr="00B73350">
        <w:rPr>
          <w:rFonts w:asciiTheme="majorBidi" w:hAnsiTheme="majorBidi" w:cstheme="majorBidi"/>
          <w:sz w:val="24"/>
          <w:szCs w:val="24"/>
          <w:lang w:val="en-US"/>
        </w:rPr>
        <w:t xml:space="preserve"> heteroskadestistas.</w:t>
      </w:r>
    </w:p>
    <w:p w14:paraId="77FBE421" w14:textId="156BC957" w:rsidR="009E63E3" w:rsidRPr="00B73350" w:rsidRDefault="009E63E3">
      <w:pPr>
        <w:rPr>
          <w:rFonts w:asciiTheme="majorBidi" w:hAnsiTheme="majorBidi" w:cstheme="majorBidi"/>
          <w:sz w:val="24"/>
          <w:szCs w:val="24"/>
          <w:lang w:val="en-US"/>
        </w:rPr>
      </w:pPr>
      <w:r w:rsidRPr="00B73350">
        <w:rPr>
          <w:rFonts w:asciiTheme="majorBidi" w:hAnsiTheme="majorBidi" w:cstheme="majorBidi"/>
          <w:sz w:val="24"/>
          <w:szCs w:val="24"/>
          <w:lang w:val="en-US"/>
        </w:rPr>
        <w:br w:type="page"/>
      </w:r>
    </w:p>
    <w:p w14:paraId="6BB3691D" w14:textId="1CD2D2E8" w:rsidR="00997D48" w:rsidRPr="00B73350" w:rsidRDefault="00997D48" w:rsidP="007624C9">
      <w:pPr>
        <w:pStyle w:val="Heading3"/>
        <w:rPr>
          <w:lang w:val="en-US"/>
        </w:rPr>
      </w:pPr>
      <w:bookmarkStart w:id="192" w:name="_Toc171632226"/>
      <w:r w:rsidRPr="00B73350">
        <w:rPr>
          <w:lang w:val="en-US"/>
        </w:rPr>
        <w:lastRenderedPageBreak/>
        <w:t>Model Estimasi Data Panel</w:t>
      </w:r>
      <w:bookmarkEnd w:id="192"/>
    </w:p>
    <w:p w14:paraId="794B8374" w14:textId="6D2F1D2C" w:rsidR="002A4B87" w:rsidRPr="00B73350" w:rsidRDefault="00DD4C73" w:rsidP="003E238C">
      <w:pPr>
        <w:spacing w:after="0" w:line="360" w:lineRule="auto"/>
        <w:ind w:left="1080" w:firstLine="360"/>
        <w:jc w:val="both"/>
        <w:rPr>
          <w:rFonts w:asciiTheme="majorBidi" w:hAnsiTheme="majorBidi" w:cstheme="majorBidi"/>
          <w:sz w:val="24"/>
          <w:szCs w:val="24"/>
          <w:lang w:val="en-US"/>
        </w:rPr>
      </w:pPr>
      <w:r w:rsidRPr="00B73350">
        <w:rPr>
          <w:rFonts w:asciiTheme="majorBidi" w:hAnsiTheme="majorBidi" w:cstheme="majorBidi"/>
          <w:sz w:val="24"/>
          <w:szCs w:val="24"/>
          <w:lang w:val="en-US"/>
        </w:rPr>
        <w:t>M</w:t>
      </w:r>
      <w:r w:rsidR="002A4B87" w:rsidRPr="00B73350">
        <w:rPr>
          <w:rFonts w:asciiTheme="majorBidi" w:hAnsiTheme="majorBidi" w:cstheme="majorBidi"/>
          <w:sz w:val="24"/>
          <w:szCs w:val="24"/>
          <w:lang w:val="en-US"/>
        </w:rPr>
        <w:t xml:space="preserve">odel estimasi data panel </w:t>
      </w:r>
      <w:r w:rsidRPr="00B73350">
        <w:rPr>
          <w:rFonts w:asciiTheme="majorBidi" w:hAnsiTheme="majorBidi" w:cstheme="majorBidi"/>
          <w:sz w:val="24"/>
          <w:szCs w:val="24"/>
          <w:lang w:val="en-US"/>
        </w:rPr>
        <w:t xml:space="preserve">ada tiga macam </w:t>
      </w:r>
      <w:r w:rsidR="002A4B87" w:rsidRPr="00B73350">
        <w:rPr>
          <w:rFonts w:asciiTheme="majorBidi" w:hAnsiTheme="majorBidi" w:cstheme="majorBidi"/>
          <w:sz w:val="24"/>
          <w:szCs w:val="24"/>
          <w:lang w:val="en-US"/>
        </w:rPr>
        <w:t xml:space="preserve">yaitu </w:t>
      </w:r>
      <w:r w:rsidR="002A4B87" w:rsidRPr="00B73350">
        <w:rPr>
          <w:rFonts w:asciiTheme="majorBidi" w:hAnsiTheme="majorBidi" w:cstheme="majorBidi"/>
          <w:i/>
          <w:iCs/>
          <w:sz w:val="24"/>
          <w:szCs w:val="24"/>
          <w:lang w:val="en-US"/>
        </w:rPr>
        <w:t xml:space="preserve">Common Effect Model, Fixed Effect Model, </w:t>
      </w:r>
      <w:r w:rsidR="002A4B87" w:rsidRPr="00B73350">
        <w:rPr>
          <w:rFonts w:asciiTheme="majorBidi" w:hAnsiTheme="majorBidi" w:cstheme="majorBidi"/>
          <w:sz w:val="24"/>
          <w:szCs w:val="24"/>
          <w:lang w:val="en-US"/>
        </w:rPr>
        <w:t xml:space="preserve">dan </w:t>
      </w:r>
      <w:r w:rsidR="002A4B87" w:rsidRPr="00B73350">
        <w:rPr>
          <w:rFonts w:asciiTheme="majorBidi" w:hAnsiTheme="majorBidi" w:cstheme="majorBidi"/>
          <w:i/>
          <w:iCs/>
          <w:sz w:val="24"/>
          <w:szCs w:val="24"/>
          <w:lang w:val="en-US"/>
        </w:rPr>
        <w:t xml:space="preserve">Random Effect Model. </w:t>
      </w:r>
    </w:p>
    <w:p w14:paraId="472DF703" w14:textId="51D2A6CE" w:rsidR="002A4B87" w:rsidRPr="00B73350" w:rsidRDefault="002A4B87">
      <w:pPr>
        <w:pStyle w:val="Heading4"/>
        <w:numPr>
          <w:ilvl w:val="0"/>
          <w:numId w:val="53"/>
        </w:numPr>
        <w:rPr>
          <w:lang w:val="en-US"/>
        </w:rPr>
      </w:pPr>
      <w:r w:rsidRPr="00B73350">
        <w:rPr>
          <w:i/>
          <w:iCs w:val="0"/>
          <w:lang w:val="en-US"/>
        </w:rPr>
        <w:t>Common Effect Model</w:t>
      </w:r>
      <w:r w:rsidRPr="00B73350">
        <w:rPr>
          <w:lang w:val="en-US"/>
        </w:rPr>
        <w:t xml:space="preserve"> (CEM)</w:t>
      </w:r>
    </w:p>
    <w:p w14:paraId="43425386" w14:textId="23EFA652" w:rsidR="00B3750C" w:rsidRPr="00B73350" w:rsidRDefault="00123145" w:rsidP="003E238C">
      <w:pPr>
        <w:spacing w:after="0" w:line="360" w:lineRule="auto"/>
        <w:ind w:left="144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S</w:t>
      </w:r>
      <w:r w:rsidR="00B3750C" w:rsidRPr="00B73350">
        <w:rPr>
          <w:rFonts w:asciiTheme="majorBidi" w:hAnsiTheme="majorBidi" w:cstheme="majorBidi"/>
          <w:sz w:val="24"/>
          <w:szCs w:val="24"/>
          <w:lang w:val="en-US"/>
        </w:rPr>
        <w:t>ecara sederhana</w:t>
      </w:r>
      <w:r w:rsidRPr="00B73350">
        <w:rPr>
          <w:rFonts w:asciiTheme="majorBidi" w:hAnsiTheme="majorBidi" w:cstheme="majorBidi"/>
          <w:sz w:val="24"/>
          <w:szCs w:val="24"/>
          <w:lang w:val="en-US"/>
        </w:rPr>
        <w:t xml:space="preserve"> pengolahan data dengan </w:t>
      </w:r>
      <w:r w:rsidR="007C3F9A" w:rsidRPr="00B73350">
        <w:rPr>
          <w:rFonts w:asciiTheme="majorBidi" w:hAnsiTheme="majorBidi" w:cstheme="majorBidi"/>
          <w:sz w:val="24"/>
          <w:szCs w:val="24"/>
          <w:lang w:val="en-US"/>
        </w:rPr>
        <w:t xml:space="preserve">memakai </w:t>
      </w:r>
      <w:r w:rsidRPr="00B73350">
        <w:rPr>
          <w:rFonts w:asciiTheme="majorBidi" w:hAnsiTheme="majorBidi" w:cstheme="majorBidi"/>
          <w:sz w:val="24"/>
          <w:szCs w:val="24"/>
          <w:lang w:val="en-US"/>
        </w:rPr>
        <w:t xml:space="preserve">pendekatan </w:t>
      </w:r>
      <w:r w:rsidRPr="00B73350">
        <w:rPr>
          <w:rFonts w:asciiTheme="majorBidi" w:hAnsiTheme="majorBidi" w:cstheme="majorBidi"/>
          <w:i/>
          <w:iCs/>
          <w:sz w:val="24"/>
          <w:szCs w:val="24"/>
          <w:lang w:val="en-US"/>
        </w:rPr>
        <w:t>Common Effect Model</w:t>
      </w:r>
      <w:r w:rsidRPr="00B73350">
        <w:rPr>
          <w:rFonts w:asciiTheme="majorBidi" w:hAnsiTheme="majorBidi" w:cstheme="majorBidi"/>
          <w:sz w:val="24"/>
          <w:szCs w:val="24"/>
          <w:lang w:val="en-US"/>
        </w:rPr>
        <w:t xml:space="preserve"> (CEM) yaitu </w:t>
      </w:r>
      <w:r w:rsidR="007C3F9A" w:rsidRPr="00B73350">
        <w:rPr>
          <w:rFonts w:asciiTheme="majorBidi" w:hAnsiTheme="majorBidi" w:cstheme="majorBidi"/>
          <w:sz w:val="24"/>
          <w:szCs w:val="24"/>
          <w:lang w:val="en-US"/>
        </w:rPr>
        <w:t xml:space="preserve">memadukan </w:t>
      </w:r>
      <w:r w:rsidR="00B3750C" w:rsidRPr="00B73350">
        <w:rPr>
          <w:rFonts w:asciiTheme="majorBidi" w:hAnsiTheme="majorBidi" w:cstheme="majorBidi"/>
          <w:sz w:val="24"/>
          <w:szCs w:val="24"/>
          <w:lang w:val="en-US"/>
        </w:rPr>
        <w:t xml:space="preserve">data </w:t>
      </w:r>
      <w:r w:rsidR="00B3750C" w:rsidRPr="00B73350">
        <w:rPr>
          <w:rFonts w:asciiTheme="majorBidi" w:hAnsiTheme="majorBidi" w:cstheme="majorBidi"/>
          <w:i/>
          <w:iCs/>
          <w:sz w:val="24"/>
          <w:szCs w:val="24"/>
          <w:lang w:val="en-US"/>
        </w:rPr>
        <w:t>time series</w:t>
      </w:r>
      <w:r w:rsidR="00B3750C" w:rsidRPr="00B73350">
        <w:rPr>
          <w:rFonts w:asciiTheme="majorBidi" w:hAnsiTheme="majorBidi" w:cstheme="majorBidi"/>
          <w:sz w:val="24"/>
          <w:szCs w:val="24"/>
          <w:lang w:val="en-US"/>
        </w:rPr>
        <w:t xml:space="preserve"> dan </w:t>
      </w:r>
      <w:r w:rsidR="00B3750C" w:rsidRPr="00B73350">
        <w:rPr>
          <w:rFonts w:asciiTheme="majorBidi" w:hAnsiTheme="majorBidi" w:cstheme="majorBidi"/>
          <w:i/>
          <w:iCs/>
          <w:sz w:val="24"/>
          <w:szCs w:val="24"/>
          <w:lang w:val="en-US"/>
        </w:rPr>
        <w:t>cross section</w:t>
      </w:r>
      <w:r w:rsidR="00B3750C" w:rsidRPr="00B73350">
        <w:rPr>
          <w:rFonts w:asciiTheme="majorBidi" w:hAnsiTheme="majorBidi" w:cstheme="majorBidi"/>
          <w:sz w:val="24"/>
          <w:szCs w:val="24"/>
          <w:lang w:val="en-US"/>
        </w:rPr>
        <w:t xml:space="preserve"> akan tetapi tidak memperhitungkan perbedaan individu maupun antar waktu. Dengan menggabungkan data tersebut maka perbedaan antar individu dan antar waktu tidak akan terlihat. </w:t>
      </w:r>
      <w:r w:rsidRPr="00B73350">
        <w:rPr>
          <w:rFonts w:asciiTheme="majorBidi" w:hAnsiTheme="majorBidi" w:cstheme="majorBidi"/>
          <w:sz w:val="24"/>
          <w:szCs w:val="24"/>
          <w:lang w:val="en-US"/>
        </w:rPr>
        <w:t>K</w:t>
      </w:r>
      <w:r w:rsidR="00B3750C" w:rsidRPr="00B73350">
        <w:rPr>
          <w:rFonts w:asciiTheme="majorBidi" w:hAnsiTheme="majorBidi" w:cstheme="majorBidi"/>
          <w:sz w:val="24"/>
          <w:szCs w:val="24"/>
          <w:lang w:val="en-US"/>
        </w:rPr>
        <w:t>emudian</w:t>
      </w:r>
      <w:r w:rsidRPr="00B73350">
        <w:rPr>
          <w:rFonts w:asciiTheme="majorBidi" w:hAnsiTheme="majorBidi" w:cstheme="majorBidi"/>
          <w:sz w:val="24"/>
          <w:szCs w:val="24"/>
          <w:lang w:val="en-US"/>
        </w:rPr>
        <w:t>, data gabungan ini</w:t>
      </w:r>
      <w:r w:rsidR="00B3750C" w:rsidRPr="00B73350">
        <w:rPr>
          <w:rFonts w:asciiTheme="majorBidi" w:hAnsiTheme="majorBidi" w:cstheme="majorBidi"/>
          <w:sz w:val="24"/>
          <w:szCs w:val="24"/>
          <w:lang w:val="en-US"/>
        </w:rPr>
        <w:t xml:space="preserve"> menjadi satu kesatuan pengamatan </w:t>
      </w:r>
      <w:r w:rsidRPr="00B73350">
        <w:rPr>
          <w:rFonts w:asciiTheme="majorBidi" w:hAnsiTheme="majorBidi" w:cstheme="majorBidi"/>
          <w:sz w:val="24"/>
          <w:szCs w:val="24"/>
          <w:lang w:val="en-US"/>
        </w:rPr>
        <w:t>menggunakan</w:t>
      </w:r>
      <w:r w:rsidR="00B3750C" w:rsidRPr="00B73350">
        <w:rPr>
          <w:rFonts w:asciiTheme="majorBidi" w:hAnsiTheme="majorBidi" w:cstheme="majorBidi"/>
          <w:sz w:val="24"/>
          <w:szCs w:val="24"/>
          <w:lang w:val="en-US"/>
        </w:rPr>
        <w:t xml:space="preserve"> pendekatan OLS (</w:t>
      </w:r>
      <w:r w:rsidR="00B3750C" w:rsidRPr="00B73350">
        <w:rPr>
          <w:rFonts w:asciiTheme="majorBidi" w:hAnsiTheme="majorBidi" w:cstheme="majorBidi"/>
          <w:i/>
          <w:iCs/>
          <w:sz w:val="24"/>
          <w:szCs w:val="24"/>
          <w:lang w:val="en-US"/>
        </w:rPr>
        <w:t>Ordinary Least Square</w:t>
      </w:r>
      <w:r w:rsidR="00B3750C" w:rsidRPr="00B73350">
        <w:rPr>
          <w:rFonts w:asciiTheme="majorBidi" w:hAnsiTheme="majorBidi" w:cstheme="majorBidi"/>
          <w:sz w:val="24"/>
          <w:szCs w:val="24"/>
          <w:lang w:val="en-US"/>
        </w:rPr>
        <w:t xml:space="preserve">). Berikut adalah hasil pengolahan menggunakan </w:t>
      </w:r>
      <w:r w:rsidR="00B3750C" w:rsidRPr="00B73350">
        <w:rPr>
          <w:rFonts w:asciiTheme="majorBidi" w:hAnsiTheme="majorBidi" w:cstheme="majorBidi"/>
          <w:i/>
          <w:iCs/>
          <w:sz w:val="24"/>
          <w:szCs w:val="24"/>
          <w:lang w:val="en-US"/>
        </w:rPr>
        <w:t>Common Effect Model</w:t>
      </w:r>
      <w:r w:rsidR="00B3750C" w:rsidRPr="00B73350">
        <w:rPr>
          <w:rFonts w:asciiTheme="majorBidi" w:hAnsiTheme="majorBidi" w:cstheme="majorBidi"/>
          <w:sz w:val="24"/>
          <w:szCs w:val="24"/>
          <w:lang w:val="en-US"/>
        </w:rPr>
        <w:t>:</w:t>
      </w:r>
    </w:p>
    <w:p w14:paraId="1ED631E3" w14:textId="3E491402" w:rsidR="00B3750C" w:rsidRPr="00B73350" w:rsidRDefault="001F3312" w:rsidP="00472389">
      <w:pPr>
        <w:pStyle w:val="Caption"/>
        <w:spacing w:after="0" w:line="360" w:lineRule="auto"/>
        <w:ind w:left="1440" w:firstLine="720"/>
        <w:jc w:val="center"/>
        <w:rPr>
          <w:rFonts w:asciiTheme="majorBidi" w:hAnsiTheme="majorBidi" w:cstheme="majorBidi"/>
          <w:b/>
          <w:bCs/>
          <w:i w:val="0"/>
          <w:iCs w:val="0"/>
          <w:color w:val="auto"/>
          <w:sz w:val="24"/>
          <w:szCs w:val="24"/>
        </w:rPr>
      </w:pPr>
      <w:bookmarkStart w:id="193" w:name="_Toc169167131"/>
      <w:bookmarkStart w:id="194" w:name="_Toc169167475"/>
      <w:bookmarkStart w:id="195" w:name="_Toc169190440"/>
      <w:bookmarkStart w:id="196" w:name="_Toc169190834"/>
      <w:bookmarkStart w:id="197" w:name="_Toc169191147"/>
      <w:bookmarkStart w:id="198" w:name="_Toc169191219"/>
      <w:bookmarkStart w:id="199" w:name="_Toc169196159"/>
      <w:bookmarkStart w:id="200" w:name="_Toc169458221"/>
      <w:bookmarkStart w:id="201" w:name="_Toc169515712"/>
      <w:bookmarkStart w:id="202" w:name="_Toc169533558"/>
      <w:bookmarkStart w:id="203" w:name="_Toc169635533"/>
      <w:bookmarkStart w:id="204" w:name="_Toc169724344"/>
      <w:r w:rsidRPr="00B73350">
        <w:rPr>
          <w:rFonts w:asciiTheme="majorBidi" w:hAnsiTheme="majorBidi" w:cstheme="majorBidi"/>
          <w:b/>
          <w:bCs/>
          <w:i w:val="0"/>
          <w:iCs w:val="0"/>
          <w:color w:val="auto"/>
          <w:sz w:val="24"/>
          <w:szCs w:val="24"/>
        </w:rPr>
        <w:t xml:space="preserve">Tabel 4.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Tabel_4.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5</w:t>
      </w:r>
      <w:bookmarkEnd w:id="193"/>
      <w:bookmarkEnd w:id="194"/>
      <w:bookmarkEnd w:id="195"/>
      <w:bookmarkEnd w:id="196"/>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B3750C" w:rsidRPr="00B73350">
        <w:rPr>
          <w:rFonts w:asciiTheme="majorBidi" w:hAnsiTheme="majorBidi" w:cstheme="majorBidi"/>
          <w:b/>
          <w:bCs/>
          <w:i w:val="0"/>
          <w:iCs w:val="0"/>
          <w:color w:val="auto"/>
          <w:sz w:val="24"/>
          <w:szCs w:val="24"/>
          <w:lang w:val="en-US"/>
        </w:rPr>
        <w:t xml:space="preserve">Hasil </w:t>
      </w:r>
      <w:r w:rsidR="006C5921" w:rsidRPr="00B73350">
        <w:rPr>
          <w:rFonts w:asciiTheme="majorBidi" w:hAnsiTheme="majorBidi" w:cstheme="majorBidi"/>
          <w:b/>
          <w:bCs/>
          <w:i w:val="0"/>
          <w:iCs w:val="0"/>
          <w:color w:val="auto"/>
          <w:sz w:val="24"/>
          <w:szCs w:val="24"/>
          <w:lang w:val="en-US"/>
        </w:rPr>
        <w:t>Regresi</w:t>
      </w:r>
      <w:r w:rsidR="00B3750C" w:rsidRPr="00B73350">
        <w:rPr>
          <w:rFonts w:asciiTheme="majorBidi" w:hAnsiTheme="majorBidi" w:cstheme="majorBidi"/>
          <w:b/>
          <w:bCs/>
          <w:i w:val="0"/>
          <w:iCs w:val="0"/>
          <w:color w:val="auto"/>
          <w:sz w:val="24"/>
          <w:szCs w:val="24"/>
          <w:lang w:val="en-US"/>
        </w:rPr>
        <w:t xml:space="preserve"> Data Panel Common Effect Model (CEM)</w:t>
      </w:r>
      <w:bookmarkEnd w:id="197"/>
      <w:bookmarkEnd w:id="198"/>
      <w:bookmarkEnd w:id="199"/>
      <w:bookmarkEnd w:id="200"/>
      <w:bookmarkEnd w:id="201"/>
      <w:bookmarkEnd w:id="202"/>
      <w:bookmarkEnd w:id="203"/>
      <w:bookmarkEnd w:id="204"/>
    </w:p>
    <w:p w14:paraId="2EEDD786" w14:textId="18978873" w:rsidR="00B3750C" w:rsidRPr="00B73350" w:rsidRDefault="00061468" w:rsidP="00B3750C">
      <w:pPr>
        <w:spacing w:after="0" w:line="360" w:lineRule="auto"/>
        <w:ind w:left="1080" w:firstLine="720"/>
        <w:jc w:val="both"/>
        <w:rPr>
          <w:rFonts w:asciiTheme="majorBidi" w:hAnsiTheme="majorBidi" w:cstheme="majorBidi"/>
          <w:sz w:val="24"/>
          <w:szCs w:val="24"/>
          <w:lang w:val="en-US"/>
        </w:rPr>
      </w:pPr>
      <w:r w:rsidRPr="00B73350">
        <w:rPr>
          <w:noProof/>
          <w14:ligatures w14:val="standardContextual"/>
        </w:rPr>
        <w:drawing>
          <wp:anchor distT="0" distB="0" distL="114300" distR="114300" simplePos="0" relativeHeight="251695104" behindDoc="0" locked="0" layoutInCell="1" allowOverlap="1" wp14:anchorId="7AB7CBA0" wp14:editId="46FC9C0F">
            <wp:simplePos x="0" y="0"/>
            <wp:positionH relativeFrom="column">
              <wp:posOffset>969142</wp:posOffset>
            </wp:positionH>
            <wp:positionV relativeFrom="paragraph">
              <wp:posOffset>32632</wp:posOffset>
            </wp:positionV>
            <wp:extent cx="4000500" cy="32766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3276600"/>
                    </a:xfrm>
                    <a:prstGeom prst="rect">
                      <a:avLst/>
                    </a:prstGeom>
                    <a:noFill/>
                    <a:ln>
                      <a:noFill/>
                    </a:ln>
                  </pic:spPr>
                </pic:pic>
              </a:graphicData>
            </a:graphic>
          </wp:anchor>
        </w:drawing>
      </w:r>
    </w:p>
    <w:p w14:paraId="32B8E6EE" w14:textId="28E313B3"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1C008008" w14:textId="6DEE671D"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59A6957B" w14:textId="37E6222E"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25CEC1C9" w14:textId="0709D45A"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27E62A39" w14:textId="3A098593"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24FBAC2E" w14:textId="17365982"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3F0D4D60" w14:textId="530F26D5"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444E0A04" w14:textId="7B5B36C7"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22CBAEE3" w14:textId="14108175"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6E72CB30" w14:textId="370020A0"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599FC4EA" w14:textId="75FDD151"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2A7E2E14" w14:textId="69900477"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p>
    <w:p w14:paraId="32548668" w14:textId="579B8DB9" w:rsidR="00B3750C" w:rsidRPr="00B73350" w:rsidRDefault="00B3750C" w:rsidP="00B3750C">
      <w:pPr>
        <w:spacing w:after="0" w:line="360" w:lineRule="auto"/>
        <w:ind w:left="108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Hasil output </w:t>
      </w:r>
      <w:r w:rsidRPr="00B73350">
        <w:rPr>
          <w:rFonts w:asciiTheme="majorBidi" w:hAnsiTheme="majorBidi" w:cstheme="majorBidi"/>
          <w:i/>
          <w:iCs/>
          <w:sz w:val="24"/>
          <w:szCs w:val="24"/>
          <w:lang w:val="en-US"/>
        </w:rPr>
        <w:t>Eviews</w:t>
      </w:r>
      <w:r w:rsidRPr="00B73350">
        <w:rPr>
          <w:rFonts w:asciiTheme="majorBidi" w:hAnsiTheme="majorBidi" w:cstheme="majorBidi"/>
          <w:sz w:val="24"/>
          <w:szCs w:val="24"/>
          <w:lang w:val="en-US"/>
        </w:rPr>
        <w:t xml:space="preserve"> 12, data diolah</w:t>
      </w:r>
      <w:r w:rsidR="00C207F4" w:rsidRPr="00B73350">
        <w:rPr>
          <w:rFonts w:asciiTheme="majorBidi" w:hAnsiTheme="majorBidi" w:cstheme="majorBidi"/>
          <w:sz w:val="24"/>
          <w:szCs w:val="24"/>
          <w:lang w:val="en-US"/>
        </w:rPr>
        <w:t xml:space="preserve"> 2024</w:t>
      </w:r>
    </w:p>
    <w:p w14:paraId="0E43AFCB" w14:textId="2252E270" w:rsidR="00B3750C" w:rsidRPr="00B73350" w:rsidRDefault="00B3750C" w:rsidP="00472389">
      <w:pPr>
        <w:pStyle w:val="Heading4"/>
        <w:spacing w:before="0"/>
        <w:ind w:left="1434" w:hanging="357"/>
        <w:rPr>
          <w:lang w:val="en-US"/>
        </w:rPr>
      </w:pPr>
      <w:r w:rsidRPr="00B73350">
        <w:rPr>
          <w:i/>
          <w:iCs w:val="0"/>
          <w:lang w:val="en-US"/>
        </w:rPr>
        <w:lastRenderedPageBreak/>
        <w:t>Fixed Effect Model</w:t>
      </w:r>
      <w:r w:rsidRPr="00B73350">
        <w:rPr>
          <w:lang w:val="en-US"/>
        </w:rPr>
        <w:t xml:space="preserve"> (FEM)</w:t>
      </w:r>
    </w:p>
    <w:p w14:paraId="0DADB175" w14:textId="67867D60" w:rsidR="00B3750C" w:rsidRPr="00B73350" w:rsidRDefault="008D4AAE" w:rsidP="00F2370D">
      <w:pPr>
        <w:spacing w:after="0" w:line="360" w:lineRule="auto"/>
        <w:ind w:left="144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Menggunakan pendekatan </w:t>
      </w:r>
      <w:r w:rsidRPr="00B73350">
        <w:rPr>
          <w:rFonts w:asciiTheme="majorBidi" w:hAnsiTheme="majorBidi" w:cstheme="majorBidi"/>
          <w:i/>
          <w:iCs/>
          <w:sz w:val="24"/>
          <w:szCs w:val="24"/>
          <w:lang w:val="en-US"/>
        </w:rPr>
        <w:t xml:space="preserve">Fixed Effect Model </w:t>
      </w:r>
      <w:r w:rsidRPr="00B73350">
        <w:rPr>
          <w:rFonts w:asciiTheme="majorBidi" w:hAnsiTheme="majorBidi" w:cstheme="majorBidi"/>
          <w:sz w:val="24"/>
          <w:szCs w:val="24"/>
          <w:lang w:val="en-US"/>
        </w:rPr>
        <w:t>(FEM) untuk analisis data, hasil pengolahan menunjukkan bahwa model ini digunakan untuk</w:t>
      </w:r>
      <w:r w:rsidR="007C3F9A" w:rsidRPr="00B73350">
        <w:rPr>
          <w:rFonts w:asciiTheme="majorBidi" w:hAnsiTheme="majorBidi" w:cstheme="majorBidi"/>
          <w:sz w:val="24"/>
          <w:szCs w:val="24"/>
          <w:lang w:val="en-US"/>
        </w:rPr>
        <w:t xml:space="preserve"> mengkomparasikan</w:t>
      </w:r>
      <w:r w:rsidRPr="00B73350">
        <w:rPr>
          <w:rFonts w:asciiTheme="majorBidi" w:hAnsiTheme="majorBidi" w:cstheme="majorBidi"/>
          <w:sz w:val="24"/>
          <w:szCs w:val="24"/>
          <w:lang w:val="en-US"/>
        </w:rPr>
        <w:t xml:space="preserve"> dengan metode </w:t>
      </w:r>
      <w:r w:rsidRPr="00B73350">
        <w:rPr>
          <w:rFonts w:asciiTheme="majorBidi" w:hAnsiTheme="majorBidi" w:cstheme="majorBidi"/>
          <w:i/>
          <w:iCs/>
          <w:sz w:val="24"/>
          <w:szCs w:val="24"/>
          <w:lang w:val="en-US"/>
        </w:rPr>
        <w:t>Common Effect Model (CEM)</w:t>
      </w:r>
      <w:r w:rsidR="00061468" w:rsidRPr="00B73350">
        <w:rPr>
          <w:rFonts w:asciiTheme="majorBidi" w:hAnsiTheme="majorBidi" w:cstheme="majorBidi"/>
          <w:sz w:val="24"/>
          <w:szCs w:val="24"/>
          <w:lang w:val="en-US"/>
        </w:rPr>
        <w:t>:</w:t>
      </w:r>
    </w:p>
    <w:p w14:paraId="5DC575E7" w14:textId="5CC6E1EB" w:rsidR="00061468" w:rsidRPr="00B73350" w:rsidRDefault="008164CA" w:rsidP="00472389">
      <w:pPr>
        <w:pStyle w:val="Caption"/>
        <w:spacing w:after="0" w:line="360" w:lineRule="auto"/>
        <w:ind w:left="2160"/>
        <w:jc w:val="center"/>
        <w:rPr>
          <w:rFonts w:asciiTheme="majorBidi" w:hAnsiTheme="majorBidi" w:cstheme="majorBidi"/>
          <w:b/>
          <w:bCs/>
          <w:i w:val="0"/>
          <w:iCs w:val="0"/>
          <w:color w:val="auto"/>
          <w:sz w:val="24"/>
          <w:szCs w:val="24"/>
        </w:rPr>
      </w:pPr>
      <w:bookmarkStart w:id="205" w:name="_Toc169167132"/>
      <w:bookmarkStart w:id="206" w:name="_Toc169167476"/>
      <w:bookmarkStart w:id="207" w:name="_Toc169190441"/>
      <w:bookmarkStart w:id="208" w:name="_Toc169190835"/>
      <w:bookmarkStart w:id="209" w:name="_Toc169191148"/>
      <w:bookmarkStart w:id="210" w:name="_Toc169191220"/>
      <w:bookmarkStart w:id="211" w:name="_Toc169196160"/>
      <w:bookmarkStart w:id="212" w:name="_Toc169458222"/>
      <w:bookmarkStart w:id="213" w:name="_Toc169515713"/>
      <w:bookmarkStart w:id="214" w:name="_Toc169533559"/>
      <w:bookmarkStart w:id="215" w:name="_Toc169635534"/>
      <w:bookmarkStart w:id="216" w:name="_Toc169724345"/>
      <w:r w:rsidRPr="00B73350">
        <w:rPr>
          <w:rFonts w:asciiTheme="majorBidi" w:hAnsiTheme="majorBidi" w:cstheme="majorBidi"/>
          <w:b/>
          <w:bCs/>
          <w:i w:val="0"/>
          <w:iCs w:val="0"/>
          <w:color w:val="auto"/>
          <w:sz w:val="24"/>
          <w:szCs w:val="24"/>
        </w:rPr>
        <w:t xml:space="preserve">Tabel 4.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Tabel_4.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6</w:t>
      </w:r>
      <w:bookmarkEnd w:id="205"/>
      <w:bookmarkEnd w:id="206"/>
      <w:bookmarkEnd w:id="207"/>
      <w:bookmarkEnd w:id="208"/>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061468" w:rsidRPr="00B73350">
        <w:rPr>
          <w:rFonts w:asciiTheme="majorBidi" w:hAnsiTheme="majorBidi" w:cstheme="majorBidi"/>
          <w:b/>
          <w:bCs/>
          <w:i w:val="0"/>
          <w:iCs w:val="0"/>
          <w:color w:val="auto"/>
          <w:sz w:val="24"/>
          <w:szCs w:val="24"/>
          <w:lang w:val="en-US"/>
        </w:rPr>
        <w:t xml:space="preserve">Hasil </w:t>
      </w:r>
      <w:r w:rsidR="006C5921" w:rsidRPr="00B73350">
        <w:rPr>
          <w:rFonts w:asciiTheme="majorBidi" w:hAnsiTheme="majorBidi" w:cstheme="majorBidi"/>
          <w:b/>
          <w:bCs/>
          <w:i w:val="0"/>
          <w:iCs w:val="0"/>
          <w:color w:val="auto"/>
          <w:sz w:val="24"/>
          <w:szCs w:val="24"/>
          <w:lang w:val="en-US"/>
        </w:rPr>
        <w:t xml:space="preserve">Regresi </w:t>
      </w:r>
      <w:r w:rsidR="00061468" w:rsidRPr="00B73350">
        <w:rPr>
          <w:rFonts w:asciiTheme="majorBidi" w:hAnsiTheme="majorBidi" w:cstheme="majorBidi"/>
          <w:b/>
          <w:bCs/>
          <w:i w:val="0"/>
          <w:iCs w:val="0"/>
          <w:color w:val="auto"/>
          <w:sz w:val="24"/>
          <w:szCs w:val="24"/>
          <w:lang w:val="en-US"/>
        </w:rPr>
        <w:t>Data Panel Fixed Effect Model (FEM)</w:t>
      </w:r>
      <w:bookmarkEnd w:id="209"/>
      <w:bookmarkEnd w:id="210"/>
      <w:bookmarkEnd w:id="211"/>
      <w:bookmarkEnd w:id="212"/>
      <w:bookmarkEnd w:id="213"/>
      <w:bookmarkEnd w:id="214"/>
      <w:bookmarkEnd w:id="215"/>
      <w:bookmarkEnd w:id="216"/>
    </w:p>
    <w:p w14:paraId="3A22B4A6" w14:textId="12403005" w:rsidR="00061468" w:rsidRPr="00B73350" w:rsidRDefault="00F2370D" w:rsidP="00061468">
      <w:pPr>
        <w:spacing w:after="0" w:line="360" w:lineRule="auto"/>
        <w:ind w:left="1080" w:firstLine="720"/>
        <w:jc w:val="both"/>
        <w:rPr>
          <w:rFonts w:asciiTheme="majorBidi" w:hAnsiTheme="majorBidi" w:cstheme="majorBidi"/>
          <w:sz w:val="24"/>
          <w:szCs w:val="24"/>
          <w:lang w:val="en-US"/>
        </w:rPr>
      </w:pPr>
      <w:r w:rsidRPr="00B73350">
        <w:rPr>
          <w:noProof/>
          <w14:ligatures w14:val="standardContextual"/>
        </w:rPr>
        <w:drawing>
          <wp:anchor distT="0" distB="0" distL="114300" distR="114300" simplePos="0" relativeHeight="251696128" behindDoc="1" locked="0" layoutInCell="1" allowOverlap="1" wp14:anchorId="19E60A7A" wp14:editId="7C364B46">
            <wp:simplePos x="0" y="0"/>
            <wp:positionH relativeFrom="column">
              <wp:posOffset>968829</wp:posOffset>
            </wp:positionH>
            <wp:positionV relativeFrom="paragraph">
              <wp:posOffset>28575</wp:posOffset>
            </wp:positionV>
            <wp:extent cx="4000500" cy="38481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3848100"/>
                    </a:xfrm>
                    <a:prstGeom prst="rect">
                      <a:avLst/>
                    </a:prstGeom>
                    <a:noFill/>
                    <a:ln>
                      <a:noFill/>
                    </a:ln>
                  </pic:spPr>
                </pic:pic>
              </a:graphicData>
            </a:graphic>
          </wp:anchor>
        </w:drawing>
      </w:r>
    </w:p>
    <w:p w14:paraId="21CA6687" w14:textId="36D1308C"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6B10300D"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79797DCF"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5633E65F"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124D07AC"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2608E90C"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60967D29"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773FBCF0"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33634548"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0FC13023"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682B4B6A"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728C6BE4"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68A42B2D" w14:textId="77777777"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7892CC07" w14:textId="0954711E"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p>
    <w:p w14:paraId="04E49DE5" w14:textId="2AB02F8D" w:rsidR="00061468" w:rsidRPr="00B73350" w:rsidRDefault="00061468" w:rsidP="00061468">
      <w:pPr>
        <w:spacing w:after="0" w:line="360" w:lineRule="auto"/>
        <w:ind w:left="108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Hasil output </w:t>
      </w:r>
      <w:r w:rsidRPr="00B73350">
        <w:rPr>
          <w:rFonts w:asciiTheme="majorBidi" w:hAnsiTheme="majorBidi" w:cstheme="majorBidi"/>
          <w:i/>
          <w:iCs/>
          <w:sz w:val="24"/>
          <w:szCs w:val="24"/>
          <w:lang w:val="en-US"/>
        </w:rPr>
        <w:t>Eviews</w:t>
      </w:r>
      <w:r w:rsidRPr="00B73350">
        <w:rPr>
          <w:rFonts w:asciiTheme="majorBidi" w:hAnsiTheme="majorBidi" w:cstheme="majorBidi"/>
          <w:sz w:val="24"/>
          <w:szCs w:val="24"/>
          <w:lang w:val="en-US"/>
        </w:rPr>
        <w:t xml:space="preserve"> 12, data diolah</w:t>
      </w:r>
      <w:r w:rsidR="00C207F4" w:rsidRPr="00B73350">
        <w:rPr>
          <w:rFonts w:asciiTheme="majorBidi" w:hAnsiTheme="majorBidi" w:cstheme="majorBidi"/>
          <w:sz w:val="24"/>
          <w:szCs w:val="24"/>
          <w:lang w:val="en-US"/>
        </w:rPr>
        <w:t xml:space="preserve"> 2024</w:t>
      </w:r>
    </w:p>
    <w:p w14:paraId="509E2BB3" w14:textId="77777777" w:rsidR="009E63E3" w:rsidRPr="00B73350" w:rsidRDefault="009E63E3" w:rsidP="00061468">
      <w:pPr>
        <w:spacing w:after="0" w:line="360" w:lineRule="auto"/>
        <w:ind w:left="1080" w:firstLine="720"/>
        <w:jc w:val="both"/>
        <w:rPr>
          <w:rFonts w:asciiTheme="majorBidi" w:hAnsiTheme="majorBidi" w:cstheme="majorBidi"/>
          <w:sz w:val="24"/>
          <w:szCs w:val="24"/>
          <w:lang w:val="en-US"/>
        </w:rPr>
      </w:pPr>
    </w:p>
    <w:p w14:paraId="21B93611" w14:textId="77777777" w:rsidR="008C0533" w:rsidRPr="00B73350" w:rsidRDefault="008C0533" w:rsidP="008C0533">
      <w:pPr>
        <w:pStyle w:val="Heading4"/>
        <w:rPr>
          <w:lang w:val="en-US"/>
        </w:rPr>
      </w:pPr>
      <w:r w:rsidRPr="00B73350">
        <w:rPr>
          <w:i/>
          <w:iCs w:val="0"/>
          <w:lang w:val="en-US"/>
        </w:rPr>
        <w:t>Random Effect Model</w:t>
      </w:r>
      <w:r w:rsidRPr="00B73350">
        <w:rPr>
          <w:lang w:val="en-US"/>
        </w:rPr>
        <w:t xml:space="preserve"> (REM)</w:t>
      </w:r>
    </w:p>
    <w:p w14:paraId="374EC959" w14:textId="23E9BFB1" w:rsidR="009E63E3" w:rsidRPr="00B73350" w:rsidRDefault="00201926" w:rsidP="009E63E3">
      <w:pPr>
        <w:spacing w:after="0" w:line="360" w:lineRule="auto"/>
        <w:ind w:left="1440" w:firstLine="905"/>
        <w:jc w:val="both"/>
        <w:rPr>
          <w:rFonts w:asciiTheme="majorBidi" w:hAnsiTheme="majorBidi" w:cstheme="majorBidi"/>
          <w:sz w:val="24"/>
          <w:szCs w:val="24"/>
          <w:lang w:val="en-US"/>
        </w:rPr>
      </w:pPr>
      <w:r w:rsidRPr="00B73350">
        <w:rPr>
          <w:rFonts w:asciiTheme="majorBidi" w:eastAsiaTheme="majorEastAsia" w:hAnsiTheme="majorBidi" w:cstheme="majorBidi"/>
          <w:bCs/>
          <w:sz w:val="24"/>
          <w:szCs w:val="24"/>
          <w:lang w:val="en-US"/>
        </w:rPr>
        <w:t>Penggunaan pendekatan</w:t>
      </w:r>
      <w:r w:rsidR="008C0533" w:rsidRPr="00B73350">
        <w:rPr>
          <w:rFonts w:asciiTheme="majorBidi" w:eastAsiaTheme="majorEastAsia" w:hAnsiTheme="majorBidi" w:cstheme="majorBidi"/>
          <w:bCs/>
          <w:sz w:val="24"/>
          <w:szCs w:val="24"/>
          <w:lang w:val="en-US"/>
        </w:rPr>
        <w:t xml:space="preserve"> </w:t>
      </w:r>
      <w:r w:rsidR="008C0533" w:rsidRPr="00B73350">
        <w:rPr>
          <w:rFonts w:asciiTheme="majorBidi" w:eastAsiaTheme="majorEastAsia" w:hAnsiTheme="majorBidi" w:cstheme="majorBidi"/>
          <w:bCs/>
          <w:i/>
          <w:iCs/>
          <w:sz w:val="24"/>
          <w:szCs w:val="24"/>
          <w:lang w:val="en-US"/>
        </w:rPr>
        <w:t>random effect model</w:t>
      </w:r>
      <w:r w:rsidR="008C0533" w:rsidRPr="00B73350">
        <w:rPr>
          <w:rFonts w:asciiTheme="majorBidi" w:eastAsiaTheme="majorEastAsia" w:hAnsiTheme="majorBidi" w:cstheme="majorBidi"/>
          <w:bCs/>
          <w:sz w:val="24"/>
          <w:szCs w:val="24"/>
          <w:lang w:val="en-US"/>
        </w:rPr>
        <w:t xml:space="preserve"> (REM) </w:t>
      </w:r>
      <w:r w:rsidR="00C04C80" w:rsidRPr="00B73350">
        <w:rPr>
          <w:rFonts w:asciiTheme="majorBidi" w:eastAsiaTheme="majorEastAsia" w:hAnsiTheme="majorBidi" w:cstheme="majorBidi"/>
          <w:bCs/>
          <w:sz w:val="24"/>
          <w:szCs w:val="24"/>
          <w:lang w:val="en-US"/>
        </w:rPr>
        <w:t xml:space="preserve">sebagai </w:t>
      </w:r>
      <w:r w:rsidRPr="00B73350">
        <w:rPr>
          <w:rFonts w:asciiTheme="majorBidi" w:eastAsiaTheme="majorEastAsia" w:hAnsiTheme="majorBidi" w:cstheme="majorBidi"/>
          <w:bCs/>
          <w:sz w:val="24"/>
          <w:szCs w:val="24"/>
          <w:lang w:val="en-US"/>
        </w:rPr>
        <w:t xml:space="preserve">cara untuk analisis data dilakukan </w:t>
      </w:r>
      <w:r w:rsidR="0062301E" w:rsidRPr="00B73350">
        <w:rPr>
          <w:rFonts w:asciiTheme="majorBidi" w:eastAsiaTheme="majorEastAsia" w:hAnsiTheme="majorBidi" w:cstheme="majorBidi"/>
          <w:bCs/>
          <w:sz w:val="24"/>
          <w:szCs w:val="24"/>
          <w:lang w:val="en-US"/>
        </w:rPr>
        <w:t>agar dapat</w:t>
      </w:r>
      <w:r w:rsidR="008C0533" w:rsidRPr="00B73350">
        <w:rPr>
          <w:rFonts w:asciiTheme="majorBidi" w:eastAsiaTheme="majorEastAsia" w:hAnsiTheme="majorBidi" w:cstheme="majorBidi"/>
          <w:bCs/>
          <w:sz w:val="24"/>
          <w:szCs w:val="24"/>
          <w:lang w:val="en-US"/>
        </w:rPr>
        <w:t xml:space="preserve"> </w:t>
      </w:r>
      <w:r w:rsidRPr="00B73350">
        <w:rPr>
          <w:rFonts w:asciiTheme="majorBidi" w:eastAsiaTheme="majorEastAsia" w:hAnsiTheme="majorBidi" w:cstheme="majorBidi"/>
          <w:bCs/>
          <w:sz w:val="24"/>
          <w:szCs w:val="24"/>
          <w:lang w:val="en-US"/>
        </w:rPr>
        <w:t xml:space="preserve">membandingkannya </w:t>
      </w:r>
      <w:r w:rsidR="008C0533" w:rsidRPr="00B73350">
        <w:rPr>
          <w:rFonts w:asciiTheme="majorBidi" w:eastAsiaTheme="majorEastAsia" w:hAnsiTheme="majorBidi" w:cstheme="majorBidi"/>
          <w:bCs/>
          <w:sz w:val="24"/>
          <w:szCs w:val="24"/>
          <w:lang w:val="en-US"/>
        </w:rPr>
        <w:t xml:space="preserve">dengan </w:t>
      </w:r>
      <w:r w:rsidR="008C0533" w:rsidRPr="00B73350">
        <w:rPr>
          <w:rFonts w:asciiTheme="majorBidi" w:eastAsiaTheme="majorEastAsia" w:hAnsiTheme="majorBidi" w:cstheme="majorBidi"/>
          <w:bCs/>
          <w:i/>
          <w:iCs/>
          <w:sz w:val="24"/>
          <w:szCs w:val="24"/>
          <w:lang w:val="en-US"/>
        </w:rPr>
        <w:t>common effect model</w:t>
      </w:r>
      <w:r w:rsidR="008C0533" w:rsidRPr="00B73350">
        <w:rPr>
          <w:rFonts w:asciiTheme="majorBidi" w:eastAsiaTheme="majorEastAsia" w:hAnsiTheme="majorBidi" w:cstheme="majorBidi"/>
          <w:bCs/>
          <w:sz w:val="24"/>
          <w:szCs w:val="24"/>
          <w:lang w:val="en-US"/>
        </w:rPr>
        <w:t xml:space="preserve"> (CEM). </w:t>
      </w:r>
      <w:r w:rsidR="008C0533" w:rsidRPr="00B73350">
        <w:rPr>
          <w:rFonts w:asciiTheme="majorBidi" w:hAnsiTheme="majorBidi" w:cstheme="majorBidi"/>
          <w:sz w:val="24"/>
          <w:szCs w:val="24"/>
          <w:lang w:val="en-US"/>
        </w:rPr>
        <w:t xml:space="preserve">Pendekatan </w:t>
      </w:r>
      <w:r w:rsidR="008C0533" w:rsidRPr="00B73350">
        <w:rPr>
          <w:rFonts w:asciiTheme="majorBidi" w:hAnsiTheme="majorBidi" w:cstheme="majorBidi"/>
          <w:i/>
          <w:iCs/>
          <w:sz w:val="24"/>
          <w:szCs w:val="24"/>
          <w:lang w:val="en-US"/>
        </w:rPr>
        <w:t>random effect</w:t>
      </w:r>
      <w:r w:rsidR="008C0533" w:rsidRPr="00B73350">
        <w:rPr>
          <w:rFonts w:asciiTheme="majorBidi" w:hAnsiTheme="majorBidi" w:cstheme="majorBidi"/>
          <w:sz w:val="24"/>
          <w:szCs w:val="24"/>
          <w:lang w:val="en-US"/>
        </w:rPr>
        <w:t xml:space="preserve"> dapat memperbaiki efisiensi proses </w:t>
      </w:r>
      <w:r w:rsidR="008C0533" w:rsidRPr="00B73350">
        <w:rPr>
          <w:rFonts w:asciiTheme="majorBidi" w:hAnsiTheme="majorBidi" w:cstheme="majorBidi"/>
          <w:i/>
          <w:iCs/>
          <w:sz w:val="24"/>
          <w:szCs w:val="24"/>
          <w:lang w:val="en-US"/>
        </w:rPr>
        <w:t>least square</w:t>
      </w:r>
      <w:r w:rsidR="008C0533" w:rsidRPr="00B73350">
        <w:rPr>
          <w:rFonts w:asciiTheme="majorBidi" w:hAnsiTheme="majorBidi" w:cstheme="majorBidi"/>
          <w:sz w:val="24"/>
          <w:szCs w:val="24"/>
          <w:lang w:val="en-US"/>
        </w:rPr>
        <w:t xml:space="preserve"> dengan memperhitungkan </w:t>
      </w:r>
      <w:r w:rsidR="008C0533" w:rsidRPr="00B73350">
        <w:rPr>
          <w:rFonts w:asciiTheme="majorBidi" w:hAnsiTheme="majorBidi" w:cstheme="majorBidi"/>
          <w:i/>
          <w:iCs/>
          <w:sz w:val="24"/>
          <w:szCs w:val="24"/>
          <w:lang w:val="en-US"/>
        </w:rPr>
        <w:t>error</w:t>
      </w:r>
      <w:r w:rsidR="008C0533" w:rsidRPr="00B73350">
        <w:rPr>
          <w:rFonts w:asciiTheme="majorBidi" w:hAnsiTheme="majorBidi" w:cstheme="majorBidi"/>
          <w:sz w:val="24"/>
          <w:szCs w:val="24"/>
          <w:lang w:val="en-US"/>
        </w:rPr>
        <w:t xml:space="preserve"> dari </w:t>
      </w:r>
      <w:r w:rsidR="008C0533" w:rsidRPr="00B73350">
        <w:rPr>
          <w:rFonts w:asciiTheme="majorBidi" w:hAnsiTheme="majorBidi" w:cstheme="majorBidi"/>
          <w:i/>
          <w:iCs/>
          <w:sz w:val="24"/>
          <w:szCs w:val="24"/>
          <w:lang w:val="en-US"/>
        </w:rPr>
        <w:t>cross section</w:t>
      </w:r>
      <w:r w:rsidR="008C0533" w:rsidRPr="00B73350">
        <w:rPr>
          <w:rFonts w:asciiTheme="majorBidi" w:hAnsiTheme="majorBidi" w:cstheme="majorBidi"/>
          <w:sz w:val="24"/>
          <w:szCs w:val="24"/>
          <w:lang w:val="en-US"/>
        </w:rPr>
        <w:t xml:space="preserve"> dan </w:t>
      </w:r>
      <w:r w:rsidR="008C0533" w:rsidRPr="00B73350">
        <w:rPr>
          <w:rFonts w:asciiTheme="majorBidi" w:hAnsiTheme="majorBidi" w:cstheme="majorBidi"/>
          <w:i/>
          <w:iCs/>
          <w:sz w:val="24"/>
          <w:szCs w:val="24"/>
          <w:lang w:val="en-US"/>
        </w:rPr>
        <w:t xml:space="preserve">time </w:t>
      </w:r>
      <w:r w:rsidR="008C0533" w:rsidRPr="00B73350">
        <w:rPr>
          <w:rFonts w:asciiTheme="majorBidi" w:hAnsiTheme="majorBidi" w:cstheme="majorBidi"/>
          <w:i/>
          <w:iCs/>
          <w:sz w:val="24"/>
          <w:szCs w:val="24"/>
          <w:lang w:val="en-US"/>
        </w:rPr>
        <w:lastRenderedPageBreak/>
        <w:t xml:space="preserve">series. </w:t>
      </w:r>
      <w:r w:rsidR="008C0533" w:rsidRPr="00B73350">
        <w:rPr>
          <w:rFonts w:asciiTheme="majorBidi" w:hAnsiTheme="majorBidi" w:cstheme="majorBidi"/>
          <w:sz w:val="24"/>
          <w:szCs w:val="24"/>
          <w:lang w:val="en-US"/>
        </w:rPr>
        <w:t xml:space="preserve">Berikut adalah hasil pengolahan menggunakan </w:t>
      </w:r>
      <w:r w:rsidR="008C0533" w:rsidRPr="00B73350">
        <w:rPr>
          <w:rFonts w:asciiTheme="majorBidi" w:hAnsiTheme="majorBidi" w:cstheme="majorBidi"/>
          <w:i/>
          <w:iCs/>
          <w:sz w:val="24"/>
          <w:szCs w:val="24"/>
          <w:lang w:val="en-US"/>
        </w:rPr>
        <w:t>random effect model</w:t>
      </w:r>
      <w:r w:rsidR="008C0533" w:rsidRPr="00B73350">
        <w:rPr>
          <w:rFonts w:asciiTheme="majorBidi" w:hAnsiTheme="majorBidi" w:cstheme="majorBidi"/>
          <w:sz w:val="24"/>
          <w:szCs w:val="24"/>
          <w:lang w:val="en-US"/>
        </w:rPr>
        <w:t>:</w:t>
      </w:r>
    </w:p>
    <w:p w14:paraId="0605332F" w14:textId="77777777" w:rsidR="009E63E3" w:rsidRPr="00B73350" w:rsidRDefault="009E63E3" w:rsidP="009E63E3">
      <w:pPr>
        <w:spacing w:after="0" w:line="360" w:lineRule="auto"/>
        <w:ind w:left="1440" w:firstLine="905"/>
        <w:jc w:val="both"/>
        <w:rPr>
          <w:rFonts w:asciiTheme="majorBidi" w:hAnsiTheme="majorBidi" w:cstheme="majorBidi"/>
          <w:sz w:val="24"/>
          <w:szCs w:val="24"/>
          <w:lang w:val="en-US"/>
        </w:rPr>
      </w:pPr>
    </w:p>
    <w:p w14:paraId="2B276948" w14:textId="030C01FB" w:rsidR="008C0533" w:rsidRPr="00B73350" w:rsidRDefault="00472389" w:rsidP="00472389">
      <w:pPr>
        <w:pStyle w:val="Caption"/>
        <w:spacing w:line="360" w:lineRule="auto"/>
        <w:ind w:left="1440" w:firstLine="720"/>
        <w:jc w:val="center"/>
        <w:rPr>
          <w:rFonts w:asciiTheme="majorBidi" w:hAnsiTheme="majorBidi" w:cstheme="majorBidi"/>
          <w:b/>
          <w:bCs/>
          <w:i w:val="0"/>
          <w:iCs w:val="0"/>
          <w:color w:val="auto"/>
          <w:sz w:val="24"/>
          <w:szCs w:val="24"/>
        </w:rPr>
      </w:pPr>
      <w:bookmarkStart w:id="217" w:name="_Toc169167133"/>
      <w:bookmarkStart w:id="218" w:name="_Toc169167477"/>
      <w:bookmarkStart w:id="219" w:name="_Toc169190442"/>
      <w:bookmarkStart w:id="220" w:name="_Toc169190836"/>
      <w:bookmarkStart w:id="221" w:name="_Toc169191149"/>
      <w:bookmarkStart w:id="222" w:name="_Toc169191221"/>
      <w:bookmarkStart w:id="223" w:name="_Toc169196161"/>
      <w:bookmarkStart w:id="224" w:name="_Toc169458223"/>
      <w:bookmarkStart w:id="225" w:name="_Toc169515714"/>
      <w:bookmarkStart w:id="226" w:name="_Toc169533560"/>
      <w:bookmarkStart w:id="227" w:name="_Toc169635535"/>
      <w:bookmarkStart w:id="228" w:name="_Toc169724346"/>
      <w:r w:rsidRPr="00B73350">
        <w:rPr>
          <w:rFonts w:asciiTheme="majorBidi" w:hAnsiTheme="majorBidi" w:cstheme="majorBidi"/>
          <w:b/>
          <w:bCs/>
          <w:i w:val="0"/>
          <w:iCs w:val="0"/>
          <w:noProof/>
          <w:color w:val="auto"/>
          <w:sz w:val="24"/>
          <w:szCs w:val="24"/>
        </w:rPr>
        <w:drawing>
          <wp:anchor distT="0" distB="0" distL="114300" distR="114300" simplePos="0" relativeHeight="251704320" behindDoc="0" locked="0" layoutInCell="1" allowOverlap="1" wp14:anchorId="1B435F5F" wp14:editId="759D3A3B">
            <wp:simplePos x="0" y="0"/>
            <wp:positionH relativeFrom="column">
              <wp:posOffset>1089660</wp:posOffset>
            </wp:positionH>
            <wp:positionV relativeFrom="paragraph">
              <wp:posOffset>548459</wp:posOffset>
            </wp:positionV>
            <wp:extent cx="4000500" cy="49163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0" cy="4916385"/>
                    </a:xfrm>
                    <a:prstGeom prst="rect">
                      <a:avLst/>
                    </a:prstGeom>
                    <a:noFill/>
                    <a:ln>
                      <a:noFill/>
                    </a:ln>
                  </pic:spPr>
                </pic:pic>
              </a:graphicData>
            </a:graphic>
            <wp14:sizeRelV relativeFrom="margin">
              <wp14:pctHeight>0</wp14:pctHeight>
            </wp14:sizeRelV>
          </wp:anchor>
        </w:drawing>
      </w:r>
      <w:r w:rsidR="008164CA" w:rsidRPr="00B73350">
        <w:rPr>
          <w:rFonts w:asciiTheme="majorBidi" w:hAnsiTheme="majorBidi" w:cstheme="majorBidi"/>
          <w:b/>
          <w:bCs/>
          <w:i w:val="0"/>
          <w:iCs w:val="0"/>
          <w:color w:val="auto"/>
          <w:sz w:val="24"/>
          <w:szCs w:val="24"/>
        </w:rPr>
        <w:t xml:space="preserve">Tabel 4. </w:t>
      </w:r>
      <w:r w:rsidR="008164CA" w:rsidRPr="00B73350">
        <w:rPr>
          <w:rFonts w:asciiTheme="majorBidi" w:hAnsiTheme="majorBidi" w:cstheme="majorBidi"/>
          <w:b/>
          <w:bCs/>
          <w:i w:val="0"/>
          <w:iCs w:val="0"/>
          <w:color w:val="auto"/>
          <w:sz w:val="24"/>
          <w:szCs w:val="24"/>
        </w:rPr>
        <w:fldChar w:fldCharType="begin"/>
      </w:r>
      <w:r w:rsidR="008164CA" w:rsidRPr="00B73350">
        <w:rPr>
          <w:rFonts w:asciiTheme="majorBidi" w:hAnsiTheme="majorBidi" w:cstheme="majorBidi"/>
          <w:b/>
          <w:bCs/>
          <w:i w:val="0"/>
          <w:iCs w:val="0"/>
          <w:color w:val="auto"/>
          <w:sz w:val="24"/>
          <w:szCs w:val="24"/>
        </w:rPr>
        <w:instrText xml:space="preserve"> SEQ Tabel_4. \* ARABIC </w:instrText>
      </w:r>
      <w:r w:rsidR="008164CA"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7</w:t>
      </w:r>
      <w:bookmarkEnd w:id="217"/>
      <w:bookmarkEnd w:id="218"/>
      <w:bookmarkEnd w:id="219"/>
      <w:bookmarkEnd w:id="220"/>
      <w:r w:rsidR="008164CA"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8C0533" w:rsidRPr="00B73350">
        <w:rPr>
          <w:rFonts w:asciiTheme="majorBidi" w:hAnsiTheme="majorBidi" w:cstheme="majorBidi"/>
          <w:b/>
          <w:bCs/>
          <w:i w:val="0"/>
          <w:iCs w:val="0"/>
          <w:color w:val="auto"/>
          <w:sz w:val="24"/>
          <w:szCs w:val="24"/>
          <w:lang w:val="en-US"/>
        </w:rPr>
        <w:t>Hasil Regresi Data Panel Random Effect Model (REM)</w:t>
      </w:r>
      <w:bookmarkEnd w:id="221"/>
      <w:bookmarkEnd w:id="222"/>
      <w:bookmarkEnd w:id="223"/>
      <w:bookmarkEnd w:id="224"/>
      <w:bookmarkEnd w:id="225"/>
      <w:bookmarkEnd w:id="226"/>
      <w:bookmarkEnd w:id="227"/>
      <w:bookmarkEnd w:id="228"/>
    </w:p>
    <w:p w14:paraId="21FEBBBC" w14:textId="38D344E9" w:rsidR="008C0533" w:rsidRPr="00B73350" w:rsidRDefault="008C0533" w:rsidP="008C0533">
      <w:pPr>
        <w:jc w:val="center"/>
        <w:rPr>
          <w:rFonts w:asciiTheme="majorBidi" w:hAnsiTheme="majorBidi" w:cstheme="majorBidi"/>
          <w:b/>
          <w:bCs/>
          <w:sz w:val="24"/>
          <w:szCs w:val="24"/>
          <w:lang w:val="en-US"/>
        </w:rPr>
      </w:pPr>
    </w:p>
    <w:p w14:paraId="4474E733" w14:textId="77777777" w:rsidR="008C0533" w:rsidRPr="00B73350" w:rsidRDefault="008C0533" w:rsidP="008C0533">
      <w:pPr>
        <w:jc w:val="center"/>
        <w:rPr>
          <w:rFonts w:asciiTheme="majorBidi" w:hAnsiTheme="majorBidi" w:cstheme="majorBidi"/>
          <w:b/>
          <w:bCs/>
          <w:sz w:val="24"/>
          <w:szCs w:val="24"/>
          <w:lang w:val="en-US"/>
        </w:rPr>
      </w:pPr>
    </w:p>
    <w:p w14:paraId="53D66971" w14:textId="77777777" w:rsidR="008C0533" w:rsidRPr="00B73350" w:rsidRDefault="008C0533" w:rsidP="008C0533">
      <w:pPr>
        <w:jc w:val="center"/>
        <w:rPr>
          <w:rFonts w:asciiTheme="majorBidi" w:hAnsiTheme="majorBidi" w:cstheme="majorBidi"/>
          <w:b/>
          <w:bCs/>
          <w:sz w:val="24"/>
          <w:szCs w:val="24"/>
          <w:lang w:val="en-US"/>
        </w:rPr>
      </w:pPr>
    </w:p>
    <w:p w14:paraId="6397ECB0" w14:textId="77777777" w:rsidR="008C0533" w:rsidRPr="00B73350" w:rsidRDefault="008C0533" w:rsidP="008C0533">
      <w:pPr>
        <w:jc w:val="center"/>
        <w:rPr>
          <w:rFonts w:asciiTheme="majorBidi" w:hAnsiTheme="majorBidi" w:cstheme="majorBidi"/>
          <w:b/>
          <w:bCs/>
          <w:sz w:val="24"/>
          <w:szCs w:val="24"/>
          <w:lang w:val="en-US"/>
        </w:rPr>
      </w:pPr>
    </w:p>
    <w:p w14:paraId="56601791" w14:textId="77777777" w:rsidR="008C0533" w:rsidRPr="00B73350" w:rsidRDefault="008C0533" w:rsidP="008C0533">
      <w:pPr>
        <w:jc w:val="center"/>
        <w:rPr>
          <w:rFonts w:asciiTheme="majorBidi" w:hAnsiTheme="majorBidi" w:cstheme="majorBidi"/>
          <w:b/>
          <w:bCs/>
          <w:sz w:val="24"/>
          <w:szCs w:val="24"/>
          <w:lang w:val="en-US"/>
        </w:rPr>
      </w:pPr>
    </w:p>
    <w:p w14:paraId="3F750AA4" w14:textId="77777777" w:rsidR="008C0533" w:rsidRPr="00B73350" w:rsidRDefault="008C0533" w:rsidP="008C0533">
      <w:pPr>
        <w:jc w:val="center"/>
        <w:rPr>
          <w:rFonts w:asciiTheme="majorBidi" w:hAnsiTheme="majorBidi" w:cstheme="majorBidi"/>
          <w:b/>
          <w:bCs/>
          <w:sz w:val="24"/>
          <w:szCs w:val="24"/>
          <w:lang w:val="en-US"/>
        </w:rPr>
      </w:pPr>
    </w:p>
    <w:p w14:paraId="0825FDD0" w14:textId="77777777" w:rsidR="008C0533" w:rsidRPr="00B73350" w:rsidRDefault="008C0533" w:rsidP="008C0533">
      <w:pPr>
        <w:jc w:val="center"/>
        <w:rPr>
          <w:rFonts w:asciiTheme="majorBidi" w:hAnsiTheme="majorBidi" w:cstheme="majorBidi"/>
          <w:b/>
          <w:bCs/>
          <w:sz w:val="24"/>
          <w:szCs w:val="24"/>
          <w:lang w:val="en-US"/>
        </w:rPr>
      </w:pPr>
    </w:p>
    <w:p w14:paraId="3486CBEF" w14:textId="77777777" w:rsidR="008C0533" w:rsidRPr="00B73350" w:rsidRDefault="008C0533" w:rsidP="008C0533">
      <w:pPr>
        <w:jc w:val="center"/>
        <w:rPr>
          <w:rFonts w:asciiTheme="majorBidi" w:hAnsiTheme="majorBidi" w:cstheme="majorBidi"/>
          <w:b/>
          <w:bCs/>
          <w:sz w:val="24"/>
          <w:szCs w:val="24"/>
          <w:lang w:val="en-US"/>
        </w:rPr>
      </w:pPr>
    </w:p>
    <w:p w14:paraId="324A7295" w14:textId="77777777" w:rsidR="008C0533" w:rsidRPr="00B73350" w:rsidRDefault="008C0533" w:rsidP="008C0533">
      <w:pPr>
        <w:jc w:val="center"/>
        <w:rPr>
          <w:rFonts w:asciiTheme="majorBidi" w:hAnsiTheme="majorBidi" w:cstheme="majorBidi"/>
          <w:b/>
          <w:bCs/>
          <w:sz w:val="24"/>
          <w:szCs w:val="24"/>
          <w:lang w:val="en-US"/>
        </w:rPr>
      </w:pPr>
    </w:p>
    <w:p w14:paraId="6D1A810A" w14:textId="77777777" w:rsidR="008C0533" w:rsidRPr="00B73350" w:rsidRDefault="008C0533" w:rsidP="008C0533">
      <w:pPr>
        <w:jc w:val="center"/>
        <w:rPr>
          <w:rFonts w:asciiTheme="majorBidi" w:hAnsiTheme="majorBidi" w:cstheme="majorBidi"/>
          <w:b/>
          <w:bCs/>
          <w:sz w:val="24"/>
          <w:szCs w:val="24"/>
          <w:lang w:val="en-US"/>
        </w:rPr>
      </w:pPr>
    </w:p>
    <w:p w14:paraId="2CD53E57" w14:textId="77777777" w:rsidR="008C0533" w:rsidRPr="00B73350" w:rsidRDefault="008C0533" w:rsidP="008C0533">
      <w:pPr>
        <w:jc w:val="center"/>
        <w:rPr>
          <w:rFonts w:asciiTheme="majorBidi" w:hAnsiTheme="majorBidi" w:cstheme="majorBidi"/>
          <w:b/>
          <w:bCs/>
          <w:sz w:val="24"/>
          <w:szCs w:val="24"/>
          <w:lang w:val="en-US"/>
        </w:rPr>
      </w:pPr>
    </w:p>
    <w:p w14:paraId="0BC5640E" w14:textId="77777777" w:rsidR="008C0533" w:rsidRPr="00B73350" w:rsidRDefault="008C0533" w:rsidP="008C0533">
      <w:pPr>
        <w:jc w:val="center"/>
        <w:rPr>
          <w:rFonts w:asciiTheme="majorBidi" w:hAnsiTheme="majorBidi" w:cstheme="majorBidi"/>
          <w:b/>
          <w:bCs/>
          <w:sz w:val="24"/>
          <w:szCs w:val="24"/>
          <w:lang w:val="en-US"/>
        </w:rPr>
      </w:pPr>
    </w:p>
    <w:p w14:paraId="2E9C1566" w14:textId="77777777" w:rsidR="008C0533" w:rsidRPr="00B73350" w:rsidRDefault="008C0533" w:rsidP="008C0533">
      <w:pPr>
        <w:jc w:val="center"/>
        <w:rPr>
          <w:rFonts w:asciiTheme="majorBidi" w:hAnsiTheme="majorBidi" w:cstheme="majorBidi"/>
          <w:b/>
          <w:bCs/>
          <w:sz w:val="24"/>
          <w:szCs w:val="24"/>
          <w:lang w:val="en-US"/>
        </w:rPr>
      </w:pPr>
    </w:p>
    <w:p w14:paraId="34EDB941" w14:textId="77777777" w:rsidR="008C0533" w:rsidRPr="00B73350" w:rsidRDefault="008C0533" w:rsidP="008C0533">
      <w:pPr>
        <w:jc w:val="center"/>
        <w:rPr>
          <w:rFonts w:asciiTheme="majorBidi" w:hAnsiTheme="majorBidi" w:cstheme="majorBidi"/>
          <w:b/>
          <w:bCs/>
          <w:sz w:val="24"/>
          <w:szCs w:val="24"/>
          <w:lang w:val="en-US"/>
        </w:rPr>
      </w:pPr>
    </w:p>
    <w:p w14:paraId="1EE8CC3B" w14:textId="77777777" w:rsidR="008C0533" w:rsidRPr="00B73350" w:rsidRDefault="008C0533" w:rsidP="008C0533">
      <w:pPr>
        <w:jc w:val="center"/>
        <w:rPr>
          <w:rFonts w:asciiTheme="majorBidi" w:hAnsiTheme="majorBidi" w:cstheme="majorBidi"/>
          <w:b/>
          <w:bCs/>
          <w:sz w:val="24"/>
          <w:szCs w:val="24"/>
          <w:lang w:val="en-US"/>
        </w:rPr>
      </w:pPr>
    </w:p>
    <w:p w14:paraId="63EFB033" w14:textId="77777777" w:rsidR="008C0533" w:rsidRPr="00B73350" w:rsidRDefault="008C0533" w:rsidP="008C0533">
      <w:pPr>
        <w:jc w:val="center"/>
        <w:rPr>
          <w:rFonts w:asciiTheme="majorBidi" w:hAnsiTheme="majorBidi" w:cstheme="majorBidi"/>
          <w:b/>
          <w:bCs/>
          <w:sz w:val="24"/>
          <w:szCs w:val="24"/>
          <w:lang w:val="en-US"/>
        </w:rPr>
      </w:pPr>
    </w:p>
    <w:p w14:paraId="7D477A47" w14:textId="77777777" w:rsidR="008C0533" w:rsidRPr="00B73350" w:rsidRDefault="008C0533" w:rsidP="008C0533">
      <w:pPr>
        <w:jc w:val="center"/>
        <w:rPr>
          <w:rFonts w:asciiTheme="majorBidi" w:hAnsiTheme="majorBidi" w:cstheme="majorBidi"/>
          <w:b/>
          <w:bCs/>
          <w:sz w:val="24"/>
          <w:szCs w:val="24"/>
          <w:lang w:val="en-US"/>
        </w:rPr>
      </w:pPr>
    </w:p>
    <w:p w14:paraId="3A2AE942" w14:textId="77777777" w:rsidR="008C0533" w:rsidRPr="00B73350" w:rsidRDefault="008C0533" w:rsidP="008C0533">
      <w:pPr>
        <w:ind w:left="1440" w:firstLine="720"/>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Hasil output </w:t>
      </w:r>
      <w:r w:rsidRPr="00B73350">
        <w:rPr>
          <w:rFonts w:asciiTheme="majorBidi" w:hAnsiTheme="majorBidi" w:cstheme="majorBidi"/>
          <w:i/>
          <w:iCs/>
          <w:sz w:val="24"/>
          <w:szCs w:val="24"/>
          <w:lang w:val="en-US"/>
        </w:rPr>
        <w:t>Eviews</w:t>
      </w:r>
      <w:r w:rsidRPr="00B73350">
        <w:rPr>
          <w:rFonts w:asciiTheme="majorBidi" w:hAnsiTheme="majorBidi" w:cstheme="majorBidi"/>
          <w:sz w:val="24"/>
          <w:szCs w:val="24"/>
          <w:lang w:val="en-US"/>
        </w:rPr>
        <w:t xml:space="preserve"> 12, data diolah 2024</w:t>
      </w:r>
    </w:p>
    <w:p w14:paraId="269448CA" w14:textId="77777777" w:rsidR="008C0533" w:rsidRPr="00B73350" w:rsidRDefault="008C0533" w:rsidP="00061468">
      <w:pPr>
        <w:spacing w:after="0" w:line="360" w:lineRule="auto"/>
        <w:ind w:left="1080" w:firstLine="720"/>
        <w:jc w:val="both"/>
        <w:rPr>
          <w:rFonts w:asciiTheme="majorBidi" w:hAnsiTheme="majorBidi" w:cstheme="majorBidi"/>
          <w:sz w:val="24"/>
          <w:szCs w:val="24"/>
          <w:lang w:val="en-US"/>
        </w:rPr>
      </w:pPr>
    </w:p>
    <w:p w14:paraId="5777C21F" w14:textId="77777777" w:rsidR="0001254F" w:rsidRPr="00B73350" w:rsidRDefault="0001254F">
      <w:pPr>
        <w:rPr>
          <w:rFonts w:asciiTheme="majorBidi" w:eastAsiaTheme="majorEastAsia" w:hAnsiTheme="majorBidi" w:cstheme="majorBidi"/>
          <w:b/>
          <w:sz w:val="24"/>
          <w:szCs w:val="24"/>
          <w:lang w:val="en-US"/>
        </w:rPr>
      </w:pPr>
      <w:r w:rsidRPr="00B73350">
        <w:rPr>
          <w:lang w:val="en-US"/>
        </w:rPr>
        <w:br w:type="page"/>
      </w:r>
    </w:p>
    <w:p w14:paraId="7CCDF3B2" w14:textId="1939BF97" w:rsidR="008C0533" w:rsidRPr="00B73350" w:rsidRDefault="008C0533" w:rsidP="008C0533">
      <w:pPr>
        <w:pStyle w:val="Heading3"/>
        <w:rPr>
          <w:lang w:val="en-US"/>
        </w:rPr>
      </w:pPr>
      <w:bookmarkStart w:id="229" w:name="_Toc171632227"/>
      <w:r w:rsidRPr="00B73350">
        <w:rPr>
          <w:lang w:val="en-US"/>
        </w:rPr>
        <w:lastRenderedPageBreak/>
        <w:t>Pemilihan Model Estimasi Data Panel</w:t>
      </w:r>
      <w:bookmarkEnd w:id="229"/>
    </w:p>
    <w:p w14:paraId="62234B3F" w14:textId="2511E1F5" w:rsidR="009E63E3" w:rsidRPr="00E623A8" w:rsidRDefault="009E63E3" w:rsidP="009E63E3">
      <w:pPr>
        <w:spacing w:after="0" w:line="360" w:lineRule="auto"/>
        <w:ind w:left="1077" w:firstLine="357"/>
        <w:jc w:val="both"/>
        <w:rPr>
          <w:rFonts w:asciiTheme="majorBidi" w:hAnsiTheme="majorBidi" w:cstheme="majorBidi"/>
          <w:sz w:val="24"/>
          <w:szCs w:val="24"/>
          <w:lang w:val="en-US"/>
        </w:rPr>
      </w:pPr>
      <w:r w:rsidRPr="00E623A8">
        <w:rPr>
          <w:rFonts w:asciiTheme="majorBidi" w:hAnsiTheme="majorBidi" w:cstheme="majorBidi"/>
          <w:sz w:val="24"/>
          <w:szCs w:val="24"/>
          <w:lang w:val="en-US"/>
        </w:rPr>
        <w:t xml:space="preserve">Pemilihan model estimasi data panel </w:t>
      </w:r>
      <w:r w:rsidR="0062301E" w:rsidRPr="00E623A8">
        <w:rPr>
          <w:rFonts w:asciiTheme="majorBidi" w:hAnsiTheme="majorBidi" w:cstheme="majorBidi"/>
          <w:sz w:val="24"/>
          <w:szCs w:val="24"/>
          <w:lang w:val="en-US"/>
        </w:rPr>
        <w:t>memiliki tujuan</w:t>
      </w:r>
      <w:r w:rsidRPr="00E623A8">
        <w:rPr>
          <w:rFonts w:asciiTheme="majorBidi" w:hAnsiTheme="majorBidi" w:cstheme="majorBidi"/>
          <w:sz w:val="24"/>
          <w:szCs w:val="24"/>
          <w:lang w:val="en-US"/>
        </w:rPr>
        <w:t xml:space="preserve"> </w:t>
      </w:r>
      <w:r w:rsidR="0062301E" w:rsidRPr="00E623A8">
        <w:rPr>
          <w:rFonts w:asciiTheme="majorBidi" w:hAnsiTheme="majorBidi" w:cstheme="majorBidi"/>
          <w:sz w:val="24"/>
          <w:szCs w:val="24"/>
          <w:lang w:val="en-US"/>
        </w:rPr>
        <w:t>u</w:t>
      </w:r>
      <w:r w:rsidRPr="00E623A8">
        <w:rPr>
          <w:rFonts w:asciiTheme="majorBidi" w:hAnsiTheme="majorBidi" w:cstheme="majorBidi"/>
          <w:sz w:val="24"/>
          <w:szCs w:val="24"/>
          <w:lang w:val="en-US"/>
        </w:rPr>
        <w:t xml:space="preserve">ntuk menentukan </w:t>
      </w:r>
      <w:r w:rsidR="0062301E" w:rsidRPr="00E623A8">
        <w:rPr>
          <w:rFonts w:asciiTheme="majorBidi" w:hAnsiTheme="majorBidi" w:cstheme="majorBidi"/>
          <w:sz w:val="24"/>
          <w:szCs w:val="24"/>
          <w:lang w:val="en-US"/>
        </w:rPr>
        <w:t>metode</w:t>
      </w:r>
      <w:r w:rsidRPr="00E623A8">
        <w:rPr>
          <w:rFonts w:asciiTheme="majorBidi" w:hAnsiTheme="majorBidi" w:cstheme="majorBidi"/>
          <w:sz w:val="24"/>
          <w:szCs w:val="24"/>
          <w:lang w:val="en-US"/>
        </w:rPr>
        <w:t xml:space="preserve"> estimasi </w:t>
      </w:r>
      <w:r w:rsidR="0062301E" w:rsidRPr="00E623A8">
        <w:rPr>
          <w:rFonts w:asciiTheme="majorBidi" w:hAnsiTheme="majorBidi" w:cstheme="majorBidi"/>
          <w:sz w:val="24"/>
          <w:szCs w:val="24"/>
          <w:lang w:val="en-US"/>
        </w:rPr>
        <w:t>paling tepat</w:t>
      </w:r>
      <w:r w:rsidRPr="00E623A8">
        <w:rPr>
          <w:rFonts w:asciiTheme="majorBidi" w:hAnsiTheme="majorBidi" w:cstheme="majorBidi"/>
          <w:sz w:val="24"/>
          <w:szCs w:val="24"/>
          <w:lang w:val="en-US"/>
        </w:rPr>
        <w:t xml:space="preserve"> yang dapat di</w:t>
      </w:r>
      <w:r w:rsidR="007C3F9A" w:rsidRPr="00E623A8">
        <w:rPr>
          <w:rFonts w:asciiTheme="majorBidi" w:hAnsiTheme="majorBidi" w:cstheme="majorBidi"/>
          <w:sz w:val="24"/>
          <w:szCs w:val="24"/>
          <w:lang w:val="en-US"/>
        </w:rPr>
        <w:t>pakai</w:t>
      </w:r>
      <w:r w:rsidRPr="00E623A8">
        <w:rPr>
          <w:rFonts w:asciiTheme="majorBidi" w:hAnsiTheme="majorBidi" w:cstheme="majorBidi"/>
          <w:sz w:val="24"/>
          <w:szCs w:val="24"/>
          <w:lang w:val="en-US"/>
        </w:rPr>
        <w:t xml:space="preserve"> untuk regresi data panel sehingga perlu </w:t>
      </w:r>
      <w:r w:rsidR="007C3F9A" w:rsidRPr="00E623A8">
        <w:rPr>
          <w:rFonts w:asciiTheme="majorBidi" w:hAnsiTheme="majorBidi" w:cstheme="majorBidi"/>
          <w:sz w:val="24"/>
          <w:szCs w:val="24"/>
          <w:lang w:val="en-US"/>
        </w:rPr>
        <w:t xml:space="preserve">diuji </w:t>
      </w:r>
      <w:r w:rsidRPr="00E623A8">
        <w:rPr>
          <w:rFonts w:asciiTheme="majorBidi" w:hAnsiTheme="majorBidi" w:cstheme="majorBidi"/>
          <w:sz w:val="24"/>
          <w:szCs w:val="24"/>
          <w:lang w:val="en-US"/>
        </w:rPr>
        <w:t xml:space="preserve">yaitu uji </w:t>
      </w:r>
      <w:r w:rsidRPr="00E623A8">
        <w:rPr>
          <w:rFonts w:asciiTheme="majorBidi" w:hAnsiTheme="majorBidi" w:cstheme="majorBidi"/>
          <w:i/>
          <w:iCs/>
          <w:sz w:val="24"/>
          <w:szCs w:val="24"/>
          <w:lang w:val="en-US"/>
        </w:rPr>
        <w:t>chow,</w:t>
      </w:r>
      <w:r w:rsidRPr="00E623A8">
        <w:rPr>
          <w:rFonts w:asciiTheme="majorBidi" w:hAnsiTheme="majorBidi" w:cstheme="majorBidi"/>
          <w:sz w:val="24"/>
          <w:szCs w:val="24"/>
          <w:lang w:val="en-US"/>
        </w:rPr>
        <w:t xml:space="preserve"> uji </w:t>
      </w:r>
      <w:r w:rsidRPr="00E623A8">
        <w:rPr>
          <w:rFonts w:asciiTheme="majorBidi" w:hAnsiTheme="majorBidi" w:cstheme="majorBidi"/>
          <w:i/>
          <w:iCs/>
          <w:sz w:val="24"/>
          <w:szCs w:val="24"/>
          <w:lang w:val="en-US"/>
        </w:rPr>
        <w:t>hausman</w:t>
      </w:r>
      <w:r w:rsidRPr="00E623A8">
        <w:rPr>
          <w:rFonts w:asciiTheme="majorBidi" w:hAnsiTheme="majorBidi" w:cstheme="majorBidi"/>
          <w:sz w:val="24"/>
          <w:szCs w:val="24"/>
          <w:lang w:val="en-US"/>
        </w:rPr>
        <w:t>, dan uji LM.</w:t>
      </w:r>
    </w:p>
    <w:p w14:paraId="0B573B41" w14:textId="0AD6E550" w:rsidR="00997D48" w:rsidRPr="00E623A8" w:rsidRDefault="00997D48">
      <w:pPr>
        <w:pStyle w:val="Heading4"/>
        <w:numPr>
          <w:ilvl w:val="0"/>
          <w:numId w:val="63"/>
        </w:numPr>
        <w:rPr>
          <w:rFonts w:eastAsia="Calibri"/>
          <w:szCs w:val="24"/>
          <w:lang w:val="en-US"/>
        </w:rPr>
      </w:pPr>
      <w:r w:rsidRPr="00E623A8">
        <w:rPr>
          <w:szCs w:val="24"/>
          <w:lang w:val="en-US"/>
        </w:rPr>
        <w:t xml:space="preserve">Uji </w:t>
      </w:r>
      <w:r w:rsidRPr="00E623A8">
        <w:rPr>
          <w:i/>
          <w:szCs w:val="24"/>
          <w:lang w:val="en-US"/>
        </w:rPr>
        <w:t>Chow</w:t>
      </w:r>
    </w:p>
    <w:p w14:paraId="43BAFCB2" w14:textId="2FB7BE9F" w:rsidR="00997D48" w:rsidRPr="00E623A8" w:rsidRDefault="00997D48" w:rsidP="003E238C">
      <w:pPr>
        <w:spacing w:after="0" w:line="360" w:lineRule="auto"/>
        <w:ind w:left="144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 xml:space="preserve">Uji </w:t>
      </w:r>
      <w:r w:rsidRPr="00E623A8">
        <w:rPr>
          <w:rFonts w:asciiTheme="majorBidi" w:hAnsiTheme="majorBidi" w:cstheme="majorBidi"/>
          <w:i/>
          <w:iCs/>
          <w:sz w:val="24"/>
          <w:szCs w:val="24"/>
          <w:lang w:val="en-US"/>
        </w:rPr>
        <w:t>Chow</w:t>
      </w:r>
      <w:r w:rsidRPr="00E623A8">
        <w:rPr>
          <w:rFonts w:asciiTheme="majorBidi" w:hAnsiTheme="majorBidi" w:cstheme="majorBidi"/>
          <w:sz w:val="24"/>
          <w:szCs w:val="24"/>
          <w:lang w:val="en-US"/>
        </w:rPr>
        <w:t xml:space="preserve"> digunakan untuk memilih model estimasi regresi data panel yang lebih </w:t>
      </w:r>
      <w:r w:rsidR="0062301E" w:rsidRPr="00E623A8">
        <w:rPr>
          <w:rFonts w:asciiTheme="majorBidi" w:hAnsiTheme="majorBidi" w:cstheme="majorBidi"/>
          <w:sz w:val="24"/>
          <w:szCs w:val="24"/>
          <w:lang w:val="en-US"/>
        </w:rPr>
        <w:t>tepat</w:t>
      </w:r>
      <w:r w:rsidRPr="00E623A8">
        <w:rPr>
          <w:rFonts w:asciiTheme="majorBidi" w:hAnsiTheme="majorBidi" w:cstheme="majorBidi"/>
          <w:sz w:val="24"/>
          <w:szCs w:val="24"/>
          <w:lang w:val="en-US"/>
        </w:rPr>
        <w:t xml:space="preserve"> antara </w:t>
      </w:r>
      <w:r w:rsidRPr="00E623A8">
        <w:rPr>
          <w:rFonts w:asciiTheme="majorBidi" w:hAnsiTheme="majorBidi" w:cstheme="majorBidi"/>
          <w:i/>
          <w:iCs/>
          <w:sz w:val="24"/>
          <w:szCs w:val="24"/>
          <w:lang w:val="en-US"/>
        </w:rPr>
        <w:t>common effect</w:t>
      </w:r>
      <w:r w:rsidRPr="00E623A8">
        <w:rPr>
          <w:rFonts w:asciiTheme="majorBidi" w:hAnsiTheme="majorBidi" w:cstheme="majorBidi"/>
          <w:sz w:val="24"/>
          <w:szCs w:val="24"/>
          <w:lang w:val="en-US"/>
        </w:rPr>
        <w:t xml:space="preserve"> dan </w:t>
      </w:r>
      <w:r w:rsidRPr="00E623A8">
        <w:rPr>
          <w:rFonts w:asciiTheme="majorBidi" w:hAnsiTheme="majorBidi" w:cstheme="majorBidi"/>
          <w:i/>
          <w:iCs/>
          <w:sz w:val="24"/>
          <w:szCs w:val="24"/>
          <w:lang w:val="en-US"/>
        </w:rPr>
        <w:t xml:space="preserve">fixed effect. </w:t>
      </w:r>
      <w:r w:rsidR="0062301E" w:rsidRPr="00E623A8">
        <w:rPr>
          <w:rFonts w:asciiTheme="majorBidi" w:hAnsiTheme="majorBidi" w:cstheme="majorBidi"/>
          <w:sz w:val="24"/>
          <w:szCs w:val="24"/>
          <w:lang w:val="en-US"/>
        </w:rPr>
        <w:t xml:space="preserve">Berikut </w:t>
      </w:r>
      <w:r w:rsidR="00201926" w:rsidRPr="00E623A8">
        <w:rPr>
          <w:rFonts w:asciiTheme="majorBidi" w:hAnsiTheme="majorBidi" w:cstheme="majorBidi"/>
          <w:sz w:val="24"/>
          <w:szCs w:val="24"/>
          <w:lang w:val="en-US"/>
        </w:rPr>
        <w:t xml:space="preserve">penggunaan </w:t>
      </w:r>
      <w:r w:rsidR="0062301E" w:rsidRPr="00E623A8">
        <w:rPr>
          <w:rFonts w:asciiTheme="majorBidi" w:hAnsiTheme="majorBidi" w:cstheme="majorBidi"/>
          <w:sz w:val="24"/>
          <w:szCs w:val="24"/>
          <w:lang w:val="en-US"/>
        </w:rPr>
        <w:t>h</w:t>
      </w:r>
      <w:r w:rsidRPr="00E623A8">
        <w:rPr>
          <w:rFonts w:asciiTheme="majorBidi" w:hAnsiTheme="majorBidi" w:cstheme="majorBidi"/>
          <w:sz w:val="24"/>
          <w:szCs w:val="24"/>
          <w:lang w:val="en-US"/>
        </w:rPr>
        <w:t xml:space="preserve">ipotesis pada uji </w:t>
      </w:r>
      <w:r w:rsidR="00201926" w:rsidRPr="00E623A8">
        <w:rPr>
          <w:rFonts w:asciiTheme="majorBidi" w:hAnsiTheme="majorBidi" w:cstheme="majorBidi"/>
          <w:i/>
          <w:iCs/>
          <w:sz w:val="24"/>
          <w:szCs w:val="24"/>
          <w:lang w:val="en-US"/>
        </w:rPr>
        <w:t>chow</w:t>
      </w:r>
      <w:r w:rsidRPr="00E623A8">
        <w:rPr>
          <w:rFonts w:asciiTheme="majorBidi" w:hAnsiTheme="majorBidi" w:cstheme="majorBidi"/>
          <w:sz w:val="24"/>
          <w:szCs w:val="24"/>
          <w:lang w:val="en-US"/>
        </w:rPr>
        <w:t xml:space="preserve"> </w:t>
      </w:r>
      <w:r w:rsidR="00201926" w:rsidRPr="00E623A8">
        <w:rPr>
          <w:rFonts w:asciiTheme="majorBidi" w:hAnsiTheme="majorBidi" w:cstheme="majorBidi"/>
          <w:sz w:val="24"/>
          <w:szCs w:val="24"/>
          <w:lang w:val="en-US"/>
        </w:rPr>
        <w:t>yaitu</w:t>
      </w:r>
      <w:r w:rsidRPr="00E623A8">
        <w:rPr>
          <w:rFonts w:asciiTheme="majorBidi" w:hAnsiTheme="majorBidi" w:cstheme="majorBidi"/>
          <w:sz w:val="24"/>
          <w:szCs w:val="24"/>
          <w:lang w:val="en-US"/>
        </w:rPr>
        <w:t>:</w:t>
      </w:r>
    </w:p>
    <w:p w14:paraId="6F9AAB5A" w14:textId="2E8F6F0F" w:rsidR="00997D48" w:rsidRPr="00E623A8" w:rsidRDefault="00997D48" w:rsidP="003E238C">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 xml:space="preserve">Ho : </w:t>
      </w:r>
      <w:r w:rsidRPr="00E623A8">
        <w:rPr>
          <w:rFonts w:asciiTheme="majorBidi" w:hAnsiTheme="majorBidi" w:cstheme="majorBidi"/>
          <w:i/>
          <w:iCs/>
          <w:sz w:val="24"/>
          <w:szCs w:val="24"/>
          <w:lang w:val="en-US"/>
        </w:rPr>
        <w:t>Common Effect</w:t>
      </w:r>
      <w:r w:rsidR="0062301E" w:rsidRPr="00E623A8">
        <w:rPr>
          <w:rFonts w:asciiTheme="majorBidi" w:hAnsiTheme="majorBidi" w:cstheme="majorBidi"/>
          <w:i/>
          <w:iCs/>
          <w:sz w:val="24"/>
          <w:szCs w:val="24"/>
          <w:lang w:val="en-US"/>
        </w:rPr>
        <w:t xml:space="preserve"> Model</w:t>
      </w:r>
    </w:p>
    <w:p w14:paraId="1BAC9EAC" w14:textId="2AD95558" w:rsidR="00997D48" w:rsidRPr="00E623A8" w:rsidRDefault="00997D48" w:rsidP="003E238C">
      <w:pPr>
        <w:spacing w:after="0" w:line="360" w:lineRule="auto"/>
        <w:ind w:left="720" w:firstLine="720"/>
        <w:jc w:val="both"/>
        <w:rPr>
          <w:rFonts w:asciiTheme="majorBidi" w:hAnsiTheme="majorBidi" w:cstheme="majorBidi"/>
          <w:i/>
          <w:iCs/>
          <w:sz w:val="24"/>
          <w:szCs w:val="24"/>
          <w:lang w:val="en-US"/>
        </w:rPr>
      </w:pPr>
      <w:r w:rsidRPr="00E623A8">
        <w:rPr>
          <w:rFonts w:asciiTheme="majorBidi" w:hAnsiTheme="majorBidi" w:cstheme="majorBidi"/>
          <w:sz w:val="24"/>
          <w:szCs w:val="24"/>
          <w:lang w:val="en-US"/>
        </w:rPr>
        <w:t xml:space="preserve">Ha : </w:t>
      </w:r>
      <w:r w:rsidRPr="00E623A8">
        <w:rPr>
          <w:rFonts w:asciiTheme="majorBidi" w:hAnsiTheme="majorBidi" w:cstheme="majorBidi"/>
          <w:i/>
          <w:iCs/>
          <w:sz w:val="24"/>
          <w:szCs w:val="24"/>
          <w:lang w:val="en-US"/>
        </w:rPr>
        <w:t>Fixed Effect</w:t>
      </w:r>
      <w:r w:rsidR="0062301E" w:rsidRPr="00E623A8">
        <w:rPr>
          <w:rFonts w:asciiTheme="majorBidi" w:hAnsiTheme="majorBidi" w:cstheme="majorBidi"/>
          <w:i/>
          <w:iCs/>
          <w:sz w:val="24"/>
          <w:szCs w:val="24"/>
          <w:lang w:val="en-US"/>
        </w:rPr>
        <w:t xml:space="preserve"> Model</w:t>
      </w:r>
    </w:p>
    <w:p w14:paraId="484FF371" w14:textId="4DD43AA6" w:rsidR="00997D48" w:rsidRPr="00E623A8" w:rsidRDefault="00997D48" w:rsidP="003E238C">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Dengan k</w:t>
      </w:r>
      <w:r w:rsidR="0062301E" w:rsidRPr="00E623A8">
        <w:rPr>
          <w:rFonts w:asciiTheme="majorBidi" w:hAnsiTheme="majorBidi" w:cstheme="majorBidi"/>
          <w:sz w:val="24"/>
          <w:szCs w:val="24"/>
          <w:lang w:val="en-US"/>
        </w:rPr>
        <w:t>arakteristik</w:t>
      </w:r>
      <w:r w:rsidRPr="00E623A8">
        <w:rPr>
          <w:rFonts w:asciiTheme="majorBidi" w:hAnsiTheme="majorBidi" w:cstheme="majorBidi"/>
          <w:sz w:val="24"/>
          <w:szCs w:val="24"/>
          <w:lang w:val="en-US"/>
        </w:rPr>
        <w:t xml:space="preserve"> sebagai berikut:</w:t>
      </w:r>
    </w:p>
    <w:p w14:paraId="3E3B106A" w14:textId="6C794013" w:rsidR="00997D48" w:rsidRPr="00E623A8" w:rsidRDefault="00997D48" w:rsidP="003E238C">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Apabila sig</w:t>
      </w:r>
      <w:r w:rsidR="002C258F"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&gt; </w:t>
      </w:r>
      <m:oMath>
        <m:r>
          <w:rPr>
            <w:rFonts w:ascii="Cambria Math" w:hAnsi="Cambria Math" w:cstheme="majorBidi"/>
            <w:sz w:val="24"/>
            <w:szCs w:val="24"/>
            <w:lang w:val="en-US"/>
          </w:rPr>
          <m:t>a</m:t>
        </m:r>
      </m:oMath>
      <w:r w:rsidRPr="00E623A8">
        <w:rPr>
          <w:rFonts w:asciiTheme="majorBidi" w:hAnsiTheme="majorBidi" w:cstheme="majorBidi"/>
          <w:sz w:val="24"/>
          <w:szCs w:val="24"/>
          <w:lang w:val="en-US"/>
        </w:rPr>
        <w:t xml:space="preserve"> maka</w:t>
      </w:r>
      <w:r w:rsidR="0062301E"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Ho diterima</w:t>
      </w:r>
    </w:p>
    <w:p w14:paraId="06D4FDFB" w14:textId="1E032107" w:rsidR="00876E2A" w:rsidRPr="00E623A8" w:rsidRDefault="00997D48" w:rsidP="003E238C">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Apabila sig</w:t>
      </w:r>
      <w:r w:rsidR="002C258F"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&lt; </w:t>
      </w:r>
      <m:oMath>
        <m:r>
          <w:rPr>
            <w:rFonts w:ascii="Cambria Math" w:hAnsi="Cambria Math" w:cstheme="majorBidi"/>
            <w:sz w:val="24"/>
            <w:szCs w:val="24"/>
            <w:lang w:val="en-US"/>
          </w:rPr>
          <m:t>a</m:t>
        </m:r>
      </m:oMath>
      <w:r w:rsidRPr="00E623A8">
        <w:rPr>
          <w:rFonts w:asciiTheme="majorBidi" w:hAnsiTheme="majorBidi" w:cstheme="majorBidi"/>
          <w:sz w:val="24"/>
          <w:szCs w:val="24"/>
          <w:lang w:val="en-US"/>
        </w:rPr>
        <w:t xml:space="preserve"> maka</w:t>
      </w:r>
      <w:r w:rsidR="0062301E"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Ha diterima</w:t>
      </w:r>
      <w:r w:rsidRPr="00E623A8">
        <w:rPr>
          <w:rStyle w:val="FootnoteReference"/>
          <w:rFonts w:asciiTheme="majorBidi" w:hAnsiTheme="majorBidi" w:cstheme="majorBidi"/>
          <w:sz w:val="24"/>
          <w:szCs w:val="24"/>
        </w:rPr>
        <w:footnoteReference w:id="142"/>
      </w:r>
    </w:p>
    <w:p w14:paraId="1909DF98" w14:textId="2AD383FD" w:rsidR="00600766" w:rsidRPr="00E623A8" w:rsidRDefault="00E00C02" w:rsidP="00600766">
      <w:pPr>
        <w:spacing w:after="0" w:line="360" w:lineRule="auto"/>
        <w:ind w:left="1440" w:firstLine="403"/>
        <w:jc w:val="both"/>
        <w:rPr>
          <w:rFonts w:asciiTheme="majorBidi" w:hAnsiTheme="majorBidi" w:cstheme="majorBidi"/>
          <w:sz w:val="24"/>
          <w:szCs w:val="24"/>
          <w:lang w:val="en-US"/>
        </w:rPr>
      </w:pPr>
      <w:r w:rsidRPr="00E623A8">
        <w:rPr>
          <w:rFonts w:asciiTheme="majorBidi" w:hAnsiTheme="majorBidi" w:cstheme="majorBidi"/>
          <w:sz w:val="24"/>
          <w:szCs w:val="24"/>
          <w:lang w:val="en-US"/>
        </w:rPr>
        <w:t xml:space="preserve">Hasil pengolahan uji </w:t>
      </w:r>
      <w:r w:rsidRPr="00E623A8">
        <w:rPr>
          <w:rFonts w:asciiTheme="majorBidi" w:hAnsiTheme="majorBidi" w:cstheme="majorBidi"/>
          <w:i/>
          <w:iCs/>
          <w:sz w:val="24"/>
          <w:szCs w:val="24"/>
          <w:lang w:val="en-US"/>
        </w:rPr>
        <w:t>chow</w:t>
      </w:r>
      <w:r w:rsidRPr="00E623A8">
        <w:rPr>
          <w:rFonts w:asciiTheme="majorBidi" w:hAnsiTheme="majorBidi" w:cstheme="majorBidi"/>
          <w:sz w:val="24"/>
          <w:szCs w:val="24"/>
          <w:lang w:val="en-US"/>
        </w:rPr>
        <w:t xml:space="preserve"> sebagai berikut: </w:t>
      </w:r>
    </w:p>
    <w:p w14:paraId="73C06B37" w14:textId="77777777" w:rsidR="00466669" w:rsidRPr="00B73350" w:rsidRDefault="00466669" w:rsidP="00600766">
      <w:pPr>
        <w:spacing w:after="0" w:line="360" w:lineRule="auto"/>
        <w:ind w:left="1440" w:firstLine="403"/>
        <w:jc w:val="both"/>
        <w:rPr>
          <w:rFonts w:asciiTheme="majorBidi" w:hAnsiTheme="majorBidi" w:cstheme="majorBidi"/>
          <w:sz w:val="24"/>
          <w:szCs w:val="24"/>
          <w:lang w:val="en-US"/>
        </w:rPr>
      </w:pPr>
    </w:p>
    <w:p w14:paraId="6AC9CFDA" w14:textId="054CC149" w:rsidR="00876E2A" w:rsidRPr="00B73350" w:rsidRDefault="00600766" w:rsidP="00472389">
      <w:pPr>
        <w:pStyle w:val="Caption"/>
        <w:spacing w:line="360" w:lineRule="auto"/>
        <w:ind w:firstLine="720"/>
        <w:jc w:val="center"/>
        <w:rPr>
          <w:rFonts w:asciiTheme="majorBidi" w:hAnsiTheme="majorBidi" w:cstheme="majorBidi"/>
          <w:b/>
          <w:bCs/>
          <w:i w:val="0"/>
          <w:iCs w:val="0"/>
          <w:color w:val="auto"/>
          <w:sz w:val="24"/>
          <w:szCs w:val="24"/>
          <w:lang w:val="en-US"/>
        </w:rPr>
      </w:pPr>
      <w:bookmarkStart w:id="230" w:name="_Toc169167134"/>
      <w:bookmarkStart w:id="231" w:name="_Toc169167478"/>
      <w:bookmarkStart w:id="232" w:name="_Toc169190443"/>
      <w:bookmarkStart w:id="233" w:name="_Toc169190837"/>
      <w:bookmarkStart w:id="234" w:name="_Toc169191150"/>
      <w:bookmarkStart w:id="235" w:name="_Toc169191222"/>
      <w:bookmarkStart w:id="236" w:name="_Toc169196162"/>
      <w:bookmarkStart w:id="237" w:name="_Toc169458224"/>
      <w:bookmarkStart w:id="238" w:name="_Toc169515715"/>
      <w:bookmarkStart w:id="239" w:name="_Toc169533561"/>
      <w:bookmarkStart w:id="240" w:name="_Toc169635536"/>
      <w:bookmarkStart w:id="241" w:name="_Toc169724347"/>
      <w:r w:rsidRPr="00B73350">
        <w:rPr>
          <w:rFonts w:asciiTheme="majorBidi" w:hAnsiTheme="majorBidi" w:cstheme="majorBidi"/>
          <w:b/>
          <w:bCs/>
          <w:i w:val="0"/>
          <w:iCs w:val="0"/>
          <w:noProof/>
          <w:color w:val="auto"/>
          <w:sz w:val="24"/>
          <w:szCs w:val="24"/>
          <w14:ligatures w14:val="standardContextual"/>
        </w:rPr>
        <w:drawing>
          <wp:anchor distT="0" distB="0" distL="114300" distR="114300" simplePos="0" relativeHeight="251694080" behindDoc="0" locked="0" layoutInCell="1" allowOverlap="1" wp14:anchorId="11ADB9BA" wp14:editId="3788052F">
            <wp:simplePos x="0" y="0"/>
            <wp:positionH relativeFrom="column">
              <wp:posOffset>1057275</wp:posOffset>
            </wp:positionH>
            <wp:positionV relativeFrom="paragraph">
              <wp:posOffset>293076</wp:posOffset>
            </wp:positionV>
            <wp:extent cx="4000500" cy="1275907"/>
            <wp:effectExtent l="0" t="0" r="0" b="63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8">
                      <a:extLst>
                        <a:ext uri="{28A0092B-C50C-407E-A947-70E740481C1C}">
                          <a14:useLocalDpi xmlns:a14="http://schemas.microsoft.com/office/drawing/2010/main" val="0"/>
                        </a:ext>
                      </a:extLst>
                    </a:blip>
                    <a:srcRect b="73683"/>
                    <a:stretch/>
                  </pic:blipFill>
                  <pic:spPr bwMode="auto">
                    <a:xfrm>
                      <a:off x="0" y="0"/>
                      <a:ext cx="4000500" cy="1275907"/>
                    </a:xfrm>
                    <a:prstGeom prst="rect">
                      <a:avLst/>
                    </a:prstGeom>
                    <a:noFill/>
                    <a:ln>
                      <a:noFill/>
                    </a:ln>
                    <a:extLst>
                      <a:ext uri="{53640926-AAD7-44D8-BBD7-CCE9431645EC}">
                        <a14:shadowObscured xmlns:a14="http://schemas.microsoft.com/office/drawing/2010/main"/>
                      </a:ext>
                    </a:extLst>
                  </pic:spPr>
                </pic:pic>
              </a:graphicData>
            </a:graphic>
          </wp:anchor>
        </w:drawing>
      </w:r>
      <w:r w:rsidR="008164CA" w:rsidRPr="00B73350">
        <w:rPr>
          <w:rFonts w:asciiTheme="majorBidi" w:hAnsiTheme="majorBidi" w:cstheme="majorBidi"/>
          <w:b/>
          <w:bCs/>
          <w:i w:val="0"/>
          <w:iCs w:val="0"/>
          <w:color w:val="auto"/>
          <w:sz w:val="24"/>
          <w:szCs w:val="24"/>
        </w:rPr>
        <w:t xml:space="preserve">Tabel 4. </w:t>
      </w:r>
      <w:r w:rsidR="008164CA" w:rsidRPr="00B73350">
        <w:rPr>
          <w:rFonts w:asciiTheme="majorBidi" w:hAnsiTheme="majorBidi" w:cstheme="majorBidi"/>
          <w:b/>
          <w:bCs/>
          <w:i w:val="0"/>
          <w:iCs w:val="0"/>
          <w:color w:val="auto"/>
          <w:sz w:val="24"/>
          <w:szCs w:val="24"/>
        </w:rPr>
        <w:fldChar w:fldCharType="begin"/>
      </w:r>
      <w:r w:rsidR="008164CA" w:rsidRPr="00B73350">
        <w:rPr>
          <w:rFonts w:asciiTheme="majorBidi" w:hAnsiTheme="majorBidi" w:cstheme="majorBidi"/>
          <w:b/>
          <w:bCs/>
          <w:i w:val="0"/>
          <w:iCs w:val="0"/>
          <w:color w:val="auto"/>
          <w:sz w:val="24"/>
          <w:szCs w:val="24"/>
        </w:rPr>
        <w:instrText xml:space="preserve"> SEQ Tabel_4. \* ARABIC </w:instrText>
      </w:r>
      <w:r w:rsidR="008164CA"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8</w:t>
      </w:r>
      <w:bookmarkEnd w:id="230"/>
      <w:bookmarkEnd w:id="231"/>
      <w:bookmarkEnd w:id="232"/>
      <w:bookmarkEnd w:id="233"/>
      <w:bookmarkEnd w:id="234"/>
      <w:r w:rsidR="008164CA" w:rsidRPr="00B73350">
        <w:rPr>
          <w:rFonts w:asciiTheme="majorBidi" w:hAnsiTheme="majorBidi" w:cstheme="majorBidi"/>
          <w:b/>
          <w:bCs/>
          <w:i w:val="0"/>
          <w:iCs w:val="0"/>
          <w:color w:val="auto"/>
          <w:sz w:val="24"/>
          <w:szCs w:val="24"/>
        </w:rPr>
        <w:fldChar w:fldCharType="end"/>
      </w:r>
      <w:r w:rsidR="00997D48" w:rsidRPr="00B73350">
        <w:rPr>
          <w:rFonts w:asciiTheme="majorBidi" w:hAnsiTheme="majorBidi" w:cstheme="majorBidi"/>
          <w:b/>
          <w:bCs/>
          <w:i w:val="0"/>
          <w:iCs w:val="0"/>
          <w:color w:val="auto"/>
          <w:sz w:val="24"/>
          <w:szCs w:val="24"/>
          <w:lang w:val="en-US"/>
        </w:rPr>
        <w:t xml:space="preserve"> Hasil Uji Chow</w:t>
      </w:r>
      <w:bookmarkEnd w:id="235"/>
      <w:bookmarkEnd w:id="236"/>
      <w:bookmarkEnd w:id="237"/>
      <w:bookmarkEnd w:id="238"/>
      <w:bookmarkEnd w:id="239"/>
      <w:bookmarkEnd w:id="240"/>
      <w:bookmarkEnd w:id="241"/>
    </w:p>
    <w:p w14:paraId="26D3E15C" w14:textId="66A45BEF" w:rsidR="00876E2A" w:rsidRPr="00B73350" w:rsidRDefault="00876E2A" w:rsidP="00876E2A">
      <w:pPr>
        <w:spacing w:after="0" w:line="360" w:lineRule="auto"/>
        <w:ind w:left="360" w:firstLine="720"/>
        <w:rPr>
          <w:lang w:val="en-US"/>
        </w:rPr>
      </w:pPr>
    </w:p>
    <w:p w14:paraId="1260DD9D" w14:textId="77777777" w:rsidR="00876E2A" w:rsidRPr="00B73350" w:rsidRDefault="00876E2A" w:rsidP="00876E2A">
      <w:pPr>
        <w:spacing w:after="0" w:line="360" w:lineRule="auto"/>
        <w:ind w:left="360" w:firstLine="720"/>
        <w:rPr>
          <w:lang w:val="en-US"/>
        </w:rPr>
      </w:pPr>
    </w:p>
    <w:p w14:paraId="2DC5771F" w14:textId="11365B44" w:rsidR="00876E2A" w:rsidRPr="00B73350" w:rsidRDefault="00876E2A" w:rsidP="00876E2A">
      <w:pPr>
        <w:spacing w:after="0" w:line="360" w:lineRule="auto"/>
        <w:ind w:left="360" w:firstLine="720"/>
        <w:rPr>
          <w:lang w:val="en-US"/>
        </w:rPr>
      </w:pPr>
    </w:p>
    <w:p w14:paraId="0BAF832C" w14:textId="3BA69A0A" w:rsidR="00876E2A" w:rsidRPr="00B73350" w:rsidRDefault="00876E2A" w:rsidP="00876E2A">
      <w:pPr>
        <w:spacing w:after="0" w:line="360" w:lineRule="auto"/>
        <w:ind w:left="360" w:firstLine="720"/>
        <w:rPr>
          <w:lang w:val="en-US"/>
        </w:rPr>
      </w:pPr>
    </w:p>
    <w:p w14:paraId="4C0C976F" w14:textId="673C07AD" w:rsidR="00876E2A" w:rsidRPr="00B73350" w:rsidRDefault="00876E2A" w:rsidP="00876E2A">
      <w:pPr>
        <w:spacing w:after="0" w:line="360" w:lineRule="auto"/>
        <w:ind w:left="360" w:firstLine="720"/>
        <w:rPr>
          <w:lang w:val="en-US"/>
        </w:rPr>
      </w:pPr>
    </w:p>
    <w:p w14:paraId="21C99B39" w14:textId="134CF4F8" w:rsidR="00876E2A" w:rsidRPr="00B73350" w:rsidRDefault="00876E2A" w:rsidP="009E63E3">
      <w:pPr>
        <w:spacing w:after="0" w:line="360" w:lineRule="auto"/>
        <w:ind w:left="720" w:firstLine="720"/>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Hasil output </w:t>
      </w:r>
      <w:r w:rsidRPr="00B73350">
        <w:rPr>
          <w:rFonts w:asciiTheme="majorBidi" w:hAnsiTheme="majorBidi" w:cstheme="majorBidi"/>
          <w:i/>
          <w:iCs/>
          <w:sz w:val="24"/>
          <w:szCs w:val="24"/>
          <w:lang w:val="en-US"/>
        </w:rPr>
        <w:t>Eviews</w:t>
      </w:r>
      <w:r w:rsidRPr="00B73350">
        <w:rPr>
          <w:rFonts w:asciiTheme="majorBidi" w:hAnsiTheme="majorBidi" w:cstheme="majorBidi"/>
          <w:sz w:val="24"/>
          <w:szCs w:val="24"/>
          <w:lang w:val="en-US"/>
        </w:rPr>
        <w:t xml:space="preserve"> 12, </w:t>
      </w:r>
      <w:r w:rsidR="00C207F4" w:rsidRPr="00B73350">
        <w:rPr>
          <w:rFonts w:asciiTheme="majorBidi" w:hAnsiTheme="majorBidi" w:cstheme="majorBidi"/>
          <w:sz w:val="24"/>
          <w:szCs w:val="24"/>
          <w:lang w:val="en-US"/>
        </w:rPr>
        <w:t xml:space="preserve">data </w:t>
      </w:r>
      <w:r w:rsidRPr="00B73350">
        <w:rPr>
          <w:rFonts w:asciiTheme="majorBidi" w:hAnsiTheme="majorBidi" w:cstheme="majorBidi"/>
          <w:sz w:val="24"/>
          <w:szCs w:val="24"/>
          <w:lang w:val="en-US"/>
        </w:rPr>
        <w:t xml:space="preserve">diolah </w:t>
      </w:r>
      <w:r w:rsidR="00C207F4" w:rsidRPr="00B73350">
        <w:rPr>
          <w:rFonts w:asciiTheme="majorBidi" w:hAnsiTheme="majorBidi" w:cstheme="majorBidi"/>
          <w:sz w:val="24"/>
          <w:szCs w:val="24"/>
          <w:lang w:val="en-US"/>
        </w:rPr>
        <w:t>2024</w:t>
      </w:r>
    </w:p>
    <w:p w14:paraId="360702BD" w14:textId="77777777" w:rsidR="009E63E3" w:rsidRPr="00B73350" w:rsidRDefault="009E63E3" w:rsidP="009E63E3">
      <w:pPr>
        <w:spacing w:after="0" w:line="360" w:lineRule="auto"/>
        <w:ind w:left="720" w:firstLine="720"/>
        <w:rPr>
          <w:rFonts w:asciiTheme="majorBidi" w:hAnsiTheme="majorBidi" w:cstheme="majorBidi"/>
          <w:sz w:val="24"/>
          <w:szCs w:val="24"/>
          <w:lang w:val="en-US"/>
        </w:rPr>
      </w:pPr>
    </w:p>
    <w:p w14:paraId="48B94E0F" w14:textId="4D4D0456" w:rsidR="002A4B87" w:rsidRPr="00B73350" w:rsidRDefault="00876E2A" w:rsidP="00C207F4">
      <w:pPr>
        <w:spacing w:after="0" w:line="360" w:lineRule="auto"/>
        <w:ind w:left="1440" w:firstLine="709"/>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Berdasar hasil uji </w:t>
      </w:r>
      <w:r w:rsidRPr="00B73350">
        <w:rPr>
          <w:rFonts w:asciiTheme="majorBidi" w:hAnsiTheme="majorBidi" w:cstheme="majorBidi"/>
          <w:i/>
          <w:iCs/>
          <w:sz w:val="24"/>
          <w:szCs w:val="24"/>
          <w:lang w:val="en-US"/>
        </w:rPr>
        <w:t xml:space="preserve">chow </w:t>
      </w:r>
      <w:r w:rsidRPr="00B73350">
        <w:rPr>
          <w:rFonts w:asciiTheme="majorBidi" w:hAnsiTheme="majorBidi" w:cstheme="majorBidi"/>
          <w:sz w:val="24"/>
          <w:szCs w:val="24"/>
          <w:lang w:val="en-US"/>
        </w:rPr>
        <w:t>pada tabel 4.</w:t>
      </w:r>
      <w:r w:rsidR="008164CA" w:rsidRPr="00B73350">
        <w:rPr>
          <w:rFonts w:asciiTheme="majorBidi" w:hAnsiTheme="majorBidi" w:cstheme="majorBidi"/>
          <w:sz w:val="24"/>
          <w:szCs w:val="24"/>
          <w:lang w:val="en-US"/>
        </w:rPr>
        <w:t>8</w:t>
      </w:r>
      <w:r w:rsidRPr="00B73350">
        <w:rPr>
          <w:rFonts w:asciiTheme="majorBidi" w:hAnsiTheme="majorBidi" w:cstheme="majorBidi"/>
          <w:sz w:val="24"/>
          <w:szCs w:val="24"/>
          <w:lang w:val="en-US"/>
        </w:rPr>
        <w:t xml:space="preserve"> di atas, </w:t>
      </w:r>
      <w:r w:rsidR="00A4649A" w:rsidRPr="00B73350">
        <w:rPr>
          <w:rFonts w:asciiTheme="majorBidi" w:hAnsiTheme="majorBidi" w:cstheme="majorBidi"/>
          <w:sz w:val="24"/>
          <w:szCs w:val="24"/>
          <w:lang w:val="en-US"/>
        </w:rPr>
        <w:t xml:space="preserve">ditemukan </w:t>
      </w:r>
      <w:r w:rsidRPr="00B73350">
        <w:rPr>
          <w:rFonts w:asciiTheme="majorBidi" w:hAnsiTheme="majorBidi" w:cstheme="majorBidi"/>
          <w:sz w:val="24"/>
          <w:szCs w:val="24"/>
          <w:lang w:val="en-US"/>
        </w:rPr>
        <w:t xml:space="preserve">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0.2074 ( &gt; 0.05), sehingga secara statistik Ho diterima, maka estimasi yang tepat untuk </w:t>
      </w:r>
      <w:r w:rsidR="0062301E" w:rsidRPr="00B73350">
        <w:rPr>
          <w:rFonts w:asciiTheme="majorBidi" w:hAnsiTheme="majorBidi" w:cstheme="majorBidi"/>
          <w:sz w:val="24"/>
          <w:szCs w:val="24"/>
          <w:lang w:val="en-US"/>
        </w:rPr>
        <w:t>penggunaan</w:t>
      </w:r>
      <w:r w:rsidRPr="00B73350">
        <w:rPr>
          <w:rFonts w:asciiTheme="majorBidi" w:hAnsiTheme="majorBidi" w:cstheme="majorBidi"/>
          <w:sz w:val="24"/>
          <w:szCs w:val="24"/>
          <w:lang w:val="en-US"/>
        </w:rPr>
        <w:t xml:space="preserve"> regresi data panel yaitu </w:t>
      </w:r>
      <w:r w:rsidRPr="00B73350">
        <w:rPr>
          <w:rFonts w:asciiTheme="majorBidi" w:hAnsiTheme="majorBidi" w:cstheme="majorBidi"/>
          <w:i/>
          <w:iCs/>
          <w:sz w:val="24"/>
          <w:szCs w:val="24"/>
          <w:lang w:val="en-US"/>
        </w:rPr>
        <w:t>Common Effect</w:t>
      </w:r>
      <w:r w:rsidR="0062301E" w:rsidRPr="00B73350">
        <w:rPr>
          <w:rFonts w:asciiTheme="majorBidi" w:hAnsiTheme="majorBidi" w:cstheme="majorBidi"/>
          <w:i/>
          <w:iCs/>
          <w:sz w:val="24"/>
          <w:szCs w:val="24"/>
          <w:lang w:val="en-US"/>
        </w:rPr>
        <w:t xml:space="preserve"> Model</w:t>
      </w:r>
      <w:r w:rsidR="002A4B87" w:rsidRPr="00B73350">
        <w:rPr>
          <w:rFonts w:asciiTheme="majorBidi" w:hAnsiTheme="majorBidi" w:cstheme="majorBidi"/>
          <w:sz w:val="24"/>
          <w:szCs w:val="24"/>
          <w:lang w:val="en-US"/>
        </w:rPr>
        <w:t>.</w:t>
      </w:r>
    </w:p>
    <w:p w14:paraId="7253F061" w14:textId="6B7C1160" w:rsidR="0001254F" w:rsidRPr="00B73350" w:rsidRDefault="002A4B87" w:rsidP="00C37CF8">
      <w:pPr>
        <w:spacing w:after="0" w:line="360" w:lineRule="auto"/>
        <w:ind w:left="1440" w:firstLine="851"/>
        <w:jc w:val="both"/>
        <w:rPr>
          <w:rFonts w:asciiTheme="majorBidi" w:hAnsiTheme="majorBidi" w:cstheme="majorBidi"/>
          <w:sz w:val="24"/>
          <w:szCs w:val="24"/>
          <w:lang w:val="en-US"/>
        </w:rPr>
      </w:pPr>
      <w:r w:rsidRPr="00B73350">
        <w:rPr>
          <w:rFonts w:asciiTheme="majorBidi" w:hAnsiTheme="majorBidi" w:cstheme="majorBidi"/>
          <w:sz w:val="24"/>
          <w:szCs w:val="24"/>
          <w:lang w:val="en-US"/>
        </w:rPr>
        <w:lastRenderedPageBreak/>
        <w:t xml:space="preserve">Dari hasil uji </w:t>
      </w:r>
      <w:r w:rsidRPr="00B73350">
        <w:rPr>
          <w:rFonts w:asciiTheme="majorBidi" w:hAnsiTheme="majorBidi" w:cstheme="majorBidi"/>
          <w:i/>
          <w:iCs/>
          <w:sz w:val="24"/>
          <w:szCs w:val="24"/>
          <w:lang w:val="en-US"/>
        </w:rPr>
        <w:t>chow</w:t>
      </w:r>
      <w:r w:rsidR="0062301E" w:rsidRPr="00B73350">
        <w:rPr>
          <w:rFonts w:asciiTheme="majorBidi" w:hAnsiTheme="majorBidi" w:cstheme="majorBidi"/>
          <w:sz w:val="24"/>
          <w:szCs w:val="24"/>
          <w:lang w:val="en-US"/>
        </w:rPr>
        <w:t xml:space="preserve"> diketahui</w:t>
      </w:r>
      <w:r w:rsidRPr="00B73350">
        <w:rPr>
          <w:rFonts w:asciiTheme="majorBidi" w:hAnsiTheme="majorBidi" w:cstheme="majorBidi"/>
          <w:sz w:val="24"/>
          <w:szCs w:val="24"/>
          <w:lang w:val="en-US"/>
        </w:rPr>
        <w:t xml:space="preserve"> </w:t>
      </w:r>
      <w:r w:rsidR="00A61F27" w:rsidRPr="00B73350">
        <w:rPr>
          <w:rFonts w:asciiTheme="majorBidi" w:hAnsiTheme="majorBidi" w:cstheme="majorBidi"/>
          <w:sz w:val="24"/>
          <w:szCs w:val="24"/>
          <w:lang w:val="en-US"/>
        </w:rPr>
        <w:t xml:space="preserve">bahwa </w:t>
      </w:r>
      <w:r w:rsidRPr="00B73350">
        <w:rPr>
          <w:rFonts w:asciiTheme="majorBidi" w:hAnsiTheme="majorBidi" w:cstheme="majorBidi"/>
          <w:sz w:val="24"/>
          <w:szCs w:val="24"/>
          <w:lang w:val="en-US"/>
        </w:rPr>
        <w:t xml:space="preserve">hasil estimasi model yang </w:t>
      </w:r>
      <w:r w:rsidR="00A61F27" w:rsidRPr="00B73350">
        <w:rPr>
          <w:rFonts w:asciiTheme="majorBidi" w:hAnsiTheme="majorBidi" w:cstheme="majorBidi"/>
          <w:sz w:val="24"/>
          <w:szCs w:val="24"/>
          <w:lang w:val="en-US"/>
        </w:rPr>
        <w:t xml:space="preserve">paling </w:t>
      </w:r>
      <w:r w:rsidRPr="00B73350">
        <w:rPr>
          <w:rFonts w:asciiTheme="majorBidi" w:hAnsiTheme="majorBidi" w:cstheme="majorBidi"/>
          <w:sz w:val="24"/>
          <w:szCs w:val="24"/>
          <w:lang w:val="en-US"/>
        </w:rPr>
        <w:t>tepat untuk di</w:t>
      </w:r>
      <w:r w:rsidR="007C3F9A" w:rsidRPr="00B73350">
        <w:rPr>
          <w:rFonts w:asciiTheme="majorBidi" w:hAnsiTheme="majorBidi" w:cstheme="majorBidi"/>
          <w:sz w:val="24"/>
          <w:szCs w:val="24"/>
          <w:lang w:val="en-US"/>
        </w:rPr>
        <w:t xml:space="preserve">pakai </w:t>
      </w:r>
      <w:r w:rsidRPr="00B73350">
        <w:rPr>
          <w:rFonts w:asciiTheme="majorBidi" w:hAnsiTheme="majorBidi" w:cstheme="majorBidi"/>
          <w:sz w:val="24"/>
          <w:szCs w:val="24"/>
          <w:lang w:val="en-US"/>
        </w:rPr>
        <w:t xml:space="preserve">yaitu </w:t>
      </w:r>
      <w:r w:rsidRPr="00B73350">
        <w:rPr>
          <w:rFonts w:asciiTheme="majorBidi" w:hAnsiTheme="majorBidi" w:cstheme="majorBidi"/>
          <w:i/>
          <w:iCs/>
          <w:sz w:val="24"/>
          <w:szCs w:val="24"/>
          <w:lang w:val="en-US"/>
        </w:rPr>
        <w:t xml:space="preserve">Common Effect Model. </w:t>
      </w:r>
      <w:r w:rsidRPr="00B73350">
        <w:rPr>
          <w:rFonts w:asciiTheme="majorBidi" w:hAnsiTheme="majorBidi" w:cstheme="majorBidi"/>
          <w:sz w:val="24"/>
          <w:szCs w:val="24"/>
          <w:lang w:val="en-US"/>
        </w:rPr>
        <w:t>Oleh karena itu tidak perlu melakukan uji hausman</w:t>
      </w:r>
      <w:r w:rsidR="006D6C6D" w:rsidRPr="00B73350">
        <w:rPr>
          <w:rFonts w:asciiTheme="majorBidi" w:hAnsiTheme="majorBidi" w:cstheme="majorBidi"/>
          <w:sz w:val="24"/>
          <w:szCs w:val="24"/>
          <w:lang w:val="en-US"/>
        </w:rPr>
        <w:t xml:space="preserve">, namun tetap perlu menggunakan Uji LM </w:t>
      </w:r>
      <w:r w:rsidR="0062301E" w:rsidRPr="00B73350">
        <w:rPr>
          <w:rFonts w:asciiTheme="majorBidi" w:hAnsiTheme="majorBidi" w:cstheme="majorBidi"/>
          <w:sz w:val="24"/>
          <w:szCs w:val="24"/>
          <w:lang w:val="en-US"/>
        </w:rPr>
        <w:t>dengan tujuan untuk</w:t>
      </w:r>
      <w:r w:rsidR="006D6C6D" w:rsidRPr="00B73350">
        <w:rPr>
          <w:rFonts w:asciiTheme="majorBidi" w:hAnsiTheme="majorBidi" w:cstheme="majorBidi"/>
          <w:sz w:val="24"/>
          <w:szCs w:val="24"/>
          <w:lang w:val="en-US"/>
        </w:rPr>
        <w:t xml:space="preserve"> </w:t>
      </w:r>
      <w:r w:rsidR="0062301E" w:rsidRPr="00B73350">
        <w:rPr>
          <w:rFonts w:asciiTheme="majorBidi" w:hAnsiTheme="majorBidi" w:cstheme="majorBidi"/>
          <w:sz w:val="24"/>
          <w:szCs w:val="24"/>
          <w:lang w:val="en-US"/>
        </w:rPr>
        <w:t>menentuka</w:t>
      </w:r>
      <w:r w:rsidR="00E623A8">
        <w:rPr>
          <w:rFonts w:asciiTheme="majorBidi" w:hAnsiTheme="majorBidi" w:cstheme="majorBidi"/>
          <w:sz w:val="24"/>
          <w:szCs w:val="24"/>
          <w:lang w:val="en-US"/>
        </w:rPr>
        <w:t>n</w:t>
      </w:r>
      <w:r w:rsidR="006D6C6D" w:rsidRPr="00B73350">
        <w:rPr>
          <w:rFonts w:asciiTheme="majorBidi" w:hAnsiTheme="majorBidi" w:cstheme="majorBidi"/>
          <w:sz w:val="24"/>
          <w:szCs w:val="24"/>
          <w:lang w:val="en-US"/>
        </w:rPr>
        <w:t xml:space="preserve"> model yang </w:t>
      </w:r>
      <w:r w:rsidR="0062301E" w:rsidRPr="00B73350">
        <w:rPr>
          <w:rFonts w:asciiTheme="majorBidi" w:hAnsiTheme="majorBidi" w:cstheme="majorBidi"/>
          <w:sz w:val="24"/>
          <w:szCs w:val="24"/>
          <w:lang w:val="en-US"/>
        </w:rPr>
        <w:t>paling</w:t>
      </w:r>
      <w:r w:rsidR="006D6C6D" w:rsidRPr="00B73350">
        <w:rPr>
          <w:rFonts w:asciiTheme="majorBidi" w:hAnsiTheme="majorBidi" w:cstheme="majorBidi"/>
          <w:sz w:val="24"/>
          <w:szCs w:val="24"/>
          <w:lang w:val="en-US"/>
        </w:rPr>
        <w:t xml:space="preserve"> </w:t>
      </w:r>
      <w:r w:rsidR="001C1069" w:rsidRPr="00B73350">
        <w:rPr>
          <w:rFonts w:asciiTheme="majorBidi" w:hAnsiTheme="majorBidi" w:cstheme="majorBidi"/>
          <w:sz w:val="24"/>
          <w:szCs w:val="24"/>
          <w:lang w:val="en-US"/>
        </w:rPr>
        <w:t>relevan</w:t>
      </w:r>
      <w:r w:rsidR="006D6C6D" w:rsidRPr="00B73350">
        <w:rPr>
          <w:rFonts w:asciiTheme="majorBidi" w:hAnsiTheme="majorBidi" w:cstheme="majorBidi"/>
          <w:sz w:val="24"/>
          <w:szCs w:val="24"/>
          <w:lang w:val="en-US"/>
        </w:rPr>
        <w:t xml:space="preserve"> antara </w:t>
      </w:r>
      <w:r w:rsidR="006D6C6D" w:rsidRPr="00B73350">
        <w:rPr>
          <w:rFonts w:asciiTheme="majorBidi" w:hAnsiTheme="majorBidi" w:cstheme="majorBidi"/>
          <w:i/>
          <w:iCs/>
          <w:sz w:val="24"/>
          <w:szCs w:val="24"/>
          <w:lang w:val="en-US"/>
        </w:rPr>
        <w:t xml:space="preserve">Common Effect Model </w:t>
      </w:r>
      <w:r w:rsidR="006D6C6D" w:rsidRPr="00B73350">
        <w:rPr>
          <w:rFonts w:asciiTheme="majorBidi" w:hAnsiTheme="majorBidi" w:cstheme="majorBidi"/>
          <w:sz w:val="24"/>
          <w:szCs w:val="24"/>
          <w:lang w:val="en-US"/>
        </w:rPr>
        <w:t xml:space="preserve">dengan </w:t>
      </w:r>
      <w:r w:rsidR="006D6C6D" w:rsidRPr="00B73350">
        <w:rPr>
          <w:rFonts w:asciiTheme="majorBidi" w:hAnsiTheme="majorBidi" w:cstheme="majorBidi"/>
          <w:i/>
          <w:iCs/>
          <w:sz w:val="24"/>
          <w:szCs w:val="24"/>
          <w:lang w:val="en-US"/>
        </w:rPr>
        <w:t>Random Effect Model</w:t>
      </w:r>
      <w:r w:rsidR="00EF3322" w:rsidRPr="00B73350">
        <w:rPr>
          <w:rFonts w:asciiTheme="majorBidi" w:hAnsiTheme="majorBidi" w:cstheme="majorBidi"/>
          <w:sz w:val="24"/>
          <w:szCs w:val="24"/>
          <w:lang w:val="en-US"/>
        </w:rPr>
        <w:t>.</w:t>
      </w:r>
    </w:p>
    <w:p w14:paraId="669483DC" w14:textId="4C512E54" w:rsidR="00F65445" w:rsidRPr="00B73350" w:rsidRDefault="00F65445" w:rsidP="007624C9">
      <w:pPr>
        <w:pStyle w:val="Heading4"/>
        <w:rPr>
          <w:rFonts w:ascii="Calibri" w:eastAsia="Calibri" w:hAnsi="Calibri" w:cs="Calibri"/>
          <w:sz w:val="22"/>
          <w:lang w:val="en-US"/>
        </w:rPr>
      </w:pPr>
      <w:r w:rsidRPr="00B73350">
        <w:rPr>
          <w:lang w:val="en-US"/>
        </w:rPr>
        <w:t>Uji Lagrange Multi</w:t>
      </w:r>
      <w:r w:rsidR="00E00C02" w:rsidRPr="00B73350">
        <w:rPr>
          <w:lang w:val="en-US"/>
        </w:rPr>
        <w:t>plie</w:t>
      </w:r>
      <w:r w:rsidRPr="00B73350">
        <w:rPr>
          <w:lang w:val="en-US"/>
        </w:rPr>
        <w:t>r (LM)</w:t>
      </w:r>
    </w:p>
    <w:p w14:paraId="2206ED72" w14:textId="6D456679" w:rsidR="00C37CF8" w:rsidRPr="00E623A8" w:rsidRDefault="00F65445" w:rsidP="00C37CF8">
      <w:pPr>
        <w:spacing w:after="0" w:line="360" w:lineRule="auto"/>
        <w:ind w:left="1440" w:firstLine="545"/>
        <w:jc w:val="both"/>
        <w:rPr>
          <w:rFonts w:asciiTheme="majorBidi" w:hAnsiTheme="majorBidi" w:cstheme="majorBidi"/>
          <w:sz w:val="24"/>
          <w:szCs w:val="24"/>
          <w:lang w:val="en-US"/>
        </w:rPr>
      </w:pPr>
      <w:r w:rsidRPr="00E623A8">
        <w:rPr>
          <w:rFonts w:asciiTheme="majorBidi" w:hAnsiTheme="majorBidi" w:cstheme="majorBidi"/>
          <w:sz w:val="24"/>
          <w:szCs w:val="24"/>
          <w:lang w:val="en-US"/>
        </w:rPr>
        <w:t>Uji LM dilakukan untuk me</w:t>
      </w:r>
      <w:r w:rsidR="007C3F9A" w:rsidRPr="00E623A8">
        <w:rPr>
          <w:rFonts w:asciiTheme="majorBidi" w:hAnsiTheme="majorBidi" w:cstheme="majorBidi"/>
          <w:sz w:val="24"/>
          <w:szCs w:val="24"/>
          <w:lang w:val="en-US"/>
        </w:rPr>
        <w:t>milih</w:t>
      </w:r>
      <w:r w:rsidRPr="00E623A8">
        <w:rPr>
          <w:rFonts w:asciiTheme="majorBidi" w:hAnsiTheme="majorBidi" w:cstheme="majorBidi"/>
          <w:sz w:val="24"/>
          <w:szCs w:val="24"/>
          <w:lang w:val="en-US"/>
        </w:rPr>
        <w:t xml:space="preserve"> model estimasi mana yang lebih baik antara model </w:t>
      </w:r>
      <w:r w:rsidRPr="00E623A8">
        <w:rPr>
          <w:rFonts w:asciiTheme="majorBidi" w:hAnsiTheme="majorBidi" w:cstheme="majorBidi"/>
          <w:i/>
          <w:iCs/>
          <w:sz w:val="24"/>
          <w:szCs w:val="24"/>
          <w:lang w:val="en-US"/>
        </w:rPr>
        <w:t>random effect</w:t>
      </w:r>
      <w:r w:rsidRPr="00E623A8">
        <w:rPr>
          <w:rFonts w:asciiTheme="majorBidi" w:hAnsiTheme="majorBidi" w:cstheme="majorBidi"/>
          <w:sz w:val="24"/>
          <w:szCs w:val="24"/>
          <w:lang w:val="en-US"/>
        </w:rPr>
        <w:t xml:space="preserve"> dengan </w:t>
      </w:r>
      <w:r w:rsidRPr="00E623A8">
        <w:rPr>
          <w:rFonts w:asciiTheme="majorBidi" w:hAnsiTheme="majorBidi" w:cstheme="majorBidi"/>
          <w:i/>
          <w:iCs/>
          <w:sz w:val="24"/>
          <w:szCs w:val="24"/>
          <w:lang w:val="en-US"/>
        </w:rPr>
        <w:t>common effect.</w:t>
      </w:r>
      <w:r w:rsidRPr="00E623A8">
        <w:rPr>
          <w:rFonts w:asciiTheme="majorBidi" w:hAnsiTheme="majorBidi" w:cstheme="majorBidi"/>
          <w:sz w:val="24"/>
          <w:szCs w:val="24"/>
          <w:lang w:val="en-US"/>
        </w:rPr>
        <w:t xml:space="preserve"> Uji LM berdasarkan nilai residual dari metode </w:t>
      </w:r>
      <w:r w:rsidRPr="00E623A8">
        <w:rPr>
          <w:rFonts w:asciiTheme="majorBidi" w:hAnsiTheme="majorBidi" w:cstheme="majorBidi"/>
          <w:i/>
          <w:iCs/>
          <w:sz w:val="24"/>
          <w:szCs w:val="24"/>
          <w:lang w:val="en-US"/>
        </w:rPr>
        <w:t>common effect</w:t>
      </w:r>
      <w:r w:rsidRPr="00E623A8">
        <w:rPr>
          <w:rFonts w:asciiTheme="majorBidi" w:hAnsiTheme="majorBidi" w:cstheme="majorBidi"/>
          <w:sz w:val="24"/>
          <w:szCs w:val="24"/>
          <w:lang w:val="en-US"/>
        </w:rPr>
        <w:t xml:space="preserve">. Pada uji LM dilandasi distribusi </w:t>
      </w:r>
      <w:r w:rsidRPr="00E623A8">
        <w:rPr>
          <w:rFonts w:asciiTheme="majorBidi" w:hAnsiTheme="majorBidi" w:cstheme="majorBidi"/>
          <w:i/>
          <w:iCs/>
          <w:sz w:val="24"/>
          <w:szCs w:val="24"/>
          <w:lang w:val="en-US"/>
        </w:rPr>
        <w:t>Chi-Square</w:t>
      </w:r>
      <w:r w:rsidRPr="00E623A8">
        <w:rPr>
          <w:rFonts w:asciiTheme="majorBidi" w:hAnsiTheme="majorBidi" w:cstheme="majorBidi"/>
          <w:sz w:val="24"/>
          <w:szCs w:val="24"/>
          <w:lang w:val="en-US"/>
        </w:rPr>
        <w:t xml:space="preserve"> dimana derajat keabsahan (</w:t>
      </w:r>
      <w:r w:rsidRPr="00E623A8">
        <w:rPr>
          <w:rFonts w:asciiTheme="majorBidi" w:hAnsiTheme="majorBidi" w:cstheme="majorBidi"/>
          <w:i/>
          <w:iCs/>
          <w:sz w:val="24"/>
          <w:szCs w:val="24"/>
          <w:lang w:val="en-US"/>
        </w:rPr>
        <w:t>df</w:t>
      </w:r>
      <w:r w:rsidRPr="00E623A8">
        <w:rPr>
          <w:rFonts w:asciiTheme="majorBidi" w:hAnsiTheme="majorBidi" w:cstheme="majorBidi"/>
          <w:sz w:val="24"/>
          <w:szCs w:val="24"/>
          <w:lang w:val="en-US"/>
        </w:rPr>
        <w:t>) sebesar jumlah variabel independen.</w:t>
      </w:r>
      <w:r w:rsidRPr="00E623A8">
        <w:rPr>
          <w:rStyle w:val="FootnoteReference"/>
          <w:rFonts w:asciiTheme="majorBidi" w:hAnsiTheme="majorBidi" w:cstheme="majorBidi"/>
          <w:sz w:val="24"/>
          <w:szCs w:val="24"/>
        </w:rPr>
        <w:footnoteReference w:id="143"/>
      </w:r>
      <w:r w:rsidRPr="00E623A8">
        <w:rPr>
          <w:rFonts w:asciiTheme="majorBidi" w:hAnsiTheme="majorBidi" w:cstheme="majorBidi"/>
          <w:sz w:val="24"/>
          <w:szCs w:val="24"/>
          <w:lang w:val="en-US"/>
        </w:rPr>
        <w:t xml:space="preserve"> </w:t>
      </w:r>
    </w:p>
    <w:p w14:paraId="51409796" w14:textId="3CFEF254" w:rsidR="00F65445" w:rsidRPr="00E623A8" w:rsidRDefault="0062301E" w:rsidP="00C207F4">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Berikut h</w:t>
      </w:r>
      <w:r w:rsidR="00F65445" w:rsidRPr="00E623A8">
        <w:rPr>
          <w:rFonts w:asciiTheme="majorBidi" w:hAnsiTheme="majorBidi" w:cstheme="majorBidi"/>
          <w:sz w:val="24"/>
          <w:szCs w:val="24"/>
          <w:lang w:val="en-US"/>
        </w:rPr>
        <w:t xml:space="preserve">ipotesis pada uji LM </w:t>
      </w:r>
      <w:r w:rsidR="009869C9" w:rsidRPr="00E623A8">
        <w:rPr>
          <w:rFonts w:asciiTheme="majorBidi" w:hAnsiTheme="majorBidi" w:cstheme="majorBidi"/>
          <w:sz w:val="24"/>
          <w:szCs w:val="24"/>
          <w:lang w:val="en-US"/>
        </w:rPr>
        <w:t>i</w:t>
      </w:r>
      <w:r w:rsidR="00F65445" w:rsidRPr="00E623A8">
        <w:rPr>
          <w:rFonts w:asciiTheme="majorBidi" w:hAnsiTheme="majorBidi" w:cstheme="majorBidi"/>
          <w:sz w:val="24"/>
          <w:szCs w:val="24"/>
          <w:lang w:val="en-US"/>
        </w:rPr>
        <w:t>alah:</w:t>
      </w:r>
    </w:p>
    <w:p w14:paraId="4B3110B5" w14:textId="77777777" w:rsidR="00F65445" w:rsidRPr="00E623A8" w:rsidRDefault="00F65445" w:rsidP="00C207F4">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 xml:space="preserve">Ho : </w:t>
      </w:r>
      <w:r w:rsidRPr="00E623A8">
        <w:rPr>
          <w:rFonts w:asciiTheme="majorBidi" w:hAnsiTheme="majorBidi" w:cstheme="majorBidi"/>
          <w:i/>
          <w:iCs/>
          <w:sz w:val="24"/>
          <w:szCs w:val="24"/>
          <w:lang w:val="en-US"/>
        </w:rPr>
        <w:t>Common Effect</w:t>
      </w:r>
    </w:p>
    <w:p w14:paraId="164B1FEF" w14:textId="77777777" w:rsidR="00F65445" w:rsidRPr="00E623A8" w:rsidRDefault="00F65445" w:rsidP="00C207F4">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 xml:space="preserve">Ha : </w:t>
      </w:r>
      <w:r w:rsidRPr="00E623A8">
        <w:rPr>
          <w:rFonts w:asciiTheme="majorBidi" w:hAnsiTheme="majorBidi" w:cstheme="majorBidi"/>
          <w:i/>
          <w:iCs/>
          <w:sz w:val="24"/>
          <w:szCs w:val="24"/>
          <w:lang w:val="en-US"/>
        </w:rPr>
        <w:t>Random Effect</w:t>
      </w:r>
    </w:p>
    <w:p w14:paraId="14DCA152" w14:textId="63D914E9" w:rsidR="00F65445" w:rsidRPr="00E623A8" w:rsidRDefault="00F65445" w:rsidP="00C207F4">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Dengan k</w:t>
      </w:r>
      <w:r w:rsidR="0062301E" w:rsidRPr="00E623A8">
        <w:rPr>
          <w:rFonts w:asciiTheme="majorBidi" w:hAnsiTheme="majorBidi" w:cstheme="majorBidi"/>
          <w:sz w:val="24"/>
          <w:szCs w:val="24"/>
          <w:lang w:val="en-US"/>
        </w:rPr>
        <w:t>arakteristik</w:t>
      </w:r>
      <w:r w:rsidRPr="00E623A8">
        <w:rPr>
          <w:rFonts w:asciiTheme="majorBidi" w:hAnsiTheme="majorBidi" w:cstheme="majorBidi"/>
          <w:sz w:val="24"/>
          <w:szCs w:val="24"/>
          <w:lang w:val="en-US"/>
        </w:rPr>
        <w:t xml:space="preserve"> sebagai berikut:</w:t>
      </w:r>
    </w:p>
    <w:p w14:paraId="6BC0F9C8" w14:textId="7916C58F" w:rsidR="00F65445" w:rsidRPr="00E623A8" w:rsidRDefault="00F65445" w:rsidP="00C207F4">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Apabila sig</w:t>
      </w:r>
      <w:r w:rsidR="002C258F"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&gt; </w:t>
      </w:r>
      <m:oMath>
        <m:r>
          <w:rPr>
            <w:rFonts w:ascii="Cambria Math" w:hAnsi="Cambria Math" w:cstheme="majorBidi"/>
            <w:sz w:val="24"/>
            <w:szCs w:val="24"/>
            <w:lang w:val="en-US"/>
          </w:rPr>
          <m:t>a</m:t>
        </m:r>
      </m:oMath>
      <w:r w:rsidRPr="00E623A8">
        <w:rPr>
          <w:rFonts w:asciiTheme="majorBidi" w:hAnsiTheme="majorBidi" w:cstheme="majorBidi"/>
          <w:sz w:val="24"/>
          <w:szCs w:val="24"/>
          <w:lang w:val="en-US"/>
        </w:rPr>
        <w:t xml:space="preserve"> maka</w:t>
      </w:r>
      <w:r w:rsidR="0062301E"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Ho diterima</w:t>
      </w:r>
    </w:p>
    <w:p w14:paraId="493C5641" w14:textId="6C13B569" w:rsidR="00E00C02" w:rsidRPr="00E623A8" w:rsidRDefault="00F65445" w:rsidP="00C207F4">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Apabila sig</w:t>
      </w:r>
      <w:r w:rsidR="002C258F"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&lt; </w:t>
      </w:r>
      <m:oMath>
        <m:r>
          <w:rPr>
            <w:rFonts w:ascii="Cambria Math" w:hAnsi="Cambria Math" w:cstheme="majorBidi"/>
            <w:sz w:val="24"/>
            <w:szCs w:val="24"/>
            <w:lang w:val="en-US"/>
          </w:rPr>
          <m:t>a</m:t>
        </m:r>
      </m:oMath>
      <w:r w:rsidRPr="00E623A8">
        <w:rPr>
          <w:rFonts w:asciiTheme="majorBidi" w:hAnsiTheme="majorBidi" w:cstheme="majorBidi"/>
          <w:sz w:val="24"/>
          <w:szCs w:val="24"/>
          <w:lang w:val="en-US"/>
        </w:rPr>
        <w:t xml:space="preserve"> maka</w:t>
      </w:r>
      <w:r w:rsidR="0062301E" w:rsidRPr="00E623A8">
        <w:rPr>
          <w:rFonts w:asciiTheme="majorBidi" w:hAnsiTheme="majorBidi" w:cstheme="majorBidi"/>
          <w:sz w:val="24"/>
          <w:szCs w:val="24"/>
          <w:lang w:val="en-US"/>
        </w:rPr>
        <w:t>,</w:t>
      </w:r>
      <w:r w:rsidRPr="00E623A8">
        <w:rPr>
          <w:rFonts w:asciiTheme="majorBidi" w:hAnsiTheme="majorBidi" w:cstheme="majorBidi"/>
          <w:sz w:val="24"/>
          <w:szCs w:val="24"/>
          <w:lang w:val="en-US"/>
        </w:rPr>
        <w:t xml:space="preserve"> Ha diterima</w:t>
      </w:r>
      <w:r w:rsidRPr="00E623A8">
        <w:rPr>
          <w:rStyle w:val="FootnoteReference"/>
          <w:rFonts w:asciiTheme="majorBidi" w:hAnsiTheme="majorBidi" w:cstheme="majorBidi"/>
          <w:sz w:val="24"/>
          <w:szCs w:val="24"/>
        </w:rPr>
        <w:footnoteReference w:id="144"/>
      </w:r>
    </w:p>
    <w:p w14:paraId="31CA7672" w14:textId="74FC4DAB" w:rsidR="00F65445" w:rsidRPr="00E623A8" w:rsidRDefault="00E00C02" w:rsidP="00C207F4">
      <w:pPr>
        <w:spacing w:after="0" w:line="360" w:lineRule="auto"/>
        <w:ind w:left="720" w:firstLine="720"/>
        <w:jc w:val="both"/>
        <w:rPr>
          <w:rFonts w:asciiTheme="majorBidi" w:hAnsiTheme="majorBidi" w:cstheme="majorBidi"/>
          <w:sz w:val="24"/>
          <w:szCs w:val="24"/>
          <w:lang w:val="en-US"/>
        </w:rPr>
      </w:pPr>
      <w:r w:rsidRPr="00E623A8">
        <w:rPr>
          <w:rFonts w:asciiTheme="majorBidi" w:hAnsiTheme="majorBidi" w:cstheme="majorBidi"/>
          <w:sz w:val="24"/>
          <w:szCs w:val="24"/>
          <w:lang w:val="en-US"/>
        </w:rPr>
        <w:t>Hasil pengolaha uji LM sebagai berikut:</w:t>
      </w:r>
      <w:r w:rsidR="00F65445" w:rsidRPr="00E623A8">
        <w:rPr>
          <w:rFonts w:asciiTheme="majorBidi" w:hAnsiTheme="majorBidi" w:cstheme="majorBidi"/>
          <w:sz w:val="24"/>
          <w:szCs w:val="24"/>
          <w:lang w:val="en-US"/>
        </w:rPr>
        <w:t xml:space="preserve"> </w:t>
      </w:r>
    </w:p>
    <w:p w14:paraId="6740C798" w14:textId="77777777" w:rsidR="007B305A" w:rsidRPr="00B73350" w:rsidRDefault="007B305A">
      <w:pPr>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7F995C81" w14:textId="467A14E6" w:rsidR="00E00C02" w:rsidRPr="00B73350" w:rsidRDefault="008164CA" w:rsidP="00472389">
      <w:pPr>
        <w:pStyle w:val="Caption"/>
        <w:ind w:left="1440"/>
        <w:jc w:val="center"/>
        <w:rPr>
          <w:rFonts w:asciiTheme="majorBidi" w:hAnsiTheme="majorBidi" w:cstheme="majorBidi"/>
          <w:b/>
          <w:bCs/>
          <w:i w:val="0"/>
          <w:iCs w:val="0"/>
          <w:color w:val="auto"/>
          <w:sz w:val="24"/>
          <w:szCs w:val="24"/>
          <w:lang w:val="en-US"/>
        </w:rPr>
      </w:pPr>
      <w:bookmarkStart w:id="242" w:name="_Toc169167135"/>
      <w:bookmarkStart w:id="243" w:name="_Toc169167479"/>
      <w:bookmarkStart w:id="244" w:name="_Toc169190444"/>
      <w:bookmarkStart w:id="245" w:name="_Toc169190838"/>
      <w:bookmarkStart w:id="246" w:name="_Toc169191151"/>
      <w:bookmarkStart w:id="247" w:name="_Toc169191223"/>
      <w:bookmarkStart w:id="248" w:name="_Toc169196163"/>
      <w:bookmarkStart w:id="249" w:name="_Toc169458225"/>
      <w:bookmarkStart w:id="250" w:name="_Toc169515716"/>
      <w:bookmarkStart w:id="251" w:name="_Toc169533562"/>
      <w:bookmarkStart w:id="252" w:name="_Toc169635537"/>
      <w:bookmarkStart w:id="253" w:name="_Toc169724348"/>
      <w:r w:rsidRPr="00B73350">
        <w:rPr>
          <w:rFonts w:asciiTheme="majorBidi" w:hAnsiTheme="majorBidi" w:cstheme="majorBidi"/>
          <w:b/>
          <w:bCs/>
          <w:i w:val="0"/>
          <w:iCs w:val="0"/>
          <w:color w:val="auto"/>
          <w:sz w:val="24"/>
          <w:szCs w:val="24"/>
        </w:rPr>
        <w:lastRenderedPageBreak/>
        <w:t xml:space="preserve">Tabel 4.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Tabel_4.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9</w:t>
      </w:r>
      <w:bookmarkEnd w:id="242"/>
      <w:bookmarkEnd w:id="243"/>
      <w:bookmarkEnd w:id="244"/>
      <w:bookmarkEnd w:id="245"/>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E00C02" w:rsidRPr="00B73350">
        <w:rPr>
          <w:rFonts w:asciiTheme="majorBidi" w:hAnsiTheme="majorBidi" w:cstheme="majorBidi"/>
          <w:b/>
          <w:bCs/>
          <w:i w:val="0"/>
          <w:iCs w:val="0"/>
          <w:color w:val="auto"/>
          <w:sz w:val="24"/>
          <w:szCs w:val="24"/>
          <w:lang w:val="en-US"/>
        </w:rPr>
        <w:t xml:space="preserve">Hasil Uji </w:t>
      </w:r>
      <w:r w:rsidR="00E00C02" w:rsidRPr="00B73350">
        <w:rPr>
          <w:rFonts w:asciiTheme="majorBidi" w:hAnsiTheme="majorBidi" w:cstheme="majorBidi"/>
          <w:b/>
          <w:bCs/>
          <w:color w:val="auto"/>
          <w:sz w:val="24"/>
          <w:szCs w:val="24"/>
          <w:lang w:val="en-US"/>
        </w:rPr>
        <w:t>Lagrange Multiplier</w:t>
      </w:r>
      <w:r w:rsidR="00E00C02" w:rsidRPr="00B73350">
        <w:rPr>
          <w:rFonts w:asciiTheme="majorBidi" w:hAnsiTheme="majorBidi" w:cstheme="majorBidi"/>
          <w:b/>
          <w:bCs/>
          <w:i w:val="0"/>
          <w:iCs w:val="0"/>
          <w:color w:val="auto"/>
          <w:sz w:val="24"/>
          <w:szCs w:val="24"/>
          <w:lang w:val="en-US"/>
        </w:rPr>
        <w:t xml:space="preserve"> (LM)</w:t>
      </w:r>
      <w:bookmarkEnd w:id="246"/>
      <w:bookmarkEnd w:id="247"/>
      <w:bookmarkEnd w:id="248"/>
      <w:bookmarkEnd w:id="249"/>
      <w:bookmarkEnd w:id="250"/>
      <w:bookmarkEnd w:id="251"/>
      <w:bookmarkEnd w:id="252"/>
      <w:bookmarkEnd w:id="253"/>
    </w:p>
    <w:p w14:paraId="2A6CB488" w14:textId="571A7482" w:rsidR="00472389" w:rsidRPr="00B73350" w:rsidRDefault="00472389" w:rsidP="00472389">
      <w:pPr>
        <w:rPr>
          <w:lang w:val="en-US"/>
        </w:rPr>
      </w:pPr>
      <w:r w:rsidRPr="00B73350">
        <w:rPr>
          <w:rFonts w:asciiTheme="majorBidi" w:hAnsiTheme="majorBidi" w:cstheme="majorBidi"/>
          <w:b/>
          <w:bCs/>
          <w:i/>
          <w:iCs/>
          <w:noProof/>
          <w:sz w:val="24"/>
          <w:szCs w:val="24"/>
        </w:rPr>
        <w:drawing>
          <wp:anchor distT="0" distB="0" distL="114300" distR="114300" simplePos="0" relativeHeight="251698176" behindDoc="0" locked="0" layoutInCell="1" allowOverlap="1" wp14:anchorId="77A9565A" wp14:editId="34D51832">
            <wp:simplePos x="0" y="0"/>
            <wp:positionH relativeFrom="column">
              <wp:posOffset>850900</wp:posOffset>
            </wp:positionH>
            <wp:positionV relativeFrom="paragraph">
              <wp:posOffset>106820</wp:posOffset>
            </wp:positionV>
            <wp:extent cx="4276217" cy="4243388"/>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217" cy="4243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0BAB5" w14:textId="05A9E7DF"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6A219C9A" w14:textId="7FA3876D"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56CFD05A"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23B4F5FC"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69D0EF85"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7AED9668"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0729D140"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2CEA2891"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113E05D5"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26B5E7B1"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570F3781"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5C5F0E61"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2E169EA0"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2F7576A2"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7E293013"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10F7A0BF" w14:textId="77777777" w:rsidR="00C207F4" w:rsidRPr="00B73350" w:rsidRDefault="00C207F4" w:rsidP="007624C9">
      <w:pPr>
        <w:spacing w:after="0" w:line="360" w:lineRule="auto"/>
        <w:ind w:left="720" w:firstLine="720"/>
        <w:jc w:val="center"/>
        <w:rPr>
          <w:rFonts w:asciiTheme="majorBidi" w:hAnsiTheme="majorBidi" w:cstheme="majorBidi"/>
          <w:b/>
          <w:bCs/>
          <w:sz w:val="24"/>
          <w:szCs w:val="24"/>
          <w:lang w:val="en-US"/>
        </w:rPr>
      </w:pPr>
    </w:p>
    <w:p w14:paraId="34B19F4B" w14:textId="2E1E6600" w:rsidR="0055025B" w:rsidRPr="00B73350" w:rsidRDefault="0055025B" w:rsidP="0055025B">
      <w:pPr>
        <w:spacing w:after="0" w:line="360" w:lineRule="auto"/>
        <w:ind w:left="720" w:firstLine="720"/>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Hasil output </w:t>
      </w:r>
      <w:r w:rsidRPr="00B73350">
        <w:rPr>
          <w:rFonts w:asciiTheme="majorBidi" w:hAnsiTheme="majorBidi" w:cstheme="majorBidi"/>
          <w:i/>
          <w:iCs/>
          <w:sz w:val="24"/>
          <w:szCs w:val="24"/>
          <w:lang w:val="en-US"/>
        </w:rPr>
        <w:t>Eviews</w:t>
      </w:r>
      <w:r w:rsidRPr="00B73350">
        <w:rPr>
          <w:rFonts w:asciiTheme="majorBidi" w:hAnsiTheme="majorBidi" w:cstheme="majorBidi"/>
          <w:sz w:val="24"/>
          <w:szCs w:val="24"/>
          <w:lang w:val="en-US"/>
        </w:rPr>
        <w:t xml:space="preserve"> 12, data diolah 2024</w:t>
      </w:r>
    </w:p>
    <w:p w14:paraId="3585B645" w14:textId="346AC3E4" w:rsidR="00A61F27" w:rsidRPr="00B73350" w:rsidRDefault="00A61F27" w:rsidP="00A61F27">
      <w:pPr>
        <w:spacing w:after="0" w:line="360" w:lineRule="auto"/>
        <w:ind w:left="144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Berdasarkan hasil uji </w:t>
      </w:r>
      <w:r w:rsidRPr="00B73350">
        <w:rPr>
          <w:rFonts w:asciiTheme="majorBidi" w:hAnsiTheme="majorBidi" w:cstheme="majorBidi"/>
          <w:i/>
          <w:iCs/>
          <w:sz w:val="24"/>
          <w:szCs w:val="24"/>
          <w:lang w:val="en-US"/>
        </w:rPr>
        <w:t>lagrange multiplier</w:t>
      </w:r>
      <w:r w:rsidRPr="00B73350">
        <w:rPr>
          <w:rFonts w:asciiTheme="majorBidi" w:hAnsiTheme="majorBidi" w:cstheme="majorBidi"/>
          <w:sz w:val="24"/>
          <w:szCs w:val="24"/>
          <w:lang w:val="en-US"/>
        </w:rPr>
        <w:t xml:space="preserve"> (LM) pada tabel 4.9 di atas, diperoleh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w:t>
      </w:r>
      <w:r w:rsidRPr="00B73350">
        <w:rPr>
          <w:rFonts w:asciiTheme="majorBidi" w:hAnsiTheme="majorBidi" w:cstheme="majorBidi"/>
          <w:i/>
          <w:iCs/>
          <w:sz w:val="24"/>
          <w:szCs w:val="24"/>
          <w:lang w:val="en-US"/>
        </w:rPr>
        <w:t>Breusch-Pegan</w:t>
      </w:r>
      <w:r w:rsidRPr="00B73350">
        <w:rPr>
          <w:rFonts w:asciiTheme="majorBidi" w:hAnsiTheme="majorBidi" w:cstheme="majorBidi"/>
          <w:sz w:val="24"/>
          <w:szCs w:val="24"/>
          <w:lang w:val="en-US"/>
        </w:rPr>
        <w:t xml:space="preserve"> 0.8666</w:t>
      </w:r>
      <w:r w:rsidR="00781AF3" w:rsidRPr="00B73350">
        <w:rPr>
          <w:rFonts w:asciiTheme="majorBidi" w:hAnsiTheme="majorBidi" w:cstheme="majorBidi"/>
          <w:sz w:val="24"/>
          <w:szCs w:val="24"/>
          <w:lang w:val="en-US"/>
        </w:rPr>
        <w:t>. Artinya</w:t>
      </w:r>
      <w:r w:rsidRPr="00B73350">
        <w:rPr>
          <w:rFonts w:asciiTheme="majorBidi" w:hAnsiTheme="majorBidi" w:cstheme="majorBidi"/>
          <w:sz w:val="24"/>
          <w:szCs w:val="24"/>
          <w:lang w:val="en-US"/>
        </w:rPr>
        <w:t xml:space="preserve">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&gt; 0.05 sehingga secara statistik Ho diterima, maka estimasi yang </w:t>
      </w:r>
      <w:r w:rsidR="00781AF3" w:rsidRPr="00B73350">
        <w:rPr>
          <w:rFonts w:asciiTheme="majorBidi" w:hAnsiTheme="majorBidi" w:cstheme="majorBidi"/>
          <w:sz w:val="24"/>
          <w:szCs w:val="24"/>
          <w:lang w:val="en-US"/>
        </w:rPr>
        <w:t xml:space="preserve">paling </w:t>
      </w:r>
      <w:r w:rsidRPr="00B73350">
        <w:rPr>
          <w:rFonts w:asciiTheme="majorBidi" w:hAnsiTheme="majorBidi" w:cstheme="majorBidi"/>
          <w:sz w:val="24"/>
          <w:szCs w:val="24"/>
          <w:lang w:val="en-US"/>
        </w:rPr>
        <w:t xml:space="preserve">tepat untuk digunakan pada regresi data panel yaitu </w:t>
      </w:r>
      <w:r w:rsidRPr="00B73350">
        <w:rPr>
          <w:rFonts w:asciiTheme="majorBidi" w:hAnsiTheme="majorBidi" w:cstheme="majorBidi"/>
          <w:i/>
          <w:iCs/>
          <w:sz w:val="24"/>
          <w:szCs w:val="24"/>
          <w:lang w:val="en-US"/>
        </w:rPr>
        <w:t>Common Effect Model</w:t>
      </w:r>
      <w:r w:rsidRPr="00B73350">
        <w:rPr>
          <w:rFonts w:asciiTheme="majorBidi" w:hAnsiTheme="majorBidi" w:cstheme="majorBidi"/>
          <w:sz w:val="24"/>
          <w:szCs w:val="24"/>
          <w:lang w:val="en-US"/>
        </w:rPr>
        <w:t>.</w:t>
      </w:r>
    </w:p>
    <w:p w14:paraId="2864BCE6" w14:textId="77777777" w:rsidR="00A61F27" w:rsidRPr="00B73350" w:rsidRDefault="00A61F27" w:rsidP="00A61F27">
      <w:pPr>
        <w:spacing w:after="0" w:line="360" w:lineRule="auto"/>
        <w:ind w:left="720" w:firstLine="720"/>
        <w:rPr>
          <w:rFonts w:asciiTheme="majorBidi" w:hAnsiTheme="majorBidi" w:cstheme="majorBidi"/>
          <w:sz w:val="24"/>
          <w:szCs w:val="24"/>
          <w:lang w:val="en-US"/>
        </w:rPr>
      </w:pPr>
    </w:p>
    <w:p w14:paraId="583D5298" w14:textId="3AB6D538" w:rsidR="00E13EC1" w:rsidRPr="00B73350" w:rsidRDefault="00E13EC1" w:rsidP="007624C9">
      <w:pPr>
        <w:pStyle w:val="Heading3"/>
        <w:rPr>
          <w:lang w:val="en-US"/>
        </w:rPr>
      </w:pPr>
      <w:bookmarkStart w:id="254" w:name="_Toc171632228"/>
      <w:r w:rsidRPr="00B73350">
        <w:rPr>
          <w:lang w:val="en-US"/>
        </w:rPr>
        <w:t xml:space="preserve">Hasil Estimasi Regresi </w:t>
      </w:r>
      <w:r w:rsidRPr="00B73350">
        <w:rPr>
          <w:i/>
          <w:iCs/>
          <w:lang w:val="en-US"/>
        </w:rPr>
        <w:t>Common Effect Model</w:t>
      </w:r>
      <w:r w:rsidRPr="00B73350">
        <w:rPr>
          <w:lang w:val="en-US"/>
        </w:rPr>
        <w:t xml:space="preserve"> (CEM)</w:t>
      </w:r>
      <w:bookmarkEnd w:id="254"/>
    </w:p>
    <w:p w14:paraId="0B0A02BA" w14:textId="568C745E" w:rsidR="00E13EC1" w:rsidRPr="00B73350" w:rsidRDefault="00E13EC1" w:rsidP="007624C9">
      <w:pPr>
        <w:spacing w:after="0" w:line="360" w:lineRule="auto"/>
        <w:ind w:left="108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Berdasarkan </w:t>
      </w:r>
      <w:r w:rsidR="00781AF3" w:rsidRPr="00B73350">
        <w:rPr>
          <w:rFonts w:asciiTheme="majorBidi" w:hAnsiTheme="majorBidi" w:cstheme="majorBidi"/>
          <w:sz w:val="24"/>
          <w:szCs w:val="24"/>
          <w:lang w:val="en-US"/>
        </w:rPr>
        <w:t xml:space="preserve">hasil </w:t>
      </w:r>
      <w:r w:rsidRPr="00B73350">
        <w:rPr>
          <w:rFonts w:asciiTheme="majorBidi" w:hAnsiTheme="majorBidi" w:cstheme="majorBidi"/>
          <w:sz w:val="24"/>
          <w:szCs w:val="24"/>
          <w:lang w:val="en-US"/>
        </w:rPr>
        <w:t xml:space="preserve">uji </w:t>
      </w:r>
      <w:r w:rsidRPr="00B73350">
        <w:rPr>
          <w:rFonts w:asciiTheme="majorBidi" w:hAnsiTheme="majorBidi" w:cstheme="majorBidi"/>
          <w:i/>
          <w:iCs/>
          <w:sz w:val="24"/>
          <w:szCs w:val="24"/>
          <w:lang w:val="en-US"/>
        </w:rPr>
        <w:t>chow</w:t>
      </w:r>
      <w:r w:rsidRPr="00B73350">
        <w:rPr>
          <w:rFonts w:asciiTheme="majorBidi" w:hAnsiTheme="majorBidi" w:cstheme="majorBidi"/>
          <w:sz w:val="24"/>
          <w:szCs w:val="24"/>
          <w:lang w:val="en-US"/>
        </w:rPr>
        <w:t xml:space="preserve"> dan uji </w:t>
      </w:r>
      <w:r w:rsidRPr="00B73350">
        <w:rPr>
          <w:rFonts w:asciiTheme="majorBidi" w:hAnsiTheme="majorBidi" w:cstheme="majorBidi"/>
          <w:i/>
          <w:iCs/>
          <w:sz w:val="24"/>
          <w:szCs w:val="24"/>
          <w:lang w:val="en-US"/>
        </w:rPr>
        <w:t>lagrange multiplier</w:t>
      </w:r>
      <w:r w:rsidRPr="00B73350">
        <w:rPr>
          <w:rFonts w:asciiTheme="majorBidi" w:hAnsiTheme="majorBidi" w:cstheme="majorBidi"/>
          <w:sz w:val="24"/>
          <w:szCs w:val="24"/>
          <w:lang w:val="en-US"/>
        </w:rPr>
        <w:t xml:space="preserve"> (LM), maka dalam penelitian ini model estimasi regresi data panel yang paling tepat adalah </w:t>
      </w:r>
      <w:r w:rsidRPr="00B73350">
        <w:rPr>
          <w:rFonts w:asciiTheme="majorBidi" w:hAnsiTheme="majorBidi" w:cstheme="majorBidi"/>
          <w:i/>
          <w:iCs/>
          <w:sz w:val="24"/>
          <w:szCs w:val="24"/>
          <w:lang w:val="en-US"/>
        </w:rPr>
        <w:t>Common Effect Model</w:t>
      </w:r>
      <w:r w:rsidRPr="00B73350">
        <w:rPr>
          <w:rFonts w:asciiTheme="majorBidi" w:hAnsiTheme="majorBidi" w:cstheme="majorBidi"/>
          <w:sz w:val="24"/>
          <w:szCs w:val="24"/>
          <w:lang w:val="en-US"/>
        </w:rPr>
        <w:t>. Berikut hasil regresi</w:t>
      </w:r>
      <w:r w:rsidR="00781AF3" w:rsidRPr="00B73350">
        <w:rPr>
          <w:rFonts w:asciiTheme="majorBidi" w:hAnsiTheme="majorBidi" w:cstheme="majorBidi"/>
          <w:sz w:val="24"/>
          <w:szCs w:val="24"/>
          <w:lang w:val="en-US"/>
        </w:rPr>
        <w:t xml:space="preserve"> yang diperoleh dengan</w:t>
      </w:r>
      <w:r w:rsidRPr="00B73350">
        <w:rPr>
          <w:rFonts w:asciiTheme="majorBidi" w:hAnsiTheme="majorBidi" w:cstheme="majorBidi"/>
          <w:sz w:val="24"/>
          <w:szCs w:val="24"/>
          <w:lang w:val="en-US"/>
        </w:rPr>
        <w:t xml:space="preserve"> menggunakan </w:t>
      </w:r>
      <w:r w:rsidRPr="00B73350">
        <w:rPr>
          <w:rFonts w:asciiTheme="majorBidi" w:hAnsiTheme="majorBidi" w:cstheme="majorBidi"/>
          <w:i/>
          <w:iCs/>
          <w:sz w:val="24"/>
          <w:szCs w:val="24"/>
          <w:lang w:val="en-US"/>
        </w:rPr>
        <w:t>Common Effect Model</w:t>
      </w:r>
      <w:r w:rsidRPr="00B73350">
        <w:rPr>
          <w:rFonts w:asciiTheme="majorBidi" w:hAnsiTheme="majorBidi" w:cstheme="majorBidi"/>
          <w:sz w:val="24"/>
          <w:szCs w:val="24"/>
          <w:lang w:val="en-US"/>
        </w:rPr>
        <w:t xml:space="preserve"> adalah:</w:t>
      </w:r>
    </w:p>
    <w:p w14:paraId="4ADE0053" w14:textId="77777777" w:rsidR="007B305A" w:rsidRPr="00B73350" w:rsidRDefault="007B305A">
      <w:pPr>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33FE47A0" w14:textId="5231191D" w:rsidR="00E13EC1" w:rsidRPr="00B73350" w:rsidRDefault="008164CA" w:rsidP="00472389">
      <w:pPr>
        <w:pStyle w:val="Caption"/>
        <w:ind w:left="720" w:firstLine="720"/>
        <w:jc w:val="center"/>
        <w:rPr>
          <w:rFonts w:asciiTheme="majorBidi" w:hAnsiTheme="majorBidi" w:cstheme="majorBidi"/>
          <w:b/>
          <w:bCs/>
          <w:i w:val="0"/>
          <w:iCs w:val="0"/>
          <w:color w:val="auto"/>
          <w:sz w:val="24"/>
          <w:szCs w:val="24"/>
        </w:rPr>
      </w:pPr>
      <w:bookmarkStart w:id="255" w:name="_Toc169167136"/>
      <w:bookmarkStart w:id="256" w:name="_Toc169167480"/>
      <w:bookmarkStart w:id="257" w:name="_Toc169190445"/>
      <w:bookmarkStart w:id="258" w:name="_Toc169190839"/>
      <w:bookmarkStart w:id="259" w:name="_Toc169191152"/>
      <w:bookmarkStart w:id="260" w:name="_Toc169191224"/>
      <w:bookmarkStart w:id="261" w:name="_Toc169196164"/>
      <w:bookmarkStart w:id="262" w:name="_Toc169458226"/>
      <w:bookmarkStart w:id="263" w:name="_Toc169515717"/>
      <w:bookmarkStart w:id="264" w:name="_Toc169533563"/>
      <w:bookmarkStart w:id="265" w:name="_Toc169635538"/>
      <w:bookmarkStart w:id="266" w:name="_Toc169724349"/>
      <w:r w:rsidRPr="00B73350">
        <w:rPr>
          <w:rFonts w:asciiTheme="majorBidi" w:hAnsiTheme="majorBidi" w:cstheme="majorBidi"/>
          <w:b/>
          <w:bCs/>
          <w:i w:val="0"/>
          <w:iCs w:val="0"/>
          <w:color w:val="auto"/>
          <w:sz w:val="24"/>
          <w:szCs w:val="24"/>
        </w:rPr>
        <w:lastRenderedPageBreak/>
        <w:t xml:space="preserve">Tabel 4.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Tabel_4.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10</w:t>
      </w:r>
      <w:bookmarkEnd w:id="255"/>
      <w:bookmarkEnd w:id="256"/>
      <w:bookmarkEnd w:id="257"/>
      <w:bookmarkEnd w:id="258"/>
      <w:r w:rsidRPr="00B73350">
        <w:rPr>
          <w:rFonts w:asciiTheme="majorBidi" w:hAnsiTheme="majorBidi" w:cstheme="majorBidi"/>
          <w:b/>
          <w:bCs/>
          <w:i w:val="0"/>
          <w:iCs w:val="0"/>
          <w:color w:val="auto"/>
          <w:sz w:val="24"/>
          <w:szCs w:val="24"/>
        </w:rPr>
        <w:fldChar w:fldCharType="end"/>
      </w:r>
      <w:r w:rsidR="00472389" w:rsidRPr="00B73350">
        <w:rPr>
          <w:rFonts w:asciiTheme="majorBidi" w:hAnsiTheme="majorBidi" w:cstheme="majorBidi"/>
          <w:b/>
          <w:bCs/>
          <w:i w:val="0"/>
          <w:iCs w:val="0"/>
          <w:color w:val="auto"/>
          <w:sz w:val="24"/>
          <w:szCs w:val="24"/>
        </w:rPr>
        <w:t xml:space="preserve"> </w:t>
      </w:r>
      <w:r w:rsidR="00E13EC1" w:rsidRPr="00B73350">
        <w:rPr>
          <w:rFonts w:asciiTheme="majorBidi" w:hAnsiTheme="majorBidi" w:cstheme="majorBidi"/>
          <w:b/>
          <w:bCs/>
          <w:i w:val="0"/>
          <w:iCs w:val="0"/>
          <w:color w:val="auto"/>
          <w:sz w:val="24"/>
          <w:szCs w:val="24"/>
          <w:lang w:val="en-US"/>
        </w:rPr>
        <w:t xml:space="preserve">Hasil Regresi </w:t>
      </w:r>
      <w:r w:rsidR="00E13EC1" w:rsidRPr="00B73350">
        <w:rPr>
          <w:rFonts w:asciiTheme="majorBidi" w:hAnsiTheme="majorBidi" w:cstheme="majorBidi"/>
          <w:b/>
          <w:bCs/>
          <w:color w:val="auto"/>
          <w:sz w:val="24"/>
          <w:szCs w:val="24"/>
          <w:lang w:val="en-US"/>
        </w:rPr>
        <w:t>Common Effect Model</w:t>
      </w:r>
      <w:r w:rsidR="00E13EC1" w:rsidRPr="00B73350">
        <w:rPr>
          <w:rFonts w:asciiTheme="majorBidi" w:hAnsiTheme="majorBidi" w:cstheme="majorBidi"/>
          <w:b/>
          <w:bCs/>
          <w:i w:val="0"/>
          <w:iCs w:val="0"/>
          <w:color w:val="auto"/>
          <w:sz w:val="24"/>
          <w:szCs w:val="24"/>
          <w:lang w:val="en-US"/>
        </w:rPr>
        <w:t xml:space="preserve"> (CEM)</w:t>
      </w:r>
      <w:bookmarkEnd w:id="259"/>
      <w:bookmarkEnd w:id="260"/>
      <w:bookmarkEnd w:id="261"/>
      <w:bookmarkEnd w:id="262"/>
      <w:bookmarkEnd w:id="263"/>
      <w:bookmarkEnd w:id="264"/>
      <w:bookmarkEnd w:id="265"/>
      <w:bookmarkEnd w:id="266"/>
    </w:p>
    <w:p w14:paraId="3D0E8663"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r w:rsidRPr="00B73350">
        <w:rPr>
          <w:noProof/>
          <w14:ligatures w14:val="standardContextual"/>
        </w:rPr>
        <w:drawing>
          <wp:anchor distT="0" distB="0" distL="114300" distR="114300" simplePos="0" relativeHeight="251700224" behindDoc="0" locked="0" layoutInCell="1" allowOverlap="1" wp14:anchorId="32C25F91" wp14:editId="65D9180A">
            <wp:simplePos x="0" y="0"/>
            <wp:positionH relativeFrom="column">
              <wp:posOffset>969142</wp:posOffset>
            </wp:positionH>
            <wp:positionV relativeFrom="paragraph">
              <wp:posOffset>32632</wp:posOffset>
            </wp:positionV>
            <wp:extent cx="4000500" cy="3276600"/>
            <wp:effectExtent l="0" t="0" r="0" b="0"/>
            <wp:wrapNone/>
            <wp:docPr id="497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3276600"/>
                    </a:xfrm>
                    <a:prstGeom prst="rect">
                      <a:avLst/>
                    </a:prstGeom>
                    <a:noFill/>
                    <a:ln>
                      <a:noFill/>
                    </a:ln>
                  </pic:spPr>
                </pic:pic>
              </a:graphicData>
            </a:graphic>
          </wp:anchor>
        </w:drawing>
      </w:r>
    </w:p>
    <w:p w14:paraId="714665D2"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34BD0BAC"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53758BFE"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5F886630"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0EC53441"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3E725BE8"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443CB942"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689BFAFB"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42F85F80"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4D74960E"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0CAD67CA"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7373558B" w14:textId="77777777" w:rsidR="00E13EC1" w:rsidRPr="00B73350" w:rsidRDefault="00E13EC1" w:rsidP="00E13EC1">
      <w:pPr>
        <w:spacing w:after="0" w:line="360" w:lineRule="auto"/>
        <w:ind w:left="1080" w:firstLine="720"/>
        <w:jc w:val="both"/>
        <w:rPr>
          <w:rFonts w:asciiTheme="majorBidi" w:hAnsiTheme="majorBidi" w:cstheme="majorBidi"/>
          <w:sz w:val="24"/>
          <w:szCs w:val="24"/>
          <w:lang w:val="en-US"/>
        </w:rPr>
      </w:pPr>
    </w:p>
    <w:p w14:paraId="258B0CCA" w14:textId="719AB821" w:rsidR="000278D5" w:rsidRPr="00B73350" w:rsidRDefault="00E13EC1" w:rsidP="00E13EC1">
      <w:pPr>
        <w:ind w:firstLine="1560"/>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Sumber: Hasil output </w:t>
      </w:r>
      <w:r w:rsidRPr="00B73350">
        <w:rPr>
          <w:rFonts w:asciiTheme="majorBidi" w:hAnsiTheme="majorBidi" w:cstheme="majorBidi"/>
          <w:i/>
          <w:iCs/>
          <w:sz w:val="24"/>
          <w:szCs w:val="24"/>
          <w:lang w:val="en-US"/>
        </w:rPr>
        <w:t>Eviews</w:t>
      </w:r>
      <w:r w:rsidRPr="00B73350">
        <w:rPr>
          <w:rFonts w:asciiTheme="majorBidi" w:hAnsiTheme="majorBidi" w:cstheme="majorBidi"/>
          <w:sz w:val="24"/>
          <w:szCs w:val="24"/>
          <w:lang w:val="en-US"/>
        </w:rPr>
        <w:t xml:space="preserve"> 12, data diolah </w:t>
      </w:r>
      <w:r w:rsidR="00C207F4" w:rsidRPr="00B73350">
        <w:rPr>
          <w:rFonts w:asciiTheme="majorBidi" w:hAnsiTheme="majorBidi" w:cstheme="majorBidi"/>
          <w:sz w:val="24"/>
          <w:szCs w:val="24"/>
          <w:lang w:val="en-US"/>
        </w:rPr>
        <w:t>2024</w:t>
      </w:r>
    </w:p>
    <w:p w14:paraId="1E0D110D" w14:textId="72894E1B" w:rsidR="007355C1" w:rsidRPr="00B73350" w:rsidRDefault="000278D5" w:rsidP="007355C1">
      <w:pPr>
        <w:spacing w:after="0" w:line="360" w:lineRule="auto"/>
        <w:ind w:left="1134" w:firstLine="709"/>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Berdasarkan hasil regresi </w:t>
      </w:r>
      <w:r w:rsidRPr="00B73350">
        <w:rPr>
          <w:rFonts w:asciiTheme="majorBidi" w:hAnsiTheme="majorBidi" w:cstheme="majorBidi"/>
          <w:i/>
          <w:iCs/>
          <w:sz w:val="24"/>
          <w:szCs w:val="24"/>
          <w:lang w:val="en-US"/>
        </w:rPr>
        <w:t>Common Effect Model</w:t>
      </w:r>
      <w:r w:rsidRPr="00B73350">
        <w:rPr>
          <w:rFonts w:asciiTheme="majorBidi" w:hAnsiTheme="majorBidi" w:cstheme="majorBidi"/>
          <w:sz w:val="24"/>
          <w:szCs w:val="24"/>
          <w:lang w:val="en-US"/>
        </w:rPr>
        <w:t xml:space="preserve"> pada tabel 4.1</w:t>
      </w:r>
      <w:r w:rsidR="00C207F4" w:rsidRPr="00B73350">
        <w:rPr>
          <w:rFonts w:asciiTheme="majorBidi" w:hAnsiTheme="majorBidi" w:cstheme="majorBidi"/>
          <w:sz w:val="24"/>
          <w:szCs w:val="24"/>
          <w:lang w:val="en-US"/>
        </w:rPr>
        <w:t>0</w:t>
      </w:r>
      <w:r w:rsidRPr="00B73350">
        <w:rPr>
          <w:rFonts w:asciiTheme="majorBidi" w:hAnsiTheme="majorBidi" w:cstheme="majorBidi"/>
          <w:sz w:val="24"/>
          <w:szCs w:val="24"/>
          <w:lang w:val="en-US"/>
        </w:rPr>
        <w:t xml:space="preserve"> di atas, dapat diperoleh hasil persamaan model regresi antara variabel dependen (Kinerja Reksa Dana Saham Syariah) dengan variabel independen (</w:t>
      </w:r>
      <w:r w:rsidRPr="00B73350">
        <w:rPr>
          <w:rFonts w:asciiTheme="majorBidi" w:hAnsiTheme="majorBidi" w:cstheme="majorBidi"/>
          <w:i/>
          <w:iCs/>
          <w:sz w:val="24"/>
          <w:szCs w:val="24"/>
          <w:lang w:val="en-US"/>
        </w:rPr>
        <w:t>Expense Ratio</w:t>
      </w:r>
      <w:r w:rsidRPr="00B73350">
        <w:rPr>
          <w:rFonts w:asciiTheme="majorBidi" w:hAnsiTheme="majorBidi" w:cstheme="majorBidi"/>
          <w:sz w:val="24"/>
          <w:szCs w:val="24"/>
          <w:lang w:val="en-US"/>
        </w:rPr>
        <w:t>, Total Aset, dan Tingkat Risiko) sebagai berikut:</w:t>
      </w:r>
    </w:p>
    <w:p w14:paraId="1C6CCBEF" w14:textId="5BA68D87" w:rsidR="000278D5" w:rsidRPr="00B73350" w:rsidRDefault="000278D5" w:rsidP="007355C1">
      <w:pPr>
        <w:spacing w:after="0" w:line="360" w:lineRule="auto"/>
        <w:ind w:left="1134"/>
        <w:jc w:val="both"/>
        <w:rPr>
          <w:rFonts w:asciiTheme="majorBidi" w:hAnsiTheme="majorBidi" w:cstheme="majorBidi"/>
          <w:b/>
          <w:bCs/>
          <w:sz w:val="24"/>
          <w:szCs w:val="24"/>
          <w:lang w:val="en-US"/>
        </w:rPr>
      </w:pPr>
      <w:r w:rsidRPr="00B73350">
        <w:rPr>
          <w:rFonts w:asciiTheme="majorBidi" w:hAnsiTheme="majorBidi" w:cstheme="majorBidi"/>
          <w:b/>
          <w:bCs/>
          <w:sz w:val="24"/>
          <w:szCs w:val="24"/>
          <w:lang w:val="en-US"/>
        </w:rPr>
        <w:t>Y = 13.67959 + 1.016081 X1</w:t>
      </w:r>
      <w:r w:rsidR="00FF473B" w:rsidRPr="00B73350">
        <w:rPr>
          <w:rFonts w:asciiTheme="majorBidi" w:hAnsiTheme="majorBidi" w:cstheme="majorBidi"/>
          <w:b/>
          <w:bCs/>
          <w:sz w:val="24"/>
          <w:szCs w:val="24"/>
          <w:vertAlign w:val="subscript"/>
          <w:lang w:val="en-US"/>
        </w:rPr>
        <w:t>it</w:t>
      </w:r>
      <w:r w:rsidRPr="00B73350">
        <w:rPr>
          <w:rFonts w:asciiTheme="majorBidi" w:hAnsiTheme="majorBidi" w:cstheme="majorBidi"/>
          <w:b/>
          <w:bCs/>
          <w:sz w:val="24"/>
          <w:szCs w:val="24"/>
          <w:lang w:val="en-US"/>
        </w:rPr>
        <w:t xml:space="preserve"> + 2.582802 X2</w:t>
      </w:r>
      <w:r w:rsidR="00FF473B" w:rsidRPr="00B73350">
        <w:rPr>
          <w:rFonts w:asciiTheme="majorBidi" w:hAnsiTheme="majorBidi" w:cstheme="majorBidi"/>
          <w:b/>
          <w:bCs/>
          <w:sz w:val="24"/>
          <w:szCs w:val="24"/>
          <w:vertAlign w:val="subscript"/>
          <w:lang w:val="en-US"/>
        </w:rPr>
        <w:t>it</w:t>
      </w:r>
      <w:r w:rsidRPr="00B73350">
        <w:rPr>
          <w:rFonts w:asciiTheme="majorBidi" w:hAnsiTheme="majorBidi" w:cstheme="majorBidi"/>
          <w:b/>
          <w:bCs/>
          <w:sz w:val="24"/>
          <w:szCs w:val="24"/>
          <w:lang w:val="en-US"/>
        </w:rPr>
        <w:t xml:space="preserve">  – 147.6296 X3</w:t>
      </w:r>
      <w:r w:rsidR="00FF473B" w:rsidRPr="00B73350">
        <w:rPr>
          <w:rFonts w:asciiTheme="majorBidi" w:hAnsiTheme="majorBidi" w:cstheme="majorBidi"/>
          <w:b/>
          <w:bCs/>
          <w:sz w:val="24"/>
          <w:szCs w:val="24"/>
          <w:vertAlign w:val="subscript"/>
          <w:lang w:val="en-US"/>
        </w:rPr>
        <w:t xml:space="preserve">it </w:t>
      </w:r>
      <w:r w:rsidR="00FF473B" w:rsidRPr="00B73350">
        <w:rPr>
          <w:rFonts w:asciiTheme="majorBidi" w:hAnsiTheme="majorBidi" w:cstheme="majorBidi"/>
          <w:b/>
          <w:bCs/>
          <w:sz w:val="24"/>
          <w:szCs w:val="24"/>
          <w:lang w:val="en-US"/>
        </w:rPr>
        <w:t xml:space="preserve">+ </w:t>
      </w:r>
      <m:oMath>
        <m:r>
          <m:rPr>
            <m:sty m:val="bi"/>
          </m:rPr>
          <w:rPr>
            <w:rFonts w:ascii="Cambria Math" w:hAnsi="Cambria Math" w:cstheme="majorBidi"/>
            <w:sz w:val="24"/>
            <w:szCs w:val="24"/>
            <w:lang w:val="en-US"/>
          </w:rPr>
          <m:t>ε</m:t>
        </m:r>
      </m:oMath>
      <w:r w:rsidR="00FF473B" w:rsidRPr="00B73350">
        <w:rPr>
          <w:rFonts w:asciiTheme="majorBidi" w:hAnsiTheme="majorBidi" w:cstheme="majorBidi"/>
          <w:b/>
          <w:bCs/>
          <w:sz w:val="24"/>
          <w:szCs w:val="24"/>
          <w:vertAlign w:val="subscript"/>
          <w:lang w:val="en-US"/>
        </w:rPr>
        <w:t xml:space="preserve"> it</w:t>
      </w:r>
    </w:p>
    <w:p w14:paraId="12AC153C" w14:textId="77777777" w:rsidR="000278D5" w:rsidRPr="00B73350" w:rsidRDefault="000278D5" w:rsidP="007355C1">
      <w:pPr>
        <w:spacing w:after="0" w:line="360" w:lineRule="auto"/>
        <w:ind w:left="414"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Keterangan: </w:t>
      </w:r>
    </w:p>
    <w:p w14:paraId="54D414CC" w14:textId="60123747" w:rsidR="000278D5" w:rsidRPr="00B73350" w:rsidRDefault="000278D5" w:rsidP="007624C9">
      <w:pPr>
        <w:spacing w:after="0" w:line="360" w:lineRule="auto"/>
        <w:ind w:left="1440"/>
        <w:rPr>
          <w:rFonts w:asciiTheme="majorBidi" w:hAnsiTheme="majorBidi" w:cstheme="majorBidi"/>
          <w:sz w:val="24"/>
          <w:szCs w:val="24"/>
          <w:lang w:val="en-US"/>
        </w:rPr>
      </w:pPr>
      <w:r w:rsidRPr="00B73350">
        <w:rPr>
          <w:rFonts w:asciiTheme="majorBidi" w:hAnsiTheme="majorBidi" w:cstheme="majorBidi"/>
          <w:sz w:val="24"/>
          <w:szCs w:val="24"/>
          <w:lang w:val="en-US"/>
        </w:rPr>
        <w:t>Y</w:t>
      </w:r>
      <w:r w:rsidRPr="00B73350">
        <w:rPr>
          <w:rFonts w:asciiTheme="majorBidi" w:hAnsiTheme="majorBidi" w:cstheme="majorBidi"/>
          <w:sz w:val="24"/>
          <w:szCs w:val="24"/>
          <w:lang w:val="en-US"/>
        </w:rPr>
        <w:tab/>
      </w:r>
      <w:r w:rsidRPr="00B73350">
        <w:rPr>
          <w:rFonts w:asciiTheme="majorBidi" w:hAnsiTheme="majorBidi" w:cstheme="majorBidi"/>
          <w:sz w:val="24"/>
          <w:szCs w:val="24"/>
          <w:lang w:val="en-US"/>
        </w:rPr>
        <w:tab/>
        <w:t xml:space="preserve">= </w:t>
      </w:r>
      <w:r w:rsidRPr="00B73350">
        <w:rPr>
          <w:rFonts w:asciiTheme="majorBidi" w:hAnsiTheme="majorBidi" w:cstheme="majorBidi"/>
          <w:i/>
          <w:iCs/>
          <w:sz w:val="24"/>
          <w:szCs w:val="24"/>
          <w:lang w:val="en-US"/>
        </w:rPr>
        <w:t>Return</w:t>
      </w:r>
      <w:r w:rsidRPr="00B73350">
        <w:rPr>
          <w:rFonts w:asciiTheme="majorBidi" w:hAnsiTheme="majorBidi" w:cstheme="majorBidi"/>
          <w:sz w:val="24"/>
          <w:szCs w:val="24"/>
          <w:lang w:val="en-US"/>
        </w:rPr>
        <w:t xml:space="preserve"> / kinerja reksa dana saham syariah</w:t>
      </w:r>
    </w:p>
    <w:p w14:paraId="672EA60E" w14:textId="35DF9674" w:rsidR="000278D5" w:rsidRPr="00B73350" w:rsidRDefault="000278D5" w:rsidP="007624C9">
      <w:pPr>
        <w:spacing w:after="0" w:line="360" w:lineRule="auto"/>
        <w:ind w:left="1440"/>
        <w:rPr>
          <w:rFonts w:asciiTheme="majorBidi" w:hAnsiTheme="majorBidi" w:cstheme="majorBidi"/>
          <w:sz w:val="24"/>
          <w:szCs w:val="24"/>
          <w:lang w:val="en-US"/>
        </w:rPr>
      </w:pPr>
      <m:oMath>
        <m:r>
          <w:rPr>
            <w:rFonts w:ascii="Cambria Math" w:hAnsi="Cambria Math" w:cstheme="majorBidi"/>
            <w:sz w:val="24"/>
            <w:szCs w:val="24"/>
            <w:lang w:val="en-US"/>
          </w:rPr>
          <m:t>α</m:t>
        </m:r>
      </m:oMath>
      <w:r w:rsidRPr="00B73350">
        <w:rPr>
          <w:rFonts w:asciiTheme="majorBidi" w:hAnsiTheme="majorBidi" w:cstheme="majorBidi"/>
          <w:sz w:val="24"/>
          <w:szCs w:val="24"/>
          <w:lang w:val="en-US"/>
        </w:rPr>
        <w:tab/>
      </w:r>
      <w:r w:rsidRPr="00B73350">
        <w:rPr>
          <w:rFonts w:asciiTheme="majorBidi" w:hAnsiTheme="majorBidi" w:cstheme="majorBidi"/>
          <w:sz w:val="24"/>
          <w:szCs w:val="24"/>
          <w:lang w:val="en-US"/>
        </w:rPr>
        <w:tab/>
        <w:t>= Konstanta</w:t>
      </w:r>
    </w:p>
    <w:p w14:paraId="03A56006" w14:textId="5D9BBD0D" w:rsidR="000278D5" w:rsidRPr="00B73350" w:rsidRDefault="00000000" w:rsidP="007624C9">
      <w:pPr>
        <w:spacing w:after="0" w:line="360" w:lineRule="auto"/>
        <w:ind w:left="1440"/>
        <w:rPr>
          <w:rFonts w:asciiTheme="majorBidi" w:hAnsiTheme="majorBidi" w:cstheme="majorBidi"/>
          <w:sz w:val="24"/>
          <w:szCs w:val="24"/>
          <w:lang w:val="en-US"/>
        </w:rPr>
      </w:pPr>
      <m:oMath>
        <m:sSub>
          <m:sSubPr>
            <m:ctrlPr>
              <w:rPr>
                <w:rFonts w:ascii="Cambria Math" w:hAnsi="Cambria Math" w:cstheme="majorBidi"/>
                <w:i/>
                <w:sz w:val="24"/>
                <w:szCs w:val="24"/>
                <w:lang w:val="en-US"/>
              </w:rPr>
            </m:ctrlPr>
          </m:sSubPr>
          <m:e>
            <m:r>
              <w:rPr>
                <w:rFonts w:ascii="Cambria Math" w:hAnsi="Cambria Math" w:cstheme="majorBidi"/>
                <w:sz w:val="24"/>
                <w:szCs w:val="24"/>
                <w:lang w:val="en-US"/>
              </w:rPr>
              <m:t>β</m:t>
            </m:r>
          </m:e>
          <m:sub>
            <m:r>
              <w:rPr>
                <w:rFonts w:ascii="Cambria Math" w:hAnsi="Cambria Math" w:cstheme="majorBidi"/>
                <w:sz w:val="24"/>
                <w:szCs w:val="24"/>
                <w:lang w:val="en-US"/>
              </w:rPr>
              <m:t>1</m:t>
            </m:r>
          </m:sub>
        </m:sSub>
        <m:sSub>
          <m:sSubPr>
            <m:ctrlPr>
              <w:rPr>
                <w:rFonts w:ascii="Cambria Math" w:hAnsi="Cambria Math" w:cstheme="majorBidi"/>
                <w:i/>
                <w:sz w:val="24"/>
                <w:szCs w:val="24"/>
                <w:lang w:val="en-US"/>
              </w:rPr>
            </m:ctrlPr>
          </m:sSubPr>
          <m:e>
            <m:r>
              <w:rPr>
                <w:rFonts w:ascii="Cambria Math" w:hAnsi="Cambria Math" w:cstheme="majorBidi"/>
                <w:sz w:val="24"/>
                <w:szCs w:val="24"/>
                <w:lang w:val="en-US"/>
              </w:rPr>
              <m:t>,β</m:t>
            </m:r>
          </m:e>
          <m:sub>
            <m:r>
              <w:rPr>
                <w:rFonts w:ascii="Cambria Math" w:hAnsi="Cambria Math" w:cstheme="majorBidi"/>
                <w:sz w:val="24"/>
                <w:szCs w:val="24"/>
                <w:lang w:val="en-US"/>
              </w:rPr>
              <m:t>2</m:t>
            </m:r>
          </m:sub>
        </m:sSub>
        <m:sSub>
          <m:sSubPr>
            <m:ctrlPr>
              <w:rPr>
                <w:rFonts w:ascii="Cambria Math" w:hAnsi="Cambria Math" w:cstheme="majorBidi"/>
                <w:i/>
                <w:sz w:val="24"/>
                <w:szCs w:val="24"/>
                <w:lang w:val="en-US"/>
              </w:rPr>
            </m:ctrlPr>
          </m:sSubPr>
          <m:e>
            <m:r>
              <w:rPr>
                <w:rFonts w:ascii="Cambria Math" w:hAnsi="Cambria Math" w:cstheme="majorBidi"/>
                <w:sz w:val="24"/>
                <w:szCs w:val="24"/>
                <w:lang w:val="en-US"/>
              </w:rPr>
              <m:t>,β</m:t>
            </m:r>
          </m:e>
          <m:sub>
            <m:r>
              <w:rPr>
                <w:rFonts w:ascii="Cambria Math" w:hAnsi="Cambria Math" w:cstheme="majorBidi"/>
                <w:sz w:val="24"/>
                <w:szCs w:val="24"/>
                <w:lang w:val="en-US"/>
              </w:rPr>
              <m:t>3</m:t>
            </m:r>
          </m:sub>
        </m:sSub>
      </m:oMath>
      <w:r w:rsidR="000278D5" w:rsidRPr="00B73350">
        <w:rPr>
          <w:rFonts w:asciiTheme="majorBidi" w:hAnsiTheme="majorBidi" w:cstheme="majorBidi"/>
          <w:sz w:val="24"/>
          <w:szCs w:val="24"/>
          <w:lang w:val="en-US"/>
        </w:rPr>
        <w:tab/>
        <w:t>= Koefisien Variabel Independen</w:t>
      </w:r>
    </w:p>
    <w:p w14:paraId="1F162D8B" w14:textId="77777777" w:rsidR="000278D5" w:rsidRPr="00B73350" w:rsidRDefault="000278D5" w:rsidP="007624C9">
      <w:pPr>
        <w:spacing w:after="0" w:line="360" w:lineRule="auto"/>
        <w:ind w:left="1440"/>
        <w:rPr>
          <w:rFonts w:asciiTheme="majorBidi" w:hAnsiTheme="majorBidi" w:cstheme="majorBidi"/>
          <w:sz w:val="24"/>
          <w:szCs w:val="24"/>
          <w:lang w:val="en-US"/>
        </w:rPr>
      </w:pPr>
      <w:r w:rsidRPr="00B73350">
        <w:rPr>
          <w:rFonts w:asciiTheme="majorBidi" w:hAnsiTheme="majorBidi" w:cstheme="majorBidi"/>
          <w:sz w:val="24"/>
          <w:szCs w:val="24"/>
          <w:lang w:val="en-US"/>
        </w:rPr>
        <w:t>X</w:t>
      </w:r>
      <w:r w:rsidRPr="00B73350">
        <w:rPr>
          <w:rFonts w:asciiTheme="majorBidi" w:hAnsiTheme="majorBidi" w:cstheme="majorBidi"/>
          <w:sz w:val="24"/>
          <w:szCs w:val="24"/>
          <w:vertAlign w:val="subscript"/>
          <w:lang w:val="en-US"/>
        </w:rPr>
        <w:t>1</w:t>
      </w:r>
      <w:r w:rsidRPr="00B73350">
        <w:rPr>
          <w:rFonts w:asciiTheme="majorBidi" w:hAnsiTheme="majorBidi" w:cstheme="majorBidi"/>
          <w:sz w:val="24"/>
          <w:szCs w:val="24"/>
          <w:vertAlign w:val="subscript"/>
          <w:lang w:val="en-US"/>
        </w:rPr>
        <w:tab/>
      </w:r>
      <w:r w:rsidRPr="00B73350">
        <w:rPr>
          <w:rFonts w:asciiTheme="majorBidi" w:hAnsiTheme="majorBidi" w:cstheme="majorBidi"/>
          <w:sz w:val="24"/>
          <w:szCs w:val="24"/>
          <w:vertAlign w:val="subscript"/>
          <w:lang w:val="en-US"/>
        </w:rPr>
        <w:tab/>
      </w:r>
      <w:r w:rsidRPr="00B73350">
        <w:rPr>
          <w:rFonts w:asciiTheme="majorBidi" w:hAnsiTheme="majorBidi" w:cstheme="majorBidi"/>
          <w:sz w:val="24"/>
          <w:szCs w:val="24"/>
          <w:lang w:val="en-US"/>
        </w:rPr>
        <w:t xml:space="preserve">= </w:t>
      </w:r>
      <w:r w:rsidRPr="00B73350">
        <w:rPr>
          <w:rFonts w:asciiTheme="majorBidi" w:hAnsiTheme="majorBidi" w:cstheme="majorBidi"/>
          <w:i/>
          <w:iCs/>
          <w:sz w:val="24"/>
          <w:szCs w:val="24"/>
          <w:lang w:val="en-US"/>
        </w:rPr>
        <w:t>Expense Ratio</w:t>
      </w:r>
    </w:p>
    <w:p w14:paraId="097C2896" w14:textId="08ED9FC0" w:rsidR="000278D5" w:rsidRPr="00B73350" w:rsidRDefault="000278D5" w:rsidP="007624C9">
      <w:pPr>
        <w:spacing w:after="0" w:line="360" w:lineRule="auto"/>
        <w:ind w:left="1440"/>
        <w:rPr>
          <w:rFonts w:asciiTheme="majorBidi" w:hAnsiTheme="majorBidi" w:cstheme="majorBidi"/>
          <w:sz w:val="24"/>
          <w:szCs w:val="24"/>
          <w:lang w:val="en-US"/>
        </w:rPr>
      </w:pPr>
      <w:r w:rsidRPr="00B73350">
        <w:rPr>
          <w:rFonts w:asciiTheme="majorBidi" w:hAnsiTheme="majorBidi" w:cstheme="majorBidi"/>
          <w:sz w:val="24"/>
          <w:szCs w:val="24"/>
          <w:lang w:val="en-US"/>
        </w:rPr>
        <w:t>X</w:t>
      </w:r>
      <w:r w:rsidRPr="00B73350">
        <w:rPr>
          <w:rFonts w:asciiTheme="majorBidi" w:hAnsiTheme="majorBidi" w:cstheme="majorBidi"/>
          <w:sz w:val="24"/>
          <w:szCs w:val="24"/>
          <w:vertAlign w:val="subscript"/>
          <w:lang w:val="en-US"/>
        </w:rPr>
        <w:t>2</w:t>
      </w:r>
      <w:r w:rsidRPr="00B73350">
        <w:rPr>
          <w:rFonts w:asciiTheme="majorBidi" w:hAnsiTheme="majorBidi" w:cstheme="majorBidi"/>
          <w:sz w:val="24"/>
          <w:szCs w:val="24"/>
          <w:lang w:val="en-US"/>
        </w:rPr>
        <w:t xml:space="preserve"> </w:t>
      </w:r>
      <w:r w:rsidRPr="00B73350">
        <w:rPr>
          <w:rFonts w:asciiTheme="majorBidi" w:hAnsiTheme="majorBidi" w:cstheme="majorBidi"/>
          <w:sz w:val="24"/>
          <w:szCs w:val="24"/>
          <w:lang w:val="en-US"/>
        </w:rPr>
        <w:tab/>
      </w:r>
      <w:r w:rsidRPr="00B73350">
        <w:rPr>
          <w:rFonts w:asciiTheme="majorBidi" w:hAnsiTheme="majorBidi" w:cstheme="majorBidi"/>
          <w:sz w:val="24"/>
          <w:szCs w:val="24"/>
          <w:lang w:val="en-US"/>
        </w:rPr>
        <w:tab/>
        <w:t>= Total Asset</w:t>
      </w:r>
    </w:p>
    <w:p w14:paraId="7B2DAC60" w14:textId="30DDE817" w:rsidR="000278D5" w:rsidRPr="00B73350" w:rsidRDefault="000278D5" w:rsidP="007624C9">
      <w:pPr>
        <w:spacing w:after="0" w:line="360" w:lineRule="auto"/>
        <w:ind w:left="1440"/>
        <w:rPr>
          <w:rFonts w:asciiTheme="majorBidi" w:hAnsiTheme="majorBidi" w:cstheme="majorBidi"/>
          <w:sz w:val="24"/>
          <w:szCs w:val="24"/>
          <w:lang w:val="en-US"/>
        </w:rPr>
      </w:pPr>
      <w:r w:rsidRPr="00B73350">
        <w:rPr>
          <w:rFonts w:asciiTheme="majorBidi" w:hAnsiTheme="majorBidi" w:cstheme="majorBidi"/>
          <w:sz w:val="24"/>
          <w:szCs w:val="24"/>
          <w:lang w:val="en-US"/>
        </w:rPr>
        <w:t>X</w:t>
      </w:r>
      <w:r w:rsidRPr="00B73350">
        <w:rPr>
          <w:rFonts w:asciiTheme="majorBidi" w:hAnsiTheme="majorBidi" w:cstheme="majorBidi"/>
          <w:sz w:val="24"/>
          <w:szCs w:val="24"/>
          <w:vertAlign w:val="subscript"/>
          <w:lang w:val="en-US"/>
        </w:rPr>
        <w:t>3</w:t>
      </w:r>
      <w:r w:rsidRPr="00B73350">
        <w:rPr>
          <w:rFonts w:asciiTheme="majorBidi" w:hAnsiTheme="majorBidi" w:cstheme="majorBidi"/>
          <w:sz w:val="24"/>
          <w:szCs w:val="24"/>
          <w:vertAlign w:val="subscript"/>
          <w:lang w:val="en-US"/>
        </w:rPr>
        <w:tab/>
      </w:r>
      <w:r w:rsidRPr="00B73350">
        <w:rPr>
          <w:rFonts w:asciiTheme="majorBidi" w:hAnsiTheme="majorBidi" w:cstheme="majorBidi"/>
          <w:sz w:val="24"/>
          <w:szCs w:val="24"/>
          <w:vertAlign w:val="subscript"/>
          <w:lang w:val="en-US"/>
        </w:rPr>
        <w:tab/>
      </w:r>
      <w:r w:rsidRPr="00B73350">
        <w:rPr>
          <w:rFonts w:asciiTheme="majorBidi" w:hAnsiTheme="majorBidi" w:cstheme="majorBidi"/>
          <w:sz w:val="24"/>
          <w:szCs w:val="24"/>
          <w:lang w:val="en-US"/>
        </w:rPr>
        <w:t>= Tingkat Risiko</w:t>
      </w:r>
    </w:p>
    <w:p w14:paraId="344D150A" w14:textId="77777777" w:rsidR="000278D5" w:rsidRPr="00B73350" w:rsidRDefault="000278D5" w:rsidP="007624C9">
      <w:pPr>
        <w:spacing w:after="0" w:line="360" w:lineRule="auto"/>
        <w:ind w:left="1440"/>
        <w:rPr>
          <w:rFonts w:asciiTheme="majorBidi" w:hAnsiTheme="majorBidi" w:cstheme="majorBidi"/>
          <w:sz w:val="24"/>
          <w:szCs w:val="24"/>
          <w:lang w:val="en-US"/>
        </w:rPr>
      </w:pPr>
      <m:oMath>
        <m:r>
          <w:rPr>
            <w:rFonts w:ascii="Cambria Math" w:hAnsi="Cambria Math" w:cstheme="majorBidi"/>
            <w:sz w:val="24"/>
            <w:szCs w:val="24"/>
            <w:lang w:val="en-US"/>
          </w:rPr>
          <m:t>ε</m:t>
        </m:r>
      </m:oMath>
      <w:r w:rsidRPr="00B73350">
        <w:rPr>
          <w:rFonts w:asciiTheme="majorBidi" w:hAnsiTheme="majorBidi" w:cstheme="majorBidi"/>
          <w:sz w:val="24"/>
          <w:szCs w:val="24"/>
          <w:lang w:val="en-US"/>
        </w:rPr>
        <w:tab/>
      </w:r>
      <w:r w:rsidRPr="00B73350">
        <w:rPr>
          <w:rFonts w:asciiTheme="majorBidi" w:hAnsiTheme="majorBidi" w:cstheme="majorBidi"/>
          <w:sz w:val="24"/>
          <w:szCs w:val="24"/>
          <w:lang w:val="en-US"/>
        </w:rPr>
        <w:tab/>
        <w:t xml:space="preserve">= Koefisien </w:t>
      </w:r>
      <w:r w:rsidRPr="00B73350">
        <w:rPr>
          <w:rFonts w:asciiTheme="majorBidi" w:hAnsiTheme="majorBidi" w:cstheme="majorBidi"/>
          <w:i/>
          <w:iCs/>
          <w:sz w:val="24"/>
          <w:szCs w:val="24"/>
          <w:lang w:val="en-US"/>
        </w:rPr>
        <w:t>Error</w:t>
      </w:r>
      <w:r w:rsidRPr="00B73350">
        <w:rPr>
          <w:rFonts w:asciiTheme="majorBidi" w:hAnsiTheme="majorBidi" w:cstheme="majorBidi"/>
          <w:sz w:val="24"/>
          <w:szCs w:val="24"/>
          <w:lang w:val="en-US"/>
        </w:rPr>
        <w:tab/>
      </w:r>
    </w:p>
    <w:p w14:paraId="44E392BD" w14:textId="74D1EBB9" w:rsidR="000278D5" w:rsidRPr="00B73350" w:rsidRDefault="000278D5" w:rsidP="007624C9">
      <w:pPr>
        <w:spacing w:after="0" w:line="360" w:lineRule="auto"/>
        <w:ind w:left="1440"/>
        <w:rPr>
          <w:rFonts w:asciiTheme="majorBidi" w:hAnsiTheme="majorBidi" w:cstheme="majorBidi"/>
          <w:i/>
          <w:iCs/>
          <w:sz w:val="24"/>
          <w:szCs w:val="24"/>
          <w:lang w:val="en-US"/>
        </w:rPr>
      </w:pPr>
      <w:r w:rsidRPr="00B73350">
        <w:rPr>
          <w:rFonts w:asciiTheme="majorBidi" w:hAnsiTheme="majorBidi" w:cstheme="majorBidi"/>
          <w:sz w:val="24"/>
          <w:szCs w:val="24"/>
          <w:lang w:val="en-US"/>
        </w:rPr>
        <w:t>i</w:t>
      </w:r>
      <w:r w:rsidRPr="00B73350">
        <w:rPr>
          <w:rFonts w:asciiTheme="majorBidi" w:hAnsiTheme="majorBidi" w:cstheme="majorBidi"/>
          <w:sz w:val="24"/>
          <w:szCs w:val="24"/>
          <w:lang w:val="en-US"/>
        </w:rPr>
        <w:tab/>
      </w:r>
      <w:r w:rsidRPr="00B73350">
        <w:rPr>
          <w:rFonts w:asciiTheme="majorBidi" w:hAnsiTheme="majorBidi" w:cstheme="majorBidi"/>
          <w:sz w:val="24"/>
          <w:szCs w:val="24"/>
          <w:lang w:val="en-US"/>
        </w:rPr>
        <w:tab/>
        <w:t xml:space="preserve">= Jumlah Reksa Dana Syariah yaitu sebanyak 8 </w:t>
      </w:r>
    </w:p>
    <w:p w14:paraId="69812F3B" w14:textId="77777777" w:rsidR="000278D5" w:rsidRPr="00B73350" w:rsidRDefault="000278D5" w:rsidP="007624C9">
      <w:pPr>
        <w:spacing w:after="0" w:line="360" w:lineRule="auto"/>
        <w:ind w:left="1440" w:firstLine="1701"/>
        <w:rPr>
          <w:rFonts w:asciiTheme="majorBidi" w:hAnsiTheme="majorBidi" w:cstheme="majorBidi"/>
          <w:sz w:val="24"/>
          <w:szCs w:val="24"/>
          <w:lang w:val="en-US"/>
        </w:rPr>
      </w:pPr>
      <w:r w:rsidRPr="00B73350">
        <w:rPr>
          <w:rFonts w:asciiTheme="majorBidi" w:hAnsiTheme="majorBidi" w:cstheme="majorBidi"/>
          <w:sz w:val="24"/>
          <w:szCs w:val="24"/>
          <w:lang w:val="en-US"/>
        </w:rPr>
        <w:t>Reksa Dana</w:t>
      </w:r>
    </w:p>
    <w:p w14:paraId="1BFDCAB8" w14:textId="5BE1D092" w:rsidR="000278D5" w:rsidRPr="00B73350" w:rsidRDefault="000278D5" w:rsidP="007624C9">
      <w:pPr>
        <w:spacing w:after="0" w:line="360" w:lineRule="auto"/>
        <w:ind w:left="1440"/>
        <w:rPr>
          <w:rFonts w:asciiTheme="majorBidi" w:hAnsiTheme="majorBidi" w:cstheme="majorBidi"/>
          <w:sz w:val="24"/>
          <w:szCs w:val="24"/>
          <w:lang w:val="en-US"/>
        </w:rPr>
      </w:pPr>
      <w:r w:rsidRPr="00B73350">
        <w:rPr>
          <w:rFonts w:asciiTheme="majorBidi" w:hAnsiTheme="majorBidi" w:cstheme="majorBidi"/>
          <w:sz w:val="24"/>
          <w:szCs w:val="24"/>
          <w:lang w:val="en-US"/>
        </w:rPr>
        <w:lastRenderedPageBreak/>
        <w:t>t</w:t>
      </w:r>
      <w:r w:rsidRPr="00B73350">
        <w:rPr>
          <w:rFonts w:asciiTheme="majorBidi" w:hAnsiTheme="majorBidi" w:cstheme="majorBidi"/>
          <w:sz w:val="24"/>
          <w:szCs w:val="24"/>
          <w:lang w:val="en-US"/>
        </w:rPr>
        <w:tab/>
      </w:r>
      <w:r w:rsidRPr="00B73350">
        <w:rPr>
          <w:rFonts w:asciiTheme="majorBidi" w:hAnsiTheme="majorBidi" w:cstheme="majorBidi"/>
          <w:sz w:val="24"/>
          <w:szCs w:val="24"/>
          <w:lang w:val="en-US"/>
        </w:rPr>
        <w:tab/>
        <w:t xml:space="preserve">= Periode waktu penelitian </w:t>
      </w:r>
      <w:r w:rsidR="007C3F9A" w:rsidRPr="00B73350">
        <w:rPr>
          <w:rFonts w:asciiTheme="majorBidi" w:hAnsiTheme="majorBidi" w:cstheme="majorBidi"/>
          <w:sz w:val="24"/>
          <w:szCs w:val="24"/>
          <w:lang w:val="en-US"/>
        </w:rPr>
        <w:t>mulai</w:t>
      </w:r>
      <w:r w:rsidRPr="00B73350">
        <w:rPr>
          <w:rFonts w:asciiTheme="majorBidi" w:hAnsiTheme="majorBidi" w:cstheme="majorBidi"/>
          <w:sz w:val="24"/>
          <w:szCs w:val="24"/>
          <w:lang w:val="en-US"/>
        </w:rPr>
        <w:t xml:space="preserve"> tahun 2018-</w:t>
      </w:r>
    </w:p>
    <w:p w14:paraId="7256B7FA" w14:textId="77777777" w:rsidR="000278D5" w:rsidRPr="00B73350" w:rsidRDefault="000278D5" w:rsidP="007624C9">
      <w:pPr>
        <w:spacing w:after="0" w:line="360" w:lineRule="auto"/>
        <w:ind w:left="1440" w:firstLine="1701"/>
        <w:rPr>
          <w:rFonts w:asciiTheme="majorBidi" w:hAnsiTheme="majorBidi" w:cstheme="majorBidi"/>
          <w:sz w:val="24"/>
          <w:szCs w:val="24"/>
          <w:lang w:val="en-US"/>
        </w:rPr>
      </w:pPr>
      <w:r w:rsidRPr="00B73350">
        <w:rPr>
          <w:rFonts w:asciiTheme="majorBidi" w:hAnsiTheme="majorBidi" w:cstheme="majorBidi"/>
          <w:sz w:val="24"/>
          <w:szCs w:val="24"/>
          <w:lang w:val="en-US"/>
        </w:rPr>
        <w:t>2023</w:t>
      </w:r>
    </w:p>
    <w:p w14:paraId="45A2C52E" w14:textId="4FA8A3A0" w:rsidR="00257D0E" w:rsidRPr="00B73350" w:rsidRDefault="00257D0E" w:rsidP="007355C1">
      <w:pPr>
        <w:spacing w:after="0" w:line="360" w:lineRule="auto"/>
        <w:ind w:left="1134" w:firstLine="709"/>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Berdasarkan persamaan regresi </w:t>
      </w:r>
      <w:r w:rsidR="00781AF3" w:rsidRPr="00B73350">
        <w:rPr>
          <w:rFonts w:asciiTheme="majorBidi" w:hAnsiTheme="majorBidi" w:cstheme="majorBidi"/>
          <w:sz w:val="24"/>
          <w:szCs w:val="24"/>
          <w:lang w:val="en-US"/>
        </w:rPr>
        <w:t xml:space="preserve">di atas yang tertera </w:t>
      </w:r>
      <w:r w:rsidRPr="00B73350">
        <w:rPr>
          <w:rFonts w:asciiTheme="majorBidi" w:hAnsiTheme="majorBidi" w:cstheme="majorBidi"/>
          <w:sz w:val="24"/>
          <w:szCs w:val="24"/>
          <w:lang w:val="en-US"/>
        </w:rPr>
        <w:t>pada tabel 4.1</w:t>
      </w:r>
      <w:r w:rsidR="0087196B" w:rsidRPr="00B73350">
        <w:rPr>
          <w:rFonts w:asciiTheme="majorBidi" w:hAnsiTheme="majorBidi" w:cstheme="majorBidi"/>
          <w:sz w:val="24"/>
          <w:szCs w:val="24"/>
          <w:lang w:val="en-US"/>
        </w:rPr>
        <w:t>0</w:t>
      </w:r>
      <w:r w:rsidRPr="00B73350">
        <w:rPr>
          <w:rFonts w:asciiTheme="majorBidi" w:hAnsiTheme="majorBidi" w:cstheme="majorBidi"/>
          <w:sz w:val="24"/>
          <w:szCs w:val="24"/>
          <w:lang w:val="en-US"/>
        </w:rPr>
        <w:t xml:space="preserve">, didapatkan hasil antara lain: </w:t>
      </w:r>
    </w:p>
    <w:p w14:paraId="15190A6D" w14:textId="60F14593" w:rsidR="00E13EC1" w:rsidRPr="00B73350" w:rsidRDefault="00257D0E">
      <w:pPr>
        <w:pStyle w:val="ListParagraph"/>
        <w:numPr>
          <w:ilvl w:val="0"/>
          <w:numId w:val="49"/>
        </w:numPr>
        <w:spacing w:after="0" w:line="360" w:lineRule="auto"/>
        <w:ind w:left="1800"/>
        <w:jc w:val="both"/>
        <w:rPr>
          <w:rFonts w:asciiTheme="majorBidi" w:hAnsiTheme="majorBidi" w:cstheme="majorBidi"/>
          <w:sz w:val="24"/>
          <w:szCs w:val="24"/>
          <w:lang w:val="en-US"/>
        </w:rPr>
      </w:pPr>
      <w:r w:rsidRPr="00B73350">
        <w:rPr>
          <w:rFonts w:asciiTheme="majorBidi" w:hAnsiTheme="majorBidi" w:cstheme="majorBidi"/>
          <w:sz w:val="24"/>
          <w:szCs w:val="24"/>
          <w:lang w:val="en-US"/>
        </w:rPr>
        <w:t>Dari persamaan di atas, nilai konstanta diketahui se</w:t>
      </w:r>
      <w:r w:rsidR="007C3F9A" w:rsidRPr="00B73350">
        <w:rPr>
          <w:rFonts w:asciiTheme="majorBidi" w:hAnsiTheme="majorBidi" w:cstheme="majorBidi"/>
          <w:sz w:val="24"/>
          <w:szCs w:val="24"/>
          <w:lang w:val="en-US"/>
        </w:rPr>
        <w:t xml:space="preserve">nilai </w:t>
      </w:r>
      <w:r w:rsidRPr="00B73350">
        <w:rPr>
          <w:rFonts w:asciiTheme="majorBidi" w:hAnsiTheme="majorBidi" w:cstheme="majorBidi"/>
          <w:sz w:val="24"/>
          <w:szCs w:val="24"/>
          <w:lang w:val="en-US"/>
        </w:rPr>
        <w:t xml:space="preserve">13.67959. Hal ini </w:t>
      </w:r>
      <w:r w:rsidR="007C3F9A" w:rsidRPr="00B73350">
        <w:rPr>
          <w:rFonts w:asciiTheme="majorBidi" w:hAnsiTheme="majorBidi" w:cstheme="majorBidi"/>
          <w:sz w:val="24"/>
          <w:szCs w:val="24"/>
          <w:lang w:val="en-US"/>
        </w:rPr>
        <w:t xml:space="preserve">memperlihatkan </w:t>
      </w:r>
      <w:r w:rsidRPr="00B73350">
        <w:rPr>
          <w:rFonts w:asciiTheme="majorBidi" w:hAnsiTheme="majorBidi" w:cstheme="majorBidi"/>
          <w:sz w:val="24"/>
          <w:szCs w:val="24"/>
          <w:lang w:val="en-US"/>
        </w:rPr>
        <w:t>bahwa apabila variabel independen (</w:t>
      </w:r>
      <w:r w:rsidRPr="00B73350">
        <w:rPr>
          <w:rFonts w:asciiTheme="majorBidi" w:hAnsiTheme="majorBidi" w:cstheme="majorBidi"/>
          <w:i/>
          <w:iCs/>
          <w:sz w:val="24"/>
          <w:szCs w:val="24"/>
          <w:lang w:val="en-US"/>
        </w:rPr>
        <w:t>Expense ratio</w:t>
      </w:r>
      <w:r w:rsidRPr="00B73350">
        <w:rPr>
          <w:rFonts w:asciiTheme="majorBidi" w:hAnsiTheme="majorBidi" w:cstheme="majorBidi"/>
          <w:sz w:val="24"/>
          <w:szCs w:val="24"/>
          <w:lang w:val="en-US"/>
        </w:rPr>
        <w:t>, Total Aset, dan Tingkat Risiko) bernilai 0, maka tingkat kinerja reksa dana saham syariah yaitu 13.67959.</w:t>
      </w:r>
    </w:p>
    <w:p w14:paraId="6C88AA95" w14:textId="5636BF61" w:rsidR="00257D0E" w:rsidRPr="00B73350" w:rsidRDefault="00257D0E">
      <w:pPr>
        <w:pStyle w:val="ListParagraph"/>
        <w:numPr>
          <w:ilvl w:val="0"/>
          <w:numId w:val="49"/>
        </w:numPr>
        <w:spacing w:after="0" w:line="360" w:lineRule="auto"/>
        <w:ind w:left="180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Nilai koefisien pada variabel </w:t>
      </w:r>
      <w:r w:rsidRPr="00B73350">
        <w:rPr>
          <w:rFonts w:asciiTheme="majorBidi" w:hAnsiTheme="majorBidi" w:cstheme="majorBidi"/>
          <w:i/>
          <w:iCs/>
          <w:sz w:val="24"/>
          <w:szCs w:val="24"/>
          <w:lang w:val="en-US"/>
        </w:rPr>
        <w:t xml:space="preserve">expense ratio </w:t>
      </w:r>
      <w:r w:rsidR="009C1C7C" w:rsidRPr="00B73350">
        <w:rPr>
          <w:rFonts w:asciiTheme="majorBidi" w:hAnsiTheme="majorBidi" w:cstheme="majorBidi"/>
          <w:sz w:val="24"/>
          <w:szCs w:val="24"/>
          <w:lang w:val="en-US"/>
        </w:rPr>
        <w:t xml:space="preserve">yaitu </w:t>
      </w:r>
      <w:r w:rsidRPr="00B73350">
        <w:rPr>
          <w:rFonts w:asciiTheme="majorBidi" w:hAnsiTheme="majorBidi" w:cstheme="majorBidi"/>
          <w:sz w:val="24"/>
          <w:szCs w:val="24"/>
          <w:lang w:val="en-US"/>
        </w:rPr>
        <w:t xml:space="preserve">sebesar 1.016081 dan </w:t>
      </w:r>
      <w:r w:rsidR="007C3F9A" w:rsidRPr="00B73350">
        <w:rPr>
          <w:rFonts w:asciiTheme="majorBidi" w:hAnsiTheme="majorBidi" w:cstheme="majorBidi"/>
          <w:sz w:val="24"/>
          <w:szCs w:val="24"/>
          <w:lang w:val="en-US"/>
        </w:rPr>
        <w:t>bermakna</w:t>
      </w:r>
      <w:r w:rsidRPr="00B73350">
        <w:rPr>
          <w:rFonts w:asciiTheme="majorBidi" w:hAnsiTheme="majorBidi" w:cstheme="majorBidi"/>
          <w:sz w:val="24"/>
          <w:szCs w:val="24"/>
          <w:lang w:val="en-US"/>
        </w:rPr>
        <w:t xml:space="preserve"> positif. Hal </w:t>
      </w:r>
      <w:r w:rsidR="007C3F9A" w:rsidRPr="00B73350">
        <w:rPr>
          <w:rFonts w:asciiTheme="majorBidi" w:hAnsiTheme="majorBidi" w:cstheme="majorBidi"/>
          <w:sz w:val="24"/>
          <w:szCs w:val="24"/>
          <w:lang w:val="en-US"/>
        </w:rPr>
        <w:t xml:space="preserve">memperlihatkan </w:t>
      </w:r>
      <w:r w:rsidRPr="00B73350">
        <w:rPr>
          <w:rFonts w:asciiTheme="majorBidi" w:hAnsiTheme="majorBidi" w:cstheme="majorBidi"/>
          <w:sz w:val="24"/>
          <w:szCs w:val="24"/>
          <w:lang w:val="en-US"/>
        </w:rPr>
        <w:t xml:space="preserve">bahwa setiap kenaikan </w:t>
      </w:r>
      <w:r w:rsidRPr="00B73350">
        <w:rPr>
          <w:rFonts w:asciiTheme="majorBidi" w:hAnsiTheme="majorBidi" w:cstheme="majorBidi"/>
          <w:i/>
          <w:iCs/>
          <w:sz w:val="24"/>
          <w:szCs w:val="24"/>
          <w:lang w:val="en-US"/>
        </w:rPr>
        <w:t>expense ratio</w:t>
      </w:r>
      <w:r w:rsidRPr="00B73350">
        <w:rPr>
          <w:rFonts w:asciiTheme="majorBidi" w:hAnsiTheme="majorBidi" w:cstheme="majorBidi"/>
          <w:sz w:val="24"/>
          <w:szCs w:val="24"/>
          <w:lang w:val="en-US"/>
        </w:rPr>
        <w:t xml:space="preserve"> </w:t>
      </w:r>
      <w:r w:rsidR="007C3F9A" w:rsidRPr="00B73350">
        <w:rPr>
          <w:rFonts w:asciiTheme="majorBidi" w:hAnsiTheme="majorBidi" w:cstheme="majorBidi"/>
          <w:sz w:val="24"/>
          <w:szCs w:val="24"/>
          <w:lang w:val="en-US"/>
        </w:rPr>
        <w:t xml:space="preserve">sejumlah </w:t>
      </w:r>
      <w:r w:rsidRPr="00B73350">
        <w:rPr>
          <w:rFonts w:asciiTheme="majorBidi" w:hAnsiTheme="majorBidi" w:cstheme="majorBidi"/>
          <w:sz w:val="24"/>
          <w:szCs w:val="24"/>
          <w:lang w:val="en-US"/>
        </w:rPr>
        <w:t>1% maka</w:t>
      </w:r>
      <w:r w:rsidR="00781AF3" w:rsidRPr="00B73350">
        <w:rPr>
          <w:rFonts w:asciiTheme="majorBidi" w:hAnsiTheme="majorBidi" w:cstheme="majorBidi"/>
          <w:sz w:val="24"/>
          <w:szCs w:val="24"/>
          <w:lang w:val="en-US"/>
        </w:rPr>
        <w:t>,</w:t>
      </w:r>
      <w:r w:rsidRPr="00B73350">
        <w:rPr>
          <w:rFonts w:asciiTheme="majorBidi" w:hAnsiTheme="majorBidi" w:cstheme="majorBidi"/>
          <w:sz w:val="24"/>
          <w:szCs w:val="24"/>
          <w:lang w:val="en-US"/>
        </w:rPr>
        <w:t xml:space="preserve"> </w:t>
      </w:r>
      <w:r w:rsidR="009C1C7C" w:rsidRPr="00B73350">
        <w:rPr>
          <w:rFonts w:asciiTheme="majorBidi" w:hAnsiTheme="majorBidi" w:cstheme="majorBidi"/>
          <w:sz w:val="24"/>
          <w:szCs w:val="24"/>
          <w:lang w:val="en-US"/>
        </w:rPr>
        <w:t>kinerja reksa dana saham syariah akan naik sebesar 1.016081%.</w:t>
      </w:r>
    </w:p>
    <w:p w14:paraId="696585C5" w14:textId="7BF125BD" w:rsidR="009C1C7C" w:rsidRPr="00B73350" w:rsidRDefault="009C1C7C">
      <w:pPr>
        <w:pStyle w:val="ListParagraph"/>
        <w:numPr>
          <w:ilvl w:val="0"/>
          <w:numId w:val="49"/>
        </w:numPr>
        <w:spacing w:after="0" w:line="360" w:lineRule="auto"/>
        <w:ind w:left="180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Nilai koefisien pada variabel total aset yaitu sebesar 2.582802 dan </w:t>
      </w:r>
      <w:r w:rsidR="007C3F9A" w:rsidRPr="00B73350">
        <w:rPr>
          <w:rFonts w:asciiTheme="majorBidi" w:hAnsiTheme="majorBidi" w:cstheme="majorBidi"/>
          <w:sz w:val="24"/>
          <w:szCs w:val="24"/>
          <w:lang w:val="en-US"/>
        </w:rPr>
        <w:t xml:space="preserve">bermakna </w:t>
      </w:r>
      <w:r w:rsidRPr="00B73350">
        <w:rPr>
          <w:rFonts w:asciiTheme="majorBidi" w:hAnsiTheme="majorBidi" w:cstheme="majorBidi"/>
          <w:sz w:val="24"/>
          <w:szCs w:val="24"/>
          <w:lang w:val="en-US"/>
        </w:rPr>
        <w:t xml:space="preserve">positif. Hal ini menunjukkan bahwa setiap kenaikan total aset </w:t>
      </w:r>
      <w:r w:rsidR="007C3F9A" w:rsidRPr="00B73350">
        <w:rPr>
          <w:rFonts w:asciiTheme="majorBidi" w:hAnsiTheme="majorBidi" w:cstheme="majorBidi"/>
          <w:sz w:val="24"/>
          <w:szCs w:val="24"/>
          <w:lang w:val="en-US"/>
        </w:rPr>
        <w:t xml:space="preserve">sejumlah </w:t>
      </w:r>
      <w:r w:rsidRPr="00B73350">
        <w:rPr>
          <w:rFonts w:asciiTheme="majorBidi" w:hAnsiTheme="majorBidi" w:cstheme="majorBidi"/>
          <w:sz w:val="24"/>
          <w:szCs w:val="24"/>
          <w:lang w:val="en-US"/>
        </w:rPr>
        <w:t>1% maka</w:t>
      </w:r>
      <w:r w:rsidR="00781AF3" w:rsidRPr="00B73350">
        <w:rPr>
          <w:rFonts w:asciiTheme="majorBidi" w:hAnsiTheme="majorBidi" w:cstheme="majorBidi"/>
          <w:sz w:val="24"/>
          <w:szCs w:val="24"/>
          <w:lang w:val="en-US"/>
        </w:rPr>
        <w:t>,</w:t>
      </w:r>
      <w:r w:rsidRPr="00B73350">
        <w:rPr>
          <w:rFonts w:asciiTheme="majorBidi" w:hAnsiTheme="majorBidi" w:cstheme="majorBidi"/>
          <w:sz w:val="24"/>
          <w:szCs w:val="24"/>
          <w:lang w:val="en-US"/>
        </w:rPr>
        <w:t xml:space="preserve"> kinerja reksa dana saham syariah akan naik sebesar 2.582802%. </w:t>
      </w:r>
    </w:p>
    <w:p w14:paraId="46DA5A3C" w14:textId="79551761" w:rsidR="009C1C7C" w:rsidRPr="00B73350" w:rsidRDefault="009C1C7C" w:rsidP="00642B38">
      <w:pPr>
        <w:pStyle w:val="ListParagraph"/>
        <w:numPr>
          <w:ilvl w:val="0"/>
          <w:numId w:val="49"/>
        </w:numPr>
        <w:spacing w:after="0" w:line="360" w:lineRule="auto"/>
        <w:ind w:left="180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Nilai koefisien pada variabel tingkat risiko yaitu sebesar -147.6296 dan </w:t>
      </w:r>
      <w:r w:rsidR="009869C9" w:rsidRPr="00B73350">
        <w:rPr>
          <w:rFonts w:asciiTheme="majorBidi" w:hAnsiTheme="majorBidi" w:cstheme="majorBidi"/>
          <w:sz w:val="24"/>
          <w:szCs w:val="24"/>
          <w:lang w:val="en-US"/>
        </w:rPr>
        <w:t>menandakan</w:t>
      </w:r>
      <w:r w:rsidRPr="00B73350">
        <w:rPr>
          <w:rFonts w:asciiTheme="majorBidi" w:hAnsiTheme="majorBidi" w:cstheme="majorBidi"/>
          <w:sz w:val="24"/>
          <w:szCs w:val="24"/>
          <w:lang w:val="en-US"/>
        </w:rPr>
        <w:t xml:space="preserve"> negatif. Hal ini </w:t>
      </w:r>
      <w:r w:rsidR="009869C9" w:rsidRPr="00B73350">
        <w:rPr>
          <w:rFonts w:asciiTheme="majorBidi" w:hAnsiTheme="majorBidi" w:cstheme="majorBidi"/>
          <w:sz w:val="24"/>
          <w:szCs w:val="24"/>
          <w:lang w:val="en-US"/>
        </w:rPr>
        <w:t xml:space="preserve">memperlihatkan </w:t>
      </w:r>
      <w:r w:rsidRPr="00B73350">
        <w:rPr>
          <w:rFonts w:asciiTheme="majorBidi" w:hAnsiTheme="majorBidi" w:cstheme="majorBidi"/>
          <w:sz w:val="24"/>
          <w:szCs w:val="24"/>
          <w:lang w:val="en-US"/>
        </w:rPr>
        <w:t xml:space="preserve">bahwa tiap kenaikan tingkat risiko </w:t>
      </w:r>
      <w:r w:rsidR="00642B38" w:rsidRPr="00B73350">
        <w:rPr>
          <w:rFonts w:asciiTheme="majorBidi" w:hAnsiTheme="majorBidi" w:cstheme="majorBidi"/>
          <w:sz w:val="24"/>
          <w:szCs w:val="24"/>
          <w:lang w:val="en-US"/>
        </w:rPr>
        <w:t xml:space="preserve">sejumlah </w:t>
      </w:r>
      <w:r w:rsidRPr="00B73350">
        <w:rPr>
          <w:rFonts w:asciiTheme="majorBidi" w:hAnsiTheme="majorBidi" w:cstheme="majorBidi"/>
          <w:sz w:val="24"/>
          <w:szCs w:val="24"/>
          <w:lang w:val="en-US"/>
        </w:rPr>
        <w:t>1% maka</w:t>
      </w:r>
      <w:r w:rsidR="00781AF3" w:rsidRPr="00B73350">
        <w:rPr>
          <w:rFonts w:asciiTheme="majorBidi" w:hAnsiTheme="majorBidi" w:cstheme="majorBidi"/>
          <w:sz w:val="24"/>
          <w:szCs w:val="24"/>
          <w:lang w:val="en-US"/>
        </w:rPr>
        <w:t>,</w:t>
      </w:r>
      <w:r w:rsidRPr="00B73350">
        <w:rPr>
          <w:rFonts w:asciiTheme="majorBidi" w:hAnsiTheme="majorBidi" w:cstheme="majorBidi"/>
          <w:sz w:val="24"/>
          <w:szCs w:val="24"/>
          <w:lang w:val="en-US"/>
        </w:rPr>
        <w:t xml:space="preserve"> kinerja reksa dana saham syariah akan menurun </w:t>
      </w:r>
      <w:r w:rsidR="00642B38" w:rsidRPr="00B73350">
        <w:rPr>
          <w:rFonts w:asciiTheme="majorBidi" w:hAnsiTheme="majorBidi" w:cstheme="majorBidi"/>
          <w:sz w:val="24"/>
          <w:szCs w:val="24"/>
          <w:lang w:val="en-US"/>
        </w:rPr>
        <w:t xml:space="preserve">senilai </w:t>
      </w:r>
      <w:r w:rsidRPr="00B73350">
        <w:rPr>
          <w:rFonts w:asciiTheme="majorBidi" w:hAnsiTheme="majorBidi" w:cstheme="majorBidi"/>
          <w:sz w:val="24"/>
          <w:szCs w:val="24"/>
          <w:lang w:val="en-US"/>
        </w:rPr>
        <w:t>147.6296%.</w:t>
      </w:r>
    </w:p>
    <w:p w14:paraId="611397A0" w14:textId="77777777" w:rsidR="007B305A" w:rsidRPr="00B73350" w:rsidRDefault="007B305A" w:rsidP="007B305A">
      <w:pPr>
        <w:pStyle w:val="ListParagraph"/>
        <w:spacing w:after="0" w:line="360" w:lineRule="auto"/>
        <w:ind w:left="1800"/>
        <w:jc w:val="both"/>
        <w:rPr>
          <w:rFonts w:asciiTheme="majorBidi" w:hAnsiTheme="majorBidi" w:cstheme="majorBidi"/>
          <w:sz w:val="24"/>
          <w:szCs w:val="24"/>
          <w:lang w:val="en-US"/>
        </w:rPr>
      </w:pPr>
    </w:p>
    <w:p w14:paraId="58D9DEE8" w14:textId="2A11693F" w:rsidR="009C1C7C" w:rsidRPr="00B73350" w:rsidRDefault="009C1C7C" w:rsidP="007624C9">
      <w:pPr>
        <w:pStyle w:val="Heading3"/>
        <w:rPr>
          <w:rFonts w:eastAsia="Calibri"/>
          <w:lang w:val="en-US"/>
        </w:rPr>
      </w:pPr>
      <w:bookmarkStart w:id="267" w:name="_Toc171632229"/>
      <w:r w:rsidRPr="00B73350">
        <w:rPr>
          <w:rFonts w:eastAsia="Calibri"/>
          <w:lang w:val="en-US"/>
        </w:rPr>
        <w:t>Pengujian Hipotesis</w:t>
      </w:r>
      <w:bookmarkEnd w:id="267"/>
    </w:p>
    <w:p w14:paraId="52F30D77" w14:textId="737E9460" w:rsidR="00D05F03" w:rsidRPr="00B73350" w:rsidRDefault="009C1C7C">
      <w:pPr>
        <w:pStyle w:val="Heading4"/>
        <w:numPr>
          <w:ilvl w:val="0"/>
          <w:numId w:val="54"/>
        </w:numPr>
        <w:rPr>
          <w:lang w:val="en-US"/>
        </w:rPr>
      </w:pPr>
      <w:r w:rsidRPr="00B73350">
        <w:rPr>
          <w:lang w:val="en-US"/>
        </w:rPr>
        <w:t>Uji Koefisien Determinasi (R-</w:t>
      </w:r>
      <w:r w:rsidRPr="00B73350">
        <w:rPr>
          <w:i/>
          <w:lang w:val="en-US"/>
        </w:rPr>
        <w:t>Square</w:t>
      </w:r>
      <w:r w:rsidRPr="00B73350">
        <w:rPr>
          <w:lang w:val="en-US"/>
        </w:rPr>
        <w:t>)</w:t>
      </w:r>
    </w:p>
    <w:p w14:paraId="0E6457FB" w14:textId="6FB30E49" w:rsidR="00D05F03" w:rsidRPr="00E23E76" w:rsidRDefault="008D4AAE" w:rsidP="00642B38">
      <w:pPr>
        <w:spacing w:after="0" w:line="360" w:lineRule="auto"/>
        <w:ind w:left="1440" w:firstLine="360"/>
        <w:jc w:val="both"/>
        <w:rPr>
          <w:rFonts w:asciiTheme="majorBidi" w:hAnsiTheme="majorBidi" w:cstheme="majorBidi"/>
          <w:sz w:val="24"/>
          <w:szCs w:val="24"/>
          <w:lang w:val="en-US"/>
        </w:rPr>
      </w:pPr>
      <w:r w:rsidRPr="00E23E76">
        <w:rPr>
          <w:rFonts w:asciiTheme="majorBidi" w:hAnsiTheme="majorBidi" w:cstheme="majorBidi"/>
          <w:sz w:val="24"/>
          <w:szCs w:val="24"/>
          <w:lang w:val="en-US"/>
        </w:rPr>
        <w:t xml:space="preserve">Uji koefisien determinasi digunakan </w:t>
      </w:r>
      <w:r w:rsidR="009869C9" w:rsidRPr="00E23E76">
        <w:rPr>
          <w:rFonts w:asciiTheme="majorBidi" w:hAnsiTheme="majorBidi" w:cstheme="majorBidi"/>
          <w:sz w:val="24"/>
          <w:szCs w:val="24"/>
          <w:lang w:val="en-US"/>
        </w:rPr>
        <w:t>guna</w:t>
      </w:r>
      <w:r w:rsidRPr="00E23E76">
        <w:rPr>
          <w:rFonts w:asciiTheme="majorBidi" w:hAnsiTheme="majorBidi" w:cstheme="majorBidi"/>
          <w:sz w:val="24"/>
          <w:szCs w:val="24"/>
          <w:lang w:val="en-US"/>
        </w:rPr>
        <w:t xml:space="preserve"> mengevaluasi seberapa baik variabel independen dapat men</w:t>
      </w:r>
      <w:r w:rsidR="00642B38" w:rsidRPr="00E23E76">
        <w:rPr>
          <w:rFonts w:asciiTheme="majorBidi" w:hAnsiTheme="majorBidi" w:cstheme="majorBidi"/>
          <w:sz w:val="24"/>
          <w:szCs w:val="24"/>
          <w:lang w:val="en-US"/>
        </w:rPr>
        <w:t>erangkan</w:t>
      </w:r>
      <w:r w:rsidRPr="00E23E76">
        <w:rPr>
          <w:rFonts w:asciiTheme="majorBidi" w:hAnsiTheme="majorBidi" w:cstheme="majorBidi"/>
          <w:sz w:val="24"/>
          <w:szCs w:val="24"/>
          <w:lang w:val="en-US"/>
        </w:rPr>
        <w:t xml:space="preserve"> variabel dependen. </w:t>
      </w:r>
      <w:r w:rsidR="00642B38" w:rsidRPr="00E23E76">
        <w:rPr>
          <w:rFonts w:asciiTheme="majorBidi" w:hAnsiTheme="majorBidi" w:cstheme="majorBidi"/>
          <w:sz w:val="24"/>
          <w:szCs w:val="24"/>
          <w:lang w:val="en-US"/>
        </w:rPr>
        <w:t xml:space="preserve">Menurut </w:t>
      </w:r>
      <w:r w:rsidRPr="00E23E76">
        <w:rPr>
          <w:rFonts w:asciiTheme="majorBidi" w:hAnsiTheme="majorBidi" w:cstheme="majorBidi"/>
          <w:sz w:val="24"/>
          <w:szCs w:val="24"/>
          <w:lang w:val="en-US"/>
        </w:rPr>
        <w:t xml:space="preserve">hasil regresi data panel dengan </w:t>
      </w:r>
      <w:r w:rsidRPr="00E23E76">
        <w:rPr>
          <w:rFonts w:asciiTheme="majorBidi" w:hAnsiTheme="majorBidi" w:cstheme="majorBidi"/>
          <w:i/>
          <w:iCs/>
          <w:sz w:val="24"/>
          <w:szCs w:val="24"/>
          <w:lang w:val="en-US"/>
        </w:rPr>
        <w:t>model Common Effect Model</w:t>
      </w:r>
      <w:r w:rsidRPr="00E23E76">
        <w:rPr>
          <w:rFonts w:asciiTheme="majorBidi" w:hAnsiTheme="majorBidi" w:cstheme="majorBidi"/>
          <w:sz w:val="24"/>
          <w:szCs w:val="24"/>
          <w:lang w:val="en-US"/>
        </w:rPr>
        <w:t xml:space="preserve"> </w:t>
      </w:r>
      <w:r w:rsidR="00642B38" w:rsidRPr="00E23E76">
        <w:rPr>
          <w:rFonts w:asciiTheme="majorBidi" w:hAnsiTheme="majorBidi" w:cstheme="majorBidi"/>
          <w:sz w:val="24"/>
          <w:szCs w:val="24"/>
          <w:lang w:val="en-US"/>
        </w:rPr>
        <w:t xml:space="preserve">dari </w:t>
      </w:r>
      <w:r w:rsidRPr="00E23E76">
        <w:rPr>
          <w:rFonts w:asciiTheme="majorBidi" w:hAnsiTheme="majorBidi" w:cstheme="majorBidi"/>
          <w:sz w:val="24"/>
          <w:szCs w:val="24"/>
          <w:lang w:val="en-US"/>
        </w:rPr>
        <w:t xml:space="preserve">tabel 4.10, nilai </w:t>
      </w:r>
      <w:r w:rsidRPr="00E23E76">
        <w:rPr>
          <w:rFonts w:asciiTheme="majorBidi" w:hAnsiTheme="majorBidi" w:cstheme="majorBidi"/>
          <w:i/>
          <w:iCs/>
          <w:sz w:val="24"/>
          <w:szCs w:val="24"/>
          <w:lang w:val="en-US"/>
        </w:rPr>
        <w:t>Adjusted R-Square</w:t>
      </w:r>
      <w:r w:rsidRPr="00E23E76">
        <w:rPr>
          <w:rFonts w:asciiTheme="majorBidi" w:hAnsiTheme="majorBidi" w:cstheme="majorBidi"/>
          <w:sz w:val="24"/>
          <w:szCs w:val="24"/>
          <w:lang w:val="en-US"/>
        </w:rPr>
        <w:t xml:space="preserve"> </w:t>
      </w:r>
      <w:r w:rsidR="00642B38" w:rsidRPr="00E23E76">
        <w:rPr>
          <w:rFonts w:asciiTheme="majorBidi" w:hAnsiTheme="majorBidi" w:cstheme="majorBidi"/>
          <w:sz w:val="24"/>
          <w:szCs w:val="24"/>
          <w:lang w:val="en-US"/>
        </w:rPr>
        <w:t>i</w:t>
      </w:r>
      <w:r w:rsidRPr="00E23E76">
        <w:rPr>
          <w:rFonts w:asciiTheme="majorBidi" w:hAnsiTheme="majorBidi" w:cstheme="majorBidi"/>
          <w:sz w:val="24"/>
          <w:szCs w:val="24"/>
          <w:lang w:val="en-US"/>
        </w:rPr>
        <w:t>alah 0.779695</w:t>
      </w:r>
      <w:r w:rsidR="00D05F03" w:rsidRPr="00E23E76">
        <w:rPr>
          <w:rFonts w:asciiTheme="majorBidi" w:hAnsiTheme="majorBidi" w:cstheme="majorBidi"/>
          <w:sz w:val="24"/>
          <w:szCs w:val="24"/>
          <w:lang w:val="en-US"/>
        </w:rPr>
        <w:t>. Oleh karena itu dapat</w:t>
      </w:r>
      <w:r w:rsidR="00107BAA" w:rsidRPr="00E23E76">
        <w:rPr>
          <w:rFonts w:asciiTheme="majorBidi" w:hAnsiTheme="majorBidi" w:cstheme="majorBidi"/>
          <w:sz w:val="24"/>
          <w:szCs w:val="24"/>
          <w:lang w:val="en-US"/>
        </w:rPr>
        <w:t xml:space="preserve"> ditarik kesimpulan</w:t>
      </w:r>
      <w:r w:rsidR="00D05F03" w:rsidRPr="00E23E76">
        <w:rPr>
          <w:rFonts w:asciiTheme="majorBidi" w:hAnsiTheme="majorBidi" w:cstheme="majorBidi"/>
          <w:sz w:val="24"/>
          <w:szCs w:val="24"/>
          <w:lang w:val="en-US"/>
        </w:rPr>
        <w:t xml:space="preserve"> bahwa </w:t>
      </w:r>
      <w:r w:rsidR="00107BAA" w:rsidRPr="00E23E76">
        <w:rPr>
          <w:rFonts w:asciiTheme="majorBidi" w:hAnsiTheme="majorBidi" w:cstheme="majorBidi"/>
          <w:sz w:val="24"/>
          <w:szCs w:val="24"/>
          <w:lang w:val="en-US"/>
        </w:rPr>
        <w:t>sumbangan pengaruh variabel independen (</w:t>
      </w:r>
      <w:r w:rsidR="00107BAA" w:rsidRPr="00E23E76">
        <w:rPr>
          <w:rFonts w:asciiTheme="majorBidi" w:hAnsiTheme="majorBidi" w:cstheme="majorBidi"/>
          <w:i/>
          <w:iCs/>
          <w:sz w:val="24"/>
          <w:szCs w:val="24"/>
          <w:lang w:val="en-US"/>
        </w:rPr>
        <w:t>Expense Ratio</w:t>
      </w:r>
      <w:r w:rsidR="00107BAA" w:rsidRPr="00E23E76">
        <w:rPr>
          <w:rFonts w:asciiTheme="majorBidi" w:hAnsiTheme="majorBidi" w:cstheme="majorBidi"/>
          <w:sz w:val="24"/>
          <w:szCs w:val="24"/>
          <w:lang w:val="en-US"/>
        </w:rPr>
        <w:t xml:space="preserve">, Total Aset, dan Tingkat Risiko) terhadap variabel dependen (Kinerja Reksa Dana </w:t>
      </w:r>
      <w:r w:rsidR="00107BAA" w:rsidRPr="00E23E76">
        <w:rPr>
          <w:rFonts w:asciiTheme="majorBidi" w:hAnsiTheme="majorBidi" w:cstheme="majorBidi"/>
          <w:sz w:val="24"/>
          <w:szCs w:val="24"/>
          <w:lang w:val="en-US"/>
        </w:rPr>
        <w:lastRenderedPageBreak/>
        <w:t>Saham 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yang terdaftar di aplikasi Bibit periode 2018-2023</w:t>
      </w:r>
      <w:r w:rsidR="00107BAA" w:rsidRPr="00E23E76">
        <w:rPr>
          <w:rFonts w:asciiTheme="majorBidi" w:hAnsiTheme="majorBidi" w:cstheme="majorBidi"/>
          <w:sz w:val="24"/>
          <w:szCs w:val="24"/>
          <w:lang w:val="en-US"/>
        </w:rPr>
        <w:t>) secara simultan sebesar 77.9%. Se</w:t>
      </w:r>
      <w:r w:rsidR="00781AF3" w:rsidRPr="00E23E76">
        <w:rPr>
          <w:rFonts w:asciiTheme="majorBidi" w:hAnsiTheme="majorBidi" w:cstheme="majorBidi"/>
          <w:sz w:val="24"/>
          <w:szCs w:val="24"/>
          <w:lang w:val="en-US"/>
        </w:rPr>
        <w:t>menetara</w:t>
      </w:r>
      <w:r w:rsidR="00107BAA" w:rsidRPr="00E23E76">
        <w:rPr>
          <w:rFonts w:asciiTheme="majorBidi" w:hAnsiTheme="majorBidi" w:cstheme="majorBidi"/>
          <w:sz w:val="24"/>
          <w:szCs w:val="24"/>
          <w:lang w:val="en-US"/>
        </w:rPr>
        <w:t xml:space="preserve"> sisanya 22,1% dipengaruhi variabel lain di luar penelitian. Nilai </w:t>
      </w:r>
      <w:r w:rsidR="00107BAA" w:rsidRPr="00E23E76">
        <w:rPr>
          <w:rFonts w:asciiTheme="majorBidi" w:hAnsiTheme="majorBidi" w:cstheme="majorBidi"/>
          <w:i/>
          <w:iCs/>
          <w:sz w:val="24"/>
          <w:szCs w:val="24"/>
          <w:lang w:val="en-US"/>
        </w:rPr>
        <w:t>R-Square</w:t>
      </w:r>
      <w:r w:rsidR="00107BAA" w:rsidRPr="00E23E76">
        <w:rPr>
          <w:rFonts w:asciiTheme="majorBidi" w:hAnsiTheme="majorBidi" w:cstheme="majorBidi"/>
          <w:sz w:val="24"/>
          <w:szCs w:val="24"/>
          <w:lang w:val="en-US"/>
        </w:rPr>
        <w:t xml:space="preserve"> yang diperoleh pada penelitian ini dapat dikatakan hampir mendekati satu, artinya variabel independen memiliki kemampuan dalam men</w:t>
      </w:r>
      <w:r w:rsidR="00642B38" w:rsidRPr="00E23E76">
        <w:rPr>
          <w:rFonts w:asciiTheme="majorBidi" w:hAnsiTheme="majorBidi" w:cstheme="majorBidi"/>
          <w:sz w:val="24"/>
          <w:szCs w:val="24"/>
          <w:lang w:val="en-US"/>
        </w:rPr>
        <w:t>erangkan</w:t>
      </w:r>
      <w:r w:rsidR="00107BAA" w:rsidRPr="00E23E76">
        <w:rPr>
          <w:rFonts w:asciiTheme="majorBidi" w:hAnsiTheme="majorBidi" w:cstheme="majorBidi"/>
          <w:sz w:val="24"/>
          <w:szCs w:val="24"/>
          <w:lang w:val="en-US"/>
        </w:rPr>
        <w:t xml:space="preserve"> variabel dependen secara tidak terbatas. Semakin mendekati satu artinya variabel independen hampir </w:t>
      </w:r>
      <w:r w:rsidR="00642B38" w:rsidRPr="00E23E76">
        <w:rPr>
          <w:rFonts w:asciiTheme="majorBidi" w:hAnsiTheme="majorBidi" w:cstheme="majorBidi"/>
          <w:sz w:val="24"/>
          <w:szCs w:val="24"/>
          <w:lang w:val="en-US"/>
        </w:rPr>
        <w:t xml:space="preserve">memberi </w:t>
      </w:r>
      <w:r w:rsidR="00107BAA" w:rsidRPr="00E23E76">
        <w:rPr>
          <w:rFonts w:asciiTheme="majorBidi" w:hAnsiTheme="majorBidi" w:cstheme="majorBidi"/>
          <w:sz w:val="24"/>
          <w:szCs w:val="24"/>
          <w:lang w:val="en-US"/>
        </w:rPr>
        <w:t xml:space="preserve">seluruh informasi yang </w:t>
      </w:r>
      <w:r w:rsidR="00642B38" w:rsidRPr="00E23E76">
        <w:rPr>
          <w:rFonts w:asciiTheme="majorBidi" w:hAnsiTheme="majorBidi" w:cstheme="majorBidi"/>
          <w:sz w:val="24"/>
          <w:szCs w:val="24"/>
          <w:lang w:val="en-US"/>
        </w:rPr>
        <w:t xml:space="preserve">diperlukan </w:t>
      </w:r>
      <w:r w:rsidR="00107BAA" w:rsidRPr="00E23E76">
        <w:rPr>
          <w:rFonts w:asciiTheme="majorBidi" w:hAnsiTheme="majorBidi" w:cstheme="majorBidi"/>
          <w:sz w:val="24"/>
          <w:szCs w:val="24"/>
          <w:lang w:val="en-US"/>
        </w:rPr>
        <w:t xml:space="preserve">untuk </w:t>
      </w:r>
      <w:r w:rsidR="00642B38" w:rsidRPr="00E23E76">
        <w:rPr>
          <w:rFonts w:asciiTheme="majorBidi" w:hAnsiTheme="majorBidi" w:cstheme="majorBidi"/>
          <w:sz w:val="24"/>
          <w:szCs w:val="24"/>
          <w:lang w:val="en-US"/>
        </w:rPr>
        <w:t xml:space="preserve">memperkirakan </w:t>
      </w:r>
      <w:r w:rsidR="00107BAA" w:rsidRPr="00E23E76">
        <w:rPr>
          <w:rFonts w:asciiTheme="majorBidi" w:hAnsiTheme="majorBidi" w:cstheme="majorBidi"/>
          <w:sz w:val="24"/>
          <w:szCs w:val="24"/>
          <w:lang w:val="en-US"/>
        </w:rPr>
        <w:t>suatu variabel dependen.</w:t>
      </w:r>
      <w:r w:rsidR="00107BAA" w:rsidRPr="00E23E76">
        <w:rPr>
          <w:rStyle w:val="FootnoteReference"/>
          <w:rFonts w:asciiTheme="majorBidi" w:hAnsiTheme="majorBidi" w:cstheme="majorBidi"/>
          <w:sz w:val="24"/>
          <w:szCs w:val="24"/>
        </w:rPr>
        <w:footnoteReference w:id="145"/>
      </w:r>
      <w:r w:rsidR="0024102B" w:rsidRPr="00E23E76">
        <w:rPr>
          <w:rFonts w:asciiTheme="majorBidi" w:hAnsiTheme="majorBidi" w:cstheme="majorBidi"/>
          <w:sz w:val="24"/>
          <w:szCs w:val="24"/>
          <w:lang w:val="en-US"/>
        </w:rPr>
        <w:t xml:space="preserve"> Hal ini terjadi dikarenakan</w:t>
      </w:r>
      <w:r w:rsidR="00C37CF8" w:rsidRPr="00E23E76">
        <w:rPr>
          <w:rFonts w:asciiTheme="majorBidi" w:hAnsiTheme="majorBidi" w:cstheme="majorBidi"/>
          <w:sz w:val="24"/>
          <w:szCs w:val="24"/>
          <w:lang w:val="en-US"/>
        </w:rPr>
        <w:t xml:space="preserve"> terdapat</w:t>
      </w:r>
      <w:r w:rsidR="0024102B" w:rsidRPr="00E23E76">
        <w:rPr>
          <w:rFonts w:asciiTheme="majorBidi" w:hAnsiTheme="majorBidi" w:cstheme="majorBidi"/>
          <w:sz w:val="24"/>
          <w:szCs w:val="24"/>
          <w:lang w:val="en-US"/>
        </w:rPr>
        <w:t xml:space="preserve"> dua variabel dalam model penelitian yang memiliki pengaruh signifikan terhadap kinerja reksa dana saham syariah </w:t>
      </w:r>
      <w:r w:rsidR="00AB56C1">
        <w:rPr>
          <w:rFonts w:asciiTheme="majorBidi" w:hAnsiTheme="majorBidi" w:cstheme="majorBidi"/>
          <w:sz w:val="24"/>
          <w:szCs w:val="24"/>
        </w:rPr>
        <w:t xml:space="preserve">yang terdaftar di aplikasi Bibit periode 2018-2023 </w:t>
      </w:r>
      <w:r w:rsidR="0024102B" w:rsidRPr="00E23E76">
        <w:rPr>
          <w:rFonts w:asciiTheme="majorBidi" w:hAnsiTheme="majorBidi" w:cstheme="majorBidi"/>
          <w:sz w:val="24"/>
          <w:szCs w:val="24"/>
          <w:lang w:val="en-US"/>
        </w:rPr>
        <w:t>yaitu variabel total aset dan tingkat risiko.</w:t>
      </w:r>
    </w:p>
    <w:p w14:paraId="58E94B18" w14:textId="06BD9DCF" w:rsidR="0024102B" w:rsidRPr="00E23E76" w:rsidRDefault="0024102B" w:rsidP="007624C9">
      <w:pPr>
        <w:pStyle w:val="Heading4"/>
        <w:rPr>
          <w:szCs w:val="24"/>
          <w:lang w:val="en-US"/>
        </w:rPr>
      </w:pPr>
      <w:r w:rsidRPr="00E23E76">
        <w:rPr>
          <w:szCs w:val="24"/>
          <w:lang w:val="en-US"/>
        </w:rPr>
        <w:t>Hasil Uji F</w:t>
      </w:r>
    </w:p>
    <w:p w14:paraId="62AEB52E" w14:textId="72CE8169" w:rsidR="0024102B" w:rsidRPr="00E23E76" w:rsidRDefault="0024102B" w:rsidP="00EB34D1">
      <w:pPr>
        <w:spacing w:after="0" w:line="360" w:lineRule="auto"/>
        <w:ind w:left="1440" w:firstLine="720"/>
        <w:jc w:val="both"/>
        <w:rPr>
          <w:rFonts w:asciiTheme="majorBidi" w:hAnsiTheme="majorBidi" w:cstheme="majorBidi"/>
          <w:sz w:val="24"/>
          <w:szCs w:val="24"/>
          <w:lang w:val="en-US"/>
        </w:rPr>
      </w:pPr>
      <w:r w:rsidRPr="00E23E76">
        <w:rPr>
          <w:rFonts w:asciiTheme="majorBidi" w:hAnsiTheme="majorBidi" w:cstheme="majorBidi"/>
          <w:sz w:val="24"/>
          <w:szCs w:val="24"/>
          <w:lang w:val="en-US"/>
        </w:rPr>
        <w:t xml:space="preserve">Uji F atau biasa dikenal dengan uji model atau anova merupakan uji yang </w:t>
      </w:r>
      <w:r w:rsidR="00EB6B54" w:rsidRPr="00E23E76">
        <w:rPr>
          <w:rFonts w:asciiTheme="majorBidi" w:hAnsiTheme="majorBidi" w:cstheme="majorBidi"/>
          <w:sz w:val="24"/>
          <w:szCs w:val="24"/>
          <w:lang w:val="en-US"/>
        </w:rPr>
        <w:t>bertujuan</w:t>
      </w:r>
      <w:r w:rsidRPr="00E23E76">
        <w:rPr>
          <w:rFonts w:asciiTheme="majorBidi" w:hAnsiTheme="majorBidi" w:cstheme="majorBidi"/>
          <w:sz w:val="24"/>
          <w:szCs w:val="24"/>
          <w:lang w:val="en-US"/>
        </w:rPr>
        <w:t xml:space="preserve"> untuk mengetahui </w:t>
      </w:r>
      <w:r w:rsidR="009869C9" w:rsidRPr="00E23E76">
        <w:rPr>
          <w:rFonts w:asciiTheme="majorBidi" w:hAnsiTheme="majorBidi" w:cstheme="majorBidi"/>
          <w:sz w:val="24"/>
          <w:szCs w:val="24"/>
          <w:lang w:val="en-US"/>
        </w:rPr>
        <w:t>sejauh apa</w:t>
      </w:r>
      <w:r w:rsidRPr="00E23E76">
        <w:rPr>
          <w:rFonts w:asciiTheme="majorBidi" w:hAnsiTheme="majorBidi" w:cstheme="majorBidi"/>
          <w:sz w:val="24"/>
          <w:szCs w:val="24"/>
          <w:lang w:val="en-US"/>
        </w:rPr>
        <w:t xml:space="preserve"> variabel independen secara simultan atau bersama </w:t>
      </w:r>
      <w:r w:rsidR="00EB6B54" w:rsidRPr="00E23E76">
        <w:rPr>
          <w:rFonts w:asciiTheme="majorBidi" w:hAnsiTheme="majorBidi" w:cstheme="majorBidi"/>
          <w:sz w:val="24"/>
          <w:szCs w:val="24"/>
          <w:lang w:val="en-US"/>
        </w:rPr>
        <w:t>memengaruhi</w:t>
      </w:r>
      <w:r w:rsidRPr="00E23E76">
        <w:rPr>
          <w:rFonts w:asciiTheme="majorBidi" w:hAnsiTheme="majorBidi" w:cstheme="majorBidi"/>
          <w:sz w:val="24"/>
          <w:szCs w:val="24"/>
          <w:lang w:val="en-US"/>
        </w:rPr>
        <w:t xml:space="preserve"> variabel dependen.</w:t>
      </w:r>
      <w:r w:rsidRPr="00E23E76">
        <w:rPr>
          <w:rStyle w:val="FootnoteReference"/>
          <w:rFonts w:asciiTheme="majorBidi" w:hAnsiTheme="majorBidi" w:cstheme="majorBidi"/>
          <w:sz w:val="24"/>
          <w:szCs w:val="24"/>
        </w:rPr>
        <w:footnoteReference w:id="146"/>
      </w:r>
      <w:r w:rsidRPr="00E23E76">
        <w:rPr>
          <w:rFonts w:asciiTheme="majorBidi" w:hAnsiTheme="majorBidi" w:cstheme="majorBidi"/>
          <w:sz w:val="24"/>
          <w:szCs w:val="24"/>
          <w:lang w:val="en-US"/>
        </w:rPr>
        <w:t xml:space="preserve"> </w:t>
      </w:r>
      <w:r w:rsidR="00781AF3" w:rsidRPr="00E23E76">
        <w:rPr>
          <w:rFonts w:asciiTheme="majorBidi" w:hAnsiTheme="majorBidi" w:cstheme="majorBidi"/>
          <w:sz w:val="24"/>
          <w:szCs w:val="24"/>
          <w:lang w:val="en-US"/>
        </w:rPr>
        <w:t>H</w:t>
      </w:r>
      <w:r w:rsidRPr="00E23E76">
        <w:rPr>
          <w:rFonts w:asciiTheme="majorBidi" w:hAnsiTheme="majorBidi" w:cstheme="majorBidi"/>
          <w:sz w:val="24"/>
          <w:szCs w:val="24"/>
          <w:lang w:val="en-US"/>
        </w:rPr>
        <w:t>ipotesis yang digunakan dalam uji F yaitu:</w:t>
      </w:r>
    </w:p>
    <w:p w14:paraId="4089085C" w14:textId="332E8415" w:rsidR="00F52217" w:rsidRPr="00E23E76" w:rsidRDefault="0024102B" w:rsidP="00F52217">
      <w:pPr>
        <w:spacing w:after="0" w:line="360" w:lineRule="auto"/>
        <w:ind w:left="1440"/>
        <w:jc w:val="both"/>
        <w:rPr>
          <w:rFonts w:asciiTheme="majorBidi" w:hAnsiTheme="majorBidi" w:cstheme="majorBidi"/>
          <w:sz w:val="24"/>
          <w:szCs w:val="24"/>
          <w:lang w:val="en-US"/>
        </w:rPr>
      </w:pPr>
      <w:r w:rsidRPr="00E23E76">
        <w:rPr>
          <w:rFonts w:asciiTheme="majorBidi" w:hAnsiTheme="majorBidi" w:cstheme="majorBidi"/>
          <w:sz w:val="24"/>
          <w:szCs w:val="24"/>
          <w:lang w:val="en-US"/>
        </w:rPr>
        <w:t>Ho</w:t>
      </w:r>
      <w:r w:rsidRPr="00E23E76">
        <w:rPr>
          <w:rFonts w:asciiTheme="majorBidi" w:hAnsiTheme="majorBidi" w:cstheme="majorBidi"/>
          <w:sz w:val="24"/>
          <w:szCs w:val="24"/>
          <w:lang w:val="en-US"/>
        </w:rPr>
        <w:tab/>
        <w:t>:</w:t>
      </w:r>
      <w:r w:rsidR="00E2607B" w:rsidRPr="00E23E76">
        <w:rPr>
          <w:rFonts w:asciiTheme="majorBidi" w:hAnsiTheme="majorBidi" w:cstheme="majorBidi"/>
          <w:sz w:val="24"/>
          <w:szCs w:val="24"/>
          <w:lang w:val="en-US"/>
        </w:rPr>
        <w:t xml:space="preserve"> </w:t>
      </w:r>
      <w:r w:rsidRPr="00E23E76">
        <w:rPr>
          <w:rFonts w:asciiTheme="majorBidi" w:hAnsiTheme="majorBidi" w:cstheme="majorBidi"/>
          <w:i/>
          <w:iCs/>
          <w:sz w:val="24"/>
          <w:szCs w:val="24"/>
          <w:lang w:val="en-US"/>
        </w:rPr>
        <w:t>Expense Ratio</w:t>
      </w:r>
      <w:r w:rsidRPr="00E23E76">
        <w:rPr>
          <w:rFonts w:asciiTheme="majorBidi" w:hAnsiTheme="majorBidi" w:cstheme="majorBidi"/>
          <w:sz w:val="24"/>
          <w:szCs w:val="24"/>
          <w:lang w:val="en-US"/>
        </w:rPr>
        <w:t xml:space="preserve">, Total Aset, dan Tingkat Risiko secara </w:t>
      </w:r>
    </w:p>
    <w:p w14:paraId="1950B27E" w14:textId="77777777" w:rsidR="00F52217" w:rsidRPr="00E23E76" w:rsidRDefault="0024102B" w:rsidP="00F52217">
      <w:pPr>
        <w:spacing w:after="0" w:line="360" w:lineRule="auto"/>
        <w:ind w:left="1440" w:firstLine="828"/>
        <w:jc w:val="both"/>
        <w:rPr>
          <w:rFonts w:asciiTheme="majorBidi" w:hAnsiTheme="majorBidi" w:cstheme="majorBidi"/>
          <w:sz w:val="24"/>
          <w:szCs w:val="24"/>
          <w:lang w:val="en-US"/>
        </w:rPr>
      </w:pPr>
      <w:r w:rsidRPr="00E23E76">
        <w:rPr>
          <w:rFonts w:asciiTheme="majorBidi" w:hAnsiTheme="majorBidi" w:cstheme="majorBidi"/>
          <w:sz w:val="24"/>
          <w:szCs w:val="24"/>
          <w:lang w:val="en-US"/>
        </w:rPr>
        <w:t xml:space="preserve">simultan tidak memiliki pengaaruh terhadap Kinerja Reksa </w:t>
      </w:r>
    </w:p>
    <w:p w14:paraId="4AC90817" w14:textId="66EFD1CE" w:rsidR="0024102B" w:rsidRPr="00E23E76" w:rsidRDefault="00EB34D1" w:rsidP="00F52217">
      <w:pPr>
        <w:spacing w:after="0" w:line="360" w:lineRule="auto"/>
        <w:ind w:left="1440" w:firstLine="828"/>
        <w:jc w:val="both"/>
        <w:rPr>
          <w:rFonts w:asciiTheme="majorBidi" w:hAnsiTheme="majorBidi" w:cstheme="majorBidi"/>
          <w:sz w:val="24"/>
          <w:szCs w:val="24"/>
          <w:lang w:val="en-US"/>
        </w:rPr>
      </w:pPr>
      <w:r w:rsidRPr="00E23E76">
        <w:rPr>
          <w:rFonts w:asciiTheme="majorBidi" w:hAnsiTheme="majorBidi" w:cstheme="majorBidi"/>
          <w:sz w:val="24"/>
          <w:szCs w:val="24"/>
          <w:lang w:val="en-US"/>
        </w:rPr>
        <w:t>D</w:t>
      </w:r>
      <w:r w:rsidR="0024102B" w:rsidRPr="00E23E76">
        <w:rPr>
          <w:rFonts w:asciiTheme="majorBidi" w:hAnsiTheme="majorBidi" w:cstheme="majorBidi"/>
          <w:sz w:val="24"/>
          <w:szCs w:val="24"/>
          <w:lang w:val="en-US"/>
        </w:rPr>
        <w:t xml:space="preserve">ana </w:t>
      </w:r>
      <w:r w:rsidRPr="00E23E76">
        <w:rPr>
          <w:rFonts w:asciiTheme="majorBidi" w:hAnsiTheme="majorBidi" w:cstheme="majorBidi"/>
          <w:sz w:val="24"/>
          <w:szCs w:val="24"/>
          <w:lang w:val="en-US"/>
        </w:rPr>
        <w:t>S</w:t>
      </w:r>
      <w:r w:rsidR="0024102B" w:rsidRPr="00E23E76">
        <w:rPr>
          <w:rFonts w:asciiTheme="majorBidi" w:hAnsiTheme="majorBidi" w:cstheme="majorBidi"/>
          <w:sz w:val="24"/>
          <w:szCs w:val="24"/>
          <w:lang w:val="en-US"/>
        </w:rPr>
        <w:t>aham Syariah</w:t>
      </w:r>
      <w:r w:rsidRPr="00E23E76">
        <w:rPr>
          <w:rFonts w:asciiTheme="majorBidi" w:hAnsiTheme="majorBidi" w:cstheme="majorBidi"/>
          <w:sz w:val="24"/>
          <w:szCs w:val="24"/>
          <w:lang w:val="en-US"/>
        </w:rPr>
        <w:t>.</w:t>
      </w:r>
    </w:p>
    <w:p w14:paraId="66931602" w14:textId="77777777" w:rsidR="00F52217" w:rsidRPr="00E23E76" w:rsidRDefault="0024102B" w:rsidP="00F52217">
      <w:pPr>
        <w:spacing w:after="0" w:line="360" w:lineRule="auto"/>
        <w:ind w:left="1440"/>
        <w:jc w:val="both"/>
        <w:rPr>
          <w:rFonts w:asciiTheme="majorBidi" w:hAnsiTheme="majorBidi" w:cstheme="majorBidi"/>
          <w:sz w:val="24"/>
          <w:szCs w:val="24"/>
          <w:lang w:val="en-US"/>
        </w:rPr>
      </w:pPr>
      <w:r w:rsidRPr="00E23E76">
        <w:rPr>
          <w:rFonts w:asciiTheme="majorBidi" w:hAnsiTheme="majorBidi" w:cstheme="majorBidi"/>
          <w:sz w:val="24"/>
          <w:szCs w:val="24"/>
          <w:lang w:val="en-US"/>
        </w:rPr>
        <w:t>Ha</w:t>
      </w:r>
      <w:r w:rsidRPr="00E23E76">
        <w:rPr>
          <w:rFonts w:asciiTheme="majorBidi" w:hAnsiTheme="majorBidi" w:cstheme="majorBidi"/>
          <w:sz w:val="24"/>
          <w:szCs w:val="24"/>
          <w:lang w:val="en-US"/>
        </w:rPr>
        <w:tab/>
        <w:t xml:space="preserve">: </w:t>
      </w:r>
      <w:r w:rsidRPr="00E23E76">
        <w:rPr>
          <w:rFonts w:asciiTheme="majorBidi" w:hAnsiTheme="majorBidi" w:cstheme="majorBidi"/>
          <w:i/>
          <w:iCs/>
          <w:sz w:val="24"/>
          <w:szCs w:val="24"/>
          <w:lang w:val="en-US"/>
        </w:rPr>
        <w:t>Expense Ratio</w:t>
      </w:r>
      <w:r w:rsidRPr="00E23E76">
        <w:rPr>
          <w:rFonts w:asciiTheme="majorBidi" w:hAnsiTheme="majorBidi" w:cstheme="majorBidi"/>
          <w:sz w:val="24"/>
          <w:szCs w:val="24"/>
          <w:lang w:val="en-US"/>
        </w:rPr>
        <w:t xml:space="preserve">, Total Aset, dan Tingkat Risiko secara </w:t>
      </w:r>
    </w:p>
    <w:p w14:paraId="3755D4D6" w14:textId="77777777" w:rsidR="00F52217" w:rsidRPr="00E23E76" w:rsidRDefault="0024102B" w:rsidP="00F52217">
      <w:pPr>
        <w:spacing w:after="0" w:line="360" w:lineRule="auto"/>
        <w:ind w:left="1440" w:firstLine="828"/>
        <w:jc w:val="both"/>
        <w:rPr>
          <w:rFonts w:asciiTheme="majorBidi" w:hAnsiTheme="majorBidi" w:cstheme="majorBidi"/>
          <w:sz w:val="24"/>
          <w:szCs w:val="24"/>
          <w:lang w:val="en-US"/>
        </w:rPr>
      </w:pPr>
      <w:r w:rsidRPr="00E23E76">
        <w:rPr>
          <w:rFonts w:asciiTheme="majorBidi" w:hAnsiTheme="majorBidi" w:cstheme="majorBidi"/>
          <w:sz w:val="24"/>
          <w:szCs w:val="24"/>
          <w:lang w:val="en-US"/>
        </w:rPr>
        <w:t xml:space="preserve">simultan memiliki pengaaruh terhadap Kinerja Reksa </w:t>
      </w:r>
      <w:r w:rsidR="00EB34D1" w:rsidRPr="00E23E76">
        <w:rPr>
          <w:rFonts w:asciiTheme="majorBidi" w:hAnsiTheme="majorBidi" w:cstheme="majorBidi"/>
          <w:sz w:val="24"/>
          <w:szCs w:val="24"/>
          <w:lang w:val="en-US"/>
        </w:rPr>
        <w:t>D</w:t>
      </w:r>
      <w:r w:rsidRPr="00E23E76">
        <w:rPr>
          <w:rFonts w:asciiTheme="majorBidi" w:hAnsiTheme="majorBidi" w:cstheme="majorBidi"/>
          <w:sz w:val="24"/>
          <w:szCs w:val="24"/>
          <w:lang w:val="en-US"/>
        </w:rPr>
        <w:t xml:space="preserve">ana </w:t>
      </w:r>
    </w:p>
    <w:p w14:paraId="03B3CE3D" w14:textId="609B0D30" w:rsidR="0024102B" w:rsidRPr="00E23E76" w:rsidRDefault="00EB34D1" w:rsidP="00F52217">
      <w:pPr>
        <w:spacing w:after="0" w:line="360" w:lineRule="auto"/>
        <w:ind w:left="1440" w:firstLine="828"/>
        <w:jc w:val="both"/>
        <w:rPr>
          <w:rFonts w:asciiTheme="majorBidi" w:hAnsiTheme="majorBidi" w:cstheme="majorBidi"/>
          <w:sz w:val="24"/>
          <w:szCs w:val="24"/>
          <w:lang w:val="en-US"/>
        </w:rPr>
      </w:pPr>
      <w:r w:rsidRPr="00E23E76">
        <w:rPr>
          <w:rFonts w:asciiTheme="majorBidi" w:hAnsiTheme="majorBidi" w:cstheme="majorBidi"/>
          <w:sz w:val="24"/>
          <w:szCs w:val="24"/>
          <w:lang w:val="en-US"/>
        </w:rPr>
        <w:t>S</w:t>
      </w:r>
      <w:r w:rsidR="0024102B" w:rsidRPr="00E23E76">
        <w:rPr>
          <w:rFonts w:asciiTheme="majorBidi" w:hAnsiTheme="majorBidi" w:cstheme="majorBidi"/>
          <w:sz w:val="24"/>
          <w:szCs w:val="24"/>
          <w:lang w:val="en-US"/>
        </w:rPr>
        <w:t>aham Syariah</w:t>
      </w:r>
      <w:r w:rsidRPr="00E23E76">
        <w:rPr>
          <w:rFonts w:asciiTheme="majorBidi" w:hAnsiTheme="majorBidi" w:cstheme="majorBidi"/>
          <w:sz w:val="24"/>
          <w:szCs w:val="24"/>
          <w:lang w:val="en-US"/>
        </w:rPr>
        <w:t>.</w:t>
      </w:r>
    </w:p>
    <w:p w14:paraId="7C570BD1" w14:textId="0B460AFC" w:rsidR="00EB34D1" w:rsidRPr="00E23E76" w:rsidRDefault="007E0790" w:rsidP="00EB34D1">
      <w:pPr>
        <w:spacing w:after="0" w:line="360" w:lineRule="auto"/>
        <w:ind w:left="1440"/>
        <w:jc w:val="both"/>
        <w:rPr>
          <w:rFonts w:asciiTheme="majorBidi" w:hAnsiTheme="majorBidi" w:cstheme="majorBidi"/>
          <w:sz w:val="24"/>
          <w:szCs w:val="24"/>
          <w:lang w:val="en-US"/>
        </w:rPr>
      </w:pPr>
      <w:r w:rsidRPr="00E23E76">
        <w:rPr>
          <w:rFonts w:asciiTheme="majorBidi" w:hAnsiTheme="majorBidi" w:cstheme="majorBidi"/>
          <w:sz w:val="24"/>
          <w:szCs w:val="24"/>
          <w:lang w:val="en-US"/>
        </w:rPr>
        <w:t>P</w:t>
      </w:r>
      <w:r w:rsidR="00EB34D1" w:rsidRPr="00E23E76">
        <w:rPr>
          <w:rFonts w:asciiTheme="majorBidi" w:hAnsiTheme="majorBidi" w:cstheme="majorBidi"/>
          <w:sz w:val="24"/>
          <w:szCs w:val="24"/>
          <w:lang w:val="en-US"/>
        </w:rPr>
        <w:t>engambilan keputusan</w:t>
      </w:r>
      <w:r w:rsidRPr="00E23E76">
        <w:rPr>
          <w:rFonts w:asciiTheme="majorBidi" w:hAnsiTheme="majorBidi" w:cstheme="majorBidi"/>
          <w:sz w:val="24"/>
          <w:szCs w:val="24"/>
          <w:lang w:val="en-US"/>
        </w:rPr>
        <w:t xml:space="preserve"> atas dasar</w:t>
      </w:r>
      <w:r w:rsidR="00EB34D1" w:rsidRPr="00E23E76">
        <w:rPr>
          <w:rFonts w:asciiTheme="majorBidi" w:hAnsiTheme="majorBidi" w:cstheme="majorBidi"/>
          <w:sz w:val="24"/>
          <w:szCs w:val="24"/>
          <w:lang w:val="en-US"/>
        </w:rPr>
        <w:t>:</w:t>
      </w:r>
    </w:p>
    <w:p w14:paraId="0A5EAD41" w14:textId="3CC6E9B4" w:rsidR="00EB34D1" w:rsidRPr="00E23E76" w:rsidRDefault="00EB34D1" w:rsidP="00EB34D1">
      <w:pPr>
        <w:spacing w:after="0" w:line="360" w:lineRule="auto"/>
        <w:ind w:left="1440"/>
        <w:jc w:val="both"/>
        <w:rPr>
          <w:rFonts w:asciiTheme="majorBidi" w:hAnsiTheme="majorBidi" w:cstheme="majorBidi"/>
          <w:sz w:val="24"/>
          <w:szCs w:val="24"/>
          <w:lang w:val="en-US"/>
        </w:rPr>
      </w:pPr>
      <w:r w:rsidRPr="00E23E76">
        <w:rPr>
          <w:rFonts w:asciiTheme="majorBidi" w:hAnsiTheme="majorBidi" w:cstheme="majorBidi"/>
          <w:sz w:val="24"/>
          <w:szCs w:val="24"/>
          <w:lang w:val="en-US"/>
        </w:rPr>
        <w:t>Apabila sig</w:t>
      </w:r>
      <w:r w:rsidR="007E0790" w:rsidRPr="00E23E76">
        <w:rPr>
          <w:rFonts w:asciiTheme="majorBidi" w:hAnsiTheme="majorBidi" w:cstheme="majorBidi"/>
          <w:sz w:val="24"/>
          <w:szCs w:val="24"/>
          <w:lang w:val="en-US"/>
        </w:rPr>
        <w:t>.</w:t>
      </w:r>
      <w:r w:rsidRPr="00E23E76">
        <w:rPr>
          <w:rFonts w:asciiTheme="majorBidi" w:hAnsiTheme="majorBidi" w:cstheme="majorBidi"/>
          <w:sz w:val="24"/>
          <w:szCs w:val="24"/>
          <w:lang w:val="en-US"/>
        </w:rPr>
        <w:t xml:space="preserve"> &gt; 0.05</w:t>
      </w:r>
      <w:r w:rsidR="00376335">
        <w:rPr>
          <w:rFonts w:asciiTheme="majorBidi" w:hAnsiTheme="majorBidi" w:cstheme="majorBidi"/>
          <w:sz w:val="24"/>
          <w:szCs w:val="24"/>
          <w:lang w:val="en-US"/>
        </w:rPr>
        <w:t xml:space="preserve"> atau</w:t>
      </w:r>
      <w:r w:rsidR="00376335" w:rsidRPr="00E23E76">
        <w:rPr>
          <w:rFonts w:asciiTheme="majorBidi" w:hAnsiTheme="majorBidi" w:cstheme="majorBidi"/>
          <w:sz w:val="24"/>
          <w:szCs w:val="24"/>
          <w:lang w:val="en-US"/>
        </w:rPr>
        <w:t xml:space="preserve"> </w:t>
      </w:r>
      <w:r w:rsidR="00376335">
        <w:rPr>
          <w:rFonts w:asciiTheme="majorBidi" w:hAnsiTheme="majorBidi" w:cstheme="majorBidi"/>
          <w:sz w:val="24"/>
          <w:szCs w:val="24"/>
          <w:lang w:val="en-US"/>
        </w:rPr>
        <w:t>F</w:t>
      </w:r>
      <w:r w:rsidR="00376335" w:rsidRPr="00E23E76">
        <w:rPr>
          <w:rFonts w:asciiTheme="majorBidi" w:hAnsiTheme="majorBidi" w:cstheme="majorBidi"/>
          <w:sz w:val="24"/>
          <w:szCs w:val="24"/>
          <w:lang w:val="en-US"/>
        </w:rPr>
        <w:t xml:space="preserve"> hitung &lt; </w:t>
      </w:r>
      <w:r w:rsidR="00376335">
        <w:rPr>
          <w:rFonts w:asciiTheme="majorBidi" w:hAnsiTheme="majorBidi" w:cstheme="majorBidi"/>
          <w:sz w:val="24"/>
          <w:szCs w:val="24"/>
          <w:lang w:val="en-US"/>
        </w:rPr>
        <w:t>F</w:t>
      </w:r>
      <w:r w:rsidR="00376335" w:rsidRPr="00E23E76">
        <w:rPr>
          <w:rFonts w:asciiTheme="majorBidi" w:hAnsiTheme="majorBidi" w:cstheme="majorBidi"/>
          <w:sz w:val="24"/>
          <w:szCs w:val="24"/>
          <w:lang w:val="en-US"/>
        </w:rPr>
        <w:t xml:space="preserve"> tabel</w:t>
      </w:r>
      <w:r w:rsidRPr="00E23E76">
        <w:rPr>
          <w:rFonts w:asciiTheme="majorBidi" w:hAnsiTheme="majorBidi" w:cstheme="majorBidi"/>
          <w:sz w:val="24"/>
          <w:szCs w:val="24"/>
          <w:lang w:val="en-US"/>
        </w:rPr>
        <w:t xml:space="preserve"> maka</w:t>
      </w:r>
      <w:r w:rsidR="00781AF3" w:rsidRPr="00E23E76">
        <w:rPr>
          <w:rFonts w:asciiTheme="majorBidi" w:hAnsiTheme="majorBidi" w:cstheme="majorBidi"/>
          <w:sz w:val="24"/>
          <w:szCs w:val="24"/>
          <w:lang w:val="en-US"/>
        </w:rPr>
        <w:t>,</w:t>
      </w:r>
      <w:r w:rsidRPr="00E23E76">
        <w:rPr>
          <w:rFonts w:asciiTheme="majorBidi" w:hAnsiTheme="majorBidi" w:cstheme="majorBidi"/>
          <w:sz w:val="24"/>
          <w:szCs w:val="24"/>
          <w:lang w:val="en-US"/>
        </w:rPr>
        <w:t xml:space="preserve"> Ho diterima</w:t>
      </w:r>
    </w:p>
    <w:p w14:paraId="38C1D0EE" w14:textId="438A84A2" w:rsidR="00EB34D1" w:rsidRPr="00E23E76" w:rsidRDefault="00EB34D1" w:rsidP="00EB34D1">
      <w:pPr>
        <w:spacing w:after="0" w:line="360" w:lineRule="auto"/>
        <w:ind w:left="1440"/>
        <w:jc w:val="both"/>
        <w:rPr>
          <w:rFonts w:asciiTheme="majorBidi" w:hAnsiTheme="majorBidi" w:cstheme="majorBidi"/>
          <w:sz w:val="24"/>
          <w:szCs w:val="24"/>
          <w:lang w:val="en-US"/>
        </w:rPr>
      </w:pPr>
      <w:r w:rsidRPr="00E23E76">
        <w:rPr>
          <w:rFonts w:asciiTheme="majorBidi" w:hAnsiTheme="majorBidi" w:cstheme="majorBidi"/>
          <w:sz w:val="24"/>
          <w:szCs w:val="24"/>
          <w:lang w:val="en-US"/>
        </w:rPr>
        <w:t>Apabila sig</w:t>
      </w:r>
      <w:r w:rsidR="007E0790" w:rsidRPr="00E23E76">
        <w:rPr>
          <w:rFonts w:asciiTheme="majorBidi" w:hAnsiTheme="majorBidi" w:cstheme="majorBidi"/>
          <w:sz w:val="24"/>
          <w:szCs w:val="24"/>
          <w:lang w:val="en-US"/>
        </w:rPr>
        <w:t>.</w:t>
      </w:r>
      <w:r w:rsidRPr="00E23E76">
        <w:rPr>
          <w:rFonts w:asciiTheme="majorBidi" w:hAnsiTheme="majorBidi" w:cstheme="majorBidi"/>
          <w:sz w:val="24"/>
          <w:szCs w:val="24"/>
          <w:lang w:val="en-US"/>
        </w:rPr>
        <w:t xml:space="preserve"> &lt; 0.05 </w:t>
      </w:r>
      <w:r w:rsidR="00376335">
        <w:rPr>
          <w:rFonts w:asciiTheme="majorBidi" w:hAnsiTheme="majorBidi" w:cstheme="majorBidi"/>
          <w:sz w:val="24"/>
          <w:szCs w:val="24"/>
          <w:lang w:val="en-US"/>
        </w:rPr>
        <w:t>atau F</w:t>
      </w:r>
      <w:r w:rsidR="00376335" w:rsidRPr="00E23E76">
        <w:rPr>
          <w:rFonts w:asciiTheme="majorBidi" w:hAnsiTheme="majorBidi" w:cstheme="majorBidi"/>
          <w:sz w:val="24"/>
          <w:szCs w:val="24"/>
          <w:lang w:val="en-US"/>
        </w:rPr>
        <w:t xml:space="preserve"> hitung &gt; </w:t>
      </w:r>
      <w:r w:rsidR="00376335">
        <w:rPr>
          <w:rFonts w:asciiTheme="majorBidi" w:hAnsiTheme="majorBidi" w:cstheme="majorBidi"/>
          <w:sz w:val="24"/>
          <w:szCs w:val="24"/>
          <w:lang w:val="en-US"/>
        </w:rPr>
        <w:t>F</w:t>
      </w:r>
      <w:r w:rsidR="00376335" w:rsidRPr="00E23E76">
        <w:rPr>
          <w:rFonts w:asciiTheme="majorBidi" w:hAnsiTheme="majorBidi" w:cstheme="majorBidi"/>
          <w:sz w:val="24"/>
          <w:szCs w:val="24"/>
          <w:lang w:val="en-US"/>
        </w:rPr>
        <w:t xml:space="preserve"> tabel </w:t>
      </w:r>
      <w:r w:rsidRPr="00E23E76">
        <w:rPr>
          <w:rFonts w:asciiTheme="majorBidi" w:hAnsiTheme="majorBidi" w:cstheme="majorBidi"/>
          <w:sz w:val="24"/>
          <w:szCs w:val="24"/>
          <w:lang w:val="en-US"/>
        </w:rPr>
        <w:t>maka</w:t>
      </w:r>
      <w:r w:rsidR="00781AF3" w:rsidRPr="00E23E76">
        <w:rPr>
          <w:rFonts w:asciiTheme="majorBidi" w:hAnsiTheme="majorBidi" w:cstheme="majorBidi"/>
          <w:sz w:val="24"/>
          <w:szCs w:val="24"/>
          <w:lang w:val="en-US"/>
        </w:rPr>
        <w:t>,</w:t>
      </w:r>
      <w:r w:rsidRPr="00E23E76">
        <w:rPr>
          <w:rFonts w:asciiTheme="majorBidi" w:hAnsiTheme="majorBidi" w:cstheme="majorBidi"/>
          <w:sz w:val="24"/>
          <w:szCs w:val="24"/>
          <w:lang w:val="en-US"/>
        </w:rPr>
        <w:t xml:space="preserve"> Ha diterima.</w:t>
      </w:r>
      <w:r w:rsidRPr="00E23E76">
        <w:rPr>
          <w:rStyle w:val="FootnoteReference"/>
          <w:rFonts w:asciiTheme="majorBidi" w:hAnsiTheme="majorBidi" w:cstheme="majorBidi"/>
          <w:sz w:val="24"/>
          <w:szCs w:val="24"/>
        </w:rPr>
        <w:footnoteReference w:id="147"/>
      </w:r>
      <w:r w:rsidRPr="00E23E76">
        <w:rPr>
          <w:rFonts w:asciiTheme="majorBidi" w:hAnsiTheme="majorBidi" w:cstheme="majorBidi"/>
          <w:sz w:val="24"/>
          <w:szCs w:val="24"/>
          <w:lang w:val="en-US"/>
        </w:rPr>
        <w:t xml:space="preserve"> </w:t>
      </w:r>
    </w:p>
    <w:p w14:paraId="2B409835" w14:textId="6E135A4C" w:rsidR="00EB34D1" w:rsidRPr="00E23E76" w:rsidRDefault="00781AF3" w:rsidP="00F52217">
      <w:pPr>
        <w:spacing w:after="0" w:line="360" w:lineRule="auto"/>
        <w:ind w:left="1440" w:firstLine="720"/>
        <w:jc w:val="both"/>
        <w:rPr>
          <w:rFonts w:asciiTheme="majorBidi" w:hAnsiTheme="majorBidi" w:cstheme="majorBidi"/>
          <w:sz w:val="24"/>
          <w:szCs w:val="24"/>
          <w:lang w:val="en-US"/>
        </w:rPr>
      </w:pPr>
      <w:r w:rsidRPr="00E23E76">
        <w:rPr>
          <w:rFonts w:asciiTheme="majorBidi" w:hAnsiTheme="majorBidi" w:cstheme="majorBidi"/>
          <w:sz w:val="24"/>
          <w:szCs w:val="24"/>
          <w:lang w:val="en-US"/>
        </w:rPr>
        <w:t xml:space="preserve">Dari </w:t>
      </w:r>
      <w:r w:rsidR="00EB34D1" w:rsidRPr="00E23E76">
        <w:rPr>
          <w:rFonts w:asciiTheme="majorBidi" w:hAnsiTheme="majorBidi" w:cstheme="majorBidi"/>
          <w:sz w:val="24"/>
          <w:szCs w:val="24"/>
          <w:lang w:val="en-US"/>
        </w:rPr>
        <w:t xml:space="preserve">hasil regresi data panel dengan model </w:t>
      </w:r>
      <w:r w:rsidR="00EB34D1" w:rsidRPr="00E23E76">
        <w:rPr>
          <w:rFonts w:asciiTheme="majorBidi" w:hAnsiTheme="majorBidi" w:cstheme="majorBidi"/>
          <w:i/>
          <w:iCs/>
          <w:sz w:val="24"/>
          <w:szCs w:val="24"/>
          <w:lang w:val="en-US"/>
        </w:rPr>
        <w:t>Common Effect Model</w:t>
      </w:r>
      <w:r w:rsidR="00EB34D1" w:rsidRPr="00E23E76">
        <w:rPr>
          <w:rFonts w:asciiTheme="majorBidi" w:hAnsiTheme="majorBidi" w:cstheme="majorBidi"/>
          <w:sz w:val="24"/>
          <w:szCs w:val="24"/>
          <w:lang w:val="en-US"/>
        </w:rPr>
        <w:t xml:space="preserve"> pada tabel 4.1</w:t>
      </w:r>
      <w:r w:rsidR="0087196B" w:rsidRPr="00E23E76">
        <w:rPr>
          <w:rFonts w:asciiTheme="majorBidi" w:hAnsiTheme="majorBidi" w:cstheme="majorBidi"/>
          <w:sz w:val="24"/>
          <w:szCs w:val="24"/>
          <w:lang w:val="en-US"/>
        </w:rPr>
        <w:t>0</w:t>
      </w:r>
      <w:r w:rsidR="00EB34D1" w:rsidRPr="00E23E76">
        <w:rPr>
          <w:rFonts w:asciiTheme="majorBidi" w:hAnsiTheme="majorBidi" w:cstheme="majorBidi"/>
          <w:sz w:val="24"/>
          <w:szCs w:val="24"/>
          <w:lang w:val="en-US"/>
        </w:rPr>
        <w:t xml:space="preserve">, dapat diketahui bahwa </w:t>
      </w:r>
      <w:r w:rsidR="00376335">
        <w:rPr>
          <w:rFonts w:asciiTheme="majorBidi" w:hAnsiTheme="majorBidi" w:cstheme="majorBidi"/>
          <w:sz w:val="24"/>
          <w:szCs w:val="24"/>
          <w:lang w:val="en-US"/>
        </w:rPr>
        <w:t>F</w:t>
      </w:r>
      <w:r w:rsidR="00EB34D1" w:rsidRPr="00E23E76">
        <w:rPr>
          <w:rFonts w:asciiTheme="majorBidi" w:hAnsiTheme="majorBidi" w:cstheme="majorBidi"/>
          <w:sz w:val="24"/>
          <w:szCs w:val="24"/>
          <w:lang w:val="en-US"/>
        </w:rPr>
        <w:t xml:space="preserve"> hitung sebesar </w:t>
      </w:r>
      <w:r w:rsidR="00EB34D1" w:rsidRPr="00E23E76">
        <w:rPr>
          <w:rFonts w:asciiTheme="majorBidi" w:hAnsiTheme="majorBidi" w:cstheme="majorBidi"/>
          <w:sz w:val="24"/>
          <w:szCs w:val="24"/>
          <w:lang w:val="en-US"/>
        </w:rPr>
        <w:lastRenderedPageBreak/>
        <w:t>56.44698 dengan nilai</w:t>
      </w:r>
      <w:r w:rsidR="00376335">
        <w:rPr>
          <w:rFonts w:asciiTheme="majorBidi" w:hAnsiTheme="majorBidi" w:cstheme="majorBidi"/>
          <w:sz w:val="24"/>
          <w:szCs w:val="24"/>
          <w:lang w:val="en-US"/>
        </w:rPr>
        <w:t xml:space="preserve"> F Tabel 2.82, yang artinya F hitung &gt; F tabel. Sedangkan untuk nilai</w:t>
      </w:r>
      <w:r w:rsidR="00EB34D1" w:rsidRPr="00E23E76">
        <w:rPr>
          <w:rFonts w:asciiTheme="majorBidi" w:hAnsiTheme="majorBidi" w:cstheme="majorBidi"/>
          <w:sz w:val="24"/>
          <w:szCs w:val="24"/>
          <w:lang w:val="en-US"/>
        </w:rPr>
        <w:t xml:space="preserve"> </w:t>
      </w:r>
      <w:r w:rsidR="00EB34D1" w:rsidRPr="00E23E76">
        <w:rPr>
          <w:rFonts w:asciiTheme="majorBidi" w:hAnsiTheme="majorBidi" w:cstheme="majorBidi"/>
          <w:i/>
          <w:iCs/>
          <w:sz w:val="24"/>
          <w:szCs w:val="24"/>
          <w:lang w:val="en-US"/>
        </w:rPr>
        <w:t>probability</w:t>
      </w:r>
      <w:r w:rsidR="00EB34D1" w:rsidRPr="00E23E76">
        <w:rPr>
          <w:rFonts w:asciiTheme="majorBidi" w:hAnsiTheme="majorBidi" w:cstheme="majorBidi"/>
          <w:sz w:val="24"/>
          <w:szCs w:val="24"/>
          <w:lang w:val="en-US"/>
        </w:rPr>
        <w:t xml:space="preserve"> 0.0000 (&lt; 0.05). </w:t>
      </w:r>
      <w:r w:rsidR="00861784" w:rsidRPr="00E23E76">
        <w:rPr>
          <w:rFonts w:asciiTheme="majorBidi" w:hAnsiTheme="majorBidi" w:cstheme="majorBidi"/>
          <w:sz w:val="24"/>
          <w:szCs w:val="24"/>
          <w:lang w:val="en-US"/>
        </w:rPr>
        <w:t>Maka</w:t>
      </w:r>
      <w:r w:rsidR="00EB34D1" w:rsidRPr="00E23E76">
        <w:rPr>
          <w:rFonts w:asciiTheme="majorBidi" w:hAnsiTheme="majorBidi" w:cstheme="majorBidi"/>
          <w:sz w:val="24"/>
          <w:szCs w:val="24"/>
          <w:lang w:val="en-US"/>
        </w:rPr>
        <w:t xml:space="preserve"> Ha diterima, sehingga dapat d</w:t>
      </w:r>
      <w:r w:rsidR="00861784" w:rsidRPr="00E23E76">
        <w:rPr>
          <w:rFonts w:asciiTheme="majorBidi" w:hAnsiTheme="majorBidi" w:cstheme="majorBidi"/>
          <w:sz w:val="24"/>
          <w:szCs w:val="24"/>
          <w:lang w:val="en-US"/>
        </w:rPr>
        <w:t>ikonklusikan</w:t>
      </w:r>
      <w:r w:rsidR="00EB34D1" w:rsidRPr="00E23E76">
        <w:rPr>
          <w:rFonts w:asciiTheme="majorBidi" w:hAnsiTheme="majorBidi" w:cstheme="majorBidi"/>
          <w:sz w:val="24"/>
          <w:szCs w:val="24"/>
          <w:lang w:val="en-US"/>
        </w:rPr>
        <w:t xml:space="preserve"> bahwa variabel independen (</w:t>
      </w:r>
      <w:r w:rsidR="00EB34D1" w:rsidRPr="00E23E76">
        <w:rPr>
          <w:rFonts w:asciiTheme="majorBidi" w:hAnsiTheme="majorBidi" w:cstheme="majorBidi"/>
          <w:i/>
          <w:iCs/>
          <w:sz w:val="24"/>
          <w:szCs w:val="24"/>
          <w:lang w:val="en-US"/>
        </w:rPr>
        <w:t>Expense Ratio</w:t>
      </w:r>
      <w:r w:rsidR="00EB34D1" w:rsidRPr="00E23E76">
        <w:rPr>
          <w:rFonts w:asciiTheme="majorBidi" w:hAnsiTheme="majorBidi" w:cstheme="majorBidi"/>
          <w:sz w:val="24"/>
          <w:szCs w:val="24"/>
          <w:lang w:val="en-US"/>
        </w:rPr>
        <w:t xml:space="preserve">, Total Aset, dan Tingkat Risiko) secara simultan </w:t>
      </w:r>
      <w:r w:rsidR="007E0790" w:rsidRPr="00E23E76">
        <w:rPr>
          <w:rFonts w:asciiTheme="majorBidi" w:hAnsiTheme="majorBidi" w:cstheme="majorBidi"/>
          <w:sz w:val="24"/>
          <w:szCs w:val="24"/>
          <w:lang w:val="en-US"/>
        </w:rPr>
        <w:t>mempengaruhi</w:t>
      </w:r>
      <w:r w:rsidR="00EB34D1" w:rsidRPr="00E23E76">
        <w:rPr>
          <w:rFonts w:asciiTheme="majorBidi" w:hAnsiTheme="majorBidi" w:cstheme="majorBidi"/>
          <w:sz w:val="24"/>
          <w:szCs w:val="24"/>
          <w:lang w:val="en-US"/>
        </w:rPr>
        <w:t xml:space="preserve"> variabel dependen (Kinerja Reksa Dana Saham 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yang terdaftar di aplikasi Bibit periode 2018-2023</w:t>
      </w:r>
      <w:r w:rsidR="00EB34D1" w:rsidRPr="00E23E76">
        <w:rPr>
          <w:rFonts w:asciiTheme="majorBidi" w:hAnsiTheme="majorBidi" w:cstheme="majorBidi"/>
          <w:sz w:val="24"/>
          <w:szCs w:val="24"/>
          <w:lang w:val="en-US"/>
        </w:rPr>
        <w:t>).</w:t>
      </w:r>
      <w:r w:rsidR="00600766" w:rsidRPr="00E23E76">
        <w:rPr>
          <w:rFonts w:asciiTheme="majorBidi" w:hAnsiTheme="majorBidi" w:cstheme="majorBidi"/>
          <w:sz w:val="24"/>
          <w:szCs w:val="24"/>
          <w:lang w:val="en-US"/>
        </w:rPr>
        <w:t xml:space="preserve"> </w:t>
      </w:r>
    </w:p>
    <w:p w14:paraId="20D67D75" w14:textId="4BAC1F30" w:rsidR="00F52217" w:rsidRPr="00E23E76" w:rsidRDefault="00F52217" w:rsidP="007624C9">
      <w:pPr>
        <w:pStyle w:val="Heading4"/>
        <w:rPr>
          <w:szCs w:val="24"/>
          <w:lang w:val="en-US"/>
        </w:rPr>
      </w:pPr>
      <w:r w:rsidRPr="00E23E76">
        <w:rPr>
          <w:szCs w:val="24"/>
          <w:lang w:val="en-US"/>
        </w:rPr>
        <w:t>Hasil Uji t</w:t>
      </w:r>
    </w:p>
    <w:p w14:paraId="67C41C44" w14:textId="22EB3945" w:rsidR="00F52217" w:rsidRPr="00E23E76" w:rsidRDefault="008D4AAE" w:rsidP="00F52217">
      <w:pPr>
        <w:spacing w:after="0" w:line="360" w:lineRule="auto"/>
        <w:ind w:left="1440" w:firstLine="360"/>
        <w:jc w:val="both"/>
        <w:rPr>
          <w:rFonts w:asciiTheme="majorBidi" w:hAnsiTheme="majorBidi" w:cstheme="majorBidi"/>
          <w:sz w:val="24"/>
          <w:szCs w:val="24"/>
          <w:lang w:val="en-US"/>
        </w:rPr>
      </w:pPr>
      <w:r w:rsidRPr="00E23E76">
        <w:rPr>
          <w:rFonts w:asciiTheme="majorBidi" w:hAnsiTheme="majorBidi" w:cstheme="majorBidi"/>
          <w:sz w:val="24"/>
          <w:szCs w:val="24"/>
          <w:lang w:val="en-US"/>
        </w:rPr>
        <w:t>Uji t atau uji parsial di</w:t>
      </w:r>
      <w:r w:rsidR="00F617C4" w:rsidRPr="00E23E76">
        <w:rPr>
          <w:rFonts w:asciiTheme="majorBidi" w:hAnsiTheme="majorBidi" w:cstheme="majorBidi"/>
          <w:sz w:val="24"/>
          <w:szCs w:val="24"/>
          <w:lang w:val="en-US"/>
        </w:rPr>
        <w:t>pakai</w:t>
      </w:r>
      <w:r w:rsidRPr="00E23E76">
        <w:rPr>
          <w:rFonts w:asciiTheme="majorBidi" w:hAnsiTheme="majorBidi" w:cstheme="majorBidi"/>
          <w:sz w:val="24"/>
          <w:szCs w:val="24"/>
          <w:lang w:val="en-US"/>
        </w:rPr>
        <w:t xml:space="preserve"> untuk menilai seberapa besar pengaruh satu variabel independen secara individual terhadap variabel dependen. Uji ini dilakukan dengan </w:t>
      </w:r>
      <w:r w:rsidR="00F617C4" w:rsidRPr="00E23E76">
        <w:rPr>
          <w:rFonts w:asciiTheme="majorBidi" w:hAnsiTheme="majorBidi" w:cstheme="majorBidi"/>
          <w:sz w:val="24"/>
          <w:szCs w:val="24"/>
          <w:lang w:val="en-US"/>
        </w:rPr>
        <w:t xml:space="preserve">mengkomparasikan </w:t>
      </w:r>
      <w:r w:rsidRPr="00E23E76">
        <w:rPr>
          <w:rFonts w:asciiTheme="majorBidi" w:hAnsiTheme="majorBidi" w:cstheme="majorBidi"/>
          <w:sz w:val="24"/>
          <w:szCs w:val="24"/>
          <w:lang w:val="en-US"/>
        </w:rPr>
        <w:t xml:space="preserve">nilai t hitung dengan nilai t tabel. Dengan </w:t>
      </w:r>
      <w:r w:rsidR="00F617C4" w:rsidRPr="00E23E76">
        <w:rPr>
          <w:rFonts w:asciiTheme="majorBidi" w:hAnsiTheme="majorBidi" w:cstheme="majorBidi"/>
          <w:sz w:val="24"/>
          <w:szCs w:val="24"/>
          <w:lang w:val="en-US"/>
        </w:rPr>
        <w:t xml:space="preserve">memakai </w:t>
      </w:r>
      <w:r w:rsidRPr="00E23E76">
        <w:rPr>
          <w:rFonts w:asciiTheme="majorBidi" w:hAnsiTheme="majorBidi" w:cstheme="majorBidi"/>
          <w:sz w:val="24"/>
          <w:szCs w:val="24"/>
          <w:lang w:val="en-US"/>
        </w:rPr>
        <w:t xml:space="preserve">tingkat signifikansi (α) </w:t>
      </w:r>
      <w:r w:rsidR="00F617C4" w:rsidRPr="00E23E76">
        <w:rPr>
          <w:rFonts w:asciiTheme="majorBidi" w:hAnsiTheme="majorBidi" w:cstheme="majorBidi"/>
          <w:sz w:val="24"/>
          <w:szCs w:val="24"/>
          <w:lang w:val="en-US"/>
        </w:rPr>
        <w:t xml:space="preserve">sejumlah </w:t>
      </w:r>
      <w:r w:rsidRPr="00E23E76">
        <w:rPr>
          <w:rFonts w:asciiTheme="majorBidi" w:hAnsiTheme="majorBidi" w:cstheme="majorBidi"/>
          <w:sz w:val="24"/>
          <w:szCs w:val="24"/>
          <w:lang w:val="en-US"/>
        </w:rPr>
        <w:t>5% atau 0,05, keputusan dapat diambil sebagai berikut</w:t>
      </w:r>
      <w:r w:rsidR="00F52217" w:rsidRPr="00E23E76">
        <w:rPr>
          <w:rFonts w:asciiTheme="majorBidi" w:hAnsiTheme="majorBidi" w:cstheme="majorBidi"/>
          <w:sz w:val="24"/>
          <w:szCs w:val="24"/>
          <w:lang w:val="en-US"/>
        </w:rPr>
        <w:t>:</w:t>
      </w:r>
    </w:p>
    <w:p w14:paraId="697D3F88" w14:textId="703A07DE" w:rsidR="00F52217" w:rsidRPr="00E23E76" w:rsidRDefault="00F52217">
      <w:pPr>
        <w:pStyle w:val="ListParagraph"/>
        <w:numPr>
          <w:ilvl w:val="0"/>
          <w:numId w:val="50"/>
        </w:numPr>
        <w:spacing w:after="0" w:line="360" w:lineRule="auto"/>
        <w:ind w:left="2160"/>
        <w:jc w:val="both"/>
        <w:rPr>
          <w:rFonts w:asciiTheme="majorBidi" w:hAnsiTheme="majorBidi" w:cstheme="majorBidi"/>
          <w:sz w:val="24"/>
          <w:szCs w:val="24"/>
          <w:lang w:val="en-US"/>
        </w:rPr>
      </w:pPr>
      <w:r w:rsidRPr="00E23E76">
        <w:rPr>
          <w:rFonts w:asciiTheme="majorBidi" w:hAnsiTheme="majorBidi" w:cstheme="majorBidi"/>
          <w:sz w:val="24"/>
          <w:szCs w:val="24"/>
          <w:lang w:val="en-US"/>
        </w:rPr>
        <w:t>Apabila sig</w:t>
      </w:r>
      <w:r w:rsidR="002C258F" w:rsidRPr="00E23E76">
        <w:rPr>
          <w:rFonts w:asciiTheme="majorBidi" w:hAnsiTheme="majorBidi" w:cstheme="majorBidi"/>
          <w:sz w:val="24"/>
          <w:szCs w:val="24"/>
          <w:lang w:val="en-US"/>
        </w:rPr>
        <w:t>.</w:t>
      </w:r>
      <w:r w:rsidRPr="00E23E76">
        <w:rPr>
          <w:rFonts w:asciiTheme="majorBidi" w:hAnsiTheme="majorBidi" w:cstheme="majorBidi"/>
          <w:sz w:val="24"/>
          <w:szCs w:val="24"/>
          <w:lang w:val="en-US"/>
        </w:rPr>
        <w:t xml:space="preserve"> &gt; 0,05 atau t hitung &lt; t tabel, maka tidak </w:t>
      </w:r>
      <w:r w:rsidR="00F617C4" w:rsidRPr="00E23E76">
        <w:rPr>
          <w:rFonts w:asciiTheme="majorBidi" w:hAnsiTheme="majorBidi" w:cstheme="majorBidi"/>
          <w:sz w:val="24"/>
          <w:szCs w:val="24"/>
          <w:lang w:val="en-US"/>
        </w:rPr>
        <w:t xml:space="preserve">adanya </w:t>
      </w:r>
      <w:r w:rsidRPr="00E23E76">
        <w:rPr>
          <w:rFonts w:asciiTheme="majorBidi" w:hAnsiTheme="majorBidi" w:cstheme="majorBidi"/>
          <w:sz w:val="24"/>
          <w:szCs w:val="24"/>
          <w:lang w:val="en-US"/>
        </w:rPr>
        <w:t xml:space="preserve">pengaruh variabel independen </w:t>
      </w:r>
      <w:r w:rsidR="00F617C4" w:rsidRPr="00E23E76">
        <w:rPr>
          <w:rFonts w:asciiTheme="majorBidi" w:hAnsiTheme="majorBidi" w:cstheme="majorBidi"/>
          <w:sz w:val="24"/>
          <w:szCs w:val="24"/>
          <w:lang w:val="en-US"/>
        </w:rPr>
        <w:t xml:space="preserve">atas </w:t>
      </w:r>
      <w:r w:rsidRPr="00E23E76">
        <w:rPr>
          <w:rFonts w:asciiTheme="majorBidi" w:hAnsiTheme="majorBidi" w:cstheme="majorBidi"/>
          <w:sz w:val="24"/>
          <w:szCs w:val="24"/>
          <w:lang w:val="en-US"/>
        </w:rPr>
        <w:t>variabel dependen. Sehingga hipotesis ditolak</w:t>
      </w:r>
    </w:p>
    <w:p w14:paraId="083140A2" w14:textId="4E0B8A7C" w:rsidR="00F52217" w:rsidRPr="00E23E76" w:rsidRDefault="00F52217">
      <w:pPr>
        <w:pStyle w:val="ListParagraph"/>
        <w:numPr>
          <w:ilvl w:val="0"/>
          <w:numId w:val="50"/>
        </w:numPr>
        <w:spacing w:after="0" w:line="360" w:lineRule="auto"/>
        <w:ind w:left="2160"/>
        <w:jc w:val="both"/>
        <w:rPr>
          <w:rFonts w:asciiTheme="majorBidi" w:hAnsiTheme="majorBidi" w:cstheme="majorBidi"/>
          <w:sz w:val="24"/>
          <w:szCs w:val="24"/>
          <w:lang w:val="en-US"/>
        </w:rPr>
      </w:pPr>
      <w:r w:rsidRPr="00E23E76">
        <w:rPr>
          <w:rFonts w:asciiTheme="majorBidi" w:hAnsiTheme="majorBidi" w:cstheme="majorBidi"/>
          <w:sz w:val="24"/>
          <w:szCs w:val="24"/>
          <w:lang w:val="en-US"/>
        </w:rPr>
        <w:t>Apabila sig</w:t>
      </w:r>
      <w:r w:rsidR="002C258F" w:rsidRPr="00E23E76">
        <w:rPr>
          <w:rFonts w:asciiTheme="majorBidi" w:hAnsiTheme="majorBidi" w:cstheme="majorBidi"/>
          <w:sz w:val="24"/>
          <w:szCs w:val="24"/>
          <w:lang w:val="en-US"/>
        </w:rPr>
        <w:t>.</w:t>
      </w:r>
      <w:r w:rsidRPr="00E23E76">
        <w:rPr>
          <w:rFonts w:asciiTheme="majorBidi" w:hAnsiTheme="majorBidi" w:cstheme="majorBidi"/>
          <w:sz w:val="24"/>
          <w:szCs w:val="24"/>
          <w:lang w:val="en-US"/>
        </w:rPr>
        <w:t xml:space="preserve"> &lt; 0,05 atau t hitung &gt; t tabel, maka </w:t>
      </w:r>
      <w:r w:rsidR="00F617C4" w:rsidRPr="00E23E76">
        <w:rPr>
          <w:rFonts w:asciiTheme="majorBidi" w:hAnsiTheme="majorBidi" w:cstheme="majorBidi"/>
          <w:sz w:val="24"/>
          <w:szCs w:val="24"/>
          <w:lang w:val="en-US"/>
        </w:rPr>
        <w:t xml:space="preserve">ada </w:t>
      </w:r>
      <w:r w:rsidRPr="00E23E76">
        <w:rPr>
          <w:rFonts w:asciiTheme="majorBidi" w:hAnsiTheme="majorBidi" w:cstheme="majorBidi"/>
          <w:sz w:val="24"/>
          <w:szCs w:val="24"/>
          <w:lang w:val="en-US"/>
        </w:rPr>
        <w:t xml:space="preserve">pengaruh variabel independen </w:t>
      </w:r>
      <w:r w:rsidR="00F617C4" w:rsidRPr="00E23E76">
        <w:rPr>
          <w:rFonts w:asciiTheme="majorBidi" w:hAnsiTheme="majorBidi" w:cstheme="majorBidi"/>
          <w:sz w:val="24"/>
          <w:szCs w:val="24"/>
          <w:lang w:val="en-US"/>
        </w:rPr>
        <w:t xml:space="preserve">atas </w:t>
      </w:r>
      <w:r w:rsidRPr="00E23E76">
        <w:rPr>
          <w:rFonts w:asciiTheme="majorBidi" w:hAnsiTheme="majorBidi" w:cstheme="majorBidi"/>
          <w:sz w:val="24"/>
          <w:szCs w:val="24"/>
          <w:lang w:val="en-US"/>
        </w:rPr>
        <w:t xml:space="preserve">variabel dependen. Sehingga hipotesis </w:t>
      </w:r>
      <w:r w:rsidR="00F617C4" w:rsidRPr="00E23E76">
        <w:rPr>
          <w:rFonts w:asciiTheme="majorBidi" w:hAnsiTheme="majorBidi" w:cstheme="majorBidi"/>
          <w:sz w:val="24"/>
          <w:szCs w:val="24"/>
          <w:lang w:val="en-US"/>
        </w:rPr>
        <w:t xml:space="preserve">bisa </w:t>
      </w:r>
      <w:r w:rsidRPr="00E23E76">
        <w:rPr>
          <w:rFonts w:asciiTheme="majorBidi" w:hAnsiTheme="majorBidi" w:cstheme="majorBidi"/>
          <w:sz w:val="24"/>
          <w:szCs w:val="24"/>
          <w:lang w:val="en-US"/>
        </w:rPr>
        <w:t>diterima.</w:t>
      </w:r>
      <w:r w:rsidR="00D4562E" w:rsidRPr="00E23E76">
        <w:rPr>
          <w:rStyle w:val="Heading3Char"/>
        </w:rPr>
        <w:t xml:space="preserve"> </w:t>
      </w:r>
      <w:r w:rsidR="00D4562E" w:rsidRPr="00E23E76">
        <w:rPr>
          <w:rStyle w:val="FootnoteReference"/>
          <w:rFonts w:asciiTheme="majorBidi" w:hAnsiTheme="majorBidi" w:cstheme="majorBidi"/>
          <w:sz w:val="24"/>
          <w:szCs w:val="24"/>
        </w:rPr>
        <w:footnoteReference w:id="148"/>
      </w:r>
    </w:p>
    <w:p w14:paraId="395A9D97" w14:textId="6C2C95A1" w:rsidR="00F52217" w:rsidRPr="00E23E76" w:rsidRDefault="00F52217" w:rsidP="001541DC">
      <w:pPr>
        <w:spacing w:after="0" w:line="360" w:lineRule="auto"/>
        <w:ind w:left="1440" w:firstLine="360"/>
        <w:jc w:val="both"/>
        <w:rPr>
          <w:rFonts w:asciiTheme="majorBidi" w:hAnsiTheme="majorBidi" w:cstheme="majorBidi"/>
          <w:sz w:val="24"/>
          <w:szCs w:val="24"/>
          <w:lang w:val="en-US"/>
        </w:rPr>
      </w:pPr>
      <w:r w:rsidRPr="00E23E76">
        <w:rPr>
          <w:rFonts w:asciiTheme="majorBidi" w:hAnsiTheme="majorBidi" w:cstheme="majorBidi"/>
          <w:sz w:val="24"/>
          <w:szCs w:val="24"/>
          <w:lang w:val="en-US"/>
        </w:rPr>
        <w:t xml:space="preserve">Dari hasil regresi data panel dengan model </w:t>
      </w:r>
      <w:r w:rsidRPr="00E23E76">
        <w:rPr>
          <w:rFonts w:asciiTheme="majorBidi" w:hAnsiTheme="majorBidi" w:cstheme="majorBidi"/>
          <w:i/>
          <w:iCs/>
          <w:sz w:val="24"/>
          <w:szCs w:val="24"/>
          <w:lang w:val="en-US"/>
        </w:rPr>
        <w:t>Common Effect Model</w:t>
      </w:r>
      <w:r w:rsidRPr="00E23E76">
        <w:rPr>
          <w:rFonts w:asciiTheme="majorBidi" w:hAnsiTheme="majorBidi" w:cstheme="majorBidi"/>
          <w:sz w:val="24"/>
          <w:szCs w:val="24"/>
          <w:lang w:val="en-US"/>
        </w:rPr>
        <w:t xml:space="preserve"> pada tabel 4.1</w:t>
      </w:r>
      <w:r w:rsidR="0087196B" w:rsidRPr="00E23E76">
        <w:rPr>
          <w:rFonts w:asciiTheme="majorBidi" w:hAnsiTheme="majorBidi" w:cstheme="majorBidi"/>
          <w:sz w:val="24"/>
          <w:szCs w:val="24"/>
          <w:lang w:val="en-US"/>
        </w:rPr>
        <w:t>0</w:t>
      </w:r>
      <w:r w:rsidRPr="00E23E76">
        <w:rPr>
          <w:rFonts w:asciiTheme="majorBidi" w:hAnsiTheme="majorBidi" w:cstheme="majorBidi"/>
          <w:sz w:val="24"/>
          <w:szCs w:val="24"/>
          <w:lang w:val="en-US"/>
        </w:rPr>
        <w:t xml:space="preserve"> di atas, didapatkan hasil antara lain:</w:t>
      </w:r>
    </w:p>
    <w:p w14:paraId="44F471C1" w14:textId="0501677B" w:rsidR="00F52217" w:rsidRPr="00E23E76" w:rsidRDefault="00F52217">
      <w:pPr>
        <w:pStyle w:val="ListParagraph"/>
        <w:numPr>
          <w:ilvl w:val="0"/>
          <w:numId w:val="51"/>
        </w:numPr>
        <w:spacing w:after="0" w:line="360" w:lineRule="auto"/>
        <w:ind w:left="2160"/>
        <w:jc w:val="both"/>
        <w:rPr>
          <w:rFonts w:asciiTheme="majorBidi" w:hAnsiTheme="majorBidi" w:cstheme="majorBidi"/>
          <w:i/>
          <w:iCs/>
          <w:sz w:val="24"/>
          <w:szCs w:val="24"/>
          <w:lang w:val="en-US"/>
        </w:rPr>
      </w:pPr>
      <w:r w:rsidRPr="00E23E76">
        <w:rPr>
          <w:rFonts w:asciiTheme="majorBidi" w:hAnsiTheme="majorBidi" w:cstheme="majorBidi"/>
          <w:i/>
          <w:iCs/>
          <w:sz w:val="24"/>
          <w:szCs w:val="24"/>
          <w:lang w:val="en-US"/>
        </w:rPr>
        <w:t>Expense ratio</w:t>
      </w:r>
    </w:p>
    <w:p w14:paraId="1E7AAB76" w14:textId="166BCE67" w:rsidR="00E23E76" w:rsidRPr="00AB56C1" w:rsidRDefault="00F52217" w:rsidP="00AB56C1">
      <w:pPr>
        <w:pStyle w:val="ListParagraph"/>
        <w:spacing w:after="0" w:line="360" w:lineRule="auto"/>
        <w:ind w:left="2160"/>
        <w:jc w:val="both"/>
        <w:rPr>
          <w:rFonts w:asciiTheme="majorBidi" w:hAnsiTheme="majorBidi" w:cstheme="majorBidi"/>
          <w:sz w:val="24"/>
          <w:szCs w:val="24"/>
          <w:lang w:val="en-US"/>
        </w:rPr>
      </w:pPr>
      <w:r w:rsidRPr="00E23E76">
        <w:rPr>
          <w:rFonts w:asciiTheme="majorBidi" w:hAnsiTheme="majorBidi" w:cstheme="majorBidi"/>
          <w:sz w:val="24"/>
          <w:szCs w:val="24"/>
          <w:lang w:val="en-US"/>
        </w:rPr>
        <w:t xml:space="preserve">Dari hasil uji t diketahui nilai signifikansi </w:t>
      </w:r>
      <w:r w:rsidR="00E2607B" w:rsidRPr="00E23E76">
        <w:rPr>
          <w:rFonts w:asciiTheme="majorBidi" w:hAnsiTheme="majorBidi" w:cstheme="majorBidi"/>
          <w:sz w:val="24"/>
          <w:szCs w:val="24"/>
          <w:lang w:val="en-US"/>
        </w:rPr>
        <w:t xml:space="preserve">untuk variabel </w:t>
      </w:r>
      <w:r w:rsidR="00E2607B" w:rsidRPr="00E23E76">
        <w:rPr>
          <w:rFonts w:asciiTheme="majorBidi" w:hAnsiTheme="majorBidi" w:cstheme="majorBidi"/>
          <w:i/>
          <w:iCs/>
          <w:sz w:val="24"/>
          <w:szCs w:val="24"/>
          <w:lang w:val="en-US"/>
        </w:rPr>
        <w:t>expense ratio</w:t>
      </w:r>
      <w:r w:rsidR="00E2607B" w:rsidRPr="00E23E76">
        <w:rPr>
          <w:rFonts w:asciiTheme="majorBidi" w:hAnsiTheme="majorBidi" w:cstheme="majorBidi"/>
          <w:sz w:val="24"/>
          <w:szCs w:val="24"/>
          <w:lang w:val="en-US"/>
        </w:rPr>
        <w:t xml:space="preserve"> terhadap kinerja reksa dana saham syariah memperoleh nilai t-statistik</w:t>
      </w:r>
      <w:r w:rsidR="00376335">
        <w:rPr>
          <w:rFonts w:asciiTheme="majorBidi" w:hAnsiTheme="majorBidi" w:cstheme="majorBidi"/>
          <w:sz w:val="24"/>
          <w:szCs w:val="24"/>
          <w:lang w:val="en-US"/>
        </w:rPr>
        <w:t xml:space="preserve"> atau t hitung</w:t>
      </w:r>
      <w:r w:rsidR="00E2607B" w:rsidRPr="00E23E76">
        <w:rPr>
          <w:rFonts w:asciiTheme="majorBidi" w:hAnsiTheme="majorBidi" w:cstheme="majorBidi"/>
          <w:sz w:val="24"/>
          <w:szCs w:val="24"/>
          <w:lang w:val="en-US"/>
        </w:rPr>
        <w:t xml:space="preserve"> </w:t>
      </w:r>
      <w:r w:rsidR="009D2165" w:rsidRPr="00E23E76">
        <w:rPr>
          <w:rFonts w:asciiTheme="majorBidi" w:hAnsiTheme="majorBidi" w:cstheme="majorBidi"/>
          <w:sz w:val="24"/>
          <w:szCs w:val="24"/>
          <w:lang w:val="en-US"/>
        </w:rPr>
        <w:t>se</w:t>
      </w:r>
      <w:r w:rsidR="00A4649A" w:rsidRPr="00E23E76">
        <w:rPr>
          <w:rFonts w:asciiTheme="majorBidi" w:hAnsiTheme="majorBidi" w:cstheme="majorBidi"/>
          <w:sz w:val="24"/>
          <w:szCs w:val="24"/>
          <w:lang w:val="en-US"/>
        </w:rPr>
        <w:t>nilai</w:t>
      </w:r>
      <w:r w:rsidR="009D2165" w:rsidRPr="00E23E76">
        <w:rPr>
          <w:rFonts w:asciiTheme="majorBidi" w:hAnsiTheme="majorBidi" w:cstheme="majorBidi"/>
          <w:sz w:val="24"/>
          <w:szCs w:val="24"/>
          <w:lang w:val="en-US"/>
        </w:rPr>
        <w:t xml:space="preserve"> </w:t>
      </w:r>
      <w:r w:rsidR="00E2607B" w:rsidRPr="00E23E76">
        <w:rPr>
          <w:rFonts w:asciiTheme="majorBidi" w:hAnsiTheme="majorBidi" w:cstheme="majorBidi"/>
          <w:sz w:val="24"/>
          <w:szCs w:val="24"/>
          <w:lang w:val="en-US"/>
        </w:rPr>
        <w:t xml:space="preserve">0.131907 </w:t>
      </w:r>
      <w:r w:rsidR="00376335">
        <w:rPr>
          <w:rFonts w:asciiTheme="majorBidi" w:hAnsiTheme="majorBidi" w:cstheme="majorBidi"/>
          <w:sz w:val="24"/>
          <w:szCs w:val="24"/>
          <w:lang w:val="en-US"/>
        </w:rPr>
        <w:t xml:space="preserve">&lt; t tabel 2.017 </w:t>
      </w:r>
      <w:r w:rsidR="00A4649A" w:rsidRPr="00E23E76">
        <w:rPr>
          <w:rFonts w:asciiTheme="majorBidi" w:hAnsiTheme="majorBidi" w:cstheme="majorBidi"/>
          <w:sz w:val="24"/>
          <w:szCs w:val="24"/>
          <w:lang w:val="en-US"/>
        </w:rPr>
        <w:t>ber</w:t>
      </w:r>
      <w:r w:rsidR="00E2607B" w:rsidRPr="00E23E76">
        <w:rPr>
          <w:rFonts w:asciiTheme="majorBidi" w:hAnsiTheme="majorBidi" w:cstheme="majorBidi"/>
          <w:sz w:val="24"/>
          <w:szCs w:val="24"/>
          <w:lang w:val="en-US"/>
        </w:rPr>
        <w:t xml:space="preserve">arah positif dan nilai </w:t>
      </w:r>
      <w:r w:rsidR="00E2607B" w:rsidRPr="00E23E76">
        <w:rPr>
          <w:rFonts w:asciiTheme="majorBidi" w:hAnsiTheme="majorBidi" w:cstheme="majorBidi"/>
          <w:i/>
          <w:iCs/>
          <w:sz w:val="24"/>
          <w:szCs w:val="24"/>
          <w:lang w:val="en-US"/>
        </w:rPr>
        <w:t>probability</w:t>
      </w:r>
      <w:r w:rsidR="00E2607B" w:rsidRPr="00E23E76">
        <w:rPr>
          <w:rFonts w:asciiTheme="majorBidi" w:hAnsiTheme="majorBidi" w:cstheme="majorBidi"/>
          <w:sz w:val="24"/>
          <w:szCs w:val="24"/>
          <w:lang w:val="en-US"/>
        </w:rPr>
        <w:t xml:space="preserve"> se</w:t>
      </w:r>
      <w:r w:rsidR="00DB4EBC" w:rsidRPr="00E23E76">
        <w:rPr>
          <w:rFonts w:asciiTheme="majorBidi" w:hAnsiTheme="majorBidi" w:cstheme="majorBidi"/>
          <w:sz w:val="24"/>
          <w:szCs w:val="24"/>
          <w:lang w:val="en-US"/>
        </w:rPr>
        <w:t>nilai</w:t>
      </w:r>
      <w:r w:rsidR="00E2607B" w:rsidRPr="00E23E76">
        <w:rPr>
          <w:rFonts w:asciiTheme="majorBidi" w:hAnsiTheme="majorBidi" w:cstheme="majorBidi"/>
          <w:sz w:val="24"/>
          <w:szCs w:val="24"/>
          <w:lang w:val="en-US"/>
        </w:rPr>
        <w:t xml:space="preserve"> 0.8957 ( &gt; 0.05).</w:t>
      </w:r>
      <w:r w:rsidR="009D2165" w:rsidRPr="00E23E76">
        <w:rPr>
          <w:rFonts w:asciiTheme="majorBidi" w:hAnsiTheme="majorBidi" w:cstheme="majorBidi"/>
          <w:sz w:val="24"/>
          <w:szCs w:val="24"/>
          <w:lang w:val="en-US"/>
        </w:rPr>
        <w:t xml:space="preserve"> Dengan demikian </w:t>
      </w:r>
      <w:r w:rsidR="00EA4B43" w:rsidRPr="00E23E76">
        <w:rPr>
          <w:rFonts w:asciiTheme="majorBidi" w:hAnsiTheme="majorBidi" w:cstheme="majorBidi"/>
          <w:sz w:val="24"/>
          <w:szCs w:val="24"/>
          <w:lang w:val="en-US"/>
        </w:rPr>
        <w:t xml:space="preserve">H1 </w:t>
      </w:r>
      <w:r w:rsidR="009D2165" w:rsidRPr="00E23E76">
        <w:rPr>
          <w:rFonts w:asciiTheme="majorBidi" w:hAnsiTheme="majorBidi" w:cstheme="majorBidi"/>
          <w:sz w:val="24"/>
          <w:szCs w:val="24"/>
          <w:lang w:val="en-US"/>
        </w:rPr>
        <w:t xml:space="preserve">ditolak, sehingga dapat </w:t>
      </w:r>
      <w:r w:rsidR="00D4562E" w:rsidRPr="00E23E76">
        <w:rPr>
          <w:rFonts w:asciiTheme="majorBidi" w:hAnsiTheme="majorBidi" w:cstheme="majorBidi"/>
          <w:sz w:val="24"/>
          <w:szCs w:val="24"/>
          <w:lang w:val="en-US"/>
        </w:rPr>
        <w:t>diperoleh hasil</w:t>
      </w:r>
      <w:r w:rsidR="009D2165" w:rsidRPr="00E23E76">
        <w:rPr>
          <w:rFonts w:asciiTheme="majorBidi" w:hAnsiTheme="majorBidi" w:cstheme="majorBidi"/>
          <w:sz w:val="24"/>
          <w:szCs w:val="24"/>
          <w:lang w:val="en-US"/>
        </w:rPr>
        <w:t xml:space="preserve"> bahwa variabel </w:t>
      </w:r>
      <w:r w:rsidR="009D2165" w:rsidRPr="00E23E76">
        <w:rPr>
          <w:rFonts w:asciiTheme="majorBidi" w:hAnsiTheme="majorBidi" w:cstheme="majorBidi"/>
          <w:i/>
          <w:iCs/>
          <w:sz w:val="24"/>
          <w:szCs w:val="24"/>
          <w:lang w:val="en-US"/>
        </w:rPr>
        <w:t>expense ratio</w:t>
      </w:r>
      <w:r w:rsidR="009D2165" w:rsidRPr="00E23E76">
        <w:rPr>
          <w:rFonts w:asciiTheme="majorBidi" w:hAnsiTheme="majorBidi" w:cstheme="majorBidi"/>
          <w:sz w:val="24"/>
          <w:szCs w:val="24"/>
          <w:lang w:val="en-US"/>
        </w:rPr>
        <w:t xml:space="preserve"> </w:t>
      </w:r>
      <w:r w:rsidR="009869C9" w:rsidRPr="00E23E76">
        <w:rPr>
          <w:rFonts w:asciiTheme="majorBidi" w:hAnsiTheme="majorBidi" w:cstheme="majorBidi"/>
          <w:sz w:val="24"/>
          <w:szCs w:val="24"/>
          <w:lang w:val="en-US"/>
        </w:rPr>
        <w:t xml:space="preserve">memengaruhi kinerja dana sahamm </w:t>
      </w:r>
      <w:r w:rsidR="00995D1C" w:rsidRPr="00E23E76">
        <w:rPr>
          <w:rFonts w:asciiTheme="majorBidi" w:hAnsiTheme="majorBidi" w:cstheme="majorBidi"/>
          <w:sz w:val="24"/>
          <w:szCs w:val="24"/>
          <w:lang w:val="en-US"/>
        </w:rPr>
        <w:t>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 xml:space="preserve">yang terdaftar di </w:t>
      </w:r>
      <w:r w:rsidR="00AB56C1">
        <w:rPr>
          <w:rFonts w:asciiTheme="majorBidi" w:hAnsiTheme="majorBidi" w:cstheme="majorBidi"/>
          <w:sz w:val="24"/>
          <w:szCs w:val="24"/>
        </w:rPr>
        <w:lastRenderedPageBreak/>
        <w:t>aplikasi Bibit periode 2018-2023</w:t>
      </w:r>
      <w:r w:rsidR="00DB4EBC" w:rsidRPr="00E23E76">
        <w:rPr>
          <w:rFonts w:asciiTheme="majorBidi" w:hAnsiTheme="majorBidi" w:cstheme="majorBidi"/>
          <w:sz w:val="24"/>
          <w:szCs w:val="24"/>
          <w:lang w:val="en-US"/>
        </w:rPr>
        <w:t xml:space="preserve"> secara</w:t>
      </w:r>
      <w:r w:rsidR="009D2165" w:rsidRPr="00E23E76">
        <w:rPr>
          <w:rFonts w:asciiTheme="majorBidi" w:hAnsiTheme="majorBidi" w:cstheme="majorBidi"/>
          <w:sz w:val="24"/>
          <w:szCs w:val="24"/>
          <w:lang w:val="en-US"/>
        </w:rPr>
        <w:t xml:space="preserve"> positif </w:t>
      </w:r>
      <w:r w:rsidR="00F617C4" w:rsidRPr="00E23E76">
        <w:rPr>
          <w:rFonts w:asciiTheme="majorBidi" w:hAnsiTheme="majorBidi" w:cstheme="majorBidi"/>
          <w:sz w:val="24"/>
          <w:szCs w:val="24"/>
          <w:lang w:val="en-US"/>
        </w:rPr>
        <w:t>tetapi</w:t>
      </w:r>
      <w:r w:rsidR="009D2165" w:rsidRPr="00E23E76">
        <w:rPr>
          <w:rFonts w:asciiTheme="majorBidi" w:hAnsiTheme="majorBidi" w:cstheme="majorBidi"/>
          <w:sz w:val="24"/>
          <w:szCs w:val="24"/>
          <w:lang w:val="en-US"/>
        </w:rPr>
        <w:t xml:space="preserve"> tidak signifikan.</w:t>
      </w:r>
    </w:p>
    <w:p w14:paraId="63F516AD" w14:textId="40CE3CE9" w:rsidR="00F52217" w:rsidRPr="00B73350" w:rsidRDefault="00F52217">
      <w:pPr>
        <w:pStyle w:val="ListParagraph"/>
        <w:numPr>
          <w:ilvl w:val="0"/>
          <w:numId w:val="51"/>
        </w:numPr>
        <w:spacing w:after="0" w:line="360" w:lineRule="auto"/>
        <w:ind w:left="2160"/>
        <w:jc w:val="both"/>
        <w:rPr>
          <w:rFonts w:asciiTheme="majorBidi" w:hAnsiTheme="majorBidi" w:cstheme="majorBidi"/>
          <w:sz w:val="24"/>
          <w:szCs w:val="24"/>
          <w:lang w:val="en-US"/>
        </w:rPr>
      </w:pPr>
      <w:r w:rsidRPr="00B73350">
        <w:rPr>
          <w:rFonts w:asciiTheme="majorBidi" w:hAnsiTheme="majorBidi" w:cstheme="majorBidi"/>
          <w:sz w:val="24"/>
          <w:szCs w:val="24"/>
          <w:lang w:val="en-US"/>
        </w:rPr>
        <w:t>Total Aset</w:t>
      </w:r>
    </w:p>
    <w:p w14:paraId="2F926CD6" w14:textId="132530C1" w:rsidR="009D2165" w:rsidRPr="00B73350" w:rsidRDefault="009D2165" w:rsidP="001541DC">
      <w:pPr>
        <w:pStyle w:val="ListParagraph"/>
        <w:spacing w:after="0" w:line="360" w:lineRule="auto"/>
        <w:ind w:left="2160"/>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Dari hasil uji t diketahui nilai signifikansi untuk variabel total aset terhadap kinerja reksa dana saham syariah memperoleh nilai t-statistik </w:t>
      </w:r>
      <w:r w:rsidR="00376335">
        <w:rPr>
          <w:rFonts w:asciiTheme="majorBidi" w:hAnsiTheme="majorBidi" w:cstheme="majorBidi"/>
          <w:sz w:val="24"/>
          <w:szCs w:val="24"/>
          <w:lang w:val="en-US"/>
        </w:rPr>
        <w:t xml:space="preserve">atau t hitung </w:t>
      </w:r>
      <w:r w:rsidRPr="00B73350">
        <w:rPr>
          <w:rFonts w:asciiTheme="majorBidi" w:hAnsiTheme="majorBidi" w:cstheme="majorBidi"/>
          <w:sz w:val="24"/>
          <w:szCs w:val="24"/>
          <w:lang w:val="en-US"/>
        </w:rPr>
        <w:t xml:space="preserve">sebaesar 11.16795 </w:t>
      </w:r>
      <w:r w:rsidR="00376335">
        <w:rPr>
          <w:rFonts w:asciiTheme="majorBidi" w:hAnsiTheme="majorBidi" w:cstheme="majorBidi"/>
          <w:sz w:val="24"/>
          <w:szCs w:val="24"/>
          <w:lang w:val="en-US"/>
        </w:rPr>
        <w:t xml:space="preserve">&gt; t tabel 2.017 </w:t>
      </w:r>
      <w:r w:rsidRPr="00B73350">
        <w:rPr>
          <w:rFonts w:asciiTheme="majorBidi" w:hAnsiTheme="majorBidi" w:cstheme="majorBidi"/>
          <w:sz w:val="24"/>
          <w:szCs w:val="24"/>
          <w:lang w:val="en-US"/>
        </w:rPr>
        <w:t xml:space="preserve">dengan arah positif dan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se</w:t>
      </w:r>
      <w:r w:rsidR="00F617C4" w:rsidRPr="00B73350">
        <w:rPr>
          <w:rFonts w:asciiTheme="majorBidi" w:hAnsiTheme="majorBidi" w:cstheme="majorBidi"/>
          <w:sz w:val="24"/>
          <w:szCs w:val="24"/>
          <w:lang w:val="en-US"/>
        </w:rPr>
        <w:t>nilai</w:t>
      </w:r>
      <w:r w:rsidRPr="00B73350">
        <w:rPr>
          <w:rFonts w:asciiTheme="majorBidi" w:hAnsiTheme="majorBidi" w:cstheme="majorBidi"/>
          <w:sz w:val="24"/>
          <w:szCs w:val="24"/>
          <w:lang w:val="en-US"/>
        </w:rPr>
        <w:t xml:space="preserve"> 0.0000 ( &lt; 0.05). </w:t>
      </w:r>
      <w:r w:rsidR="00F617C4" w:rsidRPr="00B73350">
        <w:rPr>
          <w:rFonts w:asciiTheme="majorBidi" w:hAnsiTheme="majorBidi" w:cstheme="majorBidi"/>
          <w:sz w:val="24"/>
          <w:szCs w:val="24"/>
          <w:lang w:val="en-US"/>
        </w:rPr>
        <w:t xml:space="preserve">Maka </w:t>
      </w:r>
      <w:r w:rsidR="00EA4B43" w:rsidRPr="00B73350">
        <w:rPr>
          <w:rFonts w:asciiTheme="majorBidi" w:hAnsiTheme="majorBidi" w:cstheme="majorBidi"/>
          <w:sz w:val="24"/>
          <w:szCs w:val="24"/>
          <w:lang w:val="en-US"/>
        </w:rPr>
        <w:t>H2</w:t>
      </w:r>
      <w:r w:rsidR="001541DC" w:rsidRPr="00B73350">
        <w:rPr>
          <w:rFonts w:asciiTheme="majorBidi" w:hAnsiTheme="majorBidi" w:cstheme="majorBidi"/>
          <w:sz w:val="24"/>
          <w:szCs w:val="24"/>
          <w:lang w:val="en-US"/>
        </w:rPr>
        <w:t xml:space="preserve"> diterima, s</w:t>
      </w:r>
      <w:r w:rsidRPr="00B73350">
        <w:rPr>
          <w:rFonts w:asciiTheme="majorBidi" w:hAnsiTheme="majorBidi" w:cstheme="majorBidi"/>
          <w:sz w:val="24"/>
          <w:szCs w:val="24"/>
          <w:lang w:val="en-US"/>
        </w:rPr>
        <w:t xml:space="preserve">ehingga dapat </w:t>
      </w:r>
      <w:r w:rsidR="00F617C4" w:rsidRPr="00B73350">
        <w:rPr>
          <w:rFonts w:asciiTheme="majorBidi" w:hAnsiTheme="majorBidi" w:cstheme="majorBidi"/>
          <w:sz w:val="24"/>
          <w:szCs w:val="24"/>
          <w:lang w:val="en-US"/>
        </w:rPr>
        <w:t xml:space="preserve">dikonklusikan </w:t>
      </w:r>
      <w:r w:rsidRPr="00B73350">
        <w:rPr>
          <w:rFonts w:asciiTheme="majorBidi" w:hAnsiTheme="majorBidi" w:cstheme="majorBidi"/>
          <w:sz w:val="24"/>
          <w:szCs w:val="24"/>
          <w:lang w:val="en-US"/>
        </w:rPr>
        <w:t>bahwa variabel total aset berpengaruh positif signifikan terhadap kinerja reksa dana saham 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yang terdaftar di aplikasi Bibit periode 2018-2023</w:t>
      </w:r>
      <w:r w:rsidRPr="00B73350">
        <w:rPr>
          <w:rFonts w:asciiTheme="majorBidi" w:hAnsiTheme="majorBidi" w:cstheme="majorBidi"/>
          <w:sz w:val="24"/>
          <w:szCs w:val="24"/>
          <w:lang w:val="en-US"/>
        </w:rPr>
        <w:t>.</w:t>
      </w:r>
    </w:p>
    <w:p w14:paraId="01D76A16" w14:textId="1047A5EE" w:rsidR="00F52217" w:rsidRPr="00B73350" w:rsidRDefault="00F52217">
      <w:pPr>
        <w:pStyle w:val="ListParagraph"/>
        <w:numPr>
          <w:ilvl w:val="0"/>
          <w:numId w:val="51"/>
        </w:numPr>
        <w:spacing w:after="0" w:line="360" w:lineRule="auto"/>
        <w:ind w:left="2160"/>
        <w:jc w:val="both"/>
        <w:rPr>
          <w:rFonts w:asciiTheme="majorBidi" w:hAnsiTheme="majorBidi" w:cstheme="majorBidi"/>
          <w:sz w:val="24"/>
          <w:szCs w:val="24"/>
          <w:lang w:val="en-US"/>
        </w:rPr>
      </w:pPr>
      <w:r w:rsidRPr="00B73350">
        <w:rPr>
          <w:rFonts w:asciiTheme="majorBidi" w:hAnsiTheme="majorBidi" w:cstheme="majorBidi"/>
          <w:sz w:val="24"/>
          <w:szCs w:val="24"/>
          <w:lang w:val="en-US"/>
        </w:rPr>
        <w:t>Tingkat Risiko</w:t>
      </w:r>
    </w:p>
    <w:p w14:paraId="7051740C" w14:textId="7385357B" w:rsidR="009D2165" w:rsidRPr="00B73350" w:rsidRDefault="009D2165" w:rsidP="001541DC">
      <w:pPr>
        <w:pStyle w:val="ListParagraph"/>
        <w:spacing w:after="0" w:line="360" w:lineRule="auto"/>
        <w:ind w:left="2160"/>
        <w:jc w:val="both"/>
        <w:rPr>
          <w:rFonts w:asciiTheme="majorBidi" w:hAnsiTheme="majorBidi" w:cstheme="majorBidi"/>
          <w:sz w:val="24"/>
          <w:szCs w:val="24"/>
          <w:lang w:val="en-US"/>
        </w:rPr>
      </w:pPr>
      <w:r w:rsidRPr="00B73350">
        <w:rPr>
          <w:rFonts w:asciiTheme="majorBidi" w:hAnsiTheme="majorBidi" w:cstheme="majorBidi"/>
          <w:sz w:val="24"/>
          <w:szCs w:val="24"/>
          <w:lang w:val="en-US"/>
        </w:rPr>
        <w:t>Dari hasil uji t diketahui nilai signifikansi untuk variabel total aset terhadap kinerja reksa dana saham syariah memperoleh nilai t-statistik</w:t>
      </w:r>
      <w:r w:rsidR="003D0F58">
        <w:rPr>
          <w:rFonts w:asciiTheme="majorBidi" w:hAnsiTheme="majorBidi" w:cstheme="majorBidi"/>
          <w:sz w:val="24"/>
          <w:szCs w:val="24"/>
          <w:lang w:val="en-US"/>
        </w:rPr>
        <w:t xml:space="preserve"> atau t hitung</w:t>
      </w:r>
      <w:r w:rsidRPr="00B73350">
        <w:rPr>
          <w:rFonts w:asciiTheme="majorBidi" w:hAnsiTheme="majorBidi" w:cstheme="majorBidi"/>
          <w:sz w:val="24"/>
          <w:szCs w:val="24"/>
          <w:lang w:val="en-US"/>
        </w:rPr>
        <w:t xml:space="preserve"> sebaesar </w:t>
      </w:r>
      <w:r w:rsidR="001541DC" w:rsidRPr="00B73350">
        <w:rPr>
          <w:rFonts w:asciiTheme="majorBidi" w:hAnsiTheme="majorBidi" w:cstheme="majorBidi"/>
          <w:sz w:val="24"/>
          <w:szCs w:val="24"/>
          <w:lang w:val="en-US"/>
        </w:rPr>
        <w:t xml:space="preserve">-6.293517 </w:t>
      </w:r>
      <w:r w:rsidR="003D0F58">
        <w:rPr>
          <w:rFonts w:asciiTheme="majorBidi" w:hAnsiTheme="majorBidi" w:cstheme="majorBidi"/>
          <w:sz w:val="24"/>
          <w:szCs w:val="24"/>
          <w:lang w:val="en-US"/>
        </w:rPr>
        <w:t xml:space="preserve">&lt; t tabel 2.017 </w:t>
      </w:r>
      <w:r w:rsidRPr="00B73350">
        <w:rPr>
          <w:rFonts w:asciiTheme="majorBidi" w:hAnsiTheme="majorBidi" w:cstheme="majorBidi"/>
          <w:sz w:val="24"/>
          <w:szCs w:val="24"/>
          <w:lang w:val="en-US"/>
        </w:rPr>
        <w:t xml:space="preserve">dengan arah </w:t>
      </w:r>
      <w:r w:rsidR="001541DC" w:rsidRPr="00B73350">
        <w:rPr>
          <w:rFonts w:asciiTheme="majorBidi" w:hAnsiTheme="majorBidi" w:cstheme="majorBidi"/>
          <w:sz w:val="24"/>
          <w:szCs w:val="24"/>
          <w:lang w:val="en-US"/>
        </w:rPr>
        <w:t>negatif</w:t>
      </w:r>
      <w:r w:rsidRPr="00B73350">
        <w:rPr>
          <w:rFonts w:asciiTheme="majorBidi" w:hAnsiTheme="majorBidi" w:cstheme="majorBidi"/>
          <w:sz w:val="24"/>
          <w:szCs w:val="24"/>
          <w:lang w:val="en-US"/>
        </w:rPr>
        <w:t xml:space="preserve"> dan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w:t>
      </w:r>
      <w:r w:rsidR="00F617C4" w:rsidRPr="00B73350">
        <w:rPr>
          <w:rFonts w:asciiTheme="majorBidi" w:hAnsiTheme="majorBidi" w:cstheme="majorBidi"/>
          <w:sz w:val="24"/>
          <w:szCs w:val="24"/>
          <w:lang w:val="en-US"/>
        </w:rPr>
        <w:t xml:space="preserve">senilai </w:t>
      </w:r>
      <w:r w:rsidRPr="00B73350">
        <w:rPr>
          <w:rFonts w:asciiTheme="majorBidi" w:hAnsiTheme="majorBidi" w:cstheme="majorBidi"/>
          <w:sz w:val="24"/>
          <w:szCs w:val="24"/>
          <w:lang w:val="en-US"/>
        </w:rPr>
        <w:t>0.0000 ( &lt;</w:t>
      </w:r>
      <w:r w:rsidR="00D4562E" w:rsidRPr="00B73350">
        <w:rPr>
          <w:rFonts w:asciiTheme="majorBidi" w:hAnsiTheme="majorBidi" w:cstheme="majorBidi"/>
          <w:sz w:val="24"/>
          <w:szCs w:val="24"/>
          <w:lang w:val="en-US"/>
        </w:rPr>
        <w:t xml:space="preserve"> </w:t>
      </w:r>
      <w:r w:rsidRPr="00B73350">
        <w:rPr>
          <w:rFonts w:asciiTheme="majorBidi" w:hAnsiTheme="majorBidi" w:cstheme="majorBidi"/>
          <w:sz w:val="24"/>
          <w:szCs w:val="24"/>
          <w:lang w:val="en-US"/>
        </w:rPr>
        <w:t>0.05)</w:t>
      </w:r>
      <w:r w:rsidR="001541DC" w:rsidRPr="00B73350">
        <w:rPr>
          <w:rFonts w:asciiTheme="majorBidi" w:hAnsiTheme="majorBidi" w:cstheme="majorBidi"/>
          <w:sz w:val="24"/>
          <w:szCs w:val="24"/>
          <w:lang w:val="en-US"/>
        </w:rPr>
        <w:t xml:space="preserve">. </w:t>
      </w:r>
      <w:r w:rsidR="00F617C4" w:rsidRPr="00B73350">
        <w:rPr>
          <w:rFonts w:asciiTheme="majorBidi" w:hAnsiTheme="majorBidi" w:cstheme="majorBidi"/>
          <w:sz w:val="24"/>
          <w:szCs w:val="24"/>
          <w:lang w:val="en-US"/>
        </w:rPr>
        <w:t>Maka</w:t>
      </w:r>
      <w:r w:rsidR="001541DC" w:rsidRPr="00B73350">
        <w:rPr>
          <w:rFonts w:asciiTheme="majorBidi" w:hAnsiTheme="majorBidi" w:cstheme="majorBidi"/>
          <w:sz w:val="24"/>
          <w:szCs w:val="24"/>
          <w:lang w:val="en-US"/>
        </w:rPr>
        <w:t xml:space="preserve"> </w:t>
      </w:r>
      <w:r w:rsidR="00EA4B43" w:rsidRPr="00B73350">
        <w:rPr>
          <w:rFonts w:asciiTheme="majorBidi" w:hAnsiTheme="majorBidi" w:cstheme="majorBidi"/>
          <w:sz w:val="24"/>
          <w:szCs w:val="24"/>
          <w:lang w:val="en-US"/>
        </w:rPr>
        <w:t xml:space="preserve">H3 </w:t>
      </w:r>
      <w:r w:rsidR="001541DC" w:rsidRPr="00B73350">
        <w:rPr>
          <w:rFonts w:asciiTheme="majorBidi" w:hAnsiTheme="majorBidi" w:cstheme="majorBidi"/>
          <w:sz w:val="24"/>
          <w:szCs w:val="24"/>
          <w:lang w:val="en-US"/>
        </w:rPr>
        <w:t xml:space="preserve">diterima, sehingga dapat </w:t>
      </w:r>
      <w:r w:rsidR="00F617C4" w:rsidRPr="00B73350">
        <w:rPr>
          <w:rFonts w:asciiTheme="majorBidi" w:hAnsiTheme="majorBidi" w:cstheme="majorBidi"/>
          <w:sz w:val="24"/>
          <w:szCs w:val="24"/>
          <w:lang w:val="en-US"/>
        </w:rPr>
        <w:t>diko</w:t>
      </w:r>
      <w:r w:rsidR="003D0F58">
        <w:rPr>
          <w:rFonts w:asciiTheme="majorBidi" w:hAnsiTheme="majorBidi" w:cstheme="majorBidi"/>
          <w:sz w:val="24"/>
          <w:szCs w:val="24"/>
          <w:lang w:val="en-US"/>
        </w:rPr>
        <w:t>n</w:t>
      </w:r>
      <w:r w:rsidR="00F617C4" w:rsidRPr="00B73350">
        <w:rPr>
          <w:rFonts w:asciiTheme="majorBidi" w:hAnsiTheme="majorBidi" w:cstheme="majorBidi"/>
          <w:sz w:val="24"/>
          <w:szCs w:val="24"/>
          <w:lang w:val="en-US"/>
        </w:rPr>
        <w:t xml:space="preserve">klusikan </w:t>
      </w:r>
      <w:r w:rsidR="001541DC" w:rsidRPr="00B73350">
        <w:rPr>
          <w:rFonts w:asciiTheme="majorBidi" w:hAnsiTheme="majorBidi" w:cstheme="majorBidi"/>
          <w:sz w:val="24"/>
          <w:szCs w:val="24"/>
          <w:lang w:val="en-US"/>
        </w:rPr>
        <w:t xml:space="preserve">bahwa variabel tingkat risiko </w:t>
      </w:r>
      <w:r w:rsidR="008E50A2" w:rsidRPr="00B73350">
        <w:rPr>
          <w:rFonts w:asciiTheme="majorBidi" w:hAnsiTheme="majorBidi" w:cstheme="majorBidi"/>
          <w:sz w:val="24"/>
          <w:szCs w:val="24"/>
          <w:lang w:val="en-US"/>
        </w:rPr>
        <w:t>memengaruhi</w:t>
      </w:r>
      <w:r w:rsidR="001541DC" w:rsidRPr="00B73350">
        <w:rPr>
          <w:rFonts w:asciiTheme="majorBidi" w:hAnsiTheme="majorBidi" w:cstheme="majorBidi"/>
          <w:sz w:val="24"/>
          <w:szCs w:val="24"/>
          <w:lang w:val="en-US"/>
        </w:rPr>
        <w:t xml:space="preserve"> kinerja reksa dana saham 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yang terdaftar di aplikasi Bibit periode 2018-2023</w:t>
      </w:r>
      <w:r w:rsidR="008E50A2" w:rsidRPr="00B73350">
        <w:rPr>
          <w:rFonts w:asciiTheme="majorBidi" w:hAnsiTheme="majorBidi" w:cstheme="majorBidi"/>
          <w:sz w:val="24"/>
          <w:szCs w:val="24"/>
          <w:lang w:val="en-US"/>
        </w:rPr>
        <w:t xml:space="preserve"> secara negatif dan signifikan</w:t>
      </w:r>
      <w:r w:rsidR="001541DC" w:rsidRPr="00B73350">
        <w:rPr>
          <w:rFonts w:asciiTheme="majorBidi" w:hAnsiTheme="majorBidi" w:cstheme="majorBidi"/>
          <w:sz w:val="24"/>
          <w:szCs w:val="24"/>
          <w:lang w:val="en-US"/>
        </w:rPr>
        <w:t xml:space="preserve">. </w:t>
      </w:r>
    </w:p>
    <w:p w14:paraId="5A139C2A" w14:textId="05752C57" w:rsidR="00351A74" w:rsidRPr="00B73350" w:rsidRDefault="00351A74">
      <w:pPr>
        <w:rPr>
          <w:rFonts w:asciiTheme="majorBidi" w:eastAsiaTheme="majorEastAsia" w:hAnsiTheme="majorBidi" w:cstheme="majorBidi"/>
          <w:b/>
          <w:sz w:val="24"/>
          <w:szCs w:val="26"/>
          <w:lang w:val="en-US"/>
        </w:rPr>
      </w:pPr>
    </w:p>
    <w:p w14:paraId="381F9BE4" w14:textId="147B525E" w:rsidR="001541DC" w:rsidRPr="00B73350" w:rsidRDefault="007624C9" w:rsidP="001541DC">
      <w:pPr>
        <w:pStyle w:val="Heading2"/>
        <w:rPr>
          <w:lang w:val="en-US"/>
        </w:rPr>
      </w:pPr>
      <w:bookmarkStart w:id="268" w:name="_Toc171632230"/>
      <w:r w:rsidRPr="00B73350">
        <w:rPr>
          <w:lang w:val="en-US"/>
        </w:rPr>
        <w:t>Pembahasan</w:t>
      </w:r>
      <w:bookmarkEnd w:id="268"/>
      <w:r w:rsidRPr="00B73350">
        <w:rPr>
          <w:lang w:val="en-US"/>
        </w:rPr>
        <w:t xml:space="preserve"> </w:t>
      </w:r>
    </w:p>
    <w:p w14:paraId="65D47836" w14:textId="7F805D4C" w:rsidR="002C5021" w:rsidRPr="00C57656" w:rsidRDefault="00522CF2" w:rsidP="002C5021">
      <w:pPr>
        <w:spacing w:after="0" w:line="360" w:lineRule="auto"/>
        <w:ind w:left="720" w:firstLine="720"/>
        <w:jc w:val="both"/>
        <w:rPr>
          <w:rFonts w:asciiTheme="majorBidi" w:hAnsiTheme="majorBidi" w:cstheme="majorBidi"/>
          <w:sz w:val="24"/>
          <w:szCs w:val="24"/>
          <w:lang w:val="en-US"/>
        </w:rPr>
      </w:pPr>
      <w:r w:rsidRPr="00C57656">
        <w:rPr>
          <w:rFonts w:asciiTheme="majorBidi" w:hAnsiTheme="majorBidi" w:cstheme="majorBidi"/>
          <w:sz w:val="24"/>
          <w:szCs w:val="24"/>
          <w:lang w:val="en-US"/>
        </w:rPr>
        <w:t xml:space="preserve">Penelitian ini </w:t>
      </w:r>
      <w:r w:rsidR="00C57656" w:rsidRPr="00C57656">
        <w:rPr>
          <w:rFonts w:asciiTheme="majorBidi" w:hAnsiTheme="majorBidi" w:cstheme="majorBidi"/>
          <w:sz w:val="24"/>
          <w:szCs w:val="24"/>
          <w:lang w:val="en-US"/>
        </w:rPr>
        <w:t>ber</w:t>
      </w:r>
      <w:r w:rsidR="00A4649A" w:rsidRPr="00C57656">
        <w:rPr>
          <w:rFonts w:asciiTheme="majorBidi" w:hAnsiTheme="majorBidi" w:cstheme="majorBidi"/>
          <w:sz w:val="24"/>
          <w:szCs w:val="24"/>
          <w:lang w:val="en-US"/>
        </w:rPr>
        <w:t>tujuan guna</w:t>
      </w:r>
      <w:r w:rsidRPr="00C57656">
        <w:rPr>
          <w:rFonts w:asciiTheme="majorBidi" w:hAnsiTheme="majorBidi" w:cstheme="majorBidi"/>
          <w:sz w:val="24"/>
          <w:szCs w:val="24"/>
          <w:lang w:val="en-US"/>
        </w:rPr>
        <w:t xml:space="preserve"> mengetahui apakah</w:t>
      </w:r>
      <w:r w:rsidR="002C5021" w:rsidRPr="00C57656">
        <w:rPr>
          <w:rFonts w:asciiTheme="majorBidi" w:hAnsiTheme="majorBidi" w:cstheme="majorBidi"/>
          <w:sz w:val="24"/>
          <w:szCs w:val="24"/>
          <w:lang w:val="en-US"/>
        </w:rPr>
        <w:t xml:space="preserve"> </w:t>
      </w:r>
      <w:r w:rsidR="002C5021" w:rsidRPr="00C57656">
        <w:rPr>
          <w:rFonts w:asciiTheme="majorBidi" w:hAnsiTheme="majorBidi" w:cstheme="majorBidi"/>
          <w:i/>
          <w:iCs/>
          <w:sz w:val="24"/>
          <w:szCs w:val="24"/>
          <w:lang w:val="en-US"/>
        </w:rPr>
        <w:t>Expense Ratio</w:t>
      </w:r>
      <w:r w:rsidR="002C5021" w:rsidRPr="00C57656">
        <w:rPr>
          <w:rFonts w:asciiTheme="majorBidi" w:hAnsiTheme="majorBidi" w:cstheme="majorBidi"/>
          <w:sz w:val="24"/>
          <w:szCs w:val="24"/>
          <w:lang w:val="en-US"/>
        </w:rPr>
        <w:t xml:space="preserve">, Total Aset, dan Tingkat Risiko </w:t>
      </w:r>
      <w:r w:rsidRPr="00C57656">
        <w:rPr>
          <w:rFonts w:asciiTheme="majorBidi" w:hAnsiTheme="majorBidi" w:cstheme="majorBidi"/>
          <w:sz w:val="24"/>
          <w:szCs w:val="24"/>
          <w:lang w:val="en-US"/>
        </w:rPr>
        <w:t xml:space="preserve">berpengaruh </w:t>
      </w:r>
      <w:r w:rsidR="002C5021" w:rsidRPr="00C57656">
        <w:rPr>
          <w:rFonts w:asciiTheme="majorBidi" w:hAnsiTheme="majorBidi" w:cstheme="majorBidi"/>
          <w:sz w:val="24"/>
          <w:szCs w:val="24"/>
          <w:lang w:val="en-US"/>
        </w:rPr>
        <w:t>terhadap Kinerja Reksa Dana Saham Syariah. Sampel yang di</w:t>
      </w:r>
      <w:r w:rsidR="00F617C4" w:rsidRPr="00C57656">
        <w:rPr>
          <w:rFonts w:asciiTheme="majorBidi" w:hAnsiTheme="majorBidi" w:cstheme="majorBidi"/>
          <w:sz w:val="24"/>
          <w:szCs w:val="24"/>
          <w:lang w:val="en-US"/>
        </w:rPr>
        <w:t>pakai</w:t>
      </w:r>
      <w:r w:rsidR="002C5021" w:rsidRPr="00C57656">
        <w:rPr>
          <w:rFonts w:asciiTheme="majorBidi" w:hAnsiTheme="majorBidi" w:cstheme="majorBidi"/>
          <w:sz w:val="24"/>
          <w:szCs w:val="24"/>
          <w:lang w:val="en-US"/>
        </w:rPr>
        <w:t xml:space="preserve"> dalam penelitian yaitu 8 reksa dana saham syariah yang </w:t>
      </w:r>
      <w:r w:rsidR="00F617C4" w:rsidRPr="00C57656">
        <w:rPr>
          <w:rFonts w:asciiTheme="majorBidi" w:hAnsiTheme="majorBidi" w:cstheme="majorBidi"/>
          <w:sz w:val="24"/>
          <w:szCs w:val="24"/>
          <w:lang w:val="en-US"/>
        </w:rPr>
        <w:t xml:space="preserve">tercatat </w:t>
      </w:r>
      <w:r w:rsidR="002C5021" w:rsidRPr="00C57656">
        <w:rPr>
          <w:rFonts w:asciiTheme="majorBidi" w:hAnsiTheme="majorBidi" w:cstheme="majorBidi"/>
          <w:sz w:val="24"/>
          <w:szCs w:val="24"/>
          <w:lang w:val="en-US"/>
        </w:rPr>
        <w:t>di Aplikasi Bibit periode 2018-2023.</w:t>
      </w:r>
      <w:r w:rsidR="00DF35D6" w:rsidRPr="00C57656">
        <w:rPr>
          <w:rFonts w:asciiTheme="majorBidi" w:hAnsiTheme="majorBidi" w:cstheme="majorBidi"/>
          <w:sz w:val="24"/>
          <w:szCs w:val="24"/>
          <w:lang w:val="en-US"/>
        </w:rPr>
        <w:t xml:space="preserve"> </w:t>
      </w:r>
      <w:r w:rsidR="002C5021" w:rsidRPr="00C57656">
        <w:rPr>
          <w:rFonts w:asciiTheme="majorBidi" w:hAnsiTheme="majorBidi" w:cstheme="majorBidi"/>
          <w:sz w:val="24"/>
          <w:szCs w:val="24"/>
          <w:lang w:val="en-US"/>
        </w:rPr>
        <w:t>Berdasar</w:t>
      </w:r>
      <w:r w:rsidR="00F754E0" w:rsidRPr="00C57656">
        <w:rPr>
          <w:rFonts w:asciiTheme="majorBidi" w:hAnsiTheme="majorBidi" w:cstheme="majorBidi"/>
          <w:sz w:val="24"/>
          <w:szCs w:val="24"/>
          <w:lang w:val="en-US"/>
        </w:rPr>
        <w:t xml:space="preserve"> pada</w:t>
      </w:r>
      <w:r w:rsidR="002C5021" w:rsidRPr="00C57656">
        <w:rPr>
          <w:rFonts w:asciiTheme="majorBidi" w:hAnsiTheme="majorBidi" w:cstheme="majorBidi"/>
          <w:sz w:val="24"/>
          <w:szCs w:val="24"/>
          <w:lang w:val="en-US"/>
        </w:rPr>
        <w:t xml:space="preserve"> hasil regresi data panel dengan model </w:t>
      </w:r>
      <w:r w:rsidR="002C5021" w:rsidRPr="00C57656">
        <w:rPr>
          <w:rFonts w:asciiTheme="majorBidi" w:hAnsiTheme="majorBidi" w:cstheme="majorBidi"/>
          <w:i/>
          <w:iCs/>
          <w:sz w:val="24"/>
          <w:szCs w:val="24"/>
          <w:lang w:val="en-US"/>
        </w:rPr>
        <w:t>Common Effect Model</w:t>
      </w:r>
      <w:r w:rsidR="002C5021" w:rsidRPr="00C57656">
        <w:rPr>
          <w:rFonts w:asciiTheme="majorBidi" w:hAnsiTheme="majorBidi" w:cstheme="majorBidi"/>
          <w:sz w:val="24"/>
          <w:szCs w:val="24"/>
          <w:lang w:val="en-US"/>
        </w:rPr>
        <w:t xml:space="preserve"> pada tabel 4.1</w:t>
      </w:r>
      <w:r w:rsidR="00D4562E" w:rsidRPr="00C57656">
        <w:rPr>
          <w:rFonts w:asciiTheme="majorBidi" w:hAnsiTheme="majorBidi" w:cstheme="majorBidi"/>
          <w:sz w:val="24"/>
          <w:szCs w:val="24"/>
          <w:lang w:val="en-US"/>
        </w:rPr>
        <w:t>0</w:t>
      </w:r>
      <w:r w:rsidR="002C5021" w:rsidRPr="00C57656">
        <w:rPr>
          <w:rFonts w:asciiTheme="majorBidi" w:hAnsiTheme="majorBidi" w:cstheme="majorBidi"/>
          <w:sz w:val="24"/>
          <w:szCs w:val="24"/>
          <w:lang w:val="en-US"/>
        </w:rPr>
        <w:t xml:space="preserve">, diketahui bahwa nilai </w:t>
      </w:r>
      <w:r w:rsidR="002C5021" w:rsidRPr="00C57656">
        <w:rPr>
          <w:rFonts w:asciiTheme="majorBidi" w:hAnsiTheme="majorBidi" w:cstheme="majorBidi"/>
          <w:i/>
          <w:iCs/>
          <w:sz w:val="24"/>
          <w:szCs w:val="24"/>
          <w:lang w:val="en-US"/>
        </w:rPr>
        <w:t>Adjusted R-Square</w:t>
      </w:r>
      <w:r w:rsidR="002C5021" w:rsidRPr="00C57656">
        <w:rPr>
          <w:rFonts w:asciiTheme="majorBidi" w:hAnsiTheme="majorBidi" w:cstheme="majorBidi"/>
          <w:sz w:val="24"/>
          <w:szCs w:val="24"/>
          <w:lang w:val="en-US"/>
        </w:rPr>
        <w:t xml:space="preserve"> sebesar 0.779695. Oleh karena</w:t>
      </w:r>
      <w:r w:rsidR="00F617C4" w:rsidRPr="00C57656">
        <w:rPr>
          <w:rFonts w:asciiTheme="majorBidi" w:hAnsiTheme="majorBidi" w:cstheme="majorBidi"/>
          <w:sz w:val="24"/>
          <w:szCs w:val="24"/>
          <w:lang w:val="en-US"/>
        </w:rPr>
        <w:t>nya</w:t>
      </w:r>
      <w:r w:rsidR="002C5021" w:rsidRPr="00C57656">
        <w:rPr>
          <w:rFonts w:asciiTheme="majorBidi" w:hAnsiTheme="majorBidi" w:cstheme="majorBidi"/>
          <w:sz w:val="24"/>
          <w:szCs w:val="24"/>
          <w:lang w:val="en-US"/>
        </w:rPr>
        <w:t xml:space="preserve"> dapat </w:t>
      </w:r>
      <w:r w:rsidR="00D4562E" w:rsidRPr="00C57656">
        <w:rPr>
          <w:rFonts w:asciiTheme="majorBidi" w:hAnsiTheme="majorBidi" w:cstheme="majorBidi"/>
          <w:sz w:val="24"/>
          <w:szCs w:val="24"/>
          <w:lang w:val="en-US"/>
        </w:rPr>
        <w:t>di</w:t>
      </w:r>
      <w:r w:rsidR="002C5021" w:rsidRPr="00C57656">
        <w:rPr>
          <w:rFonts w:asciiTheme="majorBidi" w:hAnsiTheme="majorBidi" w:cstheme="majorBidi"/>
          <w:sz w:val="24"/>
          <w:szCs w:val="24"/>
          <w:lang w:val="en-US"/>
        </w:rPr>
        <w:t>kesimpulan bahwa sumbangan pengaruh variabel independen (</w:t>
      </w:r>
      <w:r w:rsidR="002C5021" w:rsidRPr="00C57656">
        <w:rPr>
          <w:rFonts w:asciiTheme="majorBidi" w:hAnsiTheme="majorBidi" w:cstheme="majorBidi"/>
          <w:i/>
          <w:iCs/>
          <w:sz w:val="24"/>
          <w:szCs w:val="24"/>
          <w:lang w:val="en-US"/>
        </w:rPr>
        <w:t>Expense Ratio</w:t>
      </w:r>
      <w:r w:rsidR="002C5021" w:rsidRPr="00C57656">
        <w:rPr>
          <w:rFonts w:asciiTheme="majorBidi" w:hAnsiTheme="majorBidi" w:cstheme="majorBidi"/>
          <w:sz w:val="24"/>
          <w:szCs w:val="24"/>
          <w:lang w:val="en-US"/>
        </w:rPr>
        <w:t xml:space="preserve">, Total Aset, dan Tingkat Risiko) terhadap variabel dependen (Kinerja Reksa Dana Saham Syariah) secara simultan </w:t>
      </w:r>
      <w:r w:rsidR="002C5021" w:rsidRPr="00C57656">
        <w:rPr>
          <w:rFonts w:asciiTheme="majorBidi" w:hAnsiTheme="majorBidi" w:cstheme="majorBidi"/>
          <w:sz w:val="24"/>
          <w:szCs w:val="24"/>
          <w:lang w:val="en-US"/>
        </w:rPr>
        <w:lastRenderedPageBreak/>
        <w:t>atau bersama sebesar 77.9%. Sedangkan sisanya 22,1% dipengaruhi variabel lain di luar penelitian. Nilai R-</w:t>
      </w:r>
      <w:r w:rsidR="002C5021" w:rsidRPr="00C57656">
        <w:rPr>
          <w:rFonts w:asciiTheme="majorBidi" w:hAnsiTheme="majorBidi" w:cstheme="majorBidi"/>
          <w:i/>
          <w:iCs/>
          <w:sz w:val="24"/>
          <w:szCs w:val="24"/>
          <w:lang w:val="en-US"/>
        </w:rPr>
        <w:t>Square</w:t>
      </w:r>
      <w:r w:rsidR="002C5021" w:rsidRPr="00C57656">
        <w:rPr>
          <w:rFonts w:asciiTheme="majorBidi" w:hAnsiTheme="majorBidi" w:cstheme="majorBidi"/>
          <w:sz w:val="24"/>
          <w:szCs w:val="24"/>
          <w:lang w:val="en-US"/>
        </w:rPr>
        <w:t xml:space="preserve"> yang diperoleh pada penelitian ini dapat dikatakan hampir mendekati satu, artinya variabel-variabel independen memiliki kemampuan dalam men</w:t>
      </w:r>
      <w:r w:rsidR="00F617C4" w:rsidRPr="00C57656">
        <w:rPr>
          <w:rFonts w:asciiTheme="majorBidi" w:hAnsiTheme="majorBidi" w:cstheme="majorBidi"/>
          <w:sz w:val="24"/>
          <w:szCs w:val="24"/>
          <w:lang w:val="en-US"/>
        </w:rPr>
        <w:t>erangkan</w:t>
      </w:r>
      <w:r w:rsidR="002C5021" w:rsidRPr="00C57656">
        <w:rPr>
          <w:rFonts w:asciiTheme="majorBidi" w:hAnsiTheme="majorBidi" w:cstheme="majorBidi"/>
          <w:sz w:val="24"/>
          <w:szCs w:val="24"/>
          <w:lang w:val="en-US"/>
        </w:rPr>
        <w:t xml:space="preserve"> variabel dependen secara tidak terbatas. Semakin mendekati satu artinya variabel independen hampir </w:t>
      </w:r>
      <w:r w:rsidR="00F617C4" w:rsidRPr="00C57656">
        <w:rPr>
          <w:rFonts w:asciiTheme="majorBidi" w:hAnsiTheme="majorBidi" w:cstheme="majorBidi"/>
          <w:sz w:val="24"/>
          <w:szCs w:val="24"/>
          <w:lang w:val="en-US"/>
        </w:rPr>
        <w:t xml:space="preserve">memberi </w:t>
      </w:r>
      <w:r w:rsidR="002C5021" w:rsidRPr="00C57656">
        <w:rPr>
          <w:rFonts w:asciiTheme="majorBidi" w:hAnsiTheme="majorBidi" w:cstheme="majorBidi"/>
          <w:sz w:val="24"/>
          <w:szCs w:val="24"/>
          <w:lang w:val="en-US"/>
        </w:rPr>
        <w:t xml:space="preserve">seluruh informasi yang </w:t>
      </w:r>
      <w:r w:rsidR="008E4D9D" w:rsidRPr="00C57656">
        <w:rPr>
          <w:rFonts w:asciiTheme="majorBidi" w:hAnsiTheme="majorBidi" w:cstheme="majorBidi"/>
          <w:sz w:val="24"/>
          <w:szCs w:val="24"/>
          <w:lang w:val="en-US"/>
        </w:rPr>
        <w:t xml:space="preserve">diperlukan </w:t>
      </w:r>
      <w:r w:rsidR="002C5021" w:rsidRPr="00C57656">
        <w:rPr>
          <w:rFonts w:asciiTheme="majorBidi" w:hAnsiTheme="majorBidi" w:cstheme="majorBidi"/>
          <w:sz w:val="24"/>
          <w:szCs w:val="24"/>
          <w:lang w:val="en-US"/>
        </w:rPr>
        <w:t xml:space="preserve">untuk </w:t>
      </w:r>
      <w:r w:rsidR="008E4D9D" w:rsidRPr="00C57656">
        <w:rPr>
          <w:rFonts w:asciiTheme="majorBidi" w:hAnsiTheme="majorBidi" w:cstheme="majorBidi"/>
          <w:sz w:val="24"/>
          <w:szCs w:val="24"/>
          <w:lang w:val="en-US"/>
        </w:rPr>
        <w:t xml:space="preserve">memperkirakan </w:t>
      </w:r>
      <w:r w:rsidR="002C5021" w:rsidRPr="00C57656">
        <w:rPr>
          <w:rFonts w:asciiTheme="majorBidi" w:hAnsiTheme="majorBidi" w:cstheme="majorBidi"/>
          <w:sz w:val="24"/>
          <w:szCs w:val="24"/>
          <w:lang w:val="en-US"/>
        </w:rPr>
        <w:t>suatu variabel dependen.</w:t>
      </w:r>
      <w:r w:rsidR="002C5021" w:rsidRPr="00C57656">
        <w:rPr>
          <w:rStyle w:val="FootnoteReference"/>
          <w:rFonts w:asciiTheme="majorBidi" w:hAnsiTheme="majorBidi" w:cstheme="majorBidi"/>
          <w:sz w:val="24"/>
          <w:szCs w:val="24"/>
        </w:rPr>
        <w:footnoteReference w:id="149"/>
      </w:r>
      <w:r w:rsidR="002C5021" w:rsidRPr="00C57656">
        <w:rPr>
          <w:rFonts w:asciiTheme="majorBidi" w:hAnsiTheme="majorBidi" w:cstheme="majorBidi"/>
          <w:sz w:val="24"/>
          <w:szCs w:val="24"/>
          <w:lang w:val="en-US"/>
        </w:rPr>
        <w:t xml:space="preserve"> Hal ini terjadi dikarenakan </w:t>
      </w:r>
      <w:r w:rsidR="00D4562E" w:rsidRPr="00C57656">
        <w:rPr>
          <w:rFonts w:asciiTheme="majorBidi" w:hAnsiTheme="majorBidi" w:cstheme="majorBidi"/>
          <w:sz w:val="24"/>
          <w:szCs w:val="24"/>
          <w:lang w:val="en-US"/>
        </w:rPr>
        <w:t xml:space="preserve">terdapat </w:t>
      </w:r>
      <w:r w:rsidR="002C5021" w:rsidRPr="00C57656">
        <w:rPr>
          <w:rFonts w:asciiTheme="majorBidi" w:hAnsiTheme="majorBidi" w:cstheme="majorBidi"/>
          <w:sz w:val="24"/>
          <w:szCs w:val="24"/>
          <w:lang w:val="en-US"/>
        </w:rPr>
        <w:t xml:space="preserve">dua variabel dalam model penelitian yang </w:t>
      </w:r>
      <w:r w:rsidR="008E4D9D" w:rsidRPr="00C57656">
        <w:rPr>
          <w:rFonts w:asciiTheme="majorBidi" w:hAnsiTheme="majorBidi" w:cstheme="majorBidi"/>
          <w:sz w:val="24"/>
          <w:szCs w:val="24"/>
          <w:lang w:val="en-US"/>
        </w:rPr>
        <w:t>memengaruhi</w:t>
      </w:r>
      <w:r w:rsidR="002C5021" w:rsidRPr="00C57656">
        <w:rPr>
          <w:rFonts w:asciiTheme="majorBidi" w:hAnsiTheme="majorBidi" w:cstheme="majorBidi"/>
          <w:sz w:val="24"/>
          <w:szCs w:val="24"/>
          <w:lang w:val="en-US"/>
        </w:rPr>
        <w:t xml:space="preserve"> kinerja reksa dana saham syariah </w:t>
      </w:r>
      <w:r w:rsidR="008E4D9D" w:rsidRPr="00C57656">
        <w:rPr>
          <w:rFonts w:asciiTheme="majorBidi" w:hAnsiTheme="majorBidi" w:cstheme="majorBidi"/>
          <w:sz w:val="24"/>
          <w:szCs w:val="24"/>
          <w:lang w:val="en-US"/>
        </w:rPr>
        <w:t xml:space="preserve">secara signifikan yakni </w:t>
      </w:r>
      <w:r w:rsidR="002C5021" w:rsidRPr="00C57656">
        <w:rPr>
          <w:rFonts w:asciiTheme="majorBidi" w:hAnsiTheme="majorBidi" w:cstheme="majorBidi"/>
          <w:sz w:val="24"/>
          <w:szCs w:val="24"/>
          <w:lang w:val="en-US"/>
        </w:rPr>
        <w:t>variabel total aset dan tingkat risiko.</w:t>
      </w:r>
    </w:p>
    <w:p w14:paraId="5A788DD4" w14:textId="0516F193" w:rsidR="00F3681E" w:rsidRPr="00B73350" w:rsidRDefault="00CB23EF" w:rsidP="00472389">
      <w:pPr>
        <w:pStyle w:val="Caption"/>
        <w:spacing w:after="0" w:line="360" w:lineRule="auto"/>
        <w:ind w:left="1440"/>
        <w:jc w:val="center"/>
        <w:rPr>
          <w:rFonts w:asciiTheme="majorBidi" w:hAnsiTheme="majorBidi" w:cstheme="majorBidi"/>
          <w:b/>
          <w:bCs/>
          <w:i w:val="0"/>
          <w:iCs w:val="0"/>
          <w:color w:val="auto"/>
          <w:sz w:val="24"/>
          <w:szCs w:val="24"/>
        </w:rPr>
      </w:pPr>
      <w:bookmarkStart w:id="269" w:name="_Toc169167166"/>
      <w:bookmarkStart w:id="270" w:name="_Toc169167502"/>
      <w:bookmarkStart w:id="271" w:name="_Toc169190470"/>
      <w:bookmarkStart w:id="272" w:name="_Toc169191244"/>
      <w:bookmarkStart w:id="273" w:name="_Toc169196231"/>
      <w:bookmarkStart w:id="274" w:name="_Toc169458244"/>
      <w:bookmarkStart w:id="275" w:name="_Toc169515737"/>
      <w:bookmarkStart w:id="276" w:name="_Toc169533582"/>
      <w:bookmarkStart w:id="277" w:name="_Toc169635557"/>
      <w:bookmarkStart w:id="278" w:name="_Toc169724366"/>
      <w:r w:rsidRPr="00B73350">
        <w:rPr>
          <w:rFonts w:asciiTheme="majorBidi" w:hAnsiTheme="majorBidi" w:cstheme="majorBidi"/>
          <w:b/>
          <w:bCs/>
          <w:i w:val="0"/>
          <w:iCs w:val="0"/>
          <w:noProof/>
          <w:color w:val="auto"/>
          <w:sz w:val="24"/>
          <w:szCs w:val="24"/>
          <w14:ligatures w14:val="standardContextual"/>
        </w:rPr>
        <w:drawing>
          <wp:anchor distT="0" distB="0" distL="114300" distR="114300" simplePos="0" relativeHeight="251726848" behindDoc="0" locked="0" layoutInCell="1" allowOverlap="1" wp14:anchorId="717F8587" wp14:editId="6F3DF5C5">
            <wp:simplePos x="0" y="0"/>
            <wp:positionH relativeFrom="column">
              <wp:posOffset>557062</wp:posOffset>
            </wp:positionH>
            <wp:positionV relativeFrom="paragraph">
              <wp:posOffset>501115</wp:posOffset>
            </wp:positionV>
            <wp:extent cx="4451684" cy="2860040"/>
            <wp:effectExtent l="0" t="0" r="6350" b="16510"/>
            <wp:wrapNone/>
            <wp:docPr id="1530502612" name="Chart 1">
              <a:extLst xmlns:a="http://schemas.openxmlformats.org/drawingml/2006/main">
                <a:ext uri="{FF2B5EF4-FFF2-40B4-BE49-F238E27FC236}">
                  <a16:creationId xmlns:a16="http://schemas.microsoft.com/office/drawing/2014/main" id="{5A8CA3CE-0C2D-572E-A6DE-8CF3FBAD2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896DD4" w:rsidRPr="00B73350">
        <w:rPr>
          <w:rFonts w:asciiTheme="majorBidi" w:hAnsiTheme="majorBidi" w:cstheme="majorBidi"/>
          <w:b/>
          <w:bCs/>
          <w:i w:val="0"/>
          <w:iCs w:val="0"/>
          <w:color w:val="auto"/>
          <w:sz w:val="24"/>
          <w:szCs w:val="24"/>
        </w:rPr>
        <w:t xml:space="preserve">Gambar 4. </w:t>
      </w:r>
      <w:r w:rsidR="00896DD4" w:rsidRPr="00B73350">
        <w:rPr>
          <w:rFonts w:asciiTheme="majorBidi" w:hAnsiTheme="majorBidi" w:cstheme="majorBidi"/>
          <w:b/>
          <w:bCs/>
          <w:i w:val="0"/>
          <w:iCs w:val="0"/>
          <w:color w:val="auto"/>
          <w:sz w:val="24"/>
          <w:szCs w:val="24"/>
        </w:rPr>
        <w:fldChar w:fldCharType="begin"/>
      </w:r>
      <w:r w:rsidR="00896DD4" w:rsidRPr="00B73350">
        <w:rPr>
          <w:rFonts w:asciiTheme="majorBidi" w:hAnsiTheme="majorBidi" w:cstheme="majorBidi"/>
          <w:b/>
          <w:bCs/>
          <w:i w:val="0"/>
          <w:iCs w:val="0"/>
          <w:color w:val="auto"/>
          <w:sz w:val="24"/>
          <w:szCs w:val="24"/>
        </w:rPr>
        <w:instrText xml:space="preserve"> SEQ Gambar_4. \* ARABIC </w:instrText>
      </w:r>
      <w:r w:rsidR="00896DD4"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3</w:t>
      </w:r>
      <w:bookmarkEnd w:id="269"/>
      <w:bookmarkEnd w:id="270"/>
      <w:bookmarkEnd w:id="271"/>
      <w:r w:rsidR="00896DD4" w:rsidRPr="00B73350">
        <w:rPr>
          <w:rFonts w:asciiTheme="majorBidi" w:hAnsiTheme="majorBidi" w:cstheme="majorBidi"/>
          <w:b/>
          <w:bCs/>
          <w:i w:val="0"/>
          <w:iCs w:val="0"/>
          <w:color w:val="auto"/>
          <w:sz w:val="24"/>
          <w:szCs w:val="24"/>
        </w:rPr>
        <w:fldChar w:fldCharType="end"/>
      </w:r>
      <w:r w:rsidR="00896DD4" w:rsidRPr="00B73350">
        <w:rPr>
          <w:rFonts w:asciiTheme="majorBidi" w:hAnsiTheme="majorBidi" w:cstheme="majorBidi"/>
          <w:b/>
          <w:bCs/>
          <w:i w:val="0"/>
          <w:iCs w:val="0"/>
          <w:color w:val="auto"/>
          <w:sz w:val="24"/>
          <w:szCs w:val="24"/>
        </w:rPr>
        <w:t xml:space="preserve"> </w:t>
      </w:r>
      <w:r w:rsidR="00F3681E" w:rsidRPr="00B73350">
        <w:rPr>
          <w:rFonts w:asciiTheme="majorBidi" w:hAnsiTheme="majorBidi" w:cstheme="majorBidi"/>
          <w:b/>
          <w:bCs/>
          <w:i w:val="0"/>
          <w:iCs w:val="0"/>
          <w:color w:val="auto"/>
          <w:sz w:val="24"/>
          <w:szCs w:val="24"/>
          <w:lang w:val="en-US"/>
        </w:rPr>
        <w:t>Kinerja Reksa Dana Saham Syariah Periode 2018-2023</w:t>
      </w:r>
      <w:bookmarkEnd w:id="272"/>
      <w:bookmarkEnd w:id="273"/>
      <w:bookmarkEnd w:id="274"/>
      <w:bookmarkEnd w:id="275"/>
      <w:bookmarkEnd w:id="276"/>
      <w:bookmarkEnd w:id="277"/>
      <w:bookmarkEnd w:id="278"/>
    </w:p>
    <w:p w14:paraId="5DE5EC29" w14:textId="1CE34BA2" w:rsidR="00F3681E" w:rsidRPr="00B73350" w:rsidRDefault="00F3681E" w:rsidP="00F3681E">
      <w:pPr>
        <w:spacing w:after="0" w:line="360" w:lineRule="auto"/>
        <w:ind w:left="720" w:firstLine="720"/>
        <w:jc w:val="center"/>
        <w:rPr>
          <w:rFonts w:asciiTheme="majorBidi" w:hAnsiTheme="majorBidi" w:cstheme="majorBidi"/>
          <w:b/>
          <w:bCs/>
          <w:sz w:val="24"/>
          <w:szCs w:val="24"/>
          <w:lang w:val="en-US"/>
        </w:rPr>
      </w:pPr>
    </w:p>
    <w:p w14:paraId="58A1BB2F"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4F96CF31"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679771D3"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37F6A27D"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0BC47266"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0A65767E"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3CD6CA15" w14:textId="77777777" w:rsidR="00F3681E" w:rsidRPr="00B73350" w:rsidRDefault="00F3681E" w:rsidP="002C5021">
      <w:pPr>
        <w:spacing w:after="0" w:line="360" w:lineRule="auto"/>
        <w:ind w:left="720" w:firstLine="720"/>
        <w:jc w:val="both"/>
        <w:rPr>
          <w:rFonts w:asciiTheme="majorBidi" w:hAnsiTheme="majorBidi" w:cstheme="majorBidi"/>
          <w:sz w:val="24"/>
          <w:szCs w:val="24"/>
          <w:lang w:val="en-US"/>
        </w:rPr>
      </w:pPr>
    </w:p>
    <w:p w14:paraId="2FAEF3F0" w14:textId="77777777" w:rsidR="00F3681E" w:rsidRPr="00B73350" w:rsidRDefault="00F3681E" w:rsidP="002C5021">
      <w:pPr>
        <w:spacing w:after="0" w:line="360" w:lineRule="auto"/>
        <w:ind w:left="720" w:firstLine="720"/>
        <w:jc w:val="both"/>
        <w:rPr>
          <w:rFonts w:asciiTheme="majorBidi" w:hAnsiTheme="majorBidi" w:cstheme="majorBidi"/>
          <w:sz w:val="24"/>
          <w:szCs w:val="24"/>
          <w:lang w:val="en-US"/>
        </w:rPr>
      </w:pPr>
    </w:p>
    <w:p w14:paraId="216E37E6" w14:textId="77777777" w:rsidR="00F3681E" w:rsidRPr="00B73350" w:rsidRDefault="00F3681E" w:rsidP="002C5021">
      <w:pPr>
        <w:spacing w:after="0" w:line="360" w:lineRule="auto"/>
        <w:ind w:left="720" w:firstLine="720"/>
        <w:jc w:val="both"/>
        <w:rPr>
          <w:rFonts w:asciiTheme="majorBidi" w:hAnsiTheme="majorBidi" w:cstheme="majorBidi"/>
          <w:sz w:val="24"/>
          <w:szCs w:val="24"/>
          <w:lang w:val="en-US"/>
        </w:rPr>
      </w:pPr>
    </w:p>
    <w:p w14:paraId="05B89850" w14:textId="77777777" w:rsidR="00F3681E" w:rsidRPr="00B73350" w:rsidRDefault="00F3681E" w:rsidP="00F3681E">
      <w:pPr>
        <w:spacing w:after="0" w:line="360" w:lineRule="auto"/>
        <w:jc w:val="both"/>
        <w:rPr>
          <w:rFonts w:asciiTheme="majorBidi" w:hAnsiTheme="majorBidi" w:cstheme="majorBidi"/>
          <w:sz w:val="24"/>
          <w:szCs w:val="24"/>
          <w:lang w:val="en-US"/>
        </w:rPr>
      </w:pPr>
    </w:p>
    <w:p w14:paraId="1C24F1B4" w14:textId="1987B1B1" w:rsidR="00F3681E" w:rsidRDefault="00F3681E" w:rsidP="00F3681E">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Sumber: Data diolah, 2024</w:t>
      </w:r>
    </w:p>
    <w:p w14:paraId="4A3A09E8" w14:textId="77777777" w:rsidR="00036FA8" w:rsidRPr="00B73350" w:rsidRDefault="00036FA8" w:rsidP="00F3681E">
      <w:pPr>
        <w:spacing w:after="0" w:line="360" w:lineRule="auto"/>
        <w:ind w:left="720" w:firstLine="720"/>
        <w:jc w:val="both"/>
        <w:rPr>
          <w:rFonts w:asciiTheme="majorBidi" w:hAnsiTheme="majorBidi" w:cstheme="majorBidi"/>
          <w:sz w:val="24"/>
          <w:szCs w:val="24"/>
          <w:lang w:val="en-US"/>
        </w:rPr>
      </w:pPr>
    </w:p>
    <w:p w14:paraId="3191D856" w14:textId="0493BA58" w:rsidR="00F3681E" w:rsidRPr="00B73350" w:rsidRDefault="007167D1" w:rsidP="002C5021">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Dari g</w:t>
      </w:r>
      <w:r w:rsidR="00896DD4" w:rsidRPr="00B73350">
        <w:rPr>
          <w:rFonts w:asciiTheme="majorBidi" w:hAnsiTheme="majorBidi" w:cstheme="majorBidi"/>
          <w:sz w:val="24"/>
          <w:szCs w:val="24"/>
          <w:lang w:val="en-US"/>
        </w:rPr>
        <w:t>ambar</w:t>
      </w:r>
      <w:r w:rsidR="00F3681E" w:rsidRPr="00B73350">
        <w:rPr>
          <w:rFonts w:asciiTheme="majorBidi" w:hAnsiTheme="majorBidi" w:cstheme="majorBidi"/>
          <w:sz w:val="24"/>
          <w:szCs w:val="24"/>
          <w:lang w:val="en-US"/>
        </w:rPr>
        <w:t xml:space="preserve"> 4.3 di atas, diketahui </w:t>
      </w:r>
      <w:r w:rsidR="007E0790" w:rsidRPr="00B73350">
        <w:rPr>
          <w:rFonts w:asciiTheme="majorBidi" w:hAnsiTheme="majorBidi" w:cstheme="majorBidi"/>
          <w:sz w:val="24"/>
          <w:szCs w:val="24"/>
          <w:lang w:val="en-US"/>
        </w:rPr>
        <w:t>nilai</w:t>
      </w:r>
      <w:r w:rsidR="008E4D9D" w:rsidRPr="00B73350">
        <w:rPr>
          <w:rFonts w:asciiTheme="majorBidi" w:hAnsiTheme="majorBidi" w:cstheme="majorBidi"/>
          <w:sz w:val="24"/>
          <w:szCs w:val="24"/>
          <w:lang w:val="en-US"/>
        </w:rPr>
        <w:t xml:space="preserve"> </w:t>
      </w:r>
      <w:r w:rsidR="008E4D9D" w:rsidRPr="00B73350">
        <w:rPr>
          <w:rFonts w:asciiTheme="majorBidi" w:hAnsiTheme="majorBidi" w:cstheme="majorBidi"/>
          <w:i/>
          <w:iCs/>
          <w:sz w:val="24"/>
          <w:szCs w:val="24"/>
          <w:lang w:val="en-US"/>
        </w:rPr>
        <w:t xml:space="preserve">mean </w:t>
      </w:r>
      <w:r w:rsidR="00F3681E" w:rsidRPr="00B73350">
        <w:rPr>
          <w:rFonts w:asciiTheme="majorBidi" w:hAnsiTheme="majorBidi" w:cstheme="majorBidi"/>
          <w:sz w:val="24"/>
          <w:szCs w:val="24"/>
          <w:lang w:val="en-US"/>
        </w:rPr>
        <w:t xml:space="preserve">kinerja reksa dana saham syariah </w:t>
      </w:r>
      <w:r w:rsidR="008E4D9D" w:rsidRPr="00B73350">
        <w:rPr>
          <w:rFonts w:asciiTheme="majorBidi" w:hAnsiTheme="majorBidi" w:cstheme="majorBidi"/>
          <w:sz w:val="24"/>
          <w:szCs w:val="24"/>
          <w:lang w:val="en-US"/>
        </w:rPr>
        <w:t>me</w:t>
      </w:r>
      <w:r w:rsidR="00C57656">
        <w:rPr>
          <w:rFonts w:asciiTheme="majorBidi" w:hAnsiTheme="majorBidi" w:cstheme="majorBidi"/>
          <w:sz w:val="24"/>
          <w:szCs w:val="24"/>
          <w:lang w:val="en-US"/>
        </w:rPr>
        <w:t>ngalami</w:t>
      </w:r>
      <w:r w:rsidR="008E4D9D" w:rsidRPr="00B73350">
        <w:rPr>
          <w:rFonts w:asciiTheme="majorBidi" w:hAnsiTheme="majorBidi" w:cstheme="majorBidi"/>
          <w:sz w:val="24"/>
          <w:szCs w:val="24"/>
          <w:lang w:val="en-US"/>
        </w:rPr>
        <w:t xml:space="preserve"> </w:t>
      </w:r>
      <w:r w:rsidR="002F3191" w:rsidRPr="00B73350">
        <w:rPr>
          <w:rFonts w:asciiTheme="majorBidi" w:hAnsiTheme="majorBidi" w:cstheme="majorBidi"/>
          <w:sz w:val="24"/>
          <w:szCs w:val="24"/>
          <w:lang w:val="en-US"/>
        </w:rPr>
        <w:t>fluktuasi</w:t>
      </w:r>
      <w:r w:rsidR="007E0790" w:rsidRPr="00B73350">
        <w:rPr>
          <w:rFonts w:asciiTheme="majorBidi" w:hAnsiTheme="majorBidi" w:cstheme="majorBidi"/>
          <w:sz w:val="24"/>
          <w:szCs w:val="24"/>
          <w:lang w:val="en-US"/>
        </w:rPr>
        <w:t xml:space="preserve">, </w:t>
      </w:r>
      <w:r w:rsidR="002F3191" w:rsidRPr="00B73350">
        <w:rPr>
          <w:rFonts w:asciiTheme="majorBidi" w:hAnsiTheme="majorBidi" w:cstheme="majorBidi"/>
          <w:sz w:val="24"/>
          <w:szCs w:val="24"/>
          <w:lang w:val="en-US"/>
        </w:rPr>
        <w:t xml:space="preserve">terjadi </w:t>
      </w:r>
      <w:r w:rsidR="00F3681E" w:rsidRPr="00B73350">
        <w:rPr>
          <w:rFonts w:asciiTheme="majorBidi" w:hAnsiTheme="majorBidi" w:cstheme="majorBidi"/>
          <w:sz w:val="24"/>
          <w:szCs w:val="24"/>
          <w:lang w:val="en-US"/>
        </w:rPr>
        <w:t xml:space="preserve">penurunan </w:t>
      </w:r>
      <w:r w:rsidR="002F3191" w:rsidRPr="00B73350">
        <w:rPr>
          <w:rFonts w:asciiTheme="majorBidi" w:hAnsiTheme="majorBidi" w:cstheme="majorBidi"/>
          <w:sz w:val="24"/>
          <w:szCs w:val="24"/>
          <w:lang w:val="en-US"/>
        </w:rPr>
        <w:t>pada</w:t>
      </w:r>
      <w:r w:rsidR="00F3681E" w:rsidRPr="00B73350">
        <w:rPr>
          <w:rFonts w:asciiTheme="majorBidi" w:hAnsiTheme="majorBidi" w:cstheme="majorBidi"/>
          <w:sz w:val="24"/>
          <w:szCs w:val="24"/>
          <w:lang w:val="en-US"/>
        </w:rPr>
        <w:t xml:space="preserve"> tahun 2018 sebesar -0,0325, tahun 2019 menurun sebesar -0,3984, tahun 2020 meningkat sebesar -0,3861, tahun 2021 menurun sebesar -0,88278, tahun </w:t>
      </w:r>
      <w:r w:rsidR="00F3681E" w:rsidRPr="00B73350">
        <w:rPr>
          <w:rFonts w:asciiTheme="majorBidi" w:hAnsiTheme="majorBidi" w:cstheme="majorBidi"/>
          <w:sz w:val="24"/>
          <w:szCs w:val="24"/>
          <w:lang w:val="en-US"/>
        </w:rPr>
        <w:lastRenderedPageBreak/>
        <w:t>2022 menurun sebesar -1,3603, dan tahun 2023 menurun sebesar -1,3869.</w:t>
      </w:r>
      <w:r w:rsidRPr="00B73350">
        <w:rPr>
          <w:rFonts w:asciiTheme="majorBidi" w:hAnsiTheme="majorBidi" w:cstheme="majorBidi"/>
          <w:sz w:val="24"/>
          <w:szCs w:val="24"/>
          <w:lang w:val="en-US"/>
        </w:rPr>
        <w:t xml:space="preserve"> </w:t>
      </w:r>
      <w:r w:rsidR="00956469" w:rsidRPr="00B73350">
        <w:rPr>
          <w:rFonts w:asciiTheme="majorBidi" w:hAnsiTheme="majorBidi" w:cstheme="majorBidi"/>
          <w:sz w:val="24"/>
          <w:szCs w:val="24"/>
          <w:lang w:val="en-US"/>
        </w:rPr>
        <w:t xml:space="preserve">Sehingga dapat disimpulkan </w:t>
      </w:r>
      <w:r w:rsidR="00FF6C7C" w:rsidRPr="00B73350">
        <w:rPr>
          <w:rFonts w:asciiTheme="majorBidi" w:hAnsiTheme="majorBidi" w:cstheme="majorBidi"/>
          <w:sz w:val="24"/>
          <w:szCs w:val="24"/>
          <w:lang w:val="en-US"/>
        </w:rPr>
        <w:t xml:space="preserve">terjadi penurunan drastis pada </w:t>
      </w:r>
      <w:r w:rsidR="00956469" w:rsidRPr="00B73350">
        <w:rPr>
          <w:rFonts w:asciiTheme="majorBidi" w:hAnsiTheme="majorBidi" w:cstheme="majorBidi"/>
          <w:sz w:val="24"/>
          <w:szCs w:val="24"/>
          <w:lang w:val="en-US"/>
        </w:rPr>
        <w:t xml:space="preserve">kinerja </w:t>
      </w:r>
      <w:r w:rsidR="00FF6C7C" w:rsidRPr="00B73350">
        <w:rPr>
          <w:rFonts w:asciiTheme="majorBidi" w:hAnsiTheme="majorBidi" w:cstheme="majorBidi"/>
          <w:sz w:val="24"/>
          <w:szCs w:val="24"/>
          <w:lang w:val="en-US"/>
        </w:rPr>
        <w:t>r</w:t>
      </w:r>
      <w:r w:rsidR="00956469" w:rsidRPr="00B73350">
        <w:rPr>
          <w:rFonts w:asciiTheme="majorBidi" w:hAnsiTheme="majorBidi" w:cstheme="majorBidi"/>
          <w:sz w:val="24"/>
          <w:szCs w:val="24"/>
          <w:lang w:val="en-US"/>
        </w:rPr>
        <w:t xml:space="preserve">eksa dana saham syariah </w:t>
      </w:r>
      <w:r w:rsidR="00FF6C7C" w:rsidRPr="00B73350">
        <w:rPr>
          <w:rFonts w:asciiTheme="majorBidi" w:hAnsiTheme="majorBidi" w:cstheme="majorBidi"/>
          <w:sz w:val="24"/>
          <w:szCs w:val="24"/>
          <w:lang w:val="en-US"/>
        </w:rPr>
        <w:t>pada masa Pandemi Covid-19 hingga pasca Pandemi Covid-19</w:t>
      </w:r>
      <w:r w:rsidR="00D4562E" w:rsidRPr="00B73350">
        <w:rPr>
          <w:rFonts w:asciiTheme="majorBidi" w:hAnsiTheme="majorBidi" w:cstheme="majorBidi"/>
          <w:sz w:val="24"/>
          <w:szCs w:val="24"/>
          <w:lang w:val="en-US"/>
        </w:rPr>
        <w:t xml:space="preserve"> karena terjadi penyesuaian kondisi pada ekonomi makro</w:t>
      </w:r>
      <w:r w:rsidR="00FF6C7C" w:rsidRPr="00B73350">
        <w:rPr>
          <w:rFonts w:asciiTheme="majorBidi" w:hAnsiTheme="majorBidi" w:cstheme="majorBidi"/>
          <w:sz w:val="24"/>
          <w:szCs w:val="24"/>
          <w:lang w:val="en-US"/>
        </w:rPr>
        <w:t>.</w:t>
      </w:r>
    </w:p>
    <w:p w14:paraId="5EDC234A" w14:textId="418E483D" w:rsidR="000176AE" w:rsidRPr="00B73350" w:rsidRDefault="002C5021" w:rsidP="002C5021">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lang w:val="en-US"/>
        </w:rPr>
        <w:t>Berdasar</w:t>
      </w:r>
      <w:r w:rsidR="008E4D9D" w:rsidRPr="00B73350">
        <w:rPr>
          <w:rFonts w:asciiTheme="majorBidi" w:hAnsiTheme="majorBidi" w:cstheme="majorBidi"/>
          <w:sz w:val="24"/>
          <w:szCs w:val="24"/>
          <w:lang w:val="en-US"/>
        </w:rPr>
        <w:t xml:space="preserve"> pada</w:t>
      </w:r>
      <w:r w:rsidRPr="00B73350">
        <w:rPr>
          <w:rFonts w:asciiTheme="majorBidi" w:hAnsiTheme="majorBidi" w:cstheme="majorBidi"/>
          <w:sz w:val="24"/>
          <w:szCs w:val="24"/>
          <w:lang w:val="en-US"/>
        </w:rPr>
        <w:t xml:space="preserve"> hasil uji F </w:t>
      </w:r>
      <w:r w:rsidR="008E4D9D" w:rsidRPr="00B73350">
        <w:rPr>
          <w:rFonts w:asciiTheme="majorBidi" w:hAnsiTheme="majorBidi" w:cstheme="majorBidi"/>
          <w:sz w:val="24"/>
          <w:szCs w:val="24"/>
          <w:lang w:val="en-US"/>
        </w:rPr>
        <w:t xml:space="preserve">dalam </w:t>
      </w:r>
      <w:r w:rsidRPr="00B73350">
        <w:rPr>
          <w:rFonts w:asciiTheme="majorBidi" w:hAnsiTheme="majorBidi" w:cstheme="majorBidi"/>
          <w:sz w:val="24"/>
          <w:szCs w:val="24"/>
          <w:lang w:val="en-US"/>
        </w:rPr>
        <w:t>tabel 4.1</w:t>
      </w:r>
      <w:r w:rsidR="00D4562E" w:rsidRPr="00B73350">
        <w:rPr>
          <w:rFonts w:asciiTheme="majorBidi" w:hAnsiTheme="majorBidi" w:cstheme="majorBidi"/>
          <w:sz w:val="24"/>
          <w:szCs w:val="24"/>
          <w:lang w:val="en-US"/>
        </w:rPr>
        <w:t>0</w:t>
      </w:r>
      <w:r w:rsidRPr="00B73350">
        <w:rPr>
          <w:rFonts w:asciiTheme="majorBidi" w:hAnsiTheme="majorBidi" w:cstheme="majorBidi"/>
          <w:sz w:val="24"/>
          <w:szCs w:val="24"/>
          <w:lang w:val="en-US"/>
        </w:rPr>
        <w:t xml:space="preserve">, dapat diketahui bahwa </w:t>
      </w:r>
      <w:r w:rsidR="003D0F58">
        <w:rPr>
          <w:rFonts w:asciiTheme="majorBidi" w:hAnsiTheme="majorBidi" w:cstheme="majorBidi"/>
          <w:sz w:val="24"/>
          <w:szCs w:val="24"/>
          <w:lang w:val="en-US"/>
        </w:rPr>
        <w:t>F</w:t>
      </w:r>
      <w:r w:rsidRPr="00B73350">
        <w:rPr>
          <w:rFonts w:asciiTheme="majorBidi" w:hAnsiTheme="majorBidi" w:cstheme="majorBidi"/>
          <w:sz w:val="24"/>
          <w:szCs w:val="24"/>
          <w:lang w:val="en-US"/>
        </w:rPr>
        <w:t xml:space="preserve"> hitung atau </w:t>
      </w:r>
      <w:r w:rsidR="003D0F58">
        <w:rPr>
          <w:rFonts w:asciiTheme="majorBidi" w:hAnsiTheme="majorBidi" w:cstheme="majorBidi"/>
          <w:sz w:val="24"/>
          <w:szCs w:val="24"/>
          <w:lang w:val="en-US"/>
        </w:rPr>
        <w:t>F</w:t>
      </w:r>
      <w:r w:rsidRPr="00B73350">
        <w:rPr>
          <w:rFonts w:asciiTheme="majorBidi" w:hAnsiTheme="majorBidi" w:cstheme="majorBidi"/>
          <w:sz w:val="24"/>
          <w:szCs w:val="24"/>
          <w:lang w:val="en-US"/>
        </w:rPr>
        <w:t xml:space="preserve">-statistik </w:t>
      </w:r>
      <w:r w:rsidR="008E4D9D" w:rsidRPr="00B73350">
        <w:rPr>
          <w:rFonts w:asciiTheme="majorBidi" w:hAnsiTheme="majorBidi" w:cstheme="majorBidi"/>
          <w:sz w:val="24"/>
          <w:szCs w:val="24"/>
          <w:lang w:val="en-US"/>
        </w:rPr>
        <w:t xml:space="preserve">senilai </w:t>
      </w:r>
      <w:r w:rsidRPr="00B73350">
        <w:rPr>
          <w:rFonts w:asciiTheme="majorBidi" w:hAnsiTheme="majorBidi" w:cstheme="majorBidi"/>
          <w:sz w:val="24"/>
          <w:szCs w:val="24"/>
          <w:lang w:val="en-US"/>
        </w:rPr>
        <w:t xml:space="preserve">56.44698 </w:t>
      </w:r>
      <w:r w:rsidR="003D0F58">
        <w:rPr>
          <w:rFonts w:asciiTheme="majorBidi" w:hAnsiTheme="majorBidi" w:cstheme="majorBidi"/>
          <w:sz w:val="24"/>
          <w:szCs w:val="24"/>
          <w:lang w:val="en-US"/>
        </w:rPr>
        <w:t xml:space="preserve">lebih besar dari pada F tabel (2.82) </w:t>
      </w:r>
      <w:r w:rsidRPr="00B73350">
        <w:rPr>
          <w:rFonts w:asciiTheme="majorBidi" w:hAnsiTheme="majorBidi" w:cstheme="majorBidi"/>
          <w:sz w:val="24"/>
          <w:szCs w:val="24"/>
          <w:lang w:val="en-US"/>
        </w:rPr>
        <w:t xml:space="preserve">dengan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w:t>
      </w:r>
      <w:r w:rsidR="008E4D9D" w:rsidRPr="00B73350">
        <w:rPr>
          <w:rFonts w:asciiTheme="majorBidi" w:hAnsiTheme="majorBidi" w:cstheme="majorBidi"/>
          <w:sz w:val="24"/>
          <w:szCs w:val="24"/>
          <w:lang w:val="en-US"/>
        </w:rPr>
        <w:t xml:space="preserve">senilai </w:t>
      </w:r>
      <w:r w:rsidRPr="00B73350">
        <w:rPr>
          <w:rFonts w:asciiTheme="majorBidi" w:hAnsiTheme="majorBidi" w:cstheme="majorBidi"/>
          <w:sz w:val="24"/>
          <w:szCs w:val="24"/>
          <w:lang w:val="en-US"/>
        </w:rPr>
        <w:t xml:space="preserve">0.0000 (&lt; 0.05). Sehingga </w:t>
      </w:r>
      <w:r w:rsidR="00D4562E" w:rsidRPr="00B73350">
        <w:rPr>
          <w:rFonts w:asciiTheme="majorBidi" w:hAnsiTheme="majorBidi" w:cstheme="majorBidi"/>
          <w:sz w:val="24"/>
          <w:szCs w:val="24"/>
          <w:lang w:val="en-US"/>
        </w:rPr>
        <w:t xml:space="preserve">menghasilkan </w:t>
      </w:r>
      <w:r w:rsidR="00DB4EBC" w:rsidRPr="00B73350">
        <w:rPr>
          <w:rFonts w:asciiTheme="majorBidi" w:hAnsiTheme="majorBidi" w:cstheme="majorBidi"/>
          <w:sz w:val="24"/>
          <w:szCs w:val="24"/>
          <w:lang w:val="en-US"/>
        </w:rPr>
        <w:t>simpulan</w:t>
      </w:r>
      <w:r w:rsidRPr="00B73350">
        <w:rPr>
          <w:rFonts w:asciiTheme="majorBidi" w:hAnsiTheme="majorBidi" w:cstheme="majorBidi"/>
          <w:sz w:val="24"/>
          <w:szCs w:val="24"/>
          <w:lang w:val="en-US"/>
        </w:rPr>
        <w:t xml:space="preserve"> bahwa variabel independen (</w:t>
      </w:r>
      <w:r w:rsidRPr="00B73350">
        <w:rPr>
          <w:rFonts w:asciiTheme="majorBidi" w:hAnsiTheme="majorBidi" w:cstheme="majorBidi"/>
          <w:i/>
          <w:iCs/>
          <w:sz w:val="24"/>
          <w:szCs w:val="24"/>
          <w:lang w:val="en-US"/>
        </w:rPr>
        <w:t>Expense Ratio</w:t>
      </w:r>
      <w:r w:rsidRPr="00B73350">
        <w:rPr>
          <w:rFonts w:asciiTheme="majorBidi" w:hAnsiTheme="majorBidi" w:cstheme="majorBidi"/>
          <w:sz w:val="24"/>
          <w:szCs w:val="24"/>
          <w:lang w:val="en-US"/>
        </w:rPr>
        <w:t xml:space="preserve">, Total Aset, dan Tingkat Risiko) secara simultan </w:t>
      </w:r>
      <w:r w:rsidR="008E4D9D" w:rsidRPr="00B73350">
        <w:rPr>
          <w:rFonts w:asciiTheme="majorBidi" w:hAnsiTheme="majorBidi" w:cstheme="majorBidi"/>
          <w:sz w:val="24"/>
          <w:szCs w:val="24"/>
          <w:lang w:val="en-US"/>
        </w:rPr>
        <w:t>mempengaruhi</w:t>
      </w:r>
      <w:r w:rsidRPr="00B73350">
        <w:rPr>
          <w:rFonts w:asciiTheme="majorBidi" w:hAnsiTheme="majorBidi" w:cstheme="majorBidi"/>
          <w:sz w:val="24"/>
          <w:szCs w:val="24"/>
          <w:lang w:val="en-US"/>
        </w:rPr>
        <w:t xml:space="preserve"> variabel dependen (Kinerja Reksa Dana Saham 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yang terdaftar di aplikasi Bibit periode 2018-2023</w:t>
      </w:r>
      <w:r w:rsidRPr="00B73350">
        <w:rPr>
          <w:rFonts w:asciiTheme="majorBidi" w:hAnsiTheme="majorBidi" w:cstheme="majorBidi"/>
          <w:sz w:val="24"/>
          <w:szCs w:val="24"/>
          <w:lang w:val="en-US"/>
        </w:rPr>
        <w:t xml:space="preserve">). </w:t>
      </w:r>
      <w:r w:rsidR="00832B0C" w:rsidRPr="00B73350">
        <w:rPr>
          <w:rFonts w:asciiTheme="majorBidi" w:hAnsiTheme="majorBidi" w:cstheme="majorBidi"/>
          <w:sz w:val="24"/>
          <w:szCs w:val="24"/>
          <w:lang w:val="en-US"/>
        </w:rPr>
        <w:t>D</w:t>
      </w:r>
      <w:r w:rsidR="000176AE" w:rsidRPr="00B73350">
        <w:rPr>
          <w:rFonts w:asciiTheme="majorBidi" w:hAnsiTheme="majorBidi" w:cstheme="majorBidi"/>
          <w:sz w:val="24"/>
          <w:szCs w:val="24"/>
          <w:lang w:val="en-US"/>
        </w:rPr>
        <w:t xml:space="preserve">apat diartikan ketika </w:t>
      </w:r>
      <w:r w:rsidR="000176AE" w:rsidRPr="00B73350">
        <w:rPr>
          <w:rFonts w:asciiTheme="majorBidi" w:hAnsiTheme="majorBidi" w:cstheme="majorBidi"/>
          <w:i/>
          <w:iCs/>
          <w:sz w:val="24"/>
          <w:szCs w:val="24"/>
          <w:lang w:val="en-US"/>
        </w:rPr>
        <w:t>expense ratio</w:t>
      </w:r>
      <w:r w:rsidR="000176AE" w:rsidRPr="00B73350">
        <w:rPr>
          <w:rFonts w:asciiTheme="majorBidi" w:hAnsiTheme="majorBidi" w:cstheme="majorBidi"/>
          <w:sz w:val="24"/>
          <w:szCs w:val="24"/>
          <w:lang w:val="en-US"/>
        </w:rPr>
        <w:t>, total aset, dan tingkat risiko mengalami kenaikan secara bersama</w:t>
      </w:r>
      <w:r w:rsidR="008E4D9D" w:rsidRPr="00B73350">
        <w:rPr>
          <w:rFonts w:asciiTheme="majorBidi" w:hAnsiTheme="majorBidi" w:cstheme="majorBidi"/>
          <w:sz w:val="24"/>
          <w:szCs w:val="24"/>
          <w:lang w:val="en-US"/>
        </w:rPr>
        <w:t xml:space="preserve">an </w:t>
      </w:r>
      <w:r w:rsidR="000176AE" w:rsidRPr="00B73350">
        <w:rPr>
          <w:rFonts w:asciiTheme="majorBidi" w:hAnsiTheme="majorBidi" w:cstheme="majorBidi"/>
          <w:sz w:val="24"/>
          <w:szCs w:val="24"/>
          <w:lang w:val="en-US"/>
        </w:rPr>
        <w:t>maka akan menyebabkan peningkatan pada kinerja reksa dana saham syariah secara signifikan.</w:t>
      </w:r>
      <w:r w:rsidR="00832B0C" w:rsidRPr="00B73350">
        <w:rPr>
          <w:rFonts w:asciiTheme="majorBidi" w:hAnsiTheme="majorBidi" w:cstheme="majorBidi"/>
          <w:sz w:val="24"/>
          <w:szCs w:val="24"/>
          <w:lang w:val="en-US"/>
        </w:rPr>
        <w:t xml:space="preserve"> </w:t>
      </w:r>
    </w:p>
    <w:p w14:paraId="05D1CFB0" w14:textId="3BF99655" w:rsidR="002C6EAD" w:rsidRPr="00B73350" w:rsidRDefault="00E053E0" w:rsidP="008E4D9D">
      <w:pPr>
        <w:spacing w:after="0" w:line="360" w:lineRule="auto"/>
        <w:ind w:left="720" w:firstLine="720"/>
        <w:jc w:val="both"/>
        <w:rPr>
          <w:rFonts w:asciiTheme="majorBidi" w:hAnsiTheme="majorBidi" w:cstheme="majorBidi"/>
          <w:sz w:val="24"/>
          <w:szCs w:val="24"/>
        </w:rPr>
      </w:pPr>
      <w:r w:rsidRPr="00B73350">
        <w:rPr>
          <w:rFonts w:asciiTheme="majorBidi" w:hAnsiTheme="majorBidi" w:cstheme="majorBidi"/>
          <w:sz w:val="24"/>
          <w:szCs w:val="24"/>
          <w:lang w:val="en-US"/>
        </w:rPr>
        <w:t xml:space="preserve">Dalam hal ini </w:t>
      </w:r>
      <w:r w:rsidRPr="00B73350">
        <w:rPr>
          <w:rFonts w:asciiTheme="majorBidi" w:hAnsiTheme="majorBidi" w:cstheme="majorBidi"/>
          <w:sz w:val="24"/>
          <w:szCs w:val="24"/>
        </w:rPr>
        <w:t xml:space="preserve">manajer investasi </w:t>
      </w:r>
      <w:r w:rsidR="00376269" w:rsidRPr="00B73350">
        <w:rPr>
          <w:rFonts w:asciiTheme="majorBidi" w:hAnsiTheme="majorBidi" w:cstheme="majorBidi"/>
          <w:sz w:val="24"/>
          <w:szCs w:val="24"/>
        </w:rPr>
        <w:t xml:space="preserve">memiliki </w:t>
      </w:r>
      <w:r w:rsidR="008E4D9D" w:rsidRPr="00B73350">
        <w:rPr>
          <w:rFonts w:asciiTheme="majorBidi" w:hAnsiTheme="majorBidi" w:cstheme="majorBidi"/>
          <w:sz w:val="24"/>
          <w:szCs w:val="24"/>
        </w:rPr>
        <w:t>penguasaan</w:t>
      </w:r>
      <w:r w:rsidR="00376269" w:rsidRPr="00B73350">
        <w:rPr>
          <w:rFonts w:asciiTheme="majorBidi" w:hAnsiTheme="majorBidi" w:cstheme="majorBidi"/>
          <w:sz w:val="24"/>
          <w:szCs w:val="24"/>
        </w:rPr>
        <w:t xml:space="preserve"> dalam </w:t>
      </w:r>
      <w:r w:rsidRPr="00B73350">
        <w:rPr>
          <w:rFonts w:asciiTheme="majorBidi" w:hAnsiTheme="majorBidi" w:cstheme="majorBidi"/>
          <w:sz w:val="24"/>
          <w:szCs w:val="24"/>
        </w:rPr>
        <w:t xml:space="preserve">mengelola reksa dana dengan biaya yang </w:t>
      </w:r>
      <w:r w:rsidR="00376269" w:rsidRPr="00B73350">
        <w:rPr>
          <w:rFonts w:asciiTheme="majorBidi" w:hAnsiTheme="majorBidi" w:cstheme="majorBidi"/>
          <w:sz w:val="24"/>
          <w:szCs w:val="24"/>
        </w:rPr>
        <w:t xml:space="preserve">rendah sehingga </w:t>
      </w:r>
      <w:r w:rsidRPr="00B73350">
        <w:rPr>
          <w:rFonts w:asciiTheme="majorBidi" w:hAnsiTheme="majorBidi" w:cstheme="majorBidi"/>
          <w:sz w:val="24"/>
          <w:szCs w:val="24"/>
        </w:rPr>
        <w:t xml:space="preserve">akan </w:t>
      </w:r>
      <w:r w:rsidR="00376269" w:rsidRPr="00B73350">
        <w:rPr>
          <w:rFonts w:asciiTheme="majorBidi" w:hAnsiTheme="majorBidi" w:cstheme="majorBidi"/>
          <w:sz w:val="24"/>
          <w:szCs w:val="24"/>
        </w:rPr>
        <w:t xml:space="preserve">meningkatkan </w:t>
      </w:r>
      <w:r w:rsidRPr="00B73350">
        <w:rPr>
          <w:rFonts w:asciiTheme="majorBidi" w:hAnsiTheme="majorBidi" w:cstheme="majorBidi"/>
          <w:sz w:val="24"/>
          <w:szCs w:val="24"/>
        </w:rPr>
        <w:t xml:space="preserve"> </w:t>
      </w:r>
      <w:r w:rsidRPr="00B73350">
        <w:rPr>
          <w:rFonts w:asciiTheme="majorBidi" w:hAnsiTheme="majorBidi" w:cstheme="majorBidi"/>
          <w:i/>
          <w:iCs/>
          <w:sz w:val="24"/>
          <w:szCs w:val="24"/>
        </w:rPr>
        <w:t xml:space="preserve">return </w:t>
      </w:r>
      <w:r w:rsidRPr="00B73350">
        <w:rPr>
          <w:rFonts w:asciiTheme="majorBidi" w:hAnsiTheme="majorBidi" w:cstheme="majorBidi"/>
          <w:sz w:val="24"/>
          <w:szCs w:val="24"/>
        </w:rPr>
        <w:t xml:space="preserve">yang diterima investor karena </w:t>
      </w:r>
      <w:r w:rsidR="00376269" w:rsidRPr="00B73350">
        <w:rPr>
          <w:rFonts w:asciiTheme="majorBidi" w:hAnsiTheme="majorBidi" w:cstheme="majorBidi"/>
          <w:sz w:val="24"/>
          <w:szCs w:val="24"/>
        </w:rPr>
        <w:t>tidak dipotong</w:t>
      </w:r>
      <w:r w:rsidRPr="00B73350">
        <w:rPr>
          <w:rFonts w:asciiTheme="majorBidi" w:hAnsiTheme="majorBidi" w:cstheme="majorBidi"/>
          <w:sz w:val="24"/>
          <w:szCs w:val="24"/>
        </w:rPr>
        <w:t xml:space="preserve"> untuk membayar beban biaya.</w:t>
      </w:r>
      <w:r w:rsidR="00376269" w:rsidRPr="00B73350">
        <w:rPr>
          <w:rFonts w:asciiTheme="majorBidi" w:hAnsiTheme="majorBidi" w:cstheme="majorBidi"/>
          <w:sz w:val="24"/>
          <w:szCs w:val="24"/>
        </w:rPr>
        <w:t xml:space="preserve"> Reksa dana yang total aset</w:t>
      </w:r>
      <w:r w:rsidR="008E4D9D" w:rsidRPr="00B73350">
        <w:rPr>
          <w:rFonts w:asciiTheme="majorBidi" w:hAnsiTheme="majorBidi" w:cstheme="majorBidi"/>
          <w:sz w:val="24"/>
          <w:szCs w:val="24"/>
        </w:rPr>
        <w:t>nya</w:t>
      </w:r>
      <w:r w:rsidR="00376269" w:rsidRPr="00B73350">
        <w:rPr>
          <w:rFonts w:asciiTheme="majorBidi" w:hAnsiTheme="majorBidi" w:cstheme="majorBidi"/>
          <w:sz w:val="24"/>
          <w:szCs w:val="24"/>
        </w:rPr>
        <w:t xml:space="preserve"> besar dapat menunjukkan kemampuan dalam melakukan investasi yang lebih luas dan dapat mendiversifikasi portofolionya ke berbagai sektor dan perusahaan, sehingga dapat meningkatkan </w:t>
      </w:r>
      <w:r w:rsidR="00376269" w:rsidRPr="00B73350">
        <w:rPr>
          <w:rFonts w:asciiTheme="majorBidi" w:hAnsiTheme="majorBidi" w:cstheme="majorBidi"/>
          <w:i/>
          <w:iCs/>
          <w:sz w:val="24"/>
          <w:szCs w:val="24"/>
        </w:rPr>
        <w:t>return</w:t>
      </w:r>
      <w:r w:rsidR="00376269" w:rsidRPr="00B73350">
        <w:rPr>
          <w:rFonts w:asciiTheme="majorBidi" w:hAnsiTheme="majorBidi" w:cstheme="majorBidi"/>
          <w:sz w:val="24"/>
          <w:szCs w:val="24"/>
        </w:rPr>
        <w:t xml:space="preserve"> yang lebih besar.</w:t>
      </w:r>
      <w:r w:rsidR="00471C9D" w:rsidRPr="00B73350">
        <w:rPr>
          <w:rFonts w:asciiTheme="majorBidi" w:hAnsiTheme="majorBidi" w:cstheme="majorBidi"/>
          <w:sz w:val="24"/>
          <w:szCs w:val="24"/>
        </w:rPr>
        <w:t xml:space="preserve"> Dalam mengoptimalkan kinerja reksa dana tidak melihat </w:t>
      </w:r>
      <w:r w:rsidR="00471C9D" w:rsidRPr="00B73350">
        <w:rPr>
          <w:rFonts w:asciiTheme="majorBidi" w:hAnsiTheme="majorBidi" w:cstheme="majorBidi"/>
          <w:i/>
          <w:iCs/>
          <w:sz w:val="24"/>
          <w:szCs w:val="24"/>
        </w:rPr>
        <w:t>return</w:t>
      </w:r>
      <w:r w:rsidR="00471C9D" w:rsidRPr="00B73350">
        <w:rPr>
          <w:rFonts w:asciiTheme="majorBidi" w:hAnsiTheme="majorBidi" w:cstheme="majorBidi"/>
          <w:sz w:val="24"/>
          <w:szCs w:val="24"/>
        </w:rPr>
        <w:t xml:space="preserve"> yang diperoleh</w:t>
      </w:r>
      <w:r w:rsidR="008E4D9D" w:rsidRPr="00B73350">
        <w:rPr>
          <w:rFonts w:asciiTheme="majorBidi" w:hAnsiTheme="majorBidi" w:cstheme="majorBidi"/>
          <w:sz w:val="24"/>
          <w:szCs w:val="24"/>
        </w:rPr>
        <w:t xml:space="preserve"> saja</w:t>
      </w:r>
      <w:r w:rsidR="00471C9D" w:rsidRPr="00B73350">
        <w:rPr>
          <w:rFonts w:asciiTheme="majorBidi" w:hAnsiTheme="majorBidi" w:cstheme="majorBidi"/>
          <w:sz w:val="24"/>
          <w:szCs w:val="24"/>
        </w:rPr>
        <w:t xml:space="preserve">, namun melihat </w:t>
      </w:r>
      <w:r w:rsidR="008E4D9D" w:rsidRPr="00B73350">
        <w:rPr>
          <w:rFonts w:asciiTheme="majorBidi" w:hAnsiTheme="majorBidi" w:cstheme="majorBidi"/>
          <w:sz w:val="24"/>
          <w:szCs w:val="24"/>
        </w:rPr>
        <w:t xml:space="preserve">juga </w:t>
      </w:r>
      <w:r w:rsidR="00471C9D" w:rsidRPr="00B73350">
        <w:rPr>
          <w:rFonts w:asciiTheme="majorBidi" w:hAnsiTheme="majorBidi" w:cstheme="majorBidi"/>
          <w:sz w:val="24"/>
          <w:szCs w:val="24"/>
        </w:rPr>
        <w:t xml:space="preserve">tingkat risiko yang akan </w:t>
      </w:r>
      <w:r w:rsidR="009A6DAD" w:rsidRPr="00B73350">
        <w:rPr>
          <w:rFonts w:asciiTheme="majorBidi" w:hAnsiTheme="majorBidi" w:cstheme="majorBidi"/>
          <w:sz w:val="24"/>
          <w:szCs w:val="24"/>
        </w:rPr>
        <w:t>didapat</w:t>
      </w:r>
      <w:r w:rsidR="00471C9D" w:rsidRPr="00B73350">
        <w:rPr>
          <w:rFonts w:asciiTheme="majorBidi" w:hAnsiTheme="majorBidi" w:cstheme="majorBidi"/>
          <w:sz w:val="24"/>
          <w:szCs w:val="24"/>
        </w:rPr>
        <w:t>.</w:t>
      </w:r>
      <w:r w:rsidR="002C6EAD" w:rsidRPr="00B73350">
        <w:rPr>
          <w:rFonts w:asciiTheme="majorBidi" w:hAnsiTheme="majorBidi" w:cstheme="majorBidi"/>
          <w:sz w:val="24"/>
          <w:szCs w:val="24"/>
        </w:rPr>
        <w:t xml:space="preserve"> Oleh karena itu, apabila setiap periode variabel tingkat risiko mengalami kenaikan atau penurunan akan berpengaruh terhadap kinerja reksa dana saham syariah.</w:t>
      </w:r>
      <w:r w:rsidR="002C6EAD" w:rsidRPr="00B73350">
        <w:rPr>
          <w:rStyle w:val="FootnoteReference"/>
          <w:rFonts w:asciiTheme="majorBidi" w:hAnsiTheme="majorBidi" w:cstheme="majorBidi"/>
          <w:sz w:val="24"/>
          <w:szCs w:val="24"/>
        </w:rPr>
        <w:footnoteReference w:id="150"/>
      </w:r>
      <w:r w:rsidRPr="00B73350">
        <w:rPr>
          <w:rFonts w:asciiTheme="majorBidi" w:hAnsiTheme="majorBidi" w:cstheme="majorBidi"/>
          <w:sz w:val="24"/>
          <w:szCs w:val="24"/>
        </w:rPr>
        <w:t xml:space="preserve"> </w:t>
      </w:r>
    </w:p>
    <w:p w14:paraId="74039F50" w14:textId="00690EF6" w:rsidR="00832B0C" w:rsidRPr="00B73350" w:rsidRDefault="00832B0C" w:rsidP="002C5021">
      <w:pPr>
        <w:spacing w:after="0" w:line="360" w:lineRule="auto"/>
        <w:ind w:left="720" w:firstLine="720"/>
        <w:jc w:val="both"/>
        <w:rPr>
          <w:rFonts w:asciiTheme="majorBidi" w:hAnsiTheme="majorBidi" w:cstheme="majorBidi"/>
          <w:sz w:val="24"/>
          <w:szCs w:val="24"/>
        </w:rPr>
      </w:pPr>
      <w:r w:rsidRPr="00B73350">
        <w:rPr>
          <w:rFonts w:asciiTheme="majorBidi" w:hAnsiTheme="majorBidi" w:cstheme="majorBidi"/>
          <w:sz w:val="24"/>
          <w:szCs w:val="24"/>
        </w:rPr>
        <w:t xml:space="preserve">Faktor lain yang menyebabkan </w:t>
      </w:r>
      <w:r w:rsidRPr="00B73350">
        <w:rPr>
          <w:rFonts w:asciiTheme="majorBidi" w:hAnsiTheme="majorBidi" w:cstheme="majorBidi"/>
          <w:i/>
          <w:iCs/>
          <w:sz w:val="24"/>
          <w:szCs w:val="24"/>
          <w:lang w:val="en-US"/>
        </w:rPr>
        <w:t>expense ratio</w:t>
      </w:r>
      <w:r w:rsidRPr="00B73350">
        <w:rPr>
          <w:rFonts w:asciiTheme="majorBidi" w:hAnsiTheme="majorBidi" w:cstheme="majorBidi"/>
          <w:sz w:val="24"/>
          <w:szCs w:val="24"/>
          <w:lang w:val="en-US"/>
        </w:rPr>
        <w:t xml:space="preserve">, total aset, dan tingkat risiko secara simultan berpengaruh positif terhadap kinerja reksa dana yaitu apabila pengelolaan reksa dana dilakukan dengan efisien, tingkat risiko pada portofolio reksa dana </w:t>
      </w:r>
      <w:r w:rsidR="00D4562E" w:rsidRPr="00B73350">
        <w:rPr>
          <w:rFonts w:asciiTheme="majorBidi" w:hAnsiTheme="majorBidi" w:cstheme="majorBidi"/>
          <w:sz w:val="24"/>
          <w:szCs w:val="24"/>
          <w:lang w:val="en-US"/>
        </w:rPr>
        <w:t>yang</w:t>
      </w:r>
      <w:r w:rsidRPr="00B73350">
        <w:rPr>
          <w:rFonts w:asciiTheme="majorBidi" w:hAnsiTheme="majorBidi" w:cstheme="majorBidi"/>
          <w:sz w:val="24"/>
          <w:szCs w:val="24"/>
          <w:lang w:val="en-US"/>
        </w:rPr>
        <w:t xml:space="preserve"> terdiversifikasi dengan baik, </w:t>
      </w:r>
      <w:r w:rsidR="00CC37B6" w:rsidRPr="00B73350">
        <w:rPr>
          <w:rFonts w:asciiTheme="majorBidi" w:hAnsiTheme="majorBidi" w:cstheme="majorBidi"/>
          <w:sz w:val="24"/>
          <w:szCs w:val="24"/>
          <w:lang w:val="en-US"/>
        </w:rPr>
        <w:t xml:space="preserve">manajer </w:t>
      </w:r>
      <w:r w:rsidR="00CC37B6" w:rsidRPr="00B73350">
        <w:rPr>
          <w:rFonts w:asciiTheme="majorBidi" w:hAnsiTheme="majorBidi" w:cstheme="majorBidi"/>
          <w:sz w:val="24"/>
          <w:szCs w:val="24"/>
          <w:lang w:val="en-US"/>
        </w:rPr>
        <w:lastRenderedPageBreak/>
        <w:t xml:space="preserve">investasi yang harus mampu </w:t>
      </w:r>
      <w:r w:rsidR="004D72A8" w:rsidRPr="00B73350">
        <w:rPr>
          <w:rFonts w:asciiTheme="majorBidi" w:hAnsiTheme="majorBidi" w:cstheme="majorBidi"/>
          <w:sz w:val="24"/>
          <w:szCs w:val="24"/>
          <w:lang w:val="en-US"/>
        </w:rPr>
        <w:t>melakukan pengelolaan</w:t>
      </w:r>
      <w:r w:rsidRPr="00B73350">
        <w:rPr>
          <w:rFonts w:asciiTheme="majorBidi" w:hAnsiTheme="majorBidi" w:cstheme="majorBidi"/>
          <w:sz w:val="24"/>
          <w:szCs w:val="24"/>
          <w:lang w:val="en-US"/>
        </w:rPr>
        <w:t xml:space="preserve"> reksa dana sehingga menghasilkan </w:t>
      </w:r>
      <w:r w:rsidRPr="00B73350">
        <w:rPr>
          <w:rFonts w:asciiTheme="majorBidi" w:hAnsiTheme="majorBidi" w:cstheme="majorBidi"/>
          <w:i/>
          <w:iCs/>
          <w:sz w:val="24"/>
          <w:szCs w:val="24"/>
          <w:lang w:val="en-US"/>
        </w:rPr>
        <w:t>return</w:t>
      </w:r>
      <w:r w:rsidRPr="00B73350">
        <w:rPr>
          <w:rFonts w:asciiTheme="majorBidi" w:hAnsiTheme="majorBidi" w:cstheme="majorBidi"/>
          <w:sz w:val="24"/>
          <w:szCs w:val="24"/>
          <w:lang w:val="en-US"/>
        </w:rPr>
        <w:t xml:space="preserve"> yang tinggi dengan risiko yang wajar serta kondisi pasar dalam keadaan yang mendukung.</w:t>
      </w:r>
    </w:p>
    <w:p w14:paraId="3D8241F0" w14:textId="295E4480" w:rsidR="002C5021" w:rsidRPr="00B73350" w:rsidRDefault="007E0790" w:rsidP="002C5021">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rPr>
        <w:t>S</w:t>
      </w:r>
      <w:r w:rsidR="000176AE" w:rsidRPr="00B73350">
        <w:rPr>
          <w:rFonts w:asciiTheme="majorBidi" w:hAnsiTheme="majorBidi" w:cstheme="majorBidi"/>
          <w:sz w:val="24"/>
          <w:szCs w:val="24"/>
        </w:rPr>
        <w:t>ejalan dengan</w:t>
      </w:r>
      <w:r w:rsidRPr="00B73350">
        <w:rPr>
          <w:rFonts w:asciiTheme="majorBidi" w:hAnsiTheme="majorBidi" w:cstheme="majorBidi"/>
          <w:sz w:val="24"/>
          <w:szCs w:val="24"/>
        </w:rPr>
        <w:t xml:space="preserve"> hasil</w:t>
      </w:r>
      <w:r w:rsidR="000176AE" w:rsidRPr="00B73350">
        <w:rPr>
          <w:rFonts w:asciiTheme="majorBidi" w:hAnsiTheme="majorBidi" w:cstheme="majorBidi"/>
          <w:sz w:val="24"/>
          <w:szCs w:val="24"/>
        </w:rPr>
        <w:t xml:space="preserve"> penelitian</w:t>
      </w:r>
      <w:r w:rsidR="002C6EAD" w:rsidRPr="00B73350">
        <w:rPr>
          <w:rFonts w:asciiTheme="majorBidi" w:hAnsiTheme="majorBidi" w:cstheme="majorBidi"/>
          <w:sz w:val="24"/>
          <w:szCs w:val="24"/>
        </w:rPr>
        <w:t xml:space="preserve"> Asmoro dan Syaichu pada tahun 2022 yang menunjukkan bahwa variabel </w:t>
      </w:r>
      <w:r w:rsidR="002C6EAD" w:rsidRPr="00B73350">
        <w:rPr>
          <w:rFonts w:asciiTheme="majorBidi" w:hAnsiTheme="majorBidi" w:cstheme="majorBidi"/>
          <w:i/>
          <w:iCs/>
          <w:sz w:val="24"/>
          <w:szCs w:val="24"/>
        </w:rPr>
        <w:t>expense ratio</w:t>
      </w:r>
      <w:r w:rsidR="002C6EAD" w:rsidRPr="00B73350">
        <w:rPr>
          <w:rFonts w:asciiTheme="majorBidi" w:hAnsiTheme="majorBidi" w:cstheme="majorBidi"/>
          <w:sz w:val="24"/>
          <w:szCs w:val="24"/>
        </w:rPr>
        <w:t xml:space="preserve"> dan tingkat risiko secara simultan berpengaruh positif terhadap kinerja reksa dana saham syariah.</w:t>
      </w:r>
      <w:r w:rsidR="000176AE" w:rsidRPr="00B73350">
        <w:rPr>
          <w:rStyle w:val="FootnoteReference"/>
          <w:rFonts w:asciiTheme="majorBidi" w:hAnsiTheme="majorBidi" w:cstheme="majorBidi"/>
          <w:sz w:val="24"/>
          <w:szCs w:val="24"/>
        </w:rPr>
        <w:footnoteReference w:id="151"/>
      </w:r>
      <w:r w:rsidR="000176AE" w:rsidRPr="00B73350">
        <w:rPr>
          <w:rFonts w:asciiTheme="majorBidi" w:hAnsiTheme="majorBidi" w:cstheme="majorBidi"/>
          <w:sz w:val="24"/>
          <w:szCs w:val="24"/>
        </w:rPr>
        <w:t xml:space="preserve"> Penelitian ini didukung oleh Mahendri yang menghasilkan bahwa </w:t>
      </w:r>
      <w:r w:rsidR="000176AE" w:rsidRPr="00B73350">
        <w:rPr>
          <w:rFonts w:asciiTheme="majorBidi" w:hAnsiTheme="majorBidi" w:cstheme="majorBidi"/>
          <w:i/>
          <w:iCs/>
          <w:sz w:val="24"/>
          <w:szCs w:val="24"/>
        </w:rPr>
        <w:t>expense ratio</w:t>
      </w:r>
      <w:r w:rsidR="000176AE" w:rsidRPr="00B73350">
        <w:rPr>
          <w:rFonts w:asciiTheme="majorBidi" w:hAnsiTheme="majorBidi" w:cstheme="majorBidi"/>
          <w:sz w:val="24"/>
          <w:szCs w:val="24"/>
        </w:rPr>
        <w:t xml:space="preserve"> dan total aset secara bersama-sama memiliki pengaruh positif signifikan terhadap kinerja reksa dana saham.</w:t>
      </w:r>
      <w:r w:rsidR="000176AE" w:rsidRPr="00B73350">
        <w:rPr>
          <w:rStyle w:val="FootnoteReference"/>
          <w:rFonts w:asciiTheme="majorBidi" w:hAnsiTheme="majorBidi" w:cstheme="majorBidi"/>
          <w:sz w:val="24"/>
          <w:szCs w:val="24"/>
        </w:rPr>
        <w:footnoteReference w:id="152"/>
      </w:r>
      <w:r w:rsidR="000176AE" w:rsidRPr="00B73350">
        <w:rPr>
          <w:rFonts w:asciiTheme="majorBidi" w:hAnsiTheme="majorBidi" w:cstheme="majorBidi"/>
          <w:sz w:val="24"/>
          <w:szCs w:val="24"/>
        </w:rPr>
        <w:t xml:space="preserve"> </w:t>
      </w:r>
      <w:r w:rsidR="002C6EAD" w:rsidRPr="00B73350">
        <w:rPr>
          <w:rFonts w:asciiTheme="majorBidi" w:hAnsiTheme="majorBidi" w:cstheme="majorBidi"/>
          <w:sz w:val="24"/>
          <w:szCs w:val="24"/>
        </w:rPr>
        <w:t xml:space="preserve"> </w:t>
      </w:r>
      <w:r w:rsidR="00E053E0" w:rsidRPr="00B73350">
        <w:rPr>
          <w:rFonts w:asciiTheme="majorBidi" w:hAnsiTheme="majorBidi" w:cstheme="majorBidi"/>
          <w:sz w:val="24"/>
          <w:szCs w:val="24"/>
          <w:lang w:val="en-US"/>
        </w:rPr>
        <w:t xml:space="preserve"> </w:t>
      </w:r>
      <w:r w:rsidR="002C5021" w:rsidRPr="00B73350">
        <w:rPr>
          <w:rFonts w:asciiTheme="majorBidi" w:hAnsiTheme="majorBidi" w:cstheme="majorBidi"/>
          <w:sz w:val="24"/>
          <w:szCs w:val="24"/>
          <w:lang w:val="en-US"/>
        </w:rPr>
        <w:t>Adapun secara parsial hasil pengujian dijelaskan sebagai berikut:</w:t>
      </w:r>
    </w:p>
    <w:p w14:paraId="7434038F" w14:textId="2BD52EF3" w:rsidR="002C5021" w:rsidRPr="00B73350" w:rsidRDefault="002C5021" w:rsidP="00644CD1">
      <w:pPr>
        <w:pStyle w:val="Heading3"/>
        <w:ind w:left="1276" w:hanging="556"/>
        <w:rPr>
          <w:lang w:val="en-US"/>
        </w:rPr>
      </w:pPr>
      <w:r w:rsidRPr="00B73350">
        <w:rPr>
          <w:lang w:val="en-US"/>
        </w:rPr>
        <w:tab/>
      </w:r>
      <w:bookmarkStart w:id="279" w:name="_Toc171632231"/>
      <w:r w:rsidR="00EA4B43" w:rsidRPr="00B73350">
        <w:rPr>
          <w:lang w:val="en-US"/>
        </w:rPr>
        <w:t xml:space="preserve">Pengaruh </w:t>
      </w:r>
      <w:r w:rsidR="00EA4B43" w:rsidRPr="00B73350">
        <w:rPr>
          <w:i/>
          <w:iCs/>
          <w:lang w:val="en-US"/>
        </w:rPr>
        <w:t>Expense Ratio</w:t>
      </w:r>
      <w:r w:rsidR="00EA4B43" w:rsidRPr="00B73350">
        <w:rPr>
          <w:lang w:val="en-US"/>
        </w:rPr>
        <w:t xml:space="preserve"> Terhadap Kinerja Reksa Dana Saham Syariah</w:t>
      </w:r>
      <w:r w:rsidR="00644CD1">
        <w:rPr>
          <w:lang w:val="en-US"/>
        </w:rPr>
        <w:t xml:space="preserve"> </w:t>
      </w:r>
      <w:r w:rsidR="00644CD1">
        <w:t>yang terdaftar di Aplikasi Bibit periode 2018-2023</w:t>
      </w:r>
      <w:bookmarkEnd w:id="279"/>
    </w:p>
    <w:p w14:paraId="5F8C9E88" w14:textId="28DFC44C" w:rsidR="00EA4B43" w:rsidRPr="00394A6E" w:rsidRDefault="008D4AAE" w:rsidP="00ED6312">
      <w:pPr>
        <w:spacing w:after="0" w:line="360" w:lineRule="auto"/>
        <w:ind w:left="1276" w:firstLine="545"/>
        <w:jc w:val="both"/>
        <w:rPr>
          <w:rFonts w:asciiTheme="majorBidi" w:hAnsiTheme="majorBidi" w:cstheme="majorBidi"/>
          <w:sz w:val="24"/>
          <w:szCs w:val="24"/>
          <w:lang w:val="en-US"/>
        </w:rPr>
      </w:pPr>
      <w:r w:rsidRPr="00394A6E">
        <w:rPr>
          <w:rFonts w:asciiTheme="majorBidi" w:hAnsiTheme="majorBidi" w:cstheme="majorBidi"/>
          <w:i/>
          <w:iCs/>
          <w:sz w:val="24"/>
          <w:szCs w:val="24"/>
        </w:rPr>
        <w:t xml:space="preserve">Expense Ratio </w:t>
      </w:r>
      <w:r w:rsidRPr="00394A6E">
        <w:rPr>
          <w:rFonts w:asciiTheme="majorBidi" w:hAnsiTheme="majorBidi" w:cstheme="majorBidi"/>
          <w:sz w:val="24"/>
          <w:szCs w:val="24"/>
        </w:rPr>
        <w:t>adalah jumlah biaya yang di</w:t>
      </w:r>
      <w:r w:rsidR="004D72A8" w:rsidRPr="00394A6E">
        <w:rPr>
          <w:rFonts w:asciiTheme="majorBidi" w:hAnsiTheme="majorBidi" w:cstheme="majorBidi"/>
          <w:sz w:val="24"/>
          <w:szCs w:val="24"/>
        </w:rPr>
        <w:t>belanjakan</w:t>
      </w:r>
      <w:r w:rsidRPr="00394A6E">
        <w:rPr>
          <w:rFonts w:asciiTheme="majorBidi" w:hAnsiTheme="majorBidi" w:cstheme="majorBidi"/>
          <w:sz w:val="24"/>
          <w:szCs w:val="24"/>
        </w:rPr>
        <w:t xml:space="preserve"> untuk operasional perusahaan, termasuk biaya administrasi dan manajemen, yang digunakan untuk kegiatan operasional reksa dana</w:t>
      </w:r>
      <w:r w:rsidR="00D103A4" w:rsidRPr="00394A6E">
        <w:rPr>
          <w:rFonts w:asciiTheme="majorBidi" w:hAnsiTheme="majorBidi" w:cstheme="majorBidi"/>
          <w:sz w:val="24"/>
          <w:szCs w:val="24"/>
        </w:rPr>
        <w:t>.</w:t>
      </w:r>
      <w:r w:rsidR="00D103A4" w:rsidRPr="00394A6E">
        <w:rPr>
          <w:rStyle w:val="FootnoteReference"/>
          <w:rFonts w:asciiTheme="majorBidi" w:hAnsiTheme="majorBidi" w:cstheme="majorBidi"/>
          <w:sz w:val="24"/>
          <w:szCs w:val="24"/>
        </w:rPr>
        <w:footnoteReference w:id="153"/>
      </w:r>
      <w:r w:rsidR="00ED6312" w:rsidRPr="00394A6E">
        <w:rPr>
          <w:rFonts w:asciiTheme="majorBidi" w:hAnsiTheme="majorBidi" w:cstheme="majorBidi"/>
          <w:sz w:val="24"/>
          <w:szCs w:val="24"/>
        </w:rPr>
        <w:t xml:space="preserve"> Berdasarkan hasil pengujian hipotesis pertama menunjukkan bahwa hipotesis pertama ditolak. Hal ini </w:t>
      </w:r>
      <w:r w:rsidR="00ED6312" w:rsidRPr="00394A6E">
        <w:rPr>
          <w:rFonts w:asciiTheme="majorBidi" w:hAnsiTheme="majorBidi" w:cstheme="majorBidi"/>
          <w:sz w:val="24"/>
          <w:szCs w:val="24"/>
          <w:lang w:val="en-US"/>
        </w:rPr>
        <w:t xml:space="preserve">diketahui dari nilai signifikansi untuk variabel </w:t>
      </w:r>
      <w:r w:rsidR="00ED6312" w:rsidRPr="00394A6E">
        <w:rPr>
          <w:rFonts w:asciiTheme="majorBidi" w:hAnsiTheme="majorBidi" w:cstheme="majorBidi"/>
          <w:i/>
          <w:iCs/>
          <w:sz w:val="24"/>
          <w:szCs w:val="24"/>
          <w:lang w:val="en-US"/>
        </w:rPr>
        <w:t>expense ratio</w:t>
      </w:r>
      <w:r w:rsidR="00ED6312" w:rsidRPr="00394A6E">
        <w:rPr>
          <w:rFonts w:asciiTheme="majorBidi" w:hAnsiTheme="majorBidi" w:cstheme="majorBidi"/>
          <w:sz w:val="24"/>
          <w:szCs w:val="24"/>
          <w:lang w:val="en-US"/>
        </w:rPr>
        <w:t xml:space="preserve"> terhadap kinerja reksa dana saham syariah memperoleh nilai t-statistik </w:t>
      </w:r>
      <w:r w:rsidR="003D0F58">
        <w:rPr>
          <w:rFonts w:asciiTheme="majorBidi" w:hAnsiTheme="majorBidi" w:cstheme="majorBidi"/>
          <w:sz w:val="24"/>
          <w:szCs w:val="24"/>
          <w:lang w:val="en-US"/>
        </w:rPr>
        <w:t xml:space="preserve">atau t hitung </w:t>
      </w:r>
      <w:r w:rsidR="00ED6312" w:rsidRPr="00394A6E">
        <w:rPr>
          <w:rFonts w:asciiTheme="majorBidi" w:hAnsiTheme="majorBidi" w:cstheme="majorBidi"/>
          <w:sz w:val="24"/>
          <w:szCs w:val="24"/>
          <w:lang w:val="en-US"/>
        </w:rPr>
        <w:t>s</w:t>
      </w:r>
      <w:r w:rsidR="008E50A2" w:rsidRPr="00394A6E">
        <w:rPr>
          <w:rFonts w:asciiTheme="majorBidi" w:hAnsiTheme="majorBidi" w:cstheme="majorBidi"/>
          <w:sz w:val="24"/>
          <w:szCs w:val="24"/>
          <w:lang w:val="en-US"/>
        </w:rPr>
        <w:t>enilai</w:t>
      </w:r>
      <w:r w:rsidR="00ED6312" w:rsidRPr="00394A6E">
        <w:rPr>
          <w:rFonts w:asciiTheme="majorBidi" w:hAnsiTheme="majorBidi" w:cstheme="majorBidi"/>
          <w:sz w:val="24"/>
          <w:szCs w:val="24"/>
          <w:lang w:val="en-US"/>
        </w:rPr>
        <w:t xml:space="preserve"> 0.131907 </w:t>
      </w:r>
      <w:r w:rsidR="003D0F58">
        <w:rPr>
          <w:rFonts w:asciiTheme="majorBidi" w:hAnsiTheme="majorBidi" w:cstheme="majorBidi"/>
          <w:sz w:val="24"/>
          <w:szCs w:val="24"/>
          <w:lang w:val="en-US"/>
        </w:rPr>
        <w:t xml:space="preserve">lebih kecil dari pada t tabel 2.017 </w:t>
      </w:r>
      <w:r w:rsidR="00ED6312" w:rsidRPr="00394A6E">
        <w:rPr>
          <w:rFonts w:asciiTheme="majorBidi" w:hAnsiTheme="majorBidi" w:cstheme="majorBidi"/>
          <w:sz w:val="24"/>
          <w:szCs w:val="24"/>
          <w:lang w:val="en-US"/>
        </w:rPr>
        <w:t xml:space="preserve">dengan arah positif dan nilai </w:t>
      </w:r>
      <w:r w:rsidR="00ED6312" w:rsidRPr="00394A6E">
        <w:rPr>
          <w:rFonts w:asciiTheme="majorBidi" w:hAnsiTheme="majorBidi" w:cstheme="majorBidi"/>
          <w:i/>
          <w:iCs/>
          <w:sz w:val="24"/>
          <w:szCs w:val="24"/>
          <w:lang w:val="en-US"/>
        </w:rPr>
        <w:t>probability</w:t>
      </w:r>
      <w:r w:rsidR="00ED6312" w:rsidRPr="00394A6E">
        <w:rPr>
          <w:rFonts w:asciiTheme="majorBidi" w:hAnsiTheme="majorBidi" w:cstheme="majorBidi"/>
          <w:sz w:val="24"/>
          <w:szCs w:val="24"/>
          <w:lang w:val="en-US"/>
        </w:rPr>
        <w:t xml:space="preserve"> sebesar 0.8957 ( &gt; 0.05). </w:t>
      </w:r>
      <w:r w:rsidR="004D72A8" w:rsidRPr="00394A6E">
        <w:rPr>
          <w:rFonts w:asciiTheme="majorBidi" w:hAnsiTheme="majorBidi" w:cstheme="majorBidi"/>
          <w:sz w:val="24"/>
          <w:szCs w:val="24"/>
          <w:lang w:val="en-US"/>
        </w:rPr>
        <w:t>Maka</w:t>
      </w:r>
      <w:r w:rsidR="00ED6312" w:rsidRPr="00394A6E">
        <w:rPr>
          <w:rFonts w:asciiTheme="majorBidi" w:hAnsiTheme="majorBidi" w:cstheme="majorBidi"/>
          <w:sz w:val="24"/>
          <w:szCs w:val="24"/>
          <w:lang w:val="en-US"/>
        </w:rPr>
        <w:t xml:space="preserve"> H1 ditolak, sehingga dapat </w:t>
      </w:r>
      <w:r w:rsidR="004D72A8" w:rsidRPr="00394A6E">
        <w:rPr>
          <w:rFonts w:asciiTheme="majorBidi" w:hAnsiTheme="majorBidi" w:cstheme="majorBidi"/>
          <w:sz w:val="24"/>
          <w:szCs w:val="24"/>
          <w:lang w:val="en-US"/>
        </w:rPr>
        <w:t xml:space="preserve">dikonklusikan </w:t>
      </w:r>
      <w:r w:rsidR="00ED6312" w:rsidRPr="00394A6E">
        <w:rPr>
          <w:rFonts w:asciiTheme="majorBidi" w:hAnsiTheme="majorBidi" w:cstheme="majorBidi"/>
          <w:sz w:val="24"/>
          <w:szCs w:val="24"/>
          <w:lang w:val="en-US"/>
        </w:rPr>
        <w:t xml:space="preserve">bahwa variabel </w:t>
      </w:r>
      <w:r w:rsidR="00ED6312" w:rsidRPr="00394A6E">
        <w:rPr>
          <w:rFonts w:asciiTheme="majorBidi" w:hAnsiTheme="majorBidi" w:cstheme="majorBidi"/>
          <w:i/>
          <w:iCs/>
          <w:sz w:val="24"/>
          <w:szCs w:val="24"/>
          <w:lang w:val="en-US"/>
        </w:rPr>
        <w:t>expense ratio</w:t>
      </w:r>
      <w:r w:rsidR="00ED6312" w:rsidRPr="00394A6E">
        <w:rPr>
          <w:rFonts w:asciiTheme="majorBidi" w:hAnsiTheme="majorBidi" w:cstheme="majorBidi"/>
          <w:sz w:val="24"/>
          <w:szCs w:val="24"/>
          <w:lang w:val="en-US"/>
        </w:rPr>
        <w:t xml:space="preserve"> </w:t>
      </w:r>
      <w:r w:rsidR="0054482B" w:rsidRPr="00394A6E">
        <w:rPr>
          <w:rFonts w:asciiTheme="majorBidi" w:hAnsiTheme="majorBidi" w:cstheme="majorBidi"/>
          <w:sz w:val="24"/>
          <w:szCs w:val="24"/>
          <w:lang w:val="en-US"/>
        </w:rPr>
        <w:t>memengaru</w:t>
      </w:r>
      <w:r w:rsidR="00CC37B6" w:rsidRPr="00394A6E">
        <w:rPr>
          <w:rFonts w:asciiTheme="majorBidi" w:hAnsiTheme="majorBidi" w:cstheme="majorBidi"/>
          <w:sz w:val="24"/>
          <w:szCs w:val="24"/>
          <w:lang w:val="en-US"/>
        </w:rPr>
        <w:t>h</w:t>
      </w:r>
      <w:r w:rsidR="0054482B" w:rsidRPr="00394A6E">
        <w:rPr>
          <w:rFonts w:asciiTheme="majorBidi" w:hAnsiTheme="majorBidi" w:cstheme="majorBidi"/>
          <w:sz w:val="24"/>
          <w:szCs w:val="24"/>
          <w:lang w:val="en-US"/>
        </w:rPr>
        <w:t>i kinerja reksa dana saham 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yang terdaftar di aplikasi Bibit periode 2018-2023</w:t>
      </w:r>
      <w:r w:rsidR="0054482B" w:rsidRPr="00394A6E">
        <w:rPr>
          <w:rFonts w:asciiTheme="majorBidi" w:hAnsiTheme="majorBidi" w:cstheme="majorBidi"/>
          <w:sz w:val="24"/>
          <w:szCs w:val="24"/>
          <w:lang w:val="en-US"/>
        </w:rPr>
        <w:t xml:space="preserve"> secara</w:t>
      </w:r>
      <w:r w:rsidR="00ED6312" w:rsidRPr="00394A6E">
        <w:rPr>
          <w:rFonts w:asciiTheme="majorBidi" w:hAnsiTheme="majorBidi" w:cstheme="majorBidi"/>
          <w:sz w:val="24"/>
          <w:szCs w:val="24"/>
          <w:lang w:val="en-US"/>
        </w:rPr>
        <w:t xml:space="preserve"> positif namun tidak signifikan.</w:t>
      </w:r>
    </w:p>
    <w:p w14:paraId="110D69AC" w14:textId="5762D2A8" w:rsidR="0061129E" w:rsidRPr="00394A6E" w:rsidRDefault="00AB2EFE" w:rsidP="00ED6312">
      <w:pPr>
        <w:spacing w:after="0" w:line="360" w:lineRule="auto"/>
        <w:ind w:left="1276" w:firstLine="545"/>
        <w:jc w:val="both"/>
        <w:rPr>
          <w:rFonts w:asciiTheme="majorBidi" w:hAnsiTheme="majorBidi" w:cstheme="majorBidi"/>
          <w:sz w:val="24"/>
          <w:szCs w:val="24"/>
        </w:rPr>
      </w:pPr>
      <w:r w:rsidRPr="00394A6E">
        <w:rPr>
          <w:rFonts w:asciiTheme="majorBidi" w:hAnsiTheme="majorBidi" w:cstheme="majorBidi"/>
          <w:i/>
          <w:iCs/>
          <w:sz w:val="24"/>
          <w:szCs w:val="24"/>
        </w:rPr>
        <w:lastRenderedPageBreak/>
        <w:t>E</w:t>
      </w:r>
      <w:r w:rsidR="00AB0FC5" w:rsidRPr="00394A6E">
        <w:rPr>
          <w:rFonts w:asciiTheme="majorBidi" w:hAnsiTheme="majorBidi" w:cstheme="majorBidi"/>
          <w:i/>
          <w:iCs/>
          <w:sz w:val="24"/>
          <w:szCs w:val="24"/>
        </w:rPr>
        <w:t>xpense ratio</w:t>
      </w:r>
      <w:r w:rsidR="00AB0FC5" w:rsidRPr="00394A6E">
        <w:rPr>
          <w:rFonts w:asciiTheme="majorBidi" w:hAnsiTheme="majorBidi" w:cstheme="majorBidi"/>
          <w:sz w:val="24"/>
          <w:szCs w:val="24"/>
        </w:rPr>
        <w:t xml:space="preserve"> berpengaruh positif tidak signifikan terhadap kinerja reksa dana saham syariah</w:t>
      </w:r>
      <w:r w:rsidR="00944C53" w:rsidRPr="00394A6E">
        <w:rPr>
          <w:rFonts w:asciiTheme="majorBidi" w:hAnsiTheme="majorBidi" w:cstheme="majorBidi"/>
          <w:sz w:val="24"/>
          <w:szCs w:val="24"/>
        </w:rPr>
        <w:t>.</w:t>
      </w:r>
      <w:r w:rsidRPr="00394A6E">
        <w:rPr>
          <w:rFonts w:asciiTheme="majorBidi" w:hAnsiTheme="majorBidi" w:cstheme="majorBidi"/>
          <w:sz w:val="24"/>
          <w:szCs w:val="24"/>
        </w:rPr>
        <w:t xml:space="preserve"> Artinya</w:t>
      </w:r>
      <w:r w:rsidR="001F7A0F" w:rsidRPr="00394A6E">
        <w:rPr>
          <w:rFonts w:asciiTheme="majorBidi" w:hAnsiTheme="majorBidi" w:cstheme="majorBidi"/>
          <w:sz w:val="24"/>
          <w:szCs w:val="24"/>
        </w:rPr>
        <w:t xml:space="preserve"> tingginya nilai </w:t>
      </w:r>
      <w:r w:rsidR="001F7A0F" w:rsidRPr="00394A6E">
        <w:rPr>
          <w:rFonts w:asciiTheme="majorBidi" w:hAnsiTheme="majorBidi" w:cstheme="majorBidi"/>
          <w:i/>
          <w:iCs/>
          <w:sz w:val="24"/>
          <w:szCs w:val="24"/>
        </w:rPr>
        <w:t>expense ratio</w:t>
      </w:r>
      <w:r w:rsidR="001F7A0F" w:rsidRPr="00394A6E">
        <w:rPr>
          <w:rFonts w:asciiTheme="majorBidi" w:hAnsiTheme="majorBidi" w:cstheme="majorBidi"/>
          <w:sz w:val="24"/>
          <w:szCs w:val="24"/>
        </w:rPr>
        <w:t xml:space="preserve"> tidak selalu dapat mempengaruhi atau me</w:t>
      </w:r>
      <w:r w:rsidR="001713BC" w:rsidRPr="00394A6E">
        <w:rPr>
          <w:rFonts w:asciiTheme="majorBidi" w:hAnsiTheme="majorBidi" w:cstheme="majorBidi"/>
          <w:sz w:val="24"/>
          <w:szCs w:val="24"/>
        </w:rPr>
        <w:t>re</w:t>
      </w:r>
      <w:r w:rsidR="001F7A0F" w:rsidRPr="00394A6E">
        <w:rPr>
          <w:rFonts w:asciiTheme="majorBidi" w:hAnsiTheme="majorBidi" w:cstheme="majorBidi"/>
          <w:sz w:val="24"/>
          <w:szCs w:val="24"/>
        </w:rPr>
        <w:t>presentasikan kinerja reksa dana</w:t>
      </w:r>
      <w:r w:rsidRPr="00394A6E">
        <w:rPr>
          <w:rFonts w:asciiTheme="majorBidi" w:hAnsiTheme="majorBidi" w:cstheme="majorBidi"/>
          <w:sz w:val="24"/>
          <w:szCs w:val="24"/>
        </w:rPr>
        <w:t>. Hal ini di</w:t>
      </w:r>
      <w:r w:rsidR="004D72A8" w:rsidRPr="00394A6E">
        <w:rPr>
          <w:rFonts w:asciiTheme="majorBidi" w:hAnsiTheme="majorBidi" w:cstheme="majorBidi"/>
          <w:sz w:val="24"/>
          <w:szCs w:val="24"/>
        </w:rPr>
        <w:t>sebabkan</w:t>
      </w:r>
      <w:r w:rsidRPr="00394A6E">
        <w:rPr>
          <w:rFonts w:asciiTheme="majorBidi" w:hAnsiTheme="majorBidi" w:cstheme="majorBidi"/>
          <w:sz w:val="24"/>
          <w:szCs w:val="24"/>
        </w:rPr>
        <w:t xml:space="preserve"> </w:t>
      </w:r>
      <w:r w:rsidR="006C1459" w:rsidRPr="00394A6E">
        <w:rPr>
          <w:rFonts w:asciiTheme="majorBidi" w:hAnsiTheme="majorBidi" w:cstheme="majorBidi"/>
          <w:sz w:val="24"/>
          <w:szCs w:val="24"/>
        </w:rPr>
        <w:t xml:space="preserve">biaya pengelolaan reksa dana </w:t>
      </w:r>
      <w:r w:rsidR="004D72A8" w:rsidRPr="00394A6E">
        <w:rPr>
          <w:rFonts w:asciiTheme="majorBidi" w:hAnsiTheme="majorBidi" w:cstheme="majorBidi"/>
          <w:sz w:val="24"/>
          <w:szCs w:val="24"/>
        </w:rPr>
        <w:t xml:space="preserve">mempunyai </w:t>
      </w:r>
      <w:r w:rsidR="006C1459" w:rsidRPr="00394A6E">
        <w:rPr>
          <w:rFonts w:asciiTheme="majorBidi" w:hAnsiTheme="majorBidi" w:cstheme="majorBidi"/>
          <w:sz w:val="24"/>
          <w:szCs w:val="24"/>
        </w:rPr>
        <w:t>presentase terbesar hingga 11% atas aset bersih yang didistribusikan kepada pemegang unit penyertaan. Sehingga dapat diartikan</w:t>
      </w:r>
      <w:r w:rsidR="0091110C" w:rsidRPr="00394A6E">
        <w:rPr>
          <w:rFonts w:asciiTheme="majorBidi" w:hAnsiTheme="majorBidi" w:cstheme="majorBidi"/>
          <w:sz w:val="24"/>
          <w:szCs w:val="24"/>
        </w:rPr>
        <w:t xml:space="preserve"> </w:t>
      </w:r>
      <w:r w:rsidR="006C1459" w:rsidRPr="00394A6E">
        <w:rPr>
          <w:rFonts w:asciiTheme="majorBidi" w:hAnsiTheme="majorBidi" w:cstheme="majorBidi"/>
          <w:sz w:val="24"/>
          <w:szCs w:val="24"/>
        </w:rPr>
        <w:t xml:space="preserve">yang mengakibatkan nilai </w:t>
      </w:r>
      <w:r w:rsidR="006C1459" w:rsidRPr="00394A6E">
        <w:rPr>
          <w:rFonts w:asciiTheme="majorBidi" w:hAnsiTheme="majorBidi" w:cstheme="majorBidi"/>
          <w:i/>
          <w:iCs/>
          <w:sz w:val="24"/>
          <w:szCs w:val="24"/>
        </w:rPr>
        <w:t>expense ratio</w:t>
      </w:r>
      <w:r w:rsidR="006C1459" w:rsidRPr="00394A6E">
        <w:rPr>
          <w:rFonts w:asciiTheme="majorBidi" w:hAnsiTheme="majorBidi" w:cstheme="majorBidi"/>
          <w:sz w:val="24"/>
          <w:szCs w:val="24"/>
        </w:rPr>
        <w:t xml:space="preserve"> tinggi salah satunya yaitu biaya manajemen terkait jasa pengelolaan dana dan konsultasi i</w:t>
      </w:r>
      <w:r w:rsidR="0091110C" w:rsidRPr="00394A6E">
        <w:rPr>
          <w:rFonts w:asciiTheme="majorBidi" w:hAnsiTheme="majorBidi" w:cstheme="majorBidi"/>
          <w:sz w:val="24"/>
          <w:szCs w:val="24"/>
        </w:rPr>
        <w:t>n</w:t>
      </w:r>
      <w:r w:rsidR="006C1459" w:rsidRPr="00394A6E">
        <w:rPr>
          <w:rFonts w:asciiTheme="majorBidi" w:hAnsiTheme="majorBidi" w:cstheme="majorBidi"/>
          <w:sz w:val="24"/>
          <w:szCs w:val="24"/>
        </w:rPr>
        <w:t>vestasi.</w:t>
      </w:r>
      <w:r w:rsidR="00234ED1" w:rsidRPr="00394A6E">
        <w:rPr>
          <w:rFonts w:asciiTheme="majorBidi" w:hAnsiTheme="majorBidi" w:cstheme="majorBidi"/>
          <w:sz w:val="24"/>
          <w:szCs w:val="24"/>
        </w:rPr>
        <w:t xml:space="preserve"> </w:t>
      </w:r>
    </w:p>
    <w:p w14:paraId="7C461814" w14:textId="1D3F6BEB" w:rsidR="006C1459" w:rsidRPr="00394A6E" w:rsidRDefault="006C1459" w:rsidP="00ED6312">
      <w:pPr>
        <w:spacing w:after="0" w:line="360" w:lineRule="auto"/>
        <w:ind w:left="1276" w:firstLine="545"/>
        <w:jc w:val="both"/>
        <w:rPr>
          <w:rFonts w:asciiTheme="majorBidi" w:hAnsiTheme="majorBidi" w:cstheme="majorBidi"/>
          <w:sz w:val="24"/>
          <w:szCs w:val="24"/>
        </w:rPr>
      </w:pPr>
      <w:r w:rsidRPr="00394A6E">
        <w:rPr>
          <w:rFonts w:asciiTheme="majorBidi" w:hAnsiTheme="majorBidi" w:cstheme="majorBidi"/>
          <w:sz w:val="24"/>
          <w:szCs w:val="24"/>
        </w:rPr>
        <w:t>Manajer investasi harus menerapkan strategi dalam mengelola reksa dana. Akan tetapi perusahaan pener</w:t>
      </w:r>
      <w:r w:rsidR="0091110C" w:rsidRPr="00394A6E">
        <w:rPr>
          <w:rFonts w:asciiTheme="majorBidi" w:hAnsiTheme="majorBidi" w:cstheme="majorBidi"/>
          <w:sz w:val="24"/>
          <w:szCs w:val="24"/>
        </w:rPr>
        <w:t>bi</w:t>
      </w:r>
      <w:r w:rsidRPr="00394A6E">
        <w:rPr>
          <w:rFonts w:asciiTheme="majorBidi" w:hAnsiTheme="majorBidi" w:cstheme="majorBidi"/>
          <w:sz w:val="24"/>
          <w:szCs w:val="24"/>
        </w:rPr>
        <w:t xml:space="preserve">t reksa dana harus memiliki dana yang cukup agar strategi dapat </w:t>
      </w:r>
      <w:r w:rsidR="00D4562E" w:rsidRPr="00394A6E">
        <w:rPr>
          <w:rFonts w:asciiTheme="majorBidi" w:hAnsiTheme="majorBidi" w:cstheme="majorBidi"/>
          <w:sz w:val="24"/>
          <w:szCs w:val="24"/>
        </w:rPr>
        <w:t>dijalankan</w:t>
      </w:r>
      <w:r w:rsidRPr="00394A6E">
        <w:rPr>
          <w:rFonts w:asciiTheme="majorBidi" w:hAnsiTheme="majorBidi" w:cstheme="majorBidi"/>
          <w:sz w:val="24"/>
          <w:szCs w:val="24"/>
        </w:rPr>
        <w:t>.</w:t>
      </w:r>
      <w:r w:rsidR="0091110C" w:rsidRPr="00394A6E">
        <w:rPr>
          <w:rFonts w:asciiTheme="majorBidi" w:hAnsiTheme="majorBidi" w:cstheme="majorBidi"/>
          <w:sz w:val="24"/>
          <w:szCs w:val="24"/>
        </w:rPr>
        <w:t xml:space="preserve"> </w:t>
      </w:r>
      <w:r w:rsidR="00393724" w:rsidRPr="00394A6E">
        <w:rPr>
          <w:rFonts w:asciiTheme="majorBidi" w:hAnsiTheme="majorBidi" w:cstheme="majorBidi"/>
          <w:sz w:val="24"/>
          <w:szCs w:val="24"/>
        </w:rPr>
        <w:t>Terdapat dua strategi yang dilakukan manajer investasi untuk me</w:t>
      </w:r>
      <w:r w:rsidR="004D72A8" w:rsidRPr="00394A6E">
        <w:rPr>
          <w:rFonts w:asciiTheme="majorBidi" w:hAnsiTheme="majorBidi" w:cstheme="majorBidi"/>
          <w:sz w:val="24"/>
          <w:szCs w:val="24"/>
        </w:rPr>
        <w:t>lakukan pengelolaan</w:t>
      </w:r>
      <w:r w:rsidR="00393724" w:rsidRPr="00394A6E">
        <w:rPr>
          <w:rFonts w:asciiTheme="majorBidi" w:hAnsiTheme="majorBidi" w:cstheme="majorBidi"/>
          <w:sz w:val="24"/>
          <w:szCs w:val="24"/>
        </w:rPr>
        <w:t xml:space="preserve"> reksa dana yaitu strategi aktif dan pasif. </w:t>
      </w:r>
      <w:r w:rsidR="0091110C" w:rsidRPr="00394A6E">
        <w:rPr>
          <w:rFonts w:asciiTheme="majorBidi" w:hAnsiTheme="majorBidi" w:cstheme="majorBidi"/>
          <w:sz w:val="24"/>
          <w:szCs w:val="24"/>
        </w:rPr>
        <w:t xml:space="preserve">Biaya pengelolaan reksa dana juga dapat </w:t>
      </w:r>
      <w:r w:rsidR="004D72A8" w:rsidRPr="00394A6E">
        <w:rPr>
          <w:rFonts w:asciiTheme="majorBidi" w:hAnsiTheme="majorBidi" w:cstheme="majorBidi"/>
          <w:sz w:val="24"/>
          <w:szCs w:val="24"/>
        </w:rPr>
        <w:t xml:space="preserve">dimaknai </w:t>
      </w:r>
      <w:r w:rsidR="0091110C" w:rsidRPr="00394A6E">
        <w:rPr>
          <w:rFonts w:asciiTheme="majorBidi" w:hAnsiTheme="majorBidi" w:cstheme="majorBidi"/>
          <w:sz w:val="24"/>
          <w:szCs w:val="24"/>
        </w:rPr>
        <w:t xml:space="preserve">sebagai biaya yang dikeluarkan agar strategi yang tepat dapat berjalan sehingga </w:t>
      </w:r>
      <w:r w:rsidR="002B6D68" w:rsidRPr="00394A6E">
        <w:rPr>
          <w:rFonts w:asciiTheme="majorBidi" w:hAnsiTheme="majorBidi" w:cstheme="majorBidi"/>
          <w:sz w:val="24"/>
          <w:szCs w:val="24"/>
        </w:rPr>
        <w:t>kinerja yang baik dapat diciptakan</w:t>
      </w:r>
      <w:r w:rsidR="0091110C" w:rsidRPr="00394A6E">
        <w:rPr>
          <w:rFonts w:asciiTheme="majorBidi" w:hAnsiTheme="majorBidi" w:cstheme="majorBidi"/>
          <w:sz w:val="24"/>
          <w:szCs w:val="24"/>
        </w:rPr>
        <w:t>.</w:t>
      </w:r>
      <w:r w:rsidR="00850DBF" w:rsidRPr="00394A6E">
        <w:rPr>
          <w:rStyle w:val="FootnoteReference"/>
          <w:rFonts w:asciiTheme="majorBidi" w:hAnsiTheme="majorBidi" w:cstheme="majorBidi"/>
          <w:sz w:val="24"/>
          <w:szCs w:val="24"/>
        </w:rPr>
        <w:footnoteReference w:id="154"/>
      </w:r>
      <w:r w:rsidR="00B068B5" w:rsidRPr="00394A6E">
        <w:rPr>
          <w:rFonts w:asciiTheme="majorBidi" w:hAnsiTheme="majorBidi" w:cstheme="majorBidi"/>
          <w:sz w:val="24"/>
          <w:szCs w:val="24"/>
        </w:rPr>
        <w:t xml:space="preserve"> Oleh karena itu, kinerja reksa dana saham syariah tidak dapat dipengaruhi oleh </w:t>
      </w:r>
      <w:r w:rsidR="00B068B5" w:rsidRPr="00394A6E">
        <w:rPr>
          <w:rFonts w:asciiTheme="majorBidi" w:hAnsiTheme="majorBidi" w:cstheme="majorBidi"/>
          <w:i/>
          <w:iCs/>
          <w:sz w:val="24"/>
          <w:szCs w:val="24"/>
        </w:rPr>
        <w:t>expense ratio</w:t>
      </w:r>
      <w:r w:rsidR="0091110C" w:rsidRPr="00394A6E">
        <w:rPr>
          <w:rFonts w:asciiTheme="majorBidi" w:hAnsiTheme="majorBidi" w:cstheme="majorBidi"/>
          <w:sz w:val="24"/>
          <w:szCs w:val="24"/>
        </w:rPr>
        <w:t xml:space="preserve"> </w:t>
      </w:r>
      <w:r w:rsidR="00B068B5" w:rsidRPr="00394A6E">
        <w:rPr>
          <w:rFonts w:asciiTheme="majorBidi" w:hAnsiTheme="majorBidi" w:cstheme="majorBidi"/>
          <w:sz w:val="24"/>
          <w:szCs w:val="24"/>
        </w:rPr>
        <w:t xml:space="preserve">karena tinggi rendahnya nilai </w:t>
      </w:r>
      <w:r w:rsidR="00B068B5" w:rsidRPr="00394A6E">
        <w:rPr>
          <w:rFonts w:asciiTheme="majorBidi" w:hAnsiTheme="majorBidi" w:cstheme="majorBidi"/>
          <w:i/>
          <w:iCs/>
          <w:sz w:val="24"/>
          <w:szCs w:val="24"/>
        </w:rPr>
        <w:t xml:space="preserve">expense ratio </w:t>
      </w:r>
      <w:r w:rsidR="00B068B5" w:rsidRPr="00394A6E">
        <w:rPr>
          <w:rFonts w:asciiTheme="majorBidi" w:hAnsiTheme="majorBidi" w:cstheme="majorBidi"/>
          <w:sz w:val="24"/>
          <w:szCs w:val="24"/>
        </w:rPr>
        <w:t>khususnya pengeluaran biaya pengelolaan hanya mengikuti strategi yang diterapkan oleh perusahaan penerbit reksa dana.</w:t>
      </w:r>
      <w:r w:rsidR="00393724" w:rsidRPr="00394A6E">
        <w:rPr>
          <w:rFonts w:asciiTheme="majorBidi" w:hAnsiTheme="majorBidi" w:cstheme="majorBidi"/>
          <w:sz w:val="24"/>
          <w:szCs w:val="24"/>
        </w:rPr>
        <w:t xml:space="preserve"> </w:t>
      </w:r>
    </w:p>
    <w:p w14:paraId="5C3677E0" w14:textId="1BC8C84B" w:rsidR="00E30C3E" w:rsidRPr="00394A6E" w:rsidRDefault="00393724" w:rsidP="004D72A8">
      <w:pPr>
        <w:spacing w:after="0" w:line="360" w:lineRule="auto"/>
        <w:ind w:left="1276" w:firstLine="545"/>
        <w:jc w:val="both"/>
        <w:rPr>
          <w:rFonts w:asciiTheme="majorBidi" w:hAnsiTheme="majorBidi" w:cstheme="majorBidi"/>
          <w:sz w:val="24"/>
          <w:szCs w:val="24"/>
        </w:rPr>
      </w:pPr>
      <w:r w:rsidRPr="00394A6E">
        <w:rPr>
          <w:rFonts w:asciiTheme="majorBidi" w:hAnsiTheme="majorBidi" w:cstheme="majorBidi"/>
          <w:sz w:val="24"/>
          <w:szCs w:val="24"/>
        </w:rPr>
        <w:t>Semakin banyak manajer investasi yang</w:t>
      </w:r>
      <w:r w:rsidR="002A5A58" w:rsidRPr="00394A6E">
        <w:rPr>
          <w:rFonts w:asciiTheme="majorBidi" w:hAnsiTheme="majorBidi" w:cstheme="majorBidi"/>
          <w:sz w:val="24"/>
          <w:szCs w:val="24"/>
        </w:rPr>
        <w:t xml:space="preserve"> mengelola reksa dana </w:t>
      </w:r>
      <w:r w:rsidR="001713BC" w:rsidRPr="00394A6E">
        <w:rPr>
          <w:rFonts w:asciiTheme="majorBidi" w:hAnsiTheme="majorBidi" w:cstheme="majorBidi"/>
          <w:sz w:val="24"/>
          <w:szCs w:val="24"/>
        </w:rPr>
        <w:t>melalui</w:t>
      </w:r>
      <w:r w:rsidRPr="00394A6E">
        <w:rPr>
          <w:rFonts w:asciiTheme="majorBidi" w:hAnsiTheme="majorBidi" w:cstheme="majorBidi"/>
          <w:sz w:val="24"/>
          <w:szCs w:val="24"/>
        </w:rPr>
        <w:t xml:space="preserve"> strategi aktif maka akan meningkatkan </w:t>
      </w:r>
      <w:r w:rsidR="001713BC" w:rsidRPr="00394A6E">
        <w:rPr>
          <w:rFonts w:asciiTheme="majorBidi" w:hAnsiTheme="majorBidi" w:cstheme="majorBidi"/>
          <w:sz w:val="24"/>
          <w:szCs w:val="24"/>
        </w:rPr>
        <w:t xml:space="preserve">imbal hasil </w:t>
      </w:r>
      <w:r w:rsidRPr="00394A6E">
        <w:rPr>
          <w:rFonts w:asciiTheme="majorBidi" w:hAnsiTheme="majorBidi" w:cstheme="majorBidi"/>
          <w:sz w:val="24"/>
          <w:szCs w:val="24"/>
        </w:rPr>
        <w:t>yang di</w:t>
      </w:r>
      <w:r w:rsidR="001713BC" w:rsidRPr="00394A6E">
        <w:rPr>
          <w:rFonts w:asciiTheme="majorBidi" w:hAnsiTheme="majorBidi" w:cstheme="majorBidi"/>
          <w:sz w:val="24"/>
          <w:szCs w:val="24"/>
        </w:rPr>
        <w:t>peroleh</w:t>
      </w:r>
      <w:r w:rsidRPr="00394A6E">
        <w:rPr>
          <w:rFonts w:asciiTheme="majorBidi" w:hAnsiTheme="majorBidi" w:cstheme="majorBidi"/>
          <w:sz w:val="24"/>
          <w:szCs w:val="24"/>
        </w:rPr>
        <w:t xml:space="preserve">, karena dalam mengelola reksa dana aktif juga membutuhkan tenaga analisis yang bertujuan untuk mencari peluang pasar yang lebih intesif </w:t>
      </w:r>
      <w:r w:rsidR="002A5A58" w:rsidRPr="00394A6E">
        <w:rPr>
          <w:rFonts w:asciiTheme="majorBidi" w:hAnsiTheme="majorBidi" w:cstheme="majorBidi"/>
          <w:sz w:val="24"/>
          <w:szCs w:val="24"/>
        </w:rPr>
        <w:t>serta</w:t>
      </w:r>
      <w:r w:rsidR="00EA72C8" w:rsidRPr="00394A6E">
        <w:rPr>
          <w:rFonts w:asciiTheme="majorBidi" w:hAnsiTheme="majorBidi" w:cstheme="majorBidi"/>
          <w:sz w:val="24"/>
          <w:szCs w:val="24"/>
        </w:rPr>
        <w:t xml:space="preserve"> akan</w:t>
      </w:r>
      <w:r w:rsidRPr="00394A6E">
        <w:rPr>
          <w:rFonts w:asciiTheme="majorBidi" w:hAnsiTheme="majorBidi" w:cstheme="majorBidi"/>
          <w:sz w:val="24"/>
          <w:szCs w:val="24"/>
        </w:rPr>
        <w:t xml:space="preserve"> lebih sering melakukan transaksi jual beli</w:t>
      </w:r>
      <w:r w:rsidR="00EA72C8" w:rsidRPr="00394A6E">
        <w:rPr>
          <w:rFonts w:asciiTheme="majorBidi" w:hAnsiTheme="majorBidi" w:cstheme="majorBidi"/>
          <w:sz w:val="24"/>
          <w:szCs w:val="24"/>
        </w:rPr>
        <w:t xml:space="preserve"> efek pada portofolio sehingga akan meningkatkan kinerja reksa dana</w:t>
      </w:r>
      <w:r w:rsidRPr="00394A6E">
        <w:rPr>
          <w:rFonts w:asciiTheme="majorBidi" w:hAnsiTheme="majorBidi" w:cstheme="majorBidi"/>
          <w:sz w:val="24"/>
          <w:szCs w:val="24"/>
        </w:rPr>
        <w:t>.</w:t>
      </w:r>
      <w:r w:rsidR="00EA72C8" w:rsidRPr="00394A6E">
        <w:rPr>
          <w:rFonts w:asciiTheme="majorBidi" w:hAnsiTheme="majorBidi" w:cstheme="majorBidi"/>
          <w:sz w:val="24"/>
          <w:szCs w:val="24"/>
        </w:rPr>
        <w:t xml:space="preserve"> Namun </w:t>
      </w:r>
      <w:r w:rsidR="00850DBF" w:rsidRPr="00394A6E">
        <w:rPr>
          <w:rFonts w:asciiTheme="majorBidi" w:hAnsiTheme="majorBidi" w:cstheme="majorBidi"/>
          <w:sz w:val="24"/>
          <w:szCs w:val="24"/>
        </w:rPr>
        <w:t xml:space="preserve">akan semakin sering dalam melakukan transaksi jual beli dan berakibat menambah biaya administrasi yang harus </w:t>
      </w:r>
      <w:r w:rsidR="00850DBF" w:rsidRPr="00394A6E">
        <w:rPr>
          <w:rFonts w:asciiTheme="majorBidi" w:hAnsiTheme="majorBidi" w:cstheme="majorBidi"/>
          <w:sz w:val="24"/>
          <w:szCs w:val="24"/>
        </w:rPr>
        <w:lastRenderedPageBreak/>
        <w:t>dibayar sehingga akan menambah beban biaya</w:t>
      </w:r>
      <w:r w:rsidR="00F92203" w:rsidRPr="00394A6E">
        <w:rPr>
          <w:rFonts w:asciiTheme="majorBidi" w:hAnsiTheme="majorBidi" w:cstheme="majorBidi"/>
          <w:sz w:val="24"/>
          <w:szCs w:val="24"/>
        </w:rPr>
        <w:t xml:space="preserve">  dan </w:t>
      </w:r>
      <w:r w:rsidR="00F92203" w:rsidRPr="00394A6E">
        <w:rPr>
          <w:rFonts w:asciiTheme="majorBidi" w:hAnsiTheme="majorBidi" w:cstheme="majorBidi"/>
          <w:i/>
          <w:iCs/>
          <w:sz w:val="24"/>
          <w:szCs w:val="24"/>
        </w:rPr>
        <w:t>return</w:t>
      </w:r>
      <w:r w:rsidR="00F92203" w:rsidRPr="00394A6E">
        <w:rPr>
          <w:rFonts w:asciiTheme="majorBidi" w:hAnsiTheme="majorBidi" w:cstheme="majorBidi"/>
          <w:sz w:val="24"/>
          <w:szCs w:val="24"/>
        </w:rPr>
        <w:t xml:space="preserve"> yang dihasilkan menjadi tidak maksimal</w:t>
      </w:r>
      <w:r w:rsidR="00850DBF" w:rsidRPr="00394A6E">
        <w:rPr>
          <w:rFonts w:asciiTheme="majorBidi" w:hAnsiTheme="majorBidi" w:cstheme="majorBidi"/>
          <w:sz w:val="24"/>
          <w:szCs w:val="24"/>
        </w:rPr>
        <w:t>.</w:t>
      </w:r>
      <w:r w:rsidRPr="00394A6E">
        <w:rPr>
          <w:rFonts w:asciiTheme="majorBidi" w:hAnsiTheme="majorBidi" w:cstheme="majorBidi"/>
          <w:sz w:val="24"/>
          <w:szCs w:val="24"/>
        </w:rPr>
        <w:t xml:space="preserve"> </w:t>
      </w:r>
      <w:r w:rsidR="007A4AFB" w:rsidRPr="00394A6E">
        <w:rPr>
          <w:rFonts w:asciiTheme="majorBidi" w:hAnsiTheme="majorBidi" w:cstheme="majorBidi"/>
          <w:sz w:val="24"/>
          <w:szCs w:val="24"/>
        </w:rPr>
        <w:t xml:space="preserve">Dalam hal ini ketika manajer investasi </w:t>
      </w:r>
      <w:r w:rsidR="004D72A8" w:rsidRPr="00394A6E">
        <w:rPr>
          <w:rFonts w:asciiTheme="majorBidi" w:hAnsiTheme="majorBidi" w:cstheme="majorBidi"/>
          <w:sz w:val="24"/>
          <w:szCs w:val="24"/>
        </w:rPr>
        <w:t>mengatur</w:t>
      </w:r>
      <w:r w:rsidR="007A4AFB" w:rsidRPr="00394A6E">
        <w:rPr>
          <w:rFonts w:asciiTheme="majorBidi" w:hAnsiTheme="majorBidi" w:cstheme="majorBidi"/>
          <w:sz w:val="24"/>
          <w:szCs w:val="24"/>
        </w:rPr>
        <w:t xml:space="preserve"> reksa dana dengan biaya yang tinggi akan </w:t>
      </w:r>
      <w:r w:rsidR="00546749" w:rsidRPr="00394A6E">
        <w:rPr>
          <w:rFonts w:asciiTheme="majorBidi" w:hAnsiTheme="majorBidi" w:cstheme="majorBidi"/>
          <w:sz w:val="24"/>
          <w:szCs w:val="24"/>
        </w:rPr>
        <w:t>menyebabkan penurunan</w:t>
      </w:r>
      <w:r w:rsidR="007A4AFB" w:rsidRPr="00394A6E">
        <w:rPr>
          <w:rFonts w:asciiTheme="majorBidi" w:hAnsiTheme="majorBidi" w:cstheme="majorBidi"/>
          <w:sz w:val="24"/>
          <w:szCs w:val="24"/>
        </w:rPr>
        <w:t xml:space="preserve"> </w:t>
      </w:r>
      <w:r w:rsidR="007A4AFB" w:rsidRPr="00394A6E">
        <w:rPr>
          <w:rFonts w:asciiTheme="majorBidi" w:hAnsiTheme="majorBidi" w:cstheme="majorBidi"/>
          <w:i/>
          <w:iCs/>
          <w:sz w:val="24"/>
          <w:szCs w:val="24"/>
        </w:rPr>
        <w:t xml:space="preserve">return </w:t>
      </w:r>
      <w:r w:rsidR="007A4AFB" w:rsidRPr="00394A6E">
        <w:rPr>
          <w:rFonts w:asciiTheme="majorBidi" w:hAnsiTheme="majorBidi" w:cstheme="majorBidi"/>
          <w:sz w:val="24"/>
          <w:szCs w:val="24"/>
        </w:rPr>
        <w:t>yang akan diterima investor</w:t>
      </w:r>
      <w:r w:rsidR="00546749" w:rsidRPr="00394A6E">
        <w:rPr>
          <w:rFonts w:asciiTheme="majorBidi" w:hAnsiTheme="majorBidi" w:cstheme="majorBidi"/>
          <w:sz w:val="24"/>
          <w:szCs w:val="24"/>
        </w:rPr>
        <w:t xml:space="preserve"> karena telah dialokasikan untuk membayar beban biaya.</w:t>
      </w:r>
      <w:r w:rsidR="006608E7" w:rsidRPr="00394A6E">
        <w:rPr>
          <w:rFonts w:asciiTheme="majorBidi" w:hAnsiTheme="majorBidi" w:cstheme="majorBidi"/>
          <w:sz w:val="24"/>
          <w:szCs w:val="24"/>
        </w:rPr>
        <w:t xml:space="preserve"> </w:t>
      </w:r>
      <w:r w:rsidR="00234ED1" w:rsidRPr="00394A6E">
        <w:rPr>
          <w:rFonts w:asciiTheme="majorBidi" w:hAnsiTheme="majorBidi" w:cstheme="majorBidi"/>
          <w:sz w:val="24"/>
          <w:szCs w:val="24"/>
        </w:rPr>
        <w:t xml:space="preserve">Sehingga dalam jangka panjang </w:t>
      </w:r>
      <w:r w:rsidR="00234ED1" w:rsidRPr="00394A6E">
        <w:rPr>
          <w:rFonts w:asciiTheme="majorBidi" w:hAnsiTheme="majorBidi" w:cstheme="majorBidi"/>
          <w:i/>
          <w:iCs/>
          <w:sz w:val="24"/>
          <w:szCs w:val="24"/>
        </w:rPr>
        <w:t xml:space="preserve">expense ratio </w:t>
      </w:r>
      <w:r w:rsidR="00234ED1" w:rsidRPr="00394A6E">
        <w:rPr>
          <w:rFonts w:asciiTheme="majorBidi" w:hAnsiTheme="majorBidi" w:cstheme="majorBidi"/>
          <w:sz w:val="24"/>
          <w:szCs w:val="24"/>
        </w:rPr>
        <w:t>dapat mempengaruhi kinerja reksa dana saham syariah, akan tetapi tidak secara langsung</w:t>
      </w:r>
      <w:r w:rsidR="00E30C3E" w:rsidRPr="00394A6E">
        <w:rPr>
          <w:rFonts w:asciiTheme="majorBidi" w:hAnsiTheme="majorBidi" w:cstheme="majorBidi"/>
          <w:sz w:val="24"/>
          <w:szCs w:val="24"/>
        </w:rPr>
        <w:t>. Hal ini dik</w:t>
      </w:r>
      <w:r w:rsidR="00234ED1" w:rsidRPr="00394A6E">
        <w:rPr>
          <w:rFonts w:asciiTheme="majorBidi" w:hAnsiTheme="majorBidi" w:cstheme="majorBidi"/>
          <w:sz w:val="24"/>
          <w:szCs w:val="24"/>
        </w:rPr>
        <w:t>arena</w:t>
      </w:r>
      <w:r w:rsidR="00E30C3E" w:rsidRPr="00394A6E">
        <w:rPr>
          <w:rFonts w:asciiTheme="majorBidi" w:hAnsiTheme="majorBidi" w:cstheme="majorBidi"/>
          <w:sz w:val="24"/>
          <w:szCs w:val="24"/>
        </w:rPr>
        <w:t>kan</w:t>
      </w:r>
      <w:r w:rsidR="00234ED1" w:rsidRPr="00394A6E">
        <w:rPr>
          <w:rFonts w:asciiTheme="majorBidi" w:hAnsiTheme="majorBidi" w:cstheme="majorBidi"/>
          <w:sz w:val="24"/>
          <w:szCs w:val="24"/>
        </w:rPr>
        <w:t xml:space="preserve"> </w:t>
      </w:r>
      <w:r w:rsidR="00E30C3E" w:rsidRPr="00394A6E">
        <w:rPr>
          <w:rFonts w:asciiTheme="majorBidi" w:hAnsiTheme="majorBidi" w:cstheme="majorBidi"/>
          <w:sz w:val="24"/>
          <w:szCs w:val="24"/>
        </w:rPr>
        <w:t xml:space="preserve">mencari informasi dari pasar memerlukan biaya yang tidak sedikit, sehingga manajer investasi </w:t>
      </w:r>
      <w:r w:rsidR="004D72A8" w:rsidRPr="00394A6E">
        <w:rPr>
          <w:rFonts w:asciiTheme="majorBidi" w:hAnsiTheme="majorBidi" w:cstheme="majorBidi"/>
          <w:sz w:val="24"/>
          <w:szCs w:val="24"/>
        </w:rPr>
        <w:t>perlu</w:t>
      </w:r>
      <w:r w:rsidR="00E30C3E" w:rsidRPr="00394A6E">
        <w:rPr>
          <w:rFonts w:asciiTheme="majorBidi" w:hAnsiTheme="majorBidi" w:cstheme="majorBidi"/>
          <w:sz w:val="24"/>
          <w:szCs w:val="24"/>
        </w:rPr>
        <w:t xml:space="preserve"> biaya yang tinggi untuk </w:t>
      </w:r>
      <w:r w:rsidR="004D72A8" w:rsidRPr="00394A6E">
        <w:rPr>
          <w:rFonts w:asciiTheme="majorBidi" w:hAnsiTheme="majorBidi" w:cstheme="majorBidi"/>
          <w:sz w:val="24"/>
          <w:szCs w:val="24"/>
        </w:rPr>
        <w:t xml:space="preserve">menerima </w:t>
      </w:r>
      <w:r w:rsidR="00E30C3E" w:rsidRPr="00394A6E">
        <w:rPr>
          <w:rFonts w:asciiTheme="majorBidi" w:hAnsiTheme="majorBidi" w:cstheme="majorBidi"/>
          <w:sz w:val="24"/>
          <w:szCs w:val="24"/>
        </w:rPr>
        <w:t>portofolio yang unggul.</w:t>
      </w:r>
      <w:r w:rsidR="00E30C3E" w:rsidRPr="00394A6E">
        <w:rPr>
          <w:rStyle w:val="FootnoteReference"/>
          <w:rFonts w:asciiTheme="majorBidi" w:hAnsiTheme="majorBidi" w:cstheme="majorBidi"/>
          <w:sz w:val="24"/>
          <w:szCs w:val="24"/>
        </w:rPr>
        <w:footnoteReference w:id="155"/>
      </w:r>
    </w:p>
    <w:p w14:paraId="0D867774" w14:textId="6803E3C3" w:rsidR="005C3645" w:rsidRPr="00394A6E" w:rsidRDefault="00E30C3E" w:rsidP="005C3645">
      <w:pPr>
        <w:spacing w:after="0" w:line="360" w:lineRule="auto"/>
        <w:ind w:left="1276" w:firstLine="545"/>
        <w:jc w:val="both"/>
        <w:rPr>
          <w:rFonts w:asciiTheme="majorBidi" w:hAnsiTheme="majorBidi" w:cstheme="majorBidi"/>
          <w:sz w:val="24"/>
          <w:szCs w:val="24"/>
        </w:rPr>
      </w:pPr>
      <w:r w:rsidRPr="00394A6E">
        <w:rPr>
          <w:rFonts w:asciiTheme="majorBidi" w:hAnsiTheme="majorBidi" w:cstheme="majorBidi"/>
          <w:i/>
          <w:iCs/>
          <w:sz w:val="24"/>
          <w:szCs w:val="24"/>
        </w:rPr>
        <w:t>Expense ratio</w:t>
      </w:r>
      <w:r w:rsidRPr="00394A6E">
        <w:rPr>
          <w:rFonts w:asciiTheme="majorBidi" w:hAnsiTheme="majorBidi" w:cstheme="majorBidi"/>
          <w:sz w:val="24"/>
          <w:szCs w:val="24"/>
        </w:rPr>
        <w:t xml:space="preserve"> berpengaruh positif tidak signifikan terhadap kinerja reksa dana saham syariah. Hal ini disebabkan oleh beberapa faktor seperti</w:t>
      </w:r>
      <w:r w:rsidR="00234ED1" w:rsidRPr="00394A6E">
        <w:rPr>
          <w:rFonts w:asciiTheme="majorBidi" w:hAnsiTheme="majorBidi" w:cstheme="majorBidi"/>
          <w:sz w:val="24"/>
          <w:szCs w:val="24"/>
        </w:rPr>
        <w:t xml:space="preserve"> strategi investasi yang tepat</w:t>
      </w:r>
      <w:r w:rsidR="008F2861" w:rsidRPr="00394A6E">
        <w:rPr>
          <w:rFonts w:asciiTheme="majorBidi" w:hAnsiTheme="majorBidi" w:cstheme="majorBidi"/>
          <w:sz w:val="24"/>
          <w:szCs w:val="24"/>
        </w:rPr>
        <w:t xml:space="preserve"> dan efektif</w:t>
      </w:r>
      <w:r w:rsidR="00234ED1" w:rsidRPr="00394A6E">
        <w:rPr>
          <w:rFonts w:asciiTheme="majorBidi" w:hAnsiTheme="majorBidi" w:cstheme="majorBidi"/>
          <w:sz w:val="24"/>
          <w:szCs w:val="24"/>
        </w:rPr>
        <w:t>, kualitas portofolio</w:t>
      </w:r>
      <w:r w:rsidR="008F2861" w:rsidRPr="00394A6E">
        <w:rPr>
          <w:rFonts w:asciiTheme="majorBidi" w:hAnsiTheme="majorBidi" w:cstheme="majorBidi"/>
          <w:sz w:val="24"/>
          <w:szCs w:val="24"/>
        </w:rPr>
        <w:t xml:space="preserve"> yang terdiversifikasi dengan baik</w:t>
      </w:r>
      <w:r w:rsidR="00234ED1" w:rsidRPr="00394A6E">
        <w:rPr>
          <w:rFonts w:asciiTheme="majorBidi" w:hAnsiTheme="majorBidi" w:cstheme="majorBidi"/>
          <w:sz w:val="24"/>
          <w:szCs w:val="24"/>
        </w:rPr>
        <w:t>, dan perubahan kondisi pasar saham secara keseluruhan</w:t>
      </w:r>
      <w:r w:rsidR="00923A3A" w:rsidRPr="00394A6E">
        <w:rPr>
          <w:rFonts w:asciiTheme="majorBidi" w:hAnsiTheme="majorBidi" w:cstheme="majorBidi"/>
          <w:sz w:val="24"/>
          <w:szCs w:val="24"/>
        </w:rPr>
        <w:t>, peningkatan biaya administrasi yang disebabkan oleh perubahan regulasi maupun kebijakan yang diterapkan akibat adanya pandemi Covid-19</w:t>
      </w:r>
      <w:r w:rsidR="00234ED1" w:rsidRPr="00394A6E">
        <w:rPr>
          <w:rFonts w:asciiTheme="majorBidi" w:hAnsiTheme="majorBidi" w:cstheme="majorBidi"/>
          <w:sz w:val="24"/>
          <w:szCs w:val="24"/>
        </w:rPr>
        <w:t>.</w:t>
      </w:r>
    </w:p>
    <w:p w14:paraId="430DD5F9" w14:textId="343BE79F" w:rsidR="00ED6312" w:rsidRPr="00394A6E" w:rsidRDefault="00ED6312" w:rsidP="00ED6312">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Hal ini se</w:t>
      </w:r>
      <w:r w:rsidR="004D72A8" w:rsidRPr="00394A6E">
        <w:rPr>
          <w:rFonts w:asciiTheme="majorBidi" w:hAnsiTheme="majorBidi" w:cstheme="majorBidi"/>
          <w:sz w:val="24"/>
          <w:szCs w:val="24"/>
        </w:rPr>
        <w:t>laras</w:t>
      </w:r>
      <w:r w:rsidRPr="00394A6E">
        <w:rPr>
          <w:rFonts w:asciiTheme="majorBidi" w:hAnsiTheme="majorBidi" w:cstheme="majorBidi"/>
          <w:sz w:val="24"/>
          <w:szCs w:val="24"/>
        </w:rPr>
        <w:t xml:space="preserve"> dengan penelitian Junaeni yang menyatakan bahwa </w:t>
      </w:r>
      <w:r w:rsidRPr="00394A6E">
        <w:rPr>
          <w:rFonts w:asciiTheme="majorBidi" w:hAnsiTheme="majorBidi" w:cstheme="majorBidi"/>
          <w:i/>
          <w:iCs/>
          <w:sz w:val="24"/>
          <w:szCs w:val="24"/>
        </w:rPr>
        <w:t>expense ratio</w:t>
      </w:r>
      <w:r w:rsidRPr="00394A6E">
        <w:rPr>
          <w:rFonts w:asciiTheme="majorBidi" w:hAnsiTheme="majorBidi" w:cstheme="majorBidi"/>
          <w:sz w:val="24"/>
          <w:szCs w:val="24"/>
        </w:rPr>
        <w:t xml:space="preserve"> tidak berpengaruh signifikan terhadap kinerja reksa dana, karena jumlah biaya yang harus dibayarkan oleh manajer investasi tergantung dari jumlah biaya riset dan analisis portofolio yang digunakan sebagai acuan oleh manajer investasi dalam pengambilan strategi.</w:t>
      </w:r>
      <w:r w:rsidRPr="00394A6E">
        <w:rPr>
          <w:rStyle w:val="FootnoteReference"/>
          <w:rFonts w:asciiTheme="majorBidi" w:hAnsiTheme="majorBidi" w:cstheme="majorBidi"/>
          <w:sz w:val="24"/>
          <w:szCs w:val="24"/>
        </w:rPr>
        <w:footnoteReference w:id="156"/>
      </w:r>
      <w:r w:rsidRPr="00394A6E">
        <w:rPr>
          <w:rFonts w:asciiTheme="majorBidi" w:hAnsiTheme="majorBidi" w:cstheme="majorBidi"/>
          <w:sz w:val="24"/>
          <w:szCs w:val="24"/>
        </w:rPr>
        <w:t xml:space="preserve"> </w:t>
      </w:r>
      <w:r w:rsidR="00AB0FC5" w:rsidRPr="00394A6E">
        <w:rPr>
          <w:rFonts w:asciiTheme="majorBidi" w:hAnsiTheme="majorBidi" w:cstheme="majorBidi"/>
          <w:sz w:val="24"/>
          <w:szCs w:val="24"/>
        </w:rPr>
        <w:t xml:space="preserve">Didukung oleh penelitian Anggraini dan Husna yang menyatakan bahwa </w:t>
      </w:r>
      <w:r w:rsidR="00AB0FC5" w:rsidRPr="00394A6E">
        <w:rPr>
          <w:rFonts w:asciiTheme="majorBidi" w:hAnsiTheme="majorBidi" w:cstheme="majorBidi"/>
          <w:i/>
          <w:iCs/>
          <w:sz w:val="24"/>
          <w:szCs w:val="24"/>
        </w:rPr>
        <w:t>expesne ratio</w:t>
      </w:r>
      <w:r w:rsidR="00AB0FC5" w:rsidRPr="00394A6E">
        <w:rPr>
          <w:rFonts w:asciiTheme="majorBidi" w:hAnsiTheme="majorBidi" w:cstheme="majorBidi"/>
          <w:sz w:val="24"/>
          <w:szCs w:val="24"/>
        </w:rPr>
        <w:t xml:space="preserve"> berpngaruh positif tidak signifikan</w:t>
      </w:r>
      <w:r w:rsidR="00944C53" w:rsidRPr="00394A6E">
        <w:rPr>
          <w:rFonts w:asciiTheme="majorBidi" w:hAnsiTheme="majorBidi" w:cstheme="majorBidi"/>
          <w:sz w:val="24"/>
          <w:szCs w:val="24"/>
        </w:rPr>
        <w:t xml:space="preserve">, karena bertambahnya nilai rasio pada </w:t>
      </w:r>
      <w:r w:rsidR="00944C53" w:rsidRPr="00394A6E">
        <w:rPr>
          <w:rFonts w:asciiTheme="majorBidi" w:hAnsiTheme="majorBidi" w:cstheme="majorBidi"/>
          <w:i/>
          <w:iCs/>
          <w:sz w:val="24"/>
          <w:szCs w:val="24"/>
        </w:rPr>
        <w:t>expense ratio</w:t>
      </w:r>
      <w:r w:rsidR="00944C53" w:rsidRPr="00394A6E">
        <w:rPr>
          <w:rFonts w:asciiTheme="majorBidi" w:hAnsiTheme="majorBidi" w:cstheme="majorBidi"/>
          <w:sz w:val="24"/>
          <w:szCs w:val="24"/>
        </w:rPr>
        <w:t xml:space="preserve"> juga akan menambah nilai pada kinerja reksa dana namun tidak </w:t>
      </w:r>
      <w:r w:rsidR="00944C53" w:rsidRPr="00394A6E">
        <w:rPr>
          <w:rFonts w:asciiTheme="majorBidi" w:hAnsiTheme="majorBidi" w:cstheme="majorBidi"/>
          <w:sz w:val="24"/>
          <w:szCs w:val="24"/>
        </w:rPr>
        <w:lastRenderedPageBreak/>
        <w:t>signifikan.</w:t>
      </w:r>
      <w:r w:rsidR="00944C53" w:rsidRPr="00394A6E">
        <w:rPr>
          <w:rStyle w:val="FootnoteReference"/>
          <w:rFonts w:asciiTheme="majorBidi" w:hAnsiTheme="majorBidi" w:cstheme="majorBidi"/>
          <w:sz w:val="24"/>
          <w:szCs w:val="24"/>
        </w:rPr>
        <w:footnoteReference w:id="157"/>
      </w:r>
      <w:r w:rsidR="00AB0FC5" w:rsidRPr="00394A6E">
        <w:rPr>
          <w:rFonts w:asciiTheme="majorBidi" w:hAnsiTheme="majorBidi" w:cstheme="majorBidi"/>
          <w:sz w:val="24"/>
          <w:szCs w:val="24"/>
        </w:rPr>
        <w:t xml:space="preserve"> </w:t>
      </w:r>
      <w:r w:rsidR="00944C53" w:rsidRPr="00394A6E">
        <w:rPr>
          <w:rFonts w:asciiTheme="majorBidi" w:hAnsiTheme="majorBidi" w:cstheme="majorBidi"/>
          <w:sz w:val="24"/>
          <w:szCs w:val="24"/>
        </w:rPr>
        <w:t>Akan tetapi</w:t>
      </w:r>
      <w:r w:rsidR="0061129E" w:rsidRPr="00394A6E">
        <w:rPr>
          <w:rFonts w:asciiTheme="majorBidi" w:hAnsiTheme="majorBidi" w:cstheme="majorBidi"/>
          <w:sz w:val="24"/>
          <w:szCs w:val="24"/>
        </w:rPr>
        <w:t xml:space="preserve"> penelitian ini bertentangan dengan penelitian Mahendri yang menyatakan bahwa </w:t>
      </w:r>
      <w:r w:rsidR="0061129E" w:rsidRPr="00394A6E">
        <w:rPr>
          <w:rFonts w:asciiTheme="majorBidi" w:hAnsiTheme="majorBidi" w:cstheme="majorBidi"/>
          <w:i/>
          <w:iCs/>
          <w:sz w:val="24"/>
          <w:szCs w:val="24"/>
        </w:rPr>
        <w:t>expense ratio</w:t>
      </w:r>
      <w:r w:rsidR="0061129E" w:rsidRPr="00394A6E">
        <w:rPr>
          <w:rFonts w:asciiTheme="majorBidi" w:hAnsiTheme="majorBidi" w:cstheme="majorBidi"/>
          <w:sz w:val="24"/>
          <w:szCs w:val="24"/>
        </w:rPr>
        <w:t xml:space="preserve"> berpengaruh negatif dan tidak signifikan, karena </w:t>
      </w:r>
      <w:r w:rsidR="0061129E" w:rsidRPr="00394A6E">
        <w:rPr>
          <w:rFonts w:asciiTheme="majorBidi" w:hAnsiTheme="majorBidi" w:cstheme="majorBidi"/>
          <w:i/>
          <w:iCs/>
          <w:sz w:val="24"/>
          <w:szCs w:val="24"/>
        </w:rPr>
        <w:t>return</w:t>
      </w:r>
      <w:r w:rsidR="0061129E" w:rsidRPr="00394A6E">
        <w:rPr>
          <w:rFonts w:asciiTheme="majorBidi" w:hAnsiTheme="majorBidi" w:cstheme="majorBidi"/>
          <w:sz w:val="24"/>
          <w:szCs w:val="24"/>
        </w:rPr>
        <w:t xml:space="preserve"> yang tinggi juga memerlukan biaya yang tinggi, namun banyaknya biaya yang di</w:t>
      </w:r>
      <w:r w:rsidR="004D72A8" w:rsidRPr="00394A6E">
        <w:rPr>
          <w:rFonts w:asciiTheme="majorBidi" w:hAnsiTheme="majorBidi" w:cstheme="majorBidi"/>
          <w:sz w:val="24"/>
          <w:szCs w:val="24"/>
        </w:rPr>
        <w:t>belanjakan</w:t>
      </w:r>
      <w:r w:rsidR="0061129E" w:rsidRPr="00394A6E">
        <w:rPr>
          <w:rFonts w:asciiTheme="majorBidi" w:hAnsiTheme="majorBidi" w:cstheme="majorBidi"/>
          <w:sz w:val="24"/>
          <w:szCs w:val="24"/>
        </w:rPr>
        <w:t xml:space="preserve"> manajer investasi akan </w:t>
      </w:r>
      <w:r w:rsidR="004D72A8" w:rsidRPr="00394A6E">
        <w:rPr>
          <w:rFonts w:asciiTheme="majorBidi" w:hAnsiTheme="majorBidi" w:cstheme="majorBidi"/>
          <w:sz w:val="24"/>
          <w:szCs w:val="24"/>
        </w:rPr>
        <w:t xml:space="preserve">memangkas </w:t>
      </w:r>
      <w:r w:rsidR="0061129E" w:rsidRPr="00394A6E">
        <w:rPr>
          <w:rFonts w:asciiTheme="majorBidi" w:hAnsiTheme="majorBidi" w:cstheme="majorBidi"/>
          <w:i/>
          <w:iCs/>
          <w:sz w:val="24"/>
          <w:szCs w:val="24"/>
        </w:rPr>
        <w:t>return</w:t>
      </w:r>
      <w:r w:rsidR="0061129E" w:rsidRPr="00394A6E">
        <w:rPr>
          <w:rFonts w:asciiTheme="majorBidi" w:hAnsiTheme="majorBidi" w:cstheme="majorBidi"/>
          <w:sz w:val="24"/>
          <w:szCs w:val="24"/>
        </w:rPr>
        <w:t xml:space="preserve"> yang dihasilkan.</w:t>
      </w:r>
      <w:r w:rsidR="0061129E" w:rsidRPr="00394A6E">
        <w:rPr>
          <w:rStyle w:val="FootnoteReference"/>
          <w:rFonts w:asciiTheme="majorBidi" w:hAnsiTheme="majorBidi" w:cstheme="majorBidi"/>
          <w:sz w:val="24"/>
          <w:szCs w:val="24"/>
        </w:rPr>
        <w:footnoteReference w:id="158"/>
      </w:r>
      <w:r w:rsidR="005C3645" w:rsidRPr="00394A6E">
        <w:rPr>
          <w:rFonts w:asciiTheme="majorBidi" w:hAnsiTheme="majorBidi" w:cstheme="majorBidi"/>
          <w:sz w:val="24"/>
          <w:szCs w:val="24"/>
        </w:rPr>
        <w:t xml:space="preserve"> </w:t>
      </w:r>
    </w:p>
    <w:p w14:paraId="477E1907" w14:textId="7540D1D0" w:rsidR="00ED6312" w:rsidRPr="00394A6E" w:rsidRDefault="008D4AAE" w:rsidP="008D4AAE">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 xml:space="preserve">Penelitian oleh Ronif dan rekan-rekannya menyimpulkan bahwa peningkatan </w:t>
      </w:r>
      <w:r w:rsidRPr="00394A6E">
        <w:rPr>
          <w:rFonts w:asciiTheme="majorBidi" w:hAnsiTheme="majorBidi" w:cstheme="majorBidi"/>
          <w:i/>
          <w:iCs/>
          <w:sz w:val="24"/>
          <w:szCs w:val="24"/>
        </w:rPr>
        <w:t>expense ratio</w:t>
      </w:r>
      <w:r w:rsidRPr="00394A6E">
        <w:rPr>
          <w:rFonts w:asciiTheme="majorBidi" w:hAnsiTheme="majorBidi" w:cstheme="majorBidi"/>
          <w:sz w:val="24"/>
          <w:szCs w:val="24"/>
        </w:rPr>
        <w:t xml:space="preserve"> berhubungan negatif secara signifikan dengan kinerja reksa dana saham, </w:t>
      </w:r>
      <w:r w:rsidR="004D72A8" w:rsidRPr="00394A6E">
        <w:rPr>
          <w:rFonts w:asciiTheme="majorBidi" w:hAnsiTheme="majorBidi" w:cstheme="majorBidi"/>
          <w:sz w:val="24"/>
          <w:szCs w:val="24"/>
        </w:rPr>
        <w:t>memperlihatkan</w:t>
      </w:r>
      <w:r w:rsidRPr="00394A6E">
        <w:rPr>
          <w:rFonts w:asciiTheme="majorBidi" w:hAnsiTheme="majorBidi" w:cstheme="majorBidi"/>
          <w:sz w:val="24"/>
          <w:szCs w:val="24"/>
        </w:rPr>
        <w:t xml:space="preserve"> bahwa biaya yang lebih tinggi dapat menyebabkan penurunan kinerja reksa dana tersebut</w:t>
      </w:r>
      <w:r w:rsidR="00ED6312" w:rsidRPr="00394A6E">
        <w:rPr>
          <w:rFonts w:asciiTheme="majorBidi" w:hAnsiTheme="majorBidi" w:cstheme="majorBidi"/>
          <w:sz w:val="24"/>
          <w:szCs w:val="24"/>
        </w:rPr>
        <w:t>.</w:t>
      </w:r>
      <w:r w:rsidR="00ED6312" w:rsidRPr="00394A6E">
        <w:rPr>
          <w:rStyle w:val="FootnoteReference"/>
          <w:rFonts w:asciiTheme="majorBidi" w:hAnsiTheme="majorBidi" w:cstheme="majorBidi"/>
          <w:sz w:val="24"/>
          <w:szCs w:val="24"/>
        </w:rPr>
        <w:footnoteReference w:id="159"/>
      </w:r>
      <w:r w:rsidR="0061129E" w:rsidRPr="00394A6E">
        <w:rPr>
          <w:rFonts w:asciiTheme="majorBidi" w:hAnsiTheme="majorBidi" w:cstheme="majorBidi"/>
          <w:sz w:val="24"/>
          <w:szCs w:val="24"/>
        </w:rPr>
        <w:t xml:space="preserve"> </w:t>
      </w:r>
      <w:r w:rsidRPr="00394A6E">
        <w:rPr>
          <w:rFonts w:asciiTheme="majorBidi" w:hAnsiTheme="majorBidi" w:cstheme="majorBidi"/>
          <w:sz w:val="24"/>
          <w:szCs w:val="24"/>
        </w:rPr>
        <w:t>Di s</w:t>
      </w:r>
      <w:r w:rsidR="004D72A8" w:rsidRPr="00394A6E">
        <w:rPr>
          <w:rFonts w:asciiTheme="majorBidi" w:hAnsiTheme="majorBidi" w:cstheme="majorBidi"/>
          <w:sz w:val="24"/>
          <w:szCs w:val="24"/>
        </w:rPr>
        <w:t>amping</w:t>
      </w:r>
      <w:r w:rsidRPr="00394A6E">
        <w:rPr>
          <w:rFonts w:asciiTheme="majorBidi" w:hAnsiTheme="majorBidi" w:cstheme="majorBidi"/>
          <w:sz w:val="24"/>
          <w:szCs w:val="24"/>
        </w:rPr>
        <w:t xml:space="preserve"> lain, penelitian yang </w:t>
      </w:r>
      <w:r w:rsidR="004D72A8" w:rsidRPr="00394A6E">
        <w:rPr>
          <w:rFonts w:asciiTheme="majorBidi" w:hAnsiTheme="majorBidi" w:cstheme="majorBidi"/>
          <w:sz w:val="24"/>
          <w:szCs w:val="24"/>
        </w:rPr>
        <w:t xml:space="preserve">dilaksanakan </w:t>
      </w:r>
      <w:r w:rsidRPr="00394A6E">
        <w:rPr>
          <w:rFonts w:asciiTheme="majorBidi" w:hAnsiTheme="majorBidi" w:cstheme="majorBidi"/>
          <w:sz w:val="24"/>
          <w:szCs w:val="24"/>
        </w:rPr>
        <w:t xml:space="preserve">oleh Asmoro dan Syaichu menunjukkan bahwa </w:t>
      </w:r>
      <w:r w:rsidRPr="00394A6E">
        <w:rPr>
          <w:rFonts w:asciiTheme="majorBidi" w:hAnsiTheme="majorBidi" w:cstheme="majorBidi"/>
          <w:i/>
          <w:iCs/>
          <w:sz w:val="24"/>
          <w:szCs w:val="24"/>
        </w:rPr>
        <w:t>expense ratio</w:t>
      </w:r>
      <w:r w:rsidRPr="00394A6E">
        <w:rPr>
          <w:rFonts w:asciiTheme="majorBidi" w:hAnsiTheme="majorBidi" w:cstheme="majorBidi"/>
          <w:sz w:val="24"/>
          <w:szCs w:val="24"/>
        </w:rPr>
        <w:t xml:space="preserve"> memiliki hubungan positif signifikan terhadap kinerja reksa dana, karena </w:t>
      </w:r>
      <w:r w:rsidR="004D72A8" w:rsidRPr="00394A6E">
        <w:rPr>
          <w:rFonts w:asciiTheme="majorBidi" w:hAnsiTheme="majorBidi" w:cstheme="majorBidi"/>
          <w:sz w:val="24"/>
          <w:szCs w:val="24"/>
        </w:rPr>
        <w:t xml:space="preserve">manajer investasi memerlukan </w:t>
      </w:r>
      <w:r w:rsidRPr="00394A6E">
        <w:rPr>
          <w:rFonts w:asciiTheme="majorBidi" w:hAnsiTheme="majorBidi" w:cstheme="majorBidi"/>
          <w:sz w:val="24"/>
          <w:szCs w:val="24"/>
        </w:rPr>
        <w:t xml:space="preserve">biaya yang tinggi untuk </w:t>
      </w:r>
      <w:r w:rsidR="004D72A8" w:rsidRPr="00394A6E">
        <w:rPr>
          <w:rFonts w:asciiTheme="majorBidi" w:hAnsiTheme="majorBidi" w:cstheme="majorBidi"/>
          <w:sz w:val="24"/>
          <w:szCs w:val="24"/>
        </w:rPr>
        <w:t xml:space="preserve">mempergunakan </w:t>
      </w:r>
      <w:r w:rsidRPr="00394A6E">
        <w:rPr>
          <w:rFonts w:asciiTheme="majorBidi" w:hAnsiTheme="majorBidi" w:cstheme="majorBidi"/>
          <w:sz w:val="24"/>
          <w:szCs w:val="24"/>
        </w:rPr>
        <w:t>strategi aktif dalam memilih saham berkualitas tinggi yang berkontribusi pada kinerja yang lebih baik</w:t>
      </w:r>
      <w:r w:rsidR="00ED6312" w:rsidRPr="00394A6E">
        <w:rPr>
          <w:rFonts w:asciiTheme="majorBidi" w:hAnsiTheme="majorBidi" w:cstheme="majorBidi"/>
          <w:sz w:val="24"/>
          <w:szCs w:val="24"/>
        </w:rPr>
        <w:t>.</w:t>
      </w:r>
      <w:r w:rsidR="00ED6312" w:rsidRPr="00394A6E">
        <w:rPr>
          <w:rStyle w:val="FootnoteReference"/>
          <w:rFonts w:asciiTheme="majorBidi" w:hAnsiTheme="majorBidi" w:cstheme="majorBidi"/>
          <w:sz w:val="24"/>
          <w:szCs w:val="24"/>
        </w:rPr>
        <w:footnoteReference w:id="160"/>
      </w:r>
    </w:p>
    <w:p w14:paraId="1A20A625" w14:textId="42463625" w:rsidR="00EA4B43" w:rsidRPr="00394A6E" w:rsidRDefault="00EA4B43" w:rsidP="00644CD1">
      <w:pPr>
        <w:pStyle w:val="Heading3"/>
        <w:ind w:left="1276" w:hanging="556"/>
        <w:rPr>
          <w:lang w:val="en-US"/>
        </w:rPr>
      </w:pPr>
      <w:bookmarkStart w:id="280" w:name="_Toc171632232"/>
      <w:r w:rsidRPr="00394A6E">
        <w:rPr>
          <w:lang w:val="en-US"/>
        </w:rPr>
        <w:t>Pengaruh Total Aset Terhadap Kinerja Reksa Dana Saham Syariah</w:t>
      </w:r>
      <w:r w:rsidR="00644CD1">
        <w:rPr>
          <w:lang w:val="en-US"/>
        </w:rPr>
        <w:t xml:space="preserve"> </w:t>
      </w:r>
      <w:r w:rsidR="00644CD1">
        <w:t>yang terdaftar di Aplikasi Bibit periode 2018-2023</w:t>
      </w:r>
      <w:bookmarkEnd w:id="280"/>
    </w:p>
    <w:p w14:paraId="1A1F1133" w14:textId="61BFA66E" w:rsidR="000D547A" w:rsidRPr="00394A6E" w:rsidRDefault="000D547A" w:rsidP="000D547A">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Berdasarkan hasil pengujian</w:t>
      </w:r>
      <w:r w:rsidR="009D687E" w:rsidRPr="00394A6E">
        <w:rPr>
          <w:rFonts w:asciiTheme="majorBidi" w:hAnsiTheme="majorBidi" w:cstheme="majorBidi"/>
          <w:sz w:val="24"/>
          <w:szCs w:val="24"/>
        </w:rPr>
        <w:t xml:space="preserve"> hipotesis kedua menunjukkan bahwa hipotesis kedua terbukti. Hal ini</w:t>
      </w:r>
      <w:r w:rsidRPr="00394A6E">
        <w:rPr>
          <w:rFonts w:asciiTheme="majorBidi" w:hAnsiTheme="majorBidi" w:cstheme="majorBidi"/>
          <w:sz w:val="24"/>
          <w:szCs w:val="24"/>
        </w:rPr>
        <w:t xml:space="preserve"> </w:t>
      </w:r>
      <w:r w:rsidRPr="00394A6E">
        <w:rPr>
          <w:rFonts w:asciiTheme="majorBidi" w:hAnsiTheme="majorBidi" w:cstheme="majorBidi"/>
          <w:sz w:val="24"/>
          <w:szCs w:val="24"/>
          <w:lang w:val="en-US"/>
        </w:rPr>
        <w:t>diketahui</w:t>
      </w:r>
      <w:r w:rsidR="009D687E" w:rsidRPr="00394A6E">
        <w:rPr>
          <w:rFonts w:asciiTheme="majorBidi" w:hAnsiTheme="majorBidi" w:cstheme="majorBidi"/>
          <w:sz w:val="24"/>
          <w:szCs w:val="24"/>
          <w:lang w:val="en-US"/>
        </w:rPr>
        <w:t xml:space="preserve"> dari</w:t>
      </w:r>
      <w:r w:rsidRPr="00394A6E">
        <w:rPr>
          <w:rFonts w:asciiTheme="majorBidi" w:hAnsiTheme="majorBidi" w:cstheme="majorBidi"/>
          <w:sz w:val="24"/>
          <w:szCs w:val="24"/>
          <w:lang w:val="en-US"/>
        </w:rPr>
        <w:t xml:space="preserve"> nilai signifikansi untuk variabel total aset </w:t>
      </w:r>
      <w:r w:rsidR="004D72A8" w:rsidRPr="00394A6E">
        <w:rPr>
          <w:rFonts w:asciiTheme="majorBidi" w:hAnsiTheme="majorBidi" w:cstheme="majorBidi"/>
          <w:sz w:val="24"/>
          <w:szCs w:val="24"/>
          <w:lang w:val="en-US"/>
        </w:rPr>
        <w:t>atas</w:t>
      </w:r>
      <w:r w:rsidRPr="00394A6E">
        <w:rPr>
          <w:rFonts w:asciiTheme="majorBidi" w:hAnsiTheme="majorBidi" w:cstheme="majorBidi"/>
          <w:sz w:val="24"/>
          <w:szCs w:val="24"/>
          <w:lang w:val="en-US"/>
        </w:rPr>
        <w:t xml:space="preserve"> kinerja reksa dana saham syariah memperoleh nilai t-statistik</w:t>
      </w:r>
      <w:r w:rsidR="003D0F58">
        <w:rPr>
          <w:rFonts w:asciiTheme="majorBidi" w:hAnsiTheme="majorBidi" w:cstheme="majorBidi"/>
          <w:sz w:val="24"/>
          <w:szCs w:val="24"/>
          <w:lang w:val="en-US"/>
        </w:rPr>
        <w:t xml:space="preserve"> atau t hitung</w:t>
      </w:r>
      <w:r w:rsidRPr="00394A6E">
        <w:rPr>
          <w:rFonts w:asciiTheme="majorBidi" w:hAnsiTheme="majorBidi" w:cstheme="majorBidi"/>
          <w:sz w:val="24"/>
          <w:szCs w:val="24"/>
          <w:lang w:val="en-US"/>
        </w:rPr>
        <w:t xml:space="preserve"> 11.16795 </w:t>
      </w:r>
      <w:r w:rsidR="003D0F58">
        <w:rPr>
          <w:rFonts w:asciiTheme="majorBidi" w:hAnsiTheme="majorBidi" w:cstheme="majorBidi"/>
          <w:sz w:val="24"/>
          <w:szCs w:val="24"/>
          <w:lang w:val="en-US"/>
        </w:rPr>
        <w:t xml:space="preserve">lebih besar dari pada t tabel 2.017 </w:t>
      </w:r>
      <w:r w:rsidRPr="00394A6E">
        <w:rPr>
          <w:rFonts w:asciiTheme="majorBidi" w:hAnsiTheme="majorBidi" w:cstheme="majorBidi"/>
          <w:sz w:val="24"/>
          <w:szCs w:val="24"/>
          <w:lang w:val="en-US"/>
        </w:rPr>
        <w:t xml:space="preserve">dengan arah positif dan nilai </w:t>
      </w:r>
      <w:r w:rsidRPr="00394A6E">
        <w:rPr>
          <w:rFonts w:asciiTheme="majorBidi" w:hAnsiTheme="majorBidi" w:cstheme="majorBidi"/>
          <w:i/>
          <w:iCs/>
          <w:sz w:val="24"/>
          <w:szCs w:val="24"/>
          <w:lang w:val="en-US"/>
        </w:rPr>
        <w:t xml:space="preserve">probability </w:t>
      </w:r>
      <w:r w:rsidRPr="00394A6E">
        <w:rPr>
          <w:rFonts w:asciiTheme="majorBidi" w:hAnsiTheme="majorBidi" w:cstheme="majorBidi"/>
          <w:sz w:val="24"/>
          <w:szCs w:val="24"/>
          <w:lang w:val="en-US"/>
        </w:rPr>
        <w:t xml:space="preserve">sebesar 0.0000 (&lt; 0.05). </w:t>
      </w:r>
      <w:r w:rsidR="008D4AAE" w:rsidRPr="00394A6E">
        <w:rPr>
          <w:rFonts w:asciiTheme="majorBidi" w:hAnsiTheme="majorBidi" w:cstheme="majorBidi"/>
          <w:sz w:val="24"/>
          <w:szCs w:val="24"/>
          <w:lang w:val="en-US"/>
        </w:rPr>
        <w:t xml:space="preserve">Sehingga, dapat disimpulkan bahwa variabel total </w:t>
      </w:r>
      <w:r w:rsidR="008D4AAE" w:rsidRPr="00394A6E">
        <w:rPr>
          <w:rFonts w:asciiTheme="majorBidi" w:hAnsiTheme="majorBidi" w:cstheme="majorBidi"/>
          <w:sz w:val="24"/>
          <w:szCs w:val="24"/>
          <w:lang w:val="en-US"/>
        </w:rPr>
        <w:lastRenderedPageBreak/>
        <w:t>aset memiliki pengaruh positif yang signifikan terhadap kinerja reksa dana saham syariah</w:t>
      </w:r>
      <w:r w:rsidR="00AB56C1">
        <w:rPr>
          <w:rFonts w:asciiTheme="majorBidi" w:hAnsiTheme="majorBidi" w:cstheme="majorBidi"/>
          <w:sz w:val="24"/>
          <w:szCs w:val="24"/>
          <w:lang w:val="en-US"/>
        </w:rPr>
        <w:t xml:space="preserve"> </w:t>
      </w:r>
      <w:r w:rsidR="00AB56C1">
        <w:rPr>
          <w:rFonts w:asciiTheme="majorBidi" w:hAnsiTheme="majorBidi" w:cstheme="majorBidi"/>
          <w:sz w:val="24"/>
          <w:szCs w:val="24"/>
        </w:rPr>
        <w:t>yang terdaftar di aplikasi Bibit periode 2018-2023</w:t>
      </w:r>
      <w:r w:rsidR="008D4AAE" w:rsidRPr="00394A6E">
        <w:rPr>
          <w:rFonts w:asciiTheme="majorBidi" w:hAnsiTheme="majorBidi" w:cstheme="majorBidi"/>
          <w:sz w:val="24"/>
          <w:szCs w:val="24"/>
          <w:lang w:val="en-US"/>
        </w:rPr>
        <w:t>, sehingga hipotesis H2 dapat diterima</w:t>
      </w:r>
      <w:r w:rsidRPr="00394A6E">
        <w:rPr>
          <w:rFonts w:asciiTheme="majorBidi" w:hAnsiTheme="majorBidi" w:cstheme="majorBidi"/>
          <w:sz w:val="24"/>
          <w:szCs w:val="24"/>
          <w:lang w:val="en-US"/>
        </w:rPr>
        <w:t>.</w:t>
      </w:r>
    </w:p>
    <w:p w14:paraId="6458C695" w14:textId="21E1680F" w:rsidR="00A8111B" w:rsidRPr="00394A6E" w:rsidRDefault="008D4AAE" w:rsidP="00A8111B">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 xml:space="preserve">Total asset merupakan indikator utama untuk mengukur skala suatu reksa dana. Semakin besar total asset yang dimiliki oleh reksa dana, semakin besar juga ukuran reksa dana tersebut. Kondisi ini </w:t>
      </w:r>
      <w:r w:rsidR="0054482B" w:rsidRPr="00394A6E">
        <w:rPr>
          <w:rFonts w:asciiTheme="majorBidi" w:hAnsiTheme="majorBidi" w:cstheme="majorBidi"/>
          <w:sz w:val="24"/>
          <w:szCs w:val="24"/>
        </w:rPr>
        <w:t>memengaruhi</w:t>
      </w:r>
      <w:r w:rsidRPr="00394A6E">
        <w:rPr>
          <w:rFonts w:asciiTheme="majorBidi" w:hAnsiTheme="majorBidi" w:cstheme="majorBidi"/>
          <w:sz w:val="24"/>
          <w:szCs w:val="24"/>
        </w:rPr>
        <w:t xml:space="preserve"> kinerja reksa dana</w:t>
      </w:r>
      <w:r w:rsidR="0054482B" w:rsidRPr="00394A6E">
        <w:rPr>
          <w:rFonts w:asciiTheme="majorBidi" w:hAnsiTheme="majorBidi" w:cstheme="majorBidi"/>
          <w:sz w:val="24"/>
          <w:szCs w:val="24"/>
        </w:rPr>
        <w:t xml:space="preserve"> secara signifikan dan positif</w:t>
      </w:r>
      <w:r w:rsidRPr="00394A6E">
        <w:rPr>
          <w:rFonts w:asciiTheme="majorBidi" w:hAnsiTheme="majorBidi" w:cstheme="majorBidi"/>
          <w:sz w:val="24"/>
          <w:szCs w:val="24"/>
        </w:rPr>
        <w:t xml:space="preserve">, karena dapat meningkatkan efisiensi operasional dan memberikan fleksibilitas yang lebih besar dalam memberikan layanan kepada investor. Selain itu, skala yang besar juga dapat menghasilkan </w:t>
      </w:r>
      <w:r w:rsidRPr="00394A6E">
        <w:rPr>
          <w:rFonts w:asciiTheme="majorBidi" w:hAnsiTheme="majorBidi" w:cstheme="majorBidi"/>
          <w:i/>
          <w:iCs/>
          <w:sz w:val="24"/>
          <w:szCs w:val="24"/>
        </w:rPr>
        <w:t xml:space="preserve">return </w:t>
      </w:r>
      <w:r w:rsidRPr="00394A6E">
        <w:rPr>
          <w:rFonts w:asciiTheme="majorBidi" w:hAnsiTheme="majorBidi" w:cstheme="majorBidi"/>
          <w:sz w:val="24"/>
          <w:szCs w:val="24"/>
        </w:rPr>
        <w:t>yang lebih tinggi dan potensial untuk mencapai skala ekonomi yang menguntungkan, yang mana dapat mengurangi biaya operasional secara proporsional. Dengan demikian, total asset yang besar diharapkan dapat memberikan dampak positif terhadap kinerja reksa dana</w:t>
      </w:r>
      <w:r w:rsidR="00EA4B43" w:rsidRPr="00394A6E">
        <w:rPr>
          <w:rFonts w:asciiTheme="majorBidi" w:hAnsiTheme="majorBidi" w:cstheme="majorBidi"/>
          <w:sz w:val="24"/>
          <w:szCs w:val="24"/>
        </w:rPr>
        <w:t>.</w:t>
      </w:r>
      <w:r w:rsidR="00EA4B43" w:rsidRPr="00394A6E">
        <w:rPr>
          <w:rStyle w:val="FootnoteReference"/>
          <w:rFonts w:asciiTheme="majorBidi" w:hAnsiTheme="majorBidi" w:cstheme="majorBidi"/>
          <w:sz w:val="24"/>
          <w:szCs w:val="24"/>
        </w:rPr>
        <w:footnoteReference w:id="161"/>
      </w:r>
      <w:r w:rsidR="00EA4B43" w:rsidRPr="00394A6E">
        <w:rPr>
          <w:rFonts w:asciiTheme="majorBidi" w:hAnsiTheme="majorBidi" w:cstheme="majorBidi"/>
          <w:sz w:val="24"/>
          <w:szCs w:val="24"/>
        </w:rPr>
        <w:t xml:space="preserve"> Besar</w:t>
      </w:r>
      <w:r w:rsidR="005C3645" w:rsidRPr="00394A6E">
        <w:rPr>
          <w:rFonts w:asciiTheme="majorBidi" w:hAnsiTheme="majorBidi" w:cstheme="majorBidi"/>
          <w:sz w:val="24"/>
          <w:szCs w:val="24"/>
        </w:rPr>
        <w:t>nya</w:t>
      </w:r>
      <w:r w:rsidR="00EA4B43" w:rsidRPr="00394A6E">
        <w:rPr>
          <w:rFonts w:asciiTheme="majorBidi" w:hAnsiTheme="majorBidi" w:cstheme="majorBidi"/>
          <w:sz w:val="24"/>
          <w:szCs w:val="24"/>
        </w:rPr>
        <w:t xml:space="preserve"> total aset reksa dana juga dapat menjadi sinyal </w:t>
      </w:r>
      <w:r w:rsidR="005C3645" w:rsidRPr="00394A6E">
        <w:rPr>
          <w:rFonts w:asciiTheme="majorBidi" w:hAnsiTheme="majorBidi" w:cstheme="majorBidi"/>
          <w:sz w:val="24"/>
          <w:szCs w:val="24"/>
        </w:rPr>
        <w:t xml:space="preserve">untuk investor </w:t>
      </w:r>
      <w:r w:rsidR="00EA4B43" w:rsidRPr="00394A6E">
        <w:rPr>
          <w:rFonts w:asciiTheme="majorBidi" w:hAnsiTheme="majorBidi" w:cstheme="majorBidi"/>
          <w:sz w:val="24"/>
          <w:szCs w:val="24"/>
        </w:rPr>
        <w:t xml:space="preserve">tentang ukuran dan stabilitas reksa dana tersebut. </w:t>
      </w:r>
    </w:p>
    <w:p w14:paraId="5EF761DB" w14:textId="77B351D1" w:rsidR="005C3645" w:rsidRPr="00394A6E" w:rsidRDefault="005C3645" w:rsidP="00E20259">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Reksa dana yang total aset</w:t>
      </w:r>
      <w:r w:rsidR="004D72A8" w:rsidRPr="00394A6E">
        <w:rPr>
          <w:rFonts w:asciiTheme="majorBidi" w:hAnsiTheme="majorBidi" w:cstheme="majorBidi"/>
          <w:sz w:val="24"/>
          <w:szCs w:val="24"/>
        </w:rPr>
        <w:t xml:space="preserve">nya </w:t>
      </w:r>
      <w:r w:rsidRPr="00394A6E">
        <w:rPr>
          <w:rFonts w:asciiTheme="majorBidi" w:hAnsiTheme="majorBidi" w:cstheme="majorBidi"/>
          <w:sz w:val="24"/>
          <w:szCs w:val="24"/>
        </w:rPr>
        <w:t xml:space="preserve">besar </w:t>
      </w:r>
      <w:r w:rsidR="004429EB" w:rsidRPr="00394A6E">
        <w:rPr>
          <w:rFonts w:asciiTheme="majorBidi" w:hAnsiTheme="majorBidi" w:cstheme="majorBidi"/>
          <w:sz w:val="24"/>
          <w:szCs w:val="24"/>
        </w:rPr>
        <w:t>berpotensi memiliki akses informasi dan sumber daya yang lebih baik sehingga dapat diandalkan. Dengan total aset yang besar juga dapat menunjukkan kemampuan manajer investasi dalam meng</w:t>
      </w:r>
      <w:r w:rsidR="004D72A8" w:rsidRPr="00394A6E">
        <w:rPr>
          <w:rFonts w:asciiTheme="majorBidi" w:hAnsiTheme="majorBidi" w:cstheme="majorBidi"/>
          <w:sz w:val="24"/>
          <w:szCs w:val="24"/>
        </w:rPr>
        <w:t>atur</w:t>
      </w:r>
      <w:r w:rsidR="004429EB" w:rsidRPr="00394A6E">
        <w:rPr>
          <w:rFonts w:asciiTheme="majorBidi" w:hAnsiTheme="majorBidi" w:cstheme="majorBidi"/>
          <w:sz w:val="24"/>
          <w:szCs w:val="24"/>
        </w:rPr>
        <w:t xml:space="preserve"> reksa</w:t>
      </w:r>
      <w:r w:rsidR="00897335" w:rsidRPr="00394A6E">
        <w:rPr>
          <w:rFonts w:asciiTheme="majorBidi" w:hAnsiTheme="majorBidi" w:cstheme="majorBidi"/>
          <w:sz w:val="24"/>
          <w:szCs w:val="24"/>
        </w:rPr>
        <w:t xml:space="preserve"> dana</w:t>
      </w:r>
      <w:r w:rsidR="004429EB" w:rsidRPr="00394A6E">
        <w:rPr>
          <w:rFonts w:asciiTheme="majorBidi" w:hAnsiTheme="majorBidi" w:cstheme="majorBidi"/>
          <w:sz w:val="24"/>
          <w:szCs w:val="24"/>
        </w:rPr>
        <w:t xml:space="preserve">. Sehingga investor dapat menentukan pilihan investasi yang lebih aman dan berpotensi menghasilkan </w:t>
      </w:r>
      <w:r w:rsidR="004429EB" w:rsidRPr="00394A6E">
        <w:rPr>
          <w:rFonts w:asciiTheme="majorBidi" w:hAnsiTheme="majorBidi" w:cstheme="majorBidi"/>
          <w:i/>
          <w:iCs/>
          <w:sz w:val="24"/>
          <w:szCs w:val="24"/>
        </w:rPr>
        <w:t>return</w:t>
      </w:r>
      <w:r w:rsidR="004429EB" w:rsidRPr="00394A6E">
        <w:rPr>
          <w:rFonts w:asciiTheme="majorBidi" w:hAnsiTheme="majorBidi" w:cstheme="majorBidi"/>
          <w:sz w:val="24"/>
          <w:szCs w:val="24"/>
        </w:rPr>
        <w:t xml:space="preserve"> yang tinggi dengan melihat total aset reksa dana yang besar. Reksa dana yang memiliki total aset yang besar dapat menunjukkan kemampuan dalam melakukan </w:t>
      </w:r>
      <w:r w:rsidR="00A73F7B" w:rsidRPr="00394A6E">
        <w:rPr>
          <w:rFonts w:asciiTheme="majorBidi" w:hAnsiTheme="majorBidi" w:cstheme="majorBidi"/>
          <w:sz w:val="24"/>
          <w:szCs w:val="24"/>
        </w:rPr>
        <w:t>investasi yang lebih luas dan dapat mendivers</w:t>
      </w:r>
      <w:r w:rsidR="00897335" w:rsidRPr="00394A6E">
        <w:rPr>
          <w:rFonts w:asciiTheme="majorBidi" w:hAnsiTheme="majorBidi" w:cstheme="majorBidi"/>
          <w:sz w:val="24"/>
          <w:szCs w:val="24"/>
        </w:rPr>
        <w:t>i</w:t>
      </w:r>
      <w:r w:rsidR="00A73F7B" w:rsidRPr="00394A6E">
        <w:rPr>
          <w:rFonts w:asciiTheme="majorBidi" w:hAnsiTheme="majorBidi" w:cstheme="majorBidi"/>
          <w:sz w:val="24"/>
          <w:szCs w:val="24"/>
        </w:rPr>
        <w:t>f</w:t>
      </w:r>
      <w:r w:rsidR="00897335" w:rsidRPr="00394A6E">
        <w:rPr>
          <w:rFonts w:asciiTheme="majorBidi" w:hAnsiTheme="majorBidi" w:cstheme="majorBidi"/>
          <w:sz w:val="24"/>
          <w:szCs w:val="24"/>
        </w:rPr>
        <w:t>i</w:t>
      </w:r>
      <w:r w:rsidR="00A73F7B" w:rsidRPr="00394A6E">
        <w:rPr>
          <w:rFonts w:asciiTheme="majorBidi" w:hAnsiTheme="majorBidi" w:cstheme="majorBidi"/>
          <w:sz w:val="24"/>
          <w:szCs w:val="24"/>
        </w:rPr>
        <w:t xml:space="preserve">kasi portofolionya ke berbagai sektor dan perusahaan. Dengan kemampuan diversifikasi yang baik dapat membantu meminimalisir risiko dan meningkatkan </w:t>
      </w:r>
      <w:r w:rsidR="00A73F7B" w:rsidRPr="00394A6E">
        <w:rPr>
          <w:rFonts w:asciiTheme="majorBidi" w:hAnsiTheme="majorBidi" w:cstheme="majorBidi"/>
          <w:i/>
          <w:iCs/>
          <w:sz w:val="24"/>
          <w:szCs w:val="24"/>
        </w:rPr>
        <w:t xml:space="preserve">return </w:t>
      </w:r>
      <w:r w:rsidR="00A73F7B" w:rsidRPr="00394A6E">
        <w:rPr>
          <w:rFonts w:asciiTheme="majorBidi" w:hAnsiTheme="majorBidi" w:cstheme="majorBidi"/>
          <w:sz w:val="24"/>
          <w:szCs w:val="24"/>
        </w:rPr>
        <w:t>yang akan diperoleh investor.</w:t>
      </w:r>
    </w:p>
    <w:p w14:paraId="7A4FAF72" w14:textId="24B9563B" w:rsidR="00A8111B" w:rsidRPr="00394A6E" w:rsidRDefault="00A8111B" w:rsidP="00E20259">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lastRenderedPageBreak/>
        <w:t xml:space="preserve">Faktor lain yang menyebabkan total aset </w:t>
      </w:r>
      <w:r w:rsidR="00013FCF" w:rsidRPr="00394A6E">
        <w:rPr>
          <w:rFonts w:asciiTheme="majorBidi" w:hAnsiTheme="majorBidi" w:cstheme="majorBidi"/>
          <w:sz w:val="24"/>
          <w:szCs w:val="24"/>
        </w:rPr>
        <w:t xml:space="preserve">memberi </w:t>
      </w:r>
      <w:r w:rsidRPr="00394A6E">
        <w:rPr>
          <w:rFonts w:asciiTheme="majorBidi" w:hAnsiTheme="majorBidi" w:cstheme="majorBidi"/>
          <w:sz w:val="24"/>
          <w:szCs w:val="24"/>
        </w:rPr>
        <w:t xml:space="preserve">pengaruh positif </w:t>
      </w:r>
      <w:r w:rsidR="00013FCF" w:rsidRPr="00394A6E">
        <w:rPr>
          <w:rFonts w:asciiTheme="majorBidi" w:hAnsiTheme="majorBidi" w:cstheme="majorBidi"/>
          <w:sz w:val="24"/>
          <w:szCs w:val="24"/>
        </w:rPr>
        <w:t xml:space="preserve">secara </w:t>
      </w:r>
      <w:r w:rsidRPr="00394A6E">
        <w:rPr>
          <w:rFonts w:asciiTheme="majorBidi" w:hAnsiTheme="majorBidi" w:cstheme="majorBidi"/>
          <w:sz w:val="24"/>
          <w:szCs w:val="24"/>
        </w:rPr>
        <w:t xml:space="preserve">signifikan </w:t>
      </w:r>
      <w:r w:rsidR="00013FCF" w:rsidRPr="00394A6E">
        <w:rPr>
          <w:rFonts w:asciiTheme="majorBidi" w:hAnsiTheme="majorBidi" w:cstheme="majorBidi"/>
          <w:sz w:val="24"/>
          <w:szCs w:val="24"/>
        </w:rPr>
        <w:t xml:space="preserve">atas </w:t>
      </w:r>
      <w:r w:rsidRPr="00394A6E">
        <w:rPr>
          <w:rFonts w:asciiTheme="majorBidi" w:hAnsiTheme="majorBidi" w:cstheme="majorBidi"/>
          <w:sz w:val="24"/>
          <w:szCs w:val="24"/>
        </w:rPr>
        <w:t>kinerja reksa dana saham</w:t>
      </w:r>
      <w:r w:rsidR="005D022B" w:rsidRPr="00394A6E">
        <w:rPr>
          <w:rFonts w:asciiTheme="majorBidi" w:hAnsiTheme="majorBidi" w:cstheme="majorBidi"/>
          <w:sz w:val="24"/>
          <w:szCs w:val="24"/>
        </w:rPr>
        <w:t xml:space="preserve"> syariah</w:t>
      </w:r>
      <w:r w:rsidRPr="00394A6E">
        <w:rPr>
          <w:rFonts w:asciiTheme="majorBidi" w:hAnsiTheme="majorBidi" w:cstheme="majorBidi"/>
          <w:sz w:val="24"/>
          <w:szCs w:val="24"/>
        </w:rPr>
        <w:t xml:space="preserve"> yaitu kinerja pasar saham dalam trend positif atau </w:t>
      </w:r>
      <w:r w:rsidR="00212CD8" w:rsidRPr="00394A6E">
        <w:rPr>
          <w:rFonts w:asciiTheme="majorBidi" w:hAnsiTheme="majorBidi" w:cstheme="majorBidi"/>
          <w:sz w:val="24"/>
          <w:szCs w:val="24"/>
        </w:rPr>
        <w:t xml:space="preserve">mengalami </w:t>
      </w:r>
      <w:r w:rsidRPr="00394A6E">
        <w:rPr>
          <w:rFonts w:asciiTheme="majorBidi" w:hAnsiTheme="majorBidi" w:cstheme="majorBidi"/>
          <w:sz w:val="24"/>
          <w:szCs w:val="24"/>
        </w:rPr>
        <w:t xml:space="preserve">kenaikan nilai yang positif, </w:t>
      </w:r>
      <w:r w:rsidR="00212CD8" w:rsidRPr="00394A6E">
        <w:rPr>
          <w:rFonts w:asciiTheme="majorBidi" w:hAnsiTheme="majorBidi" w:cstheme="majorBidi"/>
          <w:sz w:val="24"/>
          <w:szCs w:val="24"/>
        </w:rPr>
        <w:t xml:space="preserve">reksa dana saham syariah yang </w:t>
      </w:r>
      <w:r w:rsidRPr="00394A6E">
        <w:rPr>
          <w:rFonts w:asciiTheme="majorBidi" w:hAnsiTheme="majorBidi" w:cstheme="majorBidi"/>
          <w:sz w:val="24"/>
          <w:szCs w:val="24"/>
        </w:rPr>
        <w:t>mem</w:t>
      </w:r>
      <w:r w:rsidR="00013FCF" w:rsidRPr="00394A6E">
        <w:rPr>
          <w:rFonts w:asciiTheme="majorBidi" w:hAnsiTheme="majorBidi" w:cstheme="majorBidi"/>
          <w:sz w:val="24"/>
          <w:szCs w:val="24"/>
        </w:rPr>
        <w:t>egang</w:t>
      </w:r>
      <w:r w:rsidRPr="00394A6E">
        <w:rPr>
          <w:rFonts w:asciiTheme="majorBidi" w:hAnsiTheme="majorBidi" w:cstheme="majorBidi"/>
          <w:sz w:val="24"/>
          <w:szCs w:val="24"/>
        </w:rPr>
        <w:t xml:space="preserve"> reputasi </w:t>
      </w:r>
      <w:r w:rsidR="00792F66" w:rsidRPr="00394A6E">
        <w:rPr>
          <w:rFonts w:asciiTheme="majorBidi" w:hAnsiTheme="majorBidi" w:cstheme="majorBidi"/>
          <w:sz w:val="24"/>
          <w:szCs w:val="24"/>
        </w:rPr>
        <w:t xml:space="preserve">serta </w:t>
      </w:r>
      <w:r w:rsidRPr="00394A6E">
        <w:rPr>
          <w:rFonts w:asciiTheme="majorBidi" w:hAnsiTheme="majorBidi" w:cstheme="majorBidi"/>
          <w:i/>
          <w:iCs/>
          <w:sz w:val="24"/>
          <w:szCs w:val="24"/>
        </w:rPr>
        <w:t>track record</w:t>
      </w:r>
      <w:r w:rsidRPr="00394A6E">
        <w:rPr>
          <w:rFonts w:asciiTheme="majorBidi" w:hAnsiTheme="majorBidi" w:cstheme="majorBidi"/>
          <w:sz w:val="24"/>
          <w:szCs w:val="24"/>
        </w:rPr>
        <w:t xml:space="preserve"> yang baik untuk menarik minat investor yang ditandai dengan nilai NAB yang tidak begitu naik turun, p</w:t>
      </w:r>
      <w:r w:rsidR="00394A6E" w:rsidRPr="00394A6E">
        <w:rPr>
          <w:rFonts w:asciiTheme="majorBidi" w:hAnsiTheme="majorBidi" w:cstheme="majorBidi"/>
          <w:sz w:val="24"/>
          <w:szCs w:val="24"/>
        </w:rPr>
        <w:t>e</w:t>
      </w:r>
      <w:r w:rsidRPr="00394A6E">
        <w:rPr>
          <w:rFonts w:asciiTheme="majorBidi" w:hAnsiTheme="majorBidi" w:cstheme="majorBidi"/>
          <w:sz w:val="24"/>
          <w:szCs w:val="24"/>
        </w:rPr>
        <w:t>rubahan kondisi ekonomi makro dan suku bunga yang stabil, serta rendahnya nilai inflasi.</w:t>
      </w:r>
    </w:p>
    <w:p w14:paraId="5F77EFE5" w14:textId="0FAA05FE" w:rsidR="00EA4B43" w:rsidRPr="00394A6E" w:rsidRDefault="008D4AAE" w:rsidP="00EA4B43">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 xml:space="preserve">Hasil dari studi ini konsisten dengan temuan dalam penelitian oleh Faadilah &amp; Sukaningrum, yang menunjukkan bahwa total asset </w:t>
      </w:r>
      <w:r w:rsidR="00013FCF" w:rsidRPr="00394A6E">
        <w:rPr>
          <w:rFonts w:asciiTheme="majorBidi" w:hAnsiTheme="majorBidi" w:cstheme="majorBidi"/>
          <w:sz w:val="24"/>
          <w:szCs w:val="24"/>
        </w:rPr>
        <w:t>ber</w:t>
      </w:r>
      <w:r w:rsidRPr="00394A6E">
        <w:rPr>
          <w:rFonts w:asciiTheme="majorBidi" w:hAnsiTheme="majorBidi" w:cstheme="majorBidi"/>
          <w:sz w:val="24"/>
          <w:szCs w:val="24"/>
        </w:rPr>
        <w:t xml:space="preserve">dampak positif </w:t>
      </w:r>
      <w:r w:rsidR="00013FCF" w:rsidRPr="00394A6E">
        <w:rPr>
          <w:rFonts w:asciiTheme="majorBidi" w:hAnsiTheme="majorBidi" w:cstheme="majorBidi"/>
          <w:sz w:val="24"/>
          <w:szCs w:val="24"/>
        </w:rPr>
        <w:t xml:space="preserve">secara </w:t>
      </w:r>
      <w:r w:rsidRPr="00394A6E">
        <w:rPr>
          <w:rFonts w:asciiTheme="majorBidi" w:hAnsiTheme="majorBidi" w:cstheme="majorBidi"/>
          <w:sz w:val="24"/>
          <w:szCs w:val="24"/>
        </w:rPr>
        <w:t xml:space="preserve">signifikan </w:t>
      </w:r>
      <w:r w:rsidR="00013FCF" w:rsidRPr="00394A6E">
        <w:rPr>
          <w:rFonts w:asciiTheme="majorBidi" w:hAnsiTheme="majorBidi" w:cstheme="majorBidi"/>
          <w:sz w:val="24"/>
          <w:szCs w:val="24"/>
        </w:rPr>
        <w:t xml:space="preserve">atas </w:t>
      </w:r>
      <w:r w:rsidRPr="00394A6E">
        <w:rPr>
          <w:rFonts w:asciiTheme="majorBidi" w:hAnsiTheme="majorBidi" w:cstheme="majorBidi"/>
          <w:sz w:val="24"/>
          <w:szCs w:val="24"/>
        </w:rPr>
        <w:t>kinerja reksa dana di Indonesia. Hal i</w:t>
      </w:r>
      <w:r w:rsidR="00013FCF" w:rsidRPr="00394A6E">
        <w:rPr>
          <w:rFonts w:asciiTheme="majorBidi" w:hAnsiTheme="majorBidi" w:cstheme="majorBidi"/>
          <w:sz w:val="24"/>
          <w:szCs w:val="24"/>
        </w:rPr>
        <w:t>tu</w:t>
      </w:r>
      <w:r w:rsidRPr="00394A6E">
        <w:rPr>
          <w:rFonts w:asciiTheme="majorBidi" w:hAnsiTheme="majorBidi" w:cstheme="majorBidi"/>
          <w:sz w:val="24"/>
          <w:szCs w:val="24"/>
        </w:rPr>
        <w:t xml:space="preserve"> disebabkan oleh kemampuan manajer investasi untuk menggunakan volume investasi yang besar guna meningkatkan </w:t>
      </w:r>
      <w:r w:rsidRPr="00394A6E">
        <w:rPr>
          <w:rFonts w:asciiTheme="majorBidi" w:hAnsiTheme="majorBidi" w:cstheme="majorBidi"/>
          <w:i/>
          <w:iCs/>
          <w:sz w:val="24"/>
          <w:szCs w:val="24"/>
        </w:rPr>
        <w:t>return</w:t>
      </w:r>
      <w:r w:rsidRPr="00394A6E">
        <w:rPr>
          <w:rFonts w:asciiTheme="majorBidi" w:hAnsiTheme="majorBidi" w:cstheme="majorBidi"/>
          <w:sz w:val="24"/>
          <w:szCs w:val="24"/>
        </w:rPr>
        <w:t xml:space="preserve"> dari aset yang mereka kelola</w:t>
      </w:r>
      <w:r w:rsidR="00EA4B43" w:rsidRPr="00394A6E">
        <w:rPr>
          <w:rFonts w:asciiTheme="majorBidi" w:hAnsiTheme="majorBidi" w:cstheme="majorBidi"/>
          <w:sz w:val="24"/>
          <w:szCs w:val="24"/>
        </w:rPr>
        <w:t>.</w:t>
      </w:r>
      <w:r w:rsidR="00EA4B43" w:rsidRPr="00394A6E">
        <w:rPr>
          <w:rStyle w:val="FootnoteReference"/>
          <w:rFonts w:asciiTheme="majorBidi" w:hAnsiTheme="majorBidi" w:cstheme="majorBidi"/>
          <w:sz w:val="24"/>
          <w:szCs w:val="24"/>
        </w:rPr>
        <w:footnoteReference w:id="162"/>
      </w:r>
      <w:r w:rsidR="00EA4B43" w:rsidRPr="00394A6E">
        <w:rPr>
          <w:rFonts w:asciiTheme="majorBidi" w:hAnsiTheme="majorBidi" w:cstheme="majorBidi"/>
          <w:sz w:val="24"/>
          <w:szCs w:val="24"/>
        </w:rPr>
        <w:t xml:space="preserve"> </w:t>
      </w:r>
      <w:r w:rsidRPr="00394A6E">
        <w:rPr>
          <w:rFonts w:asciiTheme="majorBidi" w:hAnsiTheme="majorBidi" w:cstheme="majorBidi"/>
          <w:sz w:val="24"/>
          <w:szCs w:val="24"/>
        </w:rPr>
        <w:t>Namun, temuan ini berlawanan dengan penelitian yang dilakukan oleh Lidyah, yang menunjukkan bahwa total asset tidak memiliki pengaruh signifikan terhadap kinerja reksa dana saham di Indonesia. Menurut Lidyah, kinerja sebuah reksa dana tidak ditentukan oleh ukuran besar atau kecilnya total aset yang dimiliki, tetapi lebih ditentukan oleh strategi alokasi aset yang diterapkan</w:t>
      </w:r>
      <w:r w:rsidR="00EA4B43" w:rsidRPr="00394A6E">
        <w:rPr>
          <w:rFonts w:asciiTheme="majorBidi" w:hAnsiTheme="majorBidi" w:cstheme="majorBidi"/>
          <w:sz w:val="24"/>
          <w:szCs w:val="24"/>
        </w:rPr>
        <w:t>.</w:t>
      </w:r>
      <w:r w:rsidR="00EA4B43" w:rsidRPr="00394A6E">
        <w:rPr>
          <w:rStyle w:val="FootnoteReference"/>
          <w:rFonts w:asciiTheme="majorBidi" w:hAnsiTheme="majorBidi" w:cstheme="majorBidi"/>
          <w:sz w:val="24"/>
          <w:szCs w:val="24"/>
        </w:rPr>
        <w:footnoteReference w:id="163"/>
      </w:r>
    </w:p>
    <w:p w14:paraId="755A308F" w14:textId="32D75ADB" w:rsidR="00B70A0C" w:rsidRPr="00B73350" w:rsidRDefault="00EA4B43" w:rsidP="00644CD1">
      <w:pPr>
        <w:pStyle w:val="Heading3"/>
        <w:ind w:left="1276" w:hanging="556"/>
        <w:rPr>
          <w:lang w:val="en-US"/>
        </w:rPr>
      </w:pPr>
      <w:bookmarkStart w:id="281" w:name="_Toc171632233"/>
      <w:r w:rsidRPr="00B73350">
        <w:rPr>
          <w:lang w:val="en-US"/>
        </w:rPr>
        <w:t>Pengaruh Tingkat Risiko Terhadap Kinerja Reksa Dana Sahm Syariah</w:t>
      </w:r>
      <w:r w:rsidR="00644CD1">
        <w:rPr>
          <w:lang w:val="en-US"/>
        </w:rPr>
        <w:t xml:space="preserve"> </w:t>
      </w:r>
      <w:r w:rsidR="00644CD1">
        <w:t>yang terdaftar di Aplikasi Bibit periode 2018-2023</w:t>
      </w:r>
      <w:bookmarkEnd w:id="281"/>
    </w:p>
    <w:p w14:paraId="55F0B923" w14:textId="58610DDB" w:rsidR="00B70A0C" w:rsidRPr="00394A6E" w:rsidRDefault="00EA4B43" w:rsidP="00B70A0C">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Setiap produk investasi pasti memiliki risiko yang berbeda tergantung kebijakan alokasi aset.</w:t>
      </w:r>
      <w:r w:rsidRPr="00394A6E">
        <w:rPr>
          <w:rStyle w:val="FootnoteReference"/>
          <w:rFonts w:asciiTheme="majorBidi" w:hAnsiTheme="majorBidi" w:cstheme="majorBidi"/>
          <w:sz w:val="24"/>
          <w:szCs w:val="24"/>
        </w:rPr>
        <w:footnoteReference w:id="164"/>
      </w:r>
      <w:r w:rsidRPr="00394A6E">
        <w:rPr>
          <w:rFonts w:asciiTheme="majorBidi" w:hAnsiTheme="majorBidi" w:cstheme="majorBidi"/>
          <w:sz w:val="24"/>
          <w:szCs w:val="24"/>
        </w:rPr>
        <w:t xml:space="preserve"> Risiko dapat dikatakan sebagai ketidakpastian yang akan terjadi di masa depan. </w:t>
      </w:r>
      <w:r w:rsidR="00B70A0C" w:rsidRPr="00394A6E">
        <w:rPr>
          <w:rFonts w:asciiTheme="majorBidi" w:hAnsiTheme="majorBidi" w:cstheme="majorBidi"/>
          <w:sz w:val="24"/>
          <w:szCs w:val="24"/>
        </w:rPr>
        <w:t xml:space="preserve">Berdasarkan </w:t>
      </w:r>
      <w:r w:rsidR="00B70A0C" w:rsidRPr="00394A6E">
        <w:rPr>
          <w:rFonts w:asciiTheme="majorBidi" w:hAnsiTheme="majorBidi" w:cstheme="majorBidi"/>
          <w:sz w:val="24"/>
          <w:szCs w:val="24"/>
          <w:lang w:val="en-US"/>
        </w:rPr>
        <w:t xml:space="preserve">hasil pengujian hipotesis ketiga terbukti. Hal ini diketahui dari nilai </w:t>
      </w:r>
      <w:r w:rsidR="00B70A0C" w:rsidRPr="00394A6E">
        <w:rPr>
          <w:rFonts w:asciiTheme="majorBidi" w:hAnsiTheme="majorBidi" w:cstheme="majorBidi"/>
          <w:sz w:val="24"/>
          <w:szCs w:val="24"/>
          <w:lang w:val="en-US"/>
        </w:rPr>
        <w:lastRenderedPageBreak/>
        <w:t xml:space="preserve">signifikansi untuk variabel total aset terhadap kinerja reksa dana saham syariah memperoleh nilai t-statistik  -6.293517 </w:t>
      </w:r>
      <w:r w:rsidR="003D0F58">
        <w:rPr>
          <w:rFonts w:asciiTheme="majorBidi" w:hAnsiTheme="majorBidi" w:cstheme="majorBidi"/>
          <w:sz w:val="24"/>
          <w:szCs w:val="24"/>
          <w:lang w:val="en-US"/>
        </w:rPr>
        <w:t xml:space="preserve">lebih kecil dari pada t tabel 2.017 </w:t>
      </w:r>
      <w:r w:rsidR="00B70A0C" w:rsidRPr="00394A6E">
        <w:rPr>
          <w:rFonts w:asciiTheme="majorBidi" w:hAnsiTheme="majorBidi" w:cstheme="majorBidi"/>
          <w:sz w:val="24"/>
          <w:szCs w:val="24"/>
          <w:lang w:val="en-US"/>
        </w:rPr>
        <w:t xml:space="preserve">dengan arah negatif dan nilai </w:t>
      </w:r>
      <w:r w:rsidR="00B70A0C" w:rsidRPr="00394A6E">
        <w:rPr>
          <w:rFonts w:asciiTheme="majorBidi" w:hAnsiTheme="majorBidi" w:cstheme="majorBidi"/>
          <w:i/>
          <w:iCs/>
          <w:sz w:val="24"/>
          <w:szCs w:val="24"/>
          <w:lang w:val="en-US"/>
        </w:rPr>
        <w:t>probability</w:t>
      </w:r>
      <w:r w:rsidR="00B70A0C" w:rsidRPr="00394A6E">
        <w:rPr>
          <w:rFonts w:asciiTheme="majorBidi" w:hAnsiTheme="majorBidi" w:cstheme="majorBidi"/>
          <w:sz w:val="24"/>
          <w:szCs w:val="24"/>
          <w:lang w:val="en-US"/>
        </w:rPr>
        <w:t xml:space="preserve"> se</w:t>
      </w:r>
      <w:r w:rsidR="00013FCF" w:rsidRPr="00394A6E">
        <w:rPr>
          <w:rFonts w:asciiTheme="majorBidi" w:hAnsiTheme="majorBidi" w:cstheme="majorBidi"/>
          <w:sz w:val="24"/>
          <w:szCs w:val="24"/>
          <w:lang w:val="en-US"/>
        </w:rPr>
        <w:t>nilai</w:t>
      </w:r>
      <w:r w:rsidR="00B70A0C" w:rsidRPr="00394A6E">
        <w:rPr>
          <w:rFonts w:asciiTheme="majorBidi" w:hAnsiTheme="majorBidi" w:cstheme="majorBidi"/>
          <w:sz w:val="24"/>
          <w:szCs w:val="24"/>
          <w:lang w:val="en-US"/>
        </w:rPr>
        <w:t xml:space="preserve"> 0.0000 ( &lt; 0.05). </w:t>
      </w:r>
      <w:r w:rsidR="00013FCF" w:rsidRPr="00394A6E">
        <w:rPr>
          <w:rFonts w:asciiTheme="majorBidi" w:hAnsiTheme="majorBidi" w:cstheme="majorBidi"/>
          <w:sz w:val="24"/>
          <w:szCs w:val="24"/>
          <w:lang w:val="en-US"/>
        </w:rPr>
        <w:t xml:space="preserve">Maka </w:t>
      </w:r>
      <w:r w:rsidR="00B70A0C" w:rsidRPr="00394A6E">
        <w:rPr>
          <w:rFonts w:asciiTheme="majorBidi" w:hAnsiTheme="majorBidi" w:cstheme="majorBidi"/>
          <w:sz w:val="24"/>
          <w:szCs w:val="24"/>
          <w:lang w:val="en-US"/>
        </w:rPr>
        <w:t xml:space="preserve">H3 diterima, sehingga dapat </w:t>
      </w:r>
      <w:r w:rsidR="00013FCF" w:rsidRPr="00394A6E">
        <w:rPr>
          <w:rFonts w:asciiTheme="majorBidi" w:hAnsiTheme="majorBidi" w:cstheme="majorBidi"/>
          <w:sz w:val="24"/>
          <w:szCs w:val="24"/>
          <w:lang w:val="en-US"/>
        </w:rPr>
        <w:t xml:space="preserve">dikonklusikan </w:t>
      </w:r>
      <w:r w:rsidR="00B70A0C" w:rsidRPr="00394A6E">
        <w:rPr>
          <w:rFonts w:asciiTheme="majorBidi" w:hAnsiTheme="majorBidi" w:cstheme="majorBidi"/>
          <w:sz w:val="24"/>
          <w:szCs w:val="24"/>
          <w:lang w:val="en-US"/>
        </w:rPr>
        <w:t xml:space="preserve">bahwa variabel tingkat risiko </w:t>
      </w:r>
      <w:r w:rsidR="008403E8" w:rsidRPr="00394A6E">
        <w:rPr>
          <w:rFonts w:asciiTheme="majorBidi" w:hAnsiTheme="majorBidi" w:cstheme="majorBidi"/>
          <w:sz w:val="24"/>
          <w:szCs w:val="24"/>
          <w:lang w:val="en-US"/>
        </w:rPr>
        <w:t>memengaruhi</w:t>
      </w:r>
      <w:r w:rsidR="00B70A0C" w:rsidRPr="00394A6E">
        <w:rPr>
          <w:rFonts w:asciiTheme="majorBidi" w:hAnsiTheme="majorBidi" w:cstheme="majorBidi"/>
          <w:sz w:val="24"/>
          <w:szCs w:val="24"/>
          <w:lang w:val="en-US"/>
        </w:rPr>
        <w:t xml:space="preserve"> </w:t>
      </w:r>
      <w:r w:rsidR="008403E8" w:rsidRPr="00394A6E">
        <w:rPr>
          <w:rFonts w:asciiTheme="majorBidi" w:hAnsiTheme="majorBidi" w:cstheme="majorBidi"/>
          <w:sz w:val="24"/>
          <w:szCs w:val="24"/>
          <w:lang w:val="en-US"/>
        </w:rPr>
        <w:t xml:space="preserve">kinerja reksa dana saham syariah </w:t>
      </w:r>
      <w:r w:rsidR="00AB56C1">
        <w:rPr>
          <w:rFonts w:asciiTheme="majorBidi" w:hAnsiTheme="majorBidi" w:cstheme="majorBidi"/>
          <w:sz w:val="24"/>
          <w:szCs w:val="24"/>
        </w:rPr>
        <w:t xml:space="preserve">yang terdaftar di aplikasi Bibit periode 2018-2023 </w:t>
      </w:r>
      <w:r w:rsidR="008403E8" w:rsidRPr="00394A6E">
        <w:rPr>
          <w:rFonts w:asciiTheme="majorBidi" w:hAnsiTheme="majorBidi" w:cstheme="majorBidi"/>
          <w:sz w:val="24"/>
          <w:szCs w:val="24"/>
          <w:lang w:val="en-US"/>
        </w:rPr>
        <w:t xml:space="preserve">secara </w:t>
      </w:r>
      <w:r w:rsidR="00B70A0C" w:rsidRPr="00394A6E">
        <w:rPr>
          <w:rFonts w:asciiTheme="majorBidi" w:hAnsiTheme="majorBidi" w:cstheme="majorBidi"/>
          <w:sz w:val="24"/>
          <w:szCs w:val="24"/>
          <w:lang w:val="en-US"/>
        </w:rPr>
        <w:t xml:space="preserve">negatif </w:t>
      </w:r>
      <w:r w:rsidR="008403E8" w:rsidRPr="00394A6E">
        <w:rPr>
          <w:rFonts w:asciiTheme="majorBidi" w:hAnsiTheme="majorBidi" w:cstheme="majorBidi"/>
          <w:sz w:val="24"/>
          <w:szCs w:val="24"/>
          <w:lang w:val="en-US"/>
        </w:rPr>
        <w:t xml:space="preserve">dan </w:t>
      </w:r>
      <w:r w:rsidR="00B70A0C" w:rsidRPr="00394A6E">
        <w:rPr>
          <w:rFonts w:asciiTheme="majorBidi" w:hAnsiTheme="majorBidi" w:cstheme="majorBidi"/>
          <w:sz w:val="24"/>
          <w:szCs w:val="24"/>
          <w:lang w:val="en-US"/>
        </w:rPr>
        <w:t>signifikan.</w:t>
      </w:r>
    </w:p>
    <w:p w14:paraId="2CF5FA35" w14:textId="6BF92036" w:rsidR="00EA4B43" w:rsidRPr="00394A6E" w:rsidRDefault="00E7280F" w:rsidP="004F7E4A">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P</w:t>
      </w:r>
      <w:r w:rsidR="00332930" w:rsidRPr="00394A6E">
        <w:rPr>
          <w:rFonts w:asciiTheme="majorBidi" w:hAnsiTheme="majorBidi" w:cstheme="majorBidi"/>
          <w:sz w:val="24"/>
          <w:szCs w:val="24"/>
        </w:rPr>
        <w:t>enelitian ini</w:t>
      </w:r>
      <w:r w:rsidRPr="00394A6E">
        <w:rPr>
          <w:rFonts w:asciiTheme="majorBidi" w:hAnsiTheme="majorBidi" w:cstheme="majorBidi"/>
          <w:sz w:val="24"/>
          <w:szCs w:val="24"/>
        </w:rPr>
        <w:t xml:space="preserve"> menghasilkan</w:t>
      </w:r>
      <w:r w:rsidR="00332930" w:rsidRPr="00394A6E">
        <w:rPr>
          <w:rFonts w:asciiTheme="majorBidi" w:hAnsiTheme="majorBidi" w:cstheme="majorBidi"/>
          <w:sz w:val="24"/>
          <w:szCs w:val="24"/>
        </w:rPr>
        <w:t xml:space="preserve"> bahwa tingkat risiko memiliki pengaruh negatif yang signifikan terhadap kinerja reksa dana saham</w:t>
      </w:r>
      <w:r w:rsidRPr="00394A6E">
        <w:rPr>
          <w:rFonts w:asciiTheme="majorBidi" w:hAnsiTheme="majorBidi" w:cstheme="majorBidi"/>
          <w:sz w:val="24"/>
          <w:szCs w:val="24"/>
        </w:rPr>
        <w:t xml:space="preserve"> syariah</w:t>
      </w:r>
      <w:r w:rsidR="00332930" w:rsidRPr="00394A6E">
        <w:rPr>
          <w:rFonts w:asciiTheme="majorBidi" w:hAnsiTheme="majorBidi" w:cstheme="majorBidi"/>
          <w:sz w:val="24"/>
          <w:szCs w:val="24"/>
        </w:rPr>
        <w:t xml:space="preserve">. Hal ini mengindikasikan bahwa meskipun tingkat risiko yang tinggi dapat meningkatkan potensi keuntungan </w:t>
      </w:r>
      <w:r w:rsidR="00332930" w:rsidRPr="00394A6E">
        <w:rPr>
          <w:rFonts w:asciiTheme="majorBidi" w:hAnsiTheme="majorBidi" w:cstheme="majorBidi"/>
          <w:i/>
          <w:iCs/>
          <w:sz w:val="24"/>
          <w:szCs w:val="24"/>
        </w:rPr>
        <w:t>(return)</w:t>
      </w:r>
      <w:r w:rsidR="00332930" w:rsidRPr="00394A6E">
        <w:rPr>
          <w:rFonts w:asciiTheme="majorBidi" w:hAnsiTheme="majorBidi" w:cstheme="majorBidi"/>
          <w:sz w:val="24"/>
          <w:szCs w:val="24"/>
        </w:rPr>
        <w:t xml:space="preserve"> bagi investor, namun dapat juga menurunkan kinerja dari reksa dana saham tersebut. Temuan ini sejalan dengan prinsip investasi bahwa semakin tinggi risiko, semakin besar potensi </w:t>
      </w:r>
      <w:r w:rsidR="00332930" w:rsidRPr="00394A6E">
        <w:rPr>
          <w:rFonts w:asciiTheme="majorBidi" w:hAnsiTheme="majorBidi" w:cstheme="majorBidi"/>
          <w:i/>
          <w:iCs/>
          <w:sz w:val="24"/>
          <w:szCs w:val="24"/>
        </w:rPr>
        <w:t>return</w:t>
      </w:r>
      <w:r w:rsidR="00332930" w:rsidRPr="00394A6E">
        <w:rPr>
          <w:rFonts w:asciiTheme="majorBidi" w:hAnsiTheme="majorBidi" w:cstheme="majorBidi"/>
          <w:sz w:val="24"/>
          <w:szCs w:val="24"/>
        </w:rPr>
        <w:t xml:space="preserve"> yang dapat diperoleh investor</w:t>
      </w:r>
      <w:r w:rsidR="004F7E4A" w:rsidRPr="00394A6E">
        <w:rPr>
          <w:rFonts w:asciiTheme="majorBidi" w:hAnsiTheme="majorBidi" w:cstheme="majorBidi"/>
          <w:sz w:val="24"/>
          <w:szCs w:val="24"/>
        </w:rPr>
        <w:t>. N</w:t>
      </w:r>
      <w:r w:rsidR="00EA4B43" w:rsidRPr="00394A6E">
        <w:rPr>
          <w:rFonts w:asciiTheme="majorBidi" w:hAnsiTheme="majorBidi" w:cstheme="majorBidi"/>
          <w:sz w:val="24"/>
          <w:szCs w:val="24"/>
        </w:rPr>
        <w:t>amun</w:t>
      </w:r>
      <w:r w:rsidR="004F7E4A" w:rsidRPr="00394A6E">
        <w:rPr>
          <w:rFonts w:asciiTheme="majorBidi" w:hAnsiTheme="majorBidi" w:cstheme="majorBidi"/>
          <w:sz w:val="24"/>
          <w:szCs w:val="24"/>
        </w:rPr>
        <w:t xml:space="preserve"> dalam hal ini</w:t>
      </w:r>
      <w:r w:rsidR="00EA4B43" w:rsidRPr="00394A6E">
        <w:rPr>
          <w:rFonts w:asciiTheme="majorBidi" w:hAnsiTheme="majorBidi" w:cstheme="majorBidi"/>
          <w:sz w:val="24"/>
          <w:szCs w:val="24"/>
        </w:rPr>
        <w:t xml:space="preserve"> akan berdampak pada </w:t>
      </w:r>
      <w:r w:rsidRPr="00394A6E">
        <w:rPr>
          <w:rFonts w:asciiTheme="majorBidi" w:hAnsiTheme="majorBidi" w:cstheme="majorBidi"/>
          <w:sz w:val="24"/>
          <w:szCs w:val="24"/>
        </w:rPr>
        <w:t xml:space="preserve">tingginya </w:t>
      </w:r>
      <w:r w:rsidR="00EA4B43" w:rsidRPr="00394A6E">
        <w:rPr>
          <w:rFonts w:asciiTheme="majorBidi" w:hAnsiTheme="majorBidi" w:cstheme="majorBidi"/>
          <w:sz w:val="24"/>
          <w:szCs w:val="24"/>
        </w:rPr>
        <w:t xml:space="preserve">ketidakpastian </w:t>
      </w:r>
      <w:r w:rsidRPr="00394A6E">
        <w:rPr>
          <w:rFonts w:asciiTheme="majorBidi" w:hAnsiTheme="majorBidi" w:cstheme="majorBidi"/>
          <w:sz w:val="24"/>
          <w:szCs w:val="24"/>
        </w:rPr>
        <w:t>atas</w:t>
      </w:r>
      <w:r w:rsidR="00EA4B43" w:rsidRPr="00394A6E">
        <w:rPr>
          <w:rFonts w:asciiTheme="majorBidi" w:hAnsiTheme="majorBidi" w:cstheme="majorBidi"/>
          <w:sz w:val="24"/>
          <w:szCs w:val="24"/>
        </w:rPr>
        <w:t xml:space="preserve"> reksa dana, akibatnya akan menurunkan kinerja dari reksa dana saham tersebut. </w:t>
      </w:r>
      <w:r w:rsidR="00F400F8" w:rsidRPr="00394A6E">
        <w:rPr>
          <w:rFonts w:asciiTheme="majorBidi" w:hAnsiTheme="majorBidi" w:cstheme="majorBidi"/>
          <w:sz w:val="24"/>
          <w:szCs w:val="24"/>
        </w:rPr>
        <w:t>Kurangnya diversifikasi atau manajemen risiko yang efektif dalam portofolio reksa dana dapat menyebabkan tingginya tingkat risiko</w:t>
      </w:r>
      <w:r w:rsidR="004F7E4A" w:rsidRPr="00394A6E">
        <w:rPr>
          <w:rFonts w:asciiTheme="majorBidi" w:hAnsiTheme="majorBidi" w:cstheme="majorBidi"/>
          <w:sz w:val="24"/>
          <w:szCs w:val="24"/>
        </w:rPr>
        <w:t xml:space="preserve"> dan dapat mengakibatkan tingginya kerugian yang akan diterima investor karena adanya penurunan secara keseluruahan pada kinerja reksa dana saham syariah.</w:t>
      </w:r>
    </w:p>
    <w:p w14:paraId="6F9CF98B" w14:textId="3F9D0353" w:rsidR="00897335" w:rsidRPr="00394A6E" w:rsidRDefault="00897335" w:rsidP="00EA4B43">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 xml:space="preserve">Reksa dana </w:t>
      </w:r>
      <w:r w:rsidR="00E45A39" w:rsidRPr="00394A6E">
        <w:rPr>
          <w:rFonts w:asciiTheme="majorBidi" w:hAnsiTheme="majorBidi" w:cstheme="majorBidi"/>
          <w:sz w:val="24"/>
          <w:szCs w:val="24"/>
        </w:rPr>
        <w:t>dengan</w:t>
      </w:r>
      <w:r w:rsidRPr="00394A6E">
        <w:rPr>
          <w:rFonts w:asciiTheme="majorBidi" w:hAnsiTheme="majorBidi" w:cstheme="majorBidi"/>
          <w:sz w:val="24"/>
          <w:szCs w:val="24"/>
        </w:rPr>
        <w:t xml:space="preserve"> tingkat risiko yang tinggi dapat memberikan sinyal negatif kepada investor. </w:t>
      </w:r>
      <w:r w:rsidR="00E45A39" w:rsidRPr="00394A6E">
        <w:rPr>
          <w:rFonts w:asciiTheme="majorBidi" w:hAnsiTheme="majorBidi" w:cstheme="majorBidi"/>
          <w:sz w:val="24"/>
          <w:szCs w:val="24"/>
        </w:rPr>
        <w:t>Karena tingginya tingkat risiko s</w:t>
      </w:r>
      <w:r w:rsidR="00013FCF" w:rsidRPr="00394A6E">
        <w:rPr>
          <w:rFonts w:asciiTheme="majorBidi" w:hAnsiTheme="majorBidi" w:cstheme="majorBidi"/>
          <w:sz w:val="24"/>
          <w:szCs w:val="24"/>
        </w:rPr>
        <w:t xml:space="preserve">ebuah </w:t>
      </w:r>
      <w:r w:rsidR="00E45A39" w:rsidRPr="00394A6E">
        <w:rPr>
          <w:rFonts w:asciiTheme="majorBidi" w:hAnsiTheme="majorBidi" w:cstheme="majorBidi"/>
          <w:sz w:val="24"/>
          <w:szCs w:val="24"/>
        </w:rPr>
        <w:t xml:space="preserve">reksa dana </w:t>
      </w:r>
      <w:r w:rsidR="00013FCF" w:rsidRPr="00394A6E">
        <w:rPr>
          <w:rFonts w:asciiTheme="majorBidi" w:hAnsiTheme="majorBidi" w:cstheme="majorBidi"/>
          <w:sz w:val="24"/>
          <w:szCs w:val="24"/>
        </w:rPr>
        <w:t xml:space="preserve">bisa </w:t>
      </w:r>
      <w:r w:rsidR="00E45A39" w:rsidRPr="00394A6E">
        <w:rPr>
          <w:rFonts w:asciiTheme="majorBidi" w:hAnsiTheme="majorBidi" w:cstheme="majorBidi"/>
          <w:sz w:val="24"/>
          <w:szCs w:val="24"/>
        </w:rPr>
        <w:t>menunjukkan ketidakpastian dari reksa dana tersebut</w:t>
      </w:r>
      <w:r w:rsidR="00E80BBD" w:rsidRPr="00394A6E">
        <w:rPr>
          <w:rFonts w:asciiTheme="majorBidi" w:hAnsiTheme="majorBidi" w:cstheme="majorBidi"/>
          <w:sz w:val="24"/>
          <w:szCs w:val="24"/>
        </w:rPr>
        <w:t xml:space="preserve"> juga tinggi</w:t>
      </w:r>
      <w:r w:rsidR="00E45A39" w:rsidRPr="00394A6E">
        <w:rPr>
          <w:rFonts w:asciiTheme="majorBidi" w:hAnsiTheme="majorBidi" w:cstheme="majorBidi"/>
          <w:sz w:val="24"/>
          <w:szCs w:val="24"/>
        </w:rPr>
        <w:t xml:space="preserve">. </w:t>
      </w:r>
      <w:r w:rsidR="00E80BBD" w:rsidRPr="00394A6E">
        <w:rPr>
          <w:rFonts w:asciiTheme="majorBidi" w:hAnsiTheme="majorBidi" w:cstheme="majorBidi"/>
          <w:sz w:val="24"/>
          <w:szCs w:val="24"/>
        </w:rPr>
        <w:t xml:space="preserve">Tingkat risiko yang tinggi dapat diartikan </w:t>
      </w:r>
      <w:r w:rsidR="00F400F8" w:rsidRPr="00394A6E">
        <w:rPr>
          <w:rFonts w:asciiTheme="majorBidi" w:hAnsiTheme="majorBidi" w:cstheme="majorBidi"/>
          <w:sz w:val="24"/>
          <w:szCs w:val="24"/>
        </w:rPr>
        <w:t xml:space="preserve">bahwa  </w:t>
      </w:r>
      <w:r w:rsidR="00E80BBD" w:rsidRPr="00394A6E">
        <w:rPr>
          <w:rFonts w:asciiTheme="majorBidi" w:hAnsiTheme="majorBidi" w:cstheme="majorBidi"/>
          <w:sz w:val="24"/>
          <w:szCs w:val="24"/>
        </w:rPr>
        <w:t xml:space="preserve">kemampuan manajer investasi dalam </w:t>
      </w:r>
      <w:r w:rsidR="00CC37B6" w:rsidRPr="00394A6E">
        <w:rPr>
          <w:rFonts w:asciiTheme="majorBidi" w:hAnsiTheme="majorBidi" w:cstheme="majorBidi"/>
          <w:sz w:val="24"/>
          <w:szCs w:val="24"/>
        </w:rPr>
        <w:t>pengelolaan</w:t>
      </w:r>
      <w:r w:rsidR="00E80BBD" w:rsidRPr="00394A6E">
        <w:rPr>
          <w:rFonts w:asciiTheme="majorBidi" w:hAnsiTheme="majorBidi" w:cstheme="majorBidi"/>
          <w:sz w:val="24"/>
          <w:szCs w:val="24"/>
        </w:rPr>
        <w:t xml:space="preserve"> reksa dana </w:t>
      </w:r>
      <w:r w:rsidR="00F400F8" w:rsidRPr="00394A6E">
        <w:rPr>
          <w:rFonts w:asciiTheme="majorBidi" w:hAnsiTheme="majorBidi" w:cstheme="majorBidi"/>
          <w:sz w:val="24"/>
          <w:szCs w:val="24"/>
        </w:rPr>
        <w:t>belum optimal</w:t>
      </w:r>
      <w:r w:rsidR="00E80BBD" w:rsidRPr="00394A6E">
        <w:rPr>
          <w:rFonts w:asciiTheme="majorBidi" w:hAnsiTheme="majorBidi" w:cstheme="majorBidi"/>
          <w:sz w:val="24"/>
          <w:szCs w:val="24"/>
        </w:rPr>
        <w:t>. Sehingga reksa dana dengan tingkat risiko yang tinggi kurang dapat diandalkan.</w:t>
      </w:r>
      <w:r w:rsidR="00F400F8" w:rsidRPr="00394A6E">
        <w:rPr>
          <w:rFonts w:asciiTheme="majorBidi" w:hAnsiTheme="majorBidi" w:cstheme="majorBidi"/>
          <w:sz w:val="24"/>
          <w:szCs w:val="24"/>
        </w:rPr>
        <w:t xml:space="preserve"> </w:t>
      </w:r>
    </w:p>
    <w:p w14:paraId="19295D54" w14:textId="6B6AD5AC" w:rsidR="001F7A0F" w:rsidRPr="00394A6E" w:rsidRDefault="001F7A0F" w:rsidP="005359C5">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 xml:space="preserve">Faktor lain yang menyebabkan tingkat risiko berpengaruh negatif signifikan </w:t>
      </w:r>
      <w:r w:rsidR="00013FCF" w:rsidRPr="00394A6E">
        <w:rPr>
          <w:rFonts w:asciiTheme="majorBidi" w:hAnsiTheme="majorBidi" w:cstheme="majorBidi"/>
          <w:sz w:val="24"/>
          <w:szCs w:val="24"/>
        </w:rPr>
        <w:t>atas</w:t>
      </w:r>
      <w:r w:rsidRPr="00394A6E">
        <w:rPr>
          <w:rFonts w:asciiTheme="majorBidi" w:hAnsiTheme="majorBidi" w:cstheme="majorBidi"/>
          <w:sz w:val="24"/>
          <w:szCs w:val="24"/>
        </w:rPr>
        <w:t xml:space="preserve"> kinerja reksa dana saham yaitu </w:t>
      </w:r>
      <w:r w:rsidR="00471C9D" w:rsidRPr="00394A6E">
        <w:rPr>
          <w:rFonts w:asciiTheme="majorBidi" w:hAnsiTheme="majorBidi" w:cstheme="majorBidi"/>
          <w:sz w:val="24"/>
          <w:szCs w:val="24"/>
        </w:rPr>
        <w:t xml:space="preserve">adanya </w:t>
      </w:r>
      <w:r w:rsidR="005359C5" w:rsidRPr="00394A6E">
        <w:rPr>
          <w:rFonts w:asciiTheme="majorBidi" w:hAnsiTheme="majorBidi" w:cstheme="majorBidi"/>
          <w:sz w:val="24"/>
          <w:szCs w:val="24"/>
        </w:rPr>
        <w:t>p</w:t>
      </w:r>
      <w:r w:rsidRPr="00394A6E">
        <w:rPr>
          <w:rFonts w:asciiTheme="majorBidi" w:hAnsiTheme="majorBidi" w:cstheme="majorBidi"/>
          <w:sz w:val="24"/>
          <w:szCs w:val="24"/>
        </w:rPr>
        <w:t>erubahan yang terjadi pada kondisi ekonomi makro seperti</w:t>
      </w:r>
      <w:r w:rsidR="007C4BF9" w:rsidRPr="00394A6E">
        <w:rPr>
          <w:rFonts w:asciiTheme="majorBidi" w:hAnsiTheme="majorBidi" w:cstheme="majorBidi"/>
          <w:sz w:val="24"/>
          <w:szCs w:val="24"/>
        </w:rPr>
        <w:t>,</w:t>
      </w:r>
      <w:r w:rsidRPr="00394A6E">
        <w:rPr>
          <w:rFonts w:asciiTheme="majorBidi" w:hAnsiTheme="majorBidi" w:cstheme="majorBidi"/>
          <w:sz w:val="24"/>
          <w:szCs w:val="24"/>
        </w:rPr>
        <w:t xml:space="preserve"> inflasi, </w:t>
      </w:r>
      <w:r w:rsidRPr="00394A6E">
        <w:rPr>
          <w:rFonts w:asciiTheme="majorBidi" w:hAnsiTheme="majorBidi" w:cstheme="majorBidi"/>
          <w:sz w:val="24"/>
          <w:szCs w:val="24"/>
        </w:rPr>
        <w:lastRenderedPageBreak/>
        <w:t>suku bunga, perkembangan ekonomi serta kebijakan moneter</w:t>
      </w:r>
      <w:r w:rsidR="007C4BF9" w:rsidRPr="00394A6E">
        <w:rPr>
          <w:rFonts w:asciiTheme="majorBidi" w:hAnsiTheme="majorBidi" w:cstheme="majorBidi"/>
          <w:sz w:val="24"/>
          <w:szCs w:val="24"/>
        </w:rPr>
        <w:t>. Geopolitik dan peristiwa global juga dapat mempengaruhi seperti, perang, konflik geopolitik dan peristiwa lain yang dapat menimbulkan ketidakpastian global</w:t>
      </w:r>
      <w:r w:rsidR="00D37B17" w:rsidRPr="00394A6E">
        <w:rPr>
          <w:rFonts w:asciiTheme="majorBidi" w:hAnsiTheme="majorBidi" w:cstheme="majorBidi"/>
          <w:sz w:val="24"/>
          <w:szCs w:val="24"/>
        </w:rPr>
        <w:t xml:space="preserve"> (Covid-19)</w:t>
      </w:r>
      <w:r w:rsidR="007C4BF9" w:rsidRPr="00394A6E">
        <w:rPr>
          <w:rFonts w:asciiTheme="majorBidi" w:hAnsiTheme="majorBidi" w:cstheme="majorBidi"/>
          <w:sz w:val="24"/>
          <w:szCs w:val="24"/>
        </w:rPr>
        <w:t>. Kinerja perusahaan dan kemampuan manajer investasi yang buruk dalam mengelola risiko serta perubahan regulasi pada pasar modal</w:t>
      </w:r>
      <w:r w:rsidR="00D37B17" w:rsidRPr="00394A6E">
        <w:rPr>
          <w:rFonts w:asciiTheme="majorBidi" w:hAnsiTheme="majorBidi" w:cstheme="majorBidi"/>
          <w:sz w:val="24"/>
          <w:szCs w:val="24"/>
        </w:rPr>
        <w:t xml:space="preserve"> ataupun peraturan pemerintah</w:t>
      </w:r>
      <w:r w:rsidR="007C4BF9" w:rsidRPr="00394A6E">
        <w:rPr>
          <w:rFonts w:asciiTheme="majorBidi" w:hAnsiTheme="majorBidi" w:cstheme="majorBidi"/>
          <w:sz w:val="24"/>
          <w:szCs w:val="24"/>
        </w:rPr>
        <w:t xml:space="preserve">. </w:t>
      </w:r>
    </w:p>
    <w:p w14:paraId="73CC2F45" w14:textId="31D9EA16" w:rsidR="00B70A0C" w:rsidRPr="00394A6E" w:rsidRDefault="00B70A0C" w:rsidP="00EA4B43">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Hasil pengujian dapat di</w:t>
      </w:r>
      <w:r w:rsidR="00792F66" w:rsidRPr="00394A6E">
        <w:rPr>
          <w:rFonts w:asciiTheme="majorBidi" w:hAnsiTheme="majorBidi" w:cstheme="majorBidi"/>
          <w:sz w:val="24"/>
          <w:szCs w:val="24"/>
        </w:rPr>
        <w:t>konklusikan</w:t>
      </w:r>
      <w:r w:rsidRPr="00394A6E">
        <w:rPr>
          <w:rFonts w:asciiTheme="majorBidi" w:hAnsiTheme="majorBidi" w:cstheme="majorBidi"/>
          <w:sz w:val="24"/>
          <w:szCs w:val="24"/>
        </w:rPr>
        <w:t xml:space="preserve"> bahwa reksa dana saham syariah dengan tingkat risiko yang tinggi </w:t>
      </w:r>
      <w:r w:rsidR="00B07547" w:rsidRPr="00394A6E">
        <w:rPr>
          <w:rFonts w:asciiTheme="majorBidi" w:hAnsiTheme="majorBidi" w:cstheme="majorBidi"/>
          <w:sz w:val="24"/>
          <w:szCs w:val="24"/>
        </w:rPr>
        <w:t xml:space="preserve">dapat </w:t>
      </w:r>
      <w:r w:rsidR="00013FCF" w:rsidRPr="00394A6E">
        <w:rPr>
          <w:rFonts w:asciiTheme="majorBidi" w:hAnsiTheme="majorBidi" w:cstheme="majorBidi"/>
          <w:sz w:val="24"/>
          <w:szCs w:val="24"/>
        </w:rPr>
        <w:t xml:space="preserve">menyebabkan </w:t>
      </w:r>
      <w:r w:rsidR="002529BB" w:rsidRPr="00394A6E">
        <w:rPr>
          <w:rFonts w:asciiTheme="majorBidi" w:hAnsiTheme="majorBidi" w:cstheme="majorBidi"/>
          <w:sz w:val="24"/>
          <w:szCs w:val="24"/>
        </w:rPr>
        <w:t>penurunan</w:t>
      </w:r>
      <w:r w:rsidR="00B07547" w:rsidRPr="00394A6E">
        <w:rPr>
          <w:rFonts w:asciiTheme="majorBidi" w:hAnsiTheme="majorBidi" w:cstheme="majorBidi"/>
          <w:sz w:val="24"/>
          <w:szCs w:val="24"/>
        </w:rPr>
        <w:t xml:space="preserve"> kinerja </w:t>
      </w:r>
      <w:r w:rsidR="002529BB" w:rsidRPr="00394A6E">
        <w:rPr>
          <w:rFonts w:asciiTheme="majorBidi" w:hAnsiTheme="majorBidi" w:cstheme="majorBidi"/>
          <w:sz w:val="24"/>
          <w:szCs w:val="24"/>
        </w:rPr>
        <w:t xml:space="preserve">suatu </w:t>
      </w:r>
      <w:r w:rsidR="00B07547" w:rsidRPr="00394A6E">
        <w:rPr>
          <w:rFonts w:asciiTheme="majorBidi" w:hAnsiTheme="majorBidi" w:cstheme="majorBidi"/>
          <w:sz w:val="24"/>
          <w:szCs w:val="24"/>
        </w:rPr>
        <w:t xml:space="preserve">reksa dana. </w:t>
      </w:r>
      <w:r w:rsidR="00E7280F" w:rsidRPr="00394A6E">
        <w:rPr>
          <w:rFonts w:asciiTheme="majorBidi" w:hAnsiTheme="majorBidi" w:cstheme="majorBidi"/>
          <w:sz w:val="24"/>
          <w:szCs w:val="24"/>
        </w:rPr>
        <w:t>Sehingga</w:t>
      </w:r>
      <w:r w:rsidR="00332930" w:rsidRPr="00394A6E">
        <w:rPr>
          <w:rFonts w:asciiTheme="majorBidi" w:hAnsiTheme="majorBidi" w:cstheme="majorBidi"/>
          <w:sz w:val="24"/>
          <w:szCs w:val="24"/>
        </w:rPr>
        <w:t xml:space="preserve">, optimalisasi perlu dilakukan oleh perusahaan reksa dana saham syariah dengan mempertimbangkan tidak hanya tingkat return yang diperoleh tetapi juga risiko yang mungkin timbul. Tingginya tingkat </w:t>
      </w:r>
      <w:r w:rsidR="00332930" w:rsidRPr="00394A6E">
        <w:rPr>
          <w:rFonts w:asciiTheme="majorBidi" w:hAnsiTheme="majorBidi" w:cstheme="majorBidi"/>
          <w:i/>
          <w:iCs/>
          <w:sz w:val="24"/>
          <w:szCs w:val="24"/>
        </w:rPr>
        <w:t>return</w:t>
      </w:r>
      <w:r w:rsidR="00332930" w:rsidRPr="00394A6E">
        <w:rPr>
          <w:rFonts w:asciiTheme="majorBidi" w:hAnsiTheme="majorBidi" w:cstheme="majorBidi"/>
          <w:sz w:val="24"/>
          <w:szCs w:val="24"/>
        </w:rPr>
        <w:t xml:space="preserve"> yang diperoleh tidak menjamin rendahnya risiko yang terjadi; sebaliknya, tingginya tingkat return dapat mengakibatkan peningkatan risiko pada reksa dana tersebut. Dengan demikian, tingkat risiko yang tinggi dapat mengakibatkan penurunan kinerja reksa dana saham syariah</w:t>
      </w:r>
      <w:r w:rsidR="00B07547" w:rsidRPr="00394A6E">
        <w:rPr>
          <w:rFonts w:asciiTheme="majorBidi" w:hAnsiTheme="majorBidi" w:cstheme="majorBidi"/>
          <w:sz w:val="24"/>
          <w:szCs w:val="24"/>
        </w:rPr>
        <w:t>.</w:t>
      </w:r>
    </w:p>
    <w:p w14:paraId="738C990B" w14:textId="6B04994D" w:rsidR="00EA4B43" w:rsidRPr="00394A6E" w:rsidRDefault="00EA4B43" w:rsidP="00EA4B43">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Hal i</w:t>
      </w:r>
      <w:r w:rsidR="00013FCF" w:rsidRPr="00394A6E">
        <w:rPr>
          <w:rFonts w:asciiTheme="majorBidi" w:hAnsiTheme="majorBidi" w:cstheme="majorBidi"/>
          <w:sz w:val="24"/>
          <w:szCs w:val="24"/>
        </w:rPr>
        <w:t>tu</w:t>
      </w:r>
      <w:r w:rsidRPr="00394A6E">
        <w:rPr>
          <w:rFonts w:asciiTheme="majorBidi" w:hAnsiTheme="majorBidi" w:cstheme="majorBidi"/>
          <w:sz w:val="24"/>
          <w:szCs w:val="24"/>
        </w:rPr>
        <w:t xml:space="preserve"> </w:t>
      </w:r>
      <w:r w:rsidR="00013FCF" w:rsidRPr="00394A6E">
        <w:rPr>
          <w:rFonts w:asciiTheme="majorBidi" w:hAnsiTheme="majorBidi" w:cstheme="majorBidi"/>
          <w:sz w:val="24"/>
          <w:szCs w:val="24"/>
        </w:rPr>
        <w:t xml:space="preserve">ditegaskan </w:t>
      </w:r>
      <w:r w:rsidRPr="00394A6E">
        <w:rPr>
          <w:rFonts w:asciiTheme="majorBidi" w:hAnsiTheme="majorBidi" w:cstheme="majorBidi"/>
          <w:sz w:val="24"/>
          <w:szCs w:val="24"/>
        </w:rPr>
        <w:t>oleh penelitian Riady dan Risaldy bahwa tingkat risiko memiliki pengaruh negatif signifikan terhadap kinerja reksa dana saham syariah, artinya apabila tingkat risiko mengalami kenaikan maka akan berakibat menurunkan kinerja reksa dana tersebut.</w:t>
      </w:r>
      <w:r w:rsidRPr="00394A6E">
        <w:rPr>
          <w:rStyle w:val="FootnoteReference"/>
          <w:rFonts w:asciiTheme="majorBidi" w:hAnsiTheme="majorBidi" w:cstheme="majorBidi"/>
          <w:sz w:val="24"/>
          <w:szCs w:val="24"/>
        </w:rPr>
        <w:footnoteReference w:id="165"/>
      </w:r>
      <w:r w:rsidRPr="00394A6E">
        <w:rPr>
          <w:rFonts w:asciiTheme="majorBidi" w:hAnsiTheme="majorBidi" w:cstheme="majorBidi"/>
          <w:sz w:val="24"/>
          <w:szCs w:val="24"/>
        </w:rPr>
        <w:t xml:space="preserve"> Pengoptimal kinerja reksa dana bukan hanya ditinjau dari </w:t>
      </w:r>
      <w:r w:rsidR="001F45F0" w:rsidRPr="00394A6E">
        <w:rPr>
          <w:rFonts w:asciiTheme="majorBidi" w:hAnsiTheme="majorBidi" w:cstheme="majorBidi"/>
          <w:sz w:val="24"/>
          <w:szCs w:val="24"/>
        </w:rPr>
        <w:t>perolehan imbal hasil</w:t>
      </w:r>
      <w:r w:rsidRPr="00394A6E">
        <w:rPr>
          <w:rFonts w:asciiTheme="majorBidi" w:hAnsiTheme="majorBidi" w:cstheme="majorBidi"/>
          <w:sz w:val="24"/>
          <w:szCs w:val="24"/>
        </w:rPr>
        <w:t xml:space="preserve"> melainkan juga dari risiko reksa dana.</w:t>
      </w:r>
      <w:r w:rsidRPr="00394A6E">
        <w:rPr>
          <w:rStyle w:val="FootnoteReference"/>
          <w:rFonts w:asciiTheme="majorBidi" w:hAnsiTheme="majorBidi" w:cstheme="majorBidi"/>
          <w:sz w:val="24"/>
          <w:szCs w:val="24"/>
        </w:rPr>
        <w:footnoteReference w:id="166"/>
      </w:r>
    </w:p>
    <w:p w14:paraId="7F3D9330" w14:textId="3746EBBB" w:rsidR="00C85631" w:rsidRPr="00394A6E" w:rsidRDefault="00EA4B43" w:rsidP="00C85631">
      <w:pPr>
        <w:pBdr>
          <w:top w:val="nil"/>
          <w:left w:val="nil"/>
          <w:bottom w:val="nil"/>
          <w:right w:val="nil"/>
          <w:between w:val="nil"/>
        </w:pBdr>
        <w:tabs>
          <w:tab w:val="left" w:pos="0"/>
        </w:tabs>
        <w:spacing w:after="0" w:line="360" w:lineRule="auto"/>
        <w:ind w:left="1276" w:firstLine="567"/>
        <w:jc w:val="both"/>
        <w:rPr>
          <w:rFonts w:asciiTheme="majorBidi" w:hAnsiTheme="majorBidi" w:cstheme="majorBidi"/>
          <w:sz w:val="24"/>
          <w:szCs w:val="24"/>
        </w:rPr>
      </w:pPr>
      <w:r w:rsidRPr="00394A6E">
        <w:rPr>
          <w:rFonts w:asciiTheme="majorBidi" w:hAnsiTheme="majorBidi" w:cstheme="majorBidi"/>
          <w:sz w:val="24"/>
          <w:szCs w:val="24"/>
        </w:rPr>
        <w:t xml:space="preserve">Sedangkan penelitian Putri Yolanda, </w:t>
      </w:r>
      <w:r w:rsidRPr="00394A6E">
        <w:rPr>
          <w:rFonts w:asciiTheme="majorBidi" w:hAnsiTheme="majorBidi" w:cstheme="majorBidi"/>
          <w:i/>
          <w:iCs/>
          <w:sz w:val="24"/>
          <w:szCs w:val="24"/>
        </w:rPr>
        <w:t>et al</w:t>
      </w:r>
      <w:r w:rsidR="00394A6E" w:rsidRPr="00394A6E">
        <w:rPr>
          <w:rFonts w:asciiTheme="majorBidi" w:hAnsiTheme="majorBidi" w:cstheme="majorBidi"/>
          <w:sz w:val="24"/>
          <w:szCs w:val="24"/>
        </w:rPr>
        <w:t xml:space="preserve">, </w:t>
      </w:r>
      <w:r w:rsidRPr="00394A6E">
        <w:rPr>
          <w:rFonts w:asciiTheme="majorBidi" w:hAnsiTheme="majorBidi" w:cstheme="majorBidi"/>
          <w:sz w:val="24"/>
          <w:szCs w:val="24"/>
        </w:rPr>
        <w:t xml:space="preserve">yang menyatakan bahwa tingkat risiko memiliki pengaruh negatif tidak signifikan terhadap kinerja reksa dana saham karena </w:t>
      </w:r>
      <w:r w:rsidR="001F45F0" w:rsidRPr="00394A6E">
        <w:rPr>
          <w:rFonts w:asciiTheme="majorBidi" w:hAnsiTheme="majorBidi" w:cstheme="majorBidi"/>
          <w:sz w:val="24"/>
          <w:szCs w:val="24"/>
        </w:rPr>
        <w:t xml:space="preserve">tingginya </w:t>
      </w:r>
      <w:r w:rsidRPr="00394A6E">
        <w:rPr>
          <w:rFonts w:asciiTheme="majorBidi" w:hAnsiTheme="majorBidi" w:cstheme="majorBidi"/>
          <w:sz w:val="24"/>
          <w:szCs w:val="24"/>
        </w:rPr>
        <w:t xml:space="preserve">tingkat risiko </w:t>
      </w:r>
      <w:r w:rsidR="001F45F0" w:rsidRPr="00394A6E">
        <w:rPr>
          <w:rFonts w:asciiTheme="majorBidi" w:hAnsiTheme="majorBidi" w:cstheme="majorBidi"/>
          <w:sz w:val="24"/>
          <w:szCs w:val="24"/>
        </w:rPr>
        <w:t>atas</w:t>
      </w:r>
      <w:r w:rsidRPr="00394A6E">
        <w:rPr>
          <w:rFonts w:asciiTheme="majorBidi" w:hAnsiTheme="majorBidi" w:cstheme="majorBidi"/>
          <w:sz w:val="24"/>
          <w:szCs w:val="24"/>
        </w:rPr>
        <w:t xml:space="preserve"> reksa dana </w:t>
      </w:r>
      <w:r w:rsidR="001F45F0" w:rsidRPr="00394A6E">
        <w:rPr>
          <w:rFonts w:asciiTheme="majorBidi" w:hAnsiTheme="majorBidi" w:cstheme="majorBidi"/>
          <w:sz w:val="24"/>
          <w:szCs w:val="24"/>
        </w:rPr>
        <w:t>akan menyebabkan penurunan pada</w:t>
      </w:r>
      <w:r w:rsidRPr="00394A6E">
        <w:rPr>
          <w:rFonts w:asciiTheme="majorBidi" w:hAnsiTheme="majorBidi" w:cstheme="majorBidi"/>
          <w:sz w:val="24"/>
          <w:szCs w:val="24"/>
        </w:rPr>
        <w:t xml:space="preserve"> kinerja reksa dana.</w:t>
      </w:r>
      <w:r w:rsidRPr="00394A6E">
        <w:rPr>
          <w:rStyle w:val="FootnoteReference"/>
          <w:rFonts w:asciiTheme="majorBidi" w:hAnsiTheme="majorBidi" w:cstheme="majorBidi"/>
          <w:sz w:val="24"/>
          <w:szCs w:val="24"/>
        </w:rPr>
        <w:footnoteReference w:id="167"/>
      </w:r>
      <w:r w:rsidRPr="00394A6E">
        <w:rPr>
          <w:rFonts w:asciiTheme="majorBidi" w:hAnsiTheme="majorBidi" w:cstheme="majorBidi"/>
          <w:sz w:val="24"/>
          <w:szCs w:val="24"/>
        </w:rPr>
        <w:t xml:space="preserve"> </w:t>
      </w:r>
      <w:r w:rsidRPr="00394A6E">
        <w:rPr>
          <w:rFonts w:asciiTheme="majorBidi" w:hAnsiTheme="majorBidi" w:cstheme="majorBidi"/>
          <w:sz w:val="24"/>
          <w:szCs w:val="24"/>
        </w:rPr>
        <w:lastRenderedPageBreak/>
        <w:t xml:space="preserve">Penelitian Putri juga menghasilkan bahwa tingkat risiko berpengaruh negatif tidak signifikan </w:t>
      </w:r>
      <w:r w:rsidR="00013FCF" w:rsidRPr="00394A6E">
        <w:rPr>
          <w:rFonts w:asciiTheme="majorBidi" w:hAnsiTheme="majorBidi" w:cstheme="majorBidi"/>
          <w:sz w:val="24"/>
          <w:szCs w:val="24"/>
        </w:rPr>
        <w:t>atas</w:t>
      </w:r>
      <w:r w:rsidRPr="00394A6E">
        <w:rPr>
          <w:rFonts w:asciiTheme="majorBidi" w:hAnsiTheme="majorBidi" w:cstheme="majorBidi"/>
          <w:sz w:val="24"/>
          <w:szCs w:val="24"/>
        </w:rPr>
        <w:t xml:space="preserve"> kinerja reksa dana. Hal ini dikarenakan semakin tinggi tingkat risiko maka ketidakpastian atas reksa dana juga akan semakin tinggi</w:t>
      </w:r>
      <w:r w:rsidR="00471C9D" w:rsidRPr="00394A6E">
        <w:rPr>
          <w:rFonts w:asciiTheme="majorBidi" w:hAnsiTheme="majorBidi" w:cstheme="majorBidi"/>
          <w:sz w:val="24"/>
          <w:szCs w:val="24"/>
        </w:rPr>
        <w:t xml:space="preserve"> namun tidak signifikan</w:t>
      </w:r>
      <w:r w:rsidRPr="00394A6E">
        <w:rPr>
          <w:rFonts w:asciiTheme="majorBidi" w:hAnsiTheme="majorBidi" w:cstheme="majorBidi"/>
          <w:sz w:val="24"/>
          <w:szCs w:val="24"/>
        </w:rPr>
        <w:t>.</w:t>
      </w:r>
      <w:r w:rsidRPr="00394A6E">
        <w:rPr>
          <w:rStyle w:val="FootnoteReference"/>
          <w:rFonts w:asciiTheme="majorBidi" w:hAnsiTheme="majorBidi" w:cstheme="majorBidi"/>
          <w:sz w:val="24"/>
          <w:szCs w:val="24"/>
        </w:rPr>
        <w:footnoteReference w:id="168"/>
      </w:r>
      <w:r w:rsidRPr="00394A6E">
        <w:rPr>
          <w:rFonts w:asciiTheme="majorBidi" w:hAnsiTheme="majorBidi" w:cstheme="majorBidi"/>
          <w:sz w:val="24"/>
          <w:szCs w:val="24"/>
        </w:rPr>
        <w:t xml:space="preserve">  Sedangkan penelitian </w:t>
      </w:r>
      <w:r w:rsidR="005871E5" w:rsidRPr="00394A6E">
        <w:rPr>
          <w:rFonts w:asciiTheme="majorBidi" w:hAnsiTheme="majorBidi" w:cstheme="majorBidi"/>
          <w:sz w:val="24"/>
          <w:szCs w:val="24"/>
        </w:rPr>
        <w:t>Asmoro</w:t>
      </w:r>
      <w:r w:rsidRPr="00394A6E">
        <w:rPr>
          <w:rFonts w:asciiTheme="majorBidi" w:hAnsiTheme="majorBidi" w:cstheme="majorBidi"/>
          <w:sz w:val="24"/>
          <w:szCs w:val="24"/>
        </w:rPr>
        <w:t xml:space="preserve"> dan Syaichu menyatakan bahwa tingkat risiko berpengaruh positif tidak signifikan terhadap kinerja reksa dana saham syariah, karena tingkat risiko yang tinggi tidak se</w:t>
      </w:r>
      <w:r w:rsidR="00013FCF" w:rsidRPr="00394A6E">
        <w:rPr>
          <w:rFonts w:asciiTheme="majorBidi" w:hAnsiTheme="majorBidi" w:cstheme="majorBidi"/>
          <w:sz w:val="24"/>
          <w:szCs w:val="24"/>
        </w:rPr>
        <w:t>lamanya men</w:t>
      </w:r>
      <w:r w:rsidRPr="00394A6E">
        <w:rPr>
          <w:rFonts w:asciiTheme="majorBidi" w:hAnsiTheme="majorBidi" w:cstheme="majorBidi"/>
          <w:sz w:val="24"/>
          <w:szCs w:val="24"/>
        </w:rPr>
        <w:t xml:space="preserve">dapat </w:t>
      </w:r>
      <w:r w:rsidR="00013FCF" w:rsidRPr="00394A6E">
        <w:rPr>
          <w:rFonts w:asciiTheme="majorBidi" w:hAnsiTheme="majorBidi" w:cstheme="majorBidi"/>
          <w:sz w:val="24"/>
          <w:szCs w:val="24"/>
        </w:rPr>
        <w:t xml:space="preserve">pengaruh </w:t>
      </w:r>
      <w:r w:rsidRPr="00394A6E">
        <w:rPr>
          <w:rFonts w:asciiTheme="majorBidi" w:hAnsiTheme="majorBidi" w:cstheme="majorBidi"/>
          <w:sz w:val="24"/>
          <w:szCs w:val="24"/>
        </w:rPr>
        <w:t>atau belum bisa mempresentasikan kinerja suatu reksa dana.</w:t>
      </w:r>
      <w:r w:rsidRPr="00394A6E">
        <w:rPr>
          <w:rStyle w:val="FootnoteReference"/>
          <w:rFonts w:asciiTheme="majorBidi" w:hAnsiTheme="majorBidi" w:cstheme="majorBidi"/>
          <w:sz w:val="24"/>
          <w:szCs w:val="24"/>
        </w:rPr>
        <w:footnoteReference w:id="169"/>
      </w:r>
    </w:p>
    <w:p w14:paraId="7A981A01"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54684D37"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4FB79A89"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73DAC0F9"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26EE41D6"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180354BB"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01D9017B"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7E11281B"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76858325"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0BDE8A6C"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4FF720FF"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3034E1A5"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4B3CBD3F"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2E6B78C3"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06C1CD2B"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1CCF84B9"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4BA50430"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22AA7441"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5CAE83B4" w14:textId="77777777" w:rsidR="00C85631" w:rsidRPr="00B73350" w:rsidRDefault="00C85631" w:rsidP="00C85631">
      <w:pPr>
        <w:pBdr>
          <w:top w:val="nil"/>
          <w:left w:val="nil"/>
          <w:bottom w:val="nil"/>
          <w:right w:val="nil"/>
          <w:between w:val="nil"/>
        </w:pBdr>
        <w:tabs>
          <w:tab w:val="left" w:pos="0"/>
        </w:tabs>
        <w:spacing w:after="0" w:line="360" w:lineRule="auto"/>
        <w:jc w:val="both"/>
        <w:rPr>
          <w:rFonts w:asciiTheme="majorBidi" w:hAnsiTheme="majorBidi" w:cstheme="majorBidi"/>
          <w:sz w:val="24"/>
          <w:szCs w:val="24"/>
        </w:rPr>
      </w:pPr>
    </w:p>
    <w:p w14:paraId="5E45F734" w14:textId="77777777" w:rsidR="00BF04DF" w:rsidRDefault="00DF1A90" w:rsidP="00BF04DF">
      <w:pPr>
        <w:pStyle w:val="Heading1"/>
        <w:spacing w:before="0"/>
      </w:pPr>
      <w:r w:rsidRPr="00B73350">
        <w:lastRenderedPageBreak/>
        <w:t xml:space="preserve"> </w:t>
      </w:r>
      <w:bookmarkStart w:id="282" w:name="_Toc171632234"/>
    </w:p>
    <w:p w14:paraId="543901AE" w14:textId="4D44AA4C" w:rsidR="00855568" w:rsidRPr="00BF04DF" w:rsidRDefault="00855568" w:rsidP="00BF04DF">
      <w:pPr>
        <w:pStyle w:val="Heading1"/>
        <w:numPr>
          <w:ilvl w:val="0"/>
          <w:numId w:val="0"/>
        </w:numPr>
        <w:spacing w:before="0"/>
      </w:pPr>
      <w:r w:rsidRPr="00BF04DF">
        <w:rPr>
          <w:bCs/>
          <w:szCs w:val="24"/>
        </w:rPr>
        <w:t>PENUTUP</w:t>
      </w:r>
      <w:bookmarkEnd w:id="282"/>
    </w:p>
    <w:p w14:paraId="043CF025" w14:textId="3E1B481F" w:rsidR="00DF1A90" w:rsidRPr="00B73350" w:rsidRDefault="00C435A3" w:rsidP="00C435A3">
      <w:pPr>
        <w:pStyle w:val="Heading2"/>
      </w:pPr>
      <w:bookmarkStart w:id="283" w:name="_Toc171632235"/>
      <w:r w:rsidRPr="00B73350">
        <w:t>Kesimpulan</w:t>
      </w:r>
      <w:bookmarkEnd w:id="283"/>
    </w:p>
    <w:p w14:paraId="27E50D1D" w14:textId="758431E2" w:rsidR="00C435A3" w:rsidRPr="00B73350" w:rsidRDefault="00C435A3" w:rsidP="00C435A3">
      <w:pPr>
        <w:spacing w:after="0" w:line="360" w:lineRule="auto"/>
        <w:ind w:left="720" w:firstLine="720"/>
        <w:jc w:val="both"/>
        <w:rPr>
          <w:rFonts w:asciiTheme="majorBidi" w:hAnsiTheme="majorBidi" w:cstheme="majorBidi"/>
          <w:sz w:val="24"/>
          <w:szCs w:val="24"/>
        </w:rPr>
      </w:pPr>
      <w:r w:rsidRPr="00B73350">
        <w:rPr>
          <w:rFonts w:asciiTheme="majorBidi" w:hAnsiTheme="majorBidi" w:cstheme="majorBidi"/>
          <w:sz w:val="24"/>
          <w:szCs w:val="24"/>
        </w:rPr>
        <w:t xml:space="preserve">Penelitian ini dilakukan dengan tujuan untuk </w:t>
      </w:r>
      <w:r w:rsidR="00013FCF" w:rsidRPr="00B73350">
        <w:rPr>
          <w:rFonts w:asciiTheme="majorBidi" w:hAnsiTheme="majorBidi" w:cstheme="majorBidi"/>
          <w:sz w:val="24"/>
          <w:szCs w:val="24"/>
        </w:rPr>
        <w:t>mencari tahu</w:t>
      </w:r>
      <w:r w:rsidRPr="00B73350">
        <w:rPr>
          <w:rFonts w:asciiTheme="majorBidi" w:hAnsiTheme="majorBidi" w:cstheme="majorBidi"/>
          <w:sz w:val="24"/>
          <w:szCs w:val="24"/>
        </w:rPr>
        <w:t xml:space="preserve"> pengaruh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total aset, dan tingkat risiko </w:t>
      </w:r>
      <w:r w:rsidR="00013FCF" w:rsidRPr="00B73350">
        <w:rPr>
          <w:rFonts w:asciiTheme="majorBidi" w:hAnsiTheme="majorBidi" w:cstheme="majorBidi"/>
          <w:sz w:val="24"/>
          <w:szCs w:val="24"/>
        </w:rPr>
        <w:t xml:space="preserve">atas </w:t>
      </w:r>
      <w:r w:rsidRPr="00B73350">
        <w:rPr>
          <w:rFonts w:asciiTheme="majorBidi" w:hAnsiTheme="majorBidi" w:cstheme="majorBidi"/>
          <w:sz w:val="24"/>
          <w:szCs w:val="24"/>
        </w:rPr>
        <w:t>kinerja reksa dana saham syariah periode 2018-2023. Berdasar</w:t>
      </w:r>
      <w:r w:rsidR="00861784" w:rsidRPr="00B73350">
        <w:rPr>
          <w:rFonts w:asciiTheme="majorBidi" w:hAnsiTheme="majorBidi" w:cstheme="majorBidi"/>
          <w:sz w:val="24"/>
          <w:szCs w:val="24"/>
        </w:rPr>
        <w:t xml:space="preserve"> pada</w:t>
      </w:r>
      <w:r w:rsidRPr="00B73350">
        <w:rPr>
          <w:rFonts w:asciiTheme="majorBidi" w:hAnsiTheme="majorBidi" w:cstheme="majorBidi"/>
          <w:sz w:val="24"/>
          <w:szCs w:val="24"/>
        </w:rPr>
        <w:t xml:space="preserve"> data yang telah </w:t>
      </w:r>
      <w:r w:rsidR="00861784" w:rsidRPr="00B73350">
        <w:rPr>
          <w:rFonts w:asciiTheme="majorBidi" w:hAnsiTheme="majorBidi" w:cstheme="majorBidi"/>
          <w:sz w:val="24"/>
          <w:szCs w:val="24"/>
        </w:rPr>
        <w:t xml:space="preserve">dihimpun </w:t>
      </w:r>
      <w:r w:rsidRPr="00B73350">
        <w:rPr>
          <w:rFonts w:asciiTheme="majorBidi" w:hAnsiTheme="majorBidi" w:cstheme="majorBidi"/>
          <w:sz w:val="24"/>
          <w:szCs w:val="24"/>
        </w:rPr>
        <w:t xml:space="preserve">dan diuji dengan metode regresi data panel maka </w:t>
      </w:r>
      <w:r w:rsidR="00D37B17" w:rsidRPr="00B73350">
        <w:rPr>
          <w:rFonts w:asciiTheme="majorBidi" w:hAnsiTheme="majorBidi" w:cstheme="majorBidi"/>
          <w:sz w:val="24"/>
          <w:szCs w:val="24"/>
        </w:rPr>
        <w:t>diperoleh</w:t>
      </w:r>
      <w:r w:rsidRPr="00B73350">
        <w:rPr>
          <w:rFonts w:asciiTheme="majorBidi" w:hAnsiTheme="majorBidi" w:cstheme="majorBidi"/>
          <w:sz w:val="24"/>
          <w:szCs w:val="24"/>
        </w:rPr>
        <w:t xml:space="preserve"> kesimpulan sebagai berikut:</w:t>
      </w:r>
    </w:p>
    <w:p w14:paraId="6D0CAE92" w14:textId="7FD5EF3E" w:rsidR="00C435A3" w:rsidRPr="00B73350" w:rsidRDefault="00541390">
      <w:pPr>
        <w:pStyle w:val="ListParagraph"/>
        <w:numPr>
          <w:ilvl w:val="0"/>
          <w:numId w:val="61"/>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lang w:val="en-US"/>
        </w:rPr>
        <w:t xml:space="preserve">Berdasarkan hasil uji t (parsial) diketahui nilai signifikansi untuk variabel </w:t>
      </w:r>
      <w:r w:rsidRPr="00B73350">
        <w:rPr>
          <w:rFonts w:asciiTheme="majorBidi" w:hAnsiTheme="majorBidi" w:cstheme="majorBidi"/>
          <w:i/>
          <w:iCs/>
          <w:sz w:val="24"/>
          <w:szCs w:val="24"/>
          <w:lang w:val="en-US"/>
        </w:rPr>
        <w:t>expense ratio</w:t>
      </w:r>
      <w:r w:rsidRPr="00B73350">
        <w:rPr>
          <w:rFonts w:asciiTheme="majorBidi" w:hAnsiTheme="majorBidi" w:cstheme="majorBidi"/>
          <w:sz w:val="24"/>
          <w:szCs w:val="24"/>
          <w:lang w:val="en-US"/>
        </w:rPr>
        <w:t xml:space="preserve"> </w:t>
      </w:r>
      <w:r w:rsidR="00013FCF" w:rsidRPr="00B73350">
        <w:rPr>
          <w:rFonts w:asciiTheme="majorBidi" w:hAnsiTheme="majorBidi" w:cstheme="majorBidi"/>
          <w:sz w:val="24"/>
          <w:szCs w:val="24"/>
          <w:lang w:val="en-US"/>
        </w:rPr>
        <w:t>atas</w:t>
      </w:r>
      <w:r w:rsidRPr="00B73350">
        <w:rPr>
          <w:rFonts w:asciiTheme="majorBidi" w:hAnsiTheme="majorBidi" w:cstheme="majorBidi"/>
          <w:sz w:val="24"/>
          <w:szCs w:val="24"/>
          <w:lang w:val="en-US"/>
        </w:rPr>
        <w:t xml:space="preserve"> kinerja reksa dana saham syariah memperoleh nilai t-statistik</w:t>
      </w:r>
      <w:r w:rsidR="003D0F58">
        <w:rPr>
          <w:rFonts w:asciiTheme="majorBidi" w:hAnsiTheme="majorBidi" w:cstheme="majorBidi"/>
          <w:sz w:val="24"/>
          <w:szCs w:val="24"/>
          <w:lang w:val="en-US"/>
        </w:rPr>
        <w:t xml:space="preserve"> atau t hitung</w:t>
      </w:r>
      <w:r w:rsidRPr="00B73350">
        <w:rPr>
          <w:rFonts w:asciiTheme="majorBidi" w:hAnsiTheme="majorBidi" w:cstheme="majorBidi"/>
          <w:sz w:val="24"/>
          <w:szCs w:val="24"/>
          <w:lang w:val="en-US"/>
        </w:rPr>
        <w:t xml:space="preserve"> </w:t>
      </w:r>
      <w:r w:rsidR="00013FCF" w:rsidRPr="00B73350">
        <w:rPr>
          <w:rFonts w:asciiTheme="majorBidi" w:hAnsiTheme="majorBidi" w:cstheme="majorBidi"/>
          <w:sz w:val="24"/>
          <w:szCs w:val="24"/>
          <w:lang w:val="en-US"/>
        </w:rPr>
        <w:t>senilai</w:t>
      </w:r>
      <w:r w:rsidRPr="00B73350">
        <w:rPr>
          <w:rFonts w:asciiTheme="majorBidi" w:hAnsiTheme="majorBidi" w:cstheme="majorBidi"/>
          <w:sz w:val="24"/>
          <w:szCs w:val="24"/>
          <w:lang w:val="en-US"/>
        </w:rPr>
        <w:t xml:space="preserve"> 0.131907 </w:t>
      </w:r>
      <w:r w:rsidR="003D0F58">
        <w:rPr>
          <w:rFonts w:asciiTheme="majorBidi" w:hAnsiTheme="majorBidi" w:cstheme="majorBidi"/>
          <w:sz w:val="24"/>
          <w:szCs w:val="24"/>
          <w:lang w:val="en-US"/>
        </w:rPr>
        <w:t xml:space="preserve">&lt; t tabel (2.017) </w:t>
      </w:r>
      <w:r w:rsidRPr="00B73350">
        <w:rPr>
          <w:rFonts w:asciiTheme="majorBidi" w:hAnsiTheme="majorBidi" w:cstheme="majorBidi"/>
          <w:sz w:val="24"/>
          <w:szCs w:val="24"/>
          <w:lang w:val="en-US"/>
        </w:rPr>
        <w:t xml:space="preserve">dengan arah positif dan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sebesar 0.8957 ( &gt; 0.05). </w:t>
      </w:r>
      <w:r w:rsidR="00C435A3" w:rsidRPr="00B73350">
        <w:rPr>
          <w:rFonts w:asciiTheme="majorBidi" w:hAnsiTheme="majorBidi" w:cstheme="majorBidi"/>
          <w:sz w:val="24"/>
          <w:szCs w:val="24"/>
        </w:rPr>
        <w:t xml:space="preserve">Hasil penelitian ini </w:t>
      </w:r>
      <w:r w:rsidR="00013FCF" w:rsidRPr="00B73350">
        <w:rPr>
          <w:rFonts w:asciiTheme="majorBidi" w:hAnsiTheme="majorBidi" w:cstheme="majorBidi"/>
          <w:sz w:val="24"/>
          <w:szCs w:val="24"/>
        </w:rPr>
        <w:t xml:space="preserve">memperlihatkan </w:t>
      </w:r>
      <w:r w:rsidR="00C435A3" w:rsidRPr="00B73350">
        <w:rPr>
          <w:rFonts w:asciiTheme="majorBidi" w:hAnsiTheme="majorBidi" w:cstheme="majorBidi"/>
          <w:sz w:val="24"/>
          <w:szCs w:val="24"/>
        </w:rPr>
        <w:t xml:space="preserve">bahwa </w:t>
      </w:r>
      <w:r w:rsidR="00C435A3" w:rsidRPr="00B73350">
        <w:rPr>
          <w:rFonts w:asciiTheme="majorBidi" w:hAnsiTheme="majorBidi" w:cstheme="majorBidi"/>
          <w:i/>
          <w:iCs/>
          <w:sz w:val="24"/>
          <w:szCs w:val="24"/>
        </w:rPr>
        <w:t>expense ratio</w:t>
      </w:r>
      <w:r w:rsidR="00C435A3" w:rsidRPr="00B73350">
        <w:rPr>
          <w:rFonts w:asciiTheme="majorBidi" w:hAnsiTheme="majorBidi" w:cstheme="majorBidi"/>
          <w:sz w:val="24"/>
          <w:szCs w:val="24"/>
        </w:rPr>
        <w:t xml:space="preserve"> berpengaruh positif dan tidak signifikan terhadap kinerja reksa dana saham syariah </w:t>
      </w:r>
      <w:r w:rsidR="00AB56C1">
        <w:rPr>
          <w:rFonts w:asciiTheme="majorBidi" w:hAnsiTheme="majorBidi" w:cstheme="majorBidi"/>
          <w:sz w:val="24"/>
          <w:szCs w:val="24"/>
        </w:rPr>
        <w:t>yang terdaftar di aplikasi Bibit periode 2018-2023</w:t>
      </w:r>
      <w:r w:rsidR="00C435A3" w:rsidRPr="00B73350">
        <w:rPr>
          <w:rFonts w:asciiTheme="majorBidi" w:hAnsiTheme="majorBidi" w:cstheme="majorBidi"/>
          <w:sz w:val="24"/>
          <w:szCs w:val="24"/>
        </w:rPr>
        <w:t>.</w:t>
      </w:r>
      <w:r w:rsidR="002A5A58" w:rsidRPr="00B73350">
        <w:rPr>
          <w:rFonts w:asciiTheme="majorBidi" w:hAnsiTheme="majorBidi" w:cstheme="majorBidi"/>
          <w:sz w:val="24"/>
          <w:szCs w:val="24"/>
        </w:rPr>
        <w:t xml:space="preserve"> Hal ini di</w:t>
      </w:r>
      <w:r w:rsidR="00C465E1" w:rsidRPr="00B73350">
        <w:rPr>
          <w:rFonts w:asciiTheme="majorBidi" w:hAnsiTheme="majorBidi" w:cstheme="majorBidi"/>
          <w:sz w:val="24"/>
          <w:szCs w:val="24"/>
        </w:rPr>
        <w:t>sebabkan</w:t>
      </w:r>
      <w:r w:rsidR="002A5A58" w:rsidRPr="00B73350">
        <w:rPr>
          <w:rFonts w:asciiTheme="majorBidi" w:hAnsiTheme="majorBidi" w:cstheme="majorBidi"/>
          <w:sz w:val="24"/>
          <w:szCs w:val="24"/>
        </w:rPr>
        <w:t xml:space="preserve"> tinggi rendahnya nilai </w:t>
      </w:r>
      <w:r w:rsidR="002A5A58" w:rsidRPr="00B73350">
        <w:rPr>
          <w:rFonts w:asciiTheme="majorBidi" w:hAnsiTheme="majorBidi" w:cstheme="majorBidi"/>
          <w:i/>
          <w:iCs/>
          <w:sz w:val="24"/>
          <w:szCs w:val="24"/>
        </w:rPr>
        <w:t xml:space="preserve">expense ratio </w:t>
      </w:r>
      <w:r w:rsidR="002A5A58" w:rsidRPr="00B73350">
        <w:rPr>
          <w:rFonts w:asciiTheme="majorBidi" w:hAnsiTheme="majorBidi" w:cstheme="majorBidi"/>
          <w:sz w:val="24"/>
          <w:szCs w:val="24"/>
        </w:rPr>
        <w:t xml:space="preserve">khususnya pengeluaran biaya pengelolaan hanya mengikuti strategi yang diterapkan oleh perusahaan penerbit reksa dana. Mengelola reksa dana dengan strategi aktif membutuhkan tenaga analisis yang bertujuan untuk mencari peluang pasar yang lebih intesif serta akan lebih sering melakukan transaksi jual beli efek pada portofolio sehingga akan meningkatkan kinerja reksa dana. Namun akan semakin sering dalam melakukan transaksi jual beli dan berakibat akan menambah biaya administrasi yang harus dibayar sehingga akan menambah beban biaya  dan </w:t>
      </w:r>
      <w:r w:rsidR="002A5A58" w:rsidRPr="00B73350">
        <w:rPr>
          <w:rFonts w:asciiTheme="majorBidi" w:hAnsiTheme="majorBidi" w:cstheme="majorBidi"/>
          <w:i/>
          <w:iCs/>
          <w:sz w:val="24"/>
          <w:szCs w:val="24"/>
        </w:rPr>
        <w:t>return</w:t>
      </w:r>
      <w:r w:rsidR="002A5A58" w:rsidRPr="00B73350">
        <w:rPr>
          <w:rFonts w:asciiTheme="majorBidi" w:hAnsiTheme="majorBidi" w:cstheme="majorBidi"/>
          <w:sz w:val="24"/>
          <w:szCs w:val="24"/>
        </w:rPr>
        <w:t xml:space="preserve"> yang dihasilkan menjadi tidak maksimal.</w:t>
      </w:r>
      <w:r w:rsidR="006C446F" w:rsidRPr="00B73350">
        <w:rPr>
          <w:rFonts w:asciiTheme="majorBidi" w:hAnsiTheme="majorBidi" w:cstheme="majorBidi"/>
          <w:sz w:val="24"/>
          <w:szCs w:val="24"/>
        </w:rPr>
        <w:t xml:space="preserve"> Namun, dengan biaya yang tinggi manajer investasi dapat dengan mudah memperoleh informasi dan memilih saham yang memiliki kualitas yang baik agar dapat me</w:t>
      </w:r>
      <w:r w:rsidR="0054482B" w:rsidRPr="00B73350">
        <w:rPr>
          <w:rFonts w:asciiTheme="majorBidi" w:hAnsiTheme="majorBidi" w:cstheme="majorBidi"/>
          <w:sz w:val="24"/>
          <w:szCs w:val="24"/>
        </w:rPr>
        <w:t>ndapat hasil</w:t>
      </w:r>
      <w:r w:rsidR="006C446F" w:rsidRPr="00B73350">
        <w:rPr>
          <w:rFonts w:asciiTheme="majorBidi" w:hAnsiTheme="majorBidi" w:cstheme="majorBidi"/>
          <w:sz w:val="24"/>
          <w:szCs w:val="24"/>
        </w:rPr>
        <w:t xml:space="preserve"> kinerja reksa dana saham syariah yang optimal.</w:t>
      </w:r>
    </w:p>
    <w:p w14:paraId="60BFAABD" w14:textId="607FB7F6" w:rsidR="004E1CB8" w:rsidRPr="00B73350" w:rsidRDefault="004E1CB8">
      <w:pPr>
        <w:pStyle w:val="ListParagraph"/>
        <w:numPr>
          <w:ilvl w:val="0"/>
          <w:numId w:val="61"/>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Berdasar </w:t>
      </w:r>
      <w:r w:rsidRPr="00B73350">
        <w:rPr>
          <w:rFonts w:asciiTheme="majorBidi" w:hAnsiTheme="majorBidi" w:cstheme="majorBidi"/>
          <w:sz w:val="24"/>
          <w:szCs w:val="24"/>
          <w:lang w:val="en-US"/>
        </w:rPr>
        <w:t xml:space="preserve">hasil uji t (parsial) diketahui nilai signifikansi untuk variabel total aset </w:t>
      </w:r>
      <w:r w:rsidR="00C465E1" w:rsidRPr="00B73350">
        <w:rPr>
          <w:rFonts w:asciiTheme="majorBidi" w:hAnsiTheme="majorBidi" w:cstheme="majorBidi"/>
          <w:sz w:val="24"/>
          <w:szCs w:val="24"/>
          <w:lang w:val="en-US"/>
        </w:rPr>
        <w:t>atas</w:t>
      </w:r>
      <w:r w:rsidRPr="00B73350">
        <w:rPr>
          <w:rFonts w:asciiTheme="majorBidi" w:hAnsiTheme="majorBidi" w:cstheme="majorBidi"/>
          <w:sz w:val="24"/>
          <w:szCs w:val="24"/>
          <w:lang w:val="en-US"/>
        </w:rPr>
        <w:t xml:space="preserve"> kinerja reksa dana saham syariah memperoleh </w:t>
      </w:r>
      <w:r w:rsidRPr="00B73350">
        <w:rPr>
          <w:rFonts w:asciiTheme="majorBidi" w:hAnsiTheme="majorBidi" w:cstheme="majorBidi"/>
          <w:sz w:val="24"/>
          <w:szCs w:val="24"/>
          <w:lang w:val="en-US"/>
        </w:rPr>
        <w:lastRenderedPageBreak/>
        <w:t xml:space="preserve">nilai t-statistik </w:t>
      </w:r>
      <w:r w:rsidR="00036FA8">
        <w:rPr>
          <w:rFonts w:asciiTheme="majorBidi" w:hAnsiTheme="majorBidi" w:cstheme="majorBidi"/>
          <w:sz w:val="24"/>
          <w:szCs w:val="24"/>
          <w:lang w:val="en-US"/>
        </w:rPr>
        <w:t>atau t hitung</w:t>
      </w:r>
      <w:r w:rsidRPr="00B73350">
        <w:rPr>
          <w:rFonts w:asciiTheme="majorBidi" w:hAnsiTheme="majorBidi" w:cstheme="majorBidi"/>
          <w:sz w:val="24"/>
          <w:szCs w:val="24"/>
          <w:lang w:val="en-US"/>
        </w:rPr>
        <w:t xml:space="preserve"> 11.16795 </w:t>
      </w:r>
      <w:r w:rsidR="00036FA8">
        <w:rPr>
          <w:rFonts w:asciiTheme="majorBidi" w:hAnsiTheme="majorBidi" w:cstheme="majorBidi"/>
          <w:sz w:val="24"/>
          <w:szCs w:val="24"/>
          <w:lang w:val="en-US"/>
        </w:rPr>
        <w:t xml:space="preserve">&gt; t tabel (2.017) </w:t>
      </w:r>
      <w:r w:rsidRPr="00B73350">
        <w:rPr>
          <w:rFonts w:asciiTheme="majorBidi" w:hAnsiTheme="majorBidi" w:cstheme="majorBidi"/>
          <w:sz w:val="24"/>
          <w:szCs w:val="24"/>
          <w:lang w:val="en-US"/>
        </w:rPr>
        <w:t xml:space="preserve">dengan arah positif dan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sebesar 0.0000 ( &lt; 0.05).</w:t>
      </w:r>
      <w:r w:rsidR="001F45F0" w:rsidRPr="00B73350">
        <w:rPr>
          <w:rFonts w:asciiTheme="majorBidi" w:hAnsiTheme="majorBidi" w:cstheme="majorBidi"/>
          <w:sz w:val="24"/>
          <w:szCs w:val="24"/>
          <w:lang w:val="en-US"/>
        </w:rPr>
        <w:t xml:space="preserve"> P</w:t>
      </w:r>
      <w:r w:rsidRPr="00B73350">
        <w:rPr>
          <w:rFonts w:asciiTheme="majorBidi" w:hAnsiTheme="majorBidi" w:cstheme="majorBidi"/>
          <w:sz w:val="24"/>
          <w:szCs w:val="24"/>
          <w:lang w:val="en-US"/>
        </w:rPr>
        <w:t>enelitian ini men</w:t>
      </w:r>
      <w:r w:rsidR="001F45F0" w:rsidRPr="00B73350">
        <w:rPr>
          <w:rFonts w:asciiTheme="majorBidi" w:hAnsiTheme="majorBidi" w:cstheme="majorBidi"/>
          <w:sz w:val="24"/>
          <w:szCs w:val="24"/>
          <w:lang w:val="en-US"/>
        </w:rPr>
        <w:t>ghasilkan</w:t>
      </w:r>
      <w:r w:rsidRPr="00B73350">
        <w:rPr>
          <w:rFonts w:asciiTheme="majorBidi" w:hAnsiTheme="majorBidi" w:cstheme="majorBidi"/>
          <w:sz w:val="24"/>
          <w:szCs w:val="24"/>
          <w:lang w:val="en-US"/>
        </w:rPr>
        <w:t xml:space="preserve"> bahwa total aset berpengaruh positif signifikan terhadap kinerja reksa dana saham syariah </w:t>
      </w:r>
      <w:r w:rsidR="00AB56C1">
        <w:rPr>
          <w:rFonts w:asciiTheme="majorBidi" w:hAnsiTheme="majorBidi" w:cstheme="majorBidi"/>
          <w:sz w:val="24"/>
          <w:szCs w:val="24"/>
        </w:rPr>
        <w:t>yang terdaftar di aplikasi Bibit periode 2018-2023</w:t>
      </w:r>
      <w:r w:rsidRPr="00B73350">
        <w:rPr>
          <w:rFonts w:asciiTheme="majorBidi" w:hAnsiTheme="majorBidi" w:cstheme="majorBidi"/>
          <w:sz w:val="24"/>
          <w:szCs w:val="24"/>
          <w:lang w:val="en-US"/>
        </w:rPr>
        <w:t xml:space="preserve">. Hal ini dikarenakan </w:t>
      </w:r>
      <w:r w:rsidR="002529BB" w:rsidRPr="00B73350">
        <w:rPr>
          <w:rFonts w:asciiTheme="majorBidi" w:hAnsiTheme="majorBidi" w:cstheme="majorBidi"/>
          <w:sz w:val="24"/>
          <w:szCs w:val="24"/>
        </w:rPr>
        <w:t xml:space="preserve">semakin besar total asset yang dimiliki reksa dana dapat memperlihatkan seberapa besar ukuran reksa dana tersebut. Total asset yang besar dapat memberikan fleksibilitas yang lebih tinggi pada reksa dana dalam memberikan pelayanan yang lebih baik kepada investor dan dapat menghasilkan </w:t>
      </w:r>
      <w:r w:rsidR="002529BB" w:rsidRPr="00B73350">
        <w:rPr>
          <w:rFonts w:asciiTheme="majorBidi" w:hAnsiTheme="majorBidi" w:cstheme="majorBidi"/>
          <w:i/>
          <w:iCs/>
          <w:sz w:val="24"/>
          <w:szCs w:val="24"/>
        </w:rPr>
        <w:t>return</w:t>
      </w:r>
      <w:r w:rsidR="002529BB" w:rsidRPr="00B73350">
        <w:rPr>
          <w:rFonts w:asciiTheme="majorBidi" w:hAnsiTheme="majorBidi" w:cstheme="majorBidi"/>
          <w:sz w:val="24"/>
          <w:szCs w:val="24"/>
        </w:rPr>
        <w:t xml:space="preserve"> yang lebih tinggi sehingga akan berdampak positif terhadap kinerja.</w:t>
      </w:r>
    </w:p>
    <w:p w14:paraId="5DA6A182" w14:textId="5DC81AD3" w:rsidR="003E78F3" w:rsidRPr="00B73350" w:rsidRDefault="002529BB">
      <w:pPr>
        <w:pStyle w:val="ListParagraph"/>
        <w:numPr>
          <w:ilvl w:val="0"/>
          <w:numId w:val="61"/>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Berdasarkan hasil </w:t>
      </w:r>
      <w:r w:rsidRPr="00B73350">
        <w:rPr>
          <w:rFonts w:asciiTheme="majorBidi" w:hAnsiTheme="majorBidi" w:cstheme="majorBidi"/>
          <w:sz w:val="24"/>
          <w:szCs w:val="24"/>
          <w:lang w:val="en-US"/>
        </w:rPr>
        <w:t>uji t (parsial) diketahui nilai signifikansi untuk variabel t</w:t>
      </w:r>
      <w:r w:rsidR="00B858CE">
        <w:rPr>
          <w:rFonts w:asciiTheme="majorBidi" w:hAnsiTheme="majorBidi" w:cstheme="majorBidi"/>
          <w:sz w:val="24"/>
          <w:szCs w:val="24"/>
          <w:lang w:val="en-US"/>
        </w:rPr>
        <w:t>ingkat risiko</w:t>
      </w:r>
      <w:r w:rsidRPr="00B73350">
        <w:rPr>
          <w:rFonts w:asciiTheme="majorBidi" w:hAnsiTheme="majorBidi" w:cstheme="majorBidi"/>
          <w:sz w:val="24"/>
          <w:szCs w:val="24"/>
          <w:lang w:val="en-US"/>
        </w:rPr>
        <w:t xml:space="preserve"> terhadap kinerja reksa dana saham syariah memperoleh nilai t-statistik</w:t>
      </w:r>
      <w:r w:rsidR="00036FA8">
        <w:rPr>
          <w:rFonts w:asciiTheme="majorBidi" w:hAnsiTheme="majorBidi" w:cstheme="majorBidi"/>
          <w:sz w:val="24"/>
          <w:szCs w:val="24"/>
          <w:lang w:val="en-US"/>
        </w:rPr>
        <w:t xml:space="preserve"> atau t hitung</w:t>
      </w:r>
      <w:r w:rsidRPr="00B73350">
        <w:rPr>
          <w:rFonts w:asciiTheme="majorBidi" w:hAnsiTheme="majorBidi" w:cstheme="majorBidi"/>
          <w:sz w:val="24"/>
          <w:szCs w:val="24"/>
          <w:lang w:val="en-US"/>
        </w:rPr>
        <w:t xml:space="preserve"> -6.293517</w:t>
      </w:r>
      <w:r w:rsidR="00036FA8">
        <w:rPr>
          <w:rFonts w:asciiTheme="majorBidi" w:hAnsiTheme="majorBidi" w:cstheme="majorBidi"/>
          <w:sz w:val="24"/>
          <w:szCs w:val="24"/>
          <w:lang w:val="en-US"/>
        </w:rPr>
        <w:t xml:space="preserve"> &lt; t tabel (2.017)</w:t>
      </w:r>
      <w:r w:rsidRPr="00B73350">
        <w:rPr>
          <w:rFonts w:asciiTheme="majorBidi" w:hAnsiTheme="majorBidi" w:cstheme="majorBidi"/>
          <w:sz w:val="24"/>
          <w:szCs w:val="24"/>
          <w:lang w:val="en-US"/>
        </w:rPr>
        <w:t xml:space="preserve"> dengan arah negatif dan nilai </w:t>
      </w:r>
      <w:r w:rsidRPr="00B73350">
        <w:rPr>
          <w:rFonts w:asciiTheme="majorBidi" w:hAnsiTheme="majorBidi" w:cstheme="majorBidi"/>
          <w:i/>
          <w:iCs/>
          <w:sz w:val="24"/>
          <w:szCs w:val="24"/>
          <w:lang w:val="en-US"/>
        </w:rPr>
        <w:t>probability</w:t>
      </w:r>
      <w:r w:rsidRPr="00B73350">
        <w:rPr>
          <w:rFonts w:asciiTheme="majorBidi" w:hAnsiTheme="majorBidi" w:cstheme="majorBidi"/>
          <w:sz w:val="24"/>
          <w:szCs w:val="24"/>
          <w:lang w:val="en-US"/>
        </w:rPr>
        <w:t xml:space="preserve"> sebesar 0.0000 ( &lt; 0.05). </w:t>
      </w:r>
      <w:r w:rsidR="001F45F0" w:rsidRPr="00B73350">
        <w:rPr>
          <w:rFonts w:asciiTheme="majorBidi" w:hAnsiTheme="majorBidi" w:cstheme="majorBidi"/>
          <w:sz w:val="24"/>
          <w:szCs w:val="24"/>
          <w:lang w:val="en-US"/>
        </w:rPr>
        <w:t>P</w:t>
      </w:r>
      <w:r w:rsidRPr="00B73350">
        <w:rPr>
          <w:rFonts w:asciiTheme="majorBidi" w:hAnsiTheme="majorBidi" w:cstheme="majorBidi"/>
          <w:sz w:val="24"/>
          <w:szCs w:val="24"/>
          <w:lang w:val="en-US"/>
        </w:rPr>
        <w:t xml:space="preserve">enelitian ini </w:t>
      </w:r>
      <w:r w:rsidR="001F45F0" w:rsidRPr="00B73350">
        <w:rPr>
          <w:rFonts w:asciiTheme="majorBidi" w:hAnsiTheme="majorBidi" w:cstheme="majorBidi"/>
          <w:sz w:val="24"/>
          <w:szCs w:val="24"/>
          <w:lang w:val="en-US"/>
        </w:rPr>
        <w:t>menghasilkan</w:t>
      </w:r>
      <w:r w:rsidRPr="00B73350">
        <w:rPr>
          <w:rFonts w:asciiTheme="majorBidi" w:hAnsiTheme="majorBidi" w:cstheme="majorBidi"/>
          <w:sz w:val="24"/>
          <w:szCs w:val="24"/>
          <w:lang w:val="en-US"/>
        </w:rPr>
        <w:t xml:space="preserve"> bahwa tingkat risiko berpengaruh negatif signifikan terhadap kinerja reksa dana saham syariah </w:t>
      </w:r>
      <w:r w:rsidR="00AB56C1">
        <w:rPr>
          <w:rFonts w:asciiTheme="majorBidi" w:hAnsiTheme="majorBidi" w:cstheme="majorBidi"/>
          <w:sz w:val="24"/>
          <w:szCs w:val="24"/>
        </w:rPr>
        <w:t>yang terdaftar di aplikasi Bibit periode 2018-2023</w:t>
      </w:r>
      <w:r w:rsidRPr="00B73350">
        <w:rPr>
          <w:rFonts w:asciiTheme="majorBidi" w:hAnsiTheme="majorBidi" w:cstheme="majorBidi"/>
          <w:sz w:val="24"/>
          <w:szCs w:val="24"/>
          <w:lang w:val="en-US"/>
        </w:rPr>
        <w:t>. Hal ini s</w:t>
      </w:r>
      <w:r w:rsidRPr="00B73350">
        <w:rPr>
          <w:rFonts w:asciiTheme="majorBidi" w:hAnsiTheme="majorBidi" w:cstheme="majorBidi"/>
          <w:sz w:val="24"/>
          <w:szCs w:val="24"/>
        </w:rPr>
        <w:t xml:space="preserve">ejalan dengan prinsip investasi bahwa semakin tinggi risiko maka akan semakin tinggi pula </w:t>
      </w:r>
      <w:r w:rsidRPr="00B73350">
        <w:rPr>
          <w:rFonts w:asciiTheme="majorBidi" w:hAnsiTheme="majorBidi" w:cstheme="majorBidi"/>
          <w:i/>
          <w:iCs/>
          <w:sz w:val="24"/>
          <w:szCs w:val="24"/>
        </w:rPr>
        <w:t>return</w:t>
      </w:r>
      <w:r w:rsidRPr="00B73350">
        <w:rPr>
          <w:rFonts w:asciiTheme="majorBidi" w:hAnsiTheme="majorBidi" w:cstheme="majorBidi"/>
          <w:sz w:val="24"/>
          <w:szCs w:val="24"/>
        </w:rPr>
        <w:t xml:space="preserve"> yang dihasilkan investor namun akan berdampak pada ketidakpastian </w:t>
      </w:r>
      <w:r w:rsidR="001F45F0" w:rsidRPr="00B73350">
        <w:rPr>
          <w:rFonts w:asciiTheme="majorBidi" w:hAnsiTheme="majorBidi" w:cstheme="majorBidi"/>
          <w:sz w:val="24"/>
          <w:szCs w:val="24"/>
        </w:rPr>
        <w:t>atas</w:t>
      </w:r>
      <w:r w:rsidRPr="00B73350">
        <w:rPr>
          <w:rFonts w:asciiTheme="majorBidi" w:hAnsiTheme="majorBidi" w:cstheme="majorBidi"/>
          <w:sz w:val="24"/>
          <w:szCs w:val="24"/>
        </w:rPr>
        <w:t xml:space="preserve"> reksa dana juga akan semakin tinggi, akibatnya akan menurunkan kinerja dari reksa dana saham tersebut.</w:t>
      </w:r>
      <w:r w:rsidR="00DA1301" w:rsidRPr="00B73350">
        <w:rPr>
          <w:rFonts w:asciiTheme="majorBidi" w:hAnsiTheme="majorBidi" w:cstheme="majorBidi"/>
          <w:sz w:val="24"/>
          <w:szCs w:val="24"/>
        </w:rPr>
        <w:t xml:space="preserve"> Maka, tingginya tingkat risiko </w:t>
      </w:r>
      <w:r w:rsidR="001F45F0" w:rsidRPr="00B73350">
        <w:rPr>
          <w:rFonts w:asciiTheme="majorBidi" w:hAnsiTheme="majorBidi" w:cstheme="majorBidi"/>
          <w:sz w:val="24"/>
          <w:szCs w:val="24"/>
        </w:rPr>
        <w:t>akan</w:t>
      </w:r>
      <w:r w:rsidR="00DA1301" w:rsidRPr="00B73350">
        <w:rPr>
          <w:rFonts w:asciiTheme="majorBidi" w:hAnsiTheme="majorBidi" w:cstheme="majorBidi"/>
          <w:sz w:val="24"/>
          <w:szCs w:val="24"/>
        </w:rPr>
        <w:t xml:space="preserve"> </w:t>
      </w:r>
      <w:r w:rsidR="00C465E1" w:rsidRPr="00B73350">
        <w:rPr>
          <w:rFonts w:asciiTheme="majorBidi" w:hAnsiTheme="majorBidi" w:cstheme="majorBidi"/>
          <w:sz w:val="24"/>
          <w:szCs w:val="24"/>
        </w:rPr>
        <w:t xml:space="preserve">menyebabkan turunnya </w:t>
      </w:r>
      <w:r w:rsidR="00DA1301" w:rsidRPr="00B73350">
        <w:rPr>
          <w:rFonts w:asciiTheme="majorBidi" w:hAnsiTheme="majorBidi" w:cstheme="majorBidi"/>
          <w:sz w:val="24"/>
          <w:szCs w:val="24"/>
        </w:rPr>
        <w:t>kinerja reksa dana tersebut.</w:t>
      </w:r>
    </w:p>
    <w:p w14:paraId="4FC7BD2A" w14:textId="3C897A27" w:rsidR="00DA1301" w:rsidRPr="00B73350" w:rsidRDefault="00DA1301" w:rsidP="00DA1301">
      <w:pPr>
        <w:pStyle w:val="Heading2"/>
      </w:pPr>
      <w:bookmarkStart w:id="284" w:name="_Toc171632236"/>
      <w:r w:rsidRPr="00B73350">
        <w:t>Keterbatasan Penelitian</w:t>
      </w:r>
      <w:bookmarkEnd w:id="284"/>
    </w:p>
    <w:p w14:paraId="43C53838" w14:textId="27D4E5A7" w:rsidR="00DA1301" w:rsidRPr="00B73350" w:rsidRDefault="00C465E1" w:rsidP="00DA1301">
      <w:pPr>
        <w:spacing w:after="0" w:line="360" w:lineRule="auto"/>
        <w:ind w:left="720" w:firstLine="720"/>
        <w:jc w:val="both"/>
        <w:rPr>
          <w:rFonts w:asciiTheme="majorBidi" w:hAnsiTheme="majorBidi" w:cstheme="majorBidi"/>
          <w:sz w:val="24"/>
          <w:szCs w:val="24"/>
        </w:rPr>
      </w:pPr>
      <w:r w:rsidRPr="00B73350">
        <w:rPr>
          <w:rFonts w:asciiTheme="majorBidi" w:hAnsiTheme="majorBidi" w:cstheme="majorBidi"/>
          <w:sz w:val="24"/>
          <w:szCs w:val="24"/>
        </w:rPr>
        <w:t>Menurut</w:t>
      </w:r>
      <w:r w:rsidR="00DA1301" w:rsidRPr="00B73350">
        <w:rPr>
          <w:rFonts w:asciiTheme="majorBidi" w:hAnsiTheme="majorBidi" w:cstheme="majorBidi"/>
          <w:sz w:val="24"/>
          <w:szCs w:val="24"/>
        </w:rPr>
        <w:t xml:space="preserve"> penelitian yang telah </w:t>
      </w:r>
      <w:r w:rsidRPr="00B73350">
        <w:rPr>
          <w:rFonts w:asciiTheme="majorBidi" w:hAnsiTheme="majorBidi" w:cstheme="majorBidi"/>
          <w:sz w:val="24"/>
          <w:szCs w:val="24"/>
        </w:rPr>
        <w:t xml:space="preserve">dikerjakan </w:t>
      </w:r>
      <w:r w:rsidR="00861784" w:rsidRPr="00B73350">
        <w:rPr>
          <w:rFonts w:asciiTheme="majorBidi" w:hAnsiTheme="majorBidi" w:cstheme="majorBidi"/>
          <w:sz w:val="24"/>
          <w:szCs w:val="24"/>
        </w:rPr>
        <w:t>ditemukan</w:t>
      </w:r>
      <w:r w:rsidR="00DA1301" w:rsidRPr="00B73350">
        <w:rPr>
          <w:rFonts w:asciiTheme="majorBidi" w:hAnsiTheme="majorBidi" w:cstheme="majorBidi"/>
          <w:sz w:val="24"/>
          <w:szCs w:val="24"/>
        </w:rPr>
        <w:t xml:space="preserve"> beberapa keterbatasan dalam penelitian yang dapat digunakan sebagai bahan pertimbangan bagi para peneliti </w:t>
      </w:r>
      <w:r w:rsidRPr="00B73350">
        <w:rPr>
          <w:rFonts w:asciiTheme="majorBidi" w:hAnsiTheme="majorBidi" w:cstheme="majorBidi"/>
          <w:sz w:val="24"/>
          <w:szCs w:val="24"/>
        </w:rPr>
        <w:t>setelah</w:t>
      </w:r>
      <w:r w:rsidR="00DA1301" w:rsidRPr="00B73350">
        <w:rPr>
          <w:rFonts w:asciiTheme="majorBidi" w:hAnsiTheme="majorBidi" w:cstheme="majorBidi"/>
          <w:sz w:val="24"/>
          <w:szCs w:val="24"/>
        </w:rPr>
        <w:t>nya. Keterbatasan penelitian tersebut antara lain:</w:t>
      </w:r>
    </w:p>
    <w:p w14:paraId="0F41E807" w14:textId="35A8CC85" w:rsidR="00DA1301" w:rsidRPr="00B73350" w:rsidRDefault="00DA1301">
      <w:pPr>
        <w:pStyle w:val="ListParagraph"/>
        <w:numPr>
          <w:ilvl w:val="0"/>
          <w:numId w:val="62"/>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Keterbatasan pada fokus penelitian yang hanya berf</w:t>
      </w:r>
      <w:r w:rsidR="00C465E1" w:rsidRPr="00B73350">
        <w:rPr>
          <w:rFonts w:asciiTheme="majorBidi" w:hAnsiTheme="majorBidi" w:cstheme="majorBidi"/>
          <w:sz w:val="24"/>
          <w:szCs w:val="24"/>
        </w:rPr>
        <w:t>pusat</w:t>
      </w:r>
      <w:r w:rsidRPr="00B73350">
        <w:rPr>
          <w:rFonts w:asciiTheme="majorBidi" w:hAnsiTheme="majorBidi" w:cstheme="majorBidi"/>
          <w:sz w:val="24"/>
          <w:szCs w:val="24"/>
        </w:rPr>
        <w:t xml:space="preserve"> pada reksa dana saham syariah, masih </w:t>
      </w:r>
      <w:r w:rsidR="00C465E1" w:rsidRPr="00B73350">
        <w:rPr>
          <w:rFonts w:asciiTheme="majorBidi" w:hAnsiTheme="majorBidi" w:cstheme="majorBidi"/>
          <w:sz w:val="24"/>
          <w:szCs w:val="24"/>
        </w:rPr>
        <w:t xml:space="preserve">ada </w:t>
      </w:r>
      <w:r w:rsidRPr="00B73350">
        <w:rPr>
          <w:rFonts w:asciiTheme="majorBidi" w:hAnsiTheme="majorBidi" w:cstheme="majorBidi"/>
          <w:sz w:val="24"/>
          <w:szCs w:val="24"/>
        </w:rPr>
        <w:t xml:space="preserve">jenis reksa dana syariah lain </w:t>
      </w:r>
      <w:r w:rsidR="00C465E1" w:rsidRPr="00B73350">
        <w:rPr>
          <w:rFonts w:asciiTheme="majorBidi" w:hAnsiTheme="majorBidi" w:cstheme="majorBidi"/>
          <w:sz w:val="24"/>
          <w:szCs w:val="24"/>
        </w:rPr>
        <w:lastRenderedPageBreak/>
        <w:t xml:space="preserve">misalnya </w:t>
      </w:r>
      <w:r w:rsidRPr="00B73350">
        <w:rPr>
          <w:rFonts w:asciiTheme="majorBidi" w:hAnsiTheme="majorBidi" w:cstheme="majorBidi"/>
          <w:sz w:val="24"/>
          <w:szCs w:val="24"/>
        </w:rPr>
        <w:t>sukuk, campuran, pendapatan tetap, pasar uang dan terproteksi.</w:t>
      </w:r>
    </w:p>
    <w:p w14:paraId="03C1D2F1" w14:textId="395504B2" w:rsidR="00DA1301" w:rsidRPr="00B73350" w:rsidRDefault="00DA1301">
      <w:pPr>
        <w:pStyle w:val="ListParagraph"/>
        <w:numPr>
          <w:ilvl w:val="0"/>
          <w:numId w:val="62"/>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Keterbatasan pada </w:t>
      </w:r>
      <w:r w:rsidR="001F45F0" w:rsidRPr="00B73350">
        <w:rPr>
          <w:rFonts w:asciiTheme="majorBidi" w:hAnsiTheme="majorBidi" w:cstheme="majorBidi"/>
          <w:sz w:val="24"/>
          <w:szCs w:val="24"/>
        </w:rPr>
        <w:t xml:space="preserve">penggunaan </w:t>
      </w:r>
      <w:r w:rsidRPr="00B73350">
        <w:rPr>
          <w:rFonts w:asciiTheme="majorBidi" w:hAnsiTheme="majorBidi" w:cstheme="majorBidi"/>
          <w:sz w:val="24"/>
          <w:szCs w:val="24"/>
        </w:rPr>
        <w:t>metode untuk menentukan kinerja reksa dana. Pada penelitian ini hanya men</w:t>
      </w:r>
      <w:r w:rsidR="00C85631" w:rsidRPr="00B73350">
        <w:rPr>
          <w:rFonts w:asciiTheme="majorBidi" w:hAnsiTheme="majorBidi" w:cstheme="majorBidi"/>
          <w:sz w:val="24"/>
          <w:szCs w:val="24"/>
        </w:rPr>
        <w:t>erapkan</w:t>
      </w:r>
      <w:r w:rsidRPr="00B73350">
        <w:rPr>
          <w:rFonts w:asciiTheme="majorBidi" w:hAnsiTheme="majorBidi" w:cstheme="majorBidi"/>
          <w:sz w:val="24"/>
          <w:szCs w:val="24"/>
        </w:rPr>
        <w:t xml:space="preserve"> satu metode </w:t>
      </w:r>
      <w:r w:rsidR="00C85631" w:rsidRPr="00B73350">
        <w:rPr>
          <w:rFonts w:asciiTheme="majorBidi" w:hAnsiTheme="majorBidi" w:cstheme="majorBidi"/>
          <w:sz w:val="24"/>
          <w:szCs w:val="24"/>
        </w:rPr>
        <w:t xml:space="preserve">yakni </w:t>
      </w:r>
      <w:r w:rsidRPr="00B73350">
        <w:rPr>
          <w:rFonts w:asciiTheme="majorBidi" w:hAnsiTheme="majorBidi" w:cstheme="majorBidi"/>
          <w:sz w:val="24"/>
          <w:szCs w:val="24"/>
        </w:rPr>
        <w:t xml:space="preserve">Sharpe, masih </w:t>
      </w:r>
      <w:r w:rsidR="00C85631" w:rsidRPr="00B73350">
        <w:rPr>
          <w:rFonts w:asciiTheme="majorBidi" w:hAnsiTheme="majorBidi" w:cstheme="majorBidi"/>
          <w:sz w:val="24"/>
          <w:szCs w:val="24"/>
        </w:rPr>
        <w:t xml:space="preserve">ada beragam </w:t>
      </w:r>
      <w:r w:rsidRPr="00B73350">
        <w:rPr>
          <w:rFonts w:asciiTheme="majorBidi" w:hAnsiTheme="majorBidi" w:cstheme="majorBidi"/>
          <w:sz w:val="24"/>
          <w:szCs w:val="24"/>
        </w:rPr>
        <w:t xml:space="preserve">metode lain </w:t>
      </w:r>
      <w:r w:rsidR="00C85631" w:rsidRPr="00B73350">
        <w:rPr>
          <w:rFonts w:asciiTheme="majorBidi" w:hAnsiTheme="majorBidi" w:cstheme="majorBidi"/>
          <w:sz w:val="24"/>
          <w:szCs w:val="24"/>
        </w:rPr>
        <w:t xml:space="preserve">misalnya </w:t>
      </w:r>
      <w:r w:rsidRPr="00B73350">
        <w:rPr>
          <w:rFonts w:asciiTheme="majorBidi" w:hAnsiTheme="majorBidi" w:cstheme="majorBidi"/>
          <w:sz w:val="24"/>
          <w:szCs w:val="24"/>
        </w:rPr>
        <w:t>Treynor dan Jensen.</w:t>
      </w:r>
    </w:p>
    <w:p w14:paraId="0BBBBE75" w14:textId="605FB5F2" w:rsidR="003E78F3" w:rsidRPr="00B73350" w:rsidRDefault="003E78F3">
      <w:pPr>
        <w:pStyle w:val="ListParagraph"/>
        <w:numPr>
          <w:ilvl w:val="0"/>
          <w:numId w:val="62"/>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Jumlah sampel yang </w:t>
      </w:r>
      <w:r w:rsidR="00C85631" w:rsidRPr="00B73350">
        <w:rPr>
          <w:rFonts w:asciiTheme="majorBidi" w:hAnsiTheme="majorBidi" w:cstheme="majorBidi"/>
          <w:sz w:val="24"/>
          <w:szCs w:val="24"/>
        </w:rPr>
        <w:t xml:space="preserve">dipakai </w:t>
      </w:r>
      <w:r w:rsidRPr="00B73350">
        <w:rPr>
          <w:rFonts w:asciiTheme="majorBidi" w:hAnsiTheme="majorBidi" w:cstheme="majorBidi"/>
          <w:sz w:val="24"/>
          <w:szCs w:val="24"/>
        </w:rPr>
        <w:t xml:space="preserve">pada penelitian ini hanya </w:t>
      </w:r>
      <w:r w:rsidR="00115181" w:rsidRPr="00B73350">
        <w:rPr>
          <w:rFonts w:asciiTheme="majorBidi" w:hAnsiTheme="majorBidi" w:cstheme="majorBidi"/>
          <w:sz w:val="24"/>
          <w:szCs w:val="24"/>
        </w:rPr>
        <w:t xml:space="preserve">terbatas pada </w:t>
      </w:r>
      <w:r w:rsidRPr="00B73350">
        <w:rPr>
          <w:rFonts w:asciiTheme="majorBidi" w:hAnsiTheme="majorBidi" w:cstheme="majorBidi"/>
          <w:sz w:val="24"/>
          <w:szCs w:val="24"/>
        </w:rPr>
        <w:t xml:space="preserve"> 8 reksa dana saham syariah yang belum tentu kinerjanya </w:t>
      </w:r>
      <w:r w:rsidR="00C85631" w:rsidRPr="00B73350">
        <w:rPr>
          <w:rFonts w:asciiTheme="majorBidi" w:hAnsiTheme="majorBidi" w:cstheme="majorBidi"/>
          <w:sz w:val="24"/>
          <w:szCs w:val="24"/>
        </w:rPr>
        <w:t xml:space="preserve">sudah </w:t>
      </w:r>
      <w:r w:rsidRPr="00B73350">
        <w:rPr>
          <w:rFonts w:asciiTheme="majorBidi" w:hAnsiTheme="majorBidi" w:cstheme="majorBidi"/>
          <w:sz w:val="24"/>
          <w:szCs w:val="24"/>
        </w:rPr>
        <w:t>mempresentasikan seluruh populasi.</w:t>
      </w:r>
    </w:p>
    <w:p w14:paraId="77146667" w14:textId="47B80106" w:rsidR="003E78F3" w:rsidRPr="00B73350" w:rsidRDefault="003E78F3">
      <w:pPr>
        <w:pStyle w:val="ListParagraph"/>
        <w:numPr>
          <w:ilvl w:val="0"/>
          <w:numId w:val="62"/>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Keterbatasan pada </w:t>
      </w:r>
      <w:r w:rsidR="00E33700" w:rsidRPr="00B73350">
        <w:rPr>
          <w:rFonts w:asciiTheme="majorBidi" w:hAnsiTheme="majorBidi" w:cstheme="majorBidi"/>
          <w:sz w:val="24"/>
          <w:szCs w:val="24"/>
        </w:rPr>
        <w:t xml:space="preserve">penggunaan </w:t>
      </w:r>
      <w:r w:rsidRPr="00B73350">
        <w:rPr>
          <w:rFonts w:asciiTheme="majorBidi" w:hAnsiTheme="majorBidi" w:cstheme="majorBidi"/>
          <w:sz w:val="24"/>
          <w:szCs w:val="24"/>
        </w:rPr>
        <w:t>variabel dalam penelitian. Penelitian ini hanya menggunakan tiga variabel independen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total aset, dan </w:t>
      </w:r>
      <w:r w:rsidR="00E33700" w:rsidRPr="00B73350">
        <w:rPr>
          <w:rFonts w:asciiTheme="majorBidi" w:hAnsiTheme="majorBidi" w:cstheme="majorBidi"/>
          <w:sz w:val="24"/>
          <w:szCs w:val="24"/>
        </w:rPr>
        <w:t>tingkat risiko</w:t>
      </w:r>
      <w:r w:rsidRPr="00B73350">
        <w:rPr>
          <w:rFonts w:asciiTheme="majorBidi" w:hAnsiTheme="majorBidi" w:cstheme="majorBidi"/>
          <w:sz w:val="24"/>
          <w:szCs w:val="24"/>
        </w:rPr>
        <w:t xml:space="preserve">) sedangkan masih terdapat variabel lain yang dapat mempengaruhi kinerja reksa dana seperti </w:t>
      </w:r>
      <w:r w:rsidRPr="00B73350">
        <w:rPr>
          <w:rFonts w:asciiTheme="majorBidi" w:hAnsiTheme="majorBidi" w:cstheme="majorBidi"/>
          <w:i/>
          <w:iCs/>
          <w:sz w:val="24"/>
          <w:szCs w:val="24"/>
        </w:rPr>
        <w:t>fund age, market timing ability, turnover ratio</w:t>
      </w:r>
      <w:r w:rsidRPr="00B73350">
        <w:rPr>
          <w:rFonts w:asciiTheme="majorBidi" w:hAnsiTheme="majorBidi" w:cstheme="majorBidi"/>
          <w:sz w:val="24"/>
          <w:szCs w:val="24"/>
        </w:rPr>
        <w:t xml:space="preserve"> dll.</w:t>
      </w:r>
    </w:p>
    <w:p w14:paraId="083C191F" w14:textId="46D3D4A9" w:rsidR="003E78F3" w:rsidRPr="00B73350" w:rsidRDefault="003E78F3" w:rsidP="003E78F3">
      <w:pPr>
        <w:pStyle w:val="Heading2"/>
      </w:pPr>
      <w:bookmarkStart w:id="285" w:name="_Toc171632237"/>
      <w:r w:rsidRPr="00B73350">
        <w:t>Saran</w:t>
      </w:r>
      <w:bookmarkEnd w:id="285"/>
    </w:p>
    <w:p w14:paraId="4CFF0D69" w14:textId="4F27CE06" w:rsidR="003E78F3" w:rsidRPr="00B73350" w:rsidRDefault="003E78F3" w:rsidP="00A40166">
      <w:pPr>
        <w:spacing w:after="0" w:line="360" w:lineRule="auto"/>
        <w:ind w:left="720" w:firstLine="720"/>
        <w:jc w:val="both"/>
        <w:rPr>
          <w:rFonts w:asciiTheme="majorBidi" w:hAnsiTheme="majorBidi" w:cstheme="majorBidi"/>
          <w:sz w:val="24"/>
          <w:szCs w:val="24"/>
        </w:rPr>
      </w:pPr>
      <w:r w:rsidRPr="00B73350">
        <w:rPr>
          <w:rFonts w:asciiTheme="majorBidi" w:hAnsiTheme="majorBidi" w:cstheme="majorBidi"/>
          <w:sz w:val="24"/>
          <w:szCs w:val="24"/>
        </w:rPr>
        <w:t>Berdasarkan</w:t>
      </w:r>
      <w:r w:rsidR="009F49D1" w:rsidRPr="00B73350">
        <w:rPr>
          <w:rFonts w:asciiTheme="majorBidi" w:hAnsiTheme="majorBidi" w:cstheme="majorBidi"/>
          <w:sz w:val="24"/>
          <w:szCs w:val="24"/>
        </w:rPr>
        <w:t xml:space="preserve"> hasil</w:t>
      </w:r>
      <w:r w:rsidRPr="00B73350">
        <w:rPr>
          <w:rFonts w:asciiTheme="majorBidi" w:hAnsiTheme="majorBidi" w:cstheme="majorBidi"/>
          <w:sz w:val="24"/>
          <w:szCs w:val="24"/>
        </w:rPr>
        <w:t xml:space="preserve"> kesimpulan</w:t>
      </w:r>
      <w:r w:rsidR="00251538" w:rsidRPr="00B73350">
        <w:rPr>
          <w:rFonts w:asciiTheme="majorBidi" w:hAnsiTheme="majorBidi" w:cstheme="majorBidi"/>
          <w:sz w:val="24"/>
          <w:szCs w:val="24"/>
        </w:rPr>
        <w:t xml:space="preserve"> dari penelitian ini</w:t>
      </w:r>
      <w:r w:rsidR="00D27564" w:rsidRPr="00B73350">
        <w:rPr>
          <w:rFonts w:asciiTheme="majorBidi" w:hAnsiTheme="majorBidi" w:cstheme="majorBidi"/>
          <w:sz w:val="24"/>
          <w:szCs w:val="24"/>
        </w:rPr>
        <w:t>,</w:t>
      </w:r>
      <w:r w:rsidR="00251538" w:rsidRPr="00B73350">
        <w:rPr>
          <w:rFonts w:asciiTheme="majorBidi" w:hAnsiTheme="majorBidi" w:cstheme="majorBidi"/>
          <w:sz w:val="24"/>
          <w:szCs w:val="24"/>
        </w:rPr>
        <w:t xml:space="preserve"> maka peneliti memberikan saran terkait kinerja reksa dana saham syariah yaitu:</w:t>
      </w:r>
    </w:p>
    <w:p w14:paraId="55ACC921" w14:textId="30FBFABA" w:rsidR="00251538" w:rsidRPr="00B73350" w:rsidRDefault="00251538">
      <w:pPr>
        <w:pStyle w:val="ListParagraph"/>
        <w:numPr>
          <w:ilvl w:val="0"/>
          <w:numId w:val="67"/>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Bagi Investor</w:t>
      </w:r>
    </w:p>
    <w:p w14:paraId="4EABBC50" w14:textId="1836690A" w:rsidR="001564EB" w:rsidRPr="00B73350" w:rsidRDefault="00A40166" w:rsidP="00A40166">
      <w:pPr>
        <w:pStyle w:val="ListParagraph"/>
        <w:spacing w:after="0" w:line="360" w:lineRule="auto"/>
        <w:ind w:left="1440"/>
        <w:jc w:val="both"/>
        <w:rPr>
          <w:rFonts w:asciiTheme="majorBidi" w:hAnsiTheme="majorBidi" w:cstheme="majorBidi"/>
          <w:sz w:val="24"/>
          <w:szCs w:val="24"/>
        </w:rPr>
      </w:pPr>
      <w:r w:rsidRPr="00B73350">
        <w:rPr>
          <w:rFonts w:asciiTheme="majorBidi" w:hAnsiTheme="majorBidi" w:cstheme="majorBidi"/>
          <w:sz w:val="24"/>
          <w:szCs w:val="24"/>
        </w:rPr>
        <w:t xml:space="preserve">Dalam mengambil keputusan </w:t>
      </w:r>
      <w:r w:rsidR="00DE35A3" w:rsidRPr="00B73350">
        <w:rPr>
          <w:rFonts w:asciiTheme="majorBidi" w:hAnsiTheme="majorBidi" w:cstheme="majorBidi"/>
          <w:sz w:val="24"/>
          <w:szCs w:val="24"/>
        </w:rPr>
        <w:t>ber</w:t>
      </w:r>
      <w:r w:rsidRPr="00B73350">
        <w:rPr>
          <w:rFonts w:asciiTheme="majorBidi" w:hAnsiTheme="majorBidi" w:cstheme="majorBidi"/>
          <w:sz w:val="24"/>
          <w:szCs w:val="24"/>
        </w:rPr>
        <w:t xml:space="preserve">investasi seorang investor disarankan agar tetap melihat  faktor-faktor seperti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xml:space="preserve">, total aset dan tingkat risko. </w:t>
      </w:r>
      <w:r w:rsidR="002D4022" w:rsidRPr="00B73350">
        <w:rPr>
          <w:rFonts w:asciiTheme="majorBidi" w:hAnsiTheme="majorBidi" w:cstheme="majorBidi"/>
          <w:sz w:val="24"/>
          <w:szCs w:val="24"/>
        </w:rPr>
        <w:t xml:space="preserve">Terutama pada variabel yang berpengaruh signifikan yaitu total aset dan tingkat risiko. Namun, sebaiknya investor juga memperhatikan </w:t>
      </w:r>
      <w:r w:rsidR="002D4022" w:rsidRPr="00B73350">
        <w:rPr>
          <w:rFonts w:asciiTheme="majorBidi" w:hAnsiTheme="majorBidi" w:cstheme="majorBidi"/>
          <w:i/>
          <w:iCs/>
          <w:sz w:val="24"/>
          <w:szCs w:val="24"/>
        </w:rPr>
        <w:t>expense ratio</w:t>
      </w:r>
      <w:r w:rsidR="002D4022" w:rsidRPr="00B73350">
        <w:rPr>
          <w:rFonts w:asciiTheme="majorBidi" w:hAnsiTheme="majorBidi" w:cstheme="majorBidi"/>
          <w:sz w:val="24"/>
          <w:szCs w:val="24"/>
        </w:rPr>
        <w:t xml:space="preserve"> </w:t>
      </w:r>
      <w:r w:rsidR="002B6D68" w:rsidRPr="00B73350">
        <w:rPr>
          <w:rFonts w:asciiTheme="majorBidi" w:hAnsiTheme="majorBidi" w:cstheme="majorBidi"/>
          <w:sz w:val="24"/>
          <w:szCs w:val="24"/>
        </w:rPr>
        <w:t xml:space="preserve">karena apabila biaya transaksi tinggi maka akan menambah biaya administrasi yang harus dibayar sehingga akan menambah beban biaya  dan </w:t>
      </w:r>
      <w:r w:rsidR="002B6D68" w:rsidRPr="00B73350">
        <w:rPr>
          <w:rFonts w:asciiTheme="majorBidi" w:hAnsiTheme="majorBidi" w:cstheme="majorBidi"/>
          <w:i/>
          <w:iCs/>
          <w:sz w:val="24"/>
          <w:szCs w:val="24"/>
        </w:rPr>
        <w:t>return</w:t>
      </w:r>
      <w:r w:rsidR="002B6D68" w:rsidRPr="00B73350">
        <w:rPr>
          <w:rFonts w:asciiTheme="majorBidi" w:hAnsiTheme="majorBidi" w:cstheme="majorBidi"/>
          <w:sz w:val="24"/>
          <w:szCs w:val="24"/>
        </w:rPr>
        <w:t xml:space="preserve"> yang dihasilkan menjadi tidak maksimal. </w:t>
      </w:r>
      <w:r w:rsidR="006B294E" w:rsidRPr="00B73350">
        <w:rPr>
          <w:rFonts w:asciiTheme="majorBidi" w:hAnsiTheme="majorBidi" w:cstheme="majorBidi"/>
          <w:sz w:val="24"/>
          <w:szCs w:val="24"/>
        </w:rPr>
        <w:t xml:space="preserve">Namun, dengan biaya yang tinggi manajer investasi dapat dengan mudah memperoleh informasi dan memilih saham yang memiliki kualitas yang baik agar dapat menghasilkan kinerja </w:t>
      </w:r>
      <w:r w:rsidR="00F32CFD" w:rsidRPr="00B73350">
        <w:rPr>
          <w:rFonts w:asciiTheme="majorBidi" w:hAnsiTheme="majorBidi" w:cstheme="majorBidi"/>
          <w:sz w:val="24"/>
          <w:szCs w:val="24"/>
        </w:rPr>
        <w:t>reksa dana saham syariah yang optimal.</w:t>
      </w:r>
      <w:r w:rsidR="00E33700" w:rsidRPr="00B73350">
        <w:rPr>
          <w:rFonts w:asciiTheme="majorBidi" w:hAnsiTheme="majorBidi" w:cstheme="majorBidi"/>
          <w:sz w:val="24"/>
          <w:szCs w:val="24"/>
        </w:rPr>
        <w:t xml:space="preserve"> Maka</w:t>
      </w:r>
      <w:r w:rsidR="002B6D68" w:rsidRPr="00B73350">
        <w:rPr>
          <w:rFonts w:asciiTheme="majorBidi" w:hAnsiTheme="majorBidi" w:cstheme="majorBidi"/>
          <w:sz w:val="24"/>
          <w:szCs w:val="24"/>
        </w:rPr>
        <w:t xml:space="preserve">, </w:t>
      </w:r>
      <w:r w:rsidR="00DE35A3" w:rsidRPr="00B73350">
        <w:rPr>
          <w:rFonts w:asciiTheme="majorBidi" w:hAnsiTheme="majorBidi" w:cstheme="majorBidi"/>
          <w:sz w:val="24"/>
          <w:szCs w:val="24"/>
        </w:rPr>
        <w:t xml:space="preserve">sebaiknya </w:t>
      </w:r>
      <w:r w:rsidR="002B6D68" w:rsidRPr="00B73350">
        <w:rPr>
          <w:rFonts w:asciiTheme="majorBidi" w:hAnsiTheme="majorBidi" w:cstheme="majorBidi"/>
          <w:sz w:val="24"/>
          <w:szCs w:val="24"/>
        </w:rPr>
        <w:t xml:space="preserve">investor tetap melihat ketiga faktor </w:t>
      </w:r>
      <w:r w:rsidR="002B6D68" w:rsidRPr="00B73350">
        <w:rPr>
          <w:rFonts w:asciiTheme="majorBidi" w:hAnsiTheme="majorBidi" w:cstheme="majorBidi"/>
          <w:sz w:val="24"/>
          <w:szCs w:val="24"/>
        </w:rPr>
        <w:lastRenderedPageBreak/>
        <w:t>tersebut a</w:t>
      </w:r>
      <w:r w:rsidRPr="00B73350">
        <w:rPr>
          <w:rFonts w:asciiTheme="majorBidi" w:hAnsiTheme="majorBidi" w:cstheme="majorBidi"/>
          <w:sz w:val="24"/>
          <w:szCs w:val="24"/>
        </w:rPr>
        <w:t>gar kerugian atas risiko dalam berinvestasi pada reksa dana saham syariah</w:t>
      </w:r>
      <w:r w:rsidR="002B6D68" w:rsidRPr="00B73350">
        <w:rPr>
          <w:rFonts w:asciiTheme="majorBidi" w:hAnsiTheme="majorBidi" w:cstheme="majorBidi"/>
          <w:sz w:val="24"/>
          <w:szCs w:val="24"/>
        </w:rPr>
        <w:t xml:space="preserve"> </w:t>
      </w:r>
      <w:r w:rsidR="00792F66" w:rsidRPr="00B73350">
        <w:rPr>
          <w:rFonts w:asciiTheme="majorBidi" w:hAnsiTheme="majorBidi" w:cstheme="majorBidi"/>
          <w:sz w:val="24"/>
          <w:szCs w:val="24"/>
        </w:rPr>
        <w:t>bisa</w:t>
      </w:r>
      <w:r w:rsidR="002B6D68" w:rsidRPr="00B73350">
        <w:rPr>
          <w:rFonts w:asciiTheme="majorBidi" w:hAnsiTheme="majorBidi" w:cstheme="majorBidi"/>
          <w:sz w:val="24"/>
          <w:szCs w:val="24"/>
        </w:rPr>
        <w:t xml:space="preserve"> diminimalisir</w:t>
      </w:r>
      <w:r w:rsidRPr="00B73350">
        <w:rPr>
          <w:rFonts w:asciiTheme="majorBidi" w:hAnsiTheme="majorBidi" w:cstheme="majorBidi"/>
          <w:sz w:val="24"/>
          <w:szCs w:val="24"/>
        </w:rPr>
        <w:t>.</w:t>
      </w:r>
      <w:r w:rsidR="002D4022" w:rsidRPr="00B73350">
        <w:rPr>
          <w:rFonts w:asciiTheme="majorBidi" w:hAnsiTheme="majorBidi" w:cstheme="majorBidi"/>
          <w:sz w:val="24"/>
          <w:szCs w:val="24"/>
        </w:rPr>
        <w:t xml:space="preserve"> </w:t>
      </w:r>
    </w:p>
    <w:p w14:paraId="047712F9" w14:textId="5435FDF9" w:rsidR="00251538" w:rsidRPr="00B73350" w:rsidRDefault="00251538">
      <w:pPr>
        <w:pStyle w:val="ListParagraph"/>
        <w:numPr>
          <w:ilvl w:val="0"/>
          <w:numId w:val="67"/>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Bagi Akademisi</w:t>
      </w:r>
    </w:p>
    <w:p w14:paraId="36DF8F8E" w14:textId="480062AA" w:rsidR="00C87BEC" w:rsidRPr="00B73350" w:rsidRDefault="00C87BEC" w:rsidP="00A40166">
      <w:pPr>
        <w:pStyle w:val="ListParagraph"/>
        <w:spacing w:after="0" w:line="360" w:lineRule="auto"/>
        <w:ind w:left="1440"/>
        <w:jc w:val="both"/>
        <w:rPr>
          <w:rFonts w:asciiTheme="majorBidi" w:hAnsiTheme="majorBidi" w:cstheme="majorBidi"/>
          <w:sz w:val="24"/>
          <w:szCs w:val="24"/>
        </w:rPr>
      </w:pPr>
      <w:r w:rsidRPr="00B73350">
        <w:rPr>
          <w:rFonts w:asciiTheme="majorBidi" w:hAnsiTheme="majorBidi" w:cstheme="majorBidi"/>
          <w:sz w:val="24"/>
          <w:szCs w:val="24"/>
        </w:rPr>
        <w:t xml:space="preserve">Hasil penelitian ini diharapkan </w:t>
      </w:r>
      <w:r w:rsidR="00115181" w:rsidRPr="00B73350">
        <w:rPr>
          <w:rFonts w:asciiTheme="majorBidi" w:hAnsiTheme="majorBidi" w:cstheme="majorBidi"/>
          <w:sz w:val="24"/>
          <w:szCs w:val="24"/>
        </w:rPr>
        <w:t>bisa</w:t>
      </w:r>
      <w:r w:rsidRPr="00B73350">
        <w:rPr>
          <w:rFonts w:asciiTheme="majorBidi" w:hAnsiTheme="majorBidi" w:cstheme="majorBidi"/>
          <w:sz w:val="24"/>
          <w:szCs w:val="24"/>
        </w:rPr>
        <w:t xml:space="preserve"> digunakan sebagai bahan referensi untuk penelitian selanjutnya terkait kinerja reksa dana saham syariah dan juga nantinya </w:t>
      </w:r>
      <w:r w:rsidR="00861784" w:rsidRPr="00B73350">
        <w:rPr>
          <w:rFonts w:asciiTheme="majorBidi" w:hAnsiTheme="majorBidi" w:cstheme="majorBidi"/>
          <w:sz w:val="24"/>
          <w:szCs w:val="24"/>
        </w:rPr>
        <w:t>bisa</w:t>
      </w:r>
      <w:r w:rsidRPr="00B73350">
        <w:rPr>
          <w:rFonts w:asciiTheme="majorBidi" w:hAnsiTheme="majorBidi" w:cstheme="majorBidi"/>
          <w:sz w:val="24"/>
          <w:szCs w:val="24"/>
        </w:rPr>
        <w:t xml:space="preserve"> </w:t>
      </w:r>
      <w:r w:rsidR="00861784" w:rsidRPr="00B73350">
        <w:rPr>
          <w:rFonts w:asciiTheme="majorBidi" w:hAnsiTheme="majorBidi" w:cstheme="majorBidi"/>
          <w:sz w:val="24"/>
          <w:szCs w:val="24"/>
        </w:rPr>
        <w:t xml:space="preserve">dipakai menjadi </w:t>
      </w:r>
      <w:r w:rsidRPr="00B73350">
        <w:rPr>
          <w:rFonts w:asciiTheme="majorBidi" w:hAnsiTheme="majorBidi" w:cstheme="majorBidi"/>
          <w:sz w:val="24"/>
          <w:szCs w:val="24"/>
        </w:rPr>
        <w:t>dokumenetasi Universitas Islam Negeri Walisongo Semarang.</w:t>
      </w:r>
    </w:p>
    <w:p w14:paraId="2EF8D6E8" w14:textId="30D8BE34" w:rsidR="00251538" w:rsidRPr="00B73350" w:rsidRDefault="00C87BEC">
      <w:pPr>
        <w:pStyle w:val="ListParagraph"/>
        <w:numPr>
          <w:ilvl w:val="0"/>
          <w:numId w:val="67"/>
        </w:numPr>
        <w:spacing w:after="0" w:line="360" w:lineRule="auto"/>
        <w:jc w:val="both"/>
        <w:rPr>
          <w:rFonts w:asciiTheme="majorBidi" w:hAnsiTheme="majorBidi" w:cstheme="majorBidi"/>
          <w:sz w:val="24"/>
          <w:szCs w:val="24"/>
        </w:rPr>
      </w:pPr>
      <w:r w:rsidRPr="00B73350">
        <w:rPr>
          <w:rFonts w:asciiTheme="majorBidi" w:hAnsiTheme="majorBidi" w:cstheme="majorBidi"/>
          <w:sz w:val="24"/>
          <w:szCs w:val="24"/>
        </w:rPr>
        <w:t xml:space="preserve">Bagi </w:t>
      </w:r>
      <w:r w:rsidR="00DE35A3" w:rsidRPr="00B73350">
        <w:rPr>
          <w:rFonts w:asciiTheme="majorBidi" w:hAnsiTheme="majorBidi" w:cstheme="majorBidi"/>
          <w:sz w:val="24"/>
          <w:szCs w:val="24"/>
        </w:rPr>
        <w:t>p</w:t>
      </w:r>
      <w:r w:rsidRPr="00B73350">
        <w:rPr>
          <w:rFonts w:asciiTheme="majorBidi" w:hAnsiTheme="majorBidi" w:cstheme="majorBidi"/>
          <w:sz w:val="24"/>
          <w:szCs w:val="24"/>
        </w:rPr>
        <w:t xml:space="preserve">eneliti </w:t>
      </w:r>
      <w:r w:rsidR="00E33700" w:rsidRPr="00B73350">
        <w:rPr>
          <w:rFonts w:asciiTheme="majorBidi" w:hAnsiTheme="majorBidi" w:cstheme="majorBidi"/>
          <w:sz w:val="24"/>
          <w:szCs w:val="24"/>
        </w:rPr>
        <w:t>yang akan datang</w:t>
      </w:r>
    </w:p>
    <w:p w14:paraId="426DF3B2" w14:textId="7E42CD50" w:rsidR="00C87BEC" w:rsidRPr="00B73350" w:rsidRDefault="00C87BEC" w:rsidP="00A40166">
      <w:pPr>
        <w:pStyle w:val="ListParagraph"/>
        <w:spacing w:after="0" w:line="360" w:lineRule="auto"/>
        <w:ind w:left="1440"/>
        <w:jc w:val="both"/>
        <w:rPr>
          <w:rFonts w:asciiTheme="majorBidi" w:hAnsiTheme="majorBidi" w:cstheme="majorBidi"/>
          <w:sz w:val="24"/>
          <w:szCs w:val="24"/>
        </w:rPr>
      </w:pPr>
      <w:r w:rsidRPr="00B73350">
        <w:rPr>
          <w:rFonts w:asciiTheme="majorBidi" w:hAnsiTheme="majorBidi" w:cstheme="majorBidi"/>
          <w:sz w:val="24"/>
          <w:szCs w:val="24"/>
        </w:rPr>
        <w:t>Penelitian ini</w:t>
      </w:r>
      <w:r w:rsidR="00861784" w:rsidRPr="00B73350">
        <w:rPr>
          <w:rFonts w:asciiTheme="majorBidi" w:hAnsiTheme="majorBidi" w:cstheme="majorBidi"/>
          <w:sz w:val="24"/>
          <w:szCs w:val="24"/>
        </w:rPr>
        <w:t xml:space="preserve"> suatu saat</w:t>
      </w:r>
      <w:r w:rsidRPr="00B73350">
        <w:rPr>
          <w:rFonts w:asciiTheme="majorBidi" w:hAnsiTheme="majorBidi" w:cstheme="majorBidi"/>
          <w:sz w:val="24"/>
          <w:szCs w:val="24"/>
        </w:rPr>
        <w:t xml:space="preserve"> </w:t>
      </w:r>
      <w:r w:rsidR="00861784" w:rsidRPr="00B73350">
        <w:rPr>
          <w:rFonts w:asciiTheme="majorBidi" w:hAnsiTheme="majorBidi" w:cstheme="majorBidi"/>
          <w:sz w:val="24"/>
          <w:szCs w:val="24"/>
        </w:rPr>
        <w:t xml:space="preserve">bisa menjadi rujukan </w:t>
      </w:r>
      <w:r w:rsidR="00DE35A3" w:rsidRPr="00B73350">
        <w:rPr>
          <w:rFonts w:asciiTheme="majorBidi" w:hAnsiTheme="majorBidi" w:cstheme="majorBidi"/>
          <w:sz w:val="24"/>
          <w:szCs w:val="24"/>
        </w:rPr>
        <w:t>atau</w:t>
      </w:r>
      <w:r w:rsidRPr="00B73350">
        <w:rPr>
          <w:rFonts w:asciiTheme="majorBidi" w:hAnsiTheme="majorBidi" w:cstheme="majorBidi"/>
          <w:sz w:val="24"/>
          <w:szCs w:val="24"/>
        </w:rPr>
        <w:t xml:space="preserve"> referensi penelitian yang akan datang </w:t>
      </w:r>
      <w:r w:rsidR="00861784" w:rsidRPr="00B73350">
        <w:rPr>
          <w:rFonts w:asciiTheme="majorBidi" w:hAnsiTheme="majorBidi" w:cstheme="majorBidi"/>
          <w:sz w:val="24"/>
          <w:szCs w:val="24"/>
        </w:rPr>
        <w:t>dalam bahasan</w:t>
      </w:r>
      <w:r w:rsidRPr="00B73350">
        <w:rPr>
          <w:rFonts w:asciiTheme="majorBidi" w:hAnsiTheme="majorBidi" w:cstheme="majorBidi"/>
          <w:sz w:val="24"/>
          <w:szCs w:val="24"/>
        </w:rPr>
        <w:t xml:space="preserve"> pengaruh </w:t>
      </w:r>
      <w:r w:rsidRPr="00B73350">
        <w:rPr>
          <w:rFonts w:asciiTheme="majorBidi" w:hAnsiTheme="majorBidi" w:cstheme="majorBidi"/>
          <w:i/>
          <w:iCs/>
          <w:sz w:val="24"/>
          <w:szCs w:val="24"/>
        </w:rPr>
        <w:t>expense ratio</w:t>
      </w:r>
      <w:r w:rsidRPr="00B73350">
        <w:rPr>
          <w:rFonts w:asciiTheme="majorBidi" w:hAnsiTheme="majorBidi" w:cstheme="majorBidi"/>
          <w:sz w:val="24"/>
          <w:szCs w:val="24"/>
        </w:rPr>
        <w:t>, total aset, dan tingkat risiko terhadap kinerja reksa dana saham syariah. Namun, untuk penelitian selanjutnya</w:t>
      </w:r>
      <w:r w:rsidR="00DE35A3" w:rsidRPr="00B73350">
        <w:rPr>
          <w:rFonts w:asciiTheme="majorBidi" w:hAnsiTheme="majorBidi" w:cstheme="majorBidi"/>
          <w:sz w:val="24"/>
          <w:szCs w:val="24"/>
        </w:rPr>
        <w:t xml:space="preserve"> diharapkan</w:t>
      </w:r>
      <w:r w:rsidRPr="00B73350">
        <w:rPr>
          <w:rFonts w:asciiTheme="majorBidi" w:hAnsiTheme="majorBidi" w:cstheme="majorBidi"/>
          <w:sz w:val="24"/>
          <w:szCs w:val="24"/>
        </w:rPr>
        <w:t xml:space="preserve"> </w:t>
      </w:r>
      <w:r w:rsidR="001564EB" w:rsidRPr="00B73350">
        <w:rPr>
          <w:rFonts w:asciiTheme="majorBidi" w:hAnsiTheme="majorBidi" w:cstheme="majorBidi"/>
          <w:sz w:val="24"/>
          <w:szCs w:val="24"/>
        </w:rPr>
        <w:t xml:space="preserve">menambahkan variabel lain yang dapat mempengaruhi kinerja reksa dana saham syariah seperti </w:t>
      </w:r>
      <w:r w:rsidR="001564EB" w:rsidRPr="00B73350">
        <w:rPr>
          <w:rFonts w:asciiTheme="majorBidi" w:hAnsiTheme="majorBidi" w:cstheme="majorBidi"/>
          <w:i/>
          <w:iCs/>
          <w:sz w:val="24"/>
          <w:szCs w:val="24"/>
        </w:rPr>
        <w:t>cash flow, market timing ability, fund age</w:t>
      </w:r>
      <w:r w:rsidR="001564EB" w:rsidRPr="00B73350">
        <w:rPr>
          <w:rFonts w:asciiTheme="majorBidi" w:hAnsiTheme="majorBidi" w:cstheme="majorBidi"/>
          <w:sz w:val="24"/>
          <w:szCs w:val="24"/>
        </w:rPr>
        <w:t xml:space="preserve"> ataupun variabel lain yang berkaitan dengan kinerja reksa dana saham syariah. Selain itu juga dapat mengganti atau memperluas sampel penelitian agar penelitian yang dilakukan lebih bervariasi.</w:t>
      </w:r>
    </w:p>
    <w:p w14:paraId="50F823FD" w14:textId="1EA5B0B8" w:rsidR="00C435A3" w:rsidRPr="00B73350" w:rsidRDefault="00A40166" w:rsidP="00A40166">
      <w:pPr>
        <w:pStyle w:val="Heading2"/>
      </w:pPr>
      <w:bookmarkStart w:id="286" w:name="_Toc171632238"/>
      <w:r w:rsidRPr="00B73350">
        <w:t>Penutup</w:t>
      </w:r>
      <w:bookmarkEnd w:id="286"/>
    </w:p>
    <w:p w14:paraId="2F9658D7" w14:textId="4906A67C" w:rsidR="002C5021" w:rsidRPr="00B73350" w:rsidRDefault="00896DD4" w:rsidP="00AB56C1">
      <w:pPr>
        <w:spacing w:after="0" w:line="360" w:lineRule="auto"/>
        <w:ind w:left="720" w:firstLine="720"/>
        <w:jc w:val="both"/>
        <w:rPr>
          <w:rFonts w:asciiTheme="majorBidi" w:hAnsiTheme="majorBidi" w:cstheme="majorBidi"/>
          <w:sz w:val="24"/>
          <w:szCs w:val="24"/>
          <w:lang w:val="en-US"/>
        </w:rPr>
      </w:pPr>
      <w:r w:rsidRPr="00B73350">
        <w:rPr>
          <w:rFonts w:asciiTheme="majorBidi" w:hAnsiTheme="majorBidi" w:cstheme="majorBidi"/>
          <w:sz w:val="24"/>
          <w:szCs w:val="24"/>
        </w:rPr>
        <w:t xml:space="preserve">Alhamdulillah dengan penuh rasa Syukur atas terselesaikannya penyusunan skripsi ini dengan semaksimal mungkin, tidak terlepas dari Rahmat serta karunia yang telah Allah Swt berikan kepada peneliti. Peneliti menyadari bahwa skripsi ini </w:t>
      </w:r>
      <w:r w:rsidR="00E33700" w:rsidRPr="00B73350">
        <w:rPr>
          <w:rFonts w:asciiTheme="majorBidi" w:hAnsiTheme="majorBidi" w:cstheme="majorBidi"/>
          <w:sz w:val="24"/>
          <w:szCs w:val="24"/>
        </w:rPr>
        <w:t xml:space="preserve">masih </w:t>
      </w:r>
      <w:r w:rsidRPr="00B73350">
        <w:rPr>
          <w:rFonts w:asciiTheme="majorBidi" w:hAnsiTheme="majorBidi" w:cstheme="majorBidi"/>
          <w:sz w:val="24"/>
          <w:szCs w:val="24"/>
        </w:rPr>
        <w:t>jauh dari kata sempurna</w:t>
      </w:r>
      <w:r w:rsidR="00E33700" w:rsidRPr="00B73350">
        <w:rPr>
          <w:rFonts w:asciiTheme="majorBidi" w:hAnsiTheme="majorBidi" w:cstheme="majorBidi"/>
          <w:sz w:val="24"/>
          <w:szCs w:val="24"/>
        </w:rPr>
        <w:t xml:space="preserve">. </w:t>
      </w:r>
      <w:r w:rsidRPr="00B73350">
        <w:rPr>
          <w:rFonts w:asciiTheme="majorBidi" w:hAnsiTheme="majorBidi" w:cstheme="majorBidi"/>
          <w:sz w:val="24"/>
          <w:szCs w:val="24"/>
        </w:rPr>
        <w:t>Oleh karena itu, peneliti mengharapkan masukan dan saran yang membangun untuk perbaikan selanjutnya. Diharapkan penelitian ini dapat memberikan manfaat bagi peneliti, pembaca, serta masyarakat luas pada umumnya.</w:t>
      </w:r>
    </w:p>
    <w:p w14:paraId="7BED8531" w14:textId="77777777" w:rsidR="00BF04DF" w:rsidRDefault="00BF04DF">
      <w:pPr>
        <w:rPr>
          <w:rFonts w:asciiTheme="majorBidi" w:eastAsiaTheme="majorEastAsia" w:hAnsiTheme="majorBidi" w:cstheme="majorBidi"/>
          <w:b/>
          <w:sz w:val="24"/>
          <w:szCs w:val="32"/>
          <w:lang w:val="en-US"/>
        </w:rPr>
      </w:pPr>
      <w:bookmarkStart w:id="287" w:name="_Toc171632239"/>
      <w:r>
        <w:rPr>
          <w:lang w:val="en-US"/>
        </w:rPr>
        <w:br w:type="page"/>
      </w:r>
    </w:p>
    <w:p w14:paraId="67582F63" w14:textId="621B9A8A" w:rsidR="00CC4AE2" w:rsidRDefault="00386D03" w:rsidP="00BF04DF">
      <w:pPr>
        <w:pStyle w:val="Heading1"/>
        <w:numPr>
          <w:ilvl w:val="0"/>
          <w:numId w:val="0"/>
        </w:numPr>
        <w:tabs>
          <w:tab w:val="center" w:pos="3968"/>
          <w:tab w:val="left" w:pos="6018"/>
        </w:tabs>
        <w:rPr>
          <w:lang w:val="en-US"/>
        </w:rPr>
      </w:pPr>
      <w:r w:rsidRPr="00B73350">
        <w:rPr>
          <w:lang w:val="en-US"/>
        </w:rPr>
        <w:lastRenderedPageBreak/>
        <w:t>DAFTAR PUSTAKA</w:t>
      </w:r>
      <w:bookmarkEnd w:id="287"/>
    </w:p>
    <w:p w14:paraId="18EB64BA" w14:textId="77777777" w:rsidR="00BF04DF" w:rsidRPr="00BF04DF" w:rsidRDefault="00BF04DF" w:rsidP="00BF04DF">
      <w:pPr>
        <w:rPr>
          <w:lang w:val="en-US"/>
        </w:rPr>
      </w:pPr>
    </w:p>
    <w:p w14:paraId="21AF1560" w14:textId="2E4A8D93" w:rsidR="001E357A" w:rsidRPr="001E357A" w:rsidRDefault="00386D03"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4276D5">
        <w:rPr>
          <w:rFonts w:asciiTheme="majorBidi" w:hAnsiTheme="majorBidi" w:cstheme="majorBidi"/>
          <w:sz w:val="24"/>
          <w:szCs w:val="24"/>
          <w:lang w:val="en-US"/>
        </w:rPr>
        <w:fldChar w:fldCharType="begin" w:fldLock="1"/>
      </w:r>
      <w:r w:rsidRPr="004276D5">
        <w:rPr>
          <w:rFonts w:asciiTheme="majorBidi" w:hAnsiTheme="majorBidi" w:cstheme="majorBidi"/>
          <w:sz w:val="24"/>
          <w:szCs w:val="24"/>
          <w:lang w:val="en-US"/>
        </w:rPr>
        <w:instrText xml:space="preserve">ADDIN Mendeley Bibliography CSL_BIBLIOGRAPHY </w:instrText>
      </w:r>
      <w:r w:rsidRPr="004276D5">
        <w:rPr>
          <w:rFonts w:asciiTheme="majorBidi" w:hAnsiTheme="majorBidi" w:cstheme="majorBidi"/>
          <w:sz w:val="24"/>
          <w:szCs w:val="24"/>
          <w:lang w:val="en-US"/>
        </w:rPr>
        <w:fldChar w:fldCharType="separate"/>
      </w:r>
      <w:r w:rsidR="001E357A" w:rsidRPr="001E357A">
        <w:rPr>
          <w:rFonts w:ascii="Times New Roman" w:hAnsi="Times New Roman" w:cs="Times New Roman"/>
          <w:noProof/>
          <w:sz w:val="24"/>
          <w:szCs w:val="24"/>
        </w:rPr>
        <w:t xml:space="preserve">Ajija, Shochrul R, Dyah W Sari, Rahmat H Setianto, dan Martha R Primanti. </w:t>
      </w:r>
      <w:r w:rsidR="001E357A" w:rsidRPr="001E357A">
        <w:rPr>
          <w:rFonts w:ascii="Times New Roman" w:hAnsi="Times New Roman" w:cs="Times New Roman"/>
          <w:i/>
          <w:iCs/>
          <w:noProof/>
          <w:sz w:val="24"/>
          <w:szCs w:val="24"/>
        </w:rPr>
        <w:t>Cara Cerdas Menguasai Eviews</w:t>
      </w:r>
      <w:r w:rsidR="001E357A" w:rsidRPr="001E357A">
        <w:rPr>
          <w:rFonts w:ascii="Times New Roman" w:hAnsi="Times New Roman" w:cs="Times New Roman"/>
          <w:noProof/>
          <w:sz w:val="24"/>
          <w:szCs w:val="24"/>
        </w:rPr>
        <w:t>. Jakarta: Salemba Empat, 2011.</w:t>
      </w:r>
    </w:p>
    <w:p w14:paraId="54D3CDC1"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Amanda, Annisa Lutvy, Desi Efrianti, dan Bintang Sahala Marpaung. “Analisis Pengaruh Kandungan Informasi Komponen Laba Dan Rugi Terhadap Koefisien Respon Laba (Erc) Studi Empiris Pada Perusahaan Manufaktur Sektor Industri Dasar Dan Kimia Yang Terdaftar Di Bursa Efek Indonesia (BEI).” </w:t>
      </w:r>
      <w:r w:rsidRPr="001E357A">
        <w:rPr>
          <w:rFonts w:ascii="Times New Roman" w:hAnsi="Times New Roman" w:cs="Times New Roman"/>
          <w:i/>
          <w:iCs/>
          <w:noProof/>
          <w:sz w:val="24"/>
          <w:szCs w:val="24"/>
        </w:rPr>
        <w:t>Jurnal Ilmiah Akuntansi Kesatuan</w:t>
      </w:r>
      <w:r w:rsidRPr="001E357A">
        <w:rPr>
          <w:rFonts w:ascii="Times New Roman" w:hAnsi="Times New Roman" w:cs="Times New Roman"/>
          <w:noProof/>
          <w:sz w:val="24"/>
          <w:szCs w:val="24"/>
        </w:rPr>
        <w:t xml:space="preserve"> 7, no. 1 (2019): 187–199.</w:t>
      </w:r>
    </w:p>
    <w:p w14:paraId="5C8942B3"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Anggriani, Fenni, dan Nailal Husna. “Analisis Expense Rario, Fund Size, TIngkat Risiko Dan Portofolio Turnover Terhadap Kinerja Reksa Dana Saham.” </w:t>
      </w:r>
      <w:r w:rsidRPr="001E357A">
        <w:rPr>
          <w:rFonts w:ascii="Times New Roman" w:hAnsi="Times New Roman" w:cs="Times New Roman"/>
          <w:i/>
          <w:iCs/>
          <w:noProof/>
          <w:sz w:val="24"/>
          <w:szCs w:val="24"/>
        </w:rPr>
        <w:t>Jurnal Manajemen Universitas Bung Hatta</w:t>
      </w:r>
      <w:r w:rsidRPr="001E357A">
        <w:rPr>
          <w:rFonts w:ascii="Times New Roman" w:hAnsi="Times New Roman" w:cs="Times New Roman"/>
          <w:noProof/>
          <w:sz w:val="24"/>
          <w:szCs w:val="24"/>
        </w:rPr>
        <w:t xml:space="preserve"> 14, no. 2 (2019): 1–5. www.bareksa.com.</w:t>
      </w:r>
    </w:p>
    <w:p w14:paraId="18D0A1D9"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Annuru, Maulidya, Tri Hesti Utaminingtyas, dan Indah Muliasari. “Pengaruh Expense Ratio, Portofolio Turnover, dan Fund Flow Terhadap Kinerja Reksa Dana Saham di Indonesia Tahun 2015-2017.” </w:t>
      </w:r>
      <w:r w:rsidRPr="001E357A">
        <w:rPr>
          <w:rFonts w:ascii="Times New Roman" w:hAnsi="Times New Roman" w:cs="Times New Roman"/>
          <w:i/>
          <w:iCs/>
          <w:noProof/>
          <w:sz w:val="24"/>
          <w:szCs w:val="24"/>
        </w:rPr>
        <w:t>Jurnal Akuntansi, Perpajakan dan Auditing</w:t>
      </w:r>
      <w:r w:rsidRPr="001E357A">
        <w:rPr>
          <w:rFonts w:ascii="Times New Roman" w:hAnsi="Times New Roman" w:cs="Times New Roman"/>
          <w:noProof/>
          <w:sz w:val="24"/>
          <w:szCs w:val="24"/>
        </w:rPr>
        <w:t xml:space="preserve"> 1, no. 2 (2020): 234–248.</w:t>
      </w:r>
    </w:p>
    <w:p w14:paraId="16DDCCFD"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Asmoro, Ramadhan Masnito, dan Muhamad Syaichu. “Analisis Pengaruh Umur Reksa Dana, Tingkat Risiko, Expense Ratio, Turnover Ratio, Dan Market Timing Ability Terhadap Kinerja Reksa Dana Saham Syariah Periode 2016-2020.” </w:t>
      </w:r>
      <w:r w:rsidRPr="001E357A">
        <w:rPr>
          <w:rFonts w:ascii="Times New Roman" w:hAnsi="Times New Roman" w:cs="Times New Roman"/>
          <w:i/>
          <w:iCs/>
          <w:noProof/>
          <w:sz w:val="24"/>
          <w:szCs w:val="24"/>
        </w:rPr>
        <w:t>Diponegoro Journal of Management</w:t>
      </w:r>
      <w:r w:rsidRPr="001E357A">
        <w:rPr>
          <w:rFonts w:ascii="Times New Roman" w:hAnsi="Times New Roman" w:cs="Times New Roman"/>
          <w:noProof/>
          <w:sz w:val="24"/>
          <w:szCs w:val="24"/>
        </w:rPr>
        <w:t xml:space="preserve"> 11, no. 2 (2022): 1–12.</w:t>
      </w:r>
    </w:p>
    <w:p w14:paraId="560DC081"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Asriwahyuni, I Gusti Ayu Prima. “Pengaruh Ukuran Dan Umur Pada Kinerja Reksa Dana Saham Di Indonesia.” </w:t>
      </w:r>
      <w:r w:rsidRPr="001E357A">
        <w:rPr>
          <w:rFonts w:ascii="Times New Roman" w:hAnsi="Times New Roman" w:cs="Times New Roman"/>
          <w:i/>
          <w:iCs/>
          <w:noProof/>
          <w:sz w:val="24"/>
          <w:szCs w:val="24"/>
        </w:rPr>
        <w:t>E-Jurnal Akuntansi Universitas Udayana</w:t>
      </w:r>
      <w:r w:rsidRPr="001E357A">
        <w:rPr>
          <w:rFonts w:ascii="Times New Roman" w:hAnsi="Times New Roman" w:cs="Times New Roman"/>
          <w:noProof/>
          <w:sz w:val="24"/>
          <w:szCs w:val="24"/>
        </w:rPr>
        <w:t xml:space="preserve"> 21, no. 2 (2017): 1460–1487.</w:t>
      </w:r>
    </w:p>
    <w:p w14:paraId="689EF059"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Baltagi, Bandi, H. </w:t>
      </w:r>
      <w:r w:rsidRPr="001E357A">
        <w:rPr>
          <w:rFonts w:ascii="Times New Roman" w:hAnsi="Times New Roman" w:cs="Times New Roman"/>
          <w:i/>
          <w:iCs/>
          <w:noProof/>
          <w:sz w:val="24"/>
          <w:szCs w:val="24"/>
        </w:rPr>
        <w:t>Econometric Analysis of Panel Data</w:t>
      </w:r>
      <w:r w:rsidRPr="001E357A">
        <w:rPr>
          <w:rFonts w:ascii="Times New Roman" w:hAnsi="Times New Roman" w:cs="Times New Roman"/>
          <w:noProof/>
          <w:sz w:val="24"/>
          <w:szCs w:val="24"/>
        </w:rPr>
        <w:t xml:space="preserve">. </w:t>
      </w:r>
      <w:r w:rsidRPr="001E357A">
        <w:rPr>
          <w:rFonts w:ascii="Times New Roman" w:hAnsi="Times New Roman" w:cs="Times New Roman"/>
          <w:i/>
          <w:iCs/>
          <w:noProof/>
          <w:sz w:val="24"/>
          <w:szCs w:val="24"/>
        </w:rPr>
        <w:t>British Library</w:t>
      </w:r>
      <w:r w:rsidRPr="001E357A">
        <w:rPr>
          <w:rFonts w:ascii="Times New Roman" w:hAnsi="Times New Roman" w:cs="Times New Roman"/>
          <w:noProof/>
          <w:sz w:val="24"/>
          <w:szCs w:val="24"/>
        </w:rPr>
        <w:t>. Inggris: Antony Rowe Ltd, 2005.</w:t>
      </w:r>
    </w:p>
    <w:p w14:paraId="34777E38"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Basuki, Agus Tri. </w:t>
      </w:r>
      <w:r w:rsidRPr="001E357A">
        <w:rPr>
          <w:rFonts w:ascii="Times New Roman" w:hAnsi="Times New Roman" w:cs="Times New Roman"/>
          <w:i/>
          <w:iCs/>
          <w:noProof/>
          <w:sz w:val="24"/>
          <w:szCs w:val="24"/>
        </w:rPr>
        <w:t>Modul Pratikum Eviews</w:t>
      </w:r>
      <w:r w:rsidRPr="001E357A">
        <w:rPr>
          <w:rFonts w:ascii="Times New Roman" w:hAnsi="Times New Roman" w:cs="Times New Roman"/>
          <w:noProof/>
          <w:sz w:val="24"/>
          <w:szCs w:val="24"/>
        </w:rPr>
        <w:t xml:space="preserve">. </w:t>
      </w:r>
      <w:r w:rsidRPr="001E357A">
        <w:rPr>
          <w:rFonts w:ascii="Times New Roman" w:hAnsi="Times New Roman" w:cs="Times New Roman"/>
          <w:i/>
          <w:iCs/>
          <w:noProof/>
          <w:sz w:val="24"/>
          <w:szCs w:val="24"/>
        </w:rPr>
        <w:t>Universitas Muhammadiyah Yogyakarta</w:t>
      </w:r>
      <w:r w:rsidRPr="001E357A">
        <w:rPr>
          <w:rFonts w:ascii="Times New Roman" w:hAnsi="Times New Roman" w:cs="Times New Roman"/>
          <w:noProof/>
          <w:sz w:val="24"/>
          <w:szCs w:val="24"/>
        </w:rPr>
        <w:t>. Yogyakarta: Danisa Media, 2019.</w:t>
      </w:r>
    </w:p>
    <w:p w14:paraId="6731F5CB"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Dennis, Jerry P, Adler H. Manurung, dan Nachrowi D. Nachrowi. “Analisis Deteminasi Kinerja Reksa Dana Pendapatan Tetap di Indonesia Periode 1999-2003 (Pengguna Model Jensen dan Model Gudikunst).” </w:t>
      </w:r>
      <w:r w:rsidRPr="001E357A">
        <w:rPr>
          <w:rFonts w:ascii="Times New Roman" w:hAnsi="Times New Roman" w:cs="Times New Roman"/>
          <w:i/>
          <w:iCs/>
          <w:noProof/>
          <w:sz w:val="24"/>
          <w:szCs w:val="24"/>
        </w:rPr>
        <w:t xml:space="preserve">Jurnal Riset </w:t>
      </w:r>
      <w:r w:rsidRPr="001E357A">
        <w:rPr>
          <w:rFonts w:ascii="Times New Roman" w:hAnsi="Times New Roman" w:cs="Times New Roman"/>
          <w:i/>
          <w:iCs/>
          <w:noProof/>
          <w:sz w:val="24"/>
          <w:szCs w:val="24"/>
        </w:rPr>
        <w:lastRenderedPageBreak/>
        <w:t>Akuntansi Indonesia</w:t>
      </w:r>
      <w:r w:rsidRPr="001E357A">
        <w:rPr>
          <w:rFonts w:ascii="Times New Roman" w:hAnsi="Times New Roman" w:cs="Times New Roman"/>
          <w:noProof/>
          <w:sz w:val="24"/>
          <w:szCs w:val="24"/>
        </w:rPr>
        <w:t xml:space="preserve"> 7, no. 2 (2004): 224–250.</w:t>
      </w:r>
    </w:p>
    <w:p w14:paraId="02AF699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Desiana, Lidia, dan Isnurhadi Isnurhadi. “Perbandingan Kinerja Reksa Dana Saham Konvensional dengan Reksa Dana Saham Syariah Di Bursa Efek Indonesia.” </w:t>
      </w:r>
      <w:r w:rsidRPr="001E357A">
        <w:rPr>
          <w:rFonts w:ascii="Times New Roman" w:hAnsi="Times New Roman" w:cs="Times New Roman"/>
          <w:i/>
          <w:iCs/>
          <w:noProof/>
          <w:sz w:val="24"/>
          <w:szCs w:val="24"/>
        </w:rPr>
        <w:t>Jurnal Manajemen dan Bisnis Sriwijaya</w:t>
      </w:r>
      <w:r w:rsidRPr="001E357A">
        <w:rPr>
          <w:rFonts w:ascii="Times New Roman" w:hAnsi="Times New Roman" w:cs="Times New Roman"/>
          <w:noProof/>
          <w:sz w:val="24"/>
          <w:szCs w:val="24"/>
        </w:rPr>
        <w:t xml:space="preserve"> 10, no. 20 (2012): 19.</w:t>
      </w:r>
    </w:p>
    <w:p w14:paraId="1E721DC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Faadilah, Farah, dan Puji Sucia Sukaningrum. “Faktor Internal yang Berpengaruh Terhadap Kinerja Reksadana Syariah di indonesia Periode 2014-2017.” </w:t>
      </w:r>
      <w:r w:rsidRPr="001E357A">
        <w:rPr>
          <w:rFonts w:ascii="Times New Roman" w:hAnsi="Times New Roman" w:cs="Times New Roman"/>
          <w:i/>
          <w:iCs/>
          <w:noProof/>
          <w:sz w:val="24"/>
          <w:szCs w:val="24"/>
        </w:rPr>
        <w:t>Angewandte Chemie International Edition, 6(11), 951–952.</w:t>
      </w:r>
      <w:r w:rsidRPr="001E357A">
        <w:rPr>
          <w:rFonts w:ascii="Times New Roman" w:hAnsi="Times New Roman" w:cs="Times New Roman"/>
          <w:noProof/>
          <w:sz w:val="24"/>
          <w:szCs w:val="24"/>
        </w:rPr>
        <w:t xml:space="preserve"> 6, no. 1 (2019): 114–124. https://medium.com/@arifwicaksanaa/pengertian-use-case-a7e576e1b6bf.</w:t>
      </w:r>
    </w:p>
    <w:p w14:paraId="1AECE198"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Firdaus, Alif Nurryansyah, dan Bambang Hadi Santoso. “Analisis Pengaruh Stock Selection Ability, Fund Cash Flow Dan Fund Size Terhadap Kinerja Reksa Dana Saham Sekolah Tinggi Ilmu Ekonomi Indonesia (Stiesia) Surabaya.” </w:t>
      </w:r>
      <w:r w:rsidRPr="001E357A">
        <w:rPr>
          <w:rFonts w:ascii="Times New Roman" w:hAnsi="Times New Roman" w:cs="Times New Roman"/>
          <w:i/>
          <w:iCs/>
          <w:noProof/>
          <w:sz w:val="24"/>
          <w:szCs w:val="24"/>
        </w:rPr>
        <w:t>Jurnal Ilmu dan Riset Manajemen</w:t>
      </w:r>
      <w:r w:rsidRPr="001E357A">
        <w:rPr>
          <w:rFonts w:ascii="Times New Roman" w:hAnsi="Times New Roman" w:cs="Times New Roman"/>
          <w:noProof/>
          <w:sz w:val="24"/>
          <w:szCs w:val="24"/>
        </w:rPr>
        <w:t xml:space="preserve"> 7, no. 4 (2018): 20.</w:t>
      </w:r>
    </w:p>
    <w:p w14:paraId="0C97323A"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Ghozali Imam. </w:t>
      </w:r>
      <w:r w:rsidRPr="001E357A">
        <w:rPr>
          <w:rFonts w:ascii="Times New Roman" w:hAnsi="Times New Roman" w:cs="Times New Roman"/>
          <w:i/>
          <w:iCs/>
          <w:noProof/>
          <w:sz w:val="24"/>
          <w:szCs w:val="24"/>
        </w:rPr>
        <w:t>Aplikasi Analisis Multivariate Dengan Program IBM SPSS 25 (Sembilan)</w:t>
      </w:r>
      <w:r w:rsidRPr="001E357A">
        <w:rPr>
          <w:rFonts w:ascii="Times New Roman" w:hAnsi="Times New Roman" w:cs="Times New Roman"/>
          <w:noProof/>
          <w:sz w:val="24"/>
          <w:szCs w:val="24"/>
        </w:rPr>
        <w:t>. Semarang: Badan Penerbit Universitas Diponegoro, 2018.</w:t>
      </w:r>
    </w:p>
    <w:p w14:paraId="1F6EA2C7"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Gumanti, Tatang Ary. “Teori Sinyal Dalam Manajemen Keuangan.” </w:t>
      </w:r>
      <w:r w:rsidRPr="001E357A">
        <w:rPr>
          <w:rFonts w:ascii="Times New Roman" w:hAnsi="Times New Roman" w:cs="Times New Roman"/>
          <w:i/>
          <w:iCs/>
          <w:noProof/>
          <w:sz w:val="24"/>
          <w:szCs w:val="24"/>
        </w:rPr>
        <w:t>Manajemen Usahawan Indonesia</w:t>
      </w:r>
      <w:r w:rsidRPr="001E357A">
        <w:rPr>
          <w:rFonts w:ascii="Times New Roman" w:hAnsi="Times New Roman" w:cs="Times New Roman"/>
          <w:noProof/>
          <w:sz w:val="24"/>
          <w:szCs w:val="24"/>
        </w:rPr>
        <w:t xml:space="preserve"> 38, no. 5 (2009): 1–13.</w:t>
      </w:r>
    </w:p>
    <w:p w14:paraId="72677F9C"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Hanifah, Rifda, dan Aulia Fuad Rahman. “Analisis Perbedaan Kinerja Reksa Dana Syariah Di Era Pandemi Covid-19 (Studi Kasus Reksa Dana Syariah Yang Terdaftar Di Aplikasi Bibit).” </w:t>
      </w:r>
      <w:r w:rsidRPr="001E357A">
        <w:rPr>
          <w:rFonts w:ascii="Times New Roman" w:hAnsi="Times New Roman" w:cs="Times New Roman"/>
          <w:i/>
          <w:iCs/>
          <w:noProof/>
          <w:sz w:val="24"/>
          <w:szCs w:val="24"/>
        </w:rPr>
        <w:t>Reviu Akuntansi, Keuangan, Dan Sistem Informasi</w:t>
      </w:r>
      <w:r w:rsidRPr="001E357A">
        <w:rPr>
          <w:rFonts w:ascii="Times New Roman" w:hAnsi="Times New Roman" w:cs="Times New Roman"/>
          <w:noProof/>
          <w:sz w:val="24"/>
          <w:szCs w:val="24"/>
        </w:rPr>
        <w:t xml:space="preserve"> 2, no. 1 (2023): 126–137.</w:t>
      </w:r>
    </w:p>
    <w:p w14:paraId="07978347"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Hariyati, Ida, dan David Efendi. “Pengaruh Kebijakan Alokasi Aset, Pemilihan Saham Dan Tingkat Risiko Terhadap Kinerja Reksadana Saham.” </w:t>
      </w:r>
      <w:r w:rsidRPr="001E357A">
        <w:rPr>
          <w:rFonts w:ascii="Times New Roman" w:hAnsi="Times New Roman" w:cs="Times New Roman"/>
          <w:i/>
          <w:iCs/>
          <w:noProof/>
          <w:sz w:val="24"/>
          <w:szCs w:val="24"/>
        </w:rPr>
        <w:t>Jurnal Ilmu dan Riset Akuntansi</w:t>
      </w:r>
      <w:r w:rsidRPr="001E357A">
        <w:rPr>
          <w:rFonts w:ascii="Times New Roman" w:hAnsi="Times New Roman" w:cs="Times New Roman"/>
          <w:noProof/>
          <w:sz w:val="24"/>
          <w:szCs w:val="24"/>
        </w:rPr>
        <w:t xml:space="preserve"> 11, no. 8 (2022): 1–17.</w:t>
      </w:r>
    </w:p>
    <w:p w14:paraId="5A93FB28"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Harjono, Timotius Hans, Cicilia Erna Susilawati, dan F.X. Agus Joko Waluyo Prabowo. “Biaya Operasional Reksadana Sebagai Interverning Pengaruh Karakteristik Reksadana Terhadap Kinerja Reksadana Saham Di Indonesia.” </w:t>
      </w:r>
      <w:r w:rsidRPr="001E357A">
        <w:rPr>
          <w:rFonts w:ascii="Times New Roman" w:hAnsi="Times New Roman" w:cs="Times New Roman"/>
          <w:i/>
          <w:iCs/>
          <w:noProof/>
          <w:sz w:val="24"/>
          <w:szCs w:val="24"/>
        </w:rPr>
        <w:t>Kajian Ilmiah Mahasiswa Manajemen (KAMMA)</w:t>
      </w:r>
      <w:r w:rsidRPr="001E357A">
        <w:rPr>
          <w:rFonts w:ascii="Times New Roman" w:hAnsi="Times New Roman" w:cs="Times New Roman"/>
          <w:noProof/>
          <w:sz w:val="24"/>
          <w:szCs w:val="24"/>
        </w:rPr>
        <w:t xml:space="preserve"> 6, no. 2 (2017): 72–84. http://journal.wima.ac.id/index.php/KAMMA/.</w:t>
      </w:r>
    </w:p>
    <w:p w14:paraId="7A17087E"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Hasibuan, Zakia Hasanah, Muhammad Zuhriadi, Juan Charlos Sibarani, Reneva Manurung, Nur Indah Melani Aruan, Irma Hutagalung, dan Jaiton Habeahan. </w:t>
      </w:r>
      <w:r w:rsidRPr="001E357A">
        <w:rPr>
          <w:rFonts w:ascii="Times New Roman" w:hAnsi="Times New Roman" w:cs="Times New Roman"/>
          <w:noProof/>
          <w:sz w:val="24"/>
          <w:szCs w:val="24"/>
        </w:rPr>
        <w:lastRenderedPageBreak/>
        <w:t xml:space="preserve">“Analisis Perkembangan Kinerja Instrrument Pasar Modal Syariah: Reksa Dana Syariah Dan Saham Syariah Di Indonesia Periode 2010-2022.” </w:t>
      </w:r>
      <w:r w:rsidRPr="001E357A">
        <w:rPr>
          <w:rFonts w:ascii="Times New Roman" w:hAnsi="Times New Roman" w:cs="Times New Roman"/>
          <w:i/>
          <w:iCs/>
          <w:noProof/>
          <w:sz w:val="24"/>
          <w:szCs w:val="24"/>
        </w:rPr>
        <w:t>Jurnal Maisyatuna</w:t>
      </w:r>
      <w:r w:rsidRPr="001E357A">
        <w:rPr>
          <w:rFonts w:ascii="Times New Roman" w:hAnsi="Times New Roman" w:cs="Times New Roman"/>
          <w:noProof/>
          <w:sz w:val="24"/>
          <w:szCs w:val="24"/>
        </w:rPr>
        <w:t xml:space="preserve"> 4, no. 3 (2023): 30–43. www.cnbcindonesia.com.</w:t>
      </w:r>
    </w:p>
    <w:p w14:paraId="60ADB73E"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Hidayat, Rifki Wahyu, dan Wihandaru Sotya Pamungkas. “Pengaruh Modal Intelektual Terhadap Kinerja Keuangan Perusahaan Barang Konsumen Tahun 2020-2021.” </w:t>
      </w:r>
      <w:r w:rsidRPr="001E357A">
        <w:rPr>
          <w:rFonts w:ascii="Times New Roman" w:hAnsi="Times New Roman" w:cs="Times New Roman"/>
          <w:i/>
          <w:iCs/>
          <w:noProof/>
          <w:sz w:val="24"/>
          <w:szCs w:val="24"/>
        </w:rPr>
        <w:t>Journal of Economics, Assets, and Evaluation</w:t>
      </w:r>
      <w:r w:rsidRPr="001E357A">
        <w:rPr>
          <w:rFonts w:ascii="Times New Roman" w:hAnsi="Times New Roman" w:cs="Times New Roman"/>
          <w:noProof/>
          <w:sz w:val="24"/>
          <w:szCs w:val="24"/>
        </w:rPr>
        <w:t xml:space="preserve"> 1, no. 2 (2023): 1–15.</w:t>
      </w:r>
    </w:p>
    <w:p w14:paraId="035BADE7"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Iqbal, Muhammad. “Regresi Data Panel ( 2 ) " Tahap Analisis ".” </w:t>
      </w:r>
      <w:r w:rsidRPr="001E357A">
        <w:rPr>
          <w:rFonts w:ascii="Times New Roman" w:hAnsi="Times New Roman" w:cs="Times New Roman"/>
          <w:i/>
          <w:iCs/>
          <w:noProof/>
          <w:sz w:val="24"/>
          <w:szCs w:val="24"/>
        </w:rPr>
        <w:t>Sarana tukar menukar informasi dan pemikiran dosen</w:t>
      </w:r>
      <w:r w:rsidRPr="001E357A">
        <w:rPr>
          <w:rFonts w:ascii="Times New Roman" w:hAnsi="Times New Roman" w:cs="Times New Roman"/>
          <w:noProof/>
          <w:sz w:val="24"/>
          <w:szCs w:val="24"/>
        </w:rPr>
        <w:t>, no. 2 (2015): 7.</w:t>
      </w:r>
    </w:p>
    <w:p w14:paraId="6F2B2B5D"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Junaeni, Irawati. “The Effect Of Fund Cash Flow, Fund Size, Expense Ratio And Turnover Ratio On Mutual Fund Performance.” </w:t>
      </w:r>
      <w:r w:rsidRPr="001E357A">
        <w:rPr>
          <w:rFonts w:ascii="Times New Roman" w:hAnsi="Times New Roman" w:cs="Times New Roman"/>
          <w:i/>
          <w:iCs/>
          <w:noProof/>
          <w:sz w:val="24"/>
          <w:szCs w:val="24"/>
        </w:rPr>
        <w:t>International Journal of Science, Technology &amp; Management</w:t>
      </w:r>
      <w:r w:rsidRPr="001E357A">
        <w:rPr>
          <w:rFonts w:ascii="Times New Roman" w:hAnsi="Times New Roman" w:cs="Times New Roman"/>
          <w:noProof/>
          <w:sz w:val="24"/>
          <w:szCs w:val="24"/>
        </w:rPr>
        <w:t xml:space="preserve"> 3, no. 3 (2022): 660–672.</w:t>
      </w:r>
    </w:p>
    <w:p w14:paraId="662B94AE"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Kajian, Pusat. </w:t>
      </w:r>
      <w:r w:rsidRPr="001E357A">
        <w:rPr>
          <w:rFonts w:ascii="Times New Roman" w:hAnsi="Times New Roman" w:cs="Times New Roman"/>
          <w:i/>
          <w:iCs/>
          <w:noProof/>
          <w:sz w:val="24"/>
          <w:szCs w:val="24"/>
        </w:rPr>
        <w:t>Processing Data Penelitian Kuantitatif Menggunakan Eviews</w:t>
      </w:r>
      <w:r w:rsidRPr="001E357A">
        <w:rPr>
          <w:rFonts w:ascii="Times New Roman" w:hAnsi="Times New Roman" w:cs="Times New Roman"/>
          <w:noProof/>
          <w:sz w:val="24"/>
          <w:szCs w:val="24"/>
        </w:rPr>
        <w:t>. Makarti Bhakti Nagari, 2018. https://junaidichniago.wordpress.com.</w:t>
      </w:r>
    </w:p>
    <w:p w14:paraId="30F3C7D4"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Karno, Rendi, dan Rissa Afni Martinouva. “Investasi Reksadana Syariah di Aplikasi Bibit.” </w:t>
      </w:r>
      <w:r w:rsidRPr="001E357A">
        <w:rPr>
          <w:rFonts w:ascii="Times New Roman" w:hAnsi="Times New Roman" w:cs="Times New Roman"/>
          <w:i/>
          <w:iCs/>
          <w:noProof/>
          <w:sz w:val="24"/>
          <w:szCs w:val="24"/>
        </w:rPr>
        <w:t>ASAS Jurnal Hukum Ekonomi Syariah</w:t>
      </w:r>
      <w:r w:rsidRPr="001E357A">
        <w:rPr>
          <w:rFonts w:ascii="Times New Roman" w:hAnsi="Times New Roman" w:cs="Times New Roman"/>
          <w:noProof/>
          <w:sz w:val="24"/>
          <w:szCs w:val="24"/>
        </w:rPr>
        <w:t xml:space="preserve"> 13, no. 2 (2022): 121–130.</w:t>
      </w:r>
    </w:p>
    <w:p w14:paraId="1345EA1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Kurniadi, Dicky. </w:t>
      </w:r>
      <w:r w:rsidRPr="001E357A">
        <w:rPr>
          <w:rFonts w:ascii="Times New Roman" w:hAnsi="Times New Roman" w:cs="Times New Roman"/>
          <w:i/>
          <w:iCs/>
          <w:noProof/>
          <w:sz w:val="24"/>
          <w:szCs w:val="24"/>
        </w:rPr>
        <w:t>Analisis Fund Size, Expense Ratio, Turnover Ratio, Fund Age, dan Cash Flow Terhadap Kinerja Reksa Dana Saham di Indonesia (Studi Kasus: Reksa Dana Konvensional Berbasis KIK Tahun 2012-2014)</w:t>
      </w:r>
      <w:r w:rsidRPr="001E357A">
        <w:rPr>
          <w:rFonts w:ascii="Times New Roman" w:hAnsi="Times New Roman" w:cs="Times New Roman"/>
          <w:noProof/>
          <w:sz w:val="24"/>
          <w:szCs w:val="24"/>
        </w:rPr>
        <w:t xml:space="preserve">. </w:t>
      </w:r>
      <w:r w:rsidRPr="001E357A">
        <w:rPr>
          <w:rFonts w:ascii="Times New Roman" w:hAnsi="Times New Roman" w:cs="Times New Roman"/>
          <w:i/>
          <w:iCs/>
          <w:noProof/>
          <w:sz w:val="24"/>
          <w:szCs w:val="24"/>
        </w:rPr>
        <w:t>Universitas Diponegoro</w:t>
      </w:r>
      <w:r w:rsidRPr="001E357A">
        <w:rPr>
          <w:rFonts w:ascii="Times New Roman" w:hAnsi="Times New Roman" w:cs="Times New Roman"/>
          <w:noProof/>
          <w:sz w:val="24"/>
          <w:szCs w:val="24"/>
        </w:rPr>
        <w:t>, 2014.</w:t>
      </w:r>
    </w:p>
    <w:p w14:paraId="7C31E7D7"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Kusumastiti, Febrita, dan Muhammad Nafik Hadi Ryandono. “Pengaruh Risiko Sistematis, Market Timing, dan Ukuran Dana Terhadap Kinerja Reksa Dana Pendapatan Tetap Syariah di Indonesia (Periode 2014-2018).” </w:t>
      </w:r>
      <w:r w:rsidRPr="001E357A">
        <w:rPr>
          <w:rFonts w:ascii="Times New Roman" w:hAnsi="Times New Roman" w:cs="Times New Roman"/>
          <w:i/>
          <w:iCs/>
          <w:noProof/>
          <w:sz w:val="24"/>
          <w:szCs w:val="24"/>
        </w:rPr>
        <w:t>Jurnal Ekonomi Syariah Teori dan Terapan</w:t>
      </w:r>
      <w:r w:rsidRPr="001E357A">
        <w:rPr>
          <w:rFonts w:ascii="Times New Roman" w:hAnsi="Times New Roman" w:cs="Times New Roman"/>
          <w:noProof/>
          <w:sz w:val="24"/>
          <w:szCs w:val="24"/>
        </w:rPr>
        <w:t xml:space="preserve"> 6, no. 12 (2019): 2409–2421.</w:t>
      </w:r>
    </w:p>
    <w:p w14:paraId="2198167F"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Lidyah, Rika. “Pengaruh Total Aset, Expense Ratio Dan Portofolio Turnover Terhadap Kinerja Reksadana Saham Di Indonesia.” </w:t>
      </w:r>
      <w:r w:rsidRPr="001E357A">
        <w:rPr>
          <w:rFonts w:ascii="Times New Roman" w:hAnsi="Times New Roman" w:cs="Times New Roman"/>
          <w:i/>
          <w:iCs/>
          <w:noProof/>
          <w:sz w:val="24"/>
          <w:szCs w:val="24"/>
        </w:rPr>
        <w:t>I-Economic</w:t>
      </w:r>
      <w:r w:rsidRPr="001E357A">
        <w:rPr>
          <w:rFonts w:ascii="Times New Roman" w:hAnsi="Times New Roman" w:cs="Times New Roman"/>
          <w:noProof/>
          <w:sz w:val="24"/>
          <w:szCs w:val="24"/>
        </w:rPr>
        <w:t xml:space="preserve"> 3, no. 1 (2017): 19–39.</w:t>
      </w:r>
    </w:p>
    <w:p w14:paraId="62A3D57C"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Mahendri, Yusril Ihza. “Pengaruh Total Asset, Fund Age, Expense Ratio, Portofolio Turnover, Stock Selection, Fund Size dan Market Timing Ability Terhdap Kinerj Reksa Dana Di Indonesia Periode 2014-2018.” Universitas </w:t>
      </w:r>
      <w:r w:rsidRPr="001E357A">
        <w:rPr>
          <w:rFonts w:ascii="Times New Roman" w:hAnsi="Times New Roman" w:cs="Times New Roman"/>
          <w:noProof/>
          <w:sz w:val="24"/>
          <w:szCs w:val="24"/>
        </w:rPr>
        <w:lastRenderedPageBreak/>
        <w:t>Pancasakti Tegal, 2019.</w:t>
      </w:r>
    </w:p>
    <w:p w14:paraId="4241DD99"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Mu’min, Ahmad Muzaqi, Ilham Taufik Hidayat , Farhan Fadlirahman, dan Zikry Ramadhan. “Transaksi Jual Beli Reksadana Syariah Secara Online Melalui Aplikasi Bibit.” </w:t>
      </w:r>
      <w:r w:rsidRPr="001E357A">
        <w:rPr>
          <w:rFonts w:ascii="Times New Roman" w:hAnsi="Times New Roman" w:cs="Times New Roman"/>
          <w:i/>
          <w:iCs/>
          <w:noProof/>
          <w:sz w:val="24"/>
          <w:szCs w:val="24"/>
        </w:rPr>
        <w:t>Journal of Economics/ Zeitschrift fur Nationalokonomie</w:t>
      </w:r>
      <w:r w:rsidRPr="001E357A">
        <w:rPr>
          <w:rFonts w:ascii="Times New Roman" w:hAnsi="Times New Roman" w:cs="Times New Roman"/>
          <w:noProof/>
          <w:sz w:val="24"/>
          <w:szCs w:val="24"/>
        </w:rPr>
        <w:t xml:space="preserve"> 7, no. 1 (2023): 20–41.</w:t>
      </w:r>
    </w:p>
    <w:p w14:paraId="73DF1178"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Mubarok, Ferry Khusnul. “Peran Sosialisasi dan Edukasi dalam Menumbuhkan Minat Masyarakat Berinvestas di Pasar Modal Syariah.” </w:t>
      </w:r>
      <w:r w:rsidRPr="001E357A">
        <w:rPr>
          <w:rFonts w:ascii="Times New Roman" w:hAnsi="Times New Roman" w:cs="Times New Roman"/>
          <w:i/>
          <w:iCs/>
          <w:noProof/>
          <w:sz w:val="24"/>
          <w:szCs w:val="24"/>
        </w:rPr>
        <w:t>Jurnal Feb Unmul</w:t>
      </w:r>
      <w:r w:rsidRPr="001E357A">
        <w:rPr>
          <w:rFonts w:ascii="Times New Roman" w:hAnsi="Times New Roman" w:cs="Times New Roman"/>
          <w:noProof/>
          <w:sz w:val="24"/>
          <w:szCs w:val="24"/>
        </w:rPr>
        <w:t xml:space="preserve"> 14, no. 32 (2018): 113–122.</w:t>
      </w:r>
    </w:p>
    <w:p w14:paraId="4FAE0F18"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Muhammad, Rifqi, Imtinani Arifah, dan Peni Nugraheni. “Faktor-Faktor yang Mempengaruhi Kinerja Reksadana Syariah di Indonesia dan Malaysia.” </w:t>
      </w:r>
      <w:r w:rsidRPr="001E357A">
        <w:rPr>
          <w:rFonts w:ascii="Times New Roman" w:hAnsi="Times New Roman" w:cs="Times New Roman"/>
          <w:i/>
          <w:iCs/>
          <w:noProof/>
          <w:sz w:val="24"/>
          <w:szCs w:val="24"/>
        </w:rPr>
        <w:t>Jurnal Samudra Ekonomi dan Bisnis</w:t>
      </w:r>
      <w:r w:rsidRPr="001E357A">
        <w:rPr>
          <w:rFonts w:ascii="Times New Roman" w:hAnsi="Times New Roman" w:cs="Times New Roman"/>
          <w:noProof/>
          <w:sz w:val="24"/>
          <w:szCs w:val="24"/>
        </w:rPr>
        <w:t xml:space="preserve"> 12, no. 2 (2021): 154–167.</w:t>
      </w:r>
    </w:p>
    <w:p w14:paraId="6385F823"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Na’afi, Septiana. “Efektifitas Kebijakan OJK Terkait Buyback Saham Terhadap Perubahan IHSG Di Masa Pandemi Covid-19.” </w:t>
      </w:r>
      <w:r w:rsidRPr="001E357A">
        <w:rPr>
          <w:rFonts w:ascii="Times New Roman" w:hAnsi="Times New Roman" w:cs="Times New Roman"/>
          <w:i/>
          <w:iCs/>
          <w:noProof/>
          <w:sz w:val="24"/>
          <w:szCs w:val="24"/>
        </w:rPr>
        <w:t>Aghniya Jurnal Ekonomi Islam</w:t>
      </w:r>
      <w:r w:rsidRPr="001E357A">
        <w:rPr>
          <w:rFonts w:ascii="Times New Roman" w:hAnsi="Times New Roman" w:cs="Times New Roman"/>
          <w:noProof/>
          <w:sz w:val="24"/>
          <w:szCs w:val="24"/>
        </w:rPr>
        <w:t xml:space="preserve"> 2, no. 2 (2020): 241–256. http://dx.doi.org/10.1016/j.jaad.2013.01.032.</w:t>
      </w:r>
    </w:p>
    <w:p w14:paraId="258D508D"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Nabila, Marysa. “Survei DailySocial dan Populix: Investasi Reksa Dana Terpopuler di Indonesia.” </w:t>
      </w:r>
      <w:r w:rsidRPr="001E357A">
        <w:rPr>
          <w:rFonts w:ascii="Times New Roman" w:hAnsi="Times New Roman" w:cs="Times New Roman"/>
          <w:i/>
          <w:iCs/>
          <w:noProof/>
          <w:sz w:val="24"/>
          <w:szCs w:val="24"/>
        </w:rPr>
        <w:t>DailySocial</w:t>
      </w:r>
      <w:r w:rsidRPr="001E357A">
        <w:rPr>
          <w:rFonts w:ascii="Times New Roman" w:hAnsi="Times New Roman" w:cs="Times New Roman"/>
          <w:noProof/>
          <w:sz w:val="24"/>
          <w:szCs w:val="24"/>
        </w:rPr>
        <w:t>. Last modified 2020. https://dailysocial.id/post/survei-dailysocial-populix-investasi-reksa-dana-terpopuler-indonesia-2020.</w:t>
      </w:r>
    </w:p>
    <w:p w14:paraId="3957F209"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Ningsih Pratiwi, dan Randy Heriyanto. “Analisis Kinerja Reksa Dana Saham Menggunakan Metode Sharpe, Treynor dan Jensen Dengan IHSG dan Lq45 (Reksa Dana Saham Yang Terdaftar Di OJK Tahun 2009-2013).” </w:t>
      </w:r>
      <w:r w:rsidRPr="001E357A">
        <w:rPr>
          <w:rFonts w:ascii="Times New Roman" w:hAnsi="Times New Roman" w:cs="Times New Roman"/>
          <w:i/>
          <w:iCs/>
          <w:noProof/>
          <w:sz w:val="24"/>
          <w:szCs w:val="24"/>
        </w:rPr>
        <w:t>Akuntansi dan Manajemen</w:t>
      </w:r>
      <w:r w:rsidRPr="001E357A">
        <w:rPr>
          <w:rFonts w:ascii="Times New Roman" w:hAnsi="Times New Roman" w:cs="Times New Roman"/>
          <w:noProof/>
          <w:sz w:val="24"/>
          <w:szCs w:val="24"/>
        </w:rPr>
        <w:t xml:space="preserve"> 12, no. 2 (2017): 85–114.</w:t>
      </w:r>
    </w:p>
    <w:p w14:paraId="7DED21AD"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Nursyabani, Paramitha Azizah, dan Mahfud. “Analisis Pengaruh Cash Flow, Fund Size, Family Size, Expense Ratio, Stock Selection Ability Dan Load Fee Terhadap Kinerja Reksadana Saham Periode 2012-2014.” </w:t>
      </w:r>
      <w:r w:rsidRPr="001E357A">
        <w:rPr>
          <w:rFonts w:ascii="Times New Roman" w:hAnsi="Times New Roman" w:cs="Times New Roman"/>
          <w:i/>
          <w:iCs/>
          <w:noProof/>
          <w:sz w:val="24"/>
          <w:szCs w:val="24"/>
        </w:rPr>
        <w:t>Diponegoro Journal of Management</w:t>
      </w:r>
      <w:r w:rsidRPr="001E357A">
        <w:rPr>
          <w:rFonts w:ascii="Times New Roman" w:hAnsi="Times New Roman" w:cs="Times New Roman"/>
          <w:noProof/>
          <w:sz w:val="24"/>
          <w:szCs w:val="24"/>
        </w:rPr>
        <w:t xml:space="preserve"> 5, no. 3 (2016): 1–15. http://ejournal-s1.undip.ac.id/index.php/dbr.</w:t>
      </w:r>
    </w:p>
    <w:p w14:paraId="0D31E4F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OJK. “Capital Market Fact Book 2021.” In </w:t>
      </w:r>
      <w:r w:rsidRPr="001E357A">
        <w:rPr>
          <w:rFonts w:ascii="Times New Roman" w:hAnsi="Times New Roman" w:cs="Times New Roman"/>
          <w:i/>
          <w:iCs/>
          <w:noProof/>
          <w:sz w:val="24"/>
          <w:szCs w:val="24"/>
        </w:rPr>
        <w:t>Otoritas Jasa Keuangan</w:t>
      </w:r>
      <w:r w:rsidRPr="001E357A">
        <w:rPr>
          <w:rFonts w:ascii="Times New Roman" w:hAnsi="Times New Roman" w:cs="Times New Roman"/>
          <w:noProof/>
          <w:sz w:val="24"/>
          <w:szCs w:val="24"/>
        </w:rPr>
        <w:t>, 1–142, 2022.</w:t>
      </w:r>
    </w:p>
    <w:p w14:paraId="4E294F43"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 “Data Statis Perusahaan: PT Bibit Tumbuh Bersama.” </w:t>
      </w:r>
      <w:r w:rsidRPr="001E357A">
        <w:rPr>
          <w:rFonts w:ascii="Times New Roman" w:hAnsi="Times New Roman" w:cs="Times New Roman"/>
          <w:i/>
          <w:iCs/>
          <w:noProof/>
          <w:sz w:val="24"/>
          <w:szCs w:val="24"/>
        </w:rPr>
        <w:t>Otoritas Jasa Keuangan</w:t>
      </w:r>
      <w:r w:rsidRPr="001E357A">
        <w:rPr>
          <w:rFonts w:ascii="Times New Roman" w:hAnsi="Times New Roman" w:cs="Times New Roman"/>
          <w:noProof/>
          <w:sz w:val="24"/>
          <w:szCs w:val="24"/>
        </w:rPr>
        <w:t>. Last modified 2016. Diakses Mei 6, 2024. https://reksadana.ojk.go.id/Public/APERDPublic.aspx?id=BTB69.</w:t>
      </w:r>
    </w:p>
    <w:p w14:paraId="21D2A963"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lastRenderedPageBreak/>
        <w:t>Pambudi, Yusuf Satrio. “Analisis Pengaruh Total Asset, Fund Age, Expense Ratio, dan Portfolio Turnover Terhadap Kinerja Reksa Dana (Studi Kasus: Reksa Dana Konvensional Berbasis KIK Tahun 2012-2014).” Universitas Diponegoro, 2016.</w:t>
      </w:r>
    </w:p>
    <w:p w14:paraId="29B911F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Pranyoto, Edi, dan Susanti. “Evaluasi Kinerja Reksadana Dan Kebijakan Suku Bunga : Bukti Empiris Reksadana Saham Di Indonesia.” </w:t>
      </w:r>
      <w:r w:rsidRPr="001E357A">
        <w:rPr>
          <w:rFonts w:ascii="Times New Roman" w:hAnsi="Times New Roman" w:cs="Times New Roman"/>
          <w:i/>
          <w:iCs/>
          <w:noProof/>
          <w:sz w:val="24"/>
          <w:szCs w:val="24"/>
        </w:rPr>
        <w:t>Jurnal Manajemen Magister</w:t>
      </w:r>
      <w:r w:rsidRPr="001E357A">
        <w:rPr>
          <w:rFonts w:ascii="Times New Roman" w:hAnsi="Times New Roman" w:cs="Times New Roman"/>
          <w:noProof/>
          <w:sz w:val="24"/>
          <w:szCs w:val="24"/>
        </w:rPr>
        <w:t xml:space="preserve"> 04, no. 02 (2018): 158–171.</w:t>
      </w:r>
    </w:p>
    <w:p w14:paraId="3BF2B96C"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Pratomo, Eko Priyo, dan Ubaidillah Nugraha. </w:t>
      </w:r>
      <w:r w:rsidRPr="001E357A">
        <w:rPr>
          <w:rFonts w:ascii="Times New Roman" w:hAnsi="Times New Roman" w:cs="Times New Roman"/>
          <w:i/>
          <w:iCs/>
          <w:noProof/>
          <w:sz w:val="24"/>
          <w:szCs w:val="24"/>
        </w:rPr>
        <w:t>Reksa dana: Solusi perencanaan investasi di era modern</w:t>
      </w:r>
      <w:r w:rsidRPr="001E357A">
        <w:rPr>
          <w:rFonts w:ascii="Times New Roman" w:hAnsi="Times New Roman" w:cs="Times New Roman"/>
          <w:noProof/>
          <w:sz w:val="24"/>
          <w:szCs w:val="24"/>
        </w:rPr>
        <w:t xml:space="preserve">. </w:t>
      </w:r>
      <w:r w:rsidRPr="001E357A">
        <w:rPr>
          <w:rFonts w:ascii="Times New Roman" w:hAnsi="Times New Roman" w:cs="Times New Roman"/>
          <w:i/>
          <w:iCs/>
          <w:noProof/>
          <w:sz w:val="24"/>
          <w:szCs w:val="24"/>
        </w:rPr>
        <w:t>PT. Gramedia Pustaka Utama</w:t>
      </w:r>
      <w:r w:rsidRPr="001E357A">
        <w:rPr>
          <w:rFonts w:ascii="Times New Roman" w:hAnsi="Times New Roman" w:cs="Times New Roman"/>
          <w:noProof/>
          <w:sz w:val="24"/>
          <w:szCs w:val="24"/>
        </w:rPr>
        <w:t>. Jakarta, 2009. https://books.google.com/books?hl=en&amp;lr=&amp;id=jPK0abPFdhsC&amp;oi=fnd&amp;pg=PA1&amp;dq=investasi&amp;ots=3x02BFEiF5&amp;sig=J0Yf1KPN7tTkmMTUK27PiME5d9U.</w:t>
      </w:r>
    </w:p>
    <w:p w14:paraId="69C040C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Putri, Azlin Shakila. “Pengaruh Intellectual Capital, Leverage, Profitabilitas, Dan Likuiditas Terhadap Nilai Perusahaan (Studi Pada Perusahaan Sub Sektor Farmasi Yang Terdaftar Di BEI).” </w:t>
      </w:r>
      <w:r w:rsidRPr="001E357A">
        <w:rPr>
          <w:rFonts w:ascii="Times New Roman" w:hAnsi="Times New Roman" w:cs="Times New Roman"/>
          <w:i/>
          <w:iCs/>
          <w:noProof/>
          <w:sz w:val="24"/>
          <w:szCs w:val="24"/>
        </w:rPr>
        <w:t>Jurnal Kajian Akuntansi dan Bisnis Terkini</w:t>
      </w:r>
      <w:r w:rsidRPr="001E357A">
        <w:rPr>
          <w:rFonts w:ascii="Times New Roman" w:hAnsi="Times New Roman" w:cs="Times New Roman"/>
          <w:noProof/>
          <w:sz w:val="24"/>
          <w:szCs w:val="24"/>
        </w:rPr>
        <w:t>, 2021.</w:t>
      </w:r>
    </w:p>
    <w:p w14:paraId="0F81ABEC"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Putri, Kiki Ariska. “Pengaruh Market Timing, Ukuran Reksa Dana dan Tingkat Risiko terhadap Kinerja Reksa Dana Saham Syariah.” </w:t>
      </w:r>
      <w:r w:rsidRPr="001E357A">
        <w:rPr>
          <w:rFonts w:ascii="Times New Roman" w:hAnsi="Times New Roman" w:cs="Times New Roman"/>
          <w:i/>
          <w:iCs/>
          <w:noProof/>
          <w:sz w:val="24"/>
          <w:szCs w:val="24"/>
        </w:rPr>
        <w:t>Management and Business Review</w:t>
      </w:r>
      <w:r w:rsidRPr="001E357A">
        <w:rPr>
          <w:rFonts w:ascii="Times New Roman" w:hAnsi="Times New Roman" w:cs="Times New Roman"/>
          <w:noProof/>
          <w:sz w:val="24"/>
          <w:szCs w:val="24"/>
        </w:rPr>
        <w:t xml:space="preserve"> 1, no. 2 (2017): 65–78.</w:t>
      </w:r>
    </w:p>
    <w:p w14:paraId="7CAD34DA"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Putri, Mungkas. “Analisis Pengaruh Market Timing Ability, Stock Selection Skill, Expense Ratio, dan Tingkat Risiko TErhadap Kinerja Reksa Dana Saham (Studi Pada Reksa Dana Saham Jenis KIK Periode 2009-2013),” 2014.</w:t>
      </w:r>
    </w:p>
    <w:p w14:paraId="1BD19146"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Rapini, Titi, Umi Farida, dan Rizki Listyono Putro. “Eksistensi Kinerja Reksadana Syariah Pada Era New Normal.” </w:t>
      </w:r>
      <w:r w:rsidRPr="001E357A">
        <w:rPr>
          <w:rFonts w:ascii="Times New Roman" w:hAnsi="Times New Roman" w:cs="Times New Roman"/>
          <w:i/>
          <w:iCs/>
          <w:noProof/>
          <w:sz w:val="24"/>
          <w:szCs w:val="24"/>
        </w:rPr>
        <w:t>Jurnal Tabarru’: Islamic Banking and Finance</w:t>
      </w:r>
      <w:r w:rsidRPr="001E357A">
        <w:rPr>
          <w:rFonts w:ascii="Times New Roman" w:hAnsi="Times New Roman" w:cs="Times New Roman"/>
          <w:noProof/>
          <w:sz w:val="24"/>
          <w:szCs w:val="24"/>
        </w:rPr>
        <w:t xml:space="preserve"> 4, no. 2 (2021): 356–368.</w:t>
      </w:r>
    </w:p>
    <w:p w14:paraId="51BEEA7E"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Riady, Achmad, dan Muh Nur Risaldi. “Kinerja Reksadana Saham Syariah Ditinjau dari Ukuran Reksadana dan Tingkat Risiko.” </w:t>
      </w:r>
      <w:r w:rsidRPr="001E357A">
        <w:rPr>
          <w:rFonts w:ascii="Times New Roman" w:hAnsi="Times New Roman" w:cs="Times New Roman"/>
          <w:i/>
          <w:iCs/>
          <w:noProof/>
          <w:sz w:val="24"/>
          <w:szCs w:val="24"/>
        </w:rPr>
        <w:t>Journal of Ecotourism and Rural Planning</w:t>
      </w:r>
      <w:r w:rsidRPr="001E357A">
        <w:rPr>
          <w:rFonts w:ascii="Times New Roman" w:hAnsi="Times New Roman" w:cs="Times New Roman"/>
          <w:noProof/>
          <w:sz w:val="24"/>
          <w:szCs w:val="24"/>
        </w:rPr>
        <w:t xml:space="preserve"> 1, no. 2 (2024): 1–13.</w:t>
      </w:r>
    </w:p>
    <w:p w14:paraId="2436C93A"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Ridha, M Rasyid, Bismar Nasution, dan Mahmul Siregar. “Peranan Reksadana Syariah Dalam Peningkatkan Investasi Di Indonesia.” </w:t>
      </w:r>
      <w:r w:rsidRPr="001E357A">
        <w:rPr>
          <w:rFonts w:ascii="Times New Roman" w:hAnsi="Times New Roman" w:cs="Times New Roman"/>
          <w:i/>
          <w:iCs/>
          <w:noProof/>
          <w:sz w:val="24"/>
          <w:szCs w:val="24"/>
        </w:rPr>
        <w:t>Transparency Journal of Economic Law</w:t>
      </w:r>
      <w:r w:rsidRPr="001E357A">
        <w:rPr>
          <w:rFonts w:ascii="Times New Roman" w:hAnsi="Times New Roman" w:cs="Times New Roman"/>
          <w:noProof/>
          <w:sz w:val="24"/>
          <w:szCs w:val="24"/>
        </w:rPr>
        <w:t xml:space="preserve"> 2, no. 2 (2013): 1–11.</w:t>
      </w:r>
    </w:p>
    <w:p w14:paraId="64D28DA9"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lastRenderedPageBreak/>
        <w:t xml:space="preserve">Rokhlinasari, Sri. “Teori-Teori dalam Pengungkapan Informasi Corporate Social Responbility Perbankan.” </w:t>
      </w:r>
      <w:r w:rsidRPr="001E357A">
        <w:rPr>
          <w:rFonts w:ascii="Times New Roman" w:hAnsi="Times New Roman" w:cs="Times New Roman"/>
          <w:i/>
          <w:iCs/>
          <w:noProof/>
          <w:sz w:val="24"/>
          <w:szCs w:val="24"/>
        </w:rPr>
        <w:t>Jurnal Ekonomi Perbankan Syari’ah</w:t>
      </w:r>
      <w:r w:rsidRPr="001E357A">
        <w:rPr>
          <w:rFonts w:ascii="Times New Roman" w:hAnsi="Times New Roman" w:cs="Times New Roman"/>
          <w:noProof/>
          <w:sz w:val="24"/>
          <w:szCs w:val="24"/>
        </w:rPr>
        <w:t xml:space="preserve"> 7, no. 1 (2016).</w:t>
      </w:r>
    </w:p>
    <w:p w14:paraId="7C917331"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Ronif, Restu Mustafid, M Maulidin Fachrur, dan M Sigit Taruna. “Pengaruh Kebijakan Alokasi Aset, Expense Ratio, Portofolio Turnover, Dan Diversifikasi Terhadap Kinerja Reksadana Saham Di Indonesia.” </w:t>
      </w:r>
      <w:r w:rsidRPr="001E357A">
        <w:rPr>
          <w:rFonts w:ascii="Times New Roman" w:hAnsi="Times New Roman" w:cs="Times New Roman"/>
          <w:i/>
          <w:iCs/>
          <w:noProof/>
          <w:sz w:val="24"/>
          <w:szCs w:val="24"/>
        </w:rPr>
        <w:t>Prosiding Seminar Nasional Feb UNIKAL</w:t>
      </w:r>
      <w:r w:rsidRPr="001E357A">
        <w:rPr>
          <w:rFonts w:ascii="Times New Roman" w:hAnsi="Times New Roman" w:cs="Times New Roman"/>
          <w:noProof/>
          <w:sz w:val="24"/>
          <w:szCs w:val="24"/>
        </w:rPr>
        <w:t xml:space="preserve"> (2022): 1209–1217.</w:t>
      </w:r>
    </w:p>
    <w:p w14:paraId="72FD2718"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Rudiyanto. </w:t>
      </w:r>
      <w:r w:rsidRPr="001E357A">
        <w:rPr>
          <w:rFonts w:ascii="Times New Roman" w:hAnsi="Times New Roman" w:cs="Times New Roman"/>
          <w:i/>
          <w:iCs/>
          <w:noProof/>
          <w:sz w:val="24"/>
          <w:szCs w:val="24"/>
        </w:rPr>
        <w:t>Sukses Financial Dengan Reksa Dana</w:t>
      </w:r>
      <w:r w:rsidRPr="001E357A">
        <w:rPr>
          <w:rFonts w:ascii="Times New Roman" w:hAnsi="Times New Roman" w:cs="Times New Roman"/>
          <w:noProof/>
          <w:sz w:val="24"/>
          <w:szCs w:val="24"/>
        </w:rPr>
        <w:t>. Jakarta: Elex Media Komputindo, 2013.</w:t>
      </w:r>
    </w:p>
    <w:p w14:paraId="74D1AD24"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Salmah, Ninin Non Ayu. “Analisis Pembentukan Portofolio Optimal Pada Bursa Efek Indonesia (Studi Kasus : Saham Sektor Perkebunan, Telekomunikasi dan Konsumsi).” </w:t>
      </w:r>
      <w:r w:rsidRPr="001E357A">
        <w:rPr>
          <w:rFonts w:ascii="Times New Roman" w:hAnsi="Times New Roman" w:cs="Times New Roman"/>
          <w:i/>
          <w:iCs/>
          <w:noProof/>
          <w:sz w:val="24"/>
          <w:szCs w:val="24"/>
        </w:rPr>
        <w:t>Jurnal Media Wahana Ekonomika</w:t>
      </w:r>
      <w:r w:rsidRPr="001E357A">
        <w:rPr>
          <w:rFonts w:ascii="Times New Roman" w:hAnsi="Times New Roman" w:cs="Times New Roman"/>
          <w:noProof/>
          <w:sz w:val="24"/>
          <w:szCs w:val="24"/>
        </w:rPr>
        <w:t xml:space="preserve"> 9, no. 2 (2012): 24–32.</w:t>
      </w:r>
    </w:p>
    <w:p w14:paraId="2AEC2DCC"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Sari, Desy Diana. “Analisis Pengaruh Karakteristik Reksa Dana Terhadap Kinerja Reksa Dana Saham Syariah Di Indonesia,” 2018.</w:t>
      </w:r>
    </w:p>
    <w:p w14:paraId="41A5BE5B"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Satrio, Yusuf, dan M. Kholiq Mahfud. “Analisis Pengaruh Total Asset, Fund Age , Expense Ratio Dan Portofolio Turnover Terhadap Kinerja Reksa Dana Periode 2012 - 2014.” </w:t>
      </w:r>
      <w:r w:rsidRPr="001E357A">
        <w:rPr>
          <w:rFonts w:ascii="Times New Roman" w:hAnsi="Times New Roman" w:cs="Times New Roman"/>
          <w:i/>
          <w:iCs/>
          <w:noProof/>
          <w:sz w:val="24"/>
          <w:szCs w:val="24"/>
        </w:rPr>
        <w:t>Diponegoro Journal of Management</w:t>
      </w:r>
      <w:r w:rsidRPr="001E357A">
        <w:rPr>
          <w:rFonts w:ascii="Times New Roman" w:hAnsi="Times New Roman" w:cs="Times New Roman"/>
          <w:noProof/>
          <w:sz w:val="24"/>
          <w:szCs w:val="24"/>
        </w:rPr>
        <w:t>, 2016. https://ejournal3.undip.ac.id/index.php/djom/article/view/13841.</w:t>
      </w:r>
    </w:p>
    <w:p w14:paraId="0E847B5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Sugiyono. </w:t>
      </w:r>
      <w:r w:rsidRPr="001E357A">
        <w:rPr>
          <w:rFonts w:ascii="Times New Roman" w:hAnsi="Times New Roman" w:cs="Times New Roman"/>
          <w:i/>
          <w:iCs/>
          <w:noProof/>
          <w:sz w:val="24"/>
          <w:szCs w:val="24"/>
        </w:rPr>
        <w:t>Metode penelitian Kuantitatif, kualitatif dan R&amp;D</w:t>
      </w:r>
      <w:r w:rsidRPr="001E357A">
        <w:rPr>
          <w:rFonts w:ascii="Times New Roman" w:hAnsi="Times New Roman" w:cs="Times New Roman"/>
          <w:noProof/>
          <w:sz w:val="24"/>
          <w:szCs w:val="24"/>
        </w:rPr>
        <w:t>. Bandung: Alfabeta, 2013.</w:t>
      </w:r>
    </w:p>
    <w:p w14:paraId="0B7C304B"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Wahyuni, Sri, dan Eko Purwanto. “Analisis Kinerja Reksa Dana.” </w:t>
      </w:r>
      <w:r w:rsidRPr="001E357A">
        <w:rPr>
          <w:rFonts w:ascii="Times New Roman" w:hAnsi="Times New Roman" w:cs="Times New Roman"/>
          <w:i/>
          <w:iCs/>
          <w:noProof/>
          <w:sz w:val="24"/>
          <w:szCs w:val="24"/>
        </w:rPr>
        <w:t>Journal of Management and Business</w:t>
      </w:r>
      <w:r w:rsidRPr="001E357A">
        <w:rPr>
          <w:rFonts w:ascii="Times New Roman" w:hAnsi="Times New Roman" w:cs="Times New Roman"/>
          <w:noProof/>
          <w:sz w:val="24"/>
          <w:szCs w:val="24"/>
        </w:rPr>
        <w:t xml:space="preserve"> 5, no. 1 (2023): 312–323.</w:t>
      </w:r>
    </w:p>
    <w:p w14:paraId="36555A81"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Werastuti, Desak Nyoman Sri. “Pembentukan Pertofolio Optmal melalui Pendekatan Efisiensi Decision-Making Units (DMU) Yang Menghasilkan Relative Efficiency Score Berdasarkan Single Index Model.” </w:t>
      </w:r>
      <w:r w:rsidRPr="001E357A">
        <w:rPr>
          <w:rFonts w:ascii="Times New Roman" w:hAnsi="Times New Roman" w:cs="Times New Roman"/>
          <w:i/>
          <w:iCs/>
          <w:noProof/>
          <w:sz w:val="24"/>
          <w:szCs w:val="24"/>
        </w:rPr>
        <w:t>Jurnal Ilmiah Akuntansi dan Humanika</w:t>
      </w:r>
      <w:r w:rsidRPr="001E357A">
        <w:rPr>
          <w:rFonts w:ascii="Times New Roman" w:hAnsi="Times New Roman" w:cs="Times New Roman"/>
          <w:noProof/>
          <w:sz w:val="24"/>
          <w:szCs w:val="24"/>
        </w:rPr>
        <w:t xml:space="preserve"> 3, no. 2 (2014): 1262–1289.</w:t>
      </w:r>
    </w:p>
    <w:p w14:paraId="037DD59E"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Wijayanti, Ratna. </w:t>
      </w:r>
      <w:r w:rsidRPr="001E357A">
        <w:rPr>
          <w:rFonts w:ascii="Times New Roman" w:hAnsi="Times New Roman" w:cs="Times New Roman"/>
          <w:i/>
          <w:iCs/>
          <w:noProof/>
          <w:sz w:val="24"/>
          <w:szCs w:val="24"/>
        </w:rPr>
        <w:t>Metode Penelitian Kuantitatif Edisi 1</w:t>
      </w:r>
      <w:r w:rsidRPr="001E357A">
        <w:rPr>
          <w:rFonts w:ascii="Times New Roman" w:hAnsi="Times New Roman" w:cs="Times New Roman"/>
          <w:noProof/>
          <w:sz w:val="24"/>
          <w:szCs w:val="24"/>
        </w:rPr>
        <w:t xml:space="preserve">. </w:t>
      </w:r>
      <w:r w:rsidRPr="001E357A">
        <w:rPr>
          <w:rFonts w:ascii="Times New Roman" w:hAnsi="Times New Roman" w:cs="Times New Roman"/>
          <w:i/>
          <w:iCs/>
          <w:noProof/>
          <w:sz w:val="24"/>
          <w:szCs w:val="24"/>
        </w:rPr>
        <w:t>Angewandte Chemie International Edition</w:t>
      </w:r>
      <w:r w:rsidRPr="001E357A">
        <w:rPr>
          <w:rFonts w:ascii="Times New Roman" w:hAnsi="Times New Roman" w:cs="Times New Roman"/>
          <w:noProof/>
          <w:sz w:val="24"/>
          <w:szCs w:val="24"/>
        </w:rPr>
        <w:t>. Lumajang: STIE Widya Gama, 2015.</w:t>
      </w:r>
    </w:p>
    <w:p w14:paraId="0D78BE35"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Wulandari, Lilis, dan Y. Djoko Sukoco. “Pengaruh Expense Ratio, Portofolio Turnover, Fund Flow, dan Fund Size terhadap Kinerja Reksa Dana Saham di Indonesia Tahun 2020-2021.” </w:t>
      </w:r>
      <w:r w:rsidRPr="001E357A">
        <w:rPr>
          <w:rFonts w:ascii="Times New Roman" w:hAnsi="Times New Roman" w:cs="Times New Roman"/>
          <w:i/>
          <w:iCs/>
          <w:noProof/>
          <w:sz w:val="24"/>
          <w:szCs w:val="24"/>
        </w:rPr>
        <w:t>Jurnal E-Bis</w:t>
      </w:r>
      <w:r w:rsidRPr="001E357A">
        <w:rPr>
          <w:rFonts w:ascii="Times New Roman" w:hAnsi="Times New Roman" w:cs="Times New Roman"/>
          <w:noProof/>
          <w:sz w:val="24"/>
          <w:szCs w:val="24"/>
        </w:rPr>
        <w:t xml:space="preserve"> 7, no. 1 (2023): 341–353.</w:t>
      </w:r>
    </w:p>
    <w:p w14:paraId="6C25A662"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lastRenderedPageBreak/>
        <w:t xml:space="preserve">Yanti, Nur Ida, dan Nadia Asandimitra Haryono. “Pengaruh Kebijakan Alokasi Aset, Pemilihan Saham dan Tingkat Risiko Terhadap Kinerja Reksdana Campuran Periode 2010-2014.” </w:t>
      </w:r>
      <w:r w:rsidRPr="001E357A">
        <w:rPr>
          <w:rFonts w:ascii="Times New Roman" w:hAnsi="Times New Roman" w:cs="Times New Roman"/>
          <w:i/>
          <w:iCs/>
          <w:noProof/>
          <w:sz w:val="24"/>
          <w:szCs w:val="24"/>
        </w:rPr>
        <w:t>Jurnal Ilmu Manajemen</w:t>
      </w:r>
      <w:r w:rsidRPr="001E357A">
        <w:rPr>
          <w:rFonts w:ascii="Times New Roman" w:hAnsi="Times New Roman" w:cs="Times New Roman"/>
          <w:noProof/>
          <w:sz w:val="24"/>
          <w:szCs w:val="24"/>
        </w:rPr>
        <w:t xml:space="preserve"> 5, no. 4 (2017): 1–9.</w:t>
      </w:r>
    </w:p>
    <w:p w14:paraId="7B6CE11A"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Yolanda, Putri, Fivi Anggraini, dan Yeasy Darmayanti. “Analisis Pemilihan Saham dan Tingkat Risiko Terhadapp Kinerja Reksa Dana Saham.” </w:t>
      </w:r>
      <w:r w:rsidRPr="001E357A">
        <w:rPr>
          <w:rFonts w:ascii="Times New Roman" w:hAnsi="Times New Roman" w:cs="Times New Roman"/>
          <w:i/>
          <w:iCs/>
          <w:noProof/>
          <w:sz w:val="24"/>
          <w:szCs w:val="24"/>
        </w:rPr>
        <w:t>Jurnal Kajian dan Akuntansi Auditing</w:t>
      </w:r>
      <w:r w:rsidRPr="001E357A">
        <w:rPr>
          <w:rFonts w:ascii="Times New Roman" w:hAnsi="Times New Roman" w:cs="Times New Roman"/>
          <w:noProof/>
          <w:sz w:val="24"/>
          <w:szCs w:val="24"/>
        </w:rPr>
        <w:t xml:space="preserve"> 14, no. 2 (2019): 113–121.</w:t>
      </w:r>
    </w:p>
    <w:p w14:paraId="1B04AB0B"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Zakariya, Mukhamad. “Pertumbuhan Lembaga Reksadana Syariah Di Indonesia.” </w:t>
      </w:r>
      <w:r w:rsidRPr="001E357A">
        <w:rPr>
          <w:rFonts w:ascii="Times New Roman" w:hAnsi="Times New Roman" w:cs="Times New Roman"/>
          <w:i/>
          <w:iCs/>
          <w:noProof/>
          <w:sz w:val="24"/>
          <w:szCs w:val="24"/>
        </w:rPr>
        <w:t>Jurnal Ekonomi Syariah</w:t>
      </w:r>
      <w:r w:rsidRPr="001E357A">
        <w:rPr>
          <w:rFonts w:ascii="Times New Roman" w:hAnsi="Times New Roman" w:cs="Times New Roman"/>
          <w:noProof/>
          <w:sz w:val="24"/>
          <w:szCs w:val="24"/>
        </w:rPr>
        <w:t xml:space="preserve"> 2, no. 1 (2017): 114–122.</w:t>
      </w:r>
    </w:p>
    <w:p w14:paraId="1D227D92"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“Al-Qur’an Surat Al-Maidah.” </w:t>
      </w:r>
      <w:r w:rsidRPr="001E357A">
        <w:rPr>
          <w:rFonts w:ascii="Times New Roman" w:hAnsi="Times New Roman" w:cs="Times New Roman"/>
          <w:i/>
          <w:iCs/>
          <w:noProof/>
          <w:sz w:val="24"/>
          <w:szCs w:val="24"/>
        </w:rPr>
        <w:t>Nu Online</w:t>
      </w:r>
      <w:r w:rsidRPr="001E357A">
        <w:rPr>
          <w:rFonts w:ascii="Times New Roman" w:hAnsi="Times New Roman" w:cs="Times New Roman"/>
          <w:noProof/>
          <w:sz w:val="24"/>
          <w:szCs w:val="24"/>
        </w:rPr>
        <w:t>. Diakses Februari 6, 2024. https://quran.nu.or.id/al-maidah/1.</w:t>
      </w:r>
    </w:p>
    <w:p w14:paraId="4F3802D6"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E357A">
        <w:rPr>
          <w:rFonts w:ascii="Times New Roman" w:hAnsi="Times New Roman" w:cs="Times New Roman"/>
          <w:noProof/>
          <w:sz w:val="24"/>
          <w:szCs w:val="24"/>
        </w:rPr>
        <w:t xml:space="preserve">“Bibit (Perusahaan).” </w:t>
      </w:r>
      <w:r w:rsidRPr="001E357A">
        <w:rPr>
          <w:rFonts w:ascii="Times New Roman" w:hAnsi="Times New Roman" w:cs="Times New Roman"/>
          <w:i/>
          <w:iCs/>
          <w:noProof/>
          <w:sz w:val="24"/>
          <w:szCs w:val="24"/>
        </w:rPr>
        <w:t>Wikipedia</w:t>
      </w:r>
      <w:r w:rsidRPr="001E357A">
        <w:rPr>
          <w:rFonts w:ascii="Times New Roman" w:hAnsi="Times New Roman" w:cs="Times New Roman"/>
          <w:noProof/>
          <w:sz w:val="24"/>
          <w:szCs w:val="24"/>
        </w:rPr>
        <w:t>. Last modified 2024. Diakses Juni 16, 2024. https://id.wikipedia.org/wiki/Bibit_(perusahaan)#:~:text=Adapun peluncuran platform tersebut dengan,%2FPM.21%2F2017.</w:t>
      </w:r>
    </w:p>
    <w:p w14:paraId="32D19972" w14:textId="77777777" w:rsidR="001E357A" w:rsidRPr="001E357A" w:rsidRDefault="001E357A" w:rsidP="001E357A">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1E357A">
        <w:rPr>
          <w:rFonts w:ascii="Times New Roman" w:hAnsi="Times New Roman" w:cs="Times New Roman"/>
          <w:i/>
          <w:iCs/>
          <w:noProof/>
          <w:sz w:val="24"/>
          <w:szCs w:val="24"/>
        </w:rPr>
        <w:t>Undang-Undang Nomor 8 Tahun 1995 Tentang Pasar Modal</w:t>
      </w:r>
      <w:r w:rsidRPr="001E357A">
        <w:rPr>
          <w:rFonts w:ascii="Times New Roman" w:hAnsi="Times New Roman" w:cs="Times New Roman"/>
          <w:noProof/>
          <w:sz w:val="24"/>
          <w:szCs w:val="24"/>
        </w:rPr>
        <w:t>, 1995. https://www.ojk.go.id/id/kanal/pasar-modal/regulasi/undang-undang/Documents/Pages/undang-undang-nomor-8-tahun-1995-tentang-pasar-modal/UU Nomor 8 Tahun 1995 (official).pdf.</w:t>
      </w:r>
    </w:p>
    <w:p w14:paraId="6F8552C7" w14:textId="7B3C7B8D" w:rsidR="00C14AD3" w:rsidRDefault="00386D03" w:rsidP="001E357A">
      <w:pPr>
        <w:jc w:val="both"/>
        <w:rPr>
          <w:rFonts w:eastAsiaTheme="majorEastAsia"/>
          <w:b/>
          <w:lang w:val="en-US"/>
        </w:rPr>
      </w:pPr>
      <w:r w:rsidRPr="004276D5">
        <w:rPr>
          <w:lang w:val="en-US"/>
        </w:rPr>
        <w:fldChar w:fldCharType="end"/>
      </w:r>
      <w:r w:rsidR="00C14AD3">
        <w:rPr>
          <w:lang w:val="en-US"/>
        </w:rPr>
        <w:br w:type="page"/>
      </w:r>
    </w:p>
    <w:p w14:paraId="57204453" w14:textId="58049625" w:rsidR="008164CA" w:rsidRDefault="00EB632F" w:rsidP="00BF04DF">
      <w:pPr>
        <w:pStyle w:val="Heading1"/>
        <w:numPr>
          <w:ilvl w:val="0"/>
          <w:numId w:val="0"/>
        </w:numPr>
        <w:ind w:left="360"/>
        <w:rPr>
          <w:lang w:val="en-US"/>
        </w:rPr>
      </w:pPr>
      <w:bookmarkStart w:id="288" w:name="_Toc171632240"/>
      <w:r w:rsidRPr="00B73350">
        <w:rPr>
          <w:lang w:val="en-US"/>
        </w:rPr>
        <w:lastRenderedPageBreak/>
        <w:t>LAMPIRA</w:t>
      </w:r>
      <w:r w:rsidR="00C40F08" w:rsidRPr="00B73350">
        <w:rPr>
          <w:lang w:val="en-US"/>
        </w:rPr>
        <w:t>N</w:t>
      </w:r>
      <w:bookmarkEnd w:id="288"/>
    </w:p>
    <w:p w14:paraId="1497AD45" w14:textId="77777777" w:rsidR="00BF04DF" w:rsidRPr="00BF04DF" w:rsidRDefault="00BF04DF" w:rsidP="00BF04DF">
      <w:pPr>
        <w:rPr>
          <w:lang w:val="en-US"/>
        </w:rPr>
      </w:pPr>
    </w:p>
    <w:p w14:paraId="5AD5314B" w14:textId="674E240B" w:rsidR="00BC5560" w:rsidRPr="00C14AD3" w:rsidRDefault="008164CA" w:rsidP="00C14AD3">
      <w:pPr>
        <w:pStyle w:val="Caption"/>
        <w:rPr>
          <w:rFonts w:asciiTheme="majorBidi" w:hAnsiTheme="majorBidi" w:cstheme="majorBidi"/>
          <w:b/>
          <w:bCs/>
          <w:i w:val="0"/>
          <w:iCs w:val="0"/>
          <w:color w:val="auto"/>
          <w:sz w:val="24"/>
          <w:szCs w:val="24"/>
        </w:rPr>
      </w:pPr>
      <w:bookmarkStart w:id="289" w:name="_Toc169167194"/>
      <w:bookmarkStart w:id="290" w:name="_Toc169167521"/>
      <w:bookmarkStart w:id="291" w:name="_Toc169191262"/>
      <w:bookmarkStart w:id="292" w:name="_Toc169196078"/>
      <w:bookmarkStart w:id="293" w:name="_Toc169458270"/>
      <w:bookmarkStart w:id="294" w:name="_Toc169458288"/>
      <w:bookmarkStart w:id="295" w:name="_Toc169458310"/>
      <w:bookmarkStart w:id="296" w:name="_Toc169515764"/>
      <w:bookmarkStart w:id="297" w:name="_Toc169533655"/>
      <w:bookmarkStart w:id="298" w:name="_Toc169635574"/>
      <w:bookmarkStart w:id="299" w:name="_Toc170815374"/>
      <w:r w:rsidRPr="00B73350">
        <w:rPr>
          <w:rFonts w:asciiTheme="majorBidi" w:hAnsiTheme="majorBidi" w:cstheme="majorBidi"/>
          <w:b/>
          <w:bCs/>
          <w:i w:val="0"/>
          <w:iCs w:val="0"/>
          <w:color w:val="auto"/>
          <w:sz w:val="24"/>
          <w:szCs w:val="24"/>
        </w:rPr>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w:t>
      </w:r>
      <w:bookmarkEnd w:id="289"/>
      <w:bookmarkEnd w:id="290"/>
      <w:bookmarkEnd w:id="291"/>
      <w:bookmarkEnd w:id="292"/>
      <w:bookmarkEnd w:id="293"/>
      <w:bookmarkEnd w:id="294"/>
      <w:bookmarkEnd w:id="295"/>
      <w:bookmarkEnd w:id="296"/>
      <w:bookmarkEnd w:id="297"/>
      <w:bookmarkEnd w:id="298"/>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BC5560" w:rsidRPr="00B73350">
        <w:rPr>
          <w:rFonts w:asciiTheme="majorBidi" w:hAnsiTheme="majorBidi" w:cstheme="majorBidi"/>
          <w:b/>
          <w:bCs/>
          <w:i w:val="0"/>
          <w:iCs w:val="0"/>
          <w:color w:val="auto"/>
          <w:sz w:val="24"/>
          <w:szCs w:val="24"/>
          <w:lang w:val="en-US"/>
        </w:rPr>
        <w:t>Sampel Reksa Dana</w:t>
      </w:r>
      <w:bookmarkEnd w:id="299"/>
    </w:p>
    <w:tbl>
      <w:tblPr>
        <w:tblStyle w:val="TableGrid"/>
        <w:tblW w:w="0" w:type="auto"/>
        <w:tblInd w:w="720" w:type="dxa"/>
        <w:tblLook w:val="04A0" w:firstRow="1" w:lastRow="0" w:firstColumn="1" w:lastColumn="0" w:noHBand="0" w:noVBand="1"/>
      </w:tblPr>
      <w:tblGrid>
        <w:gridCol w:w="551"/>
        <w:gridCol w:w="2977"/>
        <w:gridCol w:w="3679"/>
      </w:tblGrid>
      <w:tr w:rsidR="00B73350" w:rsidRPr="00B73350" w14:paraId="187B4445" w14:textId="77777777" w:rsidTr="0029332F">
        <w:tc>
          <w:tcPr>
            <w:tcW w:w="551" w:type="dxa"/>
            <w:shd w:val="clear" w:color="auto" w:fill="E7E6E6" w:themeFill="background2"/>
          </w:tcPr>
          <w:p w14:paraId="74BFEB96"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No</w:t>
            </w:r>
          </w:p>
        </w:tc>
        <w:tc>
          <w:tcPr>
            <w:tcW w:w="2977" w:type="dxa"/>
            <w:shd w:val="clear" w:color="auto" w:fill="E7E6E6" w:themeFill="background2"/>
          </w:tcPr>
          <w:p w14:paraId="01BDCA30"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Reksa Dana</w:t>
            </w:r>
          </w:p>
        </w:tc>
        <w:tc>
          <w:tcPr>
            <w:tcW w:w="3679" w:type="dxa"/>
            <w:shd w:val="clear" w:color="auto" w:fill="E7E6E6" w:themeFill="background2"/>
          </w:tcPr>
          <w:p w14:paraId="69024E1B"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lang w:val="en-US"/>
              </w:rPr>
            </w:pPr>
            <w:r w:rsidRPr="00B73350">
              <w:rPr>
                <w:rFonts w:asciiTheme="majorBidi" w:hAnsiTheme="majorBidi" w:cstheme="majorBidi"/>
                <w:sz w:val="24"/>
                <w:szCs w:val="24"/>
                <w:lang w:val="en-US"/>
              </w:rPr>
              <w:t>Manajer Investasi</w:t>
            </w:r>
          </w:p>
        </w:tc>
      </w:tr>
      <w:tr w:rsidR="00B73350" w:rsidRPr="00B73350" w14:paraId="7874B8E7" w14:textId="77777777" w:rsidTr="0029332F">
        <w:tc>
          <w:tcPr>
            <w:tcW w:w="551" w:type="dxa"/>
          </w:tcPr>
          <w:p w14:paraId="4BF6C91B"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1.</w:t>
            </w:r>
          </w:p>
        </w:tc>
        <w:tc>
          <w:tcPr>
            <w:tcW w:w="2977" w:type="dxa"/>
          </w:tcPr>
          <w:p w14:paraId="558DF9EF"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TRIM Syariah Saham</w:t>
            </w:r>
          </w:p>
        </w:tc>
        <w:tc>
          <w:tcPr>
            <w:tcW w:w="3679" w:type="dxa"/>
          </w:tcPr>
          <w:p w14:paraId="42BA1998"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Trimegah Asset Management</w:t>
            </w:r>
          </w:p>
        </w:tc>
      </w:tr>
      <w:tr w:rsidR="00B73350" w:rsidRPr="00B73350" w14:paraId="1A1CF1F8" w14:textId="77777777" w:rsidTr="0029332F">
        <w:tc>
          <w:tcPr>
            <w:tcW w:w="551" w:type="dxa"/>
          </w:tcPr>
          <w:p w14:paraId="30E66A35"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2.</w:t>
            </w:r>
          </w:p>
        </w:tc>
        <w:tc>
          <w:tcPr>
            <w:tcW w:w="2977" w:type="dxa"/>
          </w:tcPr>
          <w:p w14:paraId="12854980"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BNP Paribas Pesona Syariah</w:t>
            </w:r>
          </w:p>
        </w:tc>
        <w:tc>
          <w:tcPr>
            <w:tcW w:w="3679" w:type="dxa"/>
          </w:tcPr>
          <w:p w14:paraId="1E61699A"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BNP Paribas Asset Management</w:t>
            </w:r>
          </w:p>
        </w:tc>
      </w:tr>
      <w:tr w:rsidR="00B73350" w:rsidRPr="00B73350" w14:paraId="630F082C" w14:textId="77777777" w:rsidTr="0029332F">
        <w:tc>
          <w:tcPr>
            <w:tcW w:w="551" w:type="dxa"/>
          </w:tcPr>
          <w:p w14:paraId="637B7356"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3.</w:t>
            </w:r>
          </w:p>
        </w:tc>
        <w:tc>
          <w:tcPr>
            <w:tcW w:w="2977" w:type="dxa"/>
          </w:tcPr>
          <w:p w14:paraId="12048595"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Batavia Dana Saham Syariah</w:t>
            </w:r>
          </w:p>
        </w:tc>
        <w:tc>
          <w:tcPr>
            <w:tcW w:w="3679" w:type="dxa"/>
          </w:tcPr>
          <w:p w14:paraId="528568B7"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Batavia Prosperindo Aset Manajemen</w:t>
            </w:r>
          </w:p>
        </w:tc>
      </w:tr>
      <w:tr w:rsidR="00B73350" w:rsidRPr="00B73350" w14:paraId="121D0163" w14:textId="77777777" w:rsidTr="0029332F">
        <w:tc>
          <w:tcPr>
            <w:tcW w:w="551" w:type="dxa"/>
            <w:tcBorders>
              <w:bottom w:val="single" w:sz="4" w:space="0" w:color="auto"/>
            </w:tcBorders>
          </w:tcPr>
          <w:p w14:paraId="52B97C11"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4.</w:t>
            </w:r>
          </w:p>
        </w:tc>
        <w:tc>
          <w:tcPr>
            <w:tcW w:w="2977" w:type="dxa"/>
            <w:tcBorders>
              <w:bottom w:val="single" w:sz="4" w:space="0" w:color="auto"/>
            </w:tcBorders>
          </w:tcPr>
          <w:p w14:paraId="30D96A39"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Principal Islamic Equity Growth Syariah</w:t>
            </w:r>
          </w:p>
        </w:tc>
        <w:tc>
          <w:tcPr>
            <w:tcW w:w="3679" w:type="dxa"/>
            <w:tcBorders>
              <w:bottom w:val="single" w:sz="4" w:space="0" w:color="auto"/>
            </w:tcBorders>
          </w:tcPr>
          <w:p w14:paraId="1FCCE294"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Principal Asset Management</w:t>
            </w:r>
          </w:p>
        </w:tc>
      </w:tr>
      <w:tr w:rsidR="00B73350" w:rsidRPr="00B73350" w14:paraId="095B3A86" w14:textId="77777777" w:rsidTr="0029332F">
        <w:tc>
          <w:tcPr>
            <w:tcW w:w="551" w:type="dxa"/>
          </w:tcPr>
          <w:p w14:paraId="7DCB0096"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5.</w:t>
            </w:r>
          </w:p>
        </w:tc>
        <w:tc>
          <w:tcPr>
            <w:tcW w:w="2977" w:type="dxa"/>
          </w:tcPr>
          <w:p w14:paraId="6FE28196" w14:textId="77777777" w:rsidR="00BC5560" w:rsidRPr="00B73350" w:rsidRDefault="00BC5560" w:rsidP="0029332F">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Mandiri Investa Atraktif Syariah</w:t>
            </w:r>
          </w:p>
        </w:tc>
        <w:tc>
          <w:tcPr>
            <w:tcW w:w="3679" w:type="dxa"/>
          </w:tcPr>
          <w:p w14:paraId="5F924483"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Mandiri Manajemen Investasi</w:t>
            </w:r>
          </w:p>
        </w:tc>
      </w:tr>
      <w:tr w:rsidR="00B73350" w:rsidRPr="00B73350" w14:paraId="3D97CC1D" w14:textId="77777777" w:rsidTr="0029332F">
        <w:tc>
          <w:tcPr>
            <w:tcW w:w="551" w:type="dxa"/>
          </w:tcPr>
          <w:p w14:paraId="0BE0CD7F"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6.</w:t>
            </w:r>
          </w:p>
        </w:tc>
        <w:tc>
          <w:tcPr>
            <w:tcW w:w="2977" w:type="dxa"/>
          </w:tcPr>
          <w:p w14:paraId="4A38380F" w14:textId="77777777" w:rsidR="00BC5560" w:rsidRPr="00B73350" w:rsidRDefault="00BC5560" w:rsidP="0029332F">
            <w:pPr>
              <w:tabs>
                <w:tab w:val="left" w:pos="0"/>
              </w:tabs>
              <w:spacing w:line="360" w:lineRule="auto"/>
              <w:contextualSpacing/>
              <w:rPr>
                <w:rFonts w:asciiTheme="majorBidi" w:hAnsiTheme="majorBidi" w:cstheme="majorBidi"/>
                <w:sz w:val="24"/>
                <w:szCs w:val="24"/>
                <w:lang w:val="en-US"/>
              </w:rPr>
            </w:pPr>
            <w:r w:rsidRPr="00B73350">
              <w:rPr>
                <w:rFonts w:asciiTheme="majorBidi" w:hAnsiTheme="majorBidi" w:cstheme="majorBidi"/>
                <w:sz w:val="24"/>
                <w:szCs w:val="24"/>
              </w:rPr>
              <w:t>Manulife Syariah Sektoral Amanah Kelas A</w:t>
            </w:r>
          </w:p>
        </w:tc>
        <w:tc>
          <w:tcPr>
            <w:tcW w:w="3679" w:type="dxa"/>
          </w:tcPr>
          <w:p w14:paraId="69CB76C1"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lang w:val="en-US"/>
              </w:rPr>
            </w:pPr>
            <w:r w:rsidRPr="00B73350">
              <w:rPr>
                <w:rFonts w:asciiTheme="majorBidi" w:hAnsiTheme="majorBidi" w:cstheme="majorBidi"/>
                <w:sz w:val="24"/>
                <w:szCs w:val="24"/>
              </w:rPr>
              <w:t>PT Manulife Aset Manajemen Indonesia</w:t>
            </w:r>
          </w:p>
        </w:tc>
      </w:tr>
      <w:tr w:rsidR="00B73350" w:rsidRPr="00B73350" w14:paraId="255B42AF" w14:textId="77777777" w:rsidTr="0029332F">
        <w:tc>
          <w:tcPr>
            <w:tcW w:w="551" w:type="dxa"/>
            <w:tcBorders>
              <w:bottom w:val="single" w:sz="4" w:space="0" w:color="auto"/>
            </w:tcBorders>
          </w:tcPr>
          <w:p w14:paraId="037E53FF"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7.</w:t>
            </w:r>
          </w:p>
        </w:tc>
        <w:tc>
          <w:tcPr>
            <w:tcW w:w="2977" w:type="dxa"/>
            <w:tcBorders>
              <w:bottom w:val="single" w:sz="4" w:space="0" w:color="auto"/>
            </w:tcBorders>
          </w:tcPr>
          <w:p w14:paraId="206920DA" w14:textId="77777777" w:rsidR="00BC5560" w:rsidRPr="00B73350" w:rsidRDefault="00BC5560" w:rsidP="0029332F">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Sucorinvest Sharia Equity Fund</w:t>
            </w:r>
          </w:p>
        </w:tc>
        <w:tc>
          <w:tcPr>
            <w:tcW w:w="3679" w:type="dxa"/>
            <w:tcBorders>
              <w:bottom w:val="single" w:sz="4" w:space="0" w:color="auto"/>
            </w:tcBorders>
          </w:tcPr>
          <w:p w14:paraId="7C1DFC0C"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Sucorinvest Asset Management</w:t>
            </w:r>
          </w:p>
        </w:tc>
      </w:tr>
      <w:tr w:rsidR="00BC5560" w:rsidRPr="00B73350" w14:paraId="2E6034B8" w14:textId="77777777" w:rsidTr="0029332F">
        <w:tc>
          <w:tcPr>
            <w:tcW w:w="551" w:type="dxa"/>
            <w:tcBorders>
              <w:bottom w:val="single" w:sz="4" w:space="0" w:color="auto"/>
            </w:tcBorders>
          </w:tcPr>
          <w:p w14:paraId="391A03D3" w14:textId="77777777" w:rsidR="00BC5560" w:rsidRPr="00B73350" w:rsidRDefault="00BC5560" w:rsidP="0029332F">
            <w:pPr>
              <w:tabs>
                <w:tab w:val="left" w:pos="0"/>
              </w:tabs>
              <w:spacing w:line="360" w:lineRule="auto"/>
              <w:contextualSpacing/>
              <w:jc w:val="center"/>
              <w:rPr>
                <w:rFonts w:asciiTheme="majorBidi" w:hAnsiTheme="majorBidi" w:cstheme="majorBidi"/>
                <w:sz w:val="24"/>
                <w:szCs w:val="24"/>
              </w:rPr>
            </w:pPr>
            <w:r w:rsidRPr="00B73350">
              <w:rPr>
                <w:rFonts w:asciiTheme="majorBidi" w:hAnsiTheme="majorBidi" w:cstheme="majorBidi"/>
                <w:sz w:val="24"/>
                <w:szCs w:val="24"/>
              </w:rPr>
              <w:t>8.</w:t>
            </w:r>
          </w:p>
        </w:tc>
        <w:tc>
          <w:tcPr>
            <w:tcW w:w="2977" w:type="dxa"/>
            <w:tcBorders>
              <w:bottom w:val="single" w:sz="4" w:space="0" w:color="auto"/>
            </w:tcBorders>
          </w:tcPr>
          <w:p w14:paraId="36117DBC" w14:textId="77777777" w:rsidR="00BC5560" w:rsidRPr="00B73350" w:rsidRDefault="00BC5560" w:rsidP="0029332F">
            <w:pPr>
              <w:tabs>
                <w:tab w:val="left" w:pos="0"/>
              </w:tabs>
              <w:spacing w:line="360" w:lineRule="auto"/>
              <w:contextualSpacing/>
              <w:rPr>
                <w:rFonts w:asciiTheme="majorBidi" w:hAnsiTheme="majorBidi" w:cstheme="majorBidi"/>
                <w:sz w:val="24"/>
                <w:szCs w:val="24"/>
              </w:rPr>
            </w:pPr>
            <w:r w:rsidRPr="00B73350">
              <w:rPr>
                <w:rFonts w:asciiTheme="majorBidi" w:hAnsiTheme="majorBidi" w:cstheme="majorBidi"/>
                <w:sz w:val="24"/>
                <w:szCs w:val="24"/>
              </w:rPr>
              <w:t>Simas Syariah Unggulan</w:t>
            </w:r>
          </w:p>
        </w:tc>
        <w:tc>
          <w:tcPr>
            <w:tcW w:w="3679" w:type="dxa"/>
            <w:tcBorders>
              <w:bottom w:val="single" w:sz="4" w:space="0" w:color="auto"/>
            </w:tcBorders>
          </w:tcPr>
          <w:p w14:paraId="58116518" w14:textId="77777777" w:rsidR="00BC5560" w:rsidRPr="00B73350" w:rsidRDefault="00BC5560" w:rsidP="0029332F">
            <w:pPr>
              <w:tabs>
                <w:tab w:val="left" w:pos="0"/>
              </w:tabs>
              <w:spacing w:line="360" w:lineRule="auto"/>
              <w:contextualSpacing/>
              <w:jc w:val="both"/>
              <w:rPr>
                <w:rFonts w:asciiTheme="majorBidi" w:hAnsiTheme="majorBidi" w:cstheme="majorBidi"/>
                <w:sz w:val="24"/>
                <w:szCs w:val="24"/>
              </w:rPr>
            </w:pPr>
            <w:r w:rsidRPr="00B73350">
              <w:rPr>
                <w:rFonts w:asciiTheme="majorBidi" w:hAnsiTheme="majorBidi" w:cstheme="majorBidi"/>
                <w:sz w:val="24"/>
                <w:szCs w:val="24"/>
              </w:rPr>
              <w:t>PT Sinarmas Asset Management</w:t>
            </w:r>
          </w:p>
        </w:tc>
      </w:tr>
    </w:tbl>
    <w:p w14:paraId="07C43870" w14:textId="77777777" w:rsidR="00491940" w:rsidRPr="00B73350" w:rsidRDefault="00491940" w:rsidP="00C40F08">
      <w:pPr>
        <w:rPr>
          <w:rFonts w:asciiTheme="majorBidi" w:hAnsiTheme="majorBidi" w:cstheme="majorBidi"/>
          <w:sz w:val="24"/>
          <w:szCs w:val="24"/>
          <w:lang w:val="en-US"/>
        </w:rPr>
      </w:pPr>
    </w:p>
    <w:p w14:paraId="128E939B" w14:textId="16927B3E" w:rsidR="00BC5560" w:rsidRPr="00C14AD3" w:rsidRDefault="008164CA" w:rsidP="00C14AD3">
      <w:pPr>
        <w:pStyle w:val="Caption"/>
        <w:rPr>
          <w:rFonts w:asciiTheme="majorBidi" w:hAnsiTheme="majorBidi" w:cstheme="majorBidi"/>
          <w:b/>
          <w:bCs/>
          <w:i w:val="0"/>
          <w:iCs w:val="0"/>
          <w:color w:val="auto"/>
          <w:sz w:val="24"/>
          <w:szCs w:val="24"/>
        </w:rPr>
      </w:pPr>
      <w:bookmarkStart w:id="300" w:name="_Toc169167195"/>
      <w:bookmarkStart w:id="301" w:name="_Toc169167522"/>
      <w:bookmarkStart w:id="302" w:name="_Toc169191263"/>
      <w:bookmarkStart w:id="303" w:name="_Toc169196079"/>
      <w:bookmarkStart w:id="304" w:name="_Toc169458271"/>
      <w:bookmarkStart w:id="305" w:name="_Toc169458289"/>
      <w:bookmarkStart w:id="306" w:name="_Toc169458311"/>
      <w:bookmarkStart w:id="307" w:name="_Toc169515765"/>
      <w:bookmarkStart w:id="308" w:name="_Toc169533656"/>
      <w:bookmarkStart w:id="309" w:name="_Toc169635575"/>
      <w:bookmarkStart w:id="310" w:name="_Toc170815375"/>
      <w:r w:rsidRPr="00B73350">
        <w:rPr>
          <w:rFonts w:asciiTheme="majorBidi" w:hAnsiTheme="majorBidi" w:cstheme="majorBidi"/>
          <w:b/>
          <w:bCs/>
          <w:i w:val="0"/>
          <w:iCs w:val="0"/>
          <w:color w:val="auto"/>
          <w:sz w:val="24"/>
          <w:szCs w:val="24"/>
        </w:rPr>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2</w:t>
      </w:r>
      <w:bookmarkEnd w:id="300"/>
      <w:bookmarkEnd w:id="301"/>
      <w:bookmarkEnd w:id="302"/>
      <w:bookmarkEnd w:id="303"/>
      <w:bookmarkEnd w:id="304"/>
      <w:bookmarkEnd w:id="305"/>
      <w:bookmarkEnd w:id="306"/>
      <w:bookmarkEnd w:id="307"/>
      <w:bookmarkEnd w:id="308"/>
      <w:bookmarkEnd w:id="309"/>
      <w:r w:rsidRPr="00B73350">
        <w:rPr>
          <w:rFonts w:asciiTheme="majorBidi" w:hAnsiTheme="majorBidi" w:cstheme="majorBidi"/>
          <w:b/>
          <w:bCs/>
          <w:i w:val="0"/>
          <w:iCs w:val="0"/>
          <w:color w:val="auto"/>
          <w:sz w:val="24"/>
          <w:szCs w:val="24"/>
        </w:rPr>
        <w:fldChar w:fldCharType="end"/>
      </w:r>
      <w:r w:rsidR="00C14AD3">
        <w:rPr>
          <w:rFonts w:asciiTheme="majorBidi" w:hAnsiTheme="majorBidi" w:cstheme="majorBidi"/>
          <w:b/>
          <w:bCs/>
          <w:i w:val="0"/>
          <w:iCs w:val="0"/>
          <w:color w:val="auto"/>
          <w:sz w:val="24"/>
          <w:szCs w:val="24"/>
        </w:rPr>
        <w:t xml:space="preserve"> </w:t>
      </w:r>
      <w:r w:rsidR="00BC5560" w:rsidRPr="00B73350">
        <w:rPr>
          <w:rFonts w:asciiTheme="majorBidi" w:hAnsiTheme="majorBidi" w:cstheme="majorBidi"/>
          <w:b/>
          <w:bCs/>
          <w:i w:val="0"/>
          <w:iCs w:val="0"/>
          <w:color w:val="auto"/>
          <w:sz w:val="24"/>
          <w:szCs w:val="24"/>
          <w:lang w:val="en-US"/>
        </w:rPr>
        <w:t>BI Rate</w:t>
      </w:r>
      <w:bookmarkEnd w:id="310"/>
    </w:p>
    <w:tbl>
      <w:tblPr>
        <w:tblW w:w="8120" w:type="dxa"/>
        <w:tblLook w:val="04A0" w:firstRow="1" w:lastRow="0" w:firstColumn="1" w:lastColumn="0" w:noHBand="0" w:noVBand="1"/>
      </w:tblPr>
      <w:tblGrid>
        <w:gridCol w:w="675"/>
        <w:gridCol w:w="630"/>
        <w:gridCol w:w="630"/>
        <w:gridCol w:w="630"/>
        <w:gridCol w:w="630"/>
        <w:gridCol w:w="630"/>
        <w:gridCol w:w="630"/>
        <w:gridCol w:w="630"/>
        <w:gridCol w:w="630"/>
        <w:gridCol w:w="630"/>
        <w:gridCol w:w="630"/>
        <w:gridCol w:w="630"/>
        <w:gridCol w:w="630"/>
        <w:gridCol w:w="776"/>
        <w:gridCol w:w="222"/>
      </w:tblGrid>
      <w:tr w:rsidR="00B73350" w:rsidRPr="00B73350" w14:paraId="42427A7F" w14:textId="77777777" w:rsidTr="00491940">
        <w:trPr>
          <w:gridAfter w:val="1"/>
          <w:wAfter w:w="36" w:type="dxa"/>
          <w:trHeight w:val="450"/>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AA496"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Bulan/ Tahun</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8DF58"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1</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E613"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2</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315BC"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594ED"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F3AD0"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01AF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895E2"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7</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AD27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8</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A3258"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9</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A3C81"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10</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FCED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11</w:t>
            </w:r>
          </w:p>
        </w:tc>
        <w:tc>
          <w:tcPr>
            <w:tcW w:w="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008B7"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12</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B4E29"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Tahunan %</w:t>
            </w:r>
          </w:p>
        </w:tc>
      </w:tr>
      <w:tr w:rsidR="00B73350" w:rsidRPr="00B73350" w14:paraId="3D9E5B86" w14:textId="77777777" w:rsidTr="00491940">
        <w:trPr>
          <w:trHeight w:val="315"/>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0B6240DE"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535F393F"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0724135C"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0E07725D"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4EBB0744"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78129F5B"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7D785639"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0C90C5C4"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28FFA9D3"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7322D146"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19C37187"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79E70EB2"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560" w:type="dxa"/>
            <w:vMerge/>
            <w:tcBorders>
              <w:top w:val="single" w:sz="4" w:space="0" w:color="auto"/>
              <w:left w:val="single" w:sz="4" w:space="0" w:color="auto"/>
              <w:bottom w:val="single" w:sz="4" w:space="0" w:color="auto"/>
              <w:right w:val="single" w:sz="4" w:space="0" w:color="auto"/>
            </w:tcBorders>
            <w:vAlign w:val="center"/>
            <w:hideMark/>
          </w:tcPr>
          <w:p w14:paraId="302BCDE2"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1B861D76" w14:textId="77777777" w:rsidR="00491940" w:rsidRPr="00B73350" w:rsidRDefault="00491940" w:rsidP="00491940">
            <w:pPr>
              <w:spacing w:after="0" w:line="240" w:lineRule="auto"/>
              <w:rPr>
                <w:rFonts w:ascii="Times New Roman" w:eastAsia="Times New Roman" w:hAnsi="Times New Roman" w:cs="Times New Roman"/>
                <w:sz w:val="16"/>
                <w:szCs w:val="16"/>
              </w:rPr>
            </w:pPr>
          </w:p>
        </w:tc>
        <w:tc>
          <w:tcPr>
            <w:tcW w:w="36" w:type="dxa"/>
            <w:tcBorders>
              <w:top w:val="nil"/>
              <w:left w:val="nil"/>
              <w:bottom w:val="nil"/>
              <w:right w:val="nil"/>
            </w:tcBorders>
            <w:shd w:val="clear" w:color="auto" w:fill="auto"/>
            <w:noWrap/>
            <w:vAlign w:val="bottom"/>
            <w:hideMark/>
          </w:tcPr>
          <w:p w14:paraId="032500D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p>
        </w:tc>
      </w:tr>
      <w:tr w:rsidR="00B73350" w:rsidRPr="00B73350" w14:paraId="0AFDD39E" w14:textId="77777777" w:rsidTr="00491940">
        <w:trPr>
          <w:trHeight w:val="315"/>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7F2A0396"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2018</w:t>
            </w:r>
          </w:p>
        </w:tc>
        <w:tc>
          <w:tcPr>
            <w:tcW w:w="560" w:type="dxa"/>
            <w:tcBorders>
              <w:top w:val="nil"/>
              <w:left w:val="nil"/>
              <w:bottom w:val="single" w:sz="4" w:space="0" w:color="auto"/>
              <w:right w:val="single" w:sz="4" w:space="0" w:color="auto"/>
            </w:tcBorders>
            <w:shd w:val="clear" w:color="auto" w:fill="auto"/>
            <w:noWrap/>
            <w:vAlign w:val="bottom"/>
            <w:hideMark/>
          </w:tcPr>
          <w:p w14:paraId="09D8958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4,25%</w:t>
            </w:r>
          </w:p>
        </w:tc>
        <w:tc>
          <w:tcPr>
            <w:tcW w:w="560" w:type="dxa"/>
            <w:tcBorders>
              <w:top w:val="nil"/>
              <w:left w:val="nil"/>
              <w:bottom w:val="single" w:sz="4" w:space="0" w:color="auto"/>
              <w:right w:val="single" w:sz="4" w:space="0" w:color="auto"/>
            </w:tcBorders>
            <w:shd w:val="clear" w:color="auto" w:fill="auto"/>
            <w:noWrap/>
            <w:vAlign w:val="bottom"/>
            <w:hideMark/>
          </w:tcPr>
          <w:p w14:paraId="54ECC4E4"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4,25%</w:t>
            </w:r>
          </w:p>
        </w:tc>
        <w:tc>
          <w:tcPr>
            <w:tcW w:w="560" w:type="dxa"/>
            <w:tcBorders>
              <w:top w:val="nil"/>
              <w:left w:val="nil"/>
              <w:bottom w:val="single" w:sz="4" w:space="0" w:color="auto"/>
              <w:right w:val="single" w:sz="4" w:space="0" w:color="auto"/>
            </w:tcBorders>
            <w:shd w:val="clear" w:color="auto" w:fill="auto"/>
            <w:noWrap/>
            <w:vAlign w:val="bottom"/>
            <w:hideMark/>
          </w:tcPr>
          <w:p w14:paraId="1A4A33CD"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4,25%</w:t>
            </w:r>
          </w:p>
        </w:tc>
        <w:tc>
          <w:tcPr>
            <w:tcW w:w="560" w:type="dxa"/>
            <w:tcBorders>
              <w:top w:val="nil"/>
              <w:left w:val="nil"/>
              <w:bottom w:val="single" w:sz="4" w:space="0" w:color="auto"/>
              <w:right w:val="single" w:sz="4" w:space="0" w:color="auto"/>
            </w:tcBorders>
            <w:shd w:val="clear" w:color="auto" w:fill="auto"/>
            <w:noWrap/>
            <w:vAlign w:val="bottom"/>
            <w:hideMark/>
          </w:tcPr>
          <w:p w14:paraId="2BB1F233"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4,25%</w:t>
            </w:r>
          </w:p>
        </w:tc>
        <w:tc>
          <w:tcPr>
            <w:tcW w:w="560" w:type="dxa"/>
            <w:tcBorders>
              <w:top w:val="nil"/>
              <w:left w:val="nil"/>
              <w:bottom w:val="single" w:sz="4" w:space="0" w:color="auto"/>
              <w:right w:val="single" w:sz="4" w:space="0" w:color="auto"/>
            </w:tcBorders>
            <w:shd w:val="clear" w:color="auto" w:fill="auto"/>
            <w:noWrap/>
            <w:vAlign w:val="bottom"/>
            <w:hideMark/>
          </w:tcPr>
          <w:p w14:paraId="64A5673E"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4,75%</w:t>
            </w:r>
          </w:p>
        </w:tc>
        <w:tc>
          <w:tcPr>
            <w:tcW w:w="560" w:type="dxa"/>
            <w:tcBorders>
              <w:top w:val="nil"/>
              <w:left w:val="nil"/>
              <w:bottom w:val="single" w:sz="4" w:space="0" w:color="auto"/>
              <w:right w:val="single" w:sz="4" w:space="0" w:color="auto"/>
            </w:tcBorders>
            <w:shd w:val="clear" w:color="auto" w:fill="auto"/>
            <w:noWrap/>
            <w:vAlign w:val="bottom"/>
            <w:hideMark/>
          </w:tcPr>
          <w:p w14:paraId="387691C3"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5,25%</w:t>
            </w:r>
          </w:p>
        </w:tc>
        <w:tc>
          <w:tcPr>
            <w:tcW w:w="560" w:type="dxa"/>
            <w:tcBorders>
              <w:top w:val="nil"/>
              <w:left w:val="nil"/>
              <w:bottom w:val="single" w:sz="4" w:space="0" w:color="auto"/>
              <w:right w:val="single" w:sz="4" w:space="0" w:color="auto"/>
            </w:tcBorders>
            <w:shd w:val="clear" w:color="auto" w:fill="auto"/>
            <w:noWrap/>
            <w:vAlign w:val="bottom"/>
            <w:hideMark/>
          </w:tcPr>
          <w:p w14:paraId="37C2B052"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5,25%</w:t>
            </w:r>
          </w:p>
        </w:tc>
        <w:tc>
          <w:tcPr>
            <w:tcW w:w="560" w:type="dxa"/>
            <w:tcBorders>
              <w:top w:val="nil"/>
              <w:left w:val="nil"/>
              <w:bottom w:val="single" w:sz="4" w:space="0" w:color="auto"/>
              <w:right w:val="single" w:sz="4" w:space="0" w:color="auto"/>
            </w:tcBorders>
            <w:shd w:val="clear" w:color="auto" w:fill="auto"/>
            <w:noWrap/>
            <w:vAlign w:val="bottom"/>
            <w:hideMark/>
          </w:tcPr>
          <w:p w14:paraId="42F3026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5,50%</w:t>
            </w:r>
          </w:p>
        </w:tc>
        <w:tc>
          <w:tcPr>
            <w:tcW w:w="560" w:type="dxa"/>
            <w:tcBorders>
              <w:top w:val="nil"/>
              <w:left w:val="nil"/>
              <w:bottom w:val="single" w:sz="4" w:space="0" w:color="auto"/>
              <w:right w:val="single" w:sz="4" w:space="0" w:color="auto"/>
            </w:tcBorders>
            <w:shd w:val="clear" w:color="auto" w:fill="auto"/>
            <w:noWrap/>
            <w:vAlign w:val="bottom"/>
            <w:hideMark/>
          </w:tcPr>
          <w:p w14:paraId="7FAFB6E7"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1308B06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4F65572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7DCE7D23"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689" w:type="dxa"/>
            <w:tcBorders>
              <w:top w:val="nil"/>
              <w:left w:val="nil"/>
              <w:bottom w:val="single" w:sz="4" w:space="0" w:color="auto"/>
              <w:right w:val="single" w:sz="4" w:space="0" w:color="auto"/>
            </w:tcBorders>
            <w:shd w:val="clear" w:color="auto" w:fill="auto"/>
            <w:noWrap/>
            <w:vAlign w:val="bottom"/>
            <w:hideMark/>
          </w:tcPr>
          <w:p w14:paraId="75A3AA76"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5,10%</w:t>
            </w:r>
          </w:p>
        </w:tc>
        <w:tc>
          <w:tcPr>
            <w:tcW w:w="36" w:type="dxa"/>
            <w:vAlign w:val="center"/>
            <w:hideMark/>
          </w:tcPr>
          <w:p w14:paraId="22CF6FB9" w14:textId="77777777" w:rsidR="00491940" w:rsidRPr="00B73350" w:rsidRDefault="00491940" w:rsidP="00491940">
            <w:pPr>
              <w:spacing w:after="0" w:line="240" w:lineRule="auto"/>
              <w:rPr>
                <w:rFonts w:ascii="Times New Roman" w:eastAsia="Times New Roman" w:hAnsi="Times New Roman" w:cs="Times New Roman"/>
                <w:sz w:val="20"/>
                <w:szCs w:val="20"/>
              </w:rPr>
            </w:pPr>
          </w:p>
        </w:tc>
      </w:tr>
      <w:tr w:rsidR="00B73350" w:rsidRPr="00B73350" w14:paraId="3BF8A5A9" w14:textId="77777777" w:rsidTr="00491940">
        <w:trPr>
          <w:trHeight w:val="315"/>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46AC0BD8"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2019</w:t>
            </w:r>
          </w:p>
        </w:tc>
        <w:tc>
          <w:tcPr>
            <w:tcW w:w="560" w:type="dxa"/>
            <w:tcBorders>
              <w:top w:val="nil"/>
              <w:left w:val="nil"/>
              <w:bottom w:val="single" w:sz="4" w:space="0" w:color="auto"/>
              <w:right w:val="single" w:sz="4" w:space="0" w:color="auto"/>
            </w:tcBorders>
            <w:shd w:val="clear" w:color="auto" w:fill="auto"/>
            <w:noWrap/>
            <w:vAlign w:val="bottom"/>
            <w:hideMark/>
          </w:tcPr>
          <w:p w14:paraId="514F4731"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696B07F4"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4A1CFDB9"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553E7321"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57D3996B"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6BB1954E"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16B9BFB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6EFC4BA8"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5,50%</w:t>
            </w:r>
          </w:p>
        </w:tc>
        <w:tc>
          <w:tcPr>
            <w:tcW w:w="560" w:type="dxa"/>
            <w:tcBorders>
              <w:top w:val="nil"/>
              <w:left w:val="nil"/>
              <w:bottom w:val="single" w:sz="4" w:space="0" w:color="auto"/>
              <w:right w:val="single" w:sz="4" w:space="0" w:color="auto"/>
            </w:tcBorders>
            <w:shd w:val="clear" w:color="auto" w:fill="auto"/>
            <w:noWrap/>
            <w:vAlign w:val="bottom"/>
            <w:hideMark/>
          </w:tcPr>
          <w:p w14:paraId="5FEF621E"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5,25%</w:t>
            </w:r>
          </w:p>
        </w:tc>
        <w:tc>
          <w:tcPr>
            <w:tcW w:w="560" w:type="dxa"/>
            <w:tcBorders>
              <w:top w:val="nil"/>
              <w:left w:val="nil"/>
              <w:bottom w:val="single" w:sz="4" w:space="0" w:color="auto"/>
              <w:right w:val="single" w:sz="4" w:space="0" w:color="auto"/>
            </w:tcBorders>
            <w:shd w:val="clear" w:color="auto" w:fill="auto"/>
            <w:noWrap/>
            <w:vAlign w:val="bottom"/>
            <w:hideMark/>
          </w:tcPr>
          <w:p w14:paraId="7D93FCED"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5,00%</w:t>
            </w:r>
          </w:p>
        </w:tc>
        <w:tc>
          <w:tcPr>
            <w:tcW w:w="560" w:type="dxa"/>
            <w:tcBorders>
              <w:top w:val="nil"/>
              <w:left w:val="nil"/>
              <w:bottom w:val="single" w:sz="4" w:space="0" w:color="auto"/>
              <w:right w:val="single" w:sz="4" w:space="0" w:color="auto"/>
            </w:tcBorders>
            <w:shd w:val="clear" w:color="auto" w:fill="auto"/>
            <w:noWrap/>
            <w:vAlign w:val="bottom"/>
            <w:hideMark/>
          </w:tcPr>
          <w:p w14:paraId="315AFCB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5,00%</w:t>
            </w:r>
          </w:p>
        </w:tc>
        <w:tc>
          <w:tcPr>
            <w:tcW w:w="560" w:type="dxa"/>
            <w:tcBorders>
              <w:top w:val="nil"/>
              <w:left w:val="nil"/>
              <w:bottom w:val="single" w:sz="4" w:space="0" w:color="auto"/>
              <w:right w:val="single" w:sz="4" w:space="0" w:color="auto"/>
            </w:tcBorders>
            <w:shd w:val="clear" w:color="auto" w:fill="auto"/>
            <w:noWrap/>
            <w:vAlign w:val="bottom"/>
            <w:hideMark/>
          </w:tcPr>
          <w:p w14:paraId="0A9EED8D"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5,00%</w:t>
            </w:r>
          </w:p>
        </w:tc>
        <w:tc>
          <w:tcPr>
            <w:tcW w:w="689" w:type="dxa"/>
            <w:tcBorders>
              <w:top w:val="nil"/>
              <w:left w:val="nil"/>
              <w:bottom w:val="single" w:sz="4" w:space="0" w:color="auto"/>
              <w:right w:val="single" w:sz="4" w:space="0" w:color="auto"/>
            </w:tcBorders>
            <w:shd w:val="clear" w:color="auto" w:fill="auto"/>
            <w:noWrap/>
            <w:vAlign w:val="bottom"/>
            <w:hideMark/>
          </w:tcPr>
          <w:p w14:paraId="0E0BFC9D"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5,63%</w:t>
            </w:r>
          </w:p>
        </w:tc>
        <w:tc>
          <w:tcPr>
            <w:tcW w:w="36" w:type="dxa"/>
            <w:vAlign w:val="center"/>
            <w:hideMark/>
          </w:tcPr>
          <w:p w14:paraId="7CE6C3F6" w14:textId="77777777" w:rsidR="00491940" w:rsidRPr="00B73350" w:rsidRDefault="00491940" w:rsidP="00491940">
            <w:pPr>
              <w:spacing w:after="0" w:line="240" w:lineRule="auto"/>
              <w:rPr>
                <w:rFonts w:ascii="Times New Roman" w:eastAsia="Times New Roman" w:hAnsi="Times New Roman" w:cs="Times New Roman"/>
                <w:sz w:val="20"/>
                <w:szCs w:val="20"/>
              </w:rPr>
            </w:pPr>
          </w:p>
        </w:tc>
      </w:tr>
      <w:tr w:rsidR="00B73350" w:rsidRPr="00B73350" w14:paraId="5C6411CC" w14:textId="77777777" w:rsidTr="00491940">
        <w:trPr>
          <w:trHeight w:val="315"/>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4CF81072"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2020</w:t>
            </w:r>
          </w:p>
        </w:tc>
        <w:tc>
          <w:tcPr>
            <w:tcW w:w="560" w:type="dxa"/>
            <w:tcBorders>
              <w:top w:val="nil"/>
              <w:left w:val="nil"/>
              <w:bottom w:val="single" w:sz="4" w:space="0" w:color="auto"/>
              <w:right w:val="single" w:sz="4" w:space="0" w:color="auto"/>
            </w:tcBorders>
            <w:shd w:val="clear" w:color="auto" w:fill="auto"/>
            <w:noWrap/>
            <w:vAlign w:val="bottom"/>
            <w:hideMark/>
          </w:tcPr>
          <w:p w14:paraId="639BCD43"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5,00%</w:t>
            </w:r>
          </w:p>
        </w:tc>
        <w:tc>
          <w:tcPr>
            <w:tcW w:w="560" w:type="dxa"/>
            <w:tcBorders>
              <w:top w:val="nil"/>
              <w:left w:val="nil"/>
              <w:bottom w:val="single" w:sz="4" w:space="0" w:color="auto"/>
              <w:right w:val="single" w:sz="4" w:space="0" w:color="auto"/>
            </w:tcBorders>
            <w:shd w:val="clear" w:color="auto" w:fill="auto"/>
            <w:noWrap/>
            <w:vAlign w:val="bottom"/>
            <w:hideMark/>
          </w:tcPr>
          <w:p w14:paraId="6B1E7A19"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4,75%</w:t>
            </w:r>
          </w:p>
        </w:tc>
        <w:tc>
          <w:tcPr>
            <w:tcW w:w="560" w:type="dxa"/>
            <w:tcBorders>
              <w:top w:val="nil"/>
              <w:left w:val="nil"/>
              <w:bottom w:val="single" w:sz="4" w:space="0" w:color="auto"/>
              <w:right w:val="single" w:sz="4" w:space="0" w:color="auto"/>
            </w:tcBorders>
            <w:shd w:val="clear" w:color="auto" w:fill="auto"/>
            <w:noWrap/>
            <w:vAlign w:val="bottom"/>
            <w:hideMark/>
          </w:tcPr>
          <w:p w14:paraId="0B3F0D77"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4,50%</w:t>
            </w:r>
          </w:p>
        </w:tc>
        <w:tc>
          <w:tcPr>
            <w:tcW w:w="560" w:type="dxa"/>
            <w:tcBorders>
              <w:top w:val="nil"/>
              <w:left w:val="nil"/>
              <w:bottom w:val="single" w:sz="4" w:space="0" w:color="auto"/>
              <w:right w:val="single" w:sz="4" w:space="0" w:color="auto"/>
            </w:tcBorders>
            <w:shd w:val="clear" w:color="auto" w:fill="auto"/>
            <w:noWrap/>
            <w:vAlign w:val="bottom"/>
            <w:hideMark/>
          </w:tcPr>
          <w:p w14:paraId="0CF455C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4,50%</w:t>
            </w:r>
          </w:p>
        </w:tc>
        <w:tc>
          <w:tcPr>
            <w:tcW w:w="560" w:type="dxa"/>
            <w:tcBorders>
              <w:top w:val="nil"/>
              <w:left w:val="nil"/>
              <w:bottom w:val="single" w:sz="4" w:space="0" w:color="auto"/>
              <w:right w:val="single" w:sz="4" w:space="0" w:color="auto"/>
            </w:tcBorders>
            <w:shd w:val="clear" w:color="auto" w:fill="auto"/>
            <w:noWrap/>
            <w:vAlign w:val="bottom"/>
            <w:hideMark/>
          </w:tcPr>
          <w:p w14:paraId="148BEBC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4,50%</w:t>
            </w:r>
          </w:p>
        </w:tc>
        <w:tc>
          <w:tcPr>
            <w:tcW w:w="560" w:type="dxa"/>
            <w:tcBorders>
              <w:top w:val="nil"/>
              <w:left w:val="nil"/>
              <w:bottom w:val="single" w:sz="4" w:space="0" w:color="auto"/>
              <w:right w:val="single" w:sz="4" w:space="0" w:color="auto"/>
            </w:tcBorders>
            <w:shd w:val="clear" w:color="auto" w:fill="auto"/>
            <w:noWrap/>
            <w:vAlign w:val="bottom"/>
            <w:hideMark/>
          </w:tcPr>
          <w:p w14:paraId="56E09FA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4,25%</w:t>
            </w:r>
          </w:p>
        </w:tc>
        <w:tc>
          <w:tcPr>
            <w:tcW w:w="560" w:type="dxa"/>
            <w:tcBorders>
              <w:top w:val="nil"/>
              <w:left w:val="nil"/>
              <w:bottom w:val="single" w:sz="4" w:space="0" w:color="auto"/>
              <w:right w:val="single" w:sz="4" w:space="0" w:color="auto"/>
            </w:tcBorders>
            <w:shd w:val="clear" w:color="auto" w:fill="auto"/>
            <w:noWrap/>
            <w:vAlign w:val="bottom"/>
            <w:hideMark/>
          </w:tcPr>
          <w:p w14:paraId="025AE27B"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4,00%</w:t>
            </w:r>
          </w:p>
        </w:tc>
        <w:tc>
          <w:tcPr>
            <w:tcW w:w="560" w:type="dxa"/>
            <w:tcBorders>
              <w:top w:val="nil"/>
              <w:left w:val="nil"/>
              <w:bottom w:val="single" w:sz="4" w:space="0" w:color="auto"/>
              <w:right w:val="single" w:sz="4" w:space="0" w:color="auto"/>
            </w:tcBorders>
            <w:shd w:val="clear" w:color="auto" w:fill="auto"/>
            <w:noWrap/>
            <w:vAlign w:val="bottom"/>
            <w:hideMark/>
          </w:tcPr>
          <w:p w14:paraId="73AF3D5B"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4,00%</w:t>
            </w:r>
          </w:p>
        </w:tc>
        <w:tc>
          <w:tcPr>
            <w:tcW w:w="560" w:type="dxa"/>
            <w:tcBorders>
              <w:top w:val="nil"/>
              <w:left w:val="nil"/>
              <w:bottom w:val="single" w:sz="4" w:space="0" w:color="auto"/>
              <w:right w:val="single" w:sz="4" w:space="0" w:color="auto"/>
            </w:tcBorders>
            <w:shd w:val="clear" w:color="auto" w:fill="auto"/>
            <w:noWrap/>
            <w:vAlign w:val="bottom"/>
            <w:hideMark/>
          </w:tcPr>
          <w:p w14:paraId="24D1C080"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4,00%</w:t>
            </w:r>
          </w:p>
        </w:tc>
        <w:tc>
          <w:tcPr>
            <w:tcW w:w="560" w:type="dxa"/>
            <w:tcBorders>
              <w:top w:val="nil"/>
              <w:left w:val="nil"/>
              <w:bottom w:val="single" w:sz="4" w:space="0" w:color="auto"/>
              <w:right w:val="single" w:sz="4" w:space="0" w:color="auto"/>
            </w:tcBorders>
            <w:shd w:val="clear" w:color="auto" w:fill="auto"/>
            <w:noWrap/>
            <w:vAlign w:val="bottom"/>
            <w:hideMark/>
          </w:tcPr>
          <w:p w14:paraId="1DD2C36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4,00%</w:t>
            </w:r>
          </w:p>
        </w:tc>
        <w:tc>
          <w:tcPr>
            <w:tcW w:w="560" w:type="dxa"/>
            <w:tcBorders>
              <w:top w:val="nil"/>
              <w:left w:val="nil"/>
              <w:bottom w:val="single" w:sz="4" w:space="0" w:color="auto"/>
              <w:right w:val="single" w:sz="4" w:space="0" w:color="auto"/>
            </w:tcBorders>
            <w:shd w:val="clear" w:color="auto" w:fill="auto"/>
            <w:noWrap/>
            <w:vAlign w:val="bottom"/>
            <w:hideMark/>
          </w:tcPr>
          <w:p w14:paraId="399ECBD0"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3,75%</w:t>
            </w:r>
          </w:p>
        </w:tc>
        <w:tc>
          <w:tcPr>
            <w:tcW w:w="560" w:type="dxa"/>
            <w:tcBorders>
              <w:top w:val="nil"/>
              <w:left w:val="nil"/>
              <w:bottom w:val="single" w:sz="4" w:space="0" w:color="auto"/>
              <w:right w:val="single" w:sz="4" w:space="0" w:color="auto"/>
            </w:tcBorders>
            <w:shd w:val="clear" w:color="auto" w:fill="auto"/>
            <w:noWrap/>
            <w:vAlign w:val="bottom"/>
            <w:hideMark/>
          </w:tcPr>
          <w:p w14:paraId="1BFDC767"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3,75%</w:t>
            </w:r>
          </w:p>
        </w:tc>
        <w:tc>
          <w:tcPr>
            <w:tcW w:w="689" w:type="dxa"/>
            <w:tcBorders>
              <w:top w:val="nil"/>
              <w:left w:val="nil"/>
              <w:bottom w:val="single" w:sz="4" w:space="0" w:color="auto"/>
              <w:right w:val="single" w:sz="4" w:space="0" w:color="auto"/>
            </w:tcBorders>
            <w:shd w:val="clear" w:color="auto" w:fill="auto"/>
            <w:noWrap/>
            <w:vAlign w:val="bottom"/>
            <w:hideMark/>
          </w:tcPr>
          <w:p w14:paraId="71D76FE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4,25%</w:t>
            </w:r>
          </w:p>
        </w:tc>
        <w:tc>
          <w:tcPr>
            <w:tcW w:w="36" w:type="dxa"/>
            <w:vAlign w:val="center"/>
            <w:hideMark/>
          </w:tcPr>
          <w:p w14:paraId="70ED585E" w14:textId="77777777" w:rsidR="00491940" w:rsidRPr="00B73350" w:rsidRDefault="00491940" w:rsidP="00491940">
            <w:pPr>
              <w:spacing w:after="0" w:line="240" w:lineRule="auto"/>
              <w:rPr>
                <w:rFonts w:ascii="Times New Roman" w:eastAsia="Times New Roman" w:hAnsi="Times New Roman" w:cs="Times New Roman"/>
                <w:sz w:val="20"/>
                <w:szCs w:val="20"/>
              </w:rPr>
            </w:pPr>
          </w:p>
        </w:tc>
      </w:tr>
      <w:tr w:rsidR="00B73350" w:rsidRPr="00B73350" w14:paraId="43265CA7" w14:textId="77777777" w:rsidTr="00491940">
        <w:trPr>
          <w:trHeight w:val="315"/>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060B9E7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2021</w:t>
            </w:r>
          </w:p>
        </w:tc>
        <w:tc>
          <w:tcPr>
            <w:tcW w:w="560" w:type="dxa"/>
            <w:tcBorders>
              <w:top w:val="nil"/>
              <w:left w:val="nil"/>
              <w:bottom w:val="single" w:sz="4" w:space="0" w:color="auto"/>
              <w:right w:val="single" w:sz="4" w:space="0" w:color="auto"/>
            </w:tcBorders>
            <w:shd w:val="clear" w:color="auto" w:fill="auto"/>
            <w:noWrap/>
            <w:vAlign w:val="bottom"/>
            <w:hideMark/>
          </w:tcPr>
          <w:p w14:paraId="06CC2A62"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3,75%</w:t>
            </w:r>
          </w:p>
        </w:tc>
        <w:tc>
          <w:tcPr>
            <w:tcW w:w="560" w:type="dxa"/>
            <w:tcBorders>
              <w:top w:val="nil"/>
              <w:left w:val="nil"/>
              <w:bottom w:val="single" w:sz="4" w:space="0" w:color="auto"/>
              <w:right w:val="single" w:sz="4" w:space="0" w:color="auto"/>
            </w:tcBorders>
            <w:shd w:val="clear" w:color="auto" w:fill="auto"/>
            <w:noWrap/>
            <w:vAlign w:val="bottom"/>
            <w:hideMark/>
          </w:tcPr>
          <w:p w14:paraId="6182A693"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6C3D3F59"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5,50%</w:t>
            </w:r>
          </w:p>
        </w:tc>
        <w:tc>
          <w:tcPr>
            <w:tcW w:w="560" w:type="dxa"/>
            <w:tcBorders>
              <w:top w:val="nil"/>
              <w:left w:val="nil"/>
              <w:bottom w:val="single" w:sz="4" w:space="0" w:color="auto"/>
              <w:right w:val="single" w:sz="4" w:space="0" w:color="auto"/>
            </w:tcBorders>
            <w:shd w:val="clear" w:color="auto" w:fill="auto"/>
            <w:noWrap/>
            <w:vAlign w:val="bottom"/>
            <w:hideMark/>
          </w:tcPr>
          <w:p w14:paraId="04B4336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10245920"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5D7BD346"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72651C89"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2C04BA7E"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4C733E07"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7C1F6C9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5C965CE2"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0F763D92"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689" w:type="dxa"/>
            <w:tcBorders>
              <w:top w:val="nil"/>
              <w:left w:val="nil"/>
              <w:bottom w:val="single" w:sz="4" w:space="0" w:color="auto"/>
              <w:right w:val="single" w:sz="4" w:space="0" w:color="auto"/>
            </w:tcBorders>
            <w:shd w:val="clear" w:color="auto" w:fill="auto"/>
            <w:noWrap/>
            <w:vAlign w:val="bottom"/>
            <w:hideMark/>
          </w:tcPr>
          <w:p w14:paraId="4624B9FE"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3,69%</w:t>
            </w:r>
          </w:p>
        </w:tc>
        <w:tc>
          <w:tcPr>
            <w:tcW w:w="36" w:type="dxa"/>
            <w:vAlign w:val="center"/>
            <w:hideMark/>
          </w:tcPr>
          <w:p w14:paraId="0A0028B5" w14:textId="77777777" w:rsidR="00491940" w:rsidRPr="00B73350" w:rsidRDefault="00491940" w:rsidP="00491940">
            <w:pPr>
              <w:spacing w:after="0" w:line="240" w:lineRule="auto"/>
              <w:rPr>
                <w:rFonts w:ascii="Times New Roman" w:eastAsia="Times New Roman" w:hAnsi="Times New Roman" w:cs="Times New Roman"/>
                <w:sz w:val="20"/>
                <w:szCs w:val="20"/>
              </w:rPr>
            </w:pPr>
          </w:p>
        </w:tc>
      </w:tr>
      <w:tr w:rsidR="00B73350" w:rsidRPr="00B73350" w14:paraId="649DB6BD" w14:textId="77777777" w:rsidTr="00491940">
        <w:trPr>
          <w:trHeight w:val="315"/>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31BD55A6"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2022</w:t>
            </w:r>
          </w:p>
        </w:tc>
        <w:tc>
          <w:tcPr>
            <w:tcW w:w="560" w:type="dxa"/>
            <w:tcBorders>
              <w:top w:val="nil"/>
              <w:left w:val="nil"/>
              <w:bottom w:val="single" w:sz="4" w:space="0" w:color="auto"/>
              <w:right w:val="single" w:sz="4" w:space="0" w:color="auto"/>
            </w:tcBorders>
            <w:shd w:val="clear" w:color="auto" w:fill="auto"/>
            <w:noWrap/>
            <w:vAlign w:val="bottom"/>
            <w:hideMark/>
          </w:tcPr>
          <w:p w14:paraId="478B991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517E0F9B"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6C2982E0"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0F8EB5D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70E32404"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54E993A8"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1FD2649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3,50%</w:t>
            </w:r>
          </w:p>
        </w:tc>
        <w:tc>
          <w:tcPr>
            <w:tcW w:w="560" w:type="dxa"/>
            <w:tcBorders>
              <w:top w:val="nil"/>
              <w:left w:val="nil"/>
              <w:bottom w:val="single" w:sz="4" w:space="0" w:color="auto"/>
              <w:right w:val="single" w:sz="4" w:space="0" w:color="auto"/>
            </w:tcBorders>
            <w:shd w:val="clear" w:color="auto" w:fill="auto"/>
            <w:noWrap/>
            <w:vAlign w:val="bottom"/>
            <w:hideMark/>
          </w:tcPr>
          <w:p w14:paraId="656965B8"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3,75%</w:t>
            </w:r>
          </w:p>
        </w:tc>
        <w:tc>
          <w:tcPr>
            <w:tcW w:w="560" w:type="dxa"/>
            <w:tcBorders>
              <w:top w:val="nil"/>
              <w:left w:val="nil"/>
              <w:bottom w:val="single" w:sz="4" w:space="0" w:color="auto"/>
              <w:right w:val="single" w:sz="4" w:space="0" w:color="auto"/>
            </w:tcBorders>
            <w:shd w:val="clear" w:color="auto" w:fill="auto"/>
            <w:noWrap/>
            <w:vAlign w:val="bottom"/>
            <w:hideMark/>
          </w:tcPr>
          <w:p w14:paraId="17702986"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4,25%</w:t>
            </w:r>
          </w:p>
        </w:tc>
        <w:tc>
          <w:tcPr>
            <w:tcW w:w="560" w:type="dxa"/>
            <w:tcBorders>
              <w:top w:val="nil"/>
              <w:left w:val="nil"/>
              <w:bottom w:val="single" w:sz="4" w:space="0" w:color="auto"/>
              <w:right w:val="single" w:sz="4" w:space="0" w:color="auto"/>
            </w:tcBorders>
            <w:shd w:val="clear" w:color="auto" w:fill="auto"/>
            <w:noWrap/>
            <w:vAlign w:val="bottom"/>
            <w:hideMark/>
          </w:tcPr>
          <w:p w14:paraId="44F5BFD0"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4,75%</w:t>
            </w:r>
          </w:p>
        </w:tc>
        <w:tc>
          <w:tcPr>
            <w:tcW w:w="560" w:type="dxa"/>
            <w:tcBorders>
              <w:top w:val="nil"/>
              <w:left w:val="nil"/>
              <w:bottom w:val="single" w:sz="4" w:space="0" w:color="auto"/>
              <w:right w:val="single" w:sz="4" w:space="0" w:color="auto"/>
            </w:tcBorders>
            <w:shd w:val="clear" w:color="auto" w:fill="auto"/>
            <w:noWrap/>
            <w:vAlign w:val="bottom"/>
            <w:hideMark/>
          </w:tcPr>
          <w:p w14:paraId="22CC6901"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5,25%</w:t>
            </w:r>
          </w:p>
        </w:tc>
        <w:tc>
          <w:tcPr>
            <w:tcW w:w="560" w:type="dxa"/>
            <w:tcBorders>
              <w:top w:val="nil"/>
              <w:left w:val="nil"/>
              <w:bottom w:val="single" w:sz="4" w:space="0" w:color="auto"/>
              <w:right w:val="single" w:sz="4" w:space="0" w:color="auto"/>
            </w:tcBorders>
            <w:shd w:val="clear" w:color="auto" w:fill="auto"/>
            <w:noWrap/>
            <w:vAlign w:val="bottom"/>
            <w:hideMark/>
          </w:tcPr>
          <w:p w14:paraId="16E5080F"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5,50%</w:t>
            </w:r>
          </w:p>
        </w:tc>
        <w:tc>
          <w:tcPr>
            <w:tcW w:w="689" w:type="dxa"/>
            <w:tcBorders>
              <w:top w:val="nil"/>
              <w:left w:val="nil"/>
              <w:bottom w:val="single" w:sz="4" w:space="0" w:color="auto"/>
              <w:right w:val="single" w:sz="4" w:space="0" w:color="auto"/>
            </w:tcBorders>
            <w:shd w:val="clear" w:color="auto" w:fill="auto"/>
            <w:noWrap/>
            <w:vAlign w:val="bottom"/>
            <w:hideMark/>
          </w:tcPr>
          <w:p w14:paraId="6B72DFDE"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4,00%</w:t>
            </w:r>
          </w:p>
        </w:tc>
        <w:tc>
          <w:tcPr>
            <w:tcW w:w="36" w:type="dxa"/>
            <w:vAlign w:val="center"/>
            <w:hideMark/>
          </w:tcPr>
          <w:p w14:paraId="31033F3C" w14:textId="77777777" w:rsidR="00491940" w:rsidRPr="00B73350" w:rsidRDefault="00491940" w:rsidP="00491940">
            <w:pPr>
              <w:spacing w:after="0" w:line="240" w:lineRule="auto"/>
              <w:rPr>
                <w:rFonts w:ascii="Times New Roman" w:eastAsia="Times New Roman" w:hAnsi="Times New Roman" w:cs="Times New Roman"/>
                <w:sz w:val="20"/>
                <w:szCs w:val="20"/>
              </w:rPr>
            </w:pPr>
          </w:p>
        </w:tc>
      </w:tr>
      <w:tr w:rsidR="00491940" w:rsidRPr="00B73350" w14:paraId="3F851518" w14:textId="77777777" w:rsidTr="00491940">
        <w:trPr>
          <w:trHeight w:val="315"/>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14:paraId="1178579D"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2023</w:t>
            </w:r>
          </w:p>
        </w:tc>
        <w:tc>
          <w:tcPr>
            <w:tcW w:w="560" w:type="dxa"/>
            <w:tcBorders>
              <w:top w:val="nil"/>
              <w:left w:val="nil"/>
              <w:bottom w:val="single" w:sz="4" w:space="0" w:color="auto"/>
              <w:right w:val="single" w:sz="4" w:space="0" w:color="auto"/>
            </w:tcBorders>
            <w:shd w:val="clear" w:color="auto" w:fill="auto"/>
            <w:noWrap/>
            <w:vAlign w:val="bottom"/>
            <w:hideMark/>
          </w:tcPr>
          <w:p w14:paraId="50C5EB8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53E9EE3D"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5065839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6175DAC5"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0156AA23"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74C9A9C6"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7782FF72"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778EC128"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3A950867"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5,75%</w:t>
            </w:r>
          </w:p>
        </w:tc>
        <w:tc>
          <w:tcPr>
            <w:tcW w:w="560" w:type="dxa"/>
            <w:tcBorders>
              <w:top w:val="nil"/>
              <w:left w:val="nil"/>
              <w:bottom w:val="single" w:sz="4" w:space="0" w:color="auto"/>
              <w:right w:val="single" w:sz="4" w:space="0" w:color="auto"/>
            </w:tcBorders>
            <w:shd w:val="clear" w:color="auto" w:fill="auto"/>
            <w:noWrap/>
            <w:vAlign w:val="bottom"/>
            <w:hideMark/>
          </w:tcPr>
          <w:p w14:paraId="02702E6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24B14791"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560" w:type="dxa"/>
            <w:tcBorders>
              <w:top w:val="nil"/>
              <w:left w:val="nil"/>
              <w:bottom w:val="single" w:sz="4" w:space="0" w:color="auto"/>
              <w:right w:val="single" w:sz="4" w:space="0" w:color="auto"/>
            </w:tcBorders>
            <w:shd w:val="clear" w:color="auto" w:fill="auto"/>
            <w:noWrap/>
            <w:vAlign w:val="bottom"/>
            <w:hideMark/>
          </w:tcPr>
          <w:p w14:paraId="40133BDA"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6,00%</w:t>
            </w:r>
          </w:p>
        </w:tc>
        <w:tc>
          <w:tcPr>
            <w:tcW w:w="689" w:type="dxa"/>
            <w:tcBorders>
              <w:top w:val="nil"/>
              <w:left w:val="nil"/>
              <w:bottom w:val="single" w:sz="4" w:space="0" w:color="auto"/>
              <w:right w:val="single" w:sz="4" w:space="0" w:color="auto"/>
            </w:tcBorders>
            <w:shd w:val="clear" w:color="auto" w:fill="auto"/>
            <w:noWrap/>
            <w:vAlign w:val="bottom"/>
            <w:hideMark/>
          </w:tcPr>
          <w:p w14:paraId="3CEBF130" w14:textId="77777777" w:rsidR="00491940" w:rsidRPr="00B73350" w:rsidRDefault="00491940" w:rsidP="00491940">
            <w:pPr>
              <w:spacing w:after="0" w:line="240" w:lineRule="auto"/>
              <w:jc w:val="center"/>
              <w:rPr>
                <w:rFonts w:ascii="Times New Roman" w:eastAsia="Times New Roman" w:hAnsi="Times New Roman" w:cs="Times New Roman"/>
                <w:sz w:val="16"/>
                <w:szCs w:val="16"/>
              </w:rPr>
            </w:pPr>
            <w:r w:rsidRPr="00B73350">
              <w:rPr>
                <w:rFonts w:ascii="Times New Roman" w:eastAsia="Times New Roman" w:hAnsi="Times New Roman" w:cs="Times New Roman"/>
                <w:sz w:val="16"/>
                <w:szCs w:val="16"/>
              </w:rPr>
              <w:t>5,81%</w:t>
            </w:r>
          </w:p>
        </w:tc>
        <w:tc>
          <w:tcPr>
            <w:tcW w:w="36" w:type="dxa"/>
            <w:vAlign w:val="center"/>
            <w:hideMark/>
          </w:tcPr>
          <w:p w14:paraId="429093DB" w14:textId="77777777" w:rsidR="00491940" w:rsidRPr="00B73350" w:rsidRDefault="00491940" w:rsidP="00491940">
            <w:pPr>
              <w:spacing w:after="0" w:line="240" w:lineRule="auto"/>
              <w:rPr>
                <w:rFonts w:ascii="Times New Roman" w:eastAsia="Times New Roman" w:hAnsi="Times New Roman" w:cs="Times New Roman"/>
                <w:sz w:val="20"/>
                <w:szCs w:val="20"/>
              </w:rPr>
            </w:pPr>
          </w:p>
        </w:tc>
      </w:tr>
    </w:tbl>
    <w:p w14:paraId="1A185F3C" w14:textId="77777777" w:rsidR="00BC5560" w:rsidRPr="00B73350" w:rsidRDefault="00BC5560" w:rsidP="00C40F08">
      <w:pPr>
        <w:rPr>
          <w:rFonts w:asciiTheme="majorBidi" w:hAnsiTheme="majorBidi" w:cstheme="majorBidi"/>
          <w:sz w:val="24"/>
          <w:szCs w:val="24"/>
          <w:lang w:val="en-US"/>
        </w:rPr>
      </w:pPr>
    </w:p>
    <w:p w14:paraId="11D2F55E" w14:textId="77777777" w:rsidR="00491940" w:rsidRPr="00B73350" w:rsidRDefault="00491940" w:rsidP="00C40F08">
      <w:pPr>
        <w:rPr>
          <w:rFonts w:asciiTheme="majorBidi" w:hAnsiTheme="majorBidi" w:cstheme="majorBidi"/>
          <w:b/>
          <w:bCs/>
          <w:sz w:val="24"/>
          <w:szCs w:val="24"/>
          <w:lang w:val="en-US"/>
        </w:rPr>
      </w:pPr>
    </w:p>
    <w:p w14:paraId="596C2B1E" w14:textId="77777777" w:rsidR="00C14AD3" w:rsidRDefault="00C14AD3">
      <w:pPr>
        <w:rPr>
          <w:rFonts w:asciiTheme="majorBidi" w:hAnsiTheme="majorBidi" w:cstheme="majorBidi"/>
          <w:b/>
          <w:bCs/>
          <w:sz w:val="24"/>
          <w:szCs w:val="24"/>
        </w:rPr>
      </w:pPr>
      <w:bookmarkStart w:id="311" w:name="_Toc169167196"/>
      <w:bookmarkStart w:id="312" w:name="_Toc169167523"/>
      <w:bookmarkStart w:id="313" w:name="_Toc169191264"/>
      <w:bookmarkStart w:id="314" w:name="_Toc169196080"/>
      <w:bookmarkStart w:id="315" w:name="_Toc169458272"/>
      <w:bookmarkStart w:id="316" w:name="_Toc169458290"/>
      <w:bookmarkStart w:id="317" w:name="_Toc169458312"/>
      <w:bookmarkStart w:id="318" w:name="_Toc169515766"/>
      <w:bookmarkStart w:id="319" w:name="_Toc169533657"/>
      <w:bookmarkStart w:id="320" w:name="_Toc169635576"/>
      <w:r>
        <w:rPr>
          <w:rFonts w:asciiTheme="majorBidi" w:hAnsiTheme="majorBidi" w:cstheme="majorBidi"/>
          <w:b/>
          <w:bCs/>
          <w:i/>
          <w:iCs/>
          <w:sz w:val="24"/>
          <w:szCs w:val="24"/>
        </w:rPr>
        <w:br w:type="page"/>
      </w:r>
    </w:p>
    <w:p w14:paraId="704FBE83" w14:textId="7B5A4980" w:rsidR="00C40F08" w:rsidRPr="00C14AD3" w:rsidRDefault="008164CA" w:rsidP="00C14AD3">
      <w:pPr>
        <w:pStyle w:val="Caption"/>
        <w:rPr>
          <w:rFonts w:asciiTheme="majorBidi" w:hAnsiTheme="majorBidi" w:cstheme="majorBidi"/>
          <w:b/>
          <w:bCs/>
          <w:i w:val="0"/>
          <w:iCs w:val="0"/>
          <w:color w:val="auto"/>
          <w:sz w:val="24"/>
          <w:szCs w:val="24"/>
        </w:rPr>
      </w:pPr>
      <w:bookmarkStart w:id="321" w:name="_Toc170815376"/>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3</w:t>
      </w:r>
      <w:bookmarkEnd w:id="311"/>
      <w:bookmarkEnd w:id="312"/>
      <w:bookmarkEnd w:id="313"/>
      <w:bookmarkEnd w:id="314"/>
      <w:bookmarkEnd w:id="315"/>
      <w:bookmarkEnd w:id="316"/>
      <w:bookmarkEnd w:id="317"/>
      <w:bookmarkEnd w:id="318"/>
      <w:bookmarkEnd w:id="319"/>
      <w:bookmarkEnd w:id="320"/>
      <w:r w:rsidRPr="00B73350">
        <w:rPr>
          <w:rFonts w:asciiTheme="majorBidi" w:hAnsiTheme="majorBidi" w:cstheme="majorBidi"/>
          <w:b/>
          <w:bCs/>
          <w:i w:val="0"/>
          <w:iCs w:val="0"/>
          <w:color w:val="auto"/>
          <w:sz w:val="24"/>
          <w:szCs w:val="24"/>
        </w:rPr>
        <w:fldChar w:fldCharType="end"/>
      </w:r>
      <w:r w:rsidR="00C14AD3">
        <w:rPr>
          <w:rFonts w:asciiTheme="majorBidi" w:hAnsiTheme="majorBidi" w:cstheme="majorBidi"/>
          <w:b/>
          <w:bCs/>
          <w:i w:val="0"/>
          <w:iCs w:val="0"/>
          <w:color w:val="auto"/>
          <w:sz w:val="24"/>
          <w:szCs w:val="24"/>
        </w:rPr>
        <w:t xml:space="preserve"> </w:t>
      </w:r>
      <w:r w:rsidR="00491940" w:rsidRPr="00B73350">
        <w:rPr>
          <w:rFonts w:asciiTheme="majorBidi" w:hAnsiTheme="majorBidi" w:cstheme="majorBidi"/>
          <w:b/>
          <w:bCs/>
          <w:i w:val="0"/>
          <w:iCs w:val="0"/>
          <w:color w:val="auto"/>
          <w:sz w:val="24"/>
          <w:szCs w:val="24"/>
          <w:lang w:val="en-US"/>
        </w:rPr>
        <w:t>Expense Ratio</w:t>
      </w:r>
      <w:bookmarkEnd w:id="321"/>
    </w:p>
    <w:p w14:paraId="34A91EB6" w14:textId="72B7EEBC" w:rsidR="00C40F08" w:rsidRPr="00B73350" w:rsidRDefault="00C40F08" w:rsidP="00E33164">
      <w:pPr>
        <w:spacing w:after="120" w:line="360" w:lineRule="auto"/>
        <w:ind w:left="720" w:firstLine="720"/>
        <w:rPr>
          <w:rFonts w:asciiTheme="majorBidi" w:hAnsiTheme="majorBidi" w:cstheme="majorBidi"/>
          <w:sz w:val="24"/>
          <w:szCs w:val="24"/>
          <w:lang w:val="en-US"/>
        </w:rPr>
      </w:pPr>
      <m:oMathPara>
        <m:oMathParaPr>
          <m:jc m:val="left"/>
        </m:oMathParaPr>
        <m:oMath>
          <m:r>
            <w:rPr>
              <w:rFonts w:ascii="Cambria Math" w:hAnsi="Cambria Math" w:cstheme="majorBidi"/>
              <w:sz w:val="24"/>
              <w:szCs w:val="24"/>
            </w:rPr>
            <m:t xml:space="preserve">Expense Ratio= </m:t>
          </m:r>
          <m:f>
            <m:fPr>
              <m:ctrlPr>
                <w:rPr>
                  <w:rFonts w:ascii="Cambria Math" w:hAnsi="Cambria Math" w:cstheme="majorBidi"/>
                  <w:bCs/>
                  <w:i/>
                  <w:sz w:val="24"/>
                  <w:szCs w:val="24"/>
                </w:rPr>
              </m:ctrlPr>
            </m:fPr>
            <m:num>
              <m:nary>
                <m:naryPr>
                  <m:chr m:val="∑"/>
                  <m:limLoc m:val="undOvr"/>
                  <m:ctrlPr>
                    <w:rPr>
                      <w:rFonts w:ascii="Cambria Math" w:hAnsi="Cambria Math" w:cstheme="majorBidi"/>
                      <w:bCs/>
                      <w:i/>
                      <w:sz w:val="24"/>
                      <w:szCs w:val="24"/>
                    </w:rPr>
                  </m:ctrlPr>
                </m:naryPr>
                <m:sub>
                  <m:r>
                    <w:rPr>
                      <w:rFonts w:ascii="Cambria Math" w:hAnsi="Cambria Math" w:cstheme="majorBidi"/>
                      <w:sz w:val="24"/>
                      <w:szCs w:val="24"/>
                    </w:rPr>
                    <m:t>i</m:t>
                  </m:r>
                </m:sub>
                <m:sup>
                  <m:r>
                    <w:rPr>
                      <w:rFonts w:ascii="Cambria Math" w:hAnsi="Cambria Math" w:cstheme="majorBidi"/>
                      <w:sz w:val="24"/>
                      <w:szCs w:val="24"/>
                    </w:rPr>
                    <m:t>n</m:t>
                  </m:r>
                </m:sup>
                <m:e>
                  <m:r>
                    <w:rPr>
                      <w:rFonts w:ascii="Cambria Math" w:hAnsi="Cambria Math" w:cstheme="majorBidi"/>
                      <w:sz w:val="24"/>
                      <w:szCs w:val="24"/>
                    </w:rPr>
                    <m:t>=1</m:t>
                  </m:r>
                  <m:f>
                    <m:fPr>
                      <m:ctrlPr>
                        <w:rPr>
                          <w:rFonts w:ascii="Cambria Math" w:hAnsi="Cambria Math" w:cstheme="majorBidi"/>
                          <w:bCs/>
                          <w:i/>
                          <w:sz w:val="24"/>
                          <w:szCs w:val="24"/>
                        </w:rPr>
                      </m:ctrlPr>
                    </m:fPr>
                    <m:num>
                      <m:r>
                        <w:rPr>
                          <w:rFonts w:ascii="Cambria Math" w:hAnsi="Cambria Math" w:cstheme="majorBidi"/>
                          <w:sz w:val="24"/>
                          <w:szCs w:val="24"/>
                        </w:rPr>
                        <m:t>TBt</m:t>
                      </m:r>
                    </m:num>
                    <m:den>
                      <m:r>
                        <w:rPr>
                          <w:rFonts w:ascii="Cambria Math" w:hAnsi="Cambria Math" w:cstheme="majorBidi"/>
                          <w:sz w:val="24"/>
                          <w:szCs w:val="24"/>
                        </w:rPr>
                        <m:t>ABt</m:t>
                      </m:r>
                    </m:den>
                  </m:f>
                </m:e>
              </m:nary>
            </m:num>
            <m:den>
              <m:r>
                <w:rPr>
                  <w:rFonts w:ascii="Cambria Math" w:hAnsi="Cambria Math" w:cstheme="majorBidi"/>
                  <w:sz w:val="24"/>
                  <w:szCs w:val="24"/>
                </w:rPr>
                <m:t>N</m:t>
              </m:r>
            </m:den>
          </m:f>
        </m:oMath>
      </m:oMathPara>
    </w:p>
    <w:tbl>
      <w:tblPr>
        <w:tblW w:w="8789" w:type="dxa"/>
        <w:tblInd w:w="-147" w:type="dxa"/>
        <w:tblLayout w:type="fixed"/>
        <w:tblLook w:val="04A0" w:firstRow="1" w:lastRow="0" w:firstColumn="1" w:lastColumn="0" w:noHBand="0" w:noVBand="1"/>
      </w:tblPr>
      <w:tblGrid>
        <w:gridCol w:w="568"/>
        <w:gridCol w:w="1559"/>
        <w:gridCol w:w="1276"/>
        <w:gridCol w:w="1842"/>
        <w:gridCol w:w="2410"/>
        <w:gridCol w:w="1134"/>
      </w:tblGrid>
      <w:tr w:rsidR="00B73350" w:rsidRPr="00B73350" w14:paraId="7FCFE6B7" w14:textId="77777777" w:rsidTr="00C40F08">
        <w:trPr>
          <w:trHeight w:val="315"/>
          <w:tblHead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D392E"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4C76430"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Nama Reksa Dana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05B7468"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Tahun</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F8D93FE"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Beban Investasi</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5736BC9"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NAB</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7FAE92B"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Expense Ratio</w:t>
            </w:r>
          </w:p>
        </w:tc>
      </w:tr>
      <w:tr w:rsidR="00B73350" w:rsidRPr="00B73350" w14:paraId="0AD6217E"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D3015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AE7B1B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TRIM Syariah Saham</w:t>
            </w:r>
          </w:p>
        </w:tc>
        <w:tc>
          <w:tcPr>
            <w:tcW w:w="1276" w:type="dxa"/>
            <w:tcBorders>
              <w:top w:val="nil"/>
              <w:left w:val="nil"/>
              <w:bottom w:val="single" w:sz="4" w:space="0" w:color="auto"/>
              <w:right w:val="single" w:sz="4" w:space="0" w:color="auto"/>
            </w:tcBorders>
            <w:shd w:val="clear" w:color="auto" w:fill="auto"/>
            <w:noWrap/>
            <w:vAlign w:val="center"/>
            <w:hideMark/>
          </w:tcPr>
          <w:p w14:paraId="559A638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1842" w:type="dxa"/>
            <w:tcBorders>
              <w:top w:val="nil"/>
              <w:left w:val="nil"/>
              <w:bottom w:val="single" w:sz="4" w:space="0" w:color="auto"/>
              <w:right w:val="single" w:sz="4" w:space="0" w:color="auto"/>
            </w:tcBorders>
            <w:shd w:val="clear" w:color="auto" w:fill="auto"/>
            <w:noWrap/>
            <w:vAlign w:val="center"/>
            <w:hideMark/>
          </w:tcPr>
          <w:p w14:paraId="1EE9BB3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60.620.355.744</w:t>
            </w:r>
          </w:p>
        </w:tc>
        <w:tc>
          <w:tcPr>
            <w:tcW w:w="2410" w:type="dxa"/>
            <w:tcBorders>
              <w:top w:val="nil"/>
              <w:left w:val="nil"/>
              <w:bottom w:val="single" w:sz="4" w:space="0" w:color="auto"/>
              <w:right w:val="single" w:sz="4" w:space="0" w:color="auto"/>
            </w:tcBorders>
            <w:shd w:val="clear" w:color="auto" w:fill="auto"/>
            <w:noWrap/>
            <w:vAlign w:val="center"/>
            <w:hideMark/>
          </w:tcPr>
          <w:p w14:paraId="07C0002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2.846.026.091.252,24</w:t>
            </w:r>
          </w:p>
        </w:tc>
        <w:tc>
          <w:tcPr>
            <w:tcW w:w="1134" w:type="dxa"/>
            <w:tcBorders>
              <w:top w:val="nil"/>
              <w:left w:val="nil"/>
              <w:bottom w:val="single" w:sz="4" w:space="0" w:color="auto"/>
              <w:right w:val="single" w:sz="4" w:space="0" w:color="auto"/>
            </w:tcBorders>
            <w:shd w:val="clear" w:color="auto" w:fill="auto"/>
            <w:noWrap/>
            <w:vAlign w:val="center"/>
            <w:hideMark/>
          </w:tcPr>
          <w:p w14:paraId="6BD2A37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0,0213</w:t>
            </w:r>
          </w:p>
        </w:tc>
      </w:tr>
      <w:tr w:rsidR="00B73350" w:rsidRPr="00B73350" w14:paraId="2E0A42E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3CF8BA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5C2D7E4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58533AB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0C01850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44.318.775.394</w:t>
            </w:r>
          </w:p>
        </w:tc>
        <w:tc>
          <w:tcPr>
            <w:tcW w:w="2410" w:type="dxa"/>
            <w:tcBorders>
              <w:top w:val="nil"/>
              <w:left w:val="nil"/>
              <w:bottom w:val="single" w:sz="4" w:space="0" w:color="auto"/>
              <w:right w:val="single" w:sz="4" w:space="0" w:color="auto"/>
            </w:tcBorders>
            <w:shd w:val="clear" w:color="auto" w:fill="auto"/>
            <w:noWrap/>
            <w:vAlign w:val="center"/>
            <w:hideMark/>
          </w:tcPr>
          <w:p w14:paraId="31586C7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831.496.724.081,78</w:t>
            </w:r>
          </w:p>
        </w:tc>
        <w:tc>
          <w:tcPr>
            <w:tcW w:w="1134" w:type="dxa"/>
            <w:tcBorders>
              <w:top w:val="nil"/>
              <w:left w:val="nil"/>
              <w:bottom w:val="single" w:sz="4" w:space="0" w:color="auto"/>
              <w:right w:val="single" w:sz="4" w:space="0" w:color="auto"/>
            </w:tcBorders>
            <w:shd w:val="clear" w:color="auto" w:fill="auto"/>
            <w:noWrap/>
            <w:vAlign w:val="center"/>
            <w:hideMark/>
          </w:tcPr>
          <w:p w14:paraId="28465A7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0,0533</w:t>
            </w:r>
          </w:p>
        </w:tc>
      </w:tr>
      <w:tr w:rsidR="00B73350" w:rsidRPr="00B73350" w14:paraId="31D03886"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AB57B6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F4CC07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E80741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60F26EB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58.126.073.139</w:t>
            </w:r>
          </w:p>
        </w:tc>
        <w:tc>
          <w:tcPr>
            <w:tcW w:w="2410" w:type="dxa"/>
            <w:tcBorders>
              <w:top w:val="nil"/>
              <w:left w:val="nil"/>
              <w:bottom w:val="single" w:sz="4" w:space="0" w:color="auto"/>
              <w:right w:val="single" w:sz="4" w:space="0" w:color="auto"/>
            </w:tcBorders>
            <w:shd w:val="clear" w:color="auto" w:fill="auto"/>
            <w:noWrap/>
            <w:vAlign w:val="center"/>
            <w:hideMark/>
          </w:tcPr>
          <w:p w14:paraId="4F8D826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526.504.285.680,27</w:t>
            </w:r>
          </w:p>
        </w:tc>
        <w:tc>
          <w:tcPr>
            <w:tcW w:w="1134" w:type="dxa"/>
            <w:tcBorders>
              <w:top w:val="nil"/>
              <w:left w:val="nil"/>
              <w:bottom w:val="single" w:sz="4" w:space="0" w:color="auto"/>
              <w:right w:val="single" w:sz="4" w:space="0" w:color="auto"/>
            </w:tcBorders>
            <w:shd w:val="clear" w:color="auto" w:fill="auto"/>
            <w:noWrap/>
            <w:vAlign w:val="center"/>
            <w:hideMark/>
          </w:tcPr>
          <w:p w14:paraId="02D1485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0,1104</w:t>
            </w:r>
          </w:p>
        </w:tc>
      </w:tr>
      <w:tr w:rsidR="00B73350" w:rsidRPr="00B73350" w14:paraId="5EE20D7F"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C15322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431682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676125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1AAA497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78.244.698.348</w:t>
            </w:r>
          </w:p>
        </w:tc>
        <w:tc>
          <w:tcPr>
            <w:tcW w:w="2410" w:type="dxa"/>
            <w:tcBorders>
              <w:top w:val="nil"/>
              <w:left w:val="nil"/>
              <w:bottom w:val="single" w:sz="4" w:space="0" w:color="auto"/>
              <w:right w:val="single" w:sz="4" w:space="0" w:color="auto"/>
            </w:tcBorders>
            <w:shd w:val="clear" w:color="auto" w:fill="auto"/>
            <w:noWrap/>
            <w:vAlign w:val="center"/>
            <w:hideMark/>
          </w:tcPr>
          <w:p w14:paraId="11D1BE2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1.033.615.566.022,48</w:t>
            </w:r>
          </w:p>
        </w:tc>
        <w:tc>
          <w:tcPr>
            <w:tcW w:w="1134" w:type="dxa"/>
            <w:tcBorders>
              <w:top w:val="nil"/>
              <w:left w:val="nil"/>
              <w:bottom w:val="single" w:sz="4" w:space="0" w:color="auto"/>
              <w:right w:val="single" w:sz="4" w:space="0" w:color="auto"/>
            </w:tcBorders>
            <w:shd w:val="clear" w:color="auto" w:fill="auto"/>
            <w:noWrap/>
            <w:vAlign w:val="center"/>
            <w:hideMark/>
          </w:tcPr>
          <w:p w14:paraId="367919D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0,0757</w:t>
            </w:r>
          </w:p>
        </w:tc>
      </w:tr>
      <w:tr w:rsidR="00B73350" w:rsidRPr="00B73350" w14:paraId="0BD681A6"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12CB5A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4B418C7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CB60E3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5F4D1AA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75.405.373.443</w:t>
            </w:r>
          </w:p>
        </w:tc>
        <w:tc>
          <w:tcPr>
            <w:tcW w:w="2410" w:type="dxa"/>
            <w:tcBorders>
              <w:top w:val="nil"/>
              <w:left w:val="nil"/>
              <w:bottom w:val="single" w:sz="4" w:space="0" w:color="auto"/>
              <w:right w:val="single" w:sz="4" w:space="0" w:color="auto"/>
            </w:tcBorders>
            <w:shd w:val="clear" w:color="auto" w:fill="auto"/>
            <w:noWrap/>
            <w:vAlign w:val="center"/>
            <w:hideMark/>
          </w:tcPr>
          <w:p w14:paraId="2C04EA2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1.232.113.945.139,17</w:t>
            </w:r>
          </w:p>
        </w:tc>
        <w:tc>
          <w:tcPr>
            <w:tcW w:w="1134" w:type="dxa"/>
            <w:tcBorders>
              <w:top w:val="nil"/>
              <w:left w:val="nil"/>
              <w:bottom w:val="single" w:sz="4" w:space="0" w:color="auto"/>
              <w:right w:val="single" w:sz="4" w:space="0" w:color="auto"/>
            </w:tcBorders>
            <w:shd w:val="clear" w:color="auto" w:fill="auto"/>
            <w:noWrap/>
            <w:vAlign w:val="center"/>
            <w:hideMark/>
          </w:tcPr>
          <w:p w14:paraId="5398112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0,0612</w:t>
            </w:r>
          </w:p>
        </w:tc>
      </w:tr>
      <w:tr w:rsidR="00B73350" w:rsidRPr="00B73350" w14:paraId="24AF10CA"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F38828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5F4BBA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48D0C9F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0CE1EFB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65.834.243.221</w:t>
            </w:r>
          </w:p>
        </w:tc>
        <w:tc>
          <w:tcPr>
            <w:tcW w:w="2410" w:type="dxa"/>
            <w:tcBorders>
              <w:top w:val="nil"/>
              <w:left w:val="nil"/>
              <w:bottom w:val="single" w:sz="4" w:space="0" w:color="auto"/>
              <w:right w:val="single" w:sz="4" w:space="0" w:color="auto"/>
            </w:tcBorders>
            <w:shd w:val="clear" w:color="auto" w:fill="auto"/>
            <w:noWrap/>
            <w:vAlign w:val="center"/>
            <w:hideMark/>
          </w:tcPr>
          <w:p w14:paraId="52B5FC2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867.381.333.605,03</w:t>
            </w:r>
          </w:p>
        </w:tc>
        <w:tc>
          <w:tcPr>
            <w:tcW w:w="1134" w:type="dxa"/>
            <w:tcBorders>
              <w:top w:val="nil"/>
              <w:left w:val="nil"/>
              <w:bottom w:val="single" w:sz="4" w:space="0" w:color="auto"/>
              <w:right w:val="single" w:sz="4" w:space="0" w:color="auto"/>
            </w:tcBorders>
            <w:shd w:val="clear" w:color="auto" w:fill="auto"/>
            <w:noWrap/>
            <w:vAlign w:val="center"/>
            <w:hideMark/>
          </w:tcPr>
          <w:p w14:paraId="2A9802C5" w14:textId="1AD9B045"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w:t>
            </w:r>
            <w:r w:rsidR="0036567A" w:rsidRPr="00B73350">
              <w:rPr>
                <w:rFonts w:ascii="Times New Roman" w:eastAsia="Times New Roman" w:hAnsi="Times New Roman" w:cs="Times New Roman"/>
                <w:sz w:val="24"/>
                <w:szCs w:val="24"/>
              </w:rPr>
              <w:t>0303</w:t>
            </w:r>
          </w:p>
        </w:tc>
      </w:tr>
      <w:tr w:rsidR="00B73350" w:rsidRPr="00B73350" w14:paraId="165B5B85"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23EB5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C07B61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BNP Pribas Pesona Syariah</w:t>
            </w:r>
          </w:p>
        </w:tc>
        <w:tc>
          <w:tcPr>
            <w:tcW w:w="1276" w:type="dxa"/>
            <w:tcBorders>
              <w:top w:val="nil"/>
              <w:left w:val="nil"/>
              <w:bottom w:val="single" w:sz="4" w:space="0" w:color="auto"/>
              <w:right w:val="single" w:sz="4" w:space="0" w:color="auto"/>
            </w:tcBorders>
            <w:shd w:val="clear" w:color="auto" w:fill="auto"/>
            <w:noWrap/>
            <w:vAlign w:val="center"/>
            <w:hideMark/>
          </w:tcPr>
          <w:p w14:paraId="2EE1F37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1842" w:type="dxa"/>
            <w:tcBorders>
              <w:top w:val="nil"/>
              <w:left w:val="nil"/>
              <w:bottom w:val="single" w:sz="4" w:space="0" w:color="auto"/>
              <w:right w:val="single" w:sz="4" w:space="0" w:color="auto"/>
            </w:tcBorders>
            <w:shd w:val="clear" w:color="auto" w:fill="auto"/>
            <w:noWrap/>
            <w:vAlign w:val="center"/>
            <w:hideMark/>
          </w:tcPr>
          <w:p w14:paraId="2D45E4E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152.946.143.982</w:t>
            </w:r>
          </w:p>
        </w:tc>
        <w:tc>
          <w:tcPr>
            <w:tcW w:w="2410" w:type="dxa"/>
            <w:tcBorders>
              <w:top w:val="nil"/>
              <w:left w:val="nil"/>
              <w:bottom w:val="single" w:sz="4" w:space="0" w:color="auto"/>
              <w:right w:val="single" w:sz="4" w:space="0" w:color="auto"/>
            </w:tcBorders>
            <w:shd w:val="clear" w:color="auto" w:fill="auto"/>
            <w:noWrap/>
            <w:vAlign w:val="center"/>
            <w:hideMark/>
          </w:tcPr>
          <w:p w14:paraId="6D6B9FD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5.501.659.855.473,00</w:t>
            </w:r>
          </w:p>
        </w:tc>
        <w:tc>
          <w:tcPr>
            <w:tcW w:w="1134" w:type="dxa"/>
            <w:tcBorders>
              <w:top w:val="nil"/>
              <w:left w:val="nil"/>
              <w:bottom w:val="single" w:sz="4" w:space="0" w:color="auto"/>
              <w:right w:val="single" w:sz="4" w:space="0" w:color="auto"/>
            </w:tcBorders>
            <w:shd w:val="clear" w:color="auto" w:fill="auto"/>
            <w:noWrap/>
            <w:vAlign w:val="center"/>
            <w:hideMark/>
          </w:tcPr>
          <w:p w14:paraId="54DF520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0,0278</w:t>
            </w:r>
          </w:p>
        </w:tc>
      </w:tr>
      <w:tr w:rsidR="00B73350" w:rsidRPr="00B73350" w14:paraId="3EAF6F8E"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9D2C9E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698221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0560CCA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6D973B7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187.927.960.302</w:t>
            </w:r>
          </w:p>
        </w:tc>
        <w:tc>
          <w:tcPr>
            <w:tcW w:w="2410" w:type="dxa"/>
            <w:tcBorders>
              <w:top w:val="nil"/>
              <w:left w:val="nil"/>
              <w:bottom w:val="single" w:sz="4" w:space="0" w:color="auto"/>
              <w:right w:val="single" w:sz="4" w:space="0" w:color="auto"/>
            </w:tcBorders>
            <w:shd w:val="clear" w:color="auto" w:fill="auto"/>
            <w:noWrap/>
            <w:vAlign w:val="center"/>
            <w:hideMark/>
          </w:tcPr>
          <w:p w14:paraId="5DD2260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6.960.294.825.989,00</w:t>
            </w:r>
          </w:p>
        </w:tc>
        <w:tc>
          <w:tcPr>
            <w:tcW w:w="1134" w:type="dxa"/>
            <w:tcBorders>
              <w:top w:val="nil"/>
              <w:left w:val="nil"/>
              <w:bottom w:val="single" w:sz="4" w:space="0" w:color="auto"/>
              <w:right w:val="single" w:sz="4" w:space="0" w:color="auto"/>
            </w:tcBorders>
            <w:shd w:val="clear" w:color="auto" w:fill="auto"/>
            <w:noWrap/>
            <w:vAlign w:val="center"/>
            <w:hideMark/>
          </w:tcPr>
          <w:p w14:paraId="620A42B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0,0270</w:t>
            </w:r>
          </w:p>
        </w:tc>
      </w:tr>
      <w:tr w:rsidR="00B73350" w:rsidRPr="00B73350" w14:paraId="2BE36DEF"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B57701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147392C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0D271C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14647DF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87.238.640.757</w:t>
            </w:r>
          </w:p>
        </w:tc>
        <w:tc>
          <w:tcPr>
            <w:tcW w:w="2410" w:type="dxa"/>
            <w:tcBorders>
              <w:top w:val="nil"/>
              <w:left w:val="nil"/>
              <w:bottom w:val="single" w:sz="4" w:space="0" w:color="auto"/>
              <w:right w:val="single" w:sz="4" w:space="0" w:color="auto"/>
            </w:tcBorders>
            <w:shd w:val="clear" w:color="auto" w:fill="auto"/>
            <w:noWrap/>
            <w:vAlign w:val="center"/>
            <w:hideMark/>
          </w:tcPr>
          <w:p w14:paraId="6E416B4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3.243.072.147.091,00</w:t>
            </w:r>
          </w:p>
        </w:tc>
        <w:tc>
          <w:tcPr>
            <w:tcW w:w="1134" w:type="dxa"/>
            <w:tcBorders>
              <w:top w:val="nil"/>
              <w:left w:val="nil"/>
              <w:bottom w:val="single" w:sz="4" w:space="0" w:color="auto"/>
              <w:right w:val="single" w:sz="4" w:space="0" w:color="auto"/>
            </w:tcBorders>
            <w:shd w:val="clear" w:color="auto" w:fill="auto"/>
            <w:noWrap/>
            <w:vAlign w:val="center"/>
            <w:hideMark/>
          </w:tcPr>
          <w:p w14:paraId="5EBDA15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0,0269</w:t>
            </w:r>
          </w:p>
        </w:tc>
      </w:tr>
      <w:tr w:rsidR="00B73350" w:rsidRPr="00B73350" w14:paraId="4EA644CE"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EFD2FCF"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621FE4B3"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7C95925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111B583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202.548.364.780</w:t>
            </w:r>
          </w:p>
        </w:tc>
        <w:tc>
          <w:tcPr>
            <w:tcW w:w="2410" w:type="dxa"/>
            <w:tcBorders>
              <w:top w:val="nil"/>
              <w:left w:val="nil"/>
              <w:bottom w:val="single" w:sz="4" w:space="0" w:color="auto"/>
              <w:right w:val="single" w:sz="4" w:space="0" w:color="auto"/>
            </w:tcBorders>
            <w:shd w:val="clear" w:color="auto" w:fill="auto"/>
            <w:noWrap/>
            <w:vAlign w:val="center"/>
            <w:hideMark/>
          </w:tcPr>
          <w:p w14:paraId="611301C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7.501.791.288.149,00</w:t>
            </w:r>
          </w:p>
        </w:tc>
        <w:tc>
          <w:tcPr>
            <w:tcW w:w="1134" w:type="dxa"/>
            <w:tcBorders>
              <w:top w:val="nil"/>
              <w:left w:val="nil"/>
              <w:bottom w:val="single" w:sz="4" w:space="0" w:color="auto"/>
              <w:right w:val="single" w:sz="4" w:space="0" w:color="auto"/>
            </w:tcBorders>
            <w:shd w:val="clear" w:color="auto" w:fill="auto"/>
            <w:noWrap/>
            <w:vAlign w:val="center"/>
            <w:hideMark/>
          </w:tcPr>
          <w:p w14:paraId="31380F0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0,0270</w:t>
            </w:r>
          </w:p>
        </w:tc>
      </w:tr>
      <w:tr w:rsidR="00B73350" w:rsidRPr="00B73350" w14:paraId="797A1CD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BAA7FE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6FAB94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4BA2E79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439C071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162.827.822.385</w:t>
            </w:r>
          </w:p>
        </w:tc>
        <w:tc>
          <w:tcPr>
            <w:tcW w:w="2410" w:type="dxa"/>
            <w:tcBorders>
              <w:top w:val="nil"/>
              <w:left w:val="nil"/>
              <w:bottom w:val="single" w:sz="4" w:space="0" w:color="auto"/>
              <w:right w:val="single" w:sz="4" w:space="0" w:color="auto"/>
            </w:tcBorders>
            <w:shd w:val="clear" w:color="auto" w:fill="auto"/>
            <w:noWrap/>
            <w:vAlign w:val="center"/>
            <w:hideMark/>
          </w:tcPr>
          <w:p w14:paraId="53C8D8C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5.252.510.399.524,00</w:t>
            </w:r>
          </w:p>
        </w:tc>
        <w:tc>
          <w:tcPr>
            <w:tcW w:w="1134" w:type="dxa"/>
            <w:tcBorders>
              <w:top w:val="nil"/>
              <w:left w:val="nil"/>
              <w:bottom w:val="single" w:sz="4" w:space="0" w:color="auto"/>
              <w:right w:val="single" w:sz="4" w:space="0" w:color="auto"/>
            </w:tcBorders>
            <w:shd w:val="clear" w:color="auto" w:fill="auto"/>
            <w:noWrap/>
            <w:vAlign w:val="center"/>
            <w:hideMark/>
          </w:tcPr>
          <w:p w14:paraId="5B30C81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0,0310</w:t>
            </w:r>
          </w:p>
        </w:tc>
      </w:tr>
      <w:tr w:rsidR="00B73350" w:rsidRPr="00B73350" w14:paraId="5709210E"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CB113D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1052C75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52B6433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353CD94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116.175.271.997</w:t>
            </w:r>
          </w:p>
        </w:tc>
        <w:tc>
          <w:tcPr>
            <w:tcW w:w="2410" w:type="dxa"/>
            <w:tcBorders>
              <w:top w:val="nil"/>
              <w:left w:val="nil"/>
              <w:bottom w:val="single" w:sz="4" w:space="0" w:color="auto"/>
              <w:right w:val="single" w:sz="4" w:space="0" w:color="auto"/>
            </w:tcBorders>
            <w:shd w:val="clear" w:color="auto" w:fill="auto"/>
            <w:noWrap/>
            <w:vAlign w:val="center"/>
            <w:hideMark/>
          </w:tcPr>
          <w:p w14:paraId="7A67C21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3.834.167.392.651,00</w:t>
            </w:r>
          </w:p>
        </w:tc>
        <w:tc>
          <w:tcPr>
            <w:tcW w:w="1134" w:type="dxa"/>
            <w:tcBorders>
              <w:top w:val="nil"/>
              <w:left w:val="nil"/>
              <w:bottom w:val="single" w:sz="4" w:space="0" w:color="auto"/>
              <w:right w:val="single" w:sz="4" w:space="0" w:color="auto"/>
            </w:tcBorders>
            <w:shd w:val="clear" w:color="auto" w:fill="auto"/>
            <w:noWrap/>
            <w:vAlign w:val="center"/>
            <w:hideMark/>
          </w:tcPr>
          <w:p w14:paraId="798DFBF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0,0303</w:t>
            </w:r>
          </w:p>
        </w:tc>
      </w:tr>
      <w:tr w:rsidR="00B73350" w:rsidRPr="00B73350" w14:paraId="6C0E5D91"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45F19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 xml:space="preserve">3.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A5165E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Batavia Dana Saham Syariah</w:t>
            </w:r>
          </w:p>
        </w:tc>
        <w:tc>
          <w:tcPr>
            <w:tcW w:w="1276" w:type="dxa"/>
            <w:tcBorders>
              <w:top w:val="nil"/>
              <w:left w:val="nil"/>
              <w:bottom w:val="single" w:sz="4" w:space="0" w:color="auto"/>
              <w:right w:val="single" w:sz="4" w:space="0" w:color="auto"/>
            </w:tcBorders>
            <w:shd w:val="clear" w:color="auto" w:fill="auto"/>
            <w:noWrap/>
            <w:vAlign w:val="center"/>
            <w:hideMark/>
          </w:tcPr>
          <w:p w14:paraId="7FC0008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1842" w:type="dxa"/>
            <w:tcBorders>
              <w:top w:val="nil"/>
              <w:left w:val="nil"/>
              <w:bottom w:val="single" w:sz="4" w:space="0" w:color="auto"/>
              <w:right w:val="single" w:sz="4" w:space="0" w:color="auto"/>
            </w:tcBorders>
            <w:shd w:val="clear" w:color="auto" w:fill="auto"/>
            <w:noWrap/>
            <w:vAlign w:val="center"/>
            <w:hideMark/>
          </w:tcPr>
          <w:p w14:paraId="03E1F7B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53.384.133.267</w:t>
            </w:r>
          </w:p>
        </w:tc>
        <w:tc>
          <w:tcPr>
            <w:tcW w:w="2410" w:type="dxa"/>
            <w:tcBorders>
              <w:top w:val="nil"/>
              <w:left w:val="nil"/>
              <w:bottom w:val="single" w:sz="4" w:space="0" w:color="auto"/>
              <w:right w:val="single" w:sz="4" w:space="0" w:color="auto"/>
            </w:tcBorders>
            <w:shd w:val="clear" w:color="auto" w:fill="auto"/>
            <w:noWrap/>
            <w:vAlign w:val="center"/>
            <w:hideMark/>
          </w:tcPr>
          <w:p w14:paraId="0EE80C7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1.579.412.226.831,09</w:t>
            </w:r>
          </w:p>
        </w:tc>
        <w:tc>
          <w:tcPr>
            <w:tcW w:w="1134" w:type="dxa"/>
            <w:tcBorders>
              <w:top w:val="nil"/>
              <w:left w:val="nil"/>
              <w:bottom w:val="single" w:sz="4" w:space="0" w:color="auto"/>
              <w:right w:val="single" w:sz="4" w:space="0" w:color="auto"/>
            </w:tcBorders>
            <w:shd w:val="clear" w:color="auto" w:fill="auto"/>
            <w:noWrap/>
            <w:vAlign w:val="center"/>
            <w:hideMark/>
          </w:tcPr>
          <w:p w14:paraId="77329F1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0,0338</w:t>
            </w:r>
          </w:p>
        </w:tc>
      </w:tr>
      <w:tr w:rsidR="00B73350" w:rsidRPr="00B73350" w14:paraId="283C92B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7E287BA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21BEEB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4A1958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35F16A8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96.614.016.133</w:t>
            </w:r>
          </w:p>
        </w:tc>
        <w:tc>
          <w:tcPr>
            <w:tcW w:w="2410" w:type="dxa"/>
            <w:tcBorders>
              <w:top w:val="nil"/>
              <w:left w:val="nil"/>
              <w:bottom w:val="single" w:sz="4" w:space="0" w:color="auto"/>
              <w:right w:val="single" w:sz="4" w:space="0" w:color="auto"/>
            </w:tcBorders>
            <w:shd w:val="clear" w:color="auto" w:fill="auto"/>
            <w:noWrap/>
            <w:vAlign w:val="center"/>
            <w:hideMark/>
          </w:tcPr>
          <w:p w14:paraId="09908FC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2.004.440.168.724,94</w:t>
            </w:r>
          </w:p>
        </w:tc>
        <w:tc>
          <w:tcPr>
            <w:tcW w:w="1134" w:type="dxa"/>
            <w:tcBorders>
              <w:top w:val="nil"/>
              <w:left w:val="nil"/>
              <w:bottom w:val="single" w:sz="4" w:space="0" w:color="auto"/>
              <w:right w:val="single" w:sz="4" w:space="0" w:color="auto"/>
            </w:tcBorders>
            <w:shd w:val="clear" w:color="auto" w:fill="auto"/>
            <w:noWrap/>
            <w:vAlign w:val="center"/>
            <w:hideMark/>
          </w:tcPr>
          <w:p w14:paraId="09E81A1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0,0482</w:t>
            </w:r>
          </w:p>
        </w:tc>
      </w:tr>
      <w:tr w:rsidR="00B73350" w:rsidRPr="00B73350" w14:paraId="388023A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6D4FAC1"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23A47F2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78AEC81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644015A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70.513.156.382</w:t>
            </w:r>
          </w:p>
        </w:tc>
        <w:tc>
          <w:tcPr>
            <w:tcW w:w="2410" w:type="dxa"/>
            <w:tcBorders>
              <w:top w:val="nil"/>
              <w:left w:val="nil"/>
              <w:bottom w:val="single" w:sz="4" w:space="0" w:color="auto"/>
              <w:right w:val="single" w:sz="4" w:space="0" w:color="auto"/>
            </w:tcBorders>
            <w:shd w:val="clear" w:color="auto" w:fill="auto"/>
            <w:noWrap/>
            <w:vAlign w:val="center"/>
            <w:hideMark/>
          </w:tcPr>
          <w:p w14:paraId="098B206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1.670.927.876.360,62</w:t>
            </w:r>
          </w:p>
        </w:tc>
        <w:tc>
          <w:tcPr>
            <w:tcW w:w="1134" w:type="dxa"/>
            <w:tcBorders>
              <w:top w:val="nil"/>
              <w:left w:val="nil"/>
              <w:bottom w:val="single" w:sz="4" w:space="0" w:color="auto"/>
              <w:right w:val="single" w:sz="4" w:space="0" w:color="auto"/>
            </w:tcBorders>
            <w:shd w:val="clear" w:color="auto" w:fill="auto"/>
            <w:noWrap/>
            <w:vAlign w:val="center"/>
            <w:hideMark/>
          </w:tcPr>
          <w:p w14:paraId="3966D18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0,0422</w:t>
            </w:r>
          </w:p>
        </w:tc>
      </w:tr>
      <w:tr w:rsidR="00B73350" w:rsidRPr="00B73350" w14:paraId="477C990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6E44C5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1F52099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9479B9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3B2985C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76.825.616.614</w:t>
            </w:r>
          </w:p>
        </w:tc>
        <w:tc>
          <w:tcPr>
            <w:tcW w:w="2410" w:type="dxa"/>
            <w:tcBorders>
              <w:top w:val="nil"/>
              <w:left w:val="nil"/>
              <w:bottom w:val="single" w:sz="4" w:space="0" w:color="auto"/>
              <w:right w:val="single" w:sz="4" w:space="0" w:color="auto"/>
            </w:tcBorders>
            <w:shd w:val="clear" w:color="auto" w:fill="auto"/>
            <w:noWrap/>
            <w:vAlign w:val="center"/>
            <w:hideMark/>
          </w:tcPr>
          <w:p w14:paraId="42FD7EB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1.703.450.479.254,96</w:t>
            </w:r>
          </w:p>
        </w:tc>
        <w:tc>
          <w:tcPr>
            <w:tcW w:w="1134" w:type="dxa"/>
            <w:tcBorders>
              <w:top w:val="nil"/>
              <w:left w:val="nil"/>
              <w:bottom w:val="single" w:sz="4" w:space="0" w:color="auto"/>
              <w:right w:val="single" w:sz="4" w:space="0" w:color="auto"/>
            </w:tcBorders>
            <w:shd w:val="clear" w:color="auto" w:fill="auto"/>
            <w:noWrap/>
            <w:vAlign w:val="center"/>
            <w:hideMark/>
          </w:tcPr>
          <w:p w14:paraId="11F38D3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0,0451</w:t>
            </w:r>
          </w:p>
        </w:tc>
      </w:tr>
      <w:tr w:rsidR="00B73350" w:rsidRPr="00B73350" w14:paraId="0D817C0B"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2073733"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9DD65F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7D9D5E5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19381C0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84.108.419.938</w:t>
            </w:r>
          </w:p>
        </w:tc>
        <w:tc>
          <w:tcPr>
            <w:tcW w:w="2410" w:type="dxa"/>
            <w:tcBorders>
              <w:top w:val="nil"/>
              <w:left w:val="nil"/>
              <w:bottom w:val="single" w:sz="4" w:space="0" w:color="auto"/>
              <w:right w:val="single" w:sz="4" w:space="0" w:color="auto"/>
            </w:tcBorders>
            <w:shd w:val="clear" w:color="auto" w:fill="auto"/>
            <w:noWrap/>
            <w:vAlign w:val="center"/>
            <w:hideMark/>
          </w:tcPr>
          <w:p w14:paraId="1896E61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1.675.466.532.630,59</w:t>
            </w:r>
          </w:p>
        </w:tc>
        <w:tc>
          <w:tcPr>
            <w:tcW w:w="1134" w:type="dxa"/>
            <w:tcBorders>
              <w:top w:val="nil"/>
              <w:left w:val="nil"/>
              <w:bottom w:val="single" w:sz="4" w:space="0" w:color="auto"/>
              <w:right w:val="single" w:sz="4" w:space="0" w:color="auto"/>
            </w:tcBorders>
            <w:shd w:val="clear" w:color="auto" w:fill="auto"/>
            <w:noWrap/>
            <w:vAlign w:val="center"/>
            <w:hideMark/>
          </w:tcPr>
          <w:p w14:paraId="7005119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0,0502</w:t>
            </w:r>
          </w:p>
        </w:tc>
      </w:tr>
      <w:tr w:rsidR="00B73350" w:rsidRPr="00B73350" w14:paraId="72DAED3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B807AE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4AF7BFA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1D7FDA9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4CF258F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71.595.870.067</w:t>
            </w:r>
          </w:p>
        </w:tc>
        <w:tc>
          <w:tcPr>
            <w:tcW w:w="2410" w:type="dxa"/>
            <w:tcBorders>
              <w:top w:val="nil"/>
              <w:left w:val="nil"/>
              <w:bottom w:val="single" w:sz="4" w:space="0" w:color="auto"/>
              <w:right w:val="single" w:sz="4" w:space="0" w:color="auto"/>
            </w:tcBorders>
            <w:shd w:val="clear" w:color="auto" w:fill="auto"/>
            <w:noWrap/>
            <w:vAlign w:val="center"/>
            <w:hideMark/>
          </w:tcPr>
          <w:p w14:paraId="084B710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1.271.685.081.110,41</w:t>
            </w:r>
          </w:p>
        </w:tc>
        <w:tc>
          <w:tcPr>
            <w:tcW w:w="1134" w:type="dxa"/>
            <w:tcBorders>
              <w:top w:val="nil"/>
              <w:left w:val="nil"/>
              <w:bottom w:val="single" w:sz="4" w:space="0" w:color="auto"/>
              <w:right w:val="single" w:sz="4" w:space="0" w:color="auto"/>
            </w:tcBorders>
            <w:shd w:val="clear" w:color="auto" w:fill="auto"/>
            <w:noWrap/>
            <w:vAlign w:val="center"/>
            <w:hideMark/>
          </w:tcPr>
          <w:p w14:paraId="513B814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0,0563</w:t>
            </w:r>
          </w:p>
        </w:tc>
      </w:tr>
      <w:tr w:rsidR="00B73350" w:rsidRPr="00B73350" w14:paraId="239356AB"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CC075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554267D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Principal Islamic Equity Growth Syariah</w:t>
            </w:r>
          </w:p>
        </w:tc>
        <w:tc>
          <w:tcPr>
            <w:tcW w:w="1276" w:type="dxa"/>
            <w:tcBorders>
              <w:top w:val="nil"/>
              <w:left w:val="nil"/>
              <w:bottom w:val="single" w:sz="4" w:space="0" w:color="auto"/>
              <w:right w:val="single" w:sz="4" w:space="0" w:color="auto"/>
            </w:tcBorders>
            <w:shd w:val="clear" w:color="auto" w:fill="auto"/>
            <w:noWrap/>
            <w:vAlign w:val="center"/>
            <w:hideMark/>
          </w:tcPr>
          <w:p w14:paraId="6F96E87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1842" w:type="dxa"/>
            <w:tcBorders>
              <w:top w:val="nil"/>
              <w:left w:val="nil"/>
              <w:bottom w:val="single" w:sz="4" w:space="0" w:color="auto"/>
              <w:right w:val="single" w:sz="4" w:space="0" w:color="auto"/>
            </w:tcBorders>
            <w:shd w:val="clear" w:color="auto" w:fill="auto"/>
            <w:noWrap/>
            <w:vAlign w:val="center"/>
            <w:hideMark/>
          </w:tcPr>
          <w:p w14:paraId="0B61080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32.708.049.479</w:t>
            </w:r>
          </w:p>
        </w:tc>
        <w:tc>
          <w:tcPr>
            <w:tcW w:w="2410" w:type="dxa"/>
            <w:tcBorders>
              <w:top w:val="nil"/>
              <w:left w:val="nil"/>
              <w:bottom w:val="single" w:sz="4" w:space="0" w:color="auto"/>
              <w:right w:val="single" w:sz="4" w:space="0" w:color="auto"/>
            </w:tcBorders>
            <w:shd w:val="clear" w:color="auto" w:fill="auto"/>
            <w:noWrap/>
            <w:vAlign w:val="center"/>
            <w:hideMark/>
          </w:tcPr>
          <w:p w14:paraId="247CE20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891.227.506.251,91</w:t>
            </w:r>
          </w:p>
        </w:tc>
        <w:tc>
          <w:tcPr>
            <w:tcW w:w="1134" w:type="dxa"/>
            <w:tcBorders>
              <w:top w:val="nil"/>
              <w:left w:val="nil"/>
              <w:bottom w:val="single" w:sz="4" w:space="0" w:color="auto"/>
              <w:right w:val="single" w:sz="4" w:space="0" w:color="auto"/>
            </w:tcBorders>
            <w:shd w:val="clear" w:color="auto" w:fill="auto"/>
            <w:noWrap/>
            <w:vAlign w:val="center"/>
            <w:hideMark/>
          </w:tcPr>
          <w:p w14:paraId="65F92F2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0,0367</w:t>
            </w:r>
          </w:p>
        </w:tc>
      </w:tr>
      <w:tr w:rsidR="00B73350" w:rsidRPr="00B73350" w14:paraId="61CF171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670B3F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0CB5D0E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61BAED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5F0E68A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70.700.271.816</w:t>
            </w:r>
          </w:p>
        </w:tc>
        <w:tc>
          <w:tcPr>
            <w:tcW w:w="2410" w:type="dxa"/>
            <w:tcBorders>
              <w:top w:val="nil"/>
              <w:left w:val="nil"/>
              <w:bottom w:val="single" w:sz="4" w:space="0" w:color="auto"/>
              <w:right w:val="single" w:sz="4" w:space="0" w:color="auto"/>
            </w:tcBorders>
            <w:shd w:val="clear" w:color="auto" w:fill="auto"/>
            <w:noWrap/>
            <w:vAlign w:val="center"/>
            <w:hideMark/>
          </w:tcPr>
          <w:p w14:paraId="46D1E1F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1.629.038.521.111,34</w:t>
            </w:r>
          </w:p>
        </w:tc>
        <w:tc>
          <w:tcPr>
            <w:tcW w:w="1134" w:type="dxa"/>
            <w:tcBorders>
              <w:top w:val="nil"/>
              <w:left w:val="nil"/>
              <w:bottom w:val="single" w:sz="4" w:space="0" w:color="auto"/>
              <w:right w:val="single" w:sz="4" w:space="0" w:color="auto"/>
            </w:tcBorders>
            <w:shd w:val="clear" w:color="auto" w:fill="auto"/>
            <w:noWrap/>
            <w:vAlign w:val="center"/>
            <w:hideMark/>
          </w:tcPr>
          <w:p w14:paraId="7CD711B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0,0434</w:t>
            </w:r>
          </w:p>
        </w:tc>
      </w:tr>
      <w:tr w:rsidR="00B73350" w:rsidRPr="00B73350" w14:paraId="3F2A6CCB"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0B561A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297072D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59F2E29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55EBD36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42.153.692.200</w:t>
            </w:r>
          </w:p>
        </w:tc>
        <w:tc>
          <w:tcPr>
            <w:tcW w:w="2410" w:type="dxa"/>
            <w:tcBorders>
              <w:top w:val="nil"/>
              <w:left w:val="nil"/>
              <w:bottom w:val="single" w:sz="4" w:space="0" w:color="auto"/>
              <w:right w:val="single" w:sz="4" w:space="0" w:color="auto"/>
            </w:tcBorders>
            <w:shd w:val="clear" w:color="auto" w:fill="auto"/>
            <w:noWrap/>
            <w:vAlign w:val="center"/>
            <w:hideMark/>
          </w:tcPr>
          <w:p w14:paraId="531A361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849.872.826.621,69</w:t>
            </w:r>
          </w:p>
        </w:tc>
        <w:tc>
          <w:tcPr>
            <w:tcW w:w="1134" w:type="dxa"/>
            <w:tcBorders>
              <w:top w:val="nil"/>
              <w:left w:val="nil"/>
              <w:bottom w:val="single" w:sz="4" w:space="0" w:color="auto"/>
              <w:right w:val="single" w:sz="4" w:space="0" w:color="auto"/>
            </w:tcBorders>
            <w:shd w:val="clear" w:color="auto" w:fill="auto"/>
            <w:noWrap/>
            <w:vAlign w:val="center"/>
            <w:hideMark/>
          </w:tcPr>
          <w:p w14:paraId="2F99ED1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0,0496</w:t>
            </w:r>
          </w:p>
        </w:tc>
      </w:tr>
      <w:tr w:rsidR="00B73350" w:rsidRPr="00B73350" w14:paraId="5940A9E0"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99C79D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62FC167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7BF76EE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5E66AEA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49.822.567.394</w:t>
            </w:r>
          </w:p>
        </w:tc>
        <w:tc>
          <w:tcPr>
            <w:tcW w:w="2410" w:type="dxa"/>
            <w:tcBorders>
              <w:top w:val="nil"/>
              <w:left w:val="nil"/>
              <w:bottom w:val="single" w:sz="4" w:space="0" w:color="auto"/>
              <w:right w:val="single" w:sz="4" w:space="0" w:color="auto"/>
            </w:tcBorders>
            <w:shd w:val="clear" w:color="auto" w:fill="auto"/>
            <w:noWrap/>
            <w:vAlign w:val="center"/>
            <w:hideMark/>
          </w:tcPr>
          <w:p w14:paraId="2446CD3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891.280.275.392,65</w:t>
            </w:r>
          </w:p>
        </w:tc>
        <w:tc>
          <w:tcPr>
            <w:tcW w:w="1134" w:type="dxa"/>
            <w:tcBorders>
              <w:top w:val="nil"/>
              <w:left w:val="nil"/>
              <w:bottom w:val="single" w:sz="4" w:space="0" w:color="auto"/>
              <w:right w:val="single" w:sz="4" w:space="0" w:color="auto"/>
            </w:tcBorders>
            <w:shd w:val="clear" w:color="auto" w:fill="auto"/>
            <w:noWrap/>
            <w:vAlign w:val="center"/>
            <w:hideMark/>
          </w:tcPr>
          <w:p w14:paraId="4B3C096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0,0559</w:t>
            </w:r>
          </w:p>
        </w:tc>
      </w:tr>
      <w:tr w:rsidR="00B73350" w:rsidRPr="00B73350" w14:paraId="67945933"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0C1D5D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473535F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5F63A8D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0D51C3E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21.191.519.108</w:t>
            </w:r>
          </w:p>
        </w:tc>
        <w:tc>
          <w:tcPr>
            <w:tcW w:w="2410" w:type="dxa"/>
            <w:tcBorders>
              <w:top w:val="nil"/>
              <w:left w:val="nil"/>
              <w:bottom w:val="single" w:sz="4" w:space="0" w:color="auto"/>
              <w:right w:val="single" w:sz="4" w:space="0" w:color="auto"/>
            </w:tcBorders>
            <w:shd w:val="clear" w:color="auto" w:fill="auto"/>
            <w:noWrap/>
            <w:vAlign w:val="center"/>
            <w:hideMark/>
          </w:tcPr>
          <w:p w14:paraId="14D4854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436.938.538.317,55</w:t>
            </w:r>
          </w:p>
        </w:tc>
        <w:tc>
          <w:tcPr>
            <w:tcW w:w="1134" w:type="dxa"/>
            <w:tcBorders>
              <w:top w:val="nil"/>
              <w:left w:val="nil"/>
              <w:bottom w:val="single" w:sz="4" w:space="0" w:color="auto"/>
              <w:right w:val="single" w:sz="4" w:space="0" w:color="auto"/>
            </w:tcBorders>
            <w:shd w:val="clear" w:color="auto" w:fill="auto"/>
            <w:noWrap/>
            <w:vAlign w:val="center"/>
            <w:hideMark/>
          </w:tcPr>
          <w:p w14:paraId="3809B5E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0,0485</w:t>
            </w:r>
          </w:p>
        </w:tc>
      </w:tr>
      <w:tr w:rsidR="00B73350" w:rsidRPr="00B73350" w14:paraId="7F202F0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12EE42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EF371D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1C638F3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3278F9D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47.938.323.777</w:t>
            </w:r>
          </w:p>
        </w:tc>
        <w:tc>
          <w:tcPr>
            <w:tcW w:w="2410" w:type="dxa"/>
            <w:tcBorders>
              <w:top w:val="nil"/>
              <w:left w:val="nil"/>
              <w:bottom w:val="single" w:sz="4" w:space="0" w:color="auto"/>
              <w:right w:val="single" w:sz="4" w:space="0" w:color="auto"/>
            </w:tcBorders>
            <w:shd w:val="clear" w:color="auto" w:fill="auto"/>
            <w:noWrap/>
            <w:vAlign w:val="center"/>
            <w:hideMark/>
          </w:tcPr>
          <w:p w14:paraId="6616231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848.465.907.556,48</w:t>
            </w:r>
          </w:p>
        </w:tc>
        <w:tc>
          <w:tcPr>
            <w:tcW w:w="1134" w:type="dxa"/>
            <w:tcBorders>
              <w:top w:val="nil"/>
              <w:left w:val="nil"/>
              <w:bottom w:val="single" w:sz="4" w:space="0" w:color="auto"/>
              <w:right w:val="single" w:sz="4" w:space="0" w:color="auto"/>
            </w:tcBorders>
            <w:shd w:val="clear" w:color="auto" w:fill="auto"/>
            <w:noWrap/>
            <w:vAlign w:val="center"/>
            <w:hideMark/>
          </w:tcPr>
          <w:p w14:paraId="7A4D361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0,0565</w:t>
            </w:r>
          </w:p>
        </w:tc>
      </w:tr>
      <w:tr w:rsidR="00B73350" w:rsidRPr="00B73350" w14:paraId="5F743A65"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B8D4F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1DCEF53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Mandiri Investa Atraktif Syariah</w:t>
            </w:r>
          </w:p>
        </w:tc>
        <w:tc>
          <w:tcPr>
            <w:tcW w:w="1276" w:type="dxa"/>
            <w:tcBorders>
              <w:top w:val="nil"/>
              <w:left w:val="nil"/>
              <w:bottom w:val="single" w:sz="4" w:space="0" w:color="auto"/>
              <w:right w:val="single" w:sz="4" w:space="0" w:color="auto"/>
            </w:tcBorders>
            <w:shd w:val="clear" w:color="auto" w:fill="auto"/>
            <w:noWrap/>
            <w:vAlign w:val="center"/>
            <w:hideMark/>
          </w:tcPr>
          <w:p w14:paraId="27A18DD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1842" w:type="dxa"/>
            <w:tcBorders>
              <w:top w:val="nil"/>
              <w:left w:val="nil"/>
              <w:bottom w:val="single" w:sz="4" w:space="0" w:color="auto"/>
              <w:right w:val="single" w:sz="4" w:space="0" w:color="auto"/>
            </w:tcBorders>
            <w:shd w:val="clear" w:color="auto" w:fill="auto"/>
            <w:noWrap/>
            <w:vAlign w:val="center"/>
            <w:hideMark/>
          </w:tcPr>
          <w:p w14:paraId="7BCAD1D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26.564.940.525</w:t>
            </w:r>
          </w:p>
        </w:tc>
        <w:tc>
          <w:tcPr>
            <w:tcW w:w="2410" w:type="dxa"/>
            <w:tcBorders>
              <w:top w:val="nil"/>
              <w:left w:val="nil"/>
              <w:bottom w:val="single" w:sz="4" w:space="0" w:color="auto"/>
              <w:right w:val="single" w:sz="4" w:space="0" w:color="auto"/>
            </w:tcBorders>
            <w:shd w:val="clear" w:color="auto" w:fill="auto"/>
            <w:noWrap/>
            <w:vAlign w:val="center"/>
            <w:hideMark/>
          </w:tcPr>
          <w:p w14:paraId="2EE1C89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598.309.471.284,18</w:t>
            </w:r>
          </w:p>
        </w:tc>
        <w:tc>
          <w:tcPr>
            <w:tcW w:w="1134" w:type="dxa"/>
            <w:tcBorders>
              <w:top w:val="nil"/>
              <w:left w:val="nil"/>
              <w:bottom w:val="single" w:sz="4" w:space="0" w:color="auto"/>
              <w:right w:val="single" w:sz="4" w:space="0" w:color="auto"/>
            </w:tcBorders>
            <w:shd w:val="clear" w:color="auto" w:fill="auto"/>
            <w:noWrap/>
            <w:vAlign w:val="center"/>
            <w:hideMark/>
          </w:tcPr>
          <w:p w14:paraId="26D89FB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0,0444</w:t>
            </w:r>
          </w:p>
        </w:tc>
      </w:tr>
      <w:tr w:rsidR="00B73350" w:rsidRPr="00B73350" w14:paraId="5570AFC4"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8F12BC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272856A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5190AF0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3696F35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31.076.450.557</w:t>
            </w:r>
          </w:p>
        </w:tc>
        <w:tc>
          <w:tcPr>
            <w:tcW w:w="2410" w:type="dxa"/>
            <w:tcBorders>
              <w:top w:val="nil"/>
              <w:left w:val="nil"/>
              <w:bottom w:val="single" w:sz="4" w:space="0" w:color="auto"/>
              <w:right w:val="single" w:sz="4" w:space="0" w:color="auto"/>
            </w:tcBorders>
            <w:shd w:val="clear" w:color="auto" w:fill="auto"/>
            <w:noWrap/>
            <w:vAlign w:val="center"/>
            <w:hideMark/>
          </w:tcPr>
          <w:p w14:paraId="5801FDA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666.876.621.404,10</w:t>
            </w:r>
          </w:p>
        </w:tc>
        <w:tc>
          <w:tcPr>
            <w:tcW w:w="1134" w:type="dxa"/>
            <w:tcBorders>
              <w:top w:val="nil"/>
              <w:left w:val="nil"/>
              <w:bottom w:val="single" w:sz="4" w:space="0" w:color="auto"/>
              <w:right w:val="single" w:sz="4" w:space="0" w:color="auto"/>
            </w:tcBorders>
            <w:shd w:val="clear" w:color="auto" w:fill="auto"/>
            <w:noWrap/>
            <w:vAlign w:val="center"/>
            <w:hideMark/>
          </w:tcPr>
          <w:p w14:paraId="5F6C366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0,0466</w:t>
            </w:r>
          </w:p>
        </w:tc>
      </w:tr>
      <w:tr w:rsidR="00B73350" w:rsidRPr="00B73350" w14:paraId="37571A0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F13C69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14B5BD1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1B24AE7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6946F10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13.300.684.555</w:t>
            </w:r>
          </w:p>
        </w:tc>
        <w:tc>
          <w:tcPr>
            <w:tcW w:w="2410" w:type="dxa"/>
            <w:tcBorders>
              <w:top w:val="nil"/>
              <w:left w:val="nil"/>
              <w:bottom w:val="single" w:sz="4" w:space="0" w:color="auto"/>
              <w:right w:val="single" w:sz="4" w:space="0" w:color="auto"/>
            </w:tcBorders>
            <w:shd w:val="clear" w:color="auto" w:fill="auto"/>
            <w:noWrap/>
            <w:vAlign w:val="center"/>
            <w:hideMark/>
          </w:tcPr>
          <w:p w14:paraId="6198E6B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262.340.918.252,46</w:t>
            </w:r>
          </w:p>
        </w:tc>
        <w:tc>
          <w:tcPr>
            <w:tcW w:w="1134" w:type="dxa"/>
            <w:tcBorders>
              <w:top w:val="nil"/>
              <w:left w:val="nil"/>
              <w:bottom w:val="single" w:sz="4" w:space="0" w:color="auto"/>
              <w:right w:val="single" w:sz="4" w:space="0" w:color="auto"/>
            </w:tcBorders>
            <w:shd w:val="clear" w:color="auto" w:fill="auto"/>
            <w:noWrap/>
            <w:vAlign w:val="center"/>
            <w:hideMark/>
          </w:tcPr>
          <w:p w14:paraId="41D8DB0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0,0507</w:t>
            </w:r>
          </w:p>
        </w:tc>
      </w:tr>
      <w:tr w:rsidR="00B73350" w:rsidRPr="00B73350" w14:paraId="58B4830D"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38EFFE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FFCD81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61FB2F5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7C540AE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14.355.654.791</w:t>
            </w:r>
          </w:p>
        </w:tc>
        <w:tc>
          <w:tcPr>
            <w:tcW w:w="2410" w:type="dxa"/>
            <w:tcBorders>
              <w:top w:val="nil"/>
              <w:left w:val="nil"/>
              <w:bottom w:val="single" w:sz="4" w:space="0" w:color="auto"/>
              <w:right w:val="single" w:sz="4" w:space="0" w:color="auto"/>
            </w:tcBorders>
            <w:shd w:val="clear" w:color="auto" w:fill="auto"/>
            <w:noWrap/>
            <w:vAlign w:val="center"/>
            <w:hideMark/>
          </w:tcPr>
          <w:p w14:paraId="3F3301C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230.427.845.767,40</w:t>
            </w:r>
          </w:p>
        </w:tc>
        <w:tc>
          <w:tcPr>
            <w:tcW w:w="1134" w:type="dxa"/>
            <w:tcBorders>
              <w:top w:val="nil"/>
              <w:left w:val="nil"/>
              <w:bottom w:val="single" w:sz="4" w:space="0" w:color="auto"/>
              <w:right w:val="single" w:sz="4" w:space="0" w:color="auto"/>
            </w:tcBorders>
            <w:shd w:val="clear" w:color="auto" w:fill="auto"/>
            <w:noWrap/>
            <w:vAlign w:val="center"/>
            <w:hideMark/>
          </w:tcPr>
          <w:p w14:paraId="22D8229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0,0623</w:t>
            </w:r>
          </w:p>
        </w:tc>
      </w:tr>
      <w:tr w:rsidR="00B73350" w:rsidRPr="00B73350" w14:paraId="45D06612"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014756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4BE87E3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13E7AE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44FE3DA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3.758.502.861</w:t>
            </w:r>
          </w:p>
        </w:tc>
        <w:tc>
          <w:tcPr>
            <w:tcW w:w="2410" w:type="dxa"/>
            <w:tcBorders>
              <w:top w:val="nil"/>
              <w:left w:val="nil"/>
              <w:bottom w:val="single" w:sz="4" w:space="0" w:color="auto"/>
              <w:right w:val="single" w:sz="4" w:space="0" w:color="auto"/>
            </w:tcBorders>
            <w:shd w:val="clear" w:color="auto" w:fill="auto"/>
            <w:noWrap/>
            <w:vAlign w:val="center"/>
            <w:hideMark/>
          </w:tcPr>
          <w:p w14:paraId="6890C11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107.079.853.599,62</w:t>
            </w:r>
          </w:p>
        </w:tc>
        <w:tc>
          <w:tcPr>
            <w:tcW w:w="1134" w:type="dxa"/>
            <w:tcBorders>
              <w:top w:val="nil"/>
              <w:left w:val="nil"/>
              <w:bottom w:val="single" w:sz="4" w:space="0" w:color="auto"/>
              <w:right w:val="single" w:sz="4" w:space="0" w:color="auto"/>
            </w:tcBorders>
            <w:shd w:val="clear" w:color="auto" w:fill="auto"/>
            <w:noWrap/>
            <w:vAlign w:val="center"/>
            <w:hideMark/>
          </w:tcPr>
          <w:p w14:paraId="144C150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0,0351</w:t>
            </w:r>
          </w:p>
        </w:tc>
      </w:tr>
      <w:tr w:rsidR="00B73350" w:rsidRPr="00B73350" w14:paraId="2A2A0A5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6E88BE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024C85E0"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4CB88B2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5EBE905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16.826.313.735</w:t>
            </w:r>
          </w:p>
        </w:tc>
        <w:tc>
          <w:tcPr>
            <w:tcW w:w="2410" w:type="dxa"/>
            <w:tcBorders>
              <w:top w:val="nil"/>
              <w:left w:val="nil"/>
              <w:bottom w:val="single" w:sz="4" w:space="0" w:color="auto"/>
              <w:right w:val="single" w:sz="4" w:space="0" w:color="auto"/>
            </w:tcBorders>
            <w:shd w:val="clear" w:color="auto" w:fill="auto"/>
            <w:noWrap/>
            <w:vAlign w:val="center"/>
            <w:hideMark/>
          </w:tcPr>
          <w:p w14:paraId="4FB517A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475.319.597.020,64</w:t>
            </w:r>
          </w:p>
        </w:tc>
        <w:tc>
          <w:tcPr>
            <w:tcW w:w="1134" w:type="dxa"/>
            <w:tcBorders>
              <w:top w:val="nil"/>
              <w:left w:val="nil"/>
              <w:bottom w:val="single" w:sz="4" w:space="0" w:color="auto"/>
              <w:right w:val="single" w:sz="4" w:space="0" w:color="auto"/>
            </w:tcBorders>
            <w:shd w:val="clear" w:color="auto" w:fill="auto"/>
            <w:noWrap/>
            <w:vAlign w:val="center"/>
            <w:hideMark/>
          </w:tcPr>
          <w:p w14:paraId="715A242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0,0354</w:t>
            </w:r>
          </w:p>
        </w:tc>
      </w:tr>
      <w:tr w:rsidR="00B73350" w:rsidRPr="00B73350" w14:paraId="6967B377"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DB968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82A9A9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 xml:space="preserve">Manulife Syariah Sektoral </w:t>
            </w:r>
            <w:r w:rsidRPr="00B73350">
              <w:rPr>
                <w:rFonts w:ascii="Times New Roman" w:eastAsia="Times New Roman" w:hAnsi="Times New Roman" w:cs="Times New Roman"/>
                <w:sz w:val="24"/>
                <w:szCs w:val="24"/>
              </w:rPr>
              <w:lastRenderedPageBreak/>
              <w:t>Amanah Kelas A</w:t>
            </w:r>
          </w:p>
        </w:tc>
        <w:tc>
          <w:tcPr>
            <w:tcW w:w="1276" w:type="dxa"/>
            <w:tcBorders>
              <w:top w:val="nil"/>
              <w:left w:val="nil"/>
              <w:bottom w:val="single" w:sz="4" w:space="0" w:color="auto"/>
              <w:right w:val="single" w:sz="4" w:space="0" w:color="auto"/>
            </w:tcBorders>
            <w:shd w:val="clear" w:color="auto" w:fill="auto"/>
            <w:noWrap/>
            <w:vAlign w:val="center"/>
            <w:hideMark/>
          </w:tcPr>
          <w:p w14:paraId="4579CC7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lastRenderedPageBreak/>
              <w:t>2018</w:t>
            </w:r>
          </w:p>
        </w:tc>
        <w:tc>
          <w:tcPr>
            <w:tcW w:w="1842" w:type="dxa"/>
            <w:tcBorders>
              <w:top w:val="nil"/>
              <w:left w:val="nil"/>
              <w:bottom w:val="single" w:sz="4" w:space="0" w:color="auto"/>
              <w:right w:val="single" w:sz="4" w:space="0" w:color="auto"/>
            </w:tcBorders>
            <w:shd w:val="clear" w:color="auto" w:fill="auto"/>
            <w:noWrap/>
            <w:vAlign w:val="center"/>
            <w:hideMark/>
          </w:tcPr>
          <w:p w14:paraId="6CA5550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141.057.911.649</w:t>
            </w:r>
          </w:p>
        </w:tc>
        <w:tc>
          <w:tcPr>
            <w:tcW w:w="2410" w:type="dxa"/>
            <w:tcBorders>
              <w:top w:val="nil"/>
              <w:left w:val="nil"/>
              <w:bottom w:val="single" w:sz="4" w:space="0" w:color="auto"/>
              <w:right w:val="single" w:sz="4" w:space="0" w:color="auto"/>
            </w:tcBorders>
            <w:shd w:val="clear" w:color="auto" w:fill="auto"/>
            <w:noWrap/>
            <w:vAlign w:val="center"/>
            <w:hideMark/>
          </w:tcPr>
          <w:p w14:paraId="1DBCEEE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4.100.520.687.470,00</w:t>
            </w:r>
          </w:p>
        </w:tc>
        <w:tc>
          <w:tcPr>
            <w:tcW w:w="1134" w:type="dxa"/>
            <w:tcBorders>
              <w:top w:val="nil"/>
              <w:left w:val="nil"/>
              <w:bottom w:val="single" w:sz="4" w:space="0" w:color="auto"/>
              <w:right w:val="single" w:sz="4" w:space="0" w:color="auto"/>
            </w:tcBorders>
            <w:shd w:val="clear" w:color="auto" w:fill="auto"/>
            <w:noWrap/>
            <w:vAlign w:val="center"/>
            <w:hideMark/>
          </w:tcPr>
          <w:p w14:paraId="7425CE4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0,0344</w:t>
            </w:r>
          </w:p>
        </w:tc>
      </w:tr>
      <w:tr w:rsidR="00B73350" w:rsidRPr="00B73350" w14:paraId="1EB378A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A5CBA4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62629AF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7BDFF4E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59C2654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181.547.599.899</w:t>
            </w:r>
          </w:p>
        </w:tc>
        <w:tc>
          <w:tcPr>
            <w:tcW w:w="2410" w:type="dxa"/>
            <w:tcBorders>
              <w:top w:val="nil"/>
              <w:left w:val="nil"/>
              <w:bottom w:val="single" w:sz="4" w:space="0" w:color="auto"/>
              <w:right w:val="single" w:sz="4" w:space="0" w:color="auto"/>
            </w:tcBorders>
            <w:shd w:val="clear" w:color="auto" w:fill="auto"/>
            <w:noWrap/>
            <w:vAlign w:val="center"/>
            <w:hideMark/>
          </w:tcPr>
          <w:p w14:paraId="11B54E0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3.822.054.734.718,00</w:t>
            </w:r>
          </w:p>
        </w:tc>
        <w:tc>
          <w:tcPr>
            <w:tcW w:w="1134" w:type="dxa"/>
            <w:tcBorders>
              <w:top w:val="nil"/>
              <w:left w:val="nil"/>
              <w:bottom w:val="single" w:sz="4" w:space="0" w:color="auto"/>
              <w:right w:val="single" w:sz="4" w:space="0" w:color="auto"/>
            </w:tcBorders>
            <w:shd w:val="clear" w:color="auto" w:fill="auto"/>
            <w:noWrap/>
            <w:vAlign w:val="center"/>
            <w:hideMark/>
          </w:tcPr>
          <w:p w14:paraId="73805E6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0,0475</w:t>
            </w:r>
          </w:p>
        </w:tc>
      </w:tr>
      <w:tr w:rsidR="00B73350" w:rsidRPr="00B73350" w14:paraId="27E2D98E"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6287EA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A8F9A4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21F0FF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6CB4D6C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84.592.545.965</w:t>
            </w:r>
          </w:p>
        </w:tc>
        <w:tc>
          <w:tcPr>
            <w:tcW w:w="2410" w:type="dxa"/>
            <w:tcBorders>
              <w:top w:val="nil"/>
              <w:left w:val="nil"/>
              <w:bottom w:val="single" w:sz="4" w:space="0" w:color="auto"/>
              <w:right w:val="single" w:sz="4" w:space="0" w:color="auto"/>
            </w:tcBorders>
            <w:shd w:val="clear" w:color="auto" w:fill="auto"/>
            <w:noWrap/>
            <w:vAlign w:val="center"/>
            <w:hideMark/>
          </w:tcPr>
          <w:p w14:paraId="709FFB1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2.720.017.555.134,00</w:t>
            </w:r>
          </w:p>
        </w:tc>
        <w:tc>
          <w:tcPr>
            <w:tcW w:w="1134" w:type="dxa"/>
            <w:tcBorders>
              <w:top w:val="nil"/>
              <w:left w:val="nil"/>
              <w:bottom w:val="single" w:sz="4" w:space="0" w:color="auto"/>
              <w:right w:val="single" w:sz="4" w:space="0" w:color="auto"/>
            </w:tcBorders>
            <w:shd w:val="clear" w:color="auto" w:fill="auto"/>
            <w:noWrap/>
            <w:vAlign w:val="center"/>
            <w:hideMark/>
          </w:tcPr>
          <w:p w14:paraId="44706BC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0,0311</w:t>
            </w:r>
          </w:p>
        </w:tc>
      </w:tr>
      <w:tr w:rsidR="00B73350" w:rsidRPr="00B73350" w14:paraId="736B3170"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4C0DB8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5B293B3"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1ED902B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0649BAF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86.146.541.933</w:t>
            </w:r>
          </w:p>
        </w:tc>
        <w:tc>
          <w:tcPr>
            <w:tcW w:w="2410" w:type="dxa"/>
            <w:tcBorders>
              <w:top w:val="nil"/>
              <w:left w:val="nil"/>
              <w:bottom w:val="single" w:sz="4" w:space="0" w:color="auto"/>
              <w:right w:val="single" w:sz="4" w:space="0" w:color="auto"/>
            </w:tcBorders>
            <w:shd w:val="clear" w:color="auto" w:fill="auto"/>
            <w:noWrap/>
            <w:vAlign w:val="center"/>
            <w:hideMark/>
          </w:tcPr>
          <w:p w14:paraId="5595533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2.930.154.487.503,00</w:t>
            </w:r>
          </w:p>
        </w:tc>
        <w:tc>
          <w:tcPr>
            <w:tcW w:w="1134" w:type="dxa"/>
            <w:tcBorders>
              <w:top w:val="nil"/>
              <w:left w:val="nil"/>
              <w:bottom w:val="single" w:sz="4" w:space="0" w:color="auto"/>
              <w:right w:val="single" w:sz="4" w:space="0" w:color="auto"/>
            </w:tcBorders>
            <w:shd w:val="clear" w:color="auto" w:fill="auto"/>
            <w:noWrap/>
            <w:vAlign w:val="center"/>
            <w:hideMark/>
          </w:tcPr>
          <w:p w14:paraId="5CA6508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0,0294</w:t>
            </w:r>
          </w:p>
        </w:tc>
      </w:tr>
      <w:tr w:rsidR="00B73350" w:rsidRPr="00B73350" w14:paraId="01466910"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725487F3"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2FF075A1"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6DD812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6AB14D1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92.875.474.081</w:t>
            </w:r>
          </w:p>
        </w:tc>
        <w:tc>
          <w:tcPr>
            <w:tcW w:w="2410" w:type="dxa"/>
            <w:tcBorders>
              <w:top w:val="nil"/>
              <w:left w:val="nil"/>
              <w:bottom w:val="single" w:sz="4" w:space="0" w:color="auto"/>
              <w:right w:val="single" w:sz="4" w:space="0" w:color="auto"/>
            </w:tcBorders>
            <w:shd w:val="clear" w:color="auto" w:fill="auto"/>
            <w:noWrap/>
            <w:vAlign w:val="center"/>
            <w:hideMark/>
          </w:tcPr>
          <w:p w14:paraId="2EE7A94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3.180.666.920.570,00</w:t>
            </w:r>
          </w:p>
        </w:tc>
        <w:tc>
          <w:tcPr>
            <w:tcW w:w="1134" w:type="dxa"/>
            <w:tcBorders>
              <w:top w:val="nil"/>
              <w:left w:val="nil"/>
              <w:bottom w:val="single" w:sz="4" w:space="0" w:color="auto"/>
              <w:right w:val="single" w:sz="4" w:space="0" w:color="auto"/>
            </w:tcBorders>
            <w:shd w:val="clear" w:color="auto" w:fill="auto"/>
            <w:noWrap/>
            <w:vAlign w:val="center"/>
            <w:hideMark/>
          </w:tcPr>
          <w:p w14:paraId="0856B40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0,0292</w:t>
            </w:r>
          </w:p>
        </w:tc>
      </w:tr>
      <w:tr w:rsidR="00B73350" w:rsidRPr="00B73350" w14:paraId="5BE8D80E"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539347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E9EDF7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FF0F2C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499F46A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79.626.089.280</w:t>
            </w:r>
          </w:p>
        </w:tc>
        <w:tc>
          <w:tcPr>
            <w:tcW w:w="2410" w:type="dxa"/>
            <w:tcBorders>
              <w:top w:val="nil"/>
              <w:left w:val="nil"/>
              <w:bottom w:val="single" w:sz="4" w:space="0" w:color="auto"/>
              <w:right w:val="single" w:sz="4" w:space="0" w:color="auto"/>
            </w:tcBorders>
            <w:shd w:val="clear" w:color="auto" w:fill="auto"/>
            <w:noWrap/>
            <w:vAlign w:val="center"/>
            <w:hideMark/>
          </w:tcPr>
          <w:p w14:paraId="7E66B75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2.745.727.216.543,00</w:t>
            </w:r>
          </w:p>
        </w:tc>
        <w:tc>
          <w:tcPr>
            <w:tcW w:w="1134" w:type="dxa"/>
            <w:tcBorders>
              <w:top w:val="nil"/>
              <w:left w:val="nil"/>
              <w:bottom w:val="single" w:sz="4" w:space="0" w:color="auto"/>
              <w:right w:val="single" w:sz="4" w:space="0" w:color="auto"/>
            </w:tcBorders>
            <w:shd w:val="clear" w:color="auto" w:fill="auto"/>
            <w:noWrap/>
            <w:vAlign w:val="center"/>
            <w:hideMark/>
          </w:tcPr>
          <w:p w14:paraId="45940DF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0,0290</w:t>
            </w:r>
          </w:p>
        </w:tc>
      </w:tr>
      <w:tr w:rsidR="00B73350" w:rsidRPr="00B73350" w14:paraId="18FFF42D"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B57FA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63F013F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Sucorinvest Sharia Equity Fund</w:t>
            </w:r>
          </w:p>
        </w:tc>
        <w:tc>
          <w:tcPr>
            <w:tcW w:w="1276" w:type="dxa"/>
            <w:tcBorders>
              <w:top w:val="nil"/>
              <w:left w:val="nil"/>
              <w:bottom w:val="single" w:sz="4" w:space="0" w:color="auto"/>
              <w:right w:val="single" w:sz="4" w:space="0" w:color="auto"/>
            </w:tcBorders>
            <w:shd w:val="clear" w:color="auto" w:fill="auto"/>
            <w:noWrap/>
            <w:vAlign w:val="center"/>
            <w:hideMark/>
          </w:tcPr>
          <w:p w14:paraId="0C3A0DA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1842" w:type="dxa"/>
            <w:tcBorders>
              <w:top w:val="nil"/>
              <w:left w:val="nil"/>
              <w:bottom w:val="single" w:sz="4" w:space="0" w:color="auto"/>
              <w:right w:val="single" w:sz="4" w:space="0" w:color="auto"/>
            </w:tcBorders>
            <w:shd w:val="clear" w:color="auto" w:fill="auto"/>
            <w:noWrap/>
            <w:vAlign w:val="center"/>
            <w:hideMark/>
          </w:tcPr>
          <w:p w14:paraId="2A2B426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174.971.278.418</w:t>
            </w:r>
          </w:p>
        </w:tc>
        <w:tc>
          <w:tcPr>
            <w:tcW w:w="2410" w:type="dxa"/>
            <w:tcBorders>
              <w:top w:val="nil"/>
              <w:left w:val="nil"/>
              <w:bottom w:val="single" w:sz="4" w:space="0" w:color="auto"/>
              <w:right w:val="single" w:sz="4" w:space="0" w:color="auto"/>
            </w:tcBorders>
            <w:shd w:val="clear" w:color="auto" w:fill="auto"/>
            <w:noWrap/>
            <w:vAlign w:val="center"/>
            <w:hideMark/>
          </w:tcPr>
          <w:p w14:paraId="589EFE6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1.944.125.315.754,73</w:t>
            </w:r>
          </w:p>
        </w:tc>
        <w:tc>
          <w:tcPr>
            <w:tcW w:w="1134" w:type="dxa"/>
            <w:tcBorders>
              <w:top w:val="nil"/>
              <w:left w:val="nil"/>
              <w:bottom w:val="single" w:sz="4" w:space="0" w:color="auto"/>
              <w:right w:val="single" w:sz="4" w:space="0" w:color="auto"/>
            </w:tcBorders>
            <w:shd w:val="clear" w:color="auto" w:fill="auto"/>
            <w:noWrap/>
            <w:vAlign w:val="center"/>
            <w:hideMark/>
          </w:tcPr>
          <w:p w14:paraId="6692637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0,0900</w:t>
            </w:r>
          </w:p>
        </w:tc>
      </w:tr>
      <w:tr w:rsidR="00B73350" w:rsidRPr="00B73350" w14:paraId="42B1ECF7"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E47318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C44A17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6FF3821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6BD26BD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147.164.164.904</w:t>
            </w:r>
          </w:p>
        </w:tc>
        <w:tc>
          <w:tcPr>
            <w:tcW w:w="2410" w:type="dxa"/>
            <w:tcBorders>
              <w:top w:val="nil"/>
              <w:left w:val="nil"/>
              <w:bottom w:val="single" w:sz="4" w:space="0" w:color="auto"/>
              <w:right w:val="single" w:sz="4" w:space="0" w:color="auto"/>
            </w:tcBorders>
            <w:shd w:val="clear" w:color="auto" w:fill="auto"/>
            <w:noWrap/>
            <w:vAlign w:val="center"/>
            <w:hideMark/>
          </w:tcPr>
          <w:p w14:paraId="027F2B7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2.609.293.703.974,96</w:t>
            </w:r>
          </w:p>
        </w:tc>
        <w:tc>
          <w:tcPr>
            <w:tcW w:w="1134" w:type="dxa"/>
            <w:tcBorders>
              <w:top w:val="nil"/>
              <w:left w:val="nil"/>
              <w:bottom w:val="single" w:sz="4" w:space="0" w:color="auto"/>
              <w:right w:val="single" w:sz="4" w:space="0" w:color="auto"/>
            </w:tcBorders>
            <w:shd w:val="clear" w:color="auto" w:fill="auto"/>
            <w:noWrap/>
            <w:vAlign w:val="center"/>
            <w:hideMark/>
          </w:tcPr>
          <w:p w14:paraId="63B21A9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0,0564</w:t>
            </w:r>
          </w:p>
        </w:tc>
      </w:tr>
      <w:tr w:rsidR="00B73350" w:rsidRPr="00B73350" w14:paraId="468E8AE0"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EDCAAB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28E8A1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154A37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471009E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86.980.630.149</w:t>
            </w:r>
          </w:p>
        </w:tc>
        <w:tc>
          <w:tcPr>
            <w:tcW w:w="2410" w:type="dxa"/>
            <w:tcBorders>
              <w:top w:val="nil"/>
              <w:left w:val="nil"/>
              <w:bottom w:val="single" w:sz="4" w:space="0" w:color="auto"/>
              <w:right w:val="single" w:sz="4" w:space="0" w:color="auto"/>
            </w:tcBorders>
            <w:shd w:val="clear" w:color="auto" w:fill="auto"/>
            <w:noWrap/>
            <w:vAlign w:val="center"/>
            <w:hideMark/>
          </w:tcPr>
          <w:p w14:paraId="4D58146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2.070.967.384.493,00</w:t>
            </w:r>
          </w:p>
        </w:tc>
        <w:tc>
          <w:tcPr>
            <w:tcW w:w="1134" w:type="dxa"/>
            <w:tcBorders>
              <w:top w:val="nil"/>
              <w:left w:val="nil"/>
              <w:bottom w:val="single" w:sz="4" w:space="0" w:color="auto"/>
              <w:right w:val="single" w:sz="4" w:space="0" w:color="auto"/>
            </w:tcBorders>
            <w:shd w:val="clear" w:color="auto" w:fill="auto"/>
            <w:noWrap/>
            <w:vAlign w:val="center"/>
            <w:hideMark/>
          </w:tcPr>
          <w:p w14:paraId="471332B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0,0420</w:t>
            </w:r>
          </w:p>
        </w:tc>
      </w:tr>
      <w:tr w:rsidR="00B73350" w:rsidRPr="00B73350" w14:paraId="47683F5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57283C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753618F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3767E9D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28827C3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426.715.045.074</w:t>
            </w:r>
          </w:p>
        </w:tc>
        <w:tc>
          <w:tcPr>
            <w:tcW w:w="2410" w:type="dxa"/>
            <w:tcBorders>
              <w:top w:val="nil"/>
              <w:left w:val="nil"/>
              <w:bottom w:val="single" w:sz="4" w:space="0" w:color="auto"/>
              <w:right w:val="single" w:sz="4" w:space="0" w:color="auto"/>
            </w:tcBorders>
            <w:shd w:val="clear" w:color="auto" w:fill="auto"/>
            <w:noWrap/>
            <w:vAlign w:val="center"/>
            <w:hideMark/>
          </w:tcPr>
          <w:p w14:paraId="30E398F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7.772.587.341.965,00</w:t>
            </w:r>
          </w:p>
        </w:tc>
        <w:tc>
          <w:tcPr>
            <w:tcW w:w="1134" w:type="dxa"/>
            <w:tcBorders>
              <w:top w:val="nil"/>
              <w:left w:val="nil"/>
              <w:bottom w:val="single" w:sz="4" w:space="0" w:color="auto"/>
              <w:right w:val="single" w:sz="4" w:space="0" w:color="auto"/>
            </w:tcBorders>
            <w:shd w:val="clear" w:color="auto" w:fill="auto"/>
            <w:noWrap/>
            <w:vAlign w:val="center"/>
            <w:hideMark/>
          </w:tcPr>
          <w:p w14:paraId="2670909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0,0549</w:t>
            </w:r>
          </w:p>
        </w:tc>
      </w:tr>
      <w:tr w:rsidR="00B73350" w:rsidRPr="00B73350" w14:paraId="21A3C58F"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55376F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6E08246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49690CC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5E1C499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334.965.219.634</w:t>
            </w:r>
          </w:p>
        </w:tc>
        <w:tc>
          <w:tcPr>
            <w:tcW w:w="2410" w:type="dxa"/>
            <w:tcBorders>
              <w:top w:val="nil"/>
              <w:left w:val="nil"/>
              <w:bottom w:val="single" w:sz="4" w:space="0" w:color="auto"/>
              <w:right w:val="single" w:sz="4" w:space="0" w:color="auto"/>
            </w:tcBorders>
            <w:shd w:val="clear" w:color="auto" w:fill="auto"/>
            <w:noWrap/>
            <w:vAlign w:val="center"/>
            <w:hideMark/>
          </w:tcPr>
          <w:p w14:paraId="7E4120F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7.771.814.840.701,00</w:t>
            </w:r>
          </w:p>
        </w:tc>
        <w:tc>
          <w:tcPr>
            <w:tcW w:w="1134" w:type="dxa"/>
            <w:tcBorders>
              <w:top w:val="nil"/>
              <w:left w:val="nil"/>
              <w:bottom w:val="single" w:sz="4" w:space="0" w:color="auto"/>
              <w:right w:val="single" w:sz="4" w:space="0" w:color="auto"/>
            </w:tcBorders>
            <w:shd w:val="clear" w:color="auto" w:fill="auto"/>
            <w:noWrap/>
            <w:vAlign w:val="center"/>
            <w:hideMark/>
          </w:tcPr>
          <w:p w14:paraId="239B8E0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0,0431</w:t>
            </w:r>
          </w:p>
        </w:tc>
      </w:tr>
      <w:tr w:rsidR="00B73350" w:rsidRPr="00B73350" w14:paraId="54687312"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2DEC8D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57CB4A9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CF9CAC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05E48C5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277.488.593.569</w:t>
            </w:r>
          </w:p>
        </w:tc>
        <w:tc>
          <w:tcPr>
            <w:tcW w:w="2410" w:type="dxa"/>
            <w:tcBorders>
              <w:top w:val="nil"/>
              <w:left w:val="nil"/>
              <w:bottom w:val="single" w:sz="4" w:space="0" w:color="auto"/>
              <w:right w:val="single" w:sz="4" w:space="0" w:color="auto"/>
            </w:tcBorders>
            <w:shd w:val="clear" w:color="auto" w:fill="auto"/>
            <w:noWrap/>
            <w:vAlign w:val="center"/>
            <w:hideMark/>
          </w:tcPr>
          <w:p w14:paraId="2BE9600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6.591.177.994.517,00</w:t>
            </w:r>
          </w:p>
        </w:tc>
        <w:tc>
          <w:tcPr>
            <w:tcW w:w="1134" w:type="dxa"/>
            <w:tcBorders>
              <w:top w:val="nil"/>
              <w:left w:val="nil"/>
              <w:bottom w:val="single" w:sz="4" w:space="0" w:color="auto"/>
              <w:right w:val="single" w:sz="4" w:space="0" w:color="auto"/>
            </w:tcBorders>
            <w:shd w:val="clear" w:color="auto" w:fill="auto"/>
            <w:noWrap/>
            <w:vAlign w:val="center"/>
            <w:hideMark/>
          </w:tcPr>
          <w:p w14:paraId="331554F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0,0421</w:t>
            </w:r>
          </w:p>
        </w:tc>
      </w:tr>
      <w:tr w:rsidR="00B73350" w:rsidRPr="00B73350" w14:paraId="32167E59"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136B5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720A588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Simas Syariah Unggulan</w:t>
            </w:r>
          </w:p>
        </w:tc>
        <w:tc>
          <w:tcPr>
            <w:tcW w:w="1276" w:type="dxa"/>
            <w:tcBorders>
              <w:top w:val="nil"/>
              <w:left w:val="nil"/>
              <w:bottom w:val="single" w:sz="4" w:space="0" w:color="auto"/>
              <w:right w:val="single" w:sz="4" w:space="0" w:color="auto"/>
            </w:tcBorders>
            <w:shd w:val="clear" w:color="auto" w:fill="auto"/>
            <w:noWrap/>
            <w:vAlign w:val="center"/>
            <w:hideMark/>
          </w:tcPr>
          <w:p w14:paraId="11F2FE0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1842" w:type="dxa"/>
            <w:tcBorders>
              <w:top w:val="nil"/>
              <w:left w:val="nil"/>
              <w:bottom w:val="single" w:sz="4" w:space="0" w:color="auto"/>
              <w:right w:val="single" w:sz="4" w:space="0" w:color="auto"/>
            </w:tcBorders>
            <w:shd w:val="clear" w:color="auto" w:fill="auto"/>
            <w:noWrap/>
            <w:vAlign w:val="center"/>
            <w:hideMark/>
          </w:tcPr>
          <w:p w14:paraId="3208E57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46.211.488.413</w:t>
            </w:r>
          </w:p>
        </w:tc>
        <w:tc>
          <w:tcPr>
            <w:tcW w:w="2410" w:type="dxa"/>
            <w:tcBorders>
              <w:top w:val="nil"/>
              <w:left w:val="nil"/>
              <w:bottom w:val="single" w:sz="4" w:space="0" w:color="auto"/>
              <w:right w:val="single" w:sz="4" w:space="0" w:color="auto"/>
            </w:tcBorders>
            <w:shd w:val="clear" w:color="auto" w:fill="auto"/>
            <w:noWrap/>
            <w:vAlign w:val="center"/>
            <w:hideMark/>
          </w:tcPr>
          <w:p w14:paraId="1A577DD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995.937.250.281,54</w:t>
            </w:r>
          </w:p>
        </w:tc>
        <w:tc>
          <w:tcPr>
            <w:tcW w:w="1134" w:type="dxa"/>
            <w:tcBorders>
              <w:top w:val="nil"/>
              <w:left w:val="nil"/>
              <w:bottom w:val="single" w:sz="4" w:space="0" w:color="auto"/>
              <w:right w:val="single" w:sz="4" w:space="0" w:color="auto"/>
            </w:tcBorders>
            <w:shd w:val="clear" w:color="auto" w:fill="auto"/>
            <w:noWrap/>
            <w:vAlign w:val="center"/>
            <w:hideMark/>
          </w:tcPr>
          <w:p w14:paraId="29836DC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0,0464</w:t>
            </w:r>
          </w:p>
        </w:tc>
      </w:tr>
      <w:tr w:rsidR="00B73350" w:rsidRPr="00B73350" w14:paraId="45BB4A34"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3F9F221"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46CA8EA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63CEFB5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1842" w:type="dxa"/>
            <w:tcBorders>
              <w:top w:val="nil"/>
              <w:left w:val="nil"/>
              <w:bottom w:val="single" w:sz="4" w:space="0" w:color="auto"/>
              <w:right w:val="single" w:sz="4" w:space="0" w:color="auto"/>
            </w:tcBorders>
            <w:shd w:val="clear" w:color="auto" w:fill="auto"/>
            <w:noWrap/>
            <w:vAlign w:val="center"/>
            <w:hideMark/>
          </w:tcPr>
          <w:p w14:paraId="168C7F8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12.428.863.015</w:t>
            </w:r>
          </w:p>
        </w:tc>
        <w:tc>
          <w:tcPr>
            <w:tcW w:w="2410" w:type="dxa"/>
            <w:tcBorders>
              <w:top w:val="nil"/>
              <w:left w:val="nil"/>
              <w:bottom w:val="single" w:sz="4" w:space="0" w:color="auto"/>
              <w:right w:val="single" w:sz="4" w:space="0" w:color="auto"/>
            </w:tcBorders>
            <w:shd w:val="clear" w:color="auto" w:fill="auto"/>
            <w:noWrap/>
            <w:vAlign w:val="center"/>
            <w:hideMark/>
          </w:tcPr>
          <w:p w14:paraId="27048EB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321.991.269.808,95</w:t>
            </w:r>
          </w:p>
        </w:tc>
        <w:tc>
          <w:tcPr>
            <w:tcW w:w="1134" w:type="dxa"/>
            <w:tcBorders>
              <w:top w:val="nil"/>
              <w:left w:val="nil"/>
              <w:bottom w:val="single" w:sz="4" w:space="0" w:color="auto"/>
              <w:right w:val="single" w:sz="4" w:space="0" w:color="auto"/>
            </w:tcBorders>
            <w:shd w:val="clear" w:color="auto" w:fill="auto"/>
            <w:noWrap/>
            <w:vAlign w:val="center"/>
            <w:hideMark/>
          </w:tcPr>
          <w:p w14:paraId="74E30EC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0,0386</w:t>
            </w:r>
          </w:p>
        </w:tc>
      </w:tr>
      <w:tr w:rsidR="00B73350" w:rsidRPr="00B73350" w14:paraId="297204B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D1A793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BAA1CE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0822F06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1842" w:type="dxa"/>
            <w:tcBorders>
              <w:top w:val="nil"/>
              <w:left w:val="nil"/>
              <w:bottom w:val="single" w:sz="4" w:space="0" w:color="auto"/>
              <w:right w:val="single" w:sz="4" w:space="0" w:color="auto"/>
            </w:tcBorders>
            <w:shd w:val="clear" w:color="auto" w:fill="auto"/>
            <w:noWrap/>
            <w:vAlign w:val="center"/>
            <w:hideMark/>
          </w:tcPr>
          <w:p w14:paraId="3F6C90C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16.140.370.089</w:t>
            </w:r>
          </w:p>
        </w:tc>
        <w:tc>
          <w:tcPr>
            <w:tcW w:w="2410" w:type="dxa"/>
            <w:tcBorders>
              <w:top w:val="nil"/>
              <w:left w:val="nil"/>
              <w:bottom w:val="single" w:sz="4" w:space="0" w:color="auto"/>
              <w:right w:val="single" w:sz="4" w:space="0" w:color="auto"/>
            </w:tcBorders>
            <w:shd w:val="clear" w:color="auto" w:fill="auto"/>
            <w:noWrap/>
            <w:vAlign w:val="center"/>
            <w:hideMark/>
          </w:tcPr>
          <w:p w14:paraId="42FA1BF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421.419.584.581,13</w:t>
            </w:r>
          </w:p>
        </w:tc>
        <w:tc>
          <w:tcPr>
            <w:tcW w:w="1134" w:type="dxa"/>
            <w:tcBorders>
              <w:top w:val="nil"/>
              <w:left w:val="nil"/>
              <w:bottom w:val="single" w:sz="4" w:space="0" w:color="auto"/>
              <w:right w:val="single" w:sz="4" w:space="0" w:color="auto"/>
            </w:tcBorders>
            <w:shd w:val="clear" w:color="auto" w:fill="auto"/>
            <w:noWrap/>
            <w:vAlign w:val="center"/>
            <w:hideMark/>
          </w:tcPr>
          <w:p w14:paraId="100EF8F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0,0383</w:t>
            </w:r>
          </w:p>
        </w:tc>
      </w:tr>
      <w:tr w:rsidR="00B73350" w:rsidRPr="00B73350" w14:paraId="506FD2D9"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62B599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1818B46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06CE606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1842" w:type="dxa"/>
            <w:tcBorders>
              <w:top w:val="nil"/>
              <w:left w:val="nil"/>
              <w:bottom w:val="single" w:sz="4" w:space="0" w:color="auto"/>
              <w:right w:val="single" w:sz="4" w:space="0" w:color="auto"/>
            </w:tcBorders>
            <w:shd w:val="clear" w:color="auto" w:fill="auto"/>
            <w:noWrap/>
            <w:vAlign w:val="center"/>
            <w:hideMark/>
          </w:tcPr>
          <w:p w14:paraId="3655796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8.354.616.592</w:t>
            </w:r>
          </w:p>
        </w:tc>
        <w:tc>
          <w:tcPr>
            <w:tcW w:w="2410" w:type="dxa"/>
            <w:tcBorders>
              <w:top w:val="nil"/>
              <w:left w:val="nil"/>
              <w:bottom w:val="single" w:sz="4" w:space="0" w:color="auto"/>
              <w:right w:val="single" w:sz="4" w:space="0" w:color="auto"/>
            </w:tcBorders>
            <w:shd w:val="clear" w:color="auto" w:fill="auto"/>
            <w:noWrap/>
            <w:vAlign w:val="center"/>
            <w:hideMark/>
          </w:tcPr>
          <w:p w14:paraId="0820504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181.228.125.641,53</w:t>
            </w:r>
          </w:p>
        </w:tc>
        <w:tc>
          <w:tcPr>
            <w:tcW w:w="1134" w:type="dxa"/>
            <w:tcBorders>
              <w:top w:val="nil"/>
              <w:left w:val="nil"/>
              <w:bottom w:val="single" w:sz="4" w:space="0" w:color="auto"/>
              <w:right w:val="single" w:sz="4" w:space="0" w:color="auto"/>
            </w:tcBorders>
            <w:shd w:val="clear" w:color="auto" w:fill="auto"/>
            <w:noWrap/>
            <w:vAlign w:val="center"/>
            <w:hideMark/>
          </w:tcPr>
          <w:p w14:paraId="5AB442B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0,0461</w:t>
            </w:r>
          </w:p>
        </w:tc>
      </w:tr>
      <w:tr w:rsidR="00B73350" w:rsidRPr="00B73350" w14:paraId="0188E17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CF8B86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1CC74500"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23AED4F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1842" w:type="dxa"/>
            <w:tcBorders>
              <w:top w:val="nil"/>
              <w:left w:val="nil"/>
              <w:bottom w:val="single" w:sz="4" w:space="0" w:color="auto"/>
              <w:right w:val="single" w:sz="4" w:space="0" w:color="auto"/>
            </w:tcBorders>
            <w:shd w:val="clear" w:color="auto" w:fill="auto"/>
            <w:noWrap/>
            <w:vAlign w:val="center"/>
            <w:hideMark/>
          </w:tcPr>
          <w:p w14:paraId="052CB18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6.973.417.083</w:t>
            </w:r>
          </w:p>
        </w:tc>
        <w:tc>
          <w:tcPr>
            <w:tcW w:w="2410" w:type="dxa"/>
            <w:tcBorders>
              <w:top w:val="nil"/>
              <w:left w:val="nil"/>
              <w:bottom w:val="single" w:sz="4" w:space="0" w:color="auto"/>
              <w:right w:val="single" w:sz="4" w:space="0" w:color="auto"/>
            </w:tcBorders>
            <w:shd w:val="clear" w:color="auto" w:fill="auto"/>
            <w:noWrap/>
            <w:vAlign w:val="center"/>
            <w:hideMark/>
          </w:tcPr>
          <w:p w14:paraId="1EA3E29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207.542.175.091,49</w:t>
            </w:r>
          </w:p>
        </w:tc>
        <w:tc>
          <w:tcPr>
            <w:tcW w:w="1134" w:type="dxa"/>
            <w:tcBorders>
              <w:top w:val="nil"/>
              <w:left w:val="nil"/>
              <w:bottom w:val="single" w:sz="4" w:space="0" w:color="auto"/>
              <w:right w:val="single" w:sz="4" w:space="0" w:color="auto"/>
            </w:tcBorders>
            <w:shd w:val="clear" w:color="auto" w:fill="auto"/>
            <w:noWrap/>
            <w:vAlign w:val="center"/>
            <w:hideMark/>
          </w:tcPr>
          <w:p w14:paraId="10394E9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0,0336</w:t>
            </w:r>
          </w:p>
        </w:tc>
      </w:tr>
      <w:tr w:rsidR="00B73350" w:rsidRPr="00B73350" w14:paraId="1B36C2E9"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7B3EF15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559" w:type="dxa"/>
            <w:vMerge/>
            <w:tcBorders>
              <w:top w:val="nil"/>
              <w:left w:val="single" w:sz="4" w:space="0" w:color="auto"/>
              <w:bottom w:val="single" w:sz="4" w:space="0" w:color="auto"/>
              <w:right w:val="single" w:sz="4" w:space="0" w:color="auto"/>
            </w:tcBorders>
            <w:vAlign w:val="center"/>
            <w:hideMark/>
          </w:tcPr>
          <w:p w14:paraId="38BE7A2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7E60981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5AB84CA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9.167.958.646</w:t>
            </w:r>
          </w:p>
        </w:tc>
        <w:tc>
          <w:tcPr>
            <w:tcW w:w="2410" w:type="dxa"/>
            <w:tcBorders>
              <w:top w:val="nil"/>
              <w:left w:val="nil"/>
              <w:bottom w:val="single" w:sz="4" w:space="0" w:color="auto"/>
              <w:right w:val="single" w:sz="4" w:space="0" w:color="auto"/>
            </w:tcBorders>
            <w:shd w:val="clear" w:color="auto" w:fill="auto"/>
            <w:noWrap/>
            <w:vAlign w:val="center"/>
            <w:hideMark/>
          </w:tcPr>
          <w:p w14:paraId="6B608A0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201.937.415.115,55</w:t>
            </w:r>
          </w:p>
        </w:tc>
        <w:tc>
          <w:tcPr>
            <w:tcW w:w="1134" w:type="dxa"/>
            <w:tcBorders>
              <w:top w:val="nil"/>
              <w:left w:val="nil"/>
              <w:bottom w:val="single" w:sz="4" w:space="0" w:color="auto"/>
              <w:right w:val="single" w:sz="4" w:space="0" w:color="auto"/>
            </w:tcBorders>
            <w:shd w:val="clear" w:color="auto" w:fill="auto"/>
            <w:noWrap/>
            <w:vAlign w:val="center"/>
            <w:hideMark/>
          </w:tcPr>
          <w:p w14:paraId="719C7B6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0,0454</w:t>
            </w:r>
          </w:p>
        </w:tc>
      </w:tr>
    </w:tbl>
    <w:p w14:paraId="10620E6C" w14:textId="77777777" w:rsidR="00C40F08" w:rsidRPr="00B73350" w:rsidRDefault="00C40F08" w:rsidP="00C40F08">
      <w:pPr>
        <w:rPr>
          <w:rFonts w:asciiTheme="majorBidi" w:hAnsiTheme="majorBidi" w:cstheme="majorBidi"/>
          <w:sz w:val="24"/>
          <w:szCs w:val="24"/>
          <w:lang w:val="en-US"/>
        </w:rPr>
      </w:pPr>
    </w:p>
    <w:p w14:paraId="0577E732" w14:textId="16F6DA69" w:rsidR="00E33164" w:rsidRPr="00B73350" w:rsidRDefault="00B24496" w:rsidP="008164CA">
      <w:pPr>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6589043D" w14:textId="0580908A" w:rsidR="00491940" w:rsidRPr="00C14AD3" w:rsidRDefault="008164CA" w:rsidP="00C14AD3">
      <w:pPr>
        <w:pStyle w:val="Caption"/>
        <w:rPr>
          <w:rFonts w:asciiTheme="majorBidi" w:hAnsiTheme="majorBidi" w:cstheme="majorBidi"/>
          <w:b/>
          <w:bCs/>
          <w:i w:val="0"/>
          <w:iCs w:val="0"/>
          <w:color w:val="auto"/>
          <w:sz w:val="24"/>
          <w:szCs w:val="24"/>
        </w:rPr>
      </w:pPr>
      <w:bookmarkStart w:id="322" w:name="_Toc169167197"/>
      <w:bookmarkStart w:id="323" w:name="_Toc169167524"/>
      <w:bookmarkStart w:id="324" w:name="_Toc169191265"/>
      <w:bookmarkStart w:id="325" w:name="_Toc169196081"/>
      <w:bookmarkStart w:id="326" w:name="_Toc169458273"/>
      <w:bookmarkStart w:id="327" w:name="_Toc169458291"/>
      <w:bookmarkStart w:id="328" w:name="_Toc169458313"/>
      <w:bookmarkStart w:id="329" w:name="_Toc169515767"/>
      <w:bookmarkStart w:id="330" w:name="_Toc169533658"/>
      <w:bookmarkStart w:id="331" w:name="_Toc169635577"/>
      <w:bookmarkStart w:id="332" w:name="_Toc170815377"/>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4</w:t>
      </w:r>
      <w:bookmarkEnd w:id="322"/>
      <w:bookmarkEnd w:id="323"/>
      <w:bookmarkEnd w:id="324"/>
      <w:bookmarkEnd w:id="325"/>
      <w:bookmarkEnd w:id="326"/>
      <w:bookmarkEnd w:id="327"/>
      <w:bookmarkEnd w:id="328"/>
      <w:bookmarkEnd w:id="329"/>
      <w:bookmarkEnd w:id="330"/>
      <w:bookmarkEnd w:id="331"/>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491940" w:rsidRPr="00B73350">
        <w:rPr>
          <w:rFonts w:asciiTheme="majorBidi" w:hAnsiTheme="majorBidi" w:cstheme="majorBidi"/>
          <w:b/>
          <w:bCs/>
          <w:i w:val="0"/>
          <w:iCs w:val="0"/>
          <w:color w:val="auto"/>
          <w:sz w:val="24"/>
          <w:szCs w:val="24"/>
          <w:lang w:val="en-US"/>
        </w:rPr>
        <w:t>Total Aset</w:t>
      </w:r>
      <w:bookmarkEnd w:id="332"/>
    </w:p>
    <w:p w14:paraId="19E78530" w14:textId="20BFBA8C" w:rsidR="00C40F08" w:rsidRPr="00B73350" w:rsidRDefault="00C40F08" w:rsidP="00491940">
      <w:pPr>
        <w:spacing w:after="120" w:line="360" w:lineRule="auto"/>
        <w:ind w:left="720" w:firstLine="720"/>
        <w:jc w:val="center"/>
        <w:rPr>
          <w:rFonts w:asciiTheme="majorBidi" w:hAnsiTheme="majorBidi" w:cstheme="majorBidi"/>
          <w:sz w:val="24"/>
          <w:szCs w:val="24"/>
        </w:rPr>
      </w:pPr>
      <m:oMathPara>
        <m:oMathParaPr>
          <m:jc m:val="left"/>
        </m:oMathParaPr>
        <m:oMath>
          <m:r>
            <w:rPr>
              <w:rFonts w:ascii="Cambria Math" w:hAnsi="Cambria Math" w:cstheme="majorBidi"/>
              <w:sz w:val="24"/>
              <w:szCs w:val="24"/>
            </w:rPr>
            <m:t>Total Aset=log.total aset bersih</m:t>
          </m:r>
        </m:oMath>
      </m:oMathPara>
    </w:p>
    <w:tbl>
      <w:tblPr>
        <w:tblW w:w="8223" w:type="dxa"/>
        <w:tblInd w:w="-147" w:type="dxa"/>
        <w:tblLook w:val="04A0" w:firstRow="1" w:lastRow="0" w:firstColumn="1" w:lastColumn="0" w:noHBand="0" w:noVBand="1"/>
      </w:tblPr>
      <w:tblGrid>
        <w:gridCol w:w="568"/>
        <w:gridCol w:w="2599"/>
        <w:gridCol w:w="980"/>
        <w:gridCol w:w="2316"/>
        <w:gridCol w:w="1760"/>
      </w:tblGrid>
      <w:tr w:rsidR="00B73350" w:rsidRPr="00B73350" w14:paraId="53269138" w14:textId="77777777" w:rsidTr="00C40F08">
        <w:trPr>
          <w:trHeight w:val="315"/>
          <w:tblHead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9C731"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No</w:t>
            </w:r>
          </w:p>
        </w:tc>
        <w:tc>
          <w:tcPr>
            <w:tcW w:w="2599" w:type="dxa"/>
            <w:tcBorders>
              <w:top w:val="single" w:sz="4" w:space="0" w:color="auto"/>
              <w:left w:val="nil"/>
              <w:bottom w:val="single" w:sz="4" w:space="0" w:color="auto"/>
              <w:right w:val="single" w:sz="4" w:space="0" w:color="auto"/>
            </w:tcBorders>
            <w:shd w:val="clear" w:color="auto" w:fill="auto"/>
            <w:noWrap/>
            <w:vAlign w:val="center"/>
            <w:hideMark/>
          </w:tcPr>
          <w:p w14:paraId="4F1B55AD"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Nama Reksa Dana</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66B2B480"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Tahun</w:t>
            </w:r>
          </w:p>
        </w:tc>
        <w:tc>
          <w:tcPr>
            <w:tcW w:w="2316" w:type="dxa"/>
            <w:tcBorders>
              <w:top w:val="single" w:sz="4" w:space="0" w:color="auto"/>
              <w:left w:val="nil"/>
              <w:bottom w:val="single" w:sz="4" w:space="0" w:color="auto"/>
              <w:right w:val="single" w:sz="4" w:space="0" w:color="auto"/>
            </w:tcBorders>
            <w:shd w:val="clear" w:color="auto" w:fill="auto"/>
            <w:noWrap/>
            <w:vAlign w:val="center"/>
            <w:hideMark/>
          </w:tcPr>
          <w:p w14:paraId="70C37D7F"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Total Aset Bersih</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6B259AA" w14:textId="77777777" w:rsidR="00C40F08" w:rsidRPr="00B73350" w:rsidRDefault="00C40F08" w:rsidP="00C40F08">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Log Total Aset</w:t>
            </w:r>
          </w:p>
        </w:tc>
      </w:tr>
      <w:tr w:rsidR="00B73350" w:rsidRPr="00B73350" w14:paraId="35C89EFF"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9DEF9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0AFDD41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TRIM Syariah Saham</w:t>
            </w:r>
          </w:p>
        </w:tc>
        <w:tc>
          <w:tcPr>
            <w:tcW w:w="980" w:type="dxa"/>
            <w:tcBorders>
              <w:top w:val="nil"/>
              <w:left w:val="nil"/>
              <w:bottom w:val="single" w:sz="4" w:space="0" w:color="auto"/>
              <w:right w:val="single" w:sz="4" w:space="0" w:color="auto"/>
            </w:tcBorders>
            <w:shd w:val="clear" w:color="auto" w:fill="auto"/>
            <w:noWrap/>
            <w:vAlign w:val="center"/>
            <w:hideMark/>
          </w:tcPr>
          <w:p w14:paraId="46BF4F5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3453077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2.846.026.091.252,24</w:t>
            </w:r>
          </w:p>
        </w:tc>
        <w:tc>
          <w:tcPr>
            <w:tcW w:w="1760" w:type="dxa"/>
            <w:tcBorders>
              <w:top w:val="nil"/>
              <w:left w:val="nil"/>
              <w:bottom w:val="single" w:sz="4" w:space="0" w:color="auto"/>
              <w:right w:val="single" w:sz="4" w:space="0" w:color="auto"/>
            </w:tcBorders>
            <w:shd w:val="clear" w:color="auto" w:fill="auto"/>
            <w:noWrap/>
            <w:vAlign w:val="bottom"/>
            <w:hideMark/>
          </w:tcPr>
          <w:p w14:paraId="7052DBD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12,4542</w:t>
            </w:r>
          </w:p>
        </w:tc>
      </w:tr>
      <w:tr w:rsidR="00B73350" w:rsidRPr="00B73350" w14:paraId="2D341EC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C88790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4A97B39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38D1B4F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601782E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831.496.724.081,78</w:t>
            </w:r>
          </w:p>
        </w:tc>
        <w:tc>
          <w:tcPr>
            <w:tcW w:w="1760" w:type="dxa"/>
            <w:tcBorders>
              <w:top w:val="nil"/>
              <w:left w:val="nil"/>
              <w:bottom w:val="single" w:sz="4" w:space="0" w:color="auto"/>
              <w:right w:val="single" w:sz="4" w:space="0" w:color="auto"/>
            </w:tcBorders>
            <w:shd w:val="clear" w:color="auto" w:fill="auto"/>
            <w:noWrap/>
            <w:vAlign w:val="bottom"/>
            <w:hideMark/>
          </w:tcPr>
          <w:p w14:paraId="0104B8D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11,9199</w:t>
            </w:r>
          </w:p>
        </w:tc>
      </w:tr>
      <w:tr w:rsidR="00B73350" w:rsidRPr="00B73350" w14:paraId="52A3A8CF"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38D3F6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1CC68E4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84DF86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323ED4B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526.504.285.680,27</w:t>
            </w:r>
          </w:p>
        </w:tc>
        <w:tc>
          <w:tcPr>
            <w:tcW w:w="1760" w:type="dxa"/>
            <w:tcBorders>
              <w:top w:val="nil"/>
              <w:left w:val="nil"/>
              <w:bottom w:val="single" w:sz="4" w:space="0" w:color="auto"/>
              <w:right w:val="single" w:sz="4" w:space="0" w:color="auto"/>
            </w:tcBorders>
            <w:shd w:val="clear" w:color="auto" w:fill="auto"/>
            <w:noWrap/>
            <w:vAlign w:val="bottom"/>
            <w:hideMark/>
          </w:tcPr>
          <w:p w14:paraId="2F72654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11,7214</w:t>
            </w:r>
          </w:p>
        </w:tc>
      </w:tr>
      <w:tr w:rsidR="00B73350" w:rsidRPr="00B73350" w14:paraId="4A70F26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B8FF57F"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0CCA035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3CEF2AB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3E45E5C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1.033.615.566.022,48</w:t>
            </w:r>
          </w:p>
        </w:tc>
        <w:tc>
          <w:tcPr>
            <w:tcW w:w="1760" w:type="dxa"/>
            <w:tcBorders>
              <w:top w:val="nil"/>
              <w:left w:val="nil"/>
              <w:bottom w:val="single" w:sz="4" w:space="0" w:color="auto"/>
              <w:right w:val="single" w:sz="4" w:space="0" w:color="auto"/>
            </w:tcBorders>
            <w:shd w:val="clear" w:color="auto" w:fill="auto"/>
            <w:noWrap/>
            <w:vAlign w:val="bottom"/>
            <w:hideMark/>
          </w:tcPr>
          <w:p w14:paraId="1A8DBBF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12,0144</w:t>
            </w:r>
          </w:p>
        </w:tc>
      </w:tr>
      <w:tr w:rsidR="00B73350" w:rsidRPr="00B73350" w14:paraId="02D6B082"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A106D6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1341D84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601380D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6742E93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1.232.113.945.139,17</w:t>
            </w:r>
          </w:p>
        </w:tc>
        <w:tc>
          <w:tcPr>
            <w:tcW w:w="1760" w:type="dxa"/>
            <w:tcBorders>
              <w:top w:val="nil"/>
              <w:left w:val="nil"/>
              <w:bottom w:val="single" w:sz="4" w:space="0" w:color="auto"/>
              <w:right w:val="single" w:sz="4" w:space="0" w:color="auto"/>
            </w:tcBorders>
            <w:shd w:val="clear" w:color="auto" w:fill="auto"/>
            <w:noWrap/>
            <w:vAlign w:val="bottom"/>
            <w:hideMark/>
          </w:tcPr>
          <w:p w14:paraId="0CFA8BE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12,0907</w:t>
            </w:r>
          </w:p>
        </w:tc>
      </w:tr>
      <w:tr w:rsidR="00B73350" w:rsidRPr="00B73350" w14:paraId="03832BF2"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13E218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4799EC2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77055B0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23829BA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867.381.333.605,03</w:t>
            </w:r>
          </w:p>
        </w:tc>
        <w:tc>
          <w:tcPr>
            <w:tcW w:w="1760" w:type="dxa"/>
            <w:tcBorders>
              <w:top w:val="nil"/>
              <w:left w:val="nil"/>
              <w:bottom w:val="single" w:sz="4" w:space="0" w:color="auto"/>
              <w:right w:val="single" w:sz="4" w:space="0" w:color="auto"/>
            </w:tcBorders>
            <w:shd w:val="clear" w:color="auto" w:fill="auto"/>
            <w:noWrap/>
            <w:vAlign w:val="bottom"/>
            <w:hideMark/>
          </w:tcPr>
          <w:p w14:paraId="649A037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11,9382</w:t>
            </w:r>
          </w:p>
        </w:tc>
      </w:tr>
      <w:tr w:rsidR="00B73350" w:rsidRPr="00B73350" w14:paraId="48874C0C"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399C3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6F2B81E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BNP Pribas Pesona Syariah</w:t>
            </w:r>
          </w:p>
        </w:tc>
        <w:tc>
          <w:tcPr>
            <w:tcW w:w="980" w:type="dxa"/>
            <w:tcBorders>
              <w:top w:val="nil"/>
              <w:left w:val="nil"/>
              <w:bottom w:val="single" w:sz="4" w:space="0" w:color="auto"/>
              <w:right w:val="single" w:sz="4" w:space="0" w:color="auto"/>
            </w:tcBorders>
            <w:shd w:val="clear" w:color="auto" w:fill="auto"/>
            <w:noWrap/>
            <w:vAlign w:val="center"/>
            <w:hideMark/>
          </w:tcPr>
          <w:p w14:paraId="7323B8D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3C77BB7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5.501.659.855.473,00</w:t>
            </w:r>
          </w:p>
        </w:tc>
        <w:tc>
          <w:tcPr>
            <w:tcW w:w="1760" w:type="dxa"/>
            <w:tcBorders>
              <w:top w:val="nil"/>
              <w:left w:val="nil"/>
              <w:bottom w:val="single" w:sz="4" w:space="0" w:color="auto"/>
              <w:right w:val="single" w:sz="4" w:space="0" w:color="auto"/>
            </w:tcBorders>
            <w:shd w:val="clear" w:color="auto" w:fill="auto"/>
            <w:noWrap/>
            <w:vAlign w:val="bottom"/>
            <w:hideMark/>
          </w:tcPr>
          <w:p w14:paraId="585ED11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12,7405</w:t>
            </w:r>
          </w:p>
        </w:tc>
      </w:tr>
      <w:tr w:rsidR="00B73350" w:rsidRPr="00B73350" w14:paraId="4F07954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97D3E2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24C6372F"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633FD7D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234773A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6.960.294.825.989,00</w:t>
            </w:r>
          </w:p>
        </w:tc>
        <w:tc>
          <w:tcPr>
            <w:tcW w:w="1760" w:type="dxa"/>
            <w:tcBorders>
              <w:top w:val="nil"/>
              <w:left w:val="nil"/>
              <w:bottom w:val="single" w:sz="4" w:space="0" w:color="auto"/>
              <w:right w:val="single" w:sz="4" w:space="0" w:color="auto"/>
            </w:tcBorders>
            <w:shd w:val="clear" w:color="auto" w:fill="auto"/>
            <w:noWrap/>
            <w:vAlign w:val="bottom"/>
            <w:hideMark/>
          </w:tcPr>
          <w:p w14:paraId="072C716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12,8426</w:t>
            </w:r>
          </w:p>
        </w:tc>
      </w:tr>
      <w:tr w:rsidR="00B73350" w:rsidRPr="00B73350" w14:paraId="1FADF712"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70F666E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37D5DEB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22CEF59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78AF8DA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3.243.072.147.091,00</w:t>
            </w:r>
          </w:p>
        </w:tc>
        <w:tc>
          <w:tcPr>
            <w:tcW w:w="1760" w:type="dxa"/>
            <w:tcBorders>
              <w:top w:val="nil"/>
              <w:left w:val="nil"/>
              <w:bottom w:val="single" w:sz="4" w:space="0" w:color="auto"/>
              <w:right w:val="single" w:sz="4" w:space="0" w:color="auto"/>
            </w:tcBorders>
            <w:shd w:val="clear" w:color="auto" w:fill="auto"/>
            <w:noWrap/>
            <w:vAlign w:val="bottom"/>
            <w:hideMark/>
          </w:tcPr>
          <w:p w14:paraId="01D9E83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12,5110</w:t>
            </w:r>
          </w:p>
        </w:tc>
      </w:tr>
      <w:tr w:rsidR="00B73350" w:rsidRPr="00B73350" w14:paraId="67F8A983"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FEC41C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55A3A69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23BA7A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459CA57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7.501.791.288.149,00</w:t>
            </w:r>
          </w:p>
        </w:tc>
        <w:tc>
          <w:tcPr>
            <w:tcW w:w="1760" w:type="dxa"/>
            <w:tcBorders>
              <w:top w:val="nil"/>
              <w:left w:val="nil"/>
              <w:bottom w:val="single" w:sz="4" w:space="0" w:color="auto"/>
              <w:right w:val="single" w:sz="4" w:space="0" w:color="auto"/>
            </w:tcBorders>
            <w:shd w:val="clear" w:color="auto" w:fill="auto"/>
            <w:noWrap/>
            <w:vAlign w:val="bottom"/>
            <w:hideMark/>
          </w:tcPr>
          <w:p w14:paraId="2584854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12,8752</w:t>
            </w:r>
          </w:p>
        </w:tc>
      </w:tr>
      <w:tr w:rsidR="00B73350" w:rsidRPr="00B73350" w14:paraId="682D79D4"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98BE87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17613FC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8D93B8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10CE137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5.252.510.399.524,00</w:t>
            </w:r>
          </w:p>
        </w:tc>
        <w:tc>
          <w:tcPr>
            <w:tcW w:w="1760" w:type="dxa"/>
            <w:tcBorders>
              <w:top w:val="nil"/>
              <w:left w:val="nil"/>
              <w:bottom w:val="single" w:sz="4" w:space="0" w:color="auto"/>
              <w:right w:val="single" w:sz="4" w:space="0" w:color="auto"/>
            </w:tcBorders>
            <w:shd w:val="clear" w:color="auto" w:fill="auto"/>
            <w:noWrap/>
            <w:vAlign w:val="bottom"/>
            <w:hideMark/>
          </w:tcPr>
          <w:p w14:paraId="4CCCCEF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12,7204</w:t>
            </w:r>
          </w:p>
        </w:tc>
      </w:tr>
      <w:tr w:rsidR="00B73350" w:rsidRPr="00B73350" w14:paraId="756B4A32"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3A7A38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4138CF3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3B71C5F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16C4B14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3.834.167.392.651,00</w:t>
            </w:r>
          </w:p>
        </w:tc>
        <w:tc>
          <w:tcPr>
            <w:tcW w:w="1760" w:type="dxa"/>
            <w:tcBorders>
              <w:top w:val="nil"/>
              <w:left w:val="nil"/>
              <w:bottom w:val="single" w:sz="4" w:space="0" w:color="auto"/>
              <w:right w:val="single" w:sz="4" w:space="0" w:color="auto"/>
            </w:tcBorders>
            <w:shd w:val="clear" w:color="auto" w:fill="auto"/>
            <w:noWrap/>
            <w:vAlign w:val="bottom"/>
            <w:hideMark/>
          </w:tcPr>
          <w:p w14:paraId="12D0F59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12,5837</w:t>
            </w:r>
          </w:p>
        </w:tc>
      </w:tr>
      <w:tr w:rsidR="00B73350" w:rsidRPr="00B73350" w14:paraId="5BDA150C"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0A48E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 xml:space="preserve">3. </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159C107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Batavia Dana Saham Syariah</w:t>
            </w:r>
          </w:p>
        </w:tc>
        <w:tc>
          <w:tcPr>
            <w:tcW w:w="980" w:type="dxa"/>
            <w:tcBorders>
              <w:top w:val="nil"/>
              <w:left w:val="nil"/>
              <w:bottom w:val="single" w:sz="4" w:space="0" w:color="auto"/>
              <w:right w:val="single" w:sz="4" w:space="0" w:color="auto"/>
            </w:tcBorders>
            <w:shd w:val="clear" w:color="auto" w:fill="auto"/>
            <w:noWrap/>
            <w:vAlign w:val="center"/>
            <w:hideMark/>
          </w:tcPr>
          <w:p w14:paraId="1F2FE4A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0B6351C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1.579.412.226.831,09</w:t>
            </w:r>
          </w:p>
        </w:tc>
        <w:tc>
          <w:tcPr>
            <w:tcW w:w="1760" w:type="dxa"/>
            <w:tcBorders>
              <w:top w:val="nil"/>
              <w:left w:val="nil"/>
              <w:bottom w:val="single" w:sz="4" w:space="0" w:color="auto"/>
              <w:right w:val="single" w:sz="4" w:space="0" w:color="auto"/>
            </w:tcBorders>
            <w:shd w:val="clear" w:color="auto" w:fill="auto"/>
            <w:noWrap/>
            <w:vAlign w:val="bottom"/>
            <w:hideMark/>
          </w:tcPr>
          <w:p w14:paraId="7C441B5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12,1985</w:t>
            </w:r>
          </w:p>
        </w:tc>
      </w:tr>
      <w:tr w:rsidR="00B73350" w:rsidRPr="00B73350" w14:paraId="7FA48D70"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86666F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6B890A5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35F7C9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013A4DA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2.004.440.168.724,94</w:t>
            </w:r>
          </w:p>
        </w:tc>
        <w:tc>
          <w:tcPr>
            <w:tcW w:w="1760" w:type="dxa"/>
            <w:tcBorders>
              <w:top w:val="nil"/>
              <w:left w:val="nil"/>
              <w:bottom w:val="single" w:sz="4" w:space="0" w:color="auto"/>
              <w:right w:val="single" w:sz="4" w:space="0" w:color="auto"/>
            </w:tcBorders>
            <w:shd w:val="clear" w:color="auto" w:fill="auto"/>
            <w:noWrap/>
            <w:vAlign w:val="bottom"/>
            <w:hideMark/>
          </w:tcPr>
          <w:p w14:paraId="34C188A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12,3020</w:t>
            </w:r>
          </w:p>
        </w:tc>
      </w:tr>
      <w:tr w:rsidR="00B73350" w:rsidRPr="00B73350" w14:paraId="2085E05E"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6D3096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491D3C8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1A85ED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334B166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1.670.927.876.360,62</w:t>
            </w:r>
          </w:p>
        </w:tc>
        <w:tc>
          <w:tcPr>
            <w:tcW w:w="1760" w:type="dxa"/>
            <w:tcBorders>
              <w:top w:val="nil"/>
              <w:left w:val="nil"/>
              <w:bottom w:val="single" w:sz="4" w:space="0" w:color="auto"/>
              <w:right w:val="single" w:sz="4" w:space="0" w:color="auto"/>
            </w:tcBorders>
            <w:shd w:val="clear" w:color="auto" w:fill="auto"/>
            <w:noWrap/>
            <w:vAlign w:val="bottom"/>
            <w:hideMark/>
          </w:tcPr>
          <w:p w14:paraId="62A64A8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12,2230</w:t>
            </w:r>
          </w:p>
        </w:tc>
      </w:tr>
      <w:tr w:rsidR="00B73350" w:rsidRPr="00B73350" w14:paraId="13CE2B24"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AFD44A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7140621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4E00AE0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0B21251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1.703.450.479.254,96</w:t>
            </w:r>
          </w:p>
        </w:tc>
        <w:tc>
          <w:tcPr>
            <w:tcW w:w="1760" w:type="dxa"/>
            <w:tcBorders>
              <w:top w:val="nil"/>
              <w:left w:val="nil"/>
              <w:bottom w:val="single" w:sz="4" w:space="0" w:color="auto"/>
              <w:right w:val="single" w:sz="4" w:space="0" w:color="auto"/>
            </w:tcBorders>
            <w:shd w:val="clear" w:color="auto" w:fill="auto"/>
            <w:noWrap/>
            <w:vAlign w:val="bottom"/>
            <w:hideMark/>
          </w:tcPr>
          <w:p w14:paraId="11981E4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12,2313</w:t>
            </w:r>
          </w:p>
        </w:tc>
      </w:tr>
      <w:tr w:rsidR="00B73350" w:rsidRPr="00B73350" w14:paraId="008A2243"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6759B10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76E97F8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76CD84E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456F7FE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1.675.466.532.630,59</w:t>
            </w:r>
          </w:p>
        </w:tc>
        <w:tc>
          <w:tcPr>
            <w:tcW w:w="1760" w:type="dxa"/>
            <w:tcBorders>
              <w:top w:val="nil"/>
              <w:left w:val="nil"/>
              <w:bottom w:val="single" w:sz="4" w:space="0" w:color="auto"/>
              <w:right w:val="single" w:sz="4" w:space="0" w:color="auto"/>
            </w:tcBorders>
            <w:shd w:val="clear" w:color="auto" w:fill="auto"/>
            <w:noWrap/>
            <w:vAlign w:val="bottom"/>
            <w:hideMark/>
          </w:tcPr>
          <w:p w14:paraId="6189DA5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12,2241</w:t>
            </w:r>
          </w:p>
        </w:tc>
      </w:tr>
      <w:tr w:rsidR="00B73350" w:rsidRPr="00B73350" w14:paraId="1670E9B0"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4E5111F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172B48B0"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729054F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2618571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1.271.685.081.110,41</w:t>
            </w:r>
          </w:p>
        </w:tc>
        <w:tc>
          <w:tcPr>
            <w:tcW w:w="1760" w:type="dxa"/>
            <w:tcBorders>
              <w:top w:val="nil"/>
              <w:left w:val="nil"/>
              <w:bottom w:val="single" w:sz="4" w:space="0" w:color="auto"/>
              <w:right w:val="single" w:sz="4" w:space="0" w:color="auto"/>
            </w:tcBorders>
            <w:shd w:val="clear" w:color="auto" w:fill="auto"/>
            <w:noWrap/>
            <w:vAlign w:val="bottom"/>
            <w:hideMark/>
          </w:tcPr>
          <w:p w14:paraId="0ED181E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12,1044</w:t>
            </w:r>
          </w:p>
        </w:tc>
      </w:tr>
      <w:tr w:rsidR="00B73350" w:rsidRPr="00B73350" w14:paraId="07B7527A"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1C0F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18143D7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Principal Islamic Equity Growth Syariah</w:t>
            </w:r>
          </w:p>
        </w:tc>
        <w:tc>
          <w:tcPr>
            <w:tcW w:w="980" w:type="dxa"/>
            <w:tcBorders>
              <w:top w:val="nil"/>
              <w:left w:val="nil"/>
              <w:bottom w:val="single" w:sz="4" w:space="0" w:color="auto"/>
              <w:right w:val="single" w:sz="4" w:space="0" w:color="auto"/>
            </w:tcBorders>
            <w:shd w:val="clear" w:color="auto" w:fill="auto"/>
            <w:noWrap/>
            <w:vAlign w:val="center"/>
            <w:hideMark/>
          </w:tcPr>
          <w:p w14:paraId="5B85C1A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35625CC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891.227.506.251,91</w:t>
            </w:r>
          </w:p>
        </w:tc>
        <w:tc>
          <w:tcPr>
            <w:tcW w:w="1760" w:type="dxa"/>
            <w:tcBorders>
              <w:top w:val="nil"/>
              <w:left w:val="nil"/>
              <w:bottom w:val="single" w:sz="4" w:space="0" w:color="auto"/>
              <w:right w:val="single" w:sz="4" w:space="0" w:color="auto"/>
            </w:tcBorders>
            <w:shd w:val="clear" w:color="auto" w:fill="auto"/>
            <w:noWrap/>
            <w:vAlign w:val="bottom"/>
            <w:hideMark/>
          </w:tcPr>
          <w:p w14:paraId="198E6B4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11,9500</w:t>
            </w:r>
          </w:p>
        </w:tc>
      </w:tr>
      <w:tr w:rsidR="00B73350" w:rsidRPr="00B73350" w14:paraId="45026ED7"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EE3BC3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21B8055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2BB1840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54235EA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1.629.038.521.111,34</w:t>
            </w:r>
          </w:p>
        </w:tc>
        <w:tc>
          <w:tcPr>
            <w:tcW w:w="1760" w:type="dxa"/>
            <w:tcBorders>
              <w:top w:val="nil"/>
              <w:left w:val="nil"/>
              <w:bottom w:val="single" w:sz="4" w:space="0" w:color="auto"/>
              <w:right w:val="single" w:sz="4" w:space="0" w:color="auto"/>
            </w:tcBorders>
            <w:shd w:val="clear" w:color="auto" w:fill="auto"/>
            <w:noWrap/>
            <w:vAlign w:val="bottom"/>
            <w:hideMark/>
          </w:tcPr>
          <w:p w14:paraId="6BF22F0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12,2119</w:t>
            </w:r>
          </w:p>
        </w:tc>
      </w:tr>
      <w:tr w:rsidR="00B73350" w:rsidRPr="00B73350" w14:paraId="1393AB0A"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963058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36D8A4B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3034376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5E3D6CD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849.872.826.621,69</w:t>
            </w:r>
          </w:p>
        </w:tc>
        <w:tc>
          <w:tcPr>
            <w:tcW w:w="1760" w:type="dxa"/>
            <w:tcBorders>
              <w:top w:val="nil"/>
              <w:left w:val="nil"/>
              <w:bottom w:val="single" w:sz="4" w:space="0" w:color="auto"/>
              <w:right w:val="single" w:sz="4" w:space="0" w:color="auto"/>
            </w:tcBorders>
            <w:shd w:val="clear" w:color="auto" w:fill="auto"/>
            <w:noWrap/>
            <w:vAlign w:val="bottom"/>
            <w:hideMark/>
          </w:tcPr>
          <w:p w14:paraId="75853D7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11,9294</w:t>
            </w:r>
          </w:p>
        </w:tc>
      </w:tr>
      <w:tr w:rsidR="00B73350" w:rsidRPr="00B73350" w14:paraId="6B412AF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3156A1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0793A47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46190DD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4A35F70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891.280.275.392,65</w:t>
            </w:r>
          </w:p>
        </w:tc>
        <w:tc>
          <w:tcPr>
            <w:tcW w:w="1760" w:type="dxa"/>
            <w:tcBorders>
              <w:top w:val="nil"/>
              <w:left w:val="nil"/>
              <w:bottom w:val="single" w:sz="4" w:space="0" w:color="auto"/>
              <w:right w:val="single" w:sz="4" w:space="0" w:color="auto"/>
            </w:tcBorders>
            <w:shd w:val="clear" w:color="auto" w:fill="auto"/>
            <w:noWrap/>
            <w:vAlign w:val="bottom"/>
            <w:hideMark/>
          </w:tcPr>
          <w:p w14:paraId="1352D1A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11,9500</w:t>
            </w:r>
          </w:p>
        </w:tc>
      </w:tr>
      <w:tr w:rsidR="00B73350" w:rsidRPr="00B73350" w14:paraId="2C94824B"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E1AFE6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2C9EB52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5F99273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11820E5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436.938.538.317,55</w:t>
            </w:r>
          </w:p>
        </w:tc>
        <w:tc>
          <w:tcPr>
            <w:tcW w:w="1760" w:type="dxa"/>
            <w:tcBorders>
              <w:top w:val="nil"/>
              <w:left w:val="nil"/>
              <w:bottom w:val="single" w:sz="4" w:space="0" w:color="auto"/>
              <w:right w:val="single" w:sz="4" w:space="0" w:color="auto"/>
            </w:tcBorders>
            <w:shd w:val="clear" w:color="auto" w:fill="auto"/>
            <w:noWrap/>
            <w:vAlign w:val="bottom"/>
            <w:hideMark/>
          </w:tcPr>
          <w:p w14:paraId="456E1E7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11,6404</w:t>
            </w:r>
          </w:p>
        </w:tc>
      </w:tr>
      <w:tr w:rsidR="00B73350" w:rsidRPr="00B73350" w14:paraId="6455AB7A"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8574BC4"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280273D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12316E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3A32C2A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848.465.907.556,48</w:t>
            </w:r>
          </w:p>
        </w:tc>
        <w:tc>
          <w:tcPr>
            <w:tcW w:w="1760" w:type="dxa"/>
            <w:tcBorders>
              <w:top w:val="nil"/>
              <w:left w:val="nil"/>
              <w:bottom w:val="single" w:sz="4" w:space="0" w:color="auto"/>
              <w:right w:val="single" w:sz="4" w:space="0" w:color="auto"/>
            </w:tcBorders>
            <w:shd w:val="clear" w:color="auto" w:fill="auto"/>
            <w:noWrap/>
            <w:vAlign w:val="bottom"/>
            <w:hideMark/>
          </w:tcPr>
          <w:p w14:paraId="4861A07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11,9286</w:t>
            </w:r>
          </w:p>
        </w:tc>
      </w:tr>
      <w:tr w:rsidR="00B73350" w:rsidRPr="00B73350" w14:paraId="3D4C57A3"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A054A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32DBF1F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Mandiri Investa Atraktif Syariah</w:t>
            </w:r>
          </w:p>
        </w:tc>
        <w:tc>
          <w:tcPr>
            <w:tcW w:w="980" w:type="dxa"/>
            <w:tcBorders>
              <w:top w:val="nil"/>
              <w:left w:val="nil"/>
              <w:bottom w:val="single" w:sz="4" w:space="0" w:color="auto"/>
              <w:right w:val="single" w:sz="4" w:space="0" w:color="auto"/>
            </w:tcBorders>
            <w:shd w:val="clear" w:color="auto" w:fill="auto"/>
            <w:noWrap/>
            <w:vAlign w:val="center"/>
            <w:hideMark/>
          </w:tcPr>
          <w:p w14:paraId="3ADD86A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5F82FE1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598.309.471.284,18</w:t>
            </w:r>
          </w:p>
        </w:tc>
        <w:tc>
          <w:tcPr>
            <w:tcW w:w="1760" w:type="dxa"/>
            <w:tcBorders>
              <w:top w:val="nil"/>
              <w:left w:val="nil"/>
              <w:bottom w:val="single" w:sz="4" w:space="0" w:color="auto"/>
              <w:right w:val="single" w:sz="4" w:space="0" w:color="auto"/>
            </w:tcBorders>
            <w:shd w:val="clear" w:color="auto" w:fill="auto"/>
            <w:noWrap/>
            <w:vAlign w:val="bottom"/>
            <w:hideMark/>
          </w:tcPr>
          <w:p w14:paraId="3F5BBC1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11,7769</w:t>
            </w:r>
          </w:p>
        </w:tc>
      </w:tr>
      <w:tr w:rsidR="00B73350" w:rsidRPr="00B73350" w14:paraId="65F14FC4"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4CADD6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659CCCC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4B68BAA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0BCD294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666.876.621.404,10</w:t>
            </w:r>
          </w:p>
        </w:tc>
        <w:tc>
          <w:tcPr>
            <w:tcW w:w="1760" w:type="dxa"/>
            <w:tcBorders>
              <w:top w:val="nil"/>
              <w:left w:val="nil"/>
              <w:bottom w:val="single" w:sz="4" w:space="0" w:color="auto"/>
              <w:right w:val="single" w:sz="4" w:space="0" w:color="auto"/>
            </w:tcBorders>
            <w:shd w:val="clear" w:color="auto" w:fill="auto"/>
            <w:noWrap/>
            <w:vAlign w:val="bottom"/>
            <w:hideMark/>
          </w:tcPr>
          <w:p w14:paraId="58B6554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11,8240</w:t>
            </w:r>
          </w:p>
        </w:tc>
      </w:tr>
      <w:tr w:rsidR="00B73350" w:rsidRPr="00B73350" w14:paraId="4C1F181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758DF20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618B295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32BD17E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1B4B3FC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262.340.918.252,46</w:t>
            </w:r>
          </w:p>
        </w:tc>
        <w:tc>
          <w:tcPr>
            <w:tcW w:w="1760" w:type="dxa"/>
            <w:tcBorders>
              <w:top w:val="nil"/>
              <w:left w:val="nil"/>
              <w:bottom w:val="single" w:sz="4" w:space="0" w:color="auto"/>
              <w:right w:val="single" w:sz="4" w:space="0" w:color="auto"/>
            </w:tcBorders>
            <w:shd w:val="clear" w:color="auto" w:fill="auto"/>
            <w:noWrap/>
            <w:vAlign w:val="bottom"/>
            <w:hideMark/>
          </w:tcPr>
          <w:p w14:paraId="30DA91F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11,4189</w:t>
            </w:r>
          </w:p>
        </w:tc>
      </w:tr>
      <w:tr w:rsidR="00B73350" w:rsidRPr="00B73350" w14:paraId="755D144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FECC06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189E7EF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1379CF7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43195DE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230.427.845.767,40</w:t>
            </w:r>
          </w:p>
        </w:tc>
        <w:tc>
          <w:tcPr>
            <w:tcW w:w="1760" w:type="dxa"/>
            <w:tcBorders>
              <w:top w:val="nil"/>
              <w:left w:val="nil"/>
              <w:bottom w:val="single" w:sz="4" w:space="0" w:color="auto"/>
              <w:right w:val="single" w:sz="4" w:space="0" w:color="auto"/>
            </w:tcBorders>
            <w:shd w:val="clear" w:color="auto" w:fill="auto"/>
            <w:noWrap/>
            <w:vAlign w:val="bottom"/>
            <w:hideMark/>
          </w:tcPr>
          <w:p w14:paraId="3F35287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11,3625</w:t>
            </w:r>
          </w:p>
        </w:tc>
      </w:tr>
      <w:tr w:rsidR="00B73350" w:rsidRPr="00B73350" w14:paraId="3C2DA8C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EDF9521"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3268C26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77F75BE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678CE53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107.079.853.599,62</w:t>
            </w:r>
          </w:p>
        </w:tc>
        <w:tc>
          <w:tcPr>
            <w:tcW w:w="1760" w:type="dxa"/>
            <w:tcBorders>
              <w:top w:val="nil"/>
              <w:left w:val="nil"/>
              <w:bottom w:val="single" w:sz="4" w:space="0" w:color="auto"/>
              <w:right w:val="single" w:sz="4" w:space="0" w:color="auto"/>
            </w:tcBorders>
            <w:shd w:val="clear" w:color="auto" w:fill="auto"/>
            <w:noWrap/>
            <w:vAlign w:val="bottom"/>
            <w:hideMark/>
          </w:tcPr>
          <w:p w14:paraId="2342290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11,0297</w:t>
            </w:r>
          </w:p>
        </w:tc>
      </w:tr>
      <w:tr w:rsidR="00B73350" w:rsidRPr="00B73350" w14:paraId="6BE28D3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EB1621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360DE1B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4D998BB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1690C71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475.319.597.020,64</w:t>
            </w:r>
          </w:p>
        </w:tc>
        <w:tc>
          <w:tcPr>
            <w:tcW w:w="1760" w:type="dxa"/>
            <w:tcBorders>
              <w:top w:val="nil"/>
              <w:left w:val="nil"/>
              <w:bottom w:val="single" w:sz="4" w:space="0" w:color="auto"/>
              <w:right w:val="single" w:sz="4" w:space="0" w:color="auto"/>
            </w:tcBorders>
            <w:shd w:val="clear" w:color="auto" w:fill="auto"/>
            <w:noWrap/>
            <w:vAlign w:val="bottom"/>
            <w:hideMark/>
          </w:tcPr>
          <w:p w14:paraId="4B32834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11,6770</w:t>
            </w:r>
          </w:p>
        </w:tc>
      </w:tr>
      <w:tr w:rsidR="00B73350" w:rsidRPr="00B73350" w14:paraId="48627C89"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512636"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5D33E9B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Manulife Syariah Sektoral Amanah Kelas A</w:t>
            </w:r>
          </w:p>
        </w:tc>
        <w:tc>
          <w:tcPr>
            <w:tcW w:w="980" w:type="dxa"/>
            <w:tcBorders>
              <w:top w:val="nil"/>
              <w:left w:val="nil"/>
              <w:bottom w:val="single" w:sz="4" w:space="0" w:color="auto"/>
              <w:right w:val="single" w:sz="4" w:space="0" w:color="auto"/>
            </w:tcBorders>
            <w:shd w:val="clear" w:color="auto" w:fill="auto"/>
            <w:noWrap/>
            <w:vAlign w:val="center"/>
            <w:hideMark/>
          </w:tcPr>
          <w:p w14:paraId="2B99F45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4C3E6AF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4.100.520.687.470,00</w:t>
            </w:r>
          </w:p>
        </w:tc>
        <w:tc>
          <w:tcPr>
            <w:tcW w:w="1760" w:type="dxa"/>
            <w:tcBorders>
              <w:top w:val="nil"/>
              <w:left w:val="nil"/>
              <w:bottom w:val="single" w:sz="4" w:space="0" w:color="auto"/>
              <w:right w:val="single" w:sz="4" w:space="0" w:color="auto"/>
            </w:tcBorders>
            <w:shd w:val="clear" w:color="auto" w:fill="auto"/>
            <w:noWrap/>
            <w:vAlign w:val="bottom"/>
            <w:hideMark/>
          </w:tcPr>
          <w:p w14:paraId="11997D2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12,6128</w:t>
            </w:r>
          </w:p>
        </w:tc>
      </w:tr>
      <w:tr w:rsidR="00B73350" w:rsidRPr="00B73350" w14:paraId="75532EA7"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5505EE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775664B0"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4861B5C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6787D7F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3.822.054.734.718,00</w:t>
            </w:r>
          </w:p>
        </w:tc>
        <w:tc>
          <w:tcPr>
            <w:tcW w:w="1760" w:type="dxa"/>
            <w:tcBorders>
              <w:top w:val="nil"/>
              <w:left w:val="nil"/>
              <w:bottom w:val="single" w:sz="4" w:space="0" w:color="auto"/>
              <w:right w:val="single" w:sz="4" w:space="0" w:color="auto"/>
            </w:tcBorders>
            <w:shd w:val="clear" w:color="auto" w:fill="auto"/>
            <w:noWrap/>
            <w:vAlign w:val="bottom"/>
            <w:hideMark/>
          </w:tcPr>
          <w:p w14:paraId="61758A9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12,5823</w:t>
            </w:r>
          </w:p>
        </w:tc>
      </w:tr>
      <w:tr w:rsidR="00B73350" w:rsidRPr="00B73350" w14:paraId="7C63A507"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331AE6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73FCC1C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42A365C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118580C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2.720.017.555.134,00</w:t>
            </w:r>
          </w:p>
        </w:tc>
        <w:tc>
          <w:tcPr>
            <w:tcW w:w="1760" w:type="dxa"/>
            <w:tcBorders>
              <w:top w:val="nil"/>
              <w:left w:val="nil"/>
              <w:bottom w:val="single" w:sz="4" w:space="0" w:color="auto"/>
              <w:right w:val="single" w:sz="4" w:space="0" w:color="auto"/>
            </w:tcBorders>
            <w:shd w:val="clear" w:color="auto" w:fill="auto"/>
            <w:noWrap/>
            <w:vAlign w:val="bottom"/>
            <w:hideMark/>
          </w:tcPr>
          <w:p w14:paraId="49A93BB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12,4346</w:t>
            </w:r>
          </w:p>
        </w:tc>
      </w:tr>
      <w:tr w:rsidR="00B73350" w:rsidRPr="00B73350" w14:paraId="04088BD5"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5BEF26F"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59674D9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6B18555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1F8F19B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2.930.154.487.503,00</w:t>
            </w:r>
          </w:p>
        </w:tc>
        <w:tc>
          <w:tcPr>
            <w:tcW w:w="1760" w:type="dxa"/>
            <w:tcBorders>
              <w:top w:val="nil"/>
              <w:left w:val="nil"/>
              <w:bottom w:val="single" w:sz="4" w:space="0" w:color="auto"/>
              <w:right w:val="single" w:sz="4" w:space="0" w:color="auto"/>
            </w:tcBorders>
            <w:shd w:val="clear" w:color="auto" w:fill="auto"/>
            <w:noWrap/>
            <w:vAlign w:val="bottom"/>
            <w:hideMark/>
          </w:tcPr>
          <w:p w14:paraId="4FDA47F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12,4669</w:t>
            </w:r>
          </w:p>
        </w:tc>
      </w:tr>
      <w:tr w:rsidR="00B73350" w:rsidRPr="00B73350" w14:paraId="6E3BB2F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6E9127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46763FE3"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417DCD7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123F4A0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3.180.666.920.570,00</w:t>
            </w:r>
          </w:p>
        </w:tc>
        <w:tc>
          <w:tcPr>
            <w:tcW w:w="1760" w:type="dxa"/>
            <w:tcBorders>
              <w:top w:val="nil"/>
              <w:left w:val="nil"/>
              <w:bottom w:val="single" w:sz="4" w:space="0" w:color="auto"/>
              <w:right w:val="single" w:sz="4" w:space="0" w:color="auto"/>
            </w:tcBorders>
            <w:shd w:val="clear" w:color="auto" w:fill="auto"/>
            <w:noWrap/>
            <w:vAlign w:val="bottom"/>
            <w:hideMark/>
          </w:tcPr>
          <w:p w14:paraId="2108EB6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12,5025</w:t>
            </w:r>
          </w:p>
        </w:tc>
      </w:tr>
      <w:tr w:rsidR="00B73350" w:rsidRPr="00B73350" w14:paraId="704F4094"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034DCB29"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5A778922"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36D4C1C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1B1A093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2.745.727.216.543,00</w:t>
            </w:r>
          </w:p>
        </w:tc>
        <w:tc>
          <w:tcPr>
            <w:tcW w:w="1760" w:type="dxa"/>
            <w:tcBorders>
              <w:top w:val="nil"/>
              <w:left w:val="nil"/>
              <w:bottom w:val="single" w:sz="4" w:space="0" w:color="auto"/>
              <w:right w:val="single" w:sz="4" w:space="0" w:color="auto"/>
            </w:tcBorders>
            <w:shd w:val="clear" w:color="auto" w:fill="auto"/>
            <w:noWrap/>
            <w:vAlign w:val="bottom"/>
            <w:hideMark/>
          </w:tcPr>
          <w:p w14:paraId="50E15A3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12,4387</w:t>
            </w:r>
          </w:p>
        </w:tc>
      </w:tr>
      <w:tr w:rsidR="00B73350" w:rsidRPr="00B73350" w14:paraId="6BB3E9EF"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6D61F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1E54A989"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Sucorinvest Sharia Equity Fund</w:t>
            </w:r>
          </w:p>
        </w:tc>
        <w:tc>
          <w:tcPr>
            <w:tcW w:w="980" w:type="dxa"/>
            <w:tcBorders>
              <w:top w:val="nil"/>
              <w:left w:val="nil"/>
              <w:bottom w:val="single" w:sz="4" w:space="0" w:color="auto"/>
              <w:right w:val="single" w:sz="4" w:space="0" w:color="auto"/>
            </w:tcBorders>
            <w:shd w:val="clear" w:color="auto" w:fill="auto"/>
            <w:noWrap/>
            <w:vAlign w:val="center"/>
            <w:hideMark/>
          </w:tcPr>
          <w:p w14:paraId="30F8ADF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4F366AE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1.944.125.315.754,73</w:t>
            </w:r>
          </w:p>
        </w:tc>
        <w:tc>
          <w:tcPr>
            <w:tcW w:w="1760" w:type="dxa"/>
            <w:tcBorders>
              <w:top w:val="nil"/>
              <w:left w:val="nil"/>
              <w:bottom w:val="single" w:sz="4" w:space="0" w:color="auto"/>
              <w:right w:val="single" w:sz="4" w:space="0" w:color="auto"/>
            </w:tcBorders>
            <w:shd w:val="clear" w:color="auto" w:fill="auto"/>
            <w:noWrap/>
            <w:vAlign w:val="bottom"/>
            <w:hideMark/>
          </w:tcPr>
          <w:p w14:paraId="75AF935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12,2887</w:t>
            </w:r>
          </w:p>
        </w:tc>
      </w:tr>
      <w:tr w:rsidR="00B73350" w:rsidRPr="00B73350" w14:paraId="3257FACF"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70226FBB"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74254726"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5527848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6812FA8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2.609.293.703.974,96</w:t>
            </w:r>
          </w:p>
        </w:tc>
        <w:tc>
          <w:tcPr>
            <w:tcW w:w="1760" w:type="dxa"/>
            <w:tcBorders>
              <w:top w:val="nil"/>
              <w:left w:val="nil"/>
              <w:bottom w:val="single" w:sz="4" w:space="0" w:color="auto"/>
              <w:right w:val="single" w:sz="4" w:space="0" w:color="auto"/>
            </w:tcBorders>
            <w:shd w:val="clear" w:color="auto" w:fill="auto"/>
            <w:noWrap/>
            <w:vAlign w:val="bottom"/>
            <w:hideMark/>
          </w:tcPr>
          <w:p w14:paraId="3B226A6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12,4165</w:t>
            </w:r>
          </w:p>
        </w:tc>
      </w:tr>
      <w:tr w:rsidR="00B73350" w:rsidRPr="00B73350" w14:paraId="5303EDF4"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743D9C6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7AA721DE"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78CB2FD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25F838F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2.070.967.384.493,00</w:t>
            </w:r>
          </w:p>
        </w:tc>
        <w:tc>
          <w:tcPr>
            <w:tcW w:w="1760" w:type="dxa"/>
            <w:tcBorders>
              <w:top w:val="nil"/>
              <w:left w:val="nil"/>
              <w:bottom w:val="single" w:sz="4" w:space="0" w:color="auto"/>
              <w:right w:val="single" w:sz="4" w:space="0" w:color="auto"/>
            </w:tcBorders>
            <w:shd w:val="clear" w:color="auto" w:fill="auto"/>
            <w:noWrap/>
            <w:vAlign w:val="bottom"/>
            <w:hideMark/>
          </w:tcPr>
          <w:p w14:paraId="3EAECD3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12,3162</w:t>
            </w:r>
          </w:p>
        </w:tc>
      </w:tr>
      <w:tr w:rsidR="00B73350" w:rsidRPr="00B73350" w14:paraId="5FB78C7C"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58CC993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3C1E71D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77028BB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37B7BFC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7.772.587.341.965,00</w:t>
            </w:r>
          </w:p>
        </w:tc>
        <w:tc>
          <w:tcPr>
            <w:tcW w:w="1760" w:type="dxa"/>
            <w:tcBorders>
              <w:top w:val="nil"/>
              <w:left w:val="nil"/>
              <w:bottom w:val="single" w:sz="4" w:space="0" w:color="auto"/>
              <w:right w:val="single" w:sz="4" w:space="0" w:color="auto"/>
            </w:tcBorders>
            <w:shd w:val="clear" w:color="auto" w:fill="auto"/>
            <w:noWrap/>
            <w:vAlign w:val="bottom"/>
            <w:hideMark/>
          </w:tcPr>
          <w:p w14:paraId="1F461C4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12,8906</w:t>
            </w:r>
          </w:p>
        </w:tc>
      </w:tr>
      <w:tr w:rsidR="00B73350" w:rsidRPr="00B73350" w14:paraId="71383CFB"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F954FD5"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3E246F9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16DA3CE4"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4D5EB76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7.771.814.840.701,00</w:t>
            </w:r>
          </w:p>
        </w:tc>
        <w:tc>
          <w:tcPr>
            <w:tcW w:w="1760" w:type="dxa"/>
            <w:tcBorders>
              <w:top w:val="nil"/>
              <w:left w:val="nil"/>
              <w:bottom w:val="single" w:sz="4" w:space="0" w:color="auto"/>
              <w:right w:val="single" w:sz="4" w:space="0" w:color="auto"/>
            </w:tcBorders>
            <w:shd w:val="clear" w:color="auto" w:fill="auto"/>
            <w:noWrap/>
            <w:vAlign w:val="bottom"/>
            <w:hideMark/>
          </w:tcPr>
          <w:p w14:paraId="45AF4D60"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12,8905</w:t>
            </w:r>
          </w:p>
        </w:tc>
      </w:tr>
      <w:tr w:rsidR="00B73350" w:rsidRPr="00B73350" w14:paraId="4B859D7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588529C"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29D5F40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FFF83B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586CCEC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6.591.177.994.517,00</w:t>
            </w:r>
          </w:p>
        </w:tc>
        <w:tc>
          <w:tcPr>
            <w:tcW w:w="1760" w:type="dxa"/>
            <w:tcBorders>
              <w:top w:val="nil"/>
              <w:left w:val="nil"/>
              <w:bottom w:val="single" w:sz="4" w:space="0" w:color="auto"/>
              <w:right w:val="single" w:sz="4" w:space="0" w:color="auto"/>
            </w:tcBorders>
            <w:shd w:val="clear" w:color="auto" w:fill="auto"/>
            <w:noWrap/>
            <w:vAlign w:val="bottom"/>
            <w:hideMark/>
          </w:tcPr>
          <w:p w14:paraId="6145BD8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12,8190</w:t>
            </w:r>
          </w:p>
        </w:tc>
      </w:tr>
      <w:tr w:rsidR="00B73350" w:rsidRPr="00B73350" w14:paraId="4E5B0037" w14:textId="77777777" w:rsidTr="00C40F08">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F6D6D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w:t>
            </w:r>
          </w:p>
        </w:tc>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1B9DC70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Simas Syariah Unggulan</w:t>
            </w:r>
          </w:p>
        </w:tc>
        <w:tc>
          <w:tcPr>
            <w:tcW w:w="980" w:type="dxa"/>
            <w:tcBorders>
              <w:top w:val="nil"/>
              <w:left w:val="nil"/>
              <w:bottom w:val="single" w:sz="4" w:space="0" w:color="auto"/>
              <w:right w:val="single" w:sz="4" w:space="0" w:color="auto"/>
            </w:tcBorders>
            <w:shd w:val="clear" w:color="auto" w:fill="auto"/>
            <w:noWrap/>
            <w:vAlign w:val="center"/>
            <w:hideMark/>
          </w:tcPr>
          <w:p w14:paraId="0EEA5E1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2316" w:type="dxa"/>
            <w:tcBorders>
              <w:top w:val="nil"/>
              <w:left w:val="nil"/>
              <w:bottom w:val="single" w:sz="4" w:space="0" w:color="auto"/>
              <w:right w:val="single" w:sz="4" w:space="0" w:color="auto"/>
            </w:tcBorders>
            <w:shd w:val="clear" w:color="auto" w:fill="auto"/>
            <w:noWrap/>
            <w:vAlign w:val="center"/>
            <w:hideMark/>
          </w:tcPr>
          <w:p w14:paraId="5027A74A"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995.937.250.281,54</w:t>
            </w:r>
          </w:p>
        </w:tc>
        <w:tc>
          <w:tcPr>
            <w:tcW w:w="1760" w:type="dxa"/>
            <w:tcBorders>
              <w:top w:val="nil"/>
              <w:left w:val="nil"/>
              <w:bottom w:val="single" w:sz="4" w:space="0" w:color="auto"/>
              <w:right w:val="single" w:sz="4" w:space="0" w:color="auto"/>
            </w:tcBorders>
            <w:shd w:val="clear" w:color="auto" w:fill="auto"/>
            <w:noWrap/>
            <w:vAlign w:val="bottom"/>
            <w:hideMark/>
          </w:tcPr>
          <w:p w14:paraId="1C49980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11,9982</w:t>
            </w:r>
          </w:p>
        </w:tc>
      </w:tr>
      <w:tr w:rsidR="00B73350" w:rsidRPr="00B73350" w14:paraId="0287F15B"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424217D"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4925744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3CEAA6A7"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2316" w:type="dxa"/>
            <w:tcBorders>
              <w:top w:val="nil"/>
              <w:left w:val="nil"/>
              <w:bottom w:val="single" w:sz="4" w:space="0" w:color="auto"/>
              <w:right w:val="single" w:sz="4" w:space="0" w:color="auto"/>
            </w:tcBorders>
            <w:shd w:val="clear" w:color="auto" w:fill="auto"/>
            <w:noWrap/>
            <w:vAlign w:val="center"/>
            <w:hideMark/>
          </w:tcPr>
          <w:p w14:paraId="11082CDD"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321.991.269.808,95</w:t>
            </w:r>
          </w:p>
        </w:tc>
        <w:tc>
          <w:tcPr>
            <w:tcW w:w="1760" w:type="dxa"/>
            <w:tcBorders>
              <w:top w:val="nil"/>
              <w:left w:val="nil"/>
              <w:bottom w:val="single" w:sz="4" w:space="0" w:color="auto"/>
              <w:right w:val="single" w:sz="4" w:space="0" w:color="auto"/>
            </w:tcBorders>
            <w:shd w:val="clear" w:color="auto" w:fill="auto"/>
            <w:noWrap/>
            <w:vAlign w:val="bottom"/>
            <w:hideMark/>
          </w:tcPr>
          <w:p w14:paraId="01ADC5BF"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11,5078</w:t>
            </w:r>
          </w:p>
        </w:tc>
      </w:tr>
      <w:tr w:rsidR="00B73350" w:rsidRPr="00B73350" w14:paraId="69EFFAB2"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442CFAF"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022629B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0D1B05B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2316" w:type="dxa"/>
            <w:tcBorders>
              <w:top w:val="nil"/>
              <w:left w:val="nil"/>
              <w:bottom w:val="single" w:sz="4" w:space="0" w:color="auto"/>
              <w:right w:val="single" w:sz="4" w:space="0" w:color="auto"/>
            </w:tcBorders>
            <w:shd w:val="clear" w:color="auto" w:fill="auto"/>
            <w:noWrap/>
            <w:vAlign w:val="center"/>
            <w:hideMark/>
          </w:tcPr>
          <w:p w14:paraId="60B6BB6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421.419.584.581,13</w:t>
            </w:r>
          </w:p>
        </w:tc>
        <w:tc>
          <w:tcPr>
            <w:tcW w:w="1760" w:type="dxa"/>
            <w:tcBorders>
              <w:top w:val="nil"/>
              <w:left w:val="nil"/>
              <w:bottom w:val="single" w:sz="4" w:space="0" w:color="auto"/>
              <w:right w:val="single" w:sz="4" w:space="0" w:color="auto"/>
            </w:tcBorders>
            <w:shd w:val="clear" w:color="auto" w:fill="auto"/>
            <w:noWrap/>
            <w:vAlign w:val="bottom"/>
            <w:hideMark/>
          </w:tcPr>
          <w:p w14:paraId="5D3F8C2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11,6247</w:t>
            </w:r>
          </w:p>
        </w:tc>
      </w:tr>
      <w:tr w:rsidR="00B73350" w:rsidRPr="00B73350" w14:paraId="1D60D6C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367172A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39485167"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2667A301"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2316" w:type="dxa"/>
            <w:tcBorders>
              <w:top w:val="nil"/>
              <w:left w:val="nil"/>
              <w:bottom w:val="single" w:sz="4" w:space="0" w:color="auto"/>
              <w:right w:val="single" w:sz="4" w:space="0" w:color="auto"/>
            </w:tcBorders>
            <w:shd w:val="clear" w:color="auto" w:fill="auto"/>
            <w:noWrap/>
            <w:vAlign w:val="center"/>
            <w:hideMark/>
          </w:tcPr>
          <w:p w14:paraId="70E514E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181.228.125.641,53</w:t>
            </w:r>
          </w:p>
        </w:tc>
        <w:tc>
          <w:tcPr>
            <w:tcW w:w="1760" w:type="dxa"/>
            <w:tcBorders>
              <w:top w:val="nil"/>
              <w:left w:val="nil"/>
              <w:bottom w:val="single" w:sz="4" w:space="0" w:color="auto"/>
              <w:right w:val="single" w:sz="4" w:space="0" w:color="auto"/>
            </w:tcBorders>
            <w:shd w:val="clear" w:color="auto" w:fill="auto"/>
            <w:noWrap/>
            <w:vAlign w:val="bottom"/>
            <w:hideMark/>
          </w:tcPr>
          <w:p w14:paraId="1F5F12CC"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11,2582</w:t>
            </w:r>
          </w:p>
        </w:tc>
      </w:tr>
      <w:tr w:rsidR="00B73350" w:rsidRPr="00B73350" w14:paraId="3BA73CB9"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271C72C0"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096AFD2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687E8CFE"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2316" w:type="dxa"/>
            <w:tcBorders>
              <w:top w:val="nil"/>
              <w:left w:val="nil"/>
              <w:bottom w:val="single" w:sz="4" w:space="0" w:color="auto"/>
              <w:right w:val="single" w:sz="4" w:space="0" w:color="auto"/>
            </w:tcBorders>
            <w:shd w:val="clear" w:color="auto" w:fill="auto"/>
            <w:noWrap/>
            <w:vAlign w:val="center"/>
            <w:hideMark/>
          </w:tcPr>
          <w:p w14:paraId="59F3E595"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207.542.175.091,49</w:t>
            </w:r>
          </w:p>
        </w:tc>
        <w:tc>
          <w:tcPr>
            <w:tcW w:w="1760" w:type="dxa"/>
            <w:tcBorders>
              <w:top w:val="nil"/>
              <w:left w:val="nil"/>
              <w:bottom w:val="single" w:sz="4" w:space="0" w:color="auto"/>
              <w:right w:val="single" w:sz="4" w:space="0" w:color="auto"/>
            </w:tcBorders>
            <w:shd w:val="clear" w:color="auto" w:fill="auto"/>
            <w:noWrap/>
            <w:vAlign w:val="bottom"/>
            <w:hideMark/>
          </w:tcPr>
          <w:p w14:paraId="7CBB61E3"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11,3171</w:t>
            </w:r>
          </w:p>
        </w:tc>
      </w:tr>
      <w:tr w:rsidR="00B73350" w:rsidRPr="00B73350" w14:paraId="53671AA8" w14:textId="77777777" w:rsidTr="00C40F08">
        <w:trPr>
          <w:trHeight w:val="315"/>
        </w:trPr>
        <w:tc>
          <w:tcPr>
            <w:tcW w:w="568" w:type="dxa"/>
            <w:vMerge/>
            <w:tcBorders>
              <w:top w:val="nil"/>
              <w:left w:val="single" w:sz="4" w:space="0" w:color="auto"/>
              <w:bottom w:val="single" w:sz="4" w:space="0" w:color="auto"/>
              <w:right w:val="single" w:sz="4" w:space="0" w:color="auto"/>
            </w:tcBorders>
            <w:vAlign w:val="center"/>
            <w:hideMark/>
          </w:tcPr>
          <w:p w14:paraId="19D15768"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2599" w:type="dxa"/>
            <w:vMerge/>
            <w:tcBorders>
              <w:top w:val="nil"/>
              <w:left w:val="single" w:sz="4" w:space="0" w:color="auto"/>
              <w:bottom w:val="single" w:sz="4" w:space="0" w:color="auto"/>
              <w:right w:val="single" w:sz="4" w:space="0" w:color="auto"/>
            </w:tcBorders>
            <w:vAlign w:val="center"/>
            <w:hideMark/>
          </w:tcPr>
          <w:p w14:paraId="0F12EE3A" w14:textId="77777777" w:rsidR="00C40F08" w:rsidRPr="00B73350" w:rsidRDefault="00C40F08" w:rsidP="00C40F08">
            <w:pPr>
              <w:spacing w:after="0" w:line="240" w:lineRule="auto"/>
              <w:rPr>
                <w:rFonts w:ascii="Times New Roman" w:eastAsia="Times New Roman" w:hAnsi="Times New Roman" w:cs="Times New Roman"/>
                <w:sz w:val="24"/>
                <w:szCs w:val="24"/>
              </w:rPr>
            </w:pPr>
          </w:p>
        </w:tc>
        <w:tc>
          <w:tcPr>
            <w:tcW w:w="980" w:type="dxa"/>
            <w:tcBorders>
              <w:top w:val="nil"/>
              <w:left w:val="nil"/>
              <w:bottom w:val="single" w:sz="4" w:space="0" w:color="auto"/>
              <w:right w:val="single" w:sz="4" w:space="0" w:color="auto"/>
            </w:tcBorders>
            <w:shd w:val="clear" w:color="auto" w:fill="auto"/>
            <w:noWrap/>
            <w:vAlign w:val="center"/>
            <w:hideMark/>
          </w:tcPr>
          <w:p w14:paraId="6449D872"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2316" w:type="dxa"/>
            <w:tcBorders>
              <w:top w:val="nil"/>
              <w:left w:val="nil"/>
              <w:bottom w:val="single" w:sz="4" w:space="0" w:color="auto"/>
              <w:right w:val="single" w:sz="4" w:space="0" w:color="auto"/>
            </w:tcBorders>
            <w:shd w:val="clear" w:color="auto" w:fill="auto"/>
            <w:noWrap/>
            <w:vAlign w:val="center"/>
            <w:hideMark/>
          </w:tcPr>
          <w:p w14:paraId="00018228"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201.937.415.115,55</w:t>
            </w:r>
          </w:p>
        </w:tc>
        <w:tc>
          <w:tcPr>
            <w:tcW w:w="1760" w:type="dxa"/>
            <w:tcBorders>
              <w:top w:val="nil"/>
              <w:left w:val="nil"/>
              <w:bottom w:val="single" w:sz="4" w:space="0" w:color="auto"/>
              <w:right w:val="single" w:sz="4" w:space="0" w:color="auto"/>
            </w:tcBorders>
            <w:shd w:val="clear" w:color="auto" w:fill="auto"/>
            <w:noWrap/>
            <w:vAlign w:val="bottom"/>
            <w:hideMark/>
          </w:tcPr>
          <w:p w14:paraId="54EAEBDB" w14:textId="77777777" w:rsidR="00C40F08" w:rsidRPr="00B73350" w:rsidRDefault="00C40F08" w:rsidP="00C40F08">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11,3052</w:t>
            </w:r>
          </w:p>
        </w:tc>
      </w:tr>
    </w:tbl>
    <w:p w14:paraId="1D88EB99" w14:textId="77777777" w:rsidR="00C40F08" w:rsidRPr="00B73350" w:rsidRDefault="00C40F08" w:rsidP="00C40F08">
      <w:pPr>
        <w:rPr>
          <w:rFonts w:asciiTheme="majorBidi" w:hAnsiTheme="majorBidi" w:cstheme="majorBidi"/>
          <w:sz w:val="24"/>
          <w:szCs w:val="24"/>
          <w:lang w:val="en-US"/>
        </w:rPr>
      </w:pPr>
    </w:p>
    <w:p w14:paraId="013CFE8A" w14:textId="77777777" w:rsidR="00C40F08" w:rsidRPr="00B73350" w:rsidRDefault="00C40F08" w:rsidP="00C40F08">
      <w:pPr>
        <w:rPr>
          <w:rFonts w:asciiTheme="majorBidi" w:hAnsiTheme="majorBidi" w:cstheme="majorBidi"/>
          <w:sz w:val="24"/>
          <w:szCs w:val="24"/>
          <w:lang w:val="en-US"/>
        </w:rPr>
      </w:pPr>
    </w:p>
    <w:p w14:paraId="6BCB0464" w14:textId="77777777" w:rsidR="00B24496" w:rsidRPr="00B73350" w:rsidRDefault="00B24496">
      <w:pPr>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37FE8A6D" w14:textId="551F6E7F" w:rsidR="00491940" w:rsidRPr="00C14AD3" w:rsidRDefault="008164CA" w:rsidP="00C14AD3">
      <w:pPr>
        <w:pStyle w:val="Caption"/>
        <w:rPr>
          <w:rFonts w:asciiTheme="majorBidi" w:hAnsiTheme="majorBidi" w:cstheme="majorBidi"/>
          <w:b/>
          <w:bCs/>
          <w:i w:val="0"/>
          <w:iCs w:val="0"/>
          <w:color w:val="auto"/>
          <w:sz w:val="24"/>
          <w:szCs w:val="24"/>
        </w:rPr>
      </w:pPr>
      <w:bookmarkStart w:id="333" w:name="_Toc169167198"/>
      <w:bookmarkStart w:id="334" w:name="_Toc169167525"/>
      <w:bookmarkStart w:id="335" w:name="_Toc169191266"/>
      <w:bookmarkStart w:id="336" w:name="_Toc169196082"/>
      <w:bookmarkStart w:id="337" w:name="_Toc169458274"/>
      <w:bookmarkStart w:id="338" w:name="_Toc169458292"/>
      <w:bookmarkStart w:id="339" w:name="_Toc169458314"/>
      <w:bookmarkStart w:id="340" w:name="_Toc169515768"/>
      <w:bookmarkStart w:id="341" w:name="_Toc169533659"/>
      <w:bookmarkStart w:id="342" w:name="_Toc169635578"/>
      <w:bookmarkStart w:id="343" w:name="_Toc170815378"/>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5</w:t>
      </w:r>
      <w:bookmarkEnd w:id="333"/>
      <w:bookmarkEnd w:id="334"/>
      <w:bookmarkEnd w:id="335"/>
      <w:bookmarkEnd w:id="336"/>
      <w:bookmarkEnd w:id="337"/>
      <w:bookmarkEnd w:id="338"/>
      <w:bookmarkEnd w:id="339"/>
      <w:bookmarkEnd w:id="340"/>
      <w:bookmarkEnd w:id="341"/>
      <w:bookmarkEnd w:id="342"/>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491940" w:rsidRPr="00B73350">
        <w:rPr>
          <w:rFonts w:asciiTheme="majorBidi" w:hAnsiTheme="majorBidi" w:cstheme="majorBidi"/>
          <w:b/>
          <w:bCs/>
          <w:i w:val="0"/>
          <w:iCs w:val="0"/>
          <w:color w:val="auto"/>
          <w:sz w:val="24"/>
          <w:szCs w:val="24"/>
          <w:lang w:val="en-US"/>
        </w:rPr>
        <w:t>Tingkat Risiko</w:t>
      </w:r>
      <w:bookmarkEnd w:id="343"/>
    </w:p>
    <w:p w14:paraId="07F8E2A9" w14:textId="1DAE04E5" w:rsidR="00491940" w:rsidRPr="00B73350" w:rsidRDefault="00C40F08" w:rsidP="00491940">
      <w:pPr>
        <w:spacing w:after="120" w:line="360" w:lineRule="auto"/>
        <w:ind w:left="720" w:firstLine="720"/>
        <w:rPr>
          <w:rFonts w:asciiTheme="majorBidi" w:hAnsiTheme="majorBidi" w:cstheme="majorBidi"/>
          <w:b/>
          <w:bCs/>
          <w:sz w:val="24"/>
          <w:szCs w:val="24"/>
          <w:lang w:val="en-US"/>
        </w:rPr>
      </w:pPr>
      <m:oMathPara>
        <m:oMathParaPr>
          <m:jc m:val="left"/>
        </m:oMathParaPr>
        <m:oMath>
          <m:r>
            <w:rPr>
              <w:rFonts w:ascii="Cambria Math" w:hAnsi="Cambria Math" w:cstheme="majorBidi"/>
              <w:sz w:val="24"/>
              <w:szCs w:val="24"/>
            </w:rPr>
            <m:t>σi=</m:t>
          </m:r>
          <m:rad>
            <m:radPr>
              <m:degHide m:val="1"/>
              <m:ctrlPr>
                <w:rPr>
                  <w:rFonts w:ascii="Cambria Math" w:hAnsi="Cambria Math" w:cstheme="majorBidi"/>
                  <w:i/>
                  <w:sz w:val="24"/>
                  <w:szCs w:val="24"/>
                </w:rPr>
              </m:ctrlPr>
            </m:radPr>
            <m:deg/>
            <m:e>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f>
                    <m:fPr>
                      <m:ctrlPr>
                        <w:rPr>
                          <w:rFonts w:ascii="Cambria Math" w:hAnsi="Cambria Math" w:cstheme="majorBidi"/>
                          <w:i/>
                          <w:sz w:val="24"/>
                          <w:szCs w:val="24"/>
                        </w:rPr>
                      </m:ctrlPr>
                    </m:fPr>
                    <m:num>
                      <m:r>
                        <w:rPr>
                          <w:rFonts w:ascii="Cambria Math" w:hAnsi="Cambria Math" w:cstheme="majorBidi"/>
                          <w:sz w:val="24"/>
                          <w:szCs w:val="24"/>
                        </w:rPr>
                        <m:t xml:space="preserve">(Ri- </m:t>
                      </m:r>
                      <m:acc>
                        <m:accPr>
                          <m:chr m:val="̅"/>
                          <m:ctrlPr>
                            <w:rPr>
                              <w:rFonts w:ascii="Cambria Math" w:hAnsi="Cambria Math" w:cstheme="majorBidi"/>
                              <w:i/>
                              <w:sz w:val="24"/>
                              <w:szCs w:val="24"/>
                            </w:rPr>
                          </m:ctrlPr>
                        </m:accPr>
                        <m:e>
                          <m:r>
                            <w:rPr>
                              <w:rFonts w:ascii="Cambria Math" w:hAnsi="Cambria Math" w:cstheme="majorBidi"/>
                              <w:sz w:val="24"/>
                              <w:szCs w:val="24"/>
                            </w:rPr>
                            <m:t>R</m:t>
                          </m:r>
                        </m:e>
                      </m:acc>
                      <m:sSup>
                        <m:sSupPr>
                          <m:ctrlPr>
                            <w:rPr>
                              <w:rFonts w:ascii="Cambria Math" w:hAnsi="Cambria Math" w:cstheme="majorBidi"/>
                              <w:i/>
                              <w:sz w:val="24"/>
                              <w:szCs w:val="24"/>
                            </w:rPr>
                          </m:ctrlPr>
                        </m:sSupPr>
                        <m:e>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N</m:t>
                      </m:r>
                    </m:den>
                  </m:f>
                </m:e>
              </m:nary>
            </m:e>
          </m:rad>
        </m:oMath>
      </m:oMathPara>
    </w:p>
    <w:tbl>
      <w:tblPr>
        <w:tblW w:w="7760" w:type="dxa"/>
        <w:tblInd w:w="-147" w:type="dxa"/>
        <w:tblLook w:val="04A0" w:firstRow="1" w:lastRow="0" w:firstColumn="1" w:lastColumn="0" w:noHBand="0" w:noVBand="1"/>
      </w:tblPr>
      <w:tblGrid>
        <w:gridCol w:w="568"/>
        <w:gridCol w:w="2551"/>
        <w:gridCol w:w="992"/>
        <w:gridCol w:w="993"/>
        <w:gridCol w:w="1134"/>
        <w:gridCol w:w="1522"/>
      </w:tblGrid>
      <w:tr w:rsidR="00B73350" w:rsidRPr="00B73350" w14:paraId="3A68B644" w14:textId="77777777" w:rsidTr="00D34321">
        <w:trPr>
          <w:trHeight w:val="315"/>
          <w:tblHeader/>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6A163" w14:textId="77777777" w:rsidR="00D34321" w:rsidRPr="00B73350" w:rsidRDefault="00D34321" w:rsidP="00D34321">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No</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61A0384" w14:textId="77777777" w:rsidR="00D34321" w:rsidRPr="00B73350" w:rsidRDefault="00D34321" w:rsidP="00D34321">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Nama Reksa Dana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05D3C4" w14:textId="77777777" w:rsidR="00D34321" w:rsidRPr="00B73350" w:rsidRDefault="00D34321" w:rsidP="00D34321">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Tahun</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D99E6DC" w14:textId="77777777" w:rsidR="00D34321" w:rsidRPr="00B73350" w:rsidRDefault="00D34321" w:rsidP="00D34321">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Ri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3A6BE5" w14:textId="77777777" w:rsidR="00D34321" w:rsidRPr="00B73350" w:rsidRDefault="00D34321" w:rsidP="00D34321">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Rrd</w:t>
            </w:r>
          </w:p>
        </w:tc>
        <w:tc>
          <w:tcPr>
            <w:tcW w:w="1522" w:type="dxa"/>
            <w:tcBorders>
              <w:top w:val="single" w:sz="4" w:space="0" w:color="auto"/>
              <w:left w:val="nil"/>
              <w:bottom w:val="single" w:sz="4" w:space="0" w:color="auto"/>
              <w:right w:val="single" w:sz="4" w:space="0" w:color="auto"/>
            </w:tcBorders>
            <w:shd w:val="clear" w:color="auto" w:fill="auto"/>
            <w:noWrap/>
            <w:vAlign w:val="center"/>
            <w:hideMark/>
          </w:tcPr>
          <w:p w14:paraId="004A3891" w14:textId="77777777" w:rsidR="00D34321" w:rsidRPr="00B73350" w:rsidRDefault="00D34321" w:rsidP="00D34321">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Standar Deviasi</w:t>
            </w:r>
          </w:p>
        </w:tc>
      </w:tr>
      <w:tr w:rsidR="00B73350" w:rsidRPr="00B73350" w14:paraId="6FE57204"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25334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542C4A0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TRIM Syariah Saham</w:t>
            </w:r>
          </w:p>
        </w:tc>
        <w:tc>
          <w:tcPr>
            <w:tcW w:w="992" w:type="dxa"/>
            <w:tcBorders>
              <w:top w:val="nil"/>
              <w:left w:val="nil"/>
              <w:bottom w:val="single" w:sz="4" w:space="0" w:color="auto"/>
              <w:right w:val="single" w:sz="4" w:space="0" w:color="auto"/>
            </w:tcBorders>
            <w:shd w:val="clear" w:color="auto" w:fill="auto"/>
            <w:noWrap/>
            <w:vAlign w:val="center"/>
            <w:hideMark/>
          </w:tcPr>
          <w:p w14:paraId="42220E8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2F94D65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0,0260</w:t>
            </w:r>
          </w:p>
        </w:tc>
        <w:tc>
          <w:tcPr>
            <w:tcW w:w="1134" w:type="dxa"/>
            <w:tcBorders>
              <w:top w:val="nil"/>
              <w:left w:val="nil"/>
              <w:bottom w:val="single" w:sz="4" w:space="0" w:color="auto"/>
              <w:right w:val="single" w:sz="4" w:space="0" w:color="auto"/>
            </w:tcBorders>
            <w:shd w:val="clear" w:color="auto" w:fill="auto"/>
            <w:noWrap/>
            <w:vAlign w:val="center"/>
            <w:hideMark/>
          </w:tcPr>
          <w:p w14:paraId="7BEEC9D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0,0022</w:t>
            </w:r>
          </w:p>
        </w:tc>
        <w:tc>
          <w:tcPr>
            <w:tcW w:w="1522" w:type="dxa"/>
            <w:tcBorders>
              <w:top w:val="nil"/>
              <w:left w:val="nil"/>
              <w:bottom w:val="single" w:sz="4" w:space="0" w:color="auto"/>
              <w:right w:val="single" w:sz="4" w:space="0" w:color="auto"/>
            </w:tcBorders>
            <w:shd w:val="clear" w:color="auto" w:fill="auto"/>
            <w:noWrap/>
            <w:vAlign w:val="center"/>
            <w:hideMark/>
          </w:tcPr>
          <w:p w14:paraId="12C3782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0,0034</w:t>
            </w:r>
          </w:p>
        </w:tc>
      </w:tr>
      <w:tr w:rsidR="00B73350" w:rsidRPr="00B73350" w14:paraId="2F48A025"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5053FB56"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40DE040F"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204E89E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000DC76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0,0819</w:t>
            </w:r>
          </w:p>
        </w:tc>
        <w:tc>
          <w:tcPr>
            <w:tcW w:w="1134" w:type="dxa"/>
            <w:tcBorders>
              <w:top w:val="nil"/>
              <w:left w:val="nil"/>
              <w:bottom w:val="single" w:sz="4" w:space="0" w:color="auto"/>
              <w:right w:val="single" w:sz="4" w:space="0" w:color="auto"/>
            </w:tcBorders>
            <w:shd w:val="clear" w:color="auto" w:fill="auto"/>
            <w:noWrap/>
            <w:vAlign w:val="center"/>
            <w:hideMark/>
          </w:tcPr>
          <w:p w14:paraId="2BA680E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0,0068</w:t>
            </w:r>
          </w:p>
        </w:tc>
        <w:tc>
          <w:tcPr>
            <w:tcW w:w="1522" w:type="dxa"/>
            <w:tcBorders>
              <w:top w:val="nil"/>
              <w:left w:val="nil"/>
              <w:bottom w:val="single" w:sz="4" w:space="0" w:color="auto"/>
              <w:right w:val="single" w:sz="4" w:space="0" w:color="auto"/>
            </w:tcBorders>
            <w:shd w:val="clear" w:color="auto" w:fill="auto"/>
            <w:noWrap/>
            <w:vAlign w:val="center"/>
            <w:hideMark/>
          </w:tcPr>
          <w:p w14:paraId="2DABB4E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0,0108</w:t>
            </w:r>
          </w:p>
        </w:tc>
      </w:tr>
      <w:tr w:rsidR="00B73350" w:rsidRPr="00B73350" w14:paraId="5A2381C6"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10348030"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4926759F"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37B39D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0966C83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0,0344</w:t>
            </w:r>
          </w:p>
        </w:tc>
        <w:tc>
          <w:tcPr>
            <w:tcW w:w="1134" w:type="dxa"/>
            <w:tcBorders>
              <w:top w:val="nil"/>
              <w:left w:val="nil"/>
              <w:bottom w:val="single" w:sz="4" w:space="0" w:color="auto"/>
              <w:right w:val="single" w:sz="4" w:space="0" w:color="auto"/>
            </w:tcBorders>
            <w:shd w:val="clear" w:color="auto" w:fill="auto"/>
            <w:noWrap/>
            <w:vAlign w:val="center"/>
            <w:hideMark/>
          </w:tcPr>
          <w:p w14:paraId="471BE16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0,0029</w:t>
            </w:r>
          </w:p>
        </w:tc>
        <w:tc>
          <w:tcPr>
            <w:tcW w:w="1522" w:type="dxa"/>
            <w:tcBorders>
              <w:top w:val="nil"/>
              <w:left w:val="nil"/>
              <w:bottom w:val="single" w:sz="4" w:space="0" w:color="auto"/>
              <w:right w:val="single" w:sz="4" w:space="0" w:color="auto"/>
            </w:tcBorders>
            <w:shd w:val="clear" w:color="auto" w:fill="auto"/>
            <w:noWrap/>
            <w:vAlign w:val="center"/>
            <w:hideMark/>
          </w:tcPr>
          <w:p w14:paraId="13A2730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0,0046</w:t>
            </w:r>
          </w:p>
        </w:tc>
      </w:tr>
      <w:tr w:rsidR="00B73350" w:rsidRPr="00B73350" w14:paraId="6D01ED16"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1F36658B"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04E24C7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789BD88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0DCDA8F4"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134" w:type="dxa"/>
            <w:tcBorders>
              <w:top w:val="nil"/>
              <w:left w:val="nil"/>
              <w:bottom w:val="single" w:sz="4" w:space="0" w:color="auto"/>
              <w:right w:val="single" w:sz="4" w:space="0" w:color="auto"/>
            </w:tcBorders>
            <w:shd w:val="clear" w:color="auto" w:fill="auto"/>
            <w:noWrap/>
            <w:vAlign w:val="center"/>
            <w:hideMark/>
          </w:tcPr>
          <w:p w14:paraId="25D7554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0,0003</w:t>
            </w:r>
          </w:p>
        </w:tc>
        <w:tc>
          <w:tcPr>
            <w:tcW w:w="1522" w:type="dxa"/>
            <w:tcBorders>
              <w:top w:val="nil"/>
              <w:left w:val="nil"/>
              <w:bottom w:val="single" w:sz="4" w:space="0" w:color="auto"/>
              <w:right w:val="single" w:sz="4" w:space="0" w:color="auto"/>
            </w:tcBorders>
            <w:shd w:val="clear" w:color="auto" w:fill="auto"/>
            <w:noWrap/>
            <w:vAlign w:val="center"/>
            <w:hideMark/>
          </w:tcPr>
          <w:p w14:paraId="50EE9CC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0,0004</w:t>
            </w:r>
          </w:p>
        </w:tc>
      </w:tr>
      <w:tr w:rsidR="00B73350" w:rsidRPr="00B73350" w14:paraId="35671E82"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7DF160EC"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020285C"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CB9172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43BB1DA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0,0365</w:t>
            </w:r>
          </w:p>
        </w:tc>
        <w:tc>
          <w:tcPr>
            <w:tcW w:w="1134" w:type="dxa"/>
            <w:tcBorders>
              <w:top w:val="nil"/>
              <w:left w:val="nil"/>
              <w:bottom w:val="single" w:sz="4" w:space="0" w:color="auto"/>
              <w:right w:val="single" w:sz="4" w:space="0" w:color="auto"/>
            </w:tcBorders>
            <w:shd w:val="clear" w:color="auto" w:fill="auto"/>
            <w:noWrap/>
            <w:vAlign w:val="center"/>
            <w:hideMark/>
          </w:tcPr>
          <w:p w14:paraId="7C6E20C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0,0030</w:t>
            </w:r>
          </w:p>
        </w:tc>
        <w:tc>
          <w:tcPr>
            <w:tcW w:w="1522" w:type="dxa"/>
            <w:tcBorders>
              <w:top w:val="nil"/>
              <w:left w:val="nil"/>
              <w:bottom w:val="single" w:sz="4" w:space="0" w:color="auto"/>
              <w:right w:val="single" w:sz="4" w:space="0" w:color="auto"/>
            </w:tcBorders>
            <w:shd w:val="clear" w:color="auto" w:fill="auto"/>
            <w:noWrap/>
            <w:vAlign w:val="center"/>
            <w:hideMark/>
          </w:tcPr>
          <w:p w14:paraId="27EC759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r>
      <w:tr w:rsidR="00B73350" w:rsidRPr="00B73350" w14:paraId="2061BC02"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500A2B1B"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124886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1915F8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2109EFB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-0,0452</w:t>
            </w:r>
          </w:p>
        </w:tc>
        <w:tc>
          <w:tcPr>
            <w:tcW w:w="1134" w:type="dxa"/>
            <w:tcBorders>
              <w:top w:val="nil"/>
              <w:left w:val="nil"/>
              <w:bottom w:val="single" w:sz="4" w:space="0" w:color="auto"/>
              <w:right w:val="single" w:sz="4" w:space="0" w:color="auto"/>
            </w:tcBorders>
            <w:shd w:val="clear" w:color="auto" w:fill="auto"/>
            <w:noWrap/>
            <w:vAlign w:val="center"/>
            <w:hideMark/>
          </w:tcPr>
          <w:p w14:paraId="153F2CF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-0,0038</w:t>
            </w:r>
          </w:p>
        </w:tc>
        <w:tc>
          <w:tcPr>
            <w:tcW w:w="1522" w:type="dxa"/>
            <w:tcBorders>
              <w:top w:val="nil"/>
              <w:left w:val="nil"/>
              <w:bottom w:val="single" w:sz="4" w:space="0" w:color="auto"/>
              <w:right w:val="single" w:sz="4" w:space="0" w:color="auto"/>
            </w:tcBorders>
            <w:shd w:val="clear" w:color="auto" w:fill="auto"/>
            <w:noWrap/>
            <w:vAlign w:val="center"/>
            <w:hideMark/>
          </w:tcPr>
          <w:p w14:paraId="33AD74A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0,0060</w:t>
            </w:r>
          </w:p>
        </w:tc>
      </w:tr>
      <w:tr w:rsidR="00B73350" w:rsidRPr="00B73350" w14:paraId="163F01C1"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76642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38EE0F2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BNP Pribas Pesona Syariah</w:t>
            </w:r>
          </w:p>
        </w:tc>
        <w:tc>
          <w:tcPr>
            <w:tcW w:w="992" w:type="dxa"/>
            <w:tcBorders>
              <w:top w:val="nil"/>
              <w:left w:val="nil"/>
              <w:bottom w:val="single" w:sz="4" w:space="0" w:color="auto"/>
              <w:right w:val="single" w:sz="4" w:space="0" w:color="auto"/>
            </w:tcBorders>
            <w:shd w:val="clear" w:color="auto" w:fill="auto"/>
            <w:noWrap/>
            <w:vAlign w:val="center"/>
            <w:hideMark/>
          </w:tcPr>
          <w:p w14:paraId="1FC922B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0245998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0,0754</w:t>
            </w:r>
          </w:p>
        </w:tc>
        <w:tc>
          <w:tcPr>
            <w:tcW w:w="1134" w:type="dxa"/>
            <w:tcBorders>
              <w:top w:val="nil"/>
              <w:left w:val="nil"/>
              <w:bottom w:val="single" w:sz="4" w:space="0" w:color="auto"/>
              <w:right w:val="single" w:sz="4" w:space="0" w:color="auto"/>
            </w:tcBorders>
            <w:shd w:val="clear" w:color="auto" w:fill="auto"/>
            <w:noWrap/>
            <w:vAlign w:val="center"/>
            <w:hideMark/>
          </w:tcPr>
          <w:p w14:paraId="431EA73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0,0063</w:t>
            </w:r>
          </w:p>
        </w:tc>
        <w:tc>
          <w:tcPr>
            <w:tcW w:w="1522" w:type="dxa"/>
            <w:tcBorders>
              <w:top w:val="nil"/>
              <w:left w:val="nil"/>
              <w:bottom w:val="single" w:sz="4" w:space="0" w:color="auto"/>
              <w:right w:val="single" w:sz="4" w:space="0" w:color="auto"/>
            </w:tcBorders>
            <w:shd w:val="clear" w:color="auto" w:fill="auto"/>
            <w:noWrap/>
            <w:vAlign w:val="center"/>
            <w:hideMark/>
          </w:tcPr>
          <w:p w14:paraId="0A02533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0,0100</w:t>
            </w:r>
          </w:p>
        </w:tc>
      </w:tr>
      <w:tr w:rsidR="00B73350" w:rsidRPr="00B73350" w14:paraId="459B9E74"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0A33195D"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6560CCDD"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DA0307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156F706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0,0323</w:t>
            </w:r>
          </w:p>
        </w:tc>
        <w:tc>
          <w:tcPr>
            <w:tcW w:w="1134" w:type="dxa"/>
            <w:tcBorders>
              <w:top w:val="nil"/>
              <w:left w:val="nil"/>
              <w:bottom w:val="single" w:sz="4" w:space="0" w:color="auto"/>
              <w:right w:val="single" w:sz="4" w:space="0" w:color="auto"/>
            </w:tcBorders>
            <w:shd w:val="clear" w:color="auto" w:fill="auto"/>
            <w:noWrap/>
            <w:vAlign w:val="center"/>
            <w:hideMark/>
          </w:tcPr>
          <w:p w14:paraId="6F3854A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0,0027</w:t>
            </w:r>
          </w:p>
        </w:tc>
        <w:tc>
          <w:tcPr>
            <w:tcW w:w="1522" w:type="dxa"/>
            <w:tcBorders>
              <w:top w:val="nil"/>
              <w:left w:val="nil"/>
              <w:bottom w:val="single" w:sz="4" w:space="0" w:color="auto"/>
              <w:right w:val="single" w:sz="4" w:space="0" w:color="auto"/>
            </w:tcBorders>
            <w:shd w:val="clear" w:color="auto" w:fill="auto"/>
            <w:noWrap/>
            <w:vAlign w:val="center"/>
            <w:hideMark/>
          </w:tcPr>
          <w:p w14:paraId="5F150CD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r>
      <w:tr w:rsidR="00B73350" w:rsidRPr="00B73350" w14:paraId="1202DF1F"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7E1AA101"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5E9F8D89"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2A05A97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36424AB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-0,0258</w:t>
            </w:r>
          </w:p>
        </w:tc>
        <w:tc>
          <w:tcPr>
            <w:tcW w:w="1134" w:type="dxa"/>
            <w:tcBorders>
              <w:top w:val="nil"/>
              <w:left w:val="nil"/>
              <w:bottom w:val="single" w:sz="4" w:space="0" w:color="auto"/>
              <w:right w:val="single" w:sz="4" w:space="0" w:color="auto"/>
            </w:tcBorders>
            <w:shd w:val="clear" w:color="auto" w:fill="auto"/>
            <w:noWrap/>
            <w:vAlign w:val="center"/>
            <w:hideMark/>
          </w:tcPr>
          <w:p w14:paraId="283A03B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-0,0022</w:t>
            </w:r>
          </w:p>
        </w:tc>
        <w:tc>
          <w:tcPr>
            <w:tcW w:w="1522" w:type="dxa"/>
            <w:tcBorders>
              <w:top w:val="nil"/>
              <w:left w:val="nil"/>
              <w:bottom w:val="single" w:sz="4" w:space="0" w:color="auto"/>
              <w:right w:val="single" w:sz="4" w:space="0" w:color="auto"/>
            </w:tcBorders>
            <w:shd w:val="clear" w:color="auto" w:fill="auto"/>
            <w:noWrap/>
            <w:vAlign w:val="center"/>
            <w:hideMark/>
          </w:tcPr>
          <w:p w14:paraId="54AD28C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0,0034</w:t>
            </w:r>
          </w:p>
        </w:tc>
      </w:tr>
      <w:tr w:rsidR="00B73350" w:rsidRPr="00B73350" w14:paraId="1EF064B8"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133666E8"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29168010"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F3BBEF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121A5C8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0,0303</w:t>
            </w:r>
          </w:p>
        </w:tc>
        <w:tc>
          <w:tcPr>
            <w:tcW w:w="1134" w:type="dxa"/>
            <w:tcBorders>
              <w:top w:val="nil"/>
              <w:left w:val="nil"/>
              <w:bottom w:val="single" w:sz="4" w:space="0" w:color="auto"/>
              <w:right w:val="single" w:sz="4" w:space="0" w:color="auto"/>
            </w:tcBorders>
            <w:shd w:val="clear" w:color="auto" w:fill="auto"/>
            <w:noWrap/>
            <w:vAlign w:val="center"/>
            <w:hideMark/>
          </w:tcPr>
          <w:p w14:paraId="185B98F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0,0025</w:t>
            </w:r>
          </w:p>
        </w:tc>
        <w:tc>
          <w:tcPr>
            <w:tcW w:w="1522" w:type="dxa"/>
            <w:tcBorders>
              <w:top w:val="nil"/>
              <w:left w:val="nil"/>
              <w:bottom w:val="single" w:sz="4" w:space="0" w:color="auto"/>
              <w:right w:val="single" w:sz="4" w:space="0" w:color="auto"/>
            </w:tcBorders>
            <w:shd w:val="clear" w:color="auto" w:fill="auto"/>
            <w:noWrap/>
            <w:vAlign w:val="center"/>
            <w:hideMark/>
          </w:tcPr>
          <w:p w14:paraId="0D08A00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0,0040</w:t>
            </w:r>
          </w:p>
        </w:tc>
      </w:tr>
      <w:tr w:rsidR="00B73350" w:rsidRPr="00B73350" w14:paraId="7EB05FA1"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0754AC7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5668AE2A"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8EE5AC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3B1E204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0,0277</w:t>
            </w:r>
          </w:p>
        </w:tc>
        <w:tc>
          <w:tcPr>
            <w:tcW w:w="1134" w:type="dxa"/>
            <w:tcBorders>
              <w:top w:val="nil"/>
              <w:left w:val="nil"/>
              <w:bottom w:val="single" w:sz="4" w:space="0" w:color="auto"/>
              <w:right w:val="single" w:sz="4" w:space="0" w:color="auto"/>
            </w:tcBorders>
            <w:shd w:val="clear" w:color="auto" w:fill="auto"/>
            <w:noWrap/>
            <w:vAlign w:val="center"/>
            <w:hideMark/>
          </w:tcPr>
          <w:p w14:paraId="0DC8E0F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0,0023</w:t>
            </w:r>
          </w:p>
        </w:tc>
        <w:tc>
          <w:tcPr>
            <w:tcW w:w="1522" w:type="dxa"/>
            <w:tcBorders>
              <w:top w:val="nil"/>
              <w:left w:val="nil"/>
              <w:bottom w:val="single" w:sz="4" w:space="0" w:color="auto"/>
              <w:right w:val="single" w:sz="4" w:space="0" w:color="auto"/>
            </w:tcBorders>
            <w:shd w:val="clear" w:color="auto" w:fill="auto"/>
            <w:noWrap/>
            <w:vAlign w:val="center"/>
            <w:hideMark/>
          </w:tcPr>
          <w:p w14:paraId="6E6A4A4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0,0037</w:t>
            </w:r>
          </w:p>
        </w:tc>
      </w:tr>
      <w:tr w:rsidR="00B73350" w:rsidRPr="00B73350" w14:paraId="20AF5085"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4F519B99"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08CB1D0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7324F38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6B9F4A0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0,0078</w:t>
            </w:r>
          </w:p>
        </w:tc>
        <w:tc>
          <w:tcPr>
            <w:tcW w:w="1134" w:type="dxa"/>
            <w:tcBorders>
              <w:top w:val="nil"/>
              <w:left w:val="nil"/>
              <w:bottom w:val="single" w:sz="4" w:space="0" w:color="auto"/>
              <w:right w:val="single" w:sz="4" w:space="0" w:color="auto"/>
            </w:tcBorders>
            <w:shd w:val="clear" w:color="auto" w:fill="auto"/>
            <w:noWrap/>
            <w:vAlign w:val="center"/>
            <w:hideMark/>
          </w:tcPr>
          <w:p w14:paraId="58E89DA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0,0007</w:t>
            </w:r>
          </w:p>
        </w:tc>
        <w:tc>
          <w:tcPr>
            <w:tcW w:w="1522" w:type="dxa"/>
            <w:tcBorders>
              <w:top w:val="nil"/>
              <w:left w:val="nil"/>
              <w:bottom w:val="single" w:sz="4" w:space="0" w:color="auto"/>
              <w:right w:val="single" w:sz="4" w:space="0" w:color="auto"/>
            </w:tcBorders>
            <w:shd w:val="clear" w:color="auto" w:fill="auto"/>
            <w:noWrap/>
            <w:vAlign w:val="center"/>
            <w:hideMark/>
          </w:tcPr>
          <w:p w14:paraId="6EF3F94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0,0010</w:t>
            </w:r>
          </w:p>
        </w:tc>
      </w:tr>
      <w:tr w:rsidR="00B73350" w:rsidRPr="00B73350" w14:paraId="2F081544"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B0C07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 xml:space="preserve">3. </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17D4F11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Batavia Dana Saham Syariah</w:t>
            </w:r>
          </w:p>
        </w:tc>
        <w:tc>
          <w:tcPr>
            <w:tcW w:w="992" w:type="dxa"/>
            <w:tcBorders>
              <w:top w:val="nil"/>
              <w:left w:val="nil"/>
              <w:bottom w:val="single" w:sz="4" w:space="0" w:color="auto"/>
              <w:right w:val="single" w:sz="4" w:space="0" w:color="auto"/>
            </w:tcBorders>
            <w:shd w:val="clear" w:color="auto" w:fill="auto"/>
            <w:noWrap/>
            <w:vAlign w:val="center"/>
            <w:hideMark/>
          </w:tcPr>
          <w:p w14:paraId="5F3116D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7945BFC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-0,0640</w:t>
            </w:r>
          </w:p>
        </w:tc>
        <w:tc>
          <w:tcPr>
            <w:tcW w:w="1134" w:type="dxa"/>
            <w:tcBorders>
              <w:top w:val="nil"/>
              <w:left w:val="nil"/>
              <w:bottom w:val="single" w:sz="4" w:space="0" w:color="auto"/>
              <w:right w:val="single" w:sz="4" w:space="0" w:color="auto"/>
            </w:tcBorders>
            <w:shd w:val="clear" w:color="auto" w:fill="auto"/>
            <w:noWrap/>
            <w:vAlign w:val="center"/>
            <w:hideMark/>
          </w:tcPr>
          <w:p w14:paraId="03DC42D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-0,0053</w:t>
            </w:r>
          </w:p>
        </w:tc>
        <w:tc>
          <w:tcPr>
            <w:tcW w:w="1522" w:type="dxa"/>
            <w:tcBorders>
              <w:top w:val="nil"/>
              <w:left w:val="nil"/>
              <w:bottom w:val="single" w:sz="4" w:space="0" w:color="auto"/>
              <w:right w:val="single" w:sz="4" w:space="0" w:color="auto"/>
            </w:tcBorders>
            <w:shd w:val="clear" w:color="auto" w:fill="auto"/>
            <w:noWrap/>
            <w:vAlign w:val="center"/>
            <w:hideMark/>
          </w:tcPr>
          <w:p w14:paraId="33FDEA0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0,0085</w:t>
            </w:r>
          </w:p>
        </w:tc>
      </w:tr>
      <w:tr w:rsidR="00B73350" w:rsidRPr="00B73350" w14:paraId="2E4668AA"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64249BCE"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6B7A2053"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736FEF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23E062D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0,0406</w:t>
            </w:r>
          </w:p>
        </w:tc>
        <w:tc>
          <w:tcPr>
            <w:tcW w:w="1134" w:type="dxa"/>
            <w:tcBorders>
              <w:top w:val="nil"/>
              <w:left w:val="nil"/>
              <w:bottom w:val="single" w:sz="4" w:space="0" w:color="auto"/>
              <w:right w:val="single" w:sz="4" w:space="0" w:color="auto"/>
            </w:tcBorders>
            <w:shd w:val="clear" w:color="auto" w:fill="auto"/>
            <w:noWrap/>
            <w:vAlign w:val="center"/>
            <w:hideMark/>
          </w:tcPr>
          <w:p w14:paraId="723B7C8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0,0034</w:t>
            </w:r>
          </w:p>
        </w:tc>
        <w:tc>
          <w:tcPr>
            <w:tcW w:w="1522" w:type="dxa"/>
            <w:tcBorders>
              <w:top w:val="nil"/>
              <w:left w:val="nil"/>
              <w:bottom w:val="single" w:sz="4" w:space="0" w:color="auto"/>
              <w:right w:val="single" w:sz="4" w:space="0" w:color="auto"/>
            </w:tcBorders>
            <w:shd w:val="clear" w:color="auto" w:fill="auto"/>
            <w:noWrap/>
            <w:vAlign w:val="center"/>
            <w:hideMark/>
          </w:tcPr>
          <w:p w14:paraId="6F26603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0,0054</w:t>
            </w:r>
          </w:p>
        </w:tc>
      </w:tr>
      <w:tr w:rsidR="00B73350" w:rsidRPr="00B73350" w14:paraId="557355FB"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5E2A024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0CA5F9F8"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6735DF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22E8690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-0,0742</w:t>
            </w:r>
          </w:p>
        </w:tc>
        <w:tc>
          <w:tcPr>
            <w:tcW w:w="1134" w:type="dxa"/>
            <w:tcBorders>
              <w:top w:val="nil"/>
              <w:left w:val="nil"/>
              <w:bottom w:val="single" w:sz="4" w:space="0" w:color="auto"/>
              <w:right w:val="single" w:sz="4" w:space="0" w:color="auto"/>
            </w:tcBorders>
            <w:shd w:val="clear" w:color="auto" w:fill="auto"/>
            <w:noWrap/>
            <w:vAlign w:val="center"/>
            <w:hideMark/>
          </w:tcPr>
          <w:p w14:paraId="49130AE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-0,0062</w:t>
            </w:r>
          </w:p>
        </w:tc>
        <w:tc>
          <w:tcPr>
            <w:tcW w:w="1522" w:type="dxa"/>
            <w:tcBorders>
              <w:top w:val="nil"/>
              <w:left w:val="nil"/>
              <w:bottom w:val="single" w:sz="4" w:space="0" w:color="auto"/>
              <w:right w:val="single" w:sz="4" w:space="0" w:color="auto"/>
            </w:tcBorders>
            <w:shd w:val="clear" w:color="auto" w:fill="auto"/>
            <w:noWrap/>
            <w:vAlign w:val="center"/>
            <w:hideMark/>
          </w:tcPr>
          <w:p w14:paraId="7A95874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0,0098</w:t>
            </w:r>
          </w:p>
        </w:tc>
      </w:tr>
      <w:tr w:rsidR="00B73350" w:rsidRPr="00B73350" w14:paraId="0C4760B5"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44B65806"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225BAFDB"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276179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7773A3B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0,0464</w:t>
            </w:r>
          </w:p>
        </w:tc>
        <w:tc>
          <w:tcPr>
            <w:tcW w:w="1134" w:type="dxa"/>
            <w:tcBorders>
              <w:top w:val="nil"/>
              <w:left w:val="nil"/>
              <w:bottom w:val="single" w:sz="4" w:space="0" w:color="auto"/>
              <w:right w:val="single" w:sz="4" w:space="0" w:color="auto"/>
            </w:tcBorders>
            <w:shd w:val="clear" w:color="auto" w:fill="auto"/>
            <w:noWrap/>
            <w:vAlign w:val="center"/>
            <w:hideMark/>
          </w:tcPr>
          <w:p w14:paraId="2A5C959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0,0039</w:t>
            </w:r>
          </w:p>
        </w:tc>
        <w:tc>
          <w:tcPr>
            <w:tcW w:w="1522" w:type="dxa"/>
            <w:tcBorders>
              <w:top w:val="nil"/>
              <w:left w:val="nil"/>
              <w:bottom w:val="single" w:sz="4" w:space="0" w:color="auto"/>
              <w:right w:val="single" w:sz="4" w:space="0" w:color="auto"/>
            </w:tcBorders>
            <w:shd w:val="clear" w:color="auto" w:fill="auto"/>
            <w:noWrap/>
            <w:vAlign w:val="center"/>
            <w:hideMark/>
          </w:tcPr>
          <w:p w14:paraId="3CE3DAA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0,0061</w:t>
            </w:r>
          </w:p>
        </w:tc>
      </w:tr>
      <w:tr w:rsidR="00B73350" w:rsidRPr="00B73350" w14:paraId="6444C56A"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2955A9CA"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565F8066"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28CDB6F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76F15A3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0,0414</w:t>
            </w:r>
          </w:p>
        </w:tc>
        <w:tc>
          <w:tcPr>
            <w:tcW w:w="1134" w:type="dxa"/>
            <w:tcBorders>
              <w:top w:val="nil"/>
              <w:left w:val="nil"/>
              <w:bottom w:val="single" w:sz="4" w:space="0" w:color="auto"/>
              <w:right w:val="single" w:sz="4" w:space="0" w:color="auto"/>
            </w:tcBorders>
            <w:shd w:val="clear" w:color="auto" w:fill="auto"/>
            <w:noWrap/>
            <w:vAlign w:val="center"/>
            <w:hideMark/>
          </w:tcPr>
          <w:p w14:paraId="241E5E6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22" w:type="dxa"/>
            <w:tcBorders>
              <w:top w:val="nil"/>
              <w:left w:val="nil"/>
              <w:bottom w:val="single" w:sz="4" w:space="0" w:color="auto"/>
              <w:right w:val="single" w:sz="4" w:space="0" w:color="auto"/>
            </w:tcBorders>
            <w:shd w:val="clear" w:color="auto" w:fill="auto"/>
            <w:noWrap/>
            <w:vAlign w:val="center"/>
            <w:hideMark/>
          </w:tcPr>
          <w:p w14:paraId="3C17487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0,0055</w:t>
            </w:r>
          </w:p>
        </w:tc>
      </w:tr>
      <w:tr w:rsidR="00B73350" w:rsidRPr="00B73350" w14:paraId="1FA71447"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3D5663D3"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6407A3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29D13F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3F13432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0,0714</w:t>
            </w:r>
          </w:p>
        </w:tc>
        <w:tc>
          <w:tcPr>
            <w:tcW w:w="1134" w:type="dxa"/>
            <w:tcBorders>
              <w:top w:val="nil"/>
              <w:left w:val="nil"/>
              <w:bottom w:val="single" w:sz="4" w:space="0" w:color="auto"/>
              <w:right w:val="single" w:sz="4" w:space="0" w:color="auto"/>
            </w:tcBorders>
            <w:shd w:val="clear" w:color="auto" w:fill="auto"/>
            <w:noWrap/>
            <w:vAlign w:val="center"/>
            <w:hideMark/>
          </w:tcPr>
          <w:p w14:paraId="6104A60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0,0060</w:t>
            </w:r>
          </w:p>
        </w:tc>
        <w:tc>
          <w:tcPr>
            <w:tcW w:w="1522" w:type="dxa"/>
            <w:tcBorders>
              <w:top w:val="nil"/>
              <w:left w:val="nil"/>
              <w:bottom w:val="single" w:sz="4" w:space="0" w:color="auto"/>
              <w:right w:val="single" w:sz="4" w:space="0" w:color="auto"/>
            </w:tcBorders>
            <w:shd w:val="clear" w:color="auto" w:fill="auto"/>
            <w:noWrap/>
            <w:vAlign w:val="center"/>
            <w:hideMark/>
          </w:tcPr>
          <w:p w14:paraId="0A63545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0,0094</w:t>
            </w:r>
          </w:p>
        </w:tc>
      </w:tr>
      <w:tr w:rsidR="00B73350" w:rsidRPr="00B73350" w14:paraId="20A00F31"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C1A1A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0A62CCC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Principal Islamic Equity Growth Syariah</w:t>
            </w:r>
          </w:p>
        </w:tc>
        <w:tc>
          <w:tcPr>
            <w:tcW w:w="992" w:type="dxa"/>
            <w:tcBorders>
              <w:top w:val="nil"/>
              <w:left w:val="nil"/>
              <w:bottom w:val="single" w:sz="4" w:space="0" w:color="auto"/>
              <w:right w:val="single" w:sz="4" w:space="0" w:color="auto"/>
            </w:tcBorders>
            <w:shd w:val="clear" w:color="auto" w:fill="auto"/>
            <w:noWrap/>
            <w:vAlign w:val="center"/>
            <w:hideMark/>
          </w:tcPr>
          <w:p w14:paraId="0B558FC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6C78CD2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0,0535</w:t>
            </w:r>
          </w:p>
        </w:tc>
        <w:tc>
          <w:tcPr>
            <w:tcW w:w="1134" w:type="dxa"/>
            <w:tcBorders>
              <w:top w:val="nil"/>
              <w:left w:val="nil"/>
              <w:bottom w:val="single" w:sz="4" w:space="0" w:color="auto"/>
              <w:right w:val="single" w:sz="4" w:space="0" w:color="auto"/>
            </w:tcBorders>
            <w:shd w:val="clear" w:color="auto" w:fill="auto"/>
            <w:noWrap/>
            <w:vAlign w:val="center"/>
            <w:hideMark/>
          </w:tcPr>
          <w:p w14:paraId="71645764"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0,0045</w:t>
            </w:r>
          </w:p>
        </w:tc>
        <w:tc>
          <w:tcPr>
            <w:tcW w:w="1522" w:type="dxa"/>
            <w:tcBorders>
              <w:top w:val="nil"/>
              <w:left w:val="nil"/>
              <w:bottom w:val="single" w:sz="4" w:space="0" w:color="auto"/>
              <w:right w:val="single" w:sz="4" w:space="0" w:color="auto"/>
            </w:tcBorders>
            <w:shd w:val="clear" w:color="auto" w:fill="auto"/>
            <w:noWrap/>
            <w:vAlign w:val="center"/>
            <w:hideMark/>
          </w:tcPr>
          <w:p w14:paraId="317996E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0,0071</w:t>
            </w:r>
          </w:p>
        </w:tc>
      </w:tr>
      <w:tr w:rsidR="00B73350" w:rsidRPr="00B73350" w14:paraId="51CE4F7F"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37737F67"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64EB5986"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3D651F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4013DE0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0,0296</w:t>
            </w:r>
          </w:p>
        </w:tc>
        <w:tc>
          <w:tcPr>
            <w:tcW w:w="1134" w:type="dxa"/>
            <w:tcBorders>
              <w:top w:val="nil"/>
              <w:left w:val="nil"/>
              <w:bottom w:val="single" w:sz="4" w:space="0" w:color="auto"/>
              <w:right w:val="single" w:sz="4" w:space="0" w:color="auto"/>
            </w:tcBorders>
            <w:shd w:val="clear" w:color="auto" w:fill="auto"/>
            <w:noWrap/>
            <w:vAlign w:val="center"/>
            <w:hideMark/>
          </w:tcPr>
          <w:p w14:paraId="5539963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0,0025</w:t>
            </w:r>
          </w:p>
        </w:tc>
        <w:tc>
          <w:tcPr>
            <w:tcW w:w="1522" w:type="dxa"/>
            <w:tcBorders>
              <w:top w:val="nil"/>
              <w:left w:val="nil"/>
              <w:bottom w:val="single" w:sz="4" w:space="0" w:color="auto"/>
              <w:right w:val="single" w:sz="4" w:space="0" w:color="auto"/>
            </w:tcBorders>
            <w:shd w:val="clear" w:color="auto" w:fill="auto"/>
            <w:noWrap/>
            <w:vAlign w:val="center"/>
            <w:hideMark/>
          </w:tcPr>
          <w:p w14:paraId="1D43EC5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0,0039</w:t>
            </w:r>
          </w:p>
        </w:tc>
      </w:tr>
      <w:tr w:rsidR="00B73350" w:rsidRPr="00B73350" w14:paraId="0103618C"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72CC9413"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2D598E0C"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FAB20A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430F71C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0,0954</w:t>
            </w:r>
          </w:p>
        </w:tc>
        <w:tc>
          <w:tcPr>
            <w:tcW w:w="1134" w:type="dxa"/>
            <w:tcBorders>
              <w:top w:val="nil"/>
              <w:left w:val="nil"/>
              <w:bottom w:val="single" w:sz="4" w:space="0" w:color="auto"/>
              <w:right w:val="single" w:sz="4" w:space="0" w:color="auto"/>
            </w:tcBorders>
            <w:shd w:val="clear" w:color="auto" w:fill="auto"/>
            <w:noWrap/>
            <w:vAlign w:val="center"/>
            <w:hideMark/>
          </w:tcPr>
          <w:p w14:paraId="428D402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0,0080</w:t>
            </w:r>
          </w:p>
        </w:tc>
        <w:tc>
          <w:tcPr>
            <w:tcW w:w="1522" w:type="dxa"/>
            <w:tcBorders>
              <w:top w:val="nil"/>
              <w:left w:val="nil"/>
              <w:bottom w:val="single" w:sz="4" w:space="0" w:color="auto"/>
              <w:right w:val="single" w:sz="4" w:space="0" w:color="auto"/>
            </w:tcBorders>
            <w:shd w:val="clear" w:color="auto" w:fill="auto"/>
            <w:noWrap/>
            <w:vAlign w:val="center"/>
            <w:hideMark/>
          </w:tcPr>
          <w:p w14:paraId="3FE2F5F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0,0126</w:t>
            </w:r>
          </w:p>
        </w:tc>
      </w:tr>
      <w:tr w:rsidR="00B73350" w:rsidRPr="00B73350" w14:paraId="0746A12A"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79C1F6A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21202064"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887528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2A74DED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0,1018</w:t>
            </w:r>
          </w:p>
        </w:tc>
        <w:tc>
          <w:tcPr>
            <w:tcW w:w="1134" w:type="dxa"/>
            <w:tcBorders>
              <w:top w:val="nil"/>
              <w:left w:val="nil"/>
              <w:bottom w:val="single" w:sz="4" w:space="0" w:color="auto"/>
              <w:right w:val="single" w:sz="4" w:space="0" w:color="auto"/>
            </w:tcBorders>
            <w:shd w:val="clear" w:color="auto" w:fill="auto"/>
            <w:noWrap/>
            <w:vAlign w:val="center"/>
            <w:hideMark/>
          </w:tcPr>
          <w:p w14:paraId="60962FA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0,0085</w:t>
            </w:r>
          </w:p>
        </w:tc>
        <w:tc>
          <w:tcPr>
            <w:tcW w:w="1522" w:type="dxa"/>
            <w:tcBorders>
              <w:top w:val="nil"/>
              <w:left w:val="nil"/>
              <w:bottom w:val="single" w:sz="4" w:space="0" w:color="auto"/>
              <w:right w:val="single" w:sz="4" w:space="0" w:color="auto"/>
            </w:tcBorders>
            <w:shd w:val="clear" w:color="auto" w:fill="auto"/>
            <w:noWrap/>
            <w:vAlign w:val="center"/>
            <w:hideMark/>
          </w:tcPr>
          <w:p w14:paraId="7CB001E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0,0135</w:t>
            </w:r>
          </w:p>
        </w:tc>
      </w:tr>
      <w:tr w:rsidR="00B73350" w:rsidRPr="00B73350" w14:paraId="4C74D592"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3BA1876C"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ED518CB"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025066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777465E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0,0293</w:t>
            </w:r>
          </w:p>
        </w:tc>
        <w:tc>
          <w:tcPr>
            <w:tcW w:w="1134" w:type="dxa"/>
            <w:tcBorders>
              <w:top w:val="nil"/>
              <w:left w:val="nil"/>
              <w:bottom w:val="single" w:sz="4" w:space="0" w:color="auto"/>
              <w:right w:val="single" w:sz="4" w:space="0" w:color="auto"/>
            </w:tcBorders>
            <w:shd w:val="clear" w:color="auto" w:fill="auto"/>
            <w:noWrap/>
            <w:vAlign w:val="center"/>
            <w:hideMark/>
          </w:tcPr>
          <w:p w14:paraId="477634B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0,0024</w:t>
            </w:r>
          </w:p>
        </w:tc>
        <w:tc>
          <w:tcPr>
            <w:tcW w:w="1522" w:type="dxa"/>
            <w:tcBorders>
              <w:top w:val="nil"/>
              <w:left w:val="nil"/>
              <w:bottom w:val="single" w:sz="4" w:space="0" w:color="auto"/>
              <w:right w:val="single" w:sz="4" w:space="0" w:color="auto"/>
            </w:tcBorders>
            <w:shd w:val="clear" w:color="auto" w:fill="auto"/>
            <w:noWrap/>
            <w:vAlign w:val="center"/>
            <w:hideMark/>
          </w:tcPr>
          <w:p w14:paraId="1CD2578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0,0039</w:t>
            </w:r>
          </w:p>
        </w:tc>
      </w:tr>
      <w:tr w:rsidR="00B73350" w:rsidRPr="00B73350" w14:paraId="40961D44"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393221B9"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53448E52"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814D10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21A2FED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-0,0416</w:t>
            </w:r>
          </w:p>
        </w:tc>
        <w:tc>
          <w:tcPr>
            <w:tcW w:w="1134" w:type="dxa"/>
            <w:tcBorders>
              <w:top w:val="nil"/>
              <w:left w:val="nil"/>
              <w:bottom w:val="single" w:sz="4" w:space="0" w:color="auto"/>
              <w:right w:val="single" w:sz="4" w:space="0" w:color="auto"/>
            </w:tcBorders>
            <w:shd w:val="clear" w:color="auto" w:fill="auto"/>
            <w:noWrap/>
            <w:vAlign w:val="center"/>
            <w:hideMark/>
          </w:tcPr>
          <w:p w14:paraId="0516372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22" w:type="dxa"/>
            <w:tcBorders>
              <w:top w:val="nil"/>
              <w:left w:val="nil"/>
              <w:bottom w:val="single" w:sz="4" w:space="0" w:color="auto"/>
              <w:right w:val="single" w:sz="4" w:space="0" w:color="auto"/>
            </w:tcBorders>
            <w:shd w:val="clear" w:color="auto" w:fill="auto"/>
            <w:noWrap/>
            <w:vAlign w:val="center"/>
            <w:hideMark/>
          </w:tcPr>
          <w:p w14:paraId="404F630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0,0055</w:t>
            </w:r>
          </w:p>
        </w:tc>
      </w:tr>
      <w:tr w:rsidR="00B73350" w:rsidRPr="00B73350" w14:paraId="3CE80F80"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D95D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0A9B292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Mandiri Investa Atraktif Syariah</w:t>
            </w:r>
          </w:p>
        </w:tc>
        <w:tc>
          <w:tcPr>
            <w:tcW w:w="992" w:type="dxa"/>
            <w:tcBorders>
              <w:top w:val="nil"/>
              <w:left w:val="nil"/>
              <w:bottom w:val="single" w:sz="4" w:space="0" w:color="auto"/>
              <w:right w:val="single" w:sz="4" w:space="0" w:color="auto"/>
            </w:tcBorders>
            <w:shd w:val="clear" w:color="auto" w:fill="auto"/>
            <w:noWrap/>
            <w:vAlign w:val="center"/>
            <w:hideMark/>
          </w:tcPr>
          <w:p w14:paraId="7D86D69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38E46B9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0,0707</w:t>
            </w:r>
          </w:p>
        </w:tc>
        <w:tc>
          <w:tcPr>
            <w:tcW w:w="1134" w:type="dxa"/>
            <w:tcBorders>
              <w:top w:val="nil"/>
              <w:left w:val="nil"/>
              <w:bottom w:val="single" w:sz="4" w:space="0" w:color="auto"/>
              <w:right w:val="single" w:sz="4" w:space="0" w:color="auto"/>
            </w:tcBorders>
            <w:shd w:val="clear" w:color="auto" w:fill="auto"/>
            <w:noWrap/>
            <w:vAlign w:val="center"/>
            <w:hideMark/>
          </w:tcPr>
          <w:p w14:paraId="2E00C4B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0,0059</w:t>
            </w:r>
          </w:p>
        </w:tc>
        <w:tc>
          <w:tcPr>
            <w:tcW w:w="1522" w:type="dxa"/>
            <w:tcBorders>
              <w:top w:val="nil"/>
              <w:left w:val="nil"/>
              <w:bottom w:val="single" w:sz="4" w:space="0" w:color="auto"/>
              <w:right w:val="single" w:sz="4" w:space="0" w:color="auto"/>
            </w:tcBorders>
            <w:shd w:val="clear" w:color="auto" w:fill="auto"/>
            <w:noWrap/>
            <w:vAlign w:val="center"/>
            <w:hideMark/>
          </w:tcPr>
          <w:p w14:paraId="6E869AA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0,0094</w:t>
            </w:r>
          </w:p>
        </w:tc>
      </w:tr>
      <w:tr w:rsidR="00B73350" w:rsidRPr="00B73350" w14:paraId="1CDA0781"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2DA76DB4"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0B2861D1"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273D571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7742976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0,0308</w:t>
            </w:r>
          </w:p>
        </w:tc>
        <w:tc>
          <w:tcPr>
            <w:tcW w:w="1134" w:type="dxa"/>
            <w:tcBorders>
              <w:top w:val="nil"/>
              <w:left w:val="nil"/>
              <w:bottom w:val="single" w:sz="4" w:space="0" w:color="auto"/>
              <w:right w:val="single" w:sz="4" w:space="0" w:color="auto"/>
            </w:tcBorders>
            <w:shd w:val="clear" w:color="auto" w:fill="auto"/>
            <w:noWrap/>
            <w:vAlign w:val="center"/>
            <w:hideMark/>
          </w:tcPr>
          <w:p w14:paraId="50B6E49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0,0026</w:t>
            </w:r>
          </w:p>
        </w:tc>
        <w:tc>
          <w:tcPr>
            <w:tcW w:w="1522" w:type="dxa"/>
            <w:tcBorders>
              <w:top w:val="nil"/>
              <w:left w:val="nil"/>
              <w:bottom w:val="single" w:sz="4" w:space="0" w:color="auto"/>
              <w:right w:val="single" w:sz="4" w:space="0" w:color="auto"/>
            </w:tcBorders>
            <w:shd w:val="clear" w:color="auto" w:fill="auto"/>
            <w:noWrap/>
            <w:vAlign w:val="center"/>
            <w:hideMark/>
          </w:tcPr>
          <w:p w14:paraId="136B77A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0,0041</w:t>
            </w:r>
          </w:p>
        </w:tc>
      </w:tr>
      <w:tr w:rsidR="00B73350" w:rsidRPr="00B73350" w14:paraId="5D39E156"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735E9E6D"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0FF0AF24"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F7BAF2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66FB320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0,1376</w:t>
            </w:r>
          </w:p>
        </w:tc>
        <w:tc>
          <w:tcPr>
            <w:tcW w:w="1134" w:type="dxa"/>
            <w:tcBorders>
              <w:top w:val="nil"/>
              <w:left w:val="nil"/>
              <w:bottom w:val="single" w:sz="4" w:space="0" w:color="auto"/>
              <w:right w:val="single" w:sz="4" w:space="0" w:color="auto"/>
            </w:tcBorders>
            <w:shd w:val="clear" w:color="auto" w:fill="auto"/>
            <w:noWrap/>
            <w:vAlign w:val="center"/>
            <w:hideMark/>
          </w:tcPr>
          <w:p w14:paraId="4DBBF01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0,0115</w:t>
            </w:r>
          </w:p>
        </w:tc>
        <w:tc>
          <w:tcPr>
            <w:tcW w:w="1522" w:type="dxa"/>
            <w:tcBorders>
              <w:top w:val="nil"/>
              <w:left w:val="nil"/>
              <w:bottom w:val="single" w:sz="4" w:space="0" w:color="auto"/>
              <w:right w:val="single" w:sz="4" w:space="0" w:color="auto"/>
            </w:tcBorders>
            <w:shd w:val="clear" w:color="auto" w:fill="auto"/>
            <w:noWrap/>
            <w:vAlign w:val="center"/>
            <w:hideMark/>
          </w:tcPr>
          <w:p w14:paraId="3DF78F1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0,0182</w:t>
            </w:r>
          </w:p>
        </w:tc>
      </w:tr>
      <w:tr w:rsidR="00B73350" w:rsidRPr="00B73350" w14:paraId="45AA47D8"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10869AFA"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16F43088"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0F67E5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7B5A8F0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0,1512</w:t>
            </w:r>
          </w:p>
        </w:tc>
        <w:tc>
          <w:tcPr>
            <w:tcW w:w="1134" w:type="dxa"/>
            <w:tcBorders>
              <w:top w:val="nil"/>
              <w:left w:val="nil"/>
              <w:bottom w:val="single" w:sz="4" w:space="0" w:color="auto"/>
              <w:right w:val="single" w:sz="4" w:space="0" w:color="auto"/>
            </w:tcBorders>
            <w:shd w:val="clear" w:color="auto" w:fill="auto"/>
            <w:noWrap/>
            <w:vAlign w:val="center"/>
            <w:hideMark/>
          </w:tcPr>
          <w:p w14:paraId="5C2DBFD4"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0,0126</w:t>
            </w:r>
          </w:p>
        </w:tc>
        <w:tc>
          <w:tcPr>
            <w:tcW w:w="1522" w:type="dxa"/>
            <w:tcBorders>
              <w:top w:val="nil"/>
              <w:left w:val="nil"/>
              <w:bottom w:val="single" w:sz="4" w:space="0" w:color="auto"/>
              <w:right w:val="single" w:sz="4" w:space="0" w:color="auto"/>
            </w:tcBorders>
            <w:shd w:val="clear" w:color="auto" w:fill="auto"/>
            <w:noWrap/>
            <w:vAlign w:val="center"/>
            <w:hideMark/>
          </w:tcPr>
          <w:p w14:paraId="6225228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0,0200</w:t>
            </w:r>
          </w:p>
        </w:tc>
      </w:tr>
      <w:tr w:rsidR="00B73350" w:rsidRPr="00B73350" w14:paraId="093C1703"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30930927"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13D2F549"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F18BC6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12FF73F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0,1068</w:t>
            </w:r>
          </w:p>
        </w:tc>
        <w:tc>
          <w:tcPr>
            <w:tcW w:w="1134" w:type="dxa"/>
            <w:tcBorders>
              <w:top w:val="nil"/>
              <w:left w:val="nil"/>
              <w:bottom w:val="single" w:sz="4" w:space="0" w:color="auto"/>
              <w:right w:val="single" w:sz="4" w:space="0" w:color="auto"/>
            </w:tcBorders>
            <w:shd w:val="clear" w:color="auto" w:fill="auto"/>
            <w:noWrap/>
            <w:vAlign w:val="center"/>
            <w:hideMark/>
          </w:tcPr>
          <w:p w14:paraId="6D1069F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0,0089</w:t>
            </w:r>
          </w:p>
        </w:tc>
        <w:tc>
          <w:tcPr>
            <w:tcW w:w="1522" w:type="dxa"/>
            <w:tcBorders>
              <w:top w:val="nil"/>
              <w:left w:val="nil"/>
              <w:bottom w:val="single" w:sz="4" w:space="0" w:color="auto"/>
              <w:right w:val="single" w:sz="4" w:space="0" w:color="auto"/>
            </w:tcBorders>
            <w:shd w:val="clear" w:color="auto" w:fill="auto"/>
            <w:noWrap/>
            <w:vAlign w:val="center"/>
            <w:hideMark/>
          </w:tcPr>
          <w:p w14:paraId="29BE6BD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0,0141</w:t>
            </w:r>
          </w:p>
        </w:tc>
      </w:tr>
      <w:tr w:rsidR="00B73350" w:rsidRPr="00B73350" w14:paraId="4950C432"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614B83E3"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290F8557"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37B275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36A0C1B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-0,0755</w:t>
            </w:r>
          </w:p>
        </w:tc>
        <w:tc>
          <w:tcPr>
            <w:tcW w:w="1134" w:type="dxa"/>
            <w:tcBorders>
              <w:top w:val="nil"/>
              <w:left w:val="nil"/>
              <w:bottom w:val="single" w:sz="4" w:space="0" w:color="auto"/>
              <w:right w:val="single" w:sz="4" w:space="0" w:color="auto"/>
            </w:tcBorders>
            <w:shd w:val="clear" w:color="auto" w:fill="auto"/>
            <w:noWrap/>
            <w:vAlign w:val="center"/>
            <w:hideMark/>
          </w:tcPr>
          <w:p w14:paraId="50348184"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-0,0063</w:t>
            </w:r>
          </w:p>
        </w:tc>
        <w:tc>
          <w:tcPr>
            <w:tcW w:w="1522" w:type="dxa"/>
            <w:tcBorders>
              <w:top w:val="nil"/>
              <w:left w:val="nil"/>
              <w:bottom w:val="single" w:sz="4" w:space="0" w:color="auto"/>
              <w:right w:val="single" w:sz="4" w:space="0" w:color="auto"/>
            </w:tcBorders>
            <w:shd w:val="clear" w:color="auto" w:fill="auto"/>
            <w:noWrap/>
            <w:vAlign w:val="center"/>
            <w:hideMark/>
          </w:tcPr>
          <w:p w14:paraId="09597E5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0,0100</w:t>
            </w:r>
          </w:p>
        </w:tc>
      </w:tr>
      <w:tr w:rsidR="00B73350" w:rsidRPr="00B73350" w14:paraId="69B4674E"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837DE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61826C5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Manulife Syariah Sektoral Amanah Kelas A</w:t>
            </w:r>
          </w:p>
        </w:tc>
        <w:tc>
          <w:tcPr>
            <w:tcW w:w="992" w:type="dxa"/>
            <w:tcBorders>
              <w:top w:val="nil"/>
              <w:left w:val="nil"/>
              <w:bottom w:val="single" w:sz="4" w:space="0" w:color="auto"/>
              <w:right w:val="single" w:sz="4" w:space="0" w:color="auto"/>
            </w:tcBorders>
            <w:shd w:val="clear" w:color="auto" w:fill="auto"/>
            <w:noWrap/>
            <w:vAlign w:val="center"/>
            <w:hideMark/>
          </w:tcPr>
          <w:p w14:paraId="6383733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44E7D98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0,0741</w:t>
            </w:r>
          </w:p>
        </w:tc>
        <w:tc>
          <w:tcPr>
            <w:tcW w:w="1134" w:type="dxa"/>
            <w:tcBorders>
              <w:top w:val="nil"/>
              <w:left w:val="nil"/>
              <w:bottom w:val="single" w:sz="4" w:space="0" w:color="auto"/>
              <w:right w:val="single" w:sz="4" w:space="0" w:color="auto"/>
            </w:tcBorders>
            <w:shd w:val="clear" w:color="auto" w:fill="auto"/>
            <w:noWrap/>
            <w:vAlign w:val="center"/>
            <w:hideMark/>
          </w:tcPr>
          <w:p w14:paraId="0D8FD92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0,0062</w:t>
            </w:r>
          </w:p>
        </w:tc>
        <w:tc>
          <w:tcPr>
            <w:tcW w:w="1522" w:type="dxa"/>
            <w:tcBorders>
              <w:top w:val="nil"/>
              <w:left w:val="nil"/>
              <w:bottom w:val="single" w:sz="4" w:space="0" w:color="auto"/>
              <w:right w:val="single" w:sz="4" w:space="0" w:color="auto"/>
            </w:tcBorders>
            <w:shd w:val="clear" w:color="auto" w:fill="auto"/>
            <w:noWrap/>
            <w:vAlign w:val="center"/>
            <w:hideMark/>
          </w:tcPr>
          <w:p w14:paraId="628A2B8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0,0098</w:t>
            </w:r>
          </w:p>
        </w:tc>
      </w:tr>
      <w:tr w:rsidR="00B73350" w:rsidRPr="00B73350" w14:paraId="43B15589"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48EBFAF2"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2006E710"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3DB1FC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485F4D1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0,0263</w:t>
            </w:r>
          </w:p>
        </w:tc>
        <w:tc>
          <w:tcPr>
            <w:tcW w:w="1134" w:type="dxa"/>
            <w:tcBorders>
              <w:top w:val="nil"/>
              <w:left w:val="nil"/>
              <w:bottom w:val="single" w:sz="4" w:space="0" w:color="auto"/>
              <w:right w:val="single" w:sz="4" w:space="0" w:color="auto"/>
            </w:tcBorders>
            <w:shd w:val="clear" w:color="auto" w:fill="auto"/>
            <w:noWrap/>
            <w:vAlign w:val="center"/>
            <w:hideMark/>
          </w:tcPr>
          <w:p w14:paraId="0B1D5AD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0,0022</w:t>
            </w:r>
          </w:p>
        </w:tc>
        <w:tc>
          <w:tcPr>
            <w:tcW w:w="1522" w:type="dxa"/>
            <w:tcBorders>
              <w:top w:val="nil"/>
              <w:left w:val="nil"/>
              <w:bottom w:val="single" w:sz="4" w:space="0" w:color="auto"/>
              <w:right w:val="single" w:sz="4" w:space="0" w:color="auto"/>
            </w:tcBorders>
            <w:shd w:val="clear" w:color="auto" w:fill="auto"/>
            <w:noWrap/>
            <w:vAlign w:val="center"/>
            <w:hideMark/>
          </w:tcPr>
          <w:p w14:paraId="00331B7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r>
      <w:tr w:rsidR="00B73350" w:rsidRPr="00B73350" w14:paraId="44FBB164"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052B302E"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64E41A8B"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DDB2B6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7C1DC1C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-0,0175</w:t>
            </w:r>
          </w:p>
        </w:tc>
        <w:tc>
          <w:tcPr>
            <w:tcW w:w="1134" w:type="dxa"/>
            <w:tcBorders>
              <w:top w:val="nil"/>
              <w:left w:val="nil"/>
              <w:bottom w:val="single" w:sz="4" w:space="0" w:color="auto"/>
              <w:right w:val="single" w:sz="4" w:space="0" w:color="auto"/>
            </w:tcBorders>
            <w:shd w:val="clear" w:color="auto" w:fill="auto"/>
            <w:noWrap/>
            <w:vAlign w:val="center"/>
            <w:hideMark/>
          </w:tcPr>
          <w:p w14:paraId="1C9FA63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-0,0015</w:t>
            </w:r>
          </w:p>
        </w:tc>
        <w:tc>
          <w:tcPr>
            <w:tcW w:w="1522" w:type="dxa"/>
            <w:tcBorders>
              <w:top w:val="nil"/>
              <w:left w:val="nil"/>
              <w:bottom w:val="single" w:sz="4" w:space="0" w:color="auto"/>
              <w:right w:val="single" w:sz="4" w:space="0" w:color="auto"/>
            </w:tcBorders>
            <w:shd w:val="clear" w:color="auto" w:fill="auto"/>
            <w:noWrap/>
            <w:vAlign w:val="center"/>
            <w:hideMark/>
          </w:tcPr>
          <w:p w14:paraId="33B86B5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0,0023</w:t>
            </w:r>
          </w:p>
        </w:tc>
      </w:tr>
      <w:tr w:rsidR="00B73350" w:rsidRPr="00B73350" w14:paraId="69C86A88"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06D124AB"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207877B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8952E7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1E23C77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-0,0270</w:t>
            </w:r>
          </w:p>
        </w:tc>
        <w:tc>
          <w:tcPr>
            <w:tcW w:w="1134" w:type="dxa"/>
            <w:tcBorders>
              <w:top w:val="nil"/>
              <w:left w:val="nil"/>
              <w:bottom w:val="single" w:sz="4" w:space="0" w:color="auto"/>
              <w:right w:val="single" w:sz="4" w:space="0" w:color="auto"/>
            </w:tcBorders>
            <w:shd w:val="clear" w:color="auto" w:fill="auto"/>
            <w:noWrap/>
            <w:vAlign w:val="center"/>
            <w:hideMark/>
          </w:tcPr>
          <w:p w14:paraId="5DA9252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-0,0023</w:t>
            </w:r>
          </w:p>
        </w:tc>
        <w:tc>
          <w:tcPr>
            <w:tcW w:w="1522" w:type="dxa"/>
            <w:tcBorders>
              <w:top w:val="nil"/>
              <w:left w:val="nil"/>
              <w:bottom w:val="single" w:sz="4" w:space="0" w:color="auto"/>
              <w:right w:val="single" w:sz="4" w:space="0" w:color="auto"/>
            </w:tcBorders>
            <w:shd w:val="clear" w:color="auto" w:fill="auto"/>
            <w:noWrap/>
            <w:vAlign w:val="center"/>
            <w:hideMark/>
          </w:tcPr>
          <w:p w14:paraId="3D0451F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0,0036</w:t>
            </w:r>
          </w:p>
        </w:tc>
      </w:tr>
      <w:tr w:rsidR="00B73350" w:rsidRPr="00B73350" w14:paraId="0DA71333"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48ABD76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03731E6E"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7263022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5B577C9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0,0160</w:t>
            </w:r>
          </w:p>
        </w:tc>
        <w:tc>
          <w:tcPr>
            <w:tcW w:w="1134" w:type="dxa"/>
            <w:tcBorders>
              <w:top w:val="nil"/>
              <w:left w:val="nil"/>
              <w:bottom w:val="single" w:sz="4" w:space="0" w:color="auto"/>
              <w:right w:val="single" w:sz="4" w:space="0" w:color="auto"/>
            </w:tcBorders>
            <w:shd w:val="clear" w:color="auto" w:fill="auto"/>
            <w:noWrap/>
            <w:vAlign w:val="center"/>
            <w:hideMark/>
          </w:tcPr>
          <w:p w14:paraId="4653C3F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0,0013</w:t>
            </w:r>
          </w:p>
        </w:tc>
        <w:tc>
          <w:tcPr>
            <w:tcW w:w="1522" w:type="dxa"/>
            <w:tcBorders>
              <w:top w:val="nil"/>
              <w:left w:val="nil"/>
              <w:bottom w:val="single" w:sz="4" w:space="0" w:color="auto"/>
              <w:right w:val="single" w:sz="4" w:space="0" w:color="auto"/>
            </w:tcBorders>
            <w:shd w:val="clear" w:color="auto" w:fill="auto"/>
            <w:noWrap/>
            <w:vAlign w:val="center"/>
            <w:hideMark/>
          </w:tcPr>
          <w:p w14:paraId="1692828D"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0,0021</w:t>
            </w:r>
          </w:p>
        </w:tc>
      </w:tr>
      <w:tr w:rsidR="00B73350" w:rsidRPr="00B73350" w14:paraId="225A3D7B"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5D9832F0"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2E70FDC"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558294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0233CDF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-0,0581</w:t>
            </w:r>
          </w:p>
        </w:tc>
        <w:tc>
          <w:tcPr>
            <w:tcW w:w="1134" w:type="dxa"/>
            <w:tcBorders>
              <w:top w:val="nil"/>
              <w:left w:val="nil"/>
              <w:bottom w:val="single" w:sz="4" w:space="0" w:color="auto"/>
              <w:right w:val="single" w:sz="4" w:space="0" w:color="auto"/>
            </w:tcBorders>
            <w:shd w:val="clear" w:color="auto" w:fill="auto"/>
            <w:noWrap/>
            <w:vAlign w:val="center"/>
            <w:hideMark/>
          </w:tcPr>
          <w:p w14:paraId="1871B31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22" w:type="dxa"/>
            <w:tcBorders>
              <w:top w:val="nil"/>
              <w:left w:val="nil"/>
              <w:bottom w:val="single" w:sz="4" w:space="0" w:color="auto"/>
              <w:right w:val="single" w:sz="4" w:space="0" w:color="auto"/>
            </w:tcBorders>
            <w:shd w:val="clear" w:color="auto" w:fill="auto"/>
            <w:noWrap/>
            <w:vAlign w:val="center"/>
            <w:hideMark/>
          </w:tcPr>
          <w:p w14:paraId="5CF0F0F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0,0077</w:t>
            </w:r>
          </w:p>
        </w:tc>
      </w:tr>
      <w:tr w:rsidR="00B73350" w:rsidRPr="00B73350" w14:paraId="186AEFDC"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55F2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3250B30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Sucorinvest Sharia Equity Fund</w:t>
            </w:r>
          </w:p>
        </w:tc>
        <w:tc>
          <w:tcPr>
            <w:tcW w:w="992" w:type="dxa"/>
            <w:tcBorders>
              <w:top w:val="nil"/>
              <w:left w:val="nil"/>
              <w:bottom w:val="single" w:sz="4" w:space="0" w:color="auto"/>
              <w:right w:val="single" w:sz="4" w:space="0" w:color="auto"/>
            </w:tcBorders>
            <w:shd w:val="clear" w:color="auto" w:fill="auto"/>
            <w:noWrap/>
            <w:vAlign w:val="center"/>
            <w:hideMark/>
          </w:tcPr>
          <w:p w14:paraId="5CF145F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2F15416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0,1206</w:t>
            </w:r>
          </w:p>
        </w:tc>
        <w:tc>
          <w:tcPr>
            <w:tcW w:w="1134" w:type="dxa"/>
            <w:tcBorders>
              <w:top w:val="nil"/>
              <w:left w:val="nil"/>
              <w:bottom w:val="single" w:sz="4" w:space="0" w:color="auto"/>
              <w:right w:val="single" w:sz="4" w:space="0" w:color="auto"/>
            </w:tcBorders>
            <w:shd w:val="clear" w:color="auto" w:fill="auto"/>
            <w:noWrap/>
            <w:vAlign w:val="center"/>
            <w:hideMark/>
          </w:tcPr>
          <w:p w14:paraId="5D7B339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0,0101</w:t>
            </w:r>
          </w:p>
        </w:tc>
        <w:tc>
          <w:tcPr>
            <w:tcW w:w="1522" w:type="dxa"/>
            <w:tcBorders>
              <w:top w:val="nil"/>
              <w:left w:val="nil"/>
              <w:bottom w:val="single" w:sz="4" w:space="0" w:color="auto"/>
              <w:right w:val="single" w:sz="4" w:space="0" w:color="auto"/>
            </w:tcBorders>
            <w:shd w:val="clear" w:color="auto" w:fill="auto"/>
            <w:noWrap/>
            <w:vAlign w:val="center"/>
            <w:hideMark/>
          </w:tcPr>
          <w:p w14:paraId="5A76BE2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0,0160</w:t>
            </w:r>
          </w:p>
        </w:tc>
      </w:tr>
      <w:tr w:rsidR="00B73350" w:rsidRPr="00B73350" w14:paraId="223E3D87"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59809C2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5F30D63"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8554F8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0BD9C41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0,0516</w:t>
            </w:r>
          </w:p>
        </w:tc>
        <w:tc>
          <w:tcPr>
            <w:tcW w:w="1134" w:type="dxa"/>
            <w:tcBorders>
              <w:top w:val="nil"/>
              <w:left w:val="nil"/>
              <w:bottom w:val="single" w:sz="4" w:space="0" w:color="auto"/>
              <w:right w:val="single" w:sz="4" w:space="0" w:color="auto"/>
            </w:tcBorders>
            <w:shd w:val="clear" w:color="auto" w:fill="auto"/>
            <w:noWrap/>
            <w:vAlign w:val="center"/>
            <w:hideMark/>
          </w:tcPr>
          <w:p w14:paraId="3C44877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22" w:type="dxa"/>
            <w:tcBorders>
              <w:top w:val="nil"/>
              <w:left w:val="nil"/>
              <w:bottom w:val="single" w:sz="4" w:space="0" w:color="auto"/>
              <w:right w:val="single" w:sz="4" w:space="0" w:color="auto"/>
            </w:tcBorders>
            <w:shd w:val="clear" w:color="auto" w:fill="auto"/>
            <w:noWrap/>
            <w:vAlign w:val="center"/>
            <w:hideMark/>
          </w:tcPr>
          <w:p w14:paraId="2C0DA34B"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0,0068</w:t>
            </w:r>
          </w:p>
        </w:tc>
      </w:tr>
      <w:tr w:rsidR="00B73350" w:rsidRPr="00B73350" w14:paraId="279D1735"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48CB303F"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606B050"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9A6B53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4B82FC1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0,2074</w:t>
            </w:r>
          </w:p>
        </w:tc>
        <w:tc>
          <w:tcPr>
            <w:tcW w:w="1134" w:type="dxa"/>
            <w:tcBorders>
              <w:top w:val="nil"/>
              <w:left w:val="nil"/>
              <w:bottom w:val="single" w:sz="4" w:space="0" w:color="auto"/>
              <w:right w:val="single" w:sz="4" w:space="0" w:color="auto"/>
            </w:tcBorders>
            <w:shd w:val="clear" w:color="auto" w:fill="auto"/>
            <w:noWrap/>
            <w:vAlign w:val="center"/>
            <w:hideMark/>
          </w:tcPr>
          <w:p w14:paraId="7B0EA50C"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0,0173</w:t>
            </w:r>
          </w:p>
        </w:tc>
        <w:tc>
          <w:tcPr>
            <w:tcW w:w="1522" w:type="dxa"/>
            <w:tcBorders>
              <w:top w:val="nil"/>
              <w:left w:val="nil"/>
              <w:bottom w:val="single" w:sz="4" w:space="0" w:color="auto"/>
              <w:right w:val="single" w:sz="4" w:space="0" w:color="auto"/>
            </w:tcBorders>
            <w:shd w:val="clear" w:color="auto" w:fill="auto"/>
            <w:noWrap/>
            <w:vAlign w:val="center"/>
            <w:hideMark/>
          </w:tcPr>
          <w:p w14:paraId="7BDEA64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0,0274</w:t>
            </w:r>
          </w:p>
        </w:tc>
      </w:tr>
      <w:tr w:rsidR="00B73350" w:rsidRPr="00B73350" w14:paraId="7E5B112A"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50900F04"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419CE039"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A52C76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14B83B9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0,0554</w:t>
            </w:r>
          </w:p>
        </w:tc>
        <w:tc>
          <w:tcPr>
            <w:tcW w:w="1134" w:type="dxa"/>
            <w:tcBorders>
              <w:top w:val="nil"/>
              <w:left w:val="nil"/>
              <w:bottom w:val="single" w:sz="4" w:space="0" w:color="auto"/>
              <w:right w:val="single" w:sz="4" w:space="0" w:color="auto"/>
            </w:tcBorders>
            <w:shd w:val="clear" w:color="auto" w:fill="auto"/>
            <w:noWrap/>
            <w:vAlign w:val="center"/>
            <w:hideMark/>
          </w:tcPr>
          <w:p w14:paraId="7AD3F2A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0,0046</w:t>
            </w:r>
          </w:p>
        </w:tc>
        <w:tc>
          <w:tcPr>
            <w:tcW w:w="1522" w:type="dxa"/>
            <w:tcBorders>
              <w:top w:val="nil"/>
              <w:left w:val="nil"/>
              <w:bottom w:val="single" w:sz="4" w:space="0" w:color="auto"/>
              <w:right w:val="single" w:sz="4" w:space="0" w:color="auto"/>
            </w:tcBorders>
            <w:shd w:val="clear" w:color="auto" w:fill="auto"/>
            <w:noWrap/>
            <w:vAlign w:val="center"/>
            <w:hideMark/>
          </w:tcPr>
          <w:p w14:paraId="30105A0A"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0,0073</w:t>
            </w:r>
          </w:p>
        </w:tc>
      </w:tr>
      <w:tr w:rsidR="00B73350" w:rsidRPr="00B73350" w14:paraId="4D7EF1B5"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06AE68CE"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6BF753B7"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0A538C1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42331F7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0,0024</w:t>
            </w:r>
          </w:p>
        </w:tc>
        <w:tc>
          <w:tcPr>
            <w:tcW w:w="1134" w:type="dxa"/>
            <w:tcBorders>
              <w:top w:val="nil"/>
              <w:left w:val="nil"/>
              <w:bottom w:val="single" w:sz="4" w:space="0" w:color="auto"/>
              <w:right w:val="single" w:sz="4" w:space="0" w:color="auto"/>
            </w:tcBorders>
            <w:shd w:val="clear" w:color="auto" w:fill="auto"/>
            <w:noWrap/>
            <w:vAlign w:val="center"/>
            <w:hideMark/>
          </w:tcPr>
          <w:p w14:paraId="3E4AAD1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0,0002</w:t>
            </w:r>
          </w:p>
        </w:tc>
        <w:tc>
          <w:tcPr>
            <w:tcW w:w="1522" w:type="dxa"/>
            <w:tcBorders>
              <w:top w:val="nil"/>
              <w:left w:val="nil"/>
              <w:bottom w:val="single" w:sz="4" w:space="0" w:color="auto"/>
              <w:right w:val="single" w:sz="4" w:space="0" w:color="auto"/>
            </w:tcBorders>
            <w:shd w:val="clear" w:color="auto" w:fill="auto"/>
            <w:noWrap/>
            <w:vAlign w:val="center"/>
            <w:hideMark/>
          </w:tcPr>
          <w:p w14:paraId="51DE055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0,0003</w:t>
            </w:r>
          </w:p>
        </w:tc>
      </w:tr>
      <w:tr w:rsidR="00B73350" w:rsidRPr="00B73350" w14:paraId="0CF77590"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1A0B7B3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45825A8C"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34D892D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7385FDB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-0,1614</w:t>
            </w:r>
          </w:p>
        </w:tc>
        <w:tc>
          <w:tcPr>
            <w:tcW w:w="1134" w:type="dxa"/>
            <w:tcBorders>
              <w:top w:val="nil"/>
              <w:left w:val="nil"/>
              <w:bottom w:val="single" w:sz="4" w:space="0" w:color="auto"/>
              <w:right w:val="single" w:sz="4" w:space="0" w:color="auto"/>
            </w:tcBorders>
            <w:shd w:val="clear" w:color="auto" w:fill="auto"/>
            <w:noWrap/>
            <w:vAlign w:val="center"/>
            <w:hideMark/>
          </w:tcPr>
          <w:p w14:paraId="766478B4"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-0,0135</w:t>
            </w:r>
          </w:p>
        </w:tc>
        <w:tc>
          <w:tcPr>
            <w:tcW w:w="1522" w:type="dxa"/>
            <w:tcBorders>
              <w:top w:val="nil"/>
              <w:left w:val="nil"/>
              <w:bottom w:val="single" w:sz="4" w:space="0" w:color="auto"/>
              <w:right w:val="single" w:sz="4" w:space="0" w:color="auto"/>
            </w:tcBorders>
            <w:shd w:val="clear" w:color="auto" w:fill="auto"/>
            <w:noWrap/>
            <w:vAlign w:val="center"/>
            <w:hideMark/>
          </w:tcPr>
          <w:p w14:paraId="0777760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0,0214</w:t>
            </w:r>
          </w:p>
        </w:tc>
      </w:tr>
      <w:tr w:rsidR="00B73350" w:rsidRPr="00B73350" w14:paraId="4E72EC57" w14:textId="77777777" w:rsidTr="00D34321">
        <w:trPr>
          <w:trHeight w:val="315"/>
        </w:trPr>
        <w:tc>
          <w:tcPr>
            <w:tcW w:w="5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65BD54"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361CF2D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Simas Syariah Unggulan</w:t>
            </w:r>
          </w:p>
        </w:tc>
        <w:tc>
          <w:tcPr>
            <w:tcW w:w="992" w:type="dxa"/>
            <w:tcBorders>
              <w:top w:val="nil"/>
              <w:left w:val="nil"/>
              <w:bottom w:val="single" w:sz="4" w:space="0" w:color="auto"/>
              <w:right w:val="single" w:sz="4" w:space="0" w:color="auto"/>
            </w:tcBorders>
            <w:shd w:val="clear" w:color="auto" w:fill="auto"/>
            <w:noWrap/>
            <w:vAlign w:val="center"/>
            <w:hideMark/>
          </w:tcPr>
          <w:p w14:paraId="0F9D0C3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93" w:type="dxa"/>
            <w:tcBorders>
              <w:top w:val="nil"/>
              <w:left w:val="nil"/>
              <w:bottom w:val="single" w:sz="4" w:space="0" w:color="auto"/>
              <w:right w:val="single" w:sz="4" w:space="0" w:color="auto"/>
            </w:tcBorders>
            <w:shd w:val="clear" w:color="auto" w:fill="auto"/>
            <w:noWrap/>
            <w:vAlign w:val="center"/>
            <w:hideMark/>
          </w:tcPr>
          <w:p w14:paraId="16EA088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0,3369</w:t>
            </w:r>
          </w:p>
        </w:tc>
        <w:tc>
          <w:tcPr>
            <w:tcW w:w="1134" w:type="dxa"/>
            <w:tcBorders>
              <w:top w:val="nil"/>
              <w:left w:val="nil"/>
              <w:bottom w:val="single" w:sz="4" w:space="0" w:color="auto"/>
              <w:right w:val="single" w:sz="4" w:space="0" w:color="auto"/>
            </w:tcBorders>
            <w:shd w:val="clear" w:color="auto" w:fill="auto"/>
            <w:noWrap/>
            <w:vAlign w:val="center"/>
            <w:hideMark/>
          </w:tcPr>
          <w:p w14:paraId="2B55CA2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0,0281</w:t>
            </w:r>
          </w:p>
        </w:tc>
        <w:tc>
          <w:tcPr>
            <w:tcW w:w="1522" w:type="dxa"/>
            <w:tcBorders>
              <w:top w:val="nil"/>
              <w:left w:val="nil"/>
              <w:bottom w:val="single" w:sz="4" w:space="0" w:color="auto"/>
              <w:right w:val="single" w:sz="4" w:space="0" w:color="auto"/>
            </w:tcBorders>
            <w:shd w:val="clear" w:color="auto" w:fill="auto"/>
            <w:noWrap/>
            <w:vAlign w:val="center"/>
            <w:hideMark/>
          </w:tcPr>
          <w:p w14:paraId="15393354"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0,0446</w:t>
            </w:r>
          </w:p>
        </w:tc>
      </w:tr>
      <w:tr w:rsidR="00B73350" w:rsidRPr="00B73350" w14:paraId="6A33412C"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29E1A2BE"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502D2465"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6EDA1A9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93" w:type="dxa"/>
            <w:tcBorders>
              <w:top w:val="nil"/>
              <w:left w:val="nil"/>
              <w:bottom w:val="single" w:sz="4" w:space="0" w:color="auto"/>
              <w:right w:val="single" w:sz="4" w:space="0" w:color="auto"/>
            </w:tcBorders>
            <w:shd w:val="clear" w:color="auto" w:fill="auto"/>
            <w:noWrap/>
            <w:vAlign w:val="center"/>
            <w:hideMark/>
          </w:tcPr>
          <w:p w14:paraId="403A31C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-0,2151</w:t>
            </w:r>
          </w:p>
        </w:tc>
        <w:tc>
          <w:tcPr>
            <w:tcW w:w="1134" w:type="dxa"/>
            <w:tcBorders>
              <w:top w:val="nil"/>
              <w:left w:val="nil"/>
              <w:bottom w:val="single" w:sz="4" w:space="0" w:color="auto"/>
              <w:right w:val="single" w:sz="4" w:space="0" w:color="auto"/>
            </w:tcBorders>
            <w:shd w:val="clear" w:color="auto" w:fill="auto"/>
            <w:noWrap/>
            <w:vAlign w:val="center"/>
            <w:hideMark/>
          </w:tcPr>
          <w:p w14:paraId="13935D02"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-0,0179</w:t>
            </w:r>
          </w:p>
        </w:tc>
        <w:tc>
          <w:tcPr>
            <w:tcW w:w="1522" w:type="dxa"/>
            <w:tcBorders>
              <w:top w:val="nil"/>
              <w:left w:val="nil"/>
              <w:bottom w:val="single" w:sz="4" w:space="0" w:color="auto"/>
              <w:right w:val="single" w:sz="4" w:space="0" w:color="auto"/>
            </w:tcBorders>
            <w:shd w:val="clear" w:color="auto" w:fill="auto"/>
            <w:noWrap/>
            <w:vAlign w:val="center"/>
            <w:hideMark/>
          </w:tcPr>
          <w:p w14:paraId="1763C96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0,0285</w:t>
            </w:r>
          </w:p>
        </w:tc>
      </w:tr>
      <w:tr w:rsidR="00B73350" w:rsidRPr="00B73350" w14:paraId="5DBADF98"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4B582860"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1011BA3A"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13220443"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93" w:type="dxa"/>
            <w:tcBorders>
              <w:top w:val="nil"/>
              <w:left w:val="nil"/>
              <w:bottom w:val="single" w:sz="4" w:space="0" w:color="auto"/>
              <w:right w:val="single" w:sz="4" w:space="0" w:color="auto"/>
            </w:tcBorders>
            <w:shd w:val="clear" w:color="auto" w:fill="auto"/>
            <w:noWrap/>
            <w:vAlign w:val="center"/>
            <w:hideMark/>
          </w:tcPr>
          <w:p w14:paraId="1B0A32DE"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0,2967</w:t>
            </w:r>
          </w:p>
        </w:tc>
        <w:tc>
          <w:tcPr>
            <w:tcW w:w="1134" w:type="dxa"/>
            <w:tcBorders>
              <w:top w:val="nil"/>
              <w:left w:val="nil"/>
              <w:bottom w:val="single" w:sz="4" w:space="0" w:color="auto"/>
              <w:right w:val="single" w:sz="4" w:space="0" w:color="auto"/>
            </w:tcBorders>
            <w:shd w:val="clear" w:color="auto" w:fill="auto"/>
            <w:noWrap/>
            <w:vAlign w:val="center"/>
            <w:hideMark/>
          </w:tcPr>
          <w:p w14:paraId="714E2EC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0,0247</w:t>
            </w:r>
          </w:p>
        </w:tc>
        <w:tc>
          <w:tcPr>
            <w:tcW w:w="1522" w:type="dxa"/>
            <w:tcBorders>
              <w:top w:val="nil"/>
              <w:left w:val="nil"/>
              <w:bottom w:val="single" w:sz="4" w:space="0" w:color="auto"/>
              <w:right w:val="single" w:sz="4" w:space="0" w:color="auto"/>
            </w:tcBorders>
            <w:shd w:val="clear" w:color="auto" w:fill="auto"/>
            <w:noWrap/>
            <w:vAlign w:val="center"/>
            <w:hideMark/>
          </w:tcPr>
          <w:p w14:paraId="5F65C170"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0,0393</w:t>
            </w:r>
          </w:p>
        </w:tc>
      </w:tr>
      <w:tr w:rsidR="00B73350" w:rsidRPr="00B73350" w14:paraId="0C11A792"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6520B85D"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34DA213"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444F880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93" w:type="dxa"/>
            <w:tcBorders>
              <w:top w:val="nil"/>
              <w:left w:val="nil"/>
              <w:bottom w:val="single" w:sz="4" w:space="0" w:color="auto"/>
              <w:right w:val="single" w:sz="4" w:space="0" w:color="auto"/>
            </w:tcBorders>
            <w:shd w:val="clear" w:color="auto" w:fill="auto"/>
            <w:noWrap/>
            <w:vAlign w:val="center"/>
            <w:hideMark/>
          </w:tcPr>
          <w:p w14:paraId="3A220ED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0,1473</w:t>
            </w:r>
          </w:p>
        </w:tc>
        <w:tc>
          <w:tcPr>
            <w:tcW w:w="1134" w:type="dxa"/>
            <w:tcBorders>
              <w:top w:val="nil"/>
              <w:left w:val="nil"/>
              <w:bottom w:val="single" w:sz="4" w:space="0" w:color="auto"/>
              <w:right w:val="single" w:sz="4" w:space="0" w:color="auto"/>
            </w:tcBorders>
            <w:shd w:val="clear" w:color="auto" w:fill="auto"/>
            <w:noWrap/>
            <w:vAlign w:val="center"/>
            <w:hideMark/>
          </w:tcPr>
          <w:p w14:paraId="47A044F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0,0123</w:t>
            </w:r>
          </w:p>
        </w:tc>
        <w:tc>
          <w:tcPr>
            <w:tcW w:w="1522" w:type="dxa"/>
            <w:tcBorders>
              <w:top w:val="nil"/>
              <w:left w:val="nil"/>
              <w:bottom w:val="single" w:sz="4" w:space="0" w:color="auto"/>
              <w:right w:val="single" w:sz="4" w:space="0" w:color="auto"/>
            </w:tcBorders>
            <w:shd w:val="clear" w:color="auto" w:fill="auto"/>
            <w:noWrap/>
            <w:vAlign w:val="center"/>
            <w:hideMark/>
          </w:tcPr>
          <w:p w14:paraId="6A81AE89"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0,0195</w:t>
            </w:r>
          </w:p>
        </w:tc>
      </w:tr>
      <w:tr w:rsidR="00B73350" w:rsidRPr="00B73350" w14:paraId="033881B3"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1C5651CD"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368CDD12"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5509CCD6"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93" w:type="dxa"/>
            <w:tcBorders>
              <w:top w:val="nil"/>
              <w:left w:val="nil"/>
              <w:bottom w:val="single" w:sz="4" w:space="0" w:color="auto"/>
              <w:right w:val="single" w:sz="4" w:space="0" w:color="auto"/>
            </w:tcBorders>
            <w:shd w:val="clear" w:color="auto" w:fill="auto"/>
            <w:noWrap/>
            <w:vAlign w:val="center"/>
            <w:hideMark/>
          </w:tcPr>
          <w:p w14:paraId="74040AA7"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0,0357</w:t>
            </w:r>
          </w:p>
        </w:tc>
        <w:tc>
          <w:tcPr>
            <w:tcW w:w="1134" w:type="dxa"/>
            <w:tcBorders>
              <w:top w:val="nil"/>
              <w:left w:val="nil"/>
              <w:bottom w:val="single" w:sz="4" w:space="0" w:color="auto"/>
              <w:right w:val="single" w:sz="4" w:space="0" w:color="auto"/>
            </w:tcBorders>
            <w:shd w:val="clear" w:color="auto" w:fill="auto"/>
            <w:noWrap/>
            <w:vAlign w:val="center"/>
            <w:hideMark/>
          </w:tcPr>
          <w:p w14:paraId="5A198B7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0,0030</w:t>
            </w:r>
          </w:p>
        </w:tc>
        <w:tc>
          <w:tcPr>
            <w:tcW w:w="1522" w:type="dxa"/>
            <w:tcBorders>
              <w:top w:val="nil"/>
              <w:left w:val="nil"/>
              <w:bottom w:val="single" w:sz="4" w:space="0" w:color="auto"/>
              <w:right w:val="single" w:sz="4" w:space="0" w:color="auto"/>
            </w:tcBorders>
            <w:shd w:val="clear" w:color="auto" w:fill="auto"/>
            <w:noWrap/>
            <w:vAlign w:val="center"/>
            <w:hideMark/>
          </w:tcPr>
          <w:p w14:paraId="21097775"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r>
      <w:tr w:rsidR="00B73350" w:rsidRPr="00B73350" w14:paraId="1B6D4349" w14:textId="77777777" w:rsidTr="00D34321">
        <w:trPr>
          <w:trHeight w:val="315"/>
        </w:trPr>
        <w:tc>
          <w:tcPr>
            <w:tcW w:w="568" w:type="dxa"/>
            <w:vMerge/>
            <w:tcBorders>
              <w:top w:val="nil"/>
              <w:left w:val="single" w:sz="4" w:space="0" w:color="auto"/>
              <w:bottom w:val="single" w:sz="4" w:space="0" w:color="auto"/>
              <w:right w:val="single" w:sz="4" w:space="0" w:color="auto"/>
            </w:tcBorders>
            <w:vAlign w:val="center"/>
            <w:hideMark/>
          </w:tcPr>
          <w:p w14:paraId="29D45A5D"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2551" w:type="dxa"/>
            <w:vMerge/>
            <w:tcBorders>
              <w:top w:val="nil"/>
              <w:left w:val="single" w:sz="4" w:space="0" w:color="auto"/>
              <w:bottom w:val="single" w:sz="4" w:space="0" w:color="auto"/>
              <w:right w:val="single" w:sz="4" w:space="0" w:color="auto"/>
            </w:tcBorders>
            <w:vAlign w:val="center"/>
            <w:hideMark/>
          </w:tcPr>
          <w:p w14:paraId="529B6D50" w14:textId="77777777" w:rsidR="00D34321" w:rsidRPr="00B73350" w:rsidRDefault="00D34321" w:rsidP="00D34321">
            <w:pPr>
              <w:spacing w:after="0" w:line="240" w:lineRule="auto"/>
              <w:rPr>
                <w:rFonts w:ascii="Times New Roman" w:eastAsia="Times New Roman" w:hAnsi="Times New Roman" w:cs="Times New Roman"/>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14:paraId="2FBD8A81"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157734A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0,0217</w:t>
            </w:r>
          </w:p>
        </w:tc>
        <w:tc>
          <w:tcPr>
            <w:tcW w:w="1134" w:type="dxa"/>
            <w:tcBorders>
              <w:top w:val="nil"/>
              <w:left w:val="nil"/>
              <w:bottom w:val="single" w:sz="4" w:space="0" w:color="auto"/>
              <w:right w:val="single" w:sz="4" w:space="0" w:color="auto"/>
            </w:tcBorders>
            <w:shd w:val="clear" w:color="auto" w:fill="auto"/>
            <w:noWrap/>
            <w:vAlign w:val="center"/>
            <w:hideMark/>
          </w:tcPr>
          <w:p w14:paraId="192CCB6F"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0,0018</w:t>
            </w:r>
          </w:p>
        </w:tc>
        <w:tc>
          <w:tcPr>
            <w:tcW w:w="1522" w:type="dxa"/>
            <w:tcBorders>
              <w:top w:val="nil"/>
              <w:left w:val="nil"/>
              <w:bottom w:val="single" w:sz="4" w:space="0" w:color="auto"/>
              <w:right w:val="single" w:sz="4" w:space="0" w:color="auto"/>
            </w:tcBorders>
            <w:shd w:val="clear" w:color="auto" w:fill="auto"/>
            <w:noWrap/>
            <w:vAlign w:val="center"/>
            <w:hideMark/>
          </w:tcPr>
          <w:p w14:paraId="66851B18" w14:textId="77777777" w:rsidR="00D34321" w:rsidRPr="00B73350" w:rsidRDefault="00D34321" w:rsidP="00D34321">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0,0029</w:t>
            </w:r>
          </w:p>
        </w:tc>
      </w:tr>
    </w:tbl>
    <w:p w14:paraId="27307D9C" w14:textId="77777777" w:rsidR="00C40F08" w:rsidRPr="00B73350" w:rsidRDefault="00C40F08" w:rsidP="00C40F08">
      <w:pPr>
        <w:rPr>
          <w:rFonts w:asciiTheme="majorBidi" w:hAnsiTheme="majorBidi" w:cstheme="majorBidi"/>
          <w:sz w:val="24"/>
          <w:szCs w:val="24"/>
          <w:lang w:val="en-US"/>
        </w:rPr>
      </w:pPr>
    </w:p>
    <w:p w14:paraId="474C3EE9" w14:textId="77777777" w:rsidR="00B24496" w:rsidRPr="00B73350" w:rsidRDefault="00B24496" w:rsidP="00D34321">
      <w:pPr>
        <w:rPr>
          <w:rFonts w:asciiTheme="majorBidi" w:hAnsiTheme="majorBidi" w:cstheme="majorBidi"/>
          <w:b/>
          <w:bCs/>
          <w:sz w:val="24"/>
          <w:szCs w:val="24"/>
          <w:lang w:val="en-US"/>
        </w:rPr>
      </w:pPr>
    </w:p>
    <w:p w14:paraId="1CFCCF21" w14:textId="2BC19987" w:rsidR="00491940" w:rsidRPr="00C14AD3" w:rsidRDefault="00B24496" w:rsidP="00C14AD3">
      <w:pPr>
        <w:rPr>
          <w:rFonts w:asciiTheme="majorBidi" w:hAnsiTheme="majorBidi" w:cstheme="majorBidi"/>
          <w:b/>
          <w:bCs/>
          <w:sz w:val="24"/>
          <w:szCs w:val="24"/>
        </w:rPr>
      </w:pPr>
      <w:r w:rsidRPr="00B73350">
        <w:rPr>
          <w:rFonts w:asciiTheme="majorBidi" w:hAnsiTheme="majorBidi" w:cstheme="majorBidi"/>
          <w:b/>
          <w:bCs/>
          <w:sz w:val="24"/>
          <w:szCs w:val="24"/>
          <w:lang w:val="en-US"/>
        </w:rPr>
        <w:br w:type="page"/>
      </w:r>
      <w:bookmarkStart w:id="344" w:name="_Toc169167199"/>
      <w:bookmarkStart w:id="345" w:name="_Toc169167526"/>
      <w:bookmarkStart w:id="346" w:name="_Toc169191267"/>
      <w:bookmarkStart w:id="347" w:name="_Toc169196083"/>
      <w:bookmarkStart w:id="348" w:name="_Toc169458275"/>
      <w:bookmarkStart w:id="349" w:name="_Toc169458293"/>
      <w:bookmarkStart w:id="350" w:name="_Toc169458315"/>
      <w:bookmarkStart w:id="351" w:name="_Toc169515769"/>
      <w:bookmarkStart w:id="352" w:name="_Toc169533660"/>
      <w:bookmarkStart w:id="353" w:name="_Toc169635579"/>
      <w:bookmarkStart w:id="354" w:name="_Toc170815379"/>
      <w:r w:rsidR="008164CA" w:rsidRPr="00B73350">
        <w:rPr>
          <w:rFonts w:asciiTheme="majorBidi" w:hAnsiTheme="majorBidi" w:cstheme="majorBidi"/>
          <w:b/>
          <w:bCs/>
          <w:sz w:val="24"/>
          <w:szCs w:val="24"/>
        </w:rPr>
        <w:lastRenderedPageBreak/>
        <w:t xml:space="preserve">Lampiran </w:t>
      </w:r>
      <w:r w:rsidR="008164CA" w:rsidRPr="00B73350">
        <w:rPr>
          <w:rFonts w:asciiTheme="majorBidi" w:hAnsiTheme="majorBidi" w:cstheme="majorBidi"/>
          <w:b/>
          <w:bCs/>
          <w:sz w:val="24"/>
          <w:szCs w:val="24"/>
        </w:rPr>
        <w:fldChar w:fldCharType="begin"/>
      </w:r>
      <w:r w:rsidR="008164CA" w:rsidRPr="00B73350">
        <w:rPr>
          <w:rFonts w:asciiTheme="majorBidi" w:hAnsiTheme="majorBidi" w:cstheme="majorBidi"/>
          <w:b/>
          <w:bCs/>
          <w:sz w:val="24"/>
          <w:szCs w:val="24"/>
        </w:rPr>
        <w:instrText xml:space="preserve"> SEQ Lampiran \* ARABIC </w:instrText>
      </w:r>
      <w:r w:rsidR="008164CA" w:rsidRPr="00B73350">
        <w:rPr>
          <w:rFonts w:asciiTheme="majorBidi" w:hAnsiTheme="majorBidi" w:cstheme="majorBidi"/>
          <w:b/>
          <w:bCs/>
          <w:sz w:val="24"/>
          <w:szCs w:val="24"/>
        </w:rPr>
        <w:fldChar w:fldCharType="separate"/>
      </w:r>
      <w:r w:rsidR="00591D22">
        <w:rPr>
          <w:rFonts w:asciiTheme="majorBidi" w:hAnsiTheme="majorBidi" w:cstheme="majorBidi"/>
          <w:b/>
          <w:bCs/>
          <w:noProof/>
          <w:sz w:val="24"/>
          <w:szCs w:val="24"/>
        </w:rPr>
        <w:t>6</w:t>
      </w:r>
      <w:bookmarkEnd w:id="344"/>
      <w:bookmarkEnd w:id="345"/>
      <w:bookmarkEnd w:id="346"/>
      <w:bookmarkEnd w:id="347"/>
      <w:bookmarkEnd w:id="348"/>
      <w:bookmarkEnd w:id="349"/>
      <w:bookmarkEnd w:id="350"/>
      <w:bookmarkEnd w:id="351"/>
      <w:bookmarkEnd w:id="352"/>
      <w:bookmarkEnd w:id="353"/>
      <w:r w:rsidR="008164CA" w:rsidRPr="00B73350">
        <w:rPr>
          <w:rFonts w:asciiTheme="majorBidi" w:hAnsiTheme="majorBidi" w:cstheme="majorBidi"/>
          <w:b/>
          <w:bCs/>
          <w:sz w:val="24"/>
          <w:szCs w:val="24"/>
        </w:rPr>
        <w:fldChar w:fldCharType="end"/>
      </w:r>
      <w:r w:rsidR="008164CA" w:rsidRPr="00B73350">
        <w:rPr>
          <w:rFonts w:asciiTheme="majorBidi" w:hAnsiTheme="majorBidi" w:cstheme="majorBidi"/>
          <w:b/>
          <w:bCs/>
          <w:sz w:val="24"/>
          <w:szCs w:val="24"/>
        </w:rPr>
        <w:t xml:space="preserve"> </w:t>
      </w:r>
      <w:r w:rsidR="00491940" w:rsidRPr="00B73350">
        <w:rPr>
          <w:rFonts w:asciiTheme="majorBidi" w:hAnsiTheme="majorBidi" w:cstheme="majorBidi"/>
          <w:b/>
          <w:bCs/>
          <w:sz w:val="24"/>
          <w:szCs w:val="24"/>
          <w:lang w:val="en-US"/>
        </w:rPr>
        <w:t>Kinerja Reksa Dana Saham Syariah</w:t>
      </w:r>
      <w:bookmarkEnd w:id="354"/>
    </w:p>
    <w:p w14:paraId="42F9636F" w14:textId="0B358DC8" w:rsidR="00B24496" w:rsidRPr="00B73350" w:rsidRDefault="00D34321" w:rsidP="00491940">
      <w:pPr>
        <w:spacing w:after="120" w:line="360" w:lineRule="auto"/>
        <w:ind w:left="720" w:firstLine="720"/>
        <w:jc w:val="both"/>
        <w:rPr>
          <w:rFonts w:asciiTheme="majorBidi" w:hAnsiTheme="majorBidi" w:cstheme="majorBidi"/>
          <w:sz w:val="24"/>
          <w:szCs w:val="24"/>
        </w:rPr>
      </w:pPr>
      <m:oMathPara>
        <m:oMathParaPr>
          <m:jc m:val="left"/>
        </m:oMathParaPr>
        <m:oMath>
          <m:r>
            <w:rPr>
              <w:rFonts w:ascii="Cambria Math" w:eastAsia="Cambria Math" w:hAnsi="Cambria Math" w:cstheme="majorBidi"/>
              <w:sz w:val="24"/>
              <w:szCs w:val="24"/>
            </w:rPr>
            <m:t>Srd=</m:t>
          </m:r>
          <m:f>
            <m:fPr>
              <m:ctrlPr>
                <w:rPr>
                  <w:rFonts w:ascii="Cambria Math" w:eastAsia="Cambria Math" w:hAnsi="Cambria Math" w:cstheme="majorBidi"/>
                  <w:sz w:val="24"/>
                  <w:szCs w:val="24"/>
                </w:rPr>
              </m:ctrlPr>
            </m:fPr>
            <m:num>
              <m:r>
                <w:rPr>
                  <w:rFonts w:ascii="Cambria Math" w:eastAsia="Cambria Math" w:hAnsi="Cambria Math" w:cstheme="majorBidi"/>
                  <w:sz w:val="24"/>
                  <w:szCs w:val="24"/>
                </w:rPr>
                <m:t>Rrd-Rf</m:t>
              </m:r>
            </m:num>
            <m:den>
              <m:r>
                <w:rPr>
                  <w:rFonts w:ascii="Cambria Math" w:eastAsia="Cambria Math" w:hAnsi="Cambria Math" w:cstheme="majorBidi"/>
                  <w:sz w:val="24"/>
                  <w:szCs w:val="24"/>
                </w:rPr>
                <m:t>σrd</m:t>
              </m:r>
            </m:den>
          </m:f>
        </m:oMath>
      </m:oMathPara>
    </w:p>
    <w:tbl>
      <w:tblPr>
        <w:tblW w:w="9073" w:type="dxa"/>
        <w:tblInd w:w="-289" w:type="dxa"/>
        <w:tblLayout w:type="fixed"/>
        <w:tblLook w:val="04A0" w:firstRow="1" w:lastRow="0" w:firstColumn="1" w:lastColumn="0" w:noHBand="0" w:noVBand="1"/>
      </w:tblPr>
      <w:tblGrid>
        <w:gridCol w:w="620"/>
        <w:gridCol w:w="1497"/>
        <w:gridCol w:w="962"/>
        <w:gridCol w:w="982"/>
        <w:gridCol w:w="1043"/>
        <w:gridCol w:w="1276"/>
        <w:gridCol w:w="1559"/>
        <w:gridCol w:w="1134"/>
      </w:tblGrid>
      <w:tr w:rsidR="00B73350" w:rsidRPr="00B73350" w14:paraId="36161E50" w14:textId="77777777" w:rsidTr="00B24496">
        <w:trPr>
          <w:trHeight w:val="315"/>
          <w:tblHead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3D508"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No</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3C403E9E"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Nama Reksa Dana</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07AEFB69"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Tahun</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5EEF8D9C"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 xml:space="preserve">Rit </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271888CB"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Rrd</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3449588"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Rf</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9296EAE"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Standar Deviasi</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587CED2" w14:textId="77777777" w:rsidR="00B24496" w:rsidRPr="00B73350" w:rsidRDefault="00B24496" w:rsidP="00B24496">
            <w:pPr>
              <w:spacing w:after="0" w:line="240" w:lineRule="auto"/>
              <w:jc w:val="center"/>
              <w:rPr>
                <w:rFonts w:ascii="Times New Roman" w:eastAsia="Times New Roman" w:hAnsi="Times New Roman" w:cs="Times New Roman"/>
                <w:b/>
                <w:bCs/>
                <w:sz w:val="24"/>
                <w:szCs w:val="24"/>
              </w:rPr>
            </w:pPr>
            <w:r w:rsidRPr="00B73350">
              <w:rPr>
                <w:rFonts w:ascii="Times New Roman" w:eastAsia="Times New Roman" w:hAnsi="Times New Roman" w:cs="Times New Roman"/>
                <w:b/>
                <w:bCs/>
                <w:sz w:val="24"/>
                <w:szCs w:val="24"/>
              </w:rPr>
              <w:t>Srd</w:t>
            </w:r>
          </w:p>
        </w:tc>
      </w:tr>
      <w:tr w:rsidR="00B73350" w:rsidRPr="00B73350" w14:paraId="13C132B7"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95BC9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50713C1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TRIM Syariah Saham</w:t>
            </w:r>
          </w:p>
        </w:tc>
        <w:tc>
          <w:tcPr>
            <w:tcW w:w="962" w:type="dxa"/>
            <w:tcBorders>
              <w:top w:val="nil"/>
              <w:left w:val="nil"/>
              <w:bottom w:val="single" w:sz="4" w:space="0" w:color="auto"/>
              <w:right w:val="single" w:sz="4" w:space="0" w:color="auto"/>
            </w:tcBorders>
            <w:shd w:val="clear" w:color="auto" w:fill="auto"/>
            <w:noWrap/>
            <w:vAlign w:val="center"/>
            <w:hideMark/>
          </w:tcPr>
          <w:p w14:paraId="231BC1A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82" w:type="dxa"/>
            <w:tcBorders>
              <w:top w:val="nil"/>
              <w:left w:val="nil"/>
              <w:bottom w:val="single" w:sz="4" w:space="0" w:color="auto"/>
              <w:right w:val="single" w:sz="4" w:space="0" w:color="auto"/>
            </w:tcBorders>
            <w:shd w:val="clear" w:color="auto" w:fill="auto"/>
            <w:noWrap/>
            <w:vAlign w:val="bottom"/>
            <w:hideMark/>
          </w:tcPr>
          <w:p w14:paraId="7AE2234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0,0260</w:t>
            </w:r>
          </w:p>
        </w:tc>
        <w:tc>
          <w:tcPr>
            <w:tcW w:w="1043" w:type="dxa"/>
            <w:tcBorders>
              <w:top w:val="nil"/>
              <w:left w:val="nil"/>
              <w:bottom w:val="single" w:sz="4" w:space="0" w:color="auto"/>
              <w:right w:val="single" w:sz="4" w:space="0" w:color="auto"/>
            </w:tcBorders>
            <w:shd w:val="clear" w:color="auto" w:fill="auto"/>
            <w:noWrap/>
            <w:vAlign w:val="bottom"/>
            <w:hideMark/>
          </w:tcPr>
          <w:p w14:paraId="50711AD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0,0022</w:t>
            </w:r>
          </w:p>
        </w:tc>
        <w:tc>
          <w:tcPr>
            <w:tcW w:w="1276" w:type="dxa"/>
            <w:tcBorders>
              <w:top w:val="nil"/>
              <w:left w:val="nil"/>
              <w:bottom w:val="single" w:sz="4" w:space="0" w:color="auto"/>
              <w:right w:val="single" w:sz="4" w:space="0" w:color="auto"/>
            </w:tcBorders>
            <w:shd w:val="clear" w:color="auto" w:fill="auto"/>
            <w:noWrap/>
            <w:vAlign w:val="center"/>
            <w:hideMark/>
          </w:tcPr>
          <w:p w14:paraId="1E1E6F5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10A10A0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0,0034</w:t>
            </w:r>
          </w:p>
        </w:tc>
        <w:tc>
          <w:tcPr>
            <w:tcW w:w="1134" w:type="dxa"/>
            <w:tcBorders>
              <w:top w:val="nil"/>
              <w:left w:val="nil"/>
              <w:bottom w:val="single" w:sz="4" w:space="0" w:color="auto"/>
              <w:right w:val="single" w:sz="4" w:space="0" w:color="auto"/>
            </w:tcBorders>
            <w:shd w:val="clear" w:color="auto" w:fill="auto"/>
            <w:noWrap/>
            <w:vAlign w:val="center"/>
            <w:hideMark/>
          </w:tcPr>
          <w:p w14:paraId="0D0BAB8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-0,6201</w:t>
            </w:r>
          </w:p>
        </w:tc>
      </w:tr>
      <w:tr w:rsidR="00B73350" w:rsidRPr="00B73350" w14:paraId="4137B714"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75C35EEF"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631DE976"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0D9250C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41318DE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0,0819</w:t>
            </w:r>
          </w:p>
        </w:tc>
        <w:tc>
          <w:tcPr>
            <w:tcW w:w="1043" w:type="dxa"/>
            <w:tcBorders>
              <w:top w:val="nil"/>
              <w:left w:val="nil"/>
              <w:bottom w:val="single" w:sz="4" w:space="0" w:color="auto"/>
              <w:right w:val="single" w:sz="4" w:space="0" w:color="auto"/>
            </w:tcBorders>
            <w:shd w:val="clear" w:color="auto" w:fill="auto"/>
            <w:noWrap/>
            <w:vAlign w:val="bottom"/>
            <w:hideMark/>
          </w:tcPr>
          <w:p w14:paraId="251DA5D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0,0068</w:t>
            </w:r>
          </w:p>
        </w:tc>
        <w:tc>
          <w:tcPr>
            <w:tcW w:w="1276" w:type="dxa"/>
            <w:tcBorders>
              <w:top w:val="nil"/>
              <w:left w:val="nil"/>
              <w:bottom w:val="single" w:sz="4" w:space="0" w:color="auto"/>
              <w:right w:val="single" w:sz="4" w:space="0" w:color="auto"/>
            </w:tcBorders>
            <w:shd w:val="clear" w:color="auto" w:fill="auto"/>
            <w:noWrap/>
            <w:vAlign w:val="center"/>
            <w:hideMark/>
          </w:tcPr>
          <w:p w14:paraId="7D6F270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2C392B2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0,0108</w:t>
            </w:r>
          </w:p>
        </w:tc>
        <w:tc>
          <w:tcPr>
            <w:tcW w:w="1134" w:type="dxa"/>
            <w:tcBorders>
              <w:top w:val="nil"/>
              <w:left w:val="nil"/>
              <w:bottom w:val="single" w:sz="4" w:space="0" w:color="auto"/>
              <w:right w:val="single" w:sz="4" w:space="0" w:color="auto"/>
            </w:tcBorders>
            <w:shd w:val="clear" w:color="auto" w:fill="auto"/>
            <w:noWrap/>
            <w:vAlign w:val="center"/>
            <w:hideMark/>
          </w:tcPr>
          <w:p w14:paraId="283981D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0,1961</w:t>
            </w:r>
          </w:p>
        </w:tc>
      </w:tr>
      <w:tr w:rsidR="00B73350" w:rsidRPr="00B73350" w14:paraId="22011AAA"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11775229"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2997A4D8"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399BC3E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27B7D2D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0,0344</w:t>
            </w:r>
          </w:p>
        </w:tc>
        <w:tc>
          <w:tcPr>
            <w:tcW w:w="1043" w:type="dxa"/>
            <w:tcBorders>
              <w:top w:val="nil"/>
              <w:left w:val="nil"/>
              <w:bottom w:val="single" w:sz="4" w:space="0" w:color="auto"/>
              <w:right w:val="single" w:sz="4" w:space="0" w:color="auto"/>
            </w:tcBorders>
            <w:shd w:val="clear" w:color="auto" w:fill="auto"/>
            <w:noWrap/>
            <w:vAlign w:val="bottom"/>
            <w:hideMark/>
          </w:tcPr>
          <w:p w14:paraId="5220F62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0,0029</w:t>
            </w:r>
          </w:p>
        </w:tc>
        <w:tc>
          <w:tcPr>
            <w:tcW w:w="1276" w:type="dxa"/>
            <w:tcBorders>
              <w:top w:val="nil"/>
              <w:left w:val="nil"/>
              <w:bottom w:val="single" w:sz="4" w:space="0" w:color="auto"/>
              <w:right w:val="single" w:sz="4" w:space="0" w:color="auto"/>
            </w:tcBorders>
            <w:shd w:val="clear" w:color="auto" w:fill="auto"/>
            <w:noWrap/>
            <w:vAlign w:val="center"/>
            <w:hideMark/>
          </w:tcPr>
          <w:p w14:paraId="558FDA6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0ABBAAD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0,0046</w:t>
            </w:r>
          </w:p>
        </w:tc>
        <w:tc>
          <w:tcPr>
            <w:tcW w:w="1134" w:type="dxa"/>
            <w:tcBorders>
              <w:top w:val="nil"/>
              <w:left w:val="nil"/>
              <w:bottom w:val="single" w:sz="4" w:space="0" w:color="auto"/>
              <w:right w:val="single" w:sz="4" w:space="0" w:color="auto"/>
            </w:tcBorders>
            <w:shd w:val="clear" w:color="auto" w:fill="auto"/>
            <w:noWrap/>
            <w:vAlign w:val="center"/>
            <w:hideMark/>
          </w:tcPr>
          <w:p w14:paraId="5C96D89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-0,1391</w:t>
            </w:r>
          </w:p>
        </w:tc>
      </w:tr>
      <w:tr w:rsidR="00B73350" w:rsidRPr="00B73350" w14:paraId="5D385FC4"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1F68A98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D3B60C1"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39FB8A0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01EA238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043" w:type="dxa"/>
            <w:tcBorders>
              <w:top w:val="nil"/>
              <w:left w:val="nil"/>
              <w:bottom w:val="single" w:sz="4" w:space="0" w:color="auto"/>
              <w:right w:val="single" w:sz="4" w:space="0" w:color="auto"/>
            </w:tcBorders>
            <w:shd w:val="clear" w:color="auto" w:fill="auto"/>
            <w:noWrap/>
            <w:vAlign w:val="bottom"/>
            <w:hideMark/>
          </w:tcPr>
          <w:p w14:paraId="0E62B43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0,0003</w:t>
            </w:r>
          </w:p>
        </w:tc>
        <w:tc>
          <w:tcPr>
            <w:tcW w:w="1276" w:type="dxa"/>
            <w:tcBorders>
              <w:top w:val="nil"/>
              <w:left w:val="nil"/>
              <w:bottom w:val="single" w:sz="4" w:space="0" w:color="auto"/>
              <w:right w:val="single" w:sz="4" w:space="0" w:color="auto"/>
            </w:tcBorders>
            <w:shd w:val="clear" w:color="auto" w:fill="auto"/>
            <w:noWrap/>
            <w:vAlign w:val="center"/>
            <w:hideMark/>
          </w:tcPr>
          <w:p w14:paraId="7BA93DB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26B2414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0,0004</w:t>
            </w:r>
          </w:p>
        </w:tc>
        <w:tc>
          <w:tcPr>
            <w:tcW w:w="1134" w:type="dxa"/>
            <w:tcBorders>
              <w:top w:val="nil"/>
              <w:left w:val="nil"/>
              <w:bottom w:val="single" w:sz="4" w:space="0" w:color="auto"/>
              <w:right w:val="single" w:sz="4" w:space="0" w:color="auto"/>
            </w:tcBorders>
            <w:shd w:val="clear" w:color="auto" w:fill="auto"/>
            <w:noWrap/>
            <w:vAlign w:val="center"/>
            <w:hideMark/>
          </w:tcPr>
          <w:p w14:paraId="1F7EC42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-6,9282</w:t>
            </w:r>
          </w:p>
        </w:tc>
      </w:tr>
      <w:tr w:rsidR="00B73350" w:rsidRPr="00B73350" w14:paraId="25CFBE6B"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56BEBA3E"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6DFBC6C5"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6F05632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3CB8FB0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0,0365</w:t>
            </w:r>
          </w:p>
        </w:tc>
        <w:tc>
          <w:tcPr>
            <w:tcW w:w="1043" w:type="dxa"/>
            <w:tcBorders>
              <w:top w:val="nil"/>
              <w:left w:val="nil"/>
              <w:bottom w:val="single" w:sz="4" w:space="0" w:color="auto"/>
              <w:right w:val="single" w:sz="4" w:space="0" w:color="auto"/>
            </w:tcBorders>
            <w:shd w:val="clear" w:color="auto" w:fill="auto"/>
            <w:noWrap/>
            <w:vAlign w:val="bottom"/>
            <w:hideMark/>
          </w:tcPr>
          <w:p w14:paraId="1F82EFC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0,0030</w:t>
            </w:r>
          </w:p>
        </w:tc>
        <w:tc>
          <w:tcPr>
            <w:tcW w:w="1276" w:type="dxa"/>
            <w:tcBorders>
              <w:top w:val="nil"/>
              <w:left w:val="nil"/>
              <w:bottom w:val="single" w:sz="4" w:space="0" w:color="auto"/>
              <w:right w:val="single" w:sz="4" w:space="0" w:color="auto"/>
            </w:tcBorders>
            <w:shd w:val="clear" w:color="auto" w:fill="auto"/>
            <w:noWrap/>
            <w:vAlign w:val="center"/>
            <w:hideMark/>
          </w:tcPr>
          <w:p w14:paraId="7D35233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7A940BB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134" w:type="dxa"/>
            <w:tcBorders>
              <w:top w:val="nil"/>
              <w:left w:val="nil"/>
              <w:bottom w:val="single" w:sz="4" w:space="0" w:color="auto"/>
              <w:right w:val="single" w:sz="4" w:space="0" w:color="auto"/>
            </w:tcBorders>
            <w:shd w:val="clear" w:color="auto" w:fill="auto"/>
            <w:noWrap/>
            <w:vAlign w:val="center"/>
            <w:hideMark/>
          </w:tcPr>
          <w:p w14:paraId="1C91F0C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-0,0535</w:t>
            </w:r>
          </w:p>
        </w:tc>
      </w:tr>
      <w:tr w:rsidR="00B73350" w:rsidRPr="00B73350" w14:paraId="1CBA2D05"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2DC8CF76"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BCBAB6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1F7A3C9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2F7462D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-0,0452</w:t>
            </w:r>
          </w:p>
        </w:tc>
        <w:tc>
          <w:tcPr>
            <w:tcW w:w="1043" w:type="dxa"/>
            <w:tcBorders>
              <w:top w:val="nil"/>
              <w:left w:val="nil"/>
              <w:bottom w:val="single" w:sz="4" w:space="0" w:color="auto"/>
              <w:right w:val="single" w:sz="4" w:space="0" w:color="auto"/>
            </w:tcBorders>
            <w:shd w:val="clear" w:color="auto" w:fill="auto"/>
            <w:noWrap/>
            <w:vAlign w:val="bottom"/>
            <w:hideMark/>
          </w:tcPr>
          <w:p w14:paraId="1F0001E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-0,0038</w:t>
            </w:r>
          </w:p>
        </w:tc>
        <w:tc>
          <w:tcPr>
            <w:tcW w:w="1276" w:type="dxa"/>
            <w:tcBorders>
              <w:top w:val="nil"/>
              <w:left w:val="nil"/>
              <w:bottom w:val="single" w:sz="4" w:space="0" w:color="auto"/>
              <w:right w:val="single" w:sz="4" w:space="0" w:color="auto"/>
            </w:tcBorders>
            <w:shd w:val="clear" w:color="auto" w:fill="auto"/>
            <w:noWrap/>
            <w:vAlign w:val="center"/>
            <w:hideMark/>
          </w:tcPr>
          <w:p w14:paraId="5E56FA0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49C2ADF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0,0060</w:t>
            </w:r>
          </w:p>
        </w:tc>
        <w:tc>
          <w:tcPr>
            <w:tcW w:w="1134" w:type="dxa"/>
            <w:tcBorders>
              <w:top w:val="nil"/>
              <w:left w:val="nil"/>
              <w:bottom w:val="single" w:sz="4" w:space="0" w:color="auto"/>
              <w:right w:val="single" w:sz="4" w:space="0" w:color="auto"/>
            </w:tcBorders>
            <w:shd w:val="clear" w:color="auto" w:fill="auto"/>
            <w:noWrap/>
            <w:vAlign w:val="center"/>
            <w:hideMark/>
          </w:tcPr>
          <w:p w14:paraId="4C98CB4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-1,4325</w:t>
            </w:r>
          </w:p>
        </w:tc>
      </w:tr>
      <w:tr w:rsidR="00B73350" w:rsidRPr="00B73350" w14:paraId="449EB86A"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5DD95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0467546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BNP Pribas Pesona Syariah</w:t>
            </w:r>
          </w:p>
        </w:tc>
        <w:tc>
          <w:tcPr>
            <w:tcW w:w="962" w:type="dxa"/>
            <w:tcBorders>
              <w:top w:val="nil"/>
              <w:left w:val="nil"/>
              <w:bottom w:val="single" w:sz="4" w:space="0" w:color="auto"/>
              <w:right w:val="single" w:sz="4" w:space="0" w:color="auto"/>
            </w:tcBorders>
            <w:shd w:val="clear" w:color="auto" w:fill="auto"/>
            <w:noWrap/>
            <w:vAlign w:val="center"/>
            <w:hideMark/>
          </w:tcPr>
          <w:p w14:paraId="0B1E4BB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82" w:type="dxa"/>
            <w:tcBorders>
              <w:top w:val="nil"/>
              <w:left w:val="nil"/>
              <w:bottom w:val="single" w:sz="4" w:space="0" w:color="auto"/>
              <w:right w:val="single" w:sz="4" w:space="0" w:color="auto"/>
            </w:tcBorders>
            <w:shd w:val="clear" w:color="auto" w:fill="auto"/>
            <w:noWrap/>
            <w:vAlign w:val="bottom"/>
            <w:hideMark/>
          </w:tcPr>
          <w:p w14:paraId="244C545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0,0754</w:t>
            </w:r>
          </w:p>
        </w:tc>
        <w:tc>
          <w:tcPr>
            <w:tcW w:w="1043" w:type="dxa"/>
            <w:tcBorders>
              <w:top w:val="nil"/>
              <w:left w:val="nil"/>
              <w:bottom w:val="single" w:sz="4" w:space="0" w:color="auto"/>
              <w:right w:val="single" w:sz="4" w:space="0" w:color="auto"/>
            </w:tcBorders>
            <w:shd w:val="clear" w:color="auto" w:fill="auto"/>
            <w:noWrap/>
            <w:vAlign w:val="bottom"/>
            <w:hideMark/>
          </w:tcPr>
          <w:p w14:paraId="1F4CA72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0,0063</w:t>
            </w:r>
          </w:p>
        </w:tc>
        <w:tc>
          <w:tcPr>
            <w:tcW w:w="1276" w:type="dxa"/>
            <w:tcBorders>
              <w:top w:val="nil"/>
              <w:left w:val="nil"/>
              <w:bottom w:val="single" w:sz="4" w:space="0" w:color="auto"/>
              <w:right w:val="single" w:sz="4" w:space="0" w:color="auto"/>
            </w:tcBorders>
            <w:shd w:val="clear" w:color="auto" w:fill="auto"/>
            <w:noWrap/>
            <w:vAlign w:val="center"/>
            <w:hideMark/>
          </w:tcPr>
          <w:p w14:paraId="5AB4A42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5F0A867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0,0100</w:t>
            </w:r>
          </w:p>
        </w:tc>
        <w:tc>
          <w:tcPr>
            <w:tcW w:w="1134" w:type="dxa"/>
            <w:tcBorders>
              <w:top w:val="nil"/>
              <w:left w:val="nil"/>
              <w:bottom w:val="single" w:sz="4" w:space="0" w:color="auto"/>
              <w:right w:val="single" w:sz="4" w:space="0" w:color="auto"/>
            </w:tcBorders>
            <w:shd w:val="clear" w:color="auto" w:fill="auto"/>
            <w:noWrap/>
            <w:vAlign w:val="center"/>
            <w:hideMark/>
          </w:tcPr>
          <w:p w14:paraId="31D49D2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0,1988</w:t>
            </w:r>
          </w:p>
        </w:tc>
      </w:tr>
      <w:tr w:rsidR="00B73350" w:rsidRPr="00B73350" w14:paraId="4C81247D"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18159805"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F75C5AC"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342D006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3D75034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0,0323</w:t>
            </w:r>
          </w:p>
        </w:tc>
        <w:tc>
          <w:tcPr>
            <w:tcW w:w="1043" w:type="dxa"/>
            <w:tcBorders>
              <w:top w:val="nil"/>
              <w:left w:val="nil"/>
              <w:bottom w:val="single" w:sz="4" w:space="0" w:color="auto"/>
              <w:right w:val="single" w:sz="4" w:space="0" w:color="auto"/>
            </w:tcBorders>
            <w:shd w:val="clear" w:color="auto" w:fill="auto"/>
            <w:noWrap/>
            <w:vAlign w:val="bottom"/>
            <w:hideMark/>
          </w:tcPr>
          <w:p w14:paraId="4D0B737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0,0027</w:t>
            </w:r>
          </w:p>
        </w:tc>
        <w:tc>
          <w:tcPr>
            <w:tcW w:w="1276" w:type="dxa"/>
            <w:tcBorders>
              <w:top w:val="nil"/>
              <w:left w:val="nil"/>
              <w:bottom w:val="single" w:sz="4" w:space="0" w:color="auto"/>
              <w:right w:val="single" w:sz="4" w:space="0" w:color="auto"/>
            </w:tcBorders>
            <w:shd w:val="clear" w:color="auto" w:fill="auto"/>
            <w:noWrap/>
            <w:vAlign w:val="center"/>
            <w:hideMark/>
          </w:tcPr>
          <w:p w14:paraId="4B5875D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1BAC9C8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134" w:type="dxa"/>
            <w:tcBorders>
              <w:top w:val="nil"/>
              <w:left w:val="nil"/>
              <w:bottom w:val="single" w:sz="4" w:space="0" w:color="auto"/>
              <w:right w:val="single" w:sz="4" w:space="0" w:color="auto"/>
            </w:tcBorders>
            <w:shd w:val="clear" w:color="auto" w:fill="auto"/>
            <w:noWrap/>
            <w:vAlign w:val="center"/>
            <w:hideMark/>
          </w:tcPr>
          <w:p w14:paraId="47FCE8F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-0,4699</w:t>
            </w:r>
          </w:p>
        </w:tc>
      </w:tr>
      <w:tr w:rsidR="00B73350" w:rsidRPr="00B73350" w14:paraId="4E542CD0"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1161BF6E"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6DF9A7A4"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1DA11FC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494C45F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-0,0258</w:t>
            </w:r>
          </w:p>
        </w:tc>
        <w:tc>
          <w:tcPr>
            <w:tcW w:w="1043" w:type="dxa"/>
            <w:tcBorders>
              <w:top w:val="nil"/>
              <w:left w:val="nil"/>
              <w:bottom w:val="single" w:sz="4" w:space="0" w:color="auto"/>
              <w:right w:val="single" w:sz="4" w:space="0" w:color="auto"/>
            </w:tcBorders>
            <w:shd w:val="clear" w:color="auto" w:fill="auto"/>
            <w:noWrap/>
            <w:vAlign w:val="bottom"/>
            <w:hideMark/>
          </w:tcPr>
          <w:p w14:paraId="0E24210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-0,0022</w:t>
            </w:r>
          </w:p>
        </w:tc>
        <w:tc>
          <w:tcPr>
            <w:tcW w:w="1276" w:type="dxa"/>
            <w:tcBorders>
              <w:top w:val="nil"/>
              <w:left w:val="nil"/>
              <w:bottom w:val="single" w:sz="4" w:space="0" w:color="auto"/>
              <w:right w:val="single" w:sz="4" w:space="0" w:color="auto"/>
            </w:tcBorders>
            <w:shd w:val="clear" w:color="auto" w:fill="auto"/>
            <w:noWrap/>
            <w:vAlign w:val="center"/>
            <w:hideMark/>
          </w:tcPr>
          <w:p w14:paraId="1B146B7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796B0D6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0,0034</w:t>
            </w:r>
          </w:p>
        </w:tc>
        <w:tc>
          <w:tcPr>
            <w:tcW w:w="1134" w:type="dxa"/>
            <w:tcBorders>
              <w:top w:val="nil"/>
              <w:left w:val="nil"/>
              <w:bottom w:val="single" w:sz="4" w:space="0" w:color="auto"/>
              <w:right w:val="single" w:sz="4" w:space="0" w:color="auto"/>
            </w:tcBorders>
            <w:shd w:val="clear" w:color="auto" w:fill="auto"/>
            <w:noWrap/>
            <w:vAlign w:val="center"/>
            <w:hideMark/>
          </w:tcPr>
          <w:p w14:paraId="1AEE984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-1,6552</w:t>
            </w:r>
          </w:p>
        </w:tc>
      </w:tr>
      <w:tr w:rsidR="00B73350" w:rsidRPr="00B73350" w14:paraId="1DCD3E7E"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0E4805AD"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7C0E76B7"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51ED458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1690965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0,0303</w:t>
            </w:r>
          </w:p>
        </w:tc>
        <w:tc>
          <w:tcPr>
            <w:tcW w:w="1043" w:type="dxa"/>
            <w:tcBorders>
              <w:top w:val="nil"/>
              <w:left w:val="nil"/>
              <w:bottom w:val="single" w:sz="4" w:space="0" w:color="auto"/>
              <w:right w:val="single" w:sz="4" w:space="0" w:color="auto"/>
            </w:tcBorders>
            <w:shd w:val="clear" w:color="auto" w:fill="auto"/>
            <w:noWrap/>
            <w:vAlign w:val="bottom"/>
            <w:hideMark/>
          </w:tcPr>
          <w:p w14:paraId="43E3989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0,0025</w:t>
            </w:r>
          </w:p>
        </w:tc>
        <w:tc>
          <w:tcPr>
            <w:tcW w:w="1276" w:type="dxa"/>
            <w:tcBorders>
              <w:top w:val="nil"/>
              <w:left w:val="nil"/>
              <w:bottom w:val="single" w:sz="4" w:space="0" w:color="auto"/>
              <w:right w:val="single" w:sz="4" w:space="0" w:color="auto"/>
            </w:tcBorders>
            <w:shd w:val="clear" w:color="auto" w:fill="auto"/>
            <w:noWrap/>
            <w:vAlign w:val="center"/>
            <w:hideMark/>
          </w:tcPr>
          <w:p w14:paraId="0D609ED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4EB9448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0,0040</w:t>
            </w:r>
          </w:p>
        </w:tc>
        <w:tc>
          <w:tcPr>
            <w:tcW w:w="1134" w:type="dxa"/>
            <w:tcBorders>
              <w:top w:val="nil"/>
              <w:left w:val="nil"/>
              <w:bottom w:val="single" w:sz="4" w:space="0" w:color="auto"/>
              <w:right w:val="single" w:sz="4" w:space="0" w:color="auto"/>
            </w:tcBorders>
            <w:shd w:val="clear" w:color="auto" w:fill="auto"/>
            <w:noWrap/>
            <w:vAlign w:val="center"/>
            <w:hideMark/>
          </w:tcPr>
          <w:p w14:paraId="3486433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-0,1434</w:t>
            </w:r>
          </w:p>
        </w:tc>
      </w:tr>
      <w:tr w:rsidR="00B73350" w:rsidRPr="00B73350" w14:paraId="7EF5F292"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65E3336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5836CE47"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99462E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5CA3A52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0,0277</w:t>
            </w:r>
          </w:p>
        </w:tc>
        <w:tc>
          <w:tcPr>
            <w:tcW w:w="1043" w:type="dxa"/>
            <w:tcBorders>
              <w:top w:val="nil"/>
              <w:left w:val="nil"/>
              <w:bottom w:val="single" w:sz="4" w:space="0" w:color="auto"/>
              <w:right w:val="single" w:sz="4" w:space="0" w:color="auto"/>
            </w:tcBorders>
            <w:shd w:val="clear" w:color="auto" w:fill="auto"/>
            <w:noWrap/>
            <w:vAlign w:val="bottom"/>
            <w:hideMark/>
          </w:tcPr>
          <w:p w14:paraId="0D0332C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0,0023</w:t>
            </w:r>
          </w:p>
        </w:tc>
        <w:tc>
          <w:tcPr>
            <w:tcW w:w="1276" w:type="dxa"/>
            <w:tcBorders>
              <w:top w:val="nil"/>
              <w:left w:val="nil"/>
              <w:bottom w:val="single" w:sz="4" w:space="0" w:color="auto"/>
              <w:right w:val="single" w:sz="4" w:space="0" w:color="auto"/>
            </w:tcBorders>
            <w:shd w:val="clear" w:color="auto" w:fill="auto"/>
            <w:noWrap/>
            <w:vAlign w:val="center"/>
            <w:hideMark/>
          </w:tcPr>
          <w:p w14:paraId="4EBF572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1D7E633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0,0037</w:t>
            </w:r>
          </w:p>
        </w:tc>
        <w:tc>
          <w:tcPr>
            <w:tcW w:w="1134" w:type="dxa"/>
            <w:tcBorders>
              <w:top w:val="nil"/>
              <w:left w:val="nil"/>
              <w:bottom w:val="single" w:sz="4" w:space="0" w:color="auto"/>
              <w:right w:val="single" w:sz="4" w:space="0" w:color="auto"/>
            </w:tcBorders>
            <w:shd w:val="clear" w:color="auto" w:fill="auto"/>
            <w:noWrap/>
            <w:vAlign w:val="center"/>
            <w:hideMark/>
          </w:tcPr>
          <w:p w14:paraId="14B1AAE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-0,2706</w:t>
            </w:r>
          </w:p>
        </w:tc>
      </w:tr>
      <w:tr w:rsidR="00B73350" w:rsidRPr="00B73350" w14:paraId="5C9D7293"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3C67D402"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763D2C1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23D04BC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08F74BB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0,0078</w:t>
            </w:r>
          </w:p>
        </w:tc>
        <w:tc>
          <w:tcPr>
            <w:tcW w:w="1043" w:type="dxa"/>
            <w:tcBorders>
              <w:top w:val="nil"/>
              <w:left w:val="nil"/>
              <w:bottom w:val="single" w:sz="4" w:space="0" w:color="auto"/>
              <w:right w:val="single" w:sz="4" w:space="0" w:color="auto"/>
            </w:tcBorders>
            <w:shd w:val="clear" w:color="auto" w:fill="auto"/>
            <w:noWrap/>
            <w:vAlign w:val="bottom"/>
            <w:hideMark/>
          </w:tcPr>
          <w:p w14:paraId="121F5C3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0,0007</w:t>
            </w:r>
          </w:p>
        </w:tc>
        <w:tc>
          <w:tcPr>
            <w:tcW w:w="1276" w:type="dxa"/>
            <w:tcBorders>
              <w:top w:val="nil"/>
              <w:left w:val="nil"/>
              <w:bottom w:val="single" w:sz="4" w:space="0" w:color="auto"/>
              <w:right w:val="single" w:sz="4" w:space="0" w:color="auto"/>
            </w:tcBorders>
            <w:shd w:val="clear" w:color="auto" w:fill="auto"/>
            <w:noWrap/>
            <w:vAlign w:val="center"/>
            <w:hideMark/>
          </w:tcPr>
          <w:p w14:paraId="58220D3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2D62B3C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0,0010</w:t>
            </w:r>
          </w:p>
        </w:tc>
        <w:tc>
          <w:tcPr>
            <w:tcW w:w="1134" w:type="dxa"/>
            <w:tcBorders>
              <w:top w:val="nil"/>
              <w:left w:val="nil"/>
              <w:bottom w:val="single" w:sz="4" w:space="0" w:color="auto"/>
              <w:right w:val="single" w:sz="4" w:space="0" w:color="auto"/>
            </w:tcBorders>
            <w:shd w:val="clear" w:color="auto" w:fill="auto"/>
            <w:noWrap/>
            <w:vAlign w:val="center"/>
            <w:hideMark/>
          </w:tcPr>
          <w:p w14:paraId="3E97B23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-4,0213</w:t>
            </w:r>
          </w:p>
        </w:tc>
      </w:tr>
      <w:tr w:rsidR="00B73350" w:rsidRPr="00B73350" w14:paraId="5BACDDB5"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4155E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 xml:space="preserve">3. </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288888D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Batavia Dana Saham Syariah</w:t>
            </w:r>
          </w:p>
        </w:tc>
        <w:tc>
          <w:tcPr>
            <w:tcW w:w="962" w:type="dxa"/>
            <w:tcBorders>
              <w:top w:val="nil"/>
              <w:left w:val="nil"/>
              <w:bottom w:val="single" w:sz="4" w:space="0" w:color="auto"/>
              <w:right w:val="single" w:sz="4" w:space="0" w:color="auto"/>
            </w:tcBorders>
            <w:shd w:val="clear" w:color="auto" w:fill="auto"/>
            <w:noWrap/>
            <w:vAlign w:val="center"/>
            <w:hideMark/>
          </w:tcPr>
          <w:p w14:paraId="18F6230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82" w:type="dxa"/>
            <w:tcBorders>
              <w:top w:val="nil"/>
              <w:left w:val="nil"/>
              <w:bottom w:val="single" w:sz="4" w:space="0" w:color="auto"/>
              <w:right w:val="single" w:sz="4" w:space="0" w:color="auto"/>
            </w:tcBorders>
            <w:shd w:val="clear" w:color="auto" w:fill="auto"/>
            <w:noWrap/>
            <w:vAlign w:val="bottom"/>
            <w:hideMark/>
          </w:tcPr>
          <w:p w14:paraId="35AAA09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-0,0640</w:t>
            </w:r>
          </w:p>
        </w:tc>
        <w:tc>
          <w:tcPr>
            <w:tcW w:w="1043" w:type="dxa"/>
            <w:tcBorders>
              <w:top w:val="nil"/>
              <w:left w:val="nil"/>
              <w:bottom w:val="single" w:sz="4" w:space="0" w:color="auto"/>
              <w:right w:val="single" w:sz="4" w:space="0" w:color="auto"/>
            </w:tcBorders>
            <w:shd w:val="clear" w:color="auto" w:fill="auto"/>
            <w:noWrap/>
            <w:vAlign w:val="bottom"/>
            <w:hideMark/>
          </w:tcPr>
          <w:p w14:paraId="6DE024B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-0,0053</w:t>
            </w:r>
          </w:p>
        </w:tc>
        <w:tc>
          <w:tcPr>
            <w:tcW w:w="1276" w:type="dxa"/>
            <w:tcBorders>
              <w:top w:val="nil"/>
              <w:left w:val="nil"/>
              <w:bottom w:val="single" w:sz="4" w:space="0" w:color="auto"/>
              <w:right w:val="single" w:sz="4" w:space="0" w:color="auto"/>
            </w:tcBorders>
            <w:shd w:val="clear" w:color="auto" w:fill="auto"/>
            <w:noWrap/>
            <w:vAlign w:val="center"/>
            <w:hideMark/>
          </w:tcPr>
          <w:p w14:paraId="4AED421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0B0E573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0,0085</w:t>
            </w:r>
          </w:p>
        </w:tc>
        <w:tc>
          <w:tcPr>
            <w:tcW w:w="1134" w:type="dxa"/>
            <w:tcBorders>
              <w:top w:val="nil"/>
              <w:left w:val="nil"/>
              <w:bottom w:val="single" w:sz="4" w:space="0" w:color="auto"/>
              <w:right w:val="single" w:sz="4" w:space="0" w:color="auto"/>
            </w:tcBorders>
            <w:shd w:val="clear" w:color="auto" w:fill="auto"/>
            <w:noWrap/>
            <w:vAlign w:val="center"/>
            <w:hideMark/>
          </w:tcPr>
          <w:p w14:paraId="4035669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-1,1376</w:t>
            </w:r>
          </w:p>
        </w:tc>
      </w:tr>
      <w:tr w:rsidR="00B73350" w:rsidRPr="00B73350" w14:paraId="5CDD0EB4"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11C24D76"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66226023"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FCF085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5480B5F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0,0406</w:t>
            </w:r>
          </w:p>
        </w:tc>
        <w:tc>
          <w:tcPr>
            <w:tcW w:w="1043" w:type="dxa"/>
            <w:tcBorders>
              <w:top w:val="nil"/>
              <w:left w:val="nil"/>
              <w:bottom w:val="single" w:sz="4" w:space="0" w:color="auto"/>
              <w:right w:val="single" w:sz="4" w:space="0" w:color="auto"/>
            </w:tcBorders>
            <w:shd w:val="clear" w:color="auto" w:fill="auto"/>
            <w:noWrap/>
            <w:vAlign w:val="bottom"/>
            <w:hideMark/>
          </w:tcPr>
          <w:p w14:paraId="68D1D14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0,0034</w:t>
            </w:r>
          </w:p>
        </w:tc>
        <w:tc>
          <w:tcPr>
            <w:tcW w:w="1276" w:type="dxa"/>
            <w:tcBorders>
              <w:top w:val="nil"/>
              <w:left w:val="nil"/>
              <w:bottom w:val="single" w:sz="4" w:space="0" w:color="auto"/>
              <w:right w:val="single" w:sz="4" w:space="0" w:color="auto"/>
            </w:tcBorders>
            <w:shd w:val="clear" w:color="auto" w:fill="auto"/>
            <w:noWrap/>
            <w:vAlign w:val="center"/>
            <w:hideMark/>
          </w:tcPr>
          <w:p w14:paraId="5457212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2D9FDF7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0,0054</w:t>
            </w:r>
          </w:p>
        </w:tc>
        <w:tc>
          <w:tcPr>
            <w:tcW w:w="1134" w:type="dxa"/>
            <w:tcBorders>
              <w:top w:val="nil"/>
              <w:left w:val="nil"/>
              <w:bottom w:val="single" w:sz="4" w:space="0" w:color="auto"/>
              <w:right w:val="single" w:sz="4" w:space="0" w:color="auto"/>
            </w:tcBorders>
            <w:shd w:val="clear" w:color="auto" w:fill="auto"/>
            <w:noWrap/>
            <w:vAlign w:val="center"/>
            <w:hideMark/>
          </w:tcPr>
          <w:p w14:paraId="694D7DB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-0,2451</w:t>
            </w:r>
          </w:p>
        </w:tc>
      </w:tr>
      <w:tr w:rsidR="00B73350" w:rsidRPr="00B73350" w14:paraId="6E666B8F"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2789E9D5"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70DC4D11"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E858A5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7418637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-0,0742</w:t>
            </w:r>
          </w:p>
        </w:tc>
        <w:tc>
          <w:tcPr>
            <w:tcW w:w="1043" w:type="dxa"/>
            <w:tcBorders>
              <w:top w:val="nil"/>
              <w:left w:val="nil"/>
              <w:bottom w:val="single" w:sz="4" w:space="0" w:color="auto"/>
              <w:right w:val="single" w:sz="4" w:space="0" w:color="auto"/>
            </w:tcBorders>
            <w:shd w:val="clear" w:color="auto" w:fill="auto"/>
            <w:noWrap/>
            <w:vAlign w:val="bottom"/>
            <w:hideMark/>
          </w:tcPr>
          <w:p w14:paraId="66AC0FB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-0,0062</w:t>
            </w:r>
          </w:p>
        </w:tc>
        <w:tc>
          <w:tcPr>
            <w:tcW w:w="1276" w:type="dxa"/>
            <w:tcBorders>
              <w:top w:val="nil"/>
              <w:left w:val="nil"/>
              <w:bottom w:val="single" w:sz="4" w:space="0" w:color="auto"/>
              <w:right w:val="single" w:sz="4" w:space="0" w:color="auto"/>
            </w:tcBorders>
            <w:shd w:val="clear" w:color="auto" w:fill="auto"/>
            <w:noWrap/>
            <w:vAlign w:val="center"/>
            <w:hideMark/>
          </w:tcPr>
          <w:p w14:paraId="71E2B5C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2164107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0,0098</w:t>
            </w:r>
          </w:p>
        </w:tc>
        <w:tc>
          <w:tcPr>
            <w:tcW w:w="1134" w:type="dxa"/>
            <w:tcBorders>
              <w:top w:val="nil"/>
              <w:left w:val="nil"/>
              <w:bottom w:val="single" w:sz="4" w:space="0" w:color="auto"/>
              <w:right w:val="single" w:sz="4" w:space="0" w:color="auto"/>
            </w:tcBorders>
            <w:shd w:val="clear" w:color="auto" w:fill="auto"/>
            <w:noWrap/>
            <w:vAlign w:val="center"/>
            <w:hideMark/>
          </w:tcPr>
          <w:p w14:paraId="16D7C32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-0,9863</w:t>
            </w:r>
          </w:p>
        </w:tc>
      </w:tr>
      <w:tr w:rsidR="00B73350" w:rsidRPr="00B73350" w14:paraId="4CC130D0"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6A393639"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2FE20A7D"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0DB938D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15C5C13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0,0464</w:t>
            </w:r>
          </w:p>
        </w:tc>
        <w:tc>
          <w:tcPr>
            <w:tcW w:w="1043" w:type="dxa"/>
            <w:tcBorders>
              <w:top w:val="nil"/>
              <w:left w:val="nil"/>
              <w:bottom w:val="single" w:sz="4" w:space="0" w:color="auto"/>
              <w:right w:val="single" w:sz="4" w:space="0" w:color="auto"/>
            </w:tcBorders>
            <w:shd w:val="clear" w:color="auto" w:fill="auto"/>
            <w:noWrap/>
            <w:vAlign w:val="bottom"/>
            <w:hideMark/>
          </w:tcPr>
          <w:p w14:paraId="5E91DDD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0,0039</w:t>
            </w:r>
          </w:p>
        </w:tc>
        <w:tc>
          <w:tcPr>
            <w:tcW w:w="1276" w:type="dxa"/>
            <w:tcBorders>
              <w:top w:val="nil"/>
              <w:left w:val="nil"/>
              <w:bottom w:val="single" w:sz="4" w:space="0" w:color="auto"/>
              <w:right w:val="single" w:sz="4" w:space="0" w:color="auto"/>
            </w:tcBorders>
            <w:shd w:val="clear" w:color="auto" w:fill="auto"/>
            <w:noWrap/>
            <w:vAlign w:val="center"/>
            <w:hideMark/>
          </w:tcPr>
          <w:p w14:paraId="1CF7E41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6CF6D4B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0,0061</w:t>
            </w:r>
          </w:p>
        </w:tc>
        <w:tc>
          <w:tcPr>
            <w:tcW w:w="1134" w:type="dxa"/>
            <w:tcBorders>
              <w:top w:val="nil"/>
              <w:left w:val="nil"/>
              <w:bottom w:val="single" w:sz="4" w:space="0" w:color="auto"/>
              <w:right w:val="single" w:sz="4" w:space="0" w:color="auto"/>
            </w:tcBorders>
            <w:shd w:val="clear" w:color="auto" w:fill="auto"/>
            <w:noWrap/>
            <w:vAlign w:val="center"/>
            <w:hideMark/>
          </w:tcPr>
          <w:p w14:paraId="544A984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0,1249</w:t>
            </w:r>
          </w:p>
        </w:tc>
      </w:tr>
      <w:tr w:rsidR="00B73350" w:rsidRPr="00B73350" w14:paraId="6350BC3E"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2A7A84EA"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3949C752"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5E70651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18E3D89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0,0414</w:t>
            </w:r>
          </w:p>
        </w:tc>
        <w:tc>
          <w:tcPr>
            <w:tcW w:w="1043" w:type="dxa"/>
            <w:tcBorders>
              <w:top w:val="nil"/>
              <w:left w:val="nil"/>
              <w:bottom w:val="single" w:sz="4" w:space="0" w:color="auto"/>
              <w:right w:val="single" w:sz="4" w:space="0" w:color="auto"/>
            </w:tcBorders>
            <w:shd w:val="clear" w:color="auto" w:fill="auto"/>
            <w:noWrap/>
            <w:vAlign w:val="bottom"/>
            <w:hideMark/>
          </w:tcPr>
          <w:p w14:paraId="77F8BE2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276" w:type="dxa"/>
            <w:tcBorders>
              <w:top w:val="nil"/>
              <w:left w:val="nil"/>
              <w:bottom w:val="single" w:sz="4" w:space="0" w:color="auto"/>
              <w:right w:val="single" w:sz="4" w:space="0" w:color="auto"/>
            </w:tcBorders>
            <w:shd w:val="clear" w:color="auto" w:fill="auto"/>
            <w:noWrap/>
            <w:vAlign w:val="center"/>
            <w:hideMark/>
          </w:tcPr>
          <w:p w14:paraId="1CA462F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69768F5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0,0055</w:t>
            </w:r>
          </w:p>
        </w:tc>
        <w:tc>
          <w:tcPr>
            <w:tcW w:w="1134" w:type="dxa"/>
            <w:tcBorders>
              <w:top w:val="nil"/>
              <w:left w:val="nil"/>
              <w:bottom w:val="single" w:sz="4" w:space="0" w:color="auto"/>
              <w:right w:val="single" w:sz="4" w:space="0" w:color="auto"/>
            </w:tcBorders>
            <w:shd w:val="clear" w:color="auto" w:fill="auto"/>
            <w:noWrap/>
            <w:vAlign w:val="center"/>
            <w:hideMark/>
          </w:tcPr>
          <w:p w14:paraId="04664AD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0,0274</w:t>
            </w:r>
          </w:p>
        </w:tc>
      </w:tr>
      <w:tr w:rsidR="00B73350" w:rsidRPr="00B73350" w14:paraId="75256821"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2B527695"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159C06BA"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1DBAC3D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20F7164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0,0714</w:t>
            </w:r>
          </w:p>
        </w:tc>
        <w:tc>
          <w:tcPr>
            <w:tcW w:w="1043" w:type="dxa"/>
            <w:tcBorders>
              <w:top w:val="nil"/>
              <w:left w:val="nil"/>
              <w:bottom w:val="single" w:sz="4" w:space="0" w:color="auto"/>
              <w:right w:val="single" w:sz="4" w:space="0" w:color="auto"/>
            </w:tcBorders>
            <w:shd w:val="clear" w:color="auto" w:fill="auto"/>
            <w:noWrap/>
            <w:vAlign w:val="bottom"/>
            <w:hideMark/>
          </w:tcPr>
          <w:p w14:paraId="421D494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0,0060</w:t>
            </w:r>
          </w:p>
        </w:tc>
        <w:tc>
          <w:tcPr>
            <w:tcW w:w="1276" w:type="dxa"/>
            <w:tcBorders>
              <w:top w:val="nil"/>
              <w:left w:val="nil"/>
              <w:bottom w:val="single" w:sz="4" w:space="0" w:color="auto"/>
              <w:right w:val="single" w:sz="4" w:space="0" w:color="auto"/>
            </w:tcBorders>
            <w:shd w:val="clear" w:color="auto" w:fill="auto"/>
            <w:noWrap/>
            <w:vAlign w:val="center"/>
            <w:hideMark/>
          </w:tcPr>
          <w:p w14:paraId="788FF85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4636DE2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0,0094</w:t>
            </w:r>
          </w:p>
        </w:tc>
        <w:tc>
          <w:tcPr>
            <w:tcW w:w="1134" w:type="dxa"/>
            <w:tcBorders>
              <w:top w:val="nil"/>
              <w:left w:val="nil"/>
              <w:bottom w:val="single" w:sz="4" w:space="0" w:color="auto"/>
              <w:right w:val="single" w:sz="4" w:space="0" w:color="auto"/>
            </w:tcBorders>
            <w:shd w:val="clear" w:color="auto" w:fill="auto"/>
            <w:noWrap/>
            <w:vAlign w:val="center"/>
            <w:hideMark/>
          </w:tcPr>
          <w:p w14:paraId="41F528A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0,1217</w:t>
            </w:r>
          </w:p>
        </w:tc>
      </w:tr>
      <w:tr w:rsidR="00B73350" w:rsidRPr="00B73350" w14:paraId="6E90A496"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18B58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4.</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49F9839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Principal Islamic Equity Growth Syariah</w:t>
            </w:r>
          </w:p>
        </w:tc>
        <w:tc>
          <w:tcPr>
            <w:tcW w:w="962" w:type="dxa"/>
            <w:tcBorders>
              <w:top w:val="nil"/>
              <w:left w:val="nil"/>
              <w:bottom w:val="single" w:sz="4" w:space="0" w:color="auto"/>
              <w:right w:val="single" w:sz="4" w:space="0" w:color="auto"/>
            </w:tcBorders>
            <w:shd w:val="clear" w:color="auto" w:fill="auto"/>
            <w:noWrap/>
            <w:vAlign w:val="center"/>
            <w:hideMark/>
          </w:tcPr>
          <w:p w14:paraId="0439250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82" w:type="dxa"/>
            <w:tcBorders>
              <w:top w:val="nil"/>
              <w:left w:val="nil"/>
              <w:bottom w:val="single" w:sz="4" w:space="0" w:color="auto"/>
              <w:right w:val="single" w:sz="4" w:space="0" w:color="auto"/>
            </w:tcBorders>
            <w:shd w:val="clear" w:color="auto" w:fill="auto"/>
            <w:noWrap/>
            <w:vAlign w:val="bottom"/>
            <w:hideMark/>
          </w:tcPr>
          <w:p w14:paraId="1F4D23E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0,0535</w:t>
            </w:r>
          </w:p>
        </w:tc>
        <w:tc>
          <w:tcPr>
            <w:tcW w:w="1043" w:type="dxa"/>
            <w:tcBorders>
              <w:top w:val="nil"/>
              <w:left w:val="nil"/>
              <w:bottom w:val="single" w:sz="4" w:space="0" w:color="auto"/>
              <w:right w:val="single" w:sz="4" w:space="0" w:color="auto"/>
            </w:tcBorders>
            <w:shd w:val="clear" w:color="auto" w:fill="auto"/>
            <w:noWrap/>
            <w:vAlign w:val="bottom"/>
            <w:hideMark/>
          </w:tcPr>
          <w:p w14:paraId="6D662F0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0,0045</w:t>
            </w:r>
          </w:p>
        </w:tc>
        <w:tc>
          <w:tcPr>
            <w:tcW w:w="1276" w:type="dxa"/>
            <w:tcBorders>
              <w:top w:val="nil"/>
              <w:left w:val="nil"/>
              <w:bottom w:val="single" w:sz="4" w:space="0" w:color="auto"/>
              <w:right w:val="single" w:sz="4" w:space="0" w:color="auto"/>
            </w:tcBorders>
            <w:shd w:val="clear" w:color="auto" w:fill="auto"/>
            <w:noWrap/>
            <w:vAlign w:val="center"/>
            <w:hideMark/>
          </w:tcPr>
          <w:p w14:paraId="0426F38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6559C06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0,0071</w:t>
            </w:r>
          </w:p>
        </w:tc>
        <w:tc>
          <w:tcPr>
            <w:tcW w:w="1134" w:type="dxa"/>
            <w:tcBorders>
              <w:top w:val="nil"/>
              <w:left w:val="nil"/>
              <w:bottom w:val="single" w:sz="4" w:space="0" w:color="auto"/>
              <w:right w:val="single" w:sz="4" w:space="0" w:color="auto"/>
            </w:tcBorders>
            <w:shd w:val="clear" w:color="auto" w:fill="auto"/>
            <w:noWrap/>
            <w:vAlign w:val="center"/>
            <w:hideMark/>
          </w:tcPr>
          <w:p w14:paraId="3F38513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0,0224</w:t>
            </w:r>
          </w:p>
        </w:tc>
      </w:tr>
      <w:tr w:rsidR="00B73350" w:rsidRPr="00B73350" w14:paraId="083BE2B7"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3E070721"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2EA9418D"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2E44796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13F2C46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0,0296</w:t>
            </w:r>
          </w:p>
        </w:tc>
        <w:tc>
          <w:tcPr>
            <w:tcW w:w="1043" w:type="dxa"/>
            <w:tcBorders>
              <w:top w:val="nil"/>
              <w:left w:val="nil"/>
              <w:bottom w:val="single" w:sz="4" w:space="0" w:color="auto"/>
              <w:right w:val="single" w:sz="4" w:space="0" w:color="auto"/>
            </w:tcBorders>
            <w:shd w:val="clear" w:color="auto" w:fill="auto"/>
            <w:noWrap/>
            <w:vAlign w:val="bottom"/>
            <w:hideMark/>
          </w:tcPr>
          <w:p w14:paraId="6364942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0,0025</w:t>
            </w:r>
          </w:p>
        </w:tc>
        <w:tc>
          <w:tcPr>
            <w:tcW w:w="1276" w:type="dxa"/>
            <w:tcBorders>
              <w:top w:val="nil"/>
              <w:left w:val="nil"/>
              <w:bottom w:val="single" w:sz="4" w:space="0" w:color="auto"/>
              <w:right w:val="single" w:sz="4" w:space="0" w:color="auto"/>
            </w:tcBorders>
            <w:shd w:val="clear" w:color="auto" w:fill="auto"/>
            <w:noWrap/>
            <w:vAlign w:val="center"/>
            <w:hideMark/>
          </w:tcPr>
          <w:p w14:paraId="249490F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728ACDD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0,0039</w:t>
            </w:r>
          </w:p>
        </w:tc>
        <w:tc>
          <w:tcPr>
            <w:tcW w:w="1134" w:type="dxa"/>
            <w:tcBorders>
              <w:top w:val="nil"/>
              <w:left w:val="nil"/>
              <w:bottom w:val="single" w:sz="4" w:space="0" w:color="auto"/>
              <w:right w:val="single" w:sz="4" w:space="0" w:color="auto"/>
            </w:tcBorders>
            <w:shd w:val="clear" w:color="auto" w:fill="auto"/>
            <w:noWrap/>
            <w:vAlign w:val="center"/>
            <w:hideMark/>
          </w:tcPr>
          <w:p w14:paraId="5207971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-0,5703</w:t>
            </w:r>
          </w:p>
        </w:tc>
      </w:tr>
      <w:tr w:rsidR="00B73350" w:rsidRPr="00B73350" w14:paraId="15BDDDB9"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7C753109"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36E72D11"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5DB8B65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12375D2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0,0954</w:t>
            </w:r>
          </w:p>
        </w:tc>
        <w:tc>
          <w:tcPr>
            <w:tcW w:w="1043" w:type="dxa"/>
            <w:tcBorders>
              <w:top w:val="nil"/>
              <w:left w:val="nil"/>
              <w:bottom w:val="single" w:sz="4" w:space="0" w:color="auto"/>
              <w:right w:val="single" w:sz="4" w:space="0" w:color="auto"/>
            </w:tcBorders>
            <w:shd w:val="clear" w:color="auto" w:fill="auto"/>
            <w:noWrap/>
            <w:vAlign w:val="bottom"/>
            <w:hideMark/>
          </w:tcPr>
          <w:p w14:paraId="70FC7FB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0,0080</w:t>
            </w:r>
          </w:p>
        </w:tc>
        <w:tc>
          <w:tcPr>
            <w:tcW w:w="1276" w:type="dxa"/>
            <w:tcBorders>
              <w:top w:val="nil"/>
              <w:left w:val="nil"/>
              <w:bottom w:val="single" w:sz="4" w:space="0" w:color="auto"/>
              <w:right w:val="single" w:sz="4" w:space="0" w:color="auto"/>
            </w:tcBorders>
            <w:shd w:val="clear" w:color="auto" w:fill="auto"/>
            <w:noWrap/>
            <w:vAlign w:val="center"/>
            <w:hideMark/>
          </w:tcPr>
          <w:p w14:paraId="21BBBF2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3AA1462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0,0126</w:t>
            </w:r>
          </w:p>
        </w:tc>
        <w:tc>
          <w:tcPr>
            <w:tcW w:w="1134" w:type="dxa"/>
            <w:tcBorders>
              <w:top w:val="nil"/>
              <w:left w:val="nil"/>
              <w:bottom w:val="single" w:sz="4" w:space="0" w:color="auto"/>
              <w:right w:val="single" w:sz="4" w:space="0" w:color="auto"/>
            </w:tcBorders>
            <w:shd w:val="clear" w:color="auto" w:fill="auto"/>
            <w:noWrap/>
            <w:vAlign w:val="center"/>
            <w:hideMark/>
          </w:tcPr>
          <w:p w14:paraId="580D6A8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0,3526</w:t>
            </w:r>
          </w:p>
        </w:tc>
      </w:tr>
      <w:tr w:rsidR="00B73350" w:rsidRPr="00B73350" w14:paraId="3B2A42D8"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2FEFB9A8"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1AB22565"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3F51527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2DD61AC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0,1018</w:t>
            </w:r>
          </w:p>
        </w:tc>
        <w:tc>
          <w:tcPr>
            <w:tcW w:w="1043" w:type="dxa"/>
            <w:tcBorders>
              <w:top w:val="nil"/>
              <w:left w:val="nil"/>
              <w:bottom w:val="single" w:sz="4" w:space="0" w:color="auto"/>
              <w:right w:val="single" w:sz="4" w:space="0" w:color="auto"/>
            </w:tcBorders>
            <w:shd w:val="clear" w:color="auto" w:fill="auto"/>
            <w:noWrap/>
            <w:vAlign w:val="bottom"/>
            <w:hideMark/>
          </w:tcPr>
          <w:p w14:paraId="09CDA22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0,0085</w:t>
            </w:r>
          </w:p>
        </w:tc>
        <w:tc>
          <w:tcPr>
            <w:tcW w:w="1276" w:type="dxa"/>
            <w:tcBorders>
              <w:top w:val="nil"/>
              <w:left w:val="nil"/>
              <w:bottom w:val="single" w:sz="4" w:space="0" w:color="auto"/>
              <w:right w:val="single" w:sz="4" w:space="0" w:color="auto"/>
            </w:tcBorders>
            <w:shd w:val="clear" w:color="auto" w:fill="auto"/>
            <w:noWrap/>
            <w:vAlign w:val="center"/>
            <w:hideMark/>
          </w:tcPr>
          <w:p w14:paraId="30D1860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7110BE8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0,0135</w:t>
            </w:r>
          </w:p>
        </w:tc>
        <w:tc>
          <w:tcPr>
            <w:tcW w:w="1134" w:type="dxa"/>
            <w:tcBorders>
              <w:top w:val="nil"/>
              <w:left w:val="nil"/>
              <w:bottom w:val="single" w:sz="4" w:space="0" w:color="auto"/>
              <w:right w:val="single" w:sz="4" w:space="0" w:color="auto"/>
            </w:tcBorders>
            <w:shd w:val="clear" w:color="auto" w:fill="auto"/>
            <w:noWrap/>
            <w:vAlign w:val="center"/>
            <w:hideMark/>
          </w:tcPr>
          <w:p w14:paraId="2A69E2B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0,3997</w:t>
            </w:r>
          </w:p>
        </w:tc>
      </w:tr>
      <w:tr w:rsidR="00B73350" w:rsidRPr="00B73350" w14:paraId="4949E167"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5F532831"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1439C3D5"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071A88A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1FF9A3C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0,0293</w:t>
            </w:r>
          </w:p>
        </w:tc>
        <w:tc>
          <w:tcPr>
            <w:tcW w:w="1043" w:type="dxa"/>
            <w:tcBorders>
              <w:top w:val="nil"/>
              <w:left w:val="nil"/>
              <w:bottom w:val="single" w:sz="4" w:space="0" w:color="auto"/>
              <w:right w:val="single" w:sz="4" w:space="0" w:color="auto"/>
            </w:tcBorders>
            <w:shd w:val="clear" w:color="auto" w:fill="auto"/>
            <w:noWrap/>
            <w:vAlign w:val="bottom"/>
            <w:hideMark/>
          </w:tcPr>
          <w:p w14:paraId="470C976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0,0024</w:t>
            </w:r>
          </w:p>
        </w:tc>
        <w:tc>
          <w:tcPr>
            <w:tcW w:w="1276" w:type="dxa"/>
            <w:tcBorders>
              <w:top w:val="nil"/>
              <w:left w:val="nil"/>
              <w:bottom w:val="single" w:sz="4" w:space="0" w:color="auto"/>
              <w:right w:val="single" w:sz="4" w:space="0" w:color="auto"/>
            </w:tcBorders>
            <w:shd w:val="clear" w:color="auto" w:fill="auto"/>
            <w:noWrap/>
            <w:vAlign w:val="center"/>
            <w:hideMark/>
          </w:tcPr>
          <w:p w14:paraId="491843C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42ECCD1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0,0039</w:t>
            </w:r>
          </w:p>
        </w:tc>
        <w:tc>
          <w:tcPr>
            <w:tcW w:w="1134" w:type="dxa"/>
            <w:tcBorders>
              <w:top w:val="nil"/>
              <w:left w:val="nil"/>
              <w:bottom w:val="single" w:sz="4" w:space="0" w:color="auto"/>
              <w:right w:val="single" w:sz="4" w:space="0" w:color="auto"/>
            </w:tcBorders>
            <w:shd w:val="clear" w:color="auto" w:fill="auto"/>
            <w:noWrap/>
            <w:vAlign w:val="center"/>
            <w:hideMark/>
          </w:tcPr>
          <w:p w14:paraId="11857E4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-0,2214</w:t>
            </w:r>
          </w:p>
        </w:tc>
      </w:tr>
      <w:tr w:rsidR="00B73350" w:rsidRPr="00B73350" w14:paraId="20636784"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3258F912"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1A57FA6A"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3C2E63F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5ABCC73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-0,0416</w:t>
            </w:r>
          </w:p>
        </w:tc>
        <w:tc>
          <w:tcPr>
            <w:tcW w:w="1043" w:type="dxa"/>
            <w:tcBorders>
              <w:top w:val="nil"/>
              <w:left w:val="nil"/>
              <w:bottom w:val="single" w:sz="4" w:space="0" w:color="auto"/>
              <w:right w:val="single" w:sz="4" w:space="0" w:color="auto"/>
            </w:tcBorders>
            <w:shd w:val="clear" w:color="auto" w:fill="auto"/>
            <w:noWrap/>
            <w:vAlign w:val="bottom"/>
            <w:hideMark/>
          </w:tcPr>
          <w:p w14:paraId="1732E7A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276" w:type="dxa"/>
            <w:tcBorders>
              <w:top w:val="nil"/>
              <w:left w:val="nil"/>
              <w:bottom w:val="single" w:sz="4" w:space="0" w:color="auto"/>
              <w:right w:val="single" w:sz="4" w:space="0" w:color="auto"/>
            </w:tcBorders>
            <w:shd w:val="clear" w:color="auto" w:fill="auto"/>
            <w:noWrap/>
            <w:vAlign w:val="center"/>
            <w:hideMark/>
          </w:tcPr>
          <w:p w14:paraId="16ED389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25A0298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0,0055</w:t>
            </w:r>
          </w:p>
        </w:tc>
        <w:tc>
          <w:tcPr>
            <w:tcW w:w="1134" w:type="dxa"/>
            <w:tcBorders>
              <w:top w:val="nil"/>
              <w:left w:val="nil"/>
              <w:bottom w:val="single" w:sz="4" w:space="0" w:color="auto"/>
              <w:right w:val="single" w:sz="4" w:space="0" w:color="auto"/>
            </w:tcBorders>
            <w:shd w:val="clear" w:color="auto" w:fill="auto"/>
            <w:noWrap/>
            <w:vAlign w:val="center"/>
            <w:hideMark/>
          </w:tcPr>
          <w:p w14:paraId="0C652C5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-1,5019</w:t>
            </w:r>
          </w:p>
        </w:tc>
      </w:tr>
      <w:tr w:rsidR="00B73350" w:rsidRPr="00B73350" w14:paraId="23A99EC3"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86FF3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5.</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75FA50D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Mandiri Investa Atraktif Syariah</w:t>
            </w:r>
          </w:p>
        </w:tc>
        <w:tc>
          <w:tcPr>
            <w:tcW w:w="962" w:type="dxa"/>
            <w:tcBorders>
              <w:top w:val="nil"/>
              <w:left w:val="nil"/>
              <w:bottom w:val="single" w:sz="4" w:space="0" w:color="auto"/>
              <w:right w:val="single" w:sz="4" w:space="0" w:color="auto"/>
            </w:tcBorders>
            <w:shd w:val="clear" w:color="auto" w:fill="auto"/>
            <w:noWrap/>
            <w:vAlign w:val="center"/>
            <w:hideMark/>
          </w:tcPr>
          <w:p w14:paraId="1EFB990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82" w:type="dxa"/>
            <w:tcBorders>
              <w:top w:val="nil"/>
              <w:left w:val="nil"/>
              <w:bottom w:val="single" w:sz="4" w:space="0" w:color="auto"/>
              <w:right w:val="single" w:sz="4" w:space="0" w:color="auto"/>
            </w:tcBorders>
            <w:shd w:val="clear" w:color="auto" w:fill="auto"/>
            <w:noWrap/>
            <w:vAlign w:val="bottom"/>
            <w:hideMark/>
          </w:tcPr>
          <w:p w14:paraId="352B5ED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0,0707</w:t>
            </w:r>
          </w:p>
        </w:tc>
        <w:tc>
          <w:tcPr>
            <w:tcW w:w="1043" w:type="dxa"/>
            <w:tcBorders>
              <w:top w:val="nil"/>
              <w:left w:val="nil"/>
              <w:bottom w:val="single" w:sz="4" w:space="0" w:color="auto"/>
              <w:right w:val="single" w:sz="4" w:space="0" w:color="auto"/>
            </w:tcBorders>
            <w:shd w:val="clear" w:color="auto" w:fill="auto"/>
            <w:noWrap/>
            <w:vAlign w:val="bottom"/>
            <w:hideMark/>
          </w:tcPr>
          <w:p w14:paraId="5BE327A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0,0059</w:t>
            </w:r>
          </w:p>
        </w:tc>
        <w:tc>
          <w:tcPr>
            <w:tcW w:w="1276" w:type="dxa"/>
            <w:tcBorders>
              <w:top w:val="nil"/>
              <w:left w:val="nil"/>
              <w:bottom w:val="single" w:sz="4" w:space="0" w:color="auto"/>
              <w:right w:val="single" w:sz="4" w:space="0" w:color="auto"/>
            </w:tcBorders>
            <w:shd w:val="clear" w:color="auto" w:fill="auto"/>
            <w:noWrap/>
            <w:vAlign w:val="center"/>
            <w:hideMark/>
          </w:tcPr>
          <w:p w14:paraId="347492E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77335C1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0,0094</w:t>
            </w:r>
          </w:p>
        </w:tc>
        <w:tc>
          <w:tcPr>
            <w:tcW w:w="1134" w:type="dxa"/>
            <w:tcBorders>
              <w:top w:val="nil"/>
              <w:left w:val="nil"/>
              <w:bottom w:val="single" w:sz="4" w:space="0" w:color="auto"/>
              <w:right w:val="single" w:sz="4" w:space="0" w:color="auto"/>
            </w:tcBorders>
            <w:shd w:val="clear" w:color="auto" w:fill="auto"/>
            <w:noWrap/>
            <w:vAlign w:val="center"/>
            <w:hideMark/>
          </w:tcPr>
          <w:p w14:paraId="08619BF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0,1702</w:t>
            </w:r>
          </w:p>
        </w:tc>
      </w:tr>
      <w:tr w:rsidR="00B73350" w:rsidRPr="00B73350" w14:paraId="4AB97661"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3D3C699E"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51ACB6E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69F09F7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4F228E3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0,0308</w:t>
            </w:r>
          </w:p>
        </w:tc>
        <w:tc>
          <w:tcPr>
            <w:tcW w:w="1043" w:type="dxa"/>
            <w:tcBorders>
              <w:top w:val="nil"/>
              <w:left w:val="nil"/>
              <w:bottom w:val="single" w:sz="4" w:space="0" w:color="auto"/>
              <w:right w:val="single" w:sz="4" w:space="0" w:color="auto"/>
            </w:tcBorders>
            <w:shd w:val="clear" w:color="auto" w:fill="auto"/>
            <w:noWrap/>
            <w:vAlign w:val="bottom"/>
            <w:hideMark/>
          </w:tcPr>
          <w:p w14:paraId="7BB7BD9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0,0026</w:t>
            </w:r>
          </w:p>
        </w:tc>
        <w:tc>
          <w:tcPr>
            <w:tcW w:w="1276" w:type="dxa"/>
            <w:tcBorders>
              <w:top w:val="nil"/>
              <w:left w:val="nil"/>
              <w:bottom w:val="single" w:sz="4" w:space="0" w:color="auto"/>
              <w:right w:val="single" w:sz="4" w:space="0" w:color="auto"/>
            </w:tcBorders>
            <w:shd w:val="clear" w:color="auto" w:fill="auto"/>
            <w:noWrap/>
            <w:vAlign w:val="center"/>
            <w:hideMark/>
          </w:tcPr>
          <w:p w14:paraId="52F0EDE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7FE3524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0,0041</w:t>
            </w:r>
          </w:p>
        </w:tc>
        <w:tc>
          <w:tcPr>
            <w:tcW w:w="1134" w:type="dxa"/>
            <w:tcBorders>
              <w:top w:val="nil"/>
              <w:left w:val="nil"/>
              <w:bottom w:val="single" w:sz="4" w:space="0" w:color="auto"/>
              <w:right w:val="single" w:sz="4" w:space="0" w:color="auto"/>
            </w:tcBorders>
            <w:shd w:val="clear" w:color="auto" w:fill="auto"/>
            <w:noWrap/>
            <w:vAlign w:val="center"/>
            <w:hideMark/>
          </w:tcPr>
          <w:p w14:paraId="4ED7E00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-0,5235</w:t>
            </w:r>
          </w:p>
        </w:tc>
      </w:tr>
      <w:tr w:rsidR="00B73350" w:rsidRPr="00B73350" w14:paraId="7D6804AD"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47FF5648"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299DE957"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2A0D78A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61D9CA5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0,1376</w:t>
            </w:r>
          </w:p>
        </w:tc>
        <w:tc>
          <w:tcPr>
            <w:tcW w:w="1043" w:type="dxa"/>
            <w:tcBorders>
              <w:top w:val="nil"/>
              <w:left w:val="nil"/>
              <w:bottom w:val="single" w:sz="4" w:space="0" w:color="auto"/>
              <w:right w:val="single" w:sz="4" w:space="0" w:color="auto"/>
            </w:tcBorders>
            <w:shd w:val="clear" w:color="auto" w:fill="auto"/>
            <w:noWrap/>
            <w:vAlign w:val="bottom"/>
            <w:hideMark/>
          </w:tcPr>
          <w:p w14:paraId="7B35917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0,0115</w:t>
            </w:r>
          </w:p>
        </w:tc>
        <w:tc>
          <w:tcPr>
            <w:tcW w:w="1276" w:type="dxa"/>
            <w:tcBorders>
              <w:top w:val="nil"/>
              <w:left w:val="nil"/>
              <w:bottom w:val="single" w:sz="4" w:space="0" w:color="auto"/>
              <w:right w:val="single" w:sz="4" w:space="0" w:color="auto"/>
            </w:tcBorders>
            <w:shd w:val="clear" w:color="auto" w:fill="auto"/>
            <w:noWrap/>
            <w:vAlign w:val="center"/>
            <w:hideMark/>
          </w:tcPr>
          <w:p w14:paraId="5119DB0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67F50EF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0,0182</w:t>
            </w:r>
          </w:p>
        </w:tc>
        <w:tc>
          <w:tcPr>
            <w:tcW w:w="1134" w:type="dxa"/>
            <w:tcBorders>
              <w:top w:val="nil"/>
              <w:left w:val="nil"/>
              <w:bottom w:val="single" w:sz="4" w:space="0" w:color="auto"/>
              <w:right w:val="single" w:sz="4" w:space="0" w:color="auto"/>
            </w:tcBorders>
            <w:shd w:val="clear" w:color="auto" w:fill="auto"/>
            <w:noWrap/>
            <w:vAlign w:val="center"/>
            <w:hideMark/>
          </w:tcPr>
          <w:p w14:paraId="3F4CB92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0,4376</w:t>
            </w:r>
          </w:p>
        </w:tc>
      </w:tr>
      <w:tr w:rsidR="00B73350" w:rsidRPr="00B73350" w14:paraId="611E1CFA"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1A88563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7B5F344B"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0E661EA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7EB3AF6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0,1512</w:t>
            </w:r>
          </w:p>
        </w:tc>
        <w:tc>
          <w:tcPr>
            <w:tcW w:w="1043" w:type="dxa"/>
            <w:tcBorders>
              <w:top w:val="nil"/>
              <w:left w:val="nil"/>
              <w:bottom w:val="single" w:sz="4" w:space="0" w:color="auto"/>
              <w:right w:val="single" w:sz="4" w:space="0" w:color="auto"/>
            </w:tcBorders>
            <w:shd w:val="clear" w:color="auto" w:fill="auto"/>
            <w:noWrap/>
            <w:vAlign w:val="bottom"/>
            <w:hideMark/>
          </w:tcPr>
          <w:p w14:paraId="4E5C28F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0,0126</w:t>
            </w:r>
          </w:p>
        </w:tc>
        <w:tc>
          <w:tcPr>
            <w:tcW w:w="1276" w:type="dxa"/>
            <w:tcBorders>
              <w:top w:val="nil"/>
              <w:left w:val="nil"/>
              <w:bottom w:val="single" w:sz="4" w:space="0" w:color="auto"/>
              <w:right w:val="single" w:sz="4" w:space="0" w:color="auto"/>
            </w:tcBorders>
            <w:shd w:val="clear" w:color="auto" w:fill="auto"/>
            <w:noWrap/>
            <w:vAlign w:val="center"/>
            <w:hideMark/>
          </w:tcPr>
          <w:p w14:paraId="409BF74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3A6A221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0,0200</w:t>
            </w:r>
          </w:p>
        </w:tc>
        <w:tc>
          <w:tcPr>
            <w:tcW w:w="1134" w:type="dxa"/>
            <w:tcBorders>
              <w:top w:val="nil"/>
              <w:left w:val="nil"/>
              <w:bottom w:val="single" w:sz="4" w:space="0" w:color="auto"/>
              <w:right w:val="single" w:sz="4" w:space="0" w:color="auto"/>
            </w:tcBorders>
            <w:shd w:val="clear" w:color="auto" w:fill="auto"/>
            <w:noWrap/>
            <w:vAlign w:val="center"/>
            <w:hideMark/>
          </w:tcPr>
          <w:p w14:paraId="14AA377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0,4749</w:t>
            </w:r>
          </w:p>
        </w:tc>
      </w:tr>
      <w:tr w:rsidR="00B73350" w:rsidRPr="00B73350" w14:paraId="5D34A63B"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5B4A99BB"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57F87EE3"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7328B02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7AFA419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0,1068</w:t>
            </w:r>
          </w:p>
        </w:tc>
        <w:tc>
          <w:tcPr>
            <w:tcW w:w="1043" w:type="dxa"/>
            <w:tcBorders>
              <w:top w:val="nil"/>
              <w:left w:val="nil"/>
              <w:bottom w:val="single" w:sz="4" w:space="0" w:color="auto"/>
              <w:right w:val="single" w:sz="4" w:space="0" w:color="auto"/>
            </w:tcBorders>
            <w:shd w:val="clear" w:color="auto" w:fill="auto"/>
            <w:noWrap/>
            <w:vAlign w:val="bottom"/>
            <w:hideMark/>
          </w:tcPr>
          <w:p w14:paraId="6DB27ED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0,0089</w:t>
            </w:r>
          </w:p>
        </w:tc>
        <w:tc>
          <w:tcPr>
            <w:tcW w:w="1276" w:type="dxa"/>
            <w:tcBorders>
              <w:top w:val="nil"/>
              <w:left w:val="nil"/>
              <w:bottom w:val="single" w:sz="4" w:space="0" w:color="auto"/>
              <w:right w:val="single" w:sz="4" w:space="0" w:color="auto"/>
            </w:tcBorders>
            <w:shd w:val="clear" w:color="auto" w:fill="auto"/>
            <w:noWrap/>
            <w:vAlign w:val="center"/>
            <w:hideMark/>
          </w:tcPr>
          <w:p w14:paraId="73B8E13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16A5A0A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0,0141</w:t>
            </w:r>
          </w:p>
        </w:tc>
        <w:tc>
          <w:tcPr>
            <w:tcW w:w="1134" w:type="dxa"/>
            <w:tcBorders>
              <w:top w:val="nil"/>
              <w:left w:val="nil"/>
              <w:bottom w:val="single" w:sz="4" w:space="0" w:color="auto"/>
              <w:right w:val="single" w:sz="4" w:space="0" w:color="auto"/>
            </w:tcBorders>
            <w:shd w:val="clear" w:color="auto" w:fill="auto"/>
            <w:noWrap/>
            <w:vAlign w:val="center"/>
            <w:hideMark/>
          </w:tcPr>
          <w:p w14:paraId="6B0FEE4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0,3963</w:t>
            </w:r>
          </w:p>
        </w:tc>
      </w:tr>
      <w:tr w:rsidR="00B73350" w:rsidRPr="00B73350" w14:paraId="63E52F46"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47DA0544"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1208E7C2"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7AAFC01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4368F830"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-0,0755</w:t>
            </w:r>
          </w:p>
        </w:tc>
        <w:tc>
          <w:tcPr>
            <w:tcW w:w="1043" w:type="dxa"/>
            <w:tcBorders>
              <w:top w:val="nil"/>
              <w:left w:val="nil"/>
              <w:bottom w:val="single" w:sz="4" w:space="0" w:color="auto"/>
              <w:right w:val="single" w:sz="4" w:space="0" w:color="auto"/>
            </w:tcBorders>
            <w:shd w:val="clear" w:color="auto" w:fill="auto"/>
            <w:noWrap/>
            <w:vAlign w:val="bottom"/>
            <w:hideMark/>
          </w:tcPr>
          <w:p w14:paraId="2D062E5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-0,0063</w:t>
            </w:r>
          </w:p>
        </w:tc>
        <w:tc>
          <w:tcPr>
            <w:tcW w:w="1276" w:type="dxa"/>
            <w:tcBorders>
              <w:top w:val="nil"/>
              <w:left w:val="nil"/>
              <w:bottom w:val="single" w:sz="4" w:space="0" w:color="auto"/>
              <w:right w:val="single" w:sz="4" w:space="0" w:color="auto"/>
            </w:tcBorders>
            <w:shd w:val="clear" w:color="auto" w:fill="auto"/>
            <w:noWrap/>
            <w:vAlign w:val="center"/>
            <w:hideMark/>
          </w:tcPr>
          <w:p w14:paraId="612D995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2D5FE27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0,0100</w:t>
            </w:r>
          </w:p>
        </w:tc>
        <w:tc>
          <w:tcPr>
            <w:tcW w:w="1134" w:type="dxa"/>
            <w:tcBorders>
              <w:top w:val="nil"/>
              <w:left w:val="nil"/>
              <w:bottom w:val="single" w:sz="4" w:space="0" w:color="auto"/>
              <w:right w:val="single" w:sz="4" w:space="0" w:color="auto"/>
            </w:tcBorders>
            <w:shd w:val="clear" w:color="auto" w:fill="auto"/>
            <w:noWrap/>
            <w:vAlign w:val="center"/>
            <w:hideMark/>
          </w:tcPr>
          <w:p w14:paraId="527EC1F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-1,1103</w:t>
            </w:r>
          </w:p>
        </w:tc>
      </w:tr>
      <w:tr w:rsidR="00B73350" w:rsidRPr="00B73350" w14:paraId="1E5F24A9"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536FE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6.</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1DF8410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 xml:space="preserve">Manulife Syariah Sektoral </w:t>
            </w:r>
            <w:r w:rsidRPr="00B73350">
              <w:rPr>
                <w:rFonts w:ascii="Times New Roman" w:eastAsia="Times New Roman" w:hAnsi="Times New Roman" w:cs="Times New Roman"/>
                <w:sz w:val="24"/>
                <w:szCs w:val="24"/>
              </w:rPr>
              <w:lastRenderedPageBreak/>
              <w:t>Amanah Kelas A</w:t>
            </w:r>
          </w:p>
        </w:tc>
        <w:tc>
          <w:tcPr>
            <w:tcW w:w="962" w:type="dxa"/>
            <w:tcBorders>
              <w:top w:val="nil"/>
              <w:left w:val="nil"/>
              <w:bottom w:val="single" w:sz="4" w:space="0" w:color="auto"/>
              <w:right w:val="single" w:sz="4" w:space="0" w:color="auto"/>
            </w:tcBorders>
            <w:shd w:val="clear" w:color="auto" w:fill="auto"/>
            <w:noWrap/>
            <w:vAlign w:val="center"/>
            <w:hideMark/>
          </w:tcPr>
          <w:p w14:paraId="57E3F3D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lastRenderedPageBreak/>
              <w:t>2018</w:t>
            </w:r>
          </w:p>
        </w:tc>
        <w:tc>
          <w:tcPr>
            <w:tcW w:w="982" w:type="dxa"/>
            <w:tcBorders>
              <w:top w:val="nil"/>
              <w:left w:val="nil"/>
              <w:bottom w:val="single" w:sz="4" w:space="0" w:color="auto"/>
              <w:right w:val="single" w:sz="4" w:space="0" w:color="auto"/>
            </w:tcBorders>
            <w:shd w:val="clear" w:color="auto" w:fill="auto"/>
            <w:noWrap/>
            <w:vAlign w:val="bottom"/>
            <w:hideMark/>
          </w:tcPr>
          <w:p w14:paraId="5F0EB62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0,0741</w:t>
            </w:r>
          </w:p>
        </w:tc>
        <w:tc>
          <w:tcPr>
            <w:tcW w:w="1043" w:type="dxa"/>
            <w:tcBorders>
              <w:top w:val="nil"/>
              <w:left w:val="nil"/>
              <w:bottom w:val="single" w:sz="4" w:space="0" w:color="auto"/>
              <w:right w:val="single" w:sz="4" w:space="0" w:color="auto"/>
            </w:tcBorders>
            <w:shd w:val="clear" w:color="auto" w:fill="auto"/>
            <w:noWrap/>
            <w:vAlign w:val="bottom"/>
            <w:hideMark/>
          </w:tcPr>
          <w:p w14:paraId="526EECB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0,0062</w:t>
            </w:r>
          </w:p>
        </w:tc>
        <w:tc>
          <w:tcPr>
            <w:tcW w:w="1276" w:type="dxa"/>
            <w:tcBorders>
              <w:top w:val="nil"/>
              <w:left w:val="nil"/>
              <w:bottom w:val="single" w:sz="4" w:space="0" w:color="auto"/>
              <w:right w:val="single" w:sz="4" w:space="0" w:color="auto"/>
            </w:tcBorders>
            <w:shd w:val="clear" w:color="auto" w:fill="auto"/>
            <w:noWrap/>
            <w:vAlign w:val="center"/>
            <w:hideMark/>
          </w:tcPr>
          <w:p w14:paraId="047B9CD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153DC49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0,0098</w:t>
            </w:r>
          </w:p>
        </w:tc>
        <w:tc>
          <w:tcPr>
            <w:tcW w:w="1134" w:type="dxa"/>
            <w:tcBorders>
              <w:top w:val="nil"/>
              <w:left w:val="nil"/>
              <w:bottom w:val="single" w:sz="4" w:space="0" w:color="auto"/>
              <w:right w:val="single" w:sz="4" w:space="0" w:color="auto"/>
            </w:tcBorders>
            <w:shd w:val="clear" w:color="auto" w:fill="auto"/>
            <w:noWrap/>
            <w:vAlign w:val="center"/>
            <w:hideMark/>
          </w:tcPr>
          <w:p w14:paraId="7DAAD94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0,1912</w:t>
            </w:r>
          </w:p>
        </w:tc>
      </w:tr>
      <w:tr w:rsidR="00B73350" w:rsidRPr="00B73350" w14:paraId="6C0C8D73"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430E182C"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EC23358"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B3864E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4D83B2A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0,0263</w:t>
            </w:r>
          </w:p>
        </w:tc>
        <w:tc>
          <w:tcPr>
            <w:tcW w:w="1043" w:type="dxa"/>
            <w:tcBorders>
              <w:top w:val="nil"/>
              <w:left w:val="nil"/>
              <w:bottom w:val="single" w:sz="4" w:space="0" w:color="auto"/>
              <w:right w:val="single" w:sz="4" w:space="0" w:color="auto"/>
            </w:tcBorders>
            <w:shd w:val="clear" w:color="auto" w:fill="auto"/>
            <w:noWrap/>
            <w:vAlign w:val="bottom"/>
            <w:hideMark/>
          </w:tcPr>
          <w:p w14:paraId="5069AE7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0,0022</w:t>
            </w:r>
          </w:p>
        </w:tc>
        <w:tc>
          <w:tcPr>
            <w:tcW w:w="1276" w:type="dxa"/>
            <w:tcBorders>
              <w:top w:val="nil"/>
              <w:left w:val="nil"/>
              <w:bottom w:val="single" w:sz="4" w:space="0" w:color="auto"/>
              <w:right w:val="single" w:sz="4" w:space="0" w:color="auto"/>
            </w:tcBorders>
            <w:shd w:val="clear" w:color="auto" w:fill="auto"/>
            <w:noWrap/>
            <w:vAlign w:val="center"/>
            <w:hideMark/>
          </w:tcPr>
          <w:p w14:paraId="015730D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08F8D27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134" w:type="dxa"/>
            <w:tcBorders>
              <w:top w:val="nil"/>
              <w:left w:val="nil"/>
              <w:bottom w:val="single" w:sz="4" w:space="0" w:color="auto"/>
              <w:right w:val="single" w:sz="4" w:space="0" w:color="auto"/>
            </w:tcBorders>
            <w:shd w:val="clear" w:color="auto" w:fill="auto"/>
            <w:noWrap/>
            <w:vAlign w:val="center"/>
            <w:hideMark/>
          </w:tcPr>
          <w:p w14:paraId="4CAEE17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-0,7208</w:t>
            </w:r>
          </w:p>
        </w:tc>
      </w:tr>
      <w:tr w:rsidR="00B73350" w:rsidRPr="00B73350" w14:paraId="4DEDEC01"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389B56A2"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3A576762"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625EEF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384D8E2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-0,0175</w:t>
            </w:r>
          </w:p>
        </w:tc>
        <w:tc>
          <w:tcPr>
            <w:tcW w:w="1043" w:type="dxa"/>
            <w:tcBorders>
              <w:top w:val="nil"/>
              <w:left w:val="nil"/>
              <w:bottom w:val="single" w:sz="4" w:space="0" w:color="auto"/>
              <w:right w:val="single" w:sz="4" w:space="0" w:color="auto"/>
            </w:tcBorders>
            <w:shd w:val="clear" w:color="auto" w:fill="auto"/>
            <w:noWrap/>
            <w:vAlign w:val="bottom"/>
            <w:hideMark/>
          </w:tcPr>
          <w:p w14:paraId="1253B49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-0,0015</w:t>
            </w:r>
          </w:p>
        </w:tc>
        <w:tc>
          <w:tcPr>
            <w:tcW w:w="1276" w:type="dxa"/>
            <w:tcBorders>
              <w:top w:val="nil"/>
              <w:left w:val="nil"/>
              <w:bottom w:val="single" w:sz="4" w:space="0" w:color="auto"/>
              <w:right w:val="single" w:sz="4" w:space="0" w:color="auto"/>
            </w:tcBorders>
            <w:shd w:val="clear" w:color="auto" w:fill="auto"/>
            <w:noWrap/>
            <w:vAlign w:val="center"/>
            <w:hideMark/>
          </w:tcPr>
          <w:p w14:paraId="30436B0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256CEC0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0,0023</w:t>
            </w:r>
          </w:p>
        </w:tc>
        <w:tc>
          <w:tcPr>
            <w:tcW w:w="1134" w:type="dxa"/>
            <w:tcBorders>
              <w:top w:val="nil"/>
              <w:left w:val="nil"/>
              <w:bottom w:val="single" w:sz="4" w:space="0" w:color="auto"/>
              <w:right w:val="single" w:sz="4" w:space="0" w:color="auto"/>
            </w:tcBorders>
            <w:shd w:val="clear" w:color="auto" w:fill="auto"/>
            <w:noWrap/>
            <w:vAlign w:val="center"/>
            <w:hideMark/>
          </w:tcPr>
          <w:p w14:paraId="5EA7297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-2,1414</w:t>
            </w:r>
          </w:p>
        </w:tc>
      </w:tr>
      <w:tr w:rsidR="00B73350" w:rsidRPr="00B73350" w14:paraId="20FFA2FE"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3B83CA4A"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49F4504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3CB7792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65AF6EB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-0,0270</w:t>
            </w:r>
          </w:p>
        </w:tc>
        <w:tc>
          <w:tcPr>
            <w:tcW w:w="1043" w:type="dxa"/>
            <w:tcBorders>
              <w:top w:val="nil"/>
              <w:left w:val="nil"/>
              <w:bottom w:val="single" w:sz="4" w:space="0" w:color="auto"/>
              <w:right w:val="single" w:sz="4" w:space="0" w:color="auto"/>
            </w:tcBorders>
            <w:shd w:val="clear" w:color="auto" w:fill="auto"/>
            <w:noWrap/>
            <w:vAlign w:val="bottom"/>
            <w:hideMark/>
          </w:tcPr>
          <w:p w14:paraId="16380A8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-0,0023</w:t>
            </w:r>
          </w:p>
        </w:tc>
        <w:tc>
          <w:tcPr>
            <w:tcW w:w="1276" w:type="dxa"/>
            <w:tcBorders>
              <w:top w:val="nil"/>
              <w:left w:val="nil"/>
              <w:bottom w:val="single" w:sz="4" w:space="0" w:color="auto"/>
              <w:right w:val="single" w:sz="4" w:space="0" w:color="auto"/>
            </w:tcBorders>
            <w:shd w:val="clear" w:color="auto" w:fill="auto"/>
            <w:noWrap/>
            <w:vAlign w:val="center"/>
            <w:hideMark/>
          </w:tcPr>
          <w:p w14:paraId="7EF8838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1EDBC65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0,0036</w:t>
            </w:r>
          </w:p>
        </w:tc>
        <w:tc>
          <w:tcPr>
            <w:tcW w:w="1134" w:type="dxa"/>
            <w:tcBorders>
              <w:top w:val="nil"/>
              <w:left w:val="nil"/>
              <w:bottom w:val="single" w:sz="4" w:space="0" w:color="auto"/>
              <w:right w:val="single" w:sz="4" w:space="0" w:color="auto"/>
            </w:tcBorders>
            <w:shd w:val="clear" w:color="auto" w:fill="auto"/>
            <w:noWrap/>
            <w:vAlign w:val="center"/>
            <w:hideMark/>
          </w:tcPr>
          <w:p w14:paraId="7055A74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-1,4976</w:t>
            </w:r>
          </w:p>
        </w:tc>
      </w:tr>
      <w:tr w:rsidR="00B73350" w:rsidRPr="00B73350" w14:paraId="525EB01F"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0A1CAD56"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9328587"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723931E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173B7A8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0,0160</w:t>
            </w:r>
          </w:p>
        </w:tc>
        <w:tc>
          <w:tcPr>
            <w:tcW w:w="1043" w:type="dxa"/>
            <w:tcBorders>
              <w:top w:val="nil"/>
              <w:left w:val="nil"/>
              <w:bottom w:val="single" w:sz="4" w:space="0" w:color="auto"/>
              <w:right w:val="single" w:sz="4" w:space="0" w:color="auto"/>
            </w:tcBorders>
            <w:shd w:val="clear" w:color="auto" w:fill="auto"/>
            <w:noWrap/>
            <w:vAlign w:val="bottom"/>
            <w:hideMark/>
          </w:tcPr>
          <w:p w14:paraId="5FD8553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0,0013</w:t>
            </w:r>
          </w:p>
        </w:tc>
        <w:tc>
          <w:tcPr>
            <w:tcW w:w="1276" w:type="dxa"/>
            <w:tcBorders>
              <w:top w:val="nil"/>
              <w:left w:val="nil"/>
              <w:bottom w:val="single" w:sz="4" w:space="0" w:color="auto"/>
              <w:right w:val="single" w:sz="4" w:space="0" w:color="auto"/>
            </w:tcBorders>
            <w:shd w:val="clear" w:color="auto" w:fill="auto"/>
            <w:noWrap/>
            <w:vAlign w:val="center"/>
            <w:hideMark/>
          </w:tcPr>
          <w:p w14:paraId="09495C4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5E66901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0,0021</w:t>
            </w:r>
          </w:p>
        </w:tc>
        <w:tc>
          <w:tcPr>
            <w:tcW w:w="1134" w:type="dxa"/>
            <w:tcBorders>
              <w:top w:val="nil"/>
              <w:left w:val="nil"/>
              <w:bottom w:val="single" w:sz="4" w:space="0" w:color="auto"/>
              <w:right w:val="single" w:sz="4" w:space="0" w:color="auto"/>
            </w:tcBorders>
            <w:shd w:val="clear" w:color="auto" w:fill="auto"/>
            <w:noWrap/>
            <w:vAlign w:val="center"/>
            <w:hideMark/>
          </w:tcPr>
          <w:p w14:paraId="1FB3DE2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-0,9290</w:t>
            </w:r>
          </w:p>
        </w:tc>
      </w:tr>
      <w:tr w:rsidR="00B73350" w:rsidRPr="00B73350" w14:paraId="69A6F44E"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15977E5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6FD58FDD"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6EFCF21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78E0504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-0,0581</w:t>
            </w:r>
          </w:p>
        </w:tc>
        <w:tc>
          <w:tcPr>
            <w:tcW w:w="1043" w:type="dxa"/>
            <w:tcBorders>
              <w:top w:val="nil"/>
              <w:left w:val="nil"/>
              <w:bottom w:val="single" w:sz="4" w:space="0" w:color="auto"/>
              <w:right w:val="single" w:sz="4" w:space="0" w:color="auto"/>
            </w:tcBorders>
            <w:shd w:val="clear" w:color="auto" w:fill="auto"/>
            <w:noWrap/>
            <w:vAlign w:val="bottom"/>
            <w:hideMark/>
          </w:tcPr>
          <w:p w14:paraId="507440E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276" w:type="dxa"/>
            <w:tcBorders>
              <w:top w:val="nil"/>
              <w:left w:val="nil"/>
              <w:bottom w:val="single" w:sz="4" w:space="0" w:color="auto"/>
              <w:right w:val="single" w:sz="4" w:space="0" w:color="auto"/>
            </w:tcBorders>
            <w:shd w:val="clear" w:color="auto" w:fill="auto"/>
            <w:noWrap/>
            <w:vAlign w:val="center"/>
            <w:hideMark/>
          </w:tcPr>
          <w:p w14:paraId="16EAD60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4A21AAE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0,0077</w:t>
            </w:r>
          </w:p>
        </w:tc>
        <w:tc>
          <w:tcPr>
            <w:tcW w:w="1134" w:type="dxa"/>
            <w:tcBorders>
              <w:top w:val="nil"/>
              <w:left w:val="nil"/>
              <w:bottom w:val="single" w:sz="4" w:space="0" w:color="auto"/>
              <w:right w:val="single" w:sz="4" w:space="0" w:color="auto"/>
            </w:tcBorders>
            <w:shd w:val="clear" w:color="auto" w:fill="auto"/>
            <w:noWrap/>
            <w:vAlign w:val="center"/>
            <w:hideMark/>
          </w:tcPr>
          <w:p w14:paraId="08A62A0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-1,2543</w:t>
            </w:r>
          </w:p>
        </w:tc>
      </w:tr>
      <w:tr w:rsidR="00B73350" w:rsidRPr="00B73350" w14:paraId="02B51E1F"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F7432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7.</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5CD821C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Sucorinvest Sharia Equity Fund</w:t>
            </w:r>
          </w:p>
        </w:tc>
        <w:tc>
          <w:tcPr>
            <w:tcW w:w="962" w:type="dxa"/>
            <w:tcBorders>
              <w:top w:val="nil"/>
              <w:left w:val="nil"/>
              <w:bottom w:val="single" w:sz="4" w:space="0" w:color="auto"/>
              <w:right w:val="single" w:sz="4" w:space="0" w:color="auto"/>
            </w:tcBorders>
            <w:shd w:val="clear" w:color="auto" w:fill="auto"/>
            <w:noWrap/>
            <w:vAlign w:val="center"/>
            <w:hideMark/>
          </w:tcPr>
          <w:p w14:paraId="6A95D89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82" w:type="dxa"/>
            <w:tcBorders>
              <w:top w:val="nil"/>
              <w:left w:val="nil"/>
              <w:bottom w:val="single" w:sz="4" w:space="0" w:color="auto"/>
              <w:right w:val="single" w:sz="4" w:space="0" w:color="auto"/>
            </w:tcBorders>
            <w:shd w:val="clear" w:color="auto" w:fill="auto"/>
            <w:noWrap/>
            <w:vAlign w:val="bottom"/>
            <w:hideMark/>
          </w:tcPr>
          <w:p w14:paraId="11A3034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0,1206</w:t>
            </w:r>
          </w:p>
        </w:tc>
        <w:tc>
          <w:tcPr>
            <w:tcW w:w="1043" w:type="dxa"/>
            <w:tcBorders>
              <w:top w:val="nil"/>
              <w:left w:val="nil"/>
              <w:bottom w:val="single" w:sz="4" w:space="0" w:color="auto"/>
              <w:right w:val="single" w:sz="4" w:space="0" w:color="auto"/>
            </w:tcBorders>
            <w:shd w:val="clear" w:color="auto" w:fill="auto"/>
            <w:noWrap/>
            <w:vAlign w:val="bottom"/>
            <w:hideMark/>
          </w:tcPr>
          <w:p w14:paraId="35C0ABC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0,0101</w:t>
            </w:r>
          </w:p>
        </w:tc>
        <w:tc>
          <w:tcPr>
            <w:tcW w:w="1276" w:type="dxa"/>
            <w:tcBorders>
              <w:top w:val="nil"/>
              <w:left w:val="nil"/>
              <w:bottom w:val="single" w:sz="4" w:space="0" w:color="auto"/>
              <w:right w:val="single" w:sz="4" w:space="0" w:color="auto"/>
            </w:tcBorders>
            <w:shd w:val="clear" w:color="auto" w:fill="auto"/>
            <w:noWrap/>
            <w:vAlign w:val="center"/>
            <w:hideMark/>
          </w:tcPr>
          <w:p w14:paraId="3B89EE7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358E45E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0,0160</w:t>
            </w:r>
          </w:p>
        </w:tc>
        <w:tc>
          <w:tcPr>
            <w:tcW w:w="1134" w:type="dxa"/>
            <w:tcBorders>
              <w:top w:val="nil"/>
              <w:left w:val="nil"/>
              <w:bottom w:val="single" w:sz="4" w:space="0" w:color="auto"/>
              <w:right w:val="single" w:sz="4" w:space="0" w:color="auto"/>
            </w:tcBorders>
            <w:shd w:val="clear" w:color="auto" w:fill="auto"/>
            <w:noWrap/>
            <w:vAlign w:val="center"/>
            <w:hideMark/>
          </w:tcPr>
          <w:p w14:paraId="2E1BFC9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0,3604</w:t>
            </w:r>
          </w:p>
        </w:tc>
      </w:tr>
      <w:tr w:rsidR="00B73350" w:rsidRPr="00B73350" w14:paraId="64342412"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79513DC3"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3CBB4C04"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78600EB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182082F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0,0516</w:t>
            </w:r>
          </w:p>
        </w:tc>
        <w:tc>
          <w:tcPr>
            <w:tcW w:w="1043" w:type="dxa"/>
            <w:tcBorders>
              <w:top w:val="nil"/>
              <w:left w:val="nil"/>
              <w:bottom w:val="single" w:sz="4" w:space="0" w:color="auto"/>
              <w:right w:val="single" w:sz="4" w:space="0" w:color="auto"/>
            </w:tcBorders>
            <w:shd w:val="clear" w:color="auto" w:fill="auto"/>
            <w:noWrap/>
            <w:vAlign w:val="bottom"/>
            <w:hideMark/>
          </w:tcPr>
          <w:p w14:paraId="324C9EC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276" w:type="dxa"/>
            <w:tcBorders>
              <w:top w:val="nil"/>
              <w:left w:val="nil"/>
              <w:bottom w:val="single" w:sz="4" w:space="0" w:color="auto"/>
              <w:right w:val="single" w:sz="4" w:space="0" w:color="auto"/>
            </w:tcBorders>
            <w:shd w:val="clear" w:color="auto" w:fill="auto"/>
            <w:noWrap/>
            <w:vAlign w:val="center"/>
            <w:hideMark/>
          </w:tcPr>
          <w:p w14:paraId="40745E2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4B4E10C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0,0068</w:t>
            </w:r>
          </w:p>
        </w:tc>
        <w:tc>
          <w:tcPr>
            <w:tcW w:w="1134" w:type="dxa"/>
            <w:tcBorders>
              <w:top w:val="nil"/>
              <w:left w:val="nil"/>
              <w:bottom w:val="single" w:sz="4" w:space="0" w:color="auto"/>
              <w:right w:val="single" w:sz="4" w:space="0" w:color="auto"/>
            </w:tcBorders>
            <w:shd w:val="clear" w:color="auto" w:fill="auto"/>
            <w:noWrap/>
            <w:vAlign w:val="center"/>
            <w:hideMark/>
          </w:tcPr>
          <w:p w14:paraId="0CE5BA9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-0,0586</w:t>
            </w:r>
          </w:p>
        </w:tc>
      </w:tr>
      <w:tr w:rsidR="00B73350" w:rsidRPr="00B73350" w14:paraId="6A196BFE"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3F58B1FD"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48B0FC85"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8D44A5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1334C52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0,2074</w:t>
            </w:r>
          </w:p>
        </w:tc>
        <w:tc>
          <w:tcPr>
            <w:tcW w:w="1043" w:type="dxa"/>
            <w:tcBorders>
              <w:top w:val="nil"/>
              <w:left w:val="nil"/>
              <w:bottom w:val="single" w:sz="4" w:space="0" w:color="auto"/>
              <w:right w:val="single" w:sz="4" w:space="0" w:color="auto"/>
            </w:tcBorders>
            <w:shd w:val="clear" w:color="auto" w:fill="auto"/>
            <w:noWrap/>
            <w:vAlign w:val="bottom"/>
            <w:hideMark/>
          </w:tcPr>
          <w:p w14:paraId="6A7BF89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0,0173</w:t>
            </w:r>
          </w:p>
        </w:tc>
        <w:tc>
          <w:tcPr>
            <w:tcW w:w="1276" w:type="dxa"/>
            <w:tcBorders>
              <w:top w:val="nil"/>
              <w:left w:val="nil"/>
              <w:bottom w:val="single" w:sz="4" w:space="0" w:color="auto"/>
              <w:right w:val="single" w:sz="4" w:space="0" w:color="auto"/>
            </w:tcBorders>
            <w:shd w:val="clear" w:color="auto" w:fill="auto"/>
            <w:noWrap/>
            <w:vAlign w:val="center"/>
            <w:hideMark/>
          </w:tcPr>
          <w:p w14:paraId="30FD15D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783AE60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0,0274</w:t>
            </w:r>
          </w:p>
        </w:tc>
        <w:tc>
          <w:tcPr>
            <w:tcW w:w="1134" w:type="dxa"/>
            <w:tcBorders>
              <w:top w:val="nil"/>
              <w:left w:val="nil"/>
              <w:bottom w:val="single" w:sz="4" w:space="0" w:color="auto"/>
              <w:right w:val="single" w:sz="4" w:space="0" w:color="auto"/>
            </w:tcBorders>
            <w:shd w:val="clear" w:color="auto" w:fill="auto"/>
            <w:noWrap/>
            <w:vAlign w:val="center"/>
            <w:hideMark/>
          </w:tcPr>
          <w:p w14:paraId="0697014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0,5023</w:t>
            </w:r>
          </w:p>
        </w:tc>
      </w:tr>
      <w:tr w:rsidR="00B73350" w:rsidRPr="00B73350" w14:paraId="2FABD323"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6C50CFA1"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733A43F4"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1D4DDA3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4EB8F2C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0,0554</w:t>
            </w:r>
          </w:p>
        </w:tc>
        <w:tc>
          <w:tcPr>
            <w:tcW w:w="1043" w:type="dxa"/>
            <w:tcBorders>
              <w:top w:val="nil"/>
              <w:left w:val="nil"/>
              <w:bottom w:val="single" w:sz="4" w:space="0" w:color="auto"/>
              <w:right w:val="single" w:sz="4" w:space="0" w:color="auto"/>
            </w:tcBorders>
            <w:shd w:val="clear" w:color="auto" w:fill="auto"/>
            <w:noWrap/>
            <w:vAlign w:val="bottom"/>
            <w:hideMark/>
          </w:tcPr>
          <w:p w14:paraId="2845A53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0,0046</w:t>
            </w:r>
          </w:p>
        </w:tc>
        <w:tc>
          <w:tcPr>
            <w:tcW w:w="1276" w:type="dxa"/>
            <w:tcBorders>
              <w:top w:val="nil"/>
              <w:left w:val="nil"/>
              <w:bottom w:val="single" w:sz="4" w:space="0" w:color="auto"/>
              <w:right w:val="single" w:sz="4" w:space="0" w:color="auto"/>
            </w:tcBorders>
            <w:shd w:val="clear" w:color="auto" w:fill="auto"/>
            <w:noWrap/>
            <w:vAlign w:val="center"/>
            <w:hideMark/>
          </w:tcPr>
          <w:p w14:paraId="12E0E7C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5929B11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0,0073</w:t>
            </w:r>
          </w:p>
        </w:tc>
        <w:tc>
          <w:tcPr>
            <w:tcW w:w="1134" w:type="dxa"/>
            <w:tcBorders>
              <w:top w:val="nil"/>
              <w:left w:val="nil"/>
              <w:bottom w:val="single" w:sz="4" w:space="0" w:color="auto"/>
              <w:right w:val="single" w:sz="4" w:space="0" w:color="auto"/>
            </w:tcBorders>
            <w:shd w:val="clear" w:color="auto" w:fill="auto"/>
            <w:noWrap/>
            <w:vAlign w:val="center"/>
            <w:hideMark/>
          </w:tcPr>
          <w:p w14:paraId="2F7B7E5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0,2069</w:t>
            </w:r>
          </w:p>
        </w:tc>
      </w:tr>
      <w:tr w:rsidR="00B73350" w:rsidRPr="00B73350" w14:paraId="00CA9E75"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6DCFAA46"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52C420FC"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932509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2A49AF8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0,0024</w:t>
            </w:r>
          </w:p>
        </w:tc>
        <w:tc>
          <w:tcPr>
            <w:tcW w:w="1043" w:type="dxa"/>
            <w:tcBorders>
              <w:top w:val="nil"/>
              <w:left w:val="nil"/>
              <w:bottom w:val="single" w:sz="4" w:space="0" w:color="auto"/>
              <w:right w:val="single" w:sz="4" w:space="0" w:color="auto"/>
            </w:tcBorders>
            <w:shd w:val="clear" w:color="auto" w:fill="auto"/>
            <w:noWrap/>
            <w:vAlign w:val="bottom"/>
            <w:hideMark/>
          </w:tcPr>
          <w:p w14:paraId="67DFBA9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0,0002</w:t>
            </w:r>
          </w:p>
        </w:tc>
        <w:tc>
          <w:tcPr>
            <w:tcW w:w="1276" w:type="dxa"/>
            <w:tcBorders>
              <w:top w:val="nil"/>
              <w:left w:val="nil"/>
              <w:bottom w:val="single" w:sz="4" w:space="0" w:color="auto"/>
              <w:right w:val="single" w:sz="4" w:space="0" w:color="auto"/>
            </w:tcBorders>
            <w:shd w:val="clear" w:color="auto" w:fill="auto"/>
            <w:noWrap/>
            <w:vAlign w:val="center"/>
            <w:hideMark/>
          </w:tcPr>
          <w:p w14:paraId="0D06FA7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5FC29FF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0,0003</w:t>
            </w:r>
          </w:p>
        </w:tc>
        <w:tc>
          <w:tcPr>
            <w:tcW w:w="1134" w:type="dxa"/>
            <w:tcBorders>
              <w:top w:val="nil"/>
              <w:left w:val="nil"/>
              <w:bottom w:val="single" w:sz="4" w:space="0" w:color="auto"/>
              <w:right w:val="single" w:sz="4" w:space="0" w:color="auto"/>
            </w:tcBorders>
            <w:shd w:val="clear" w:color="auto" w:fill="auto"/>
            <w:noWrap/>
            <w:vAlign w:val="center"/>
            <w:hideMark/>
          </w:tcPr>
          <w:p w14:paraId="488065B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-9,7625</w:t>
            </w:r>
          </w:p>
        </w:tc>
      </w:tr>
      <w:tr w:rsidR="00B73350" w:rsidRPr="00B73350" w14:paraId="4AF18DE9"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782DAFD7"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BBFB3EF"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54669B5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7F61FEF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-0,1614</w:t>
            </w:r>
          </w:p>
        </w:tc>
        <w:tc>
          <w:tcPr>
            <w:tcW w:w="1043" w:type="dxa"/>
            <w:tcBorders>
              <w:top w:val="nil"/>
              <w:left w:val="nil"/>
              <w:bottom w:val="single" w:sz="4" w:space="0" w:color="auto"/>
              <w:right w:val="single" w:sz="4" w:space="0" w:color="auto"/>
            </w:tcBorders>
            <w:shd w:val="clear" w:color="auto" w:fill="auto"/>
            <w:noWrap/>
            <w:vAlign w:val="bottom"/>
            <w:hideMark/>
          </w:tcPr>
          <w:p w14:paraId="6D7F49E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-0,0135</w:t>
            </w:r>
          </w:p>
        </w:tc>
        <w:tc>
          <w:tcPr>
            <w:tcW w:w="1276" w:type="dxa"/>
            <w:tcBorders>
              <w:top w:val="nil"/>
              <w:left w:val="nil"/>
              <w:bottom w:val="single" w:sz="4" w:space="0" w:color="auto"/>
              <w:right w:val="single" w:sz="4" w:space="0" w:color="auto"/>
            </w:tcBorders>
            <w:shd w:val="clear" w:color="auto" w:fill="auto"/>
            <w:noWrap/>
            <w:vAlign w:val="center"/>
            <w:hideMark/>
          </w:tcPr>
          <w:p w14:paraId="4744279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1CAEEC7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0,0214</w:t>
            </w:r>
          </w:p>
        </w:tc>
        <w:tc>
          <w:tcPr>
            <w:tcW w:w="1134" w:type="dxa"/>
            <w:tcBorders>
              <w:top w:val="nil"/>
              <w:left w:val="nil"/>
              <w:bottom w:val="single" w:sz="4" w:space="0" w:color="auto"/>
              <w:right w:val="single" w:sz="4" w:space="0" w:color="auto"/>
            </w:tcBorders>
            <w:shd w:val="clear" w:color="auto" w:fill="auto"/>
            <w:noWrap/>
            <w:vAlign w:val="center"/>
            <w:hideMark/>
          </w:tcPr>
          <w:p w14:paraId="7DB2AF0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-0,8546</w:t>
            </w:r>
          </w:p>
        </w:tc>
      </w:tr>
      <w:tr w:rsidR="00B73350" w:rsidRPr="00B73350" w14:paraId="69193662" w14:textId="77777777" w:rsidTr="00B24496">
        <w:trPr>
          <w:trHeight w:val="315"/>
        </w:trPr>
        <w:tc>
          <w:tcPr>
            <w:tcW w:w="6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E12E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8.</w:t>
            </w:r>
          </w:p>
        </w:tc>
        <w:tc>
          <w:tcPr>
            <w:tcW w:w="1497" w:type="dxa"/>
            <w:vMerge w:val="restart"/>
            <w:tcBorders>
              <w:top w:val="nil"/>
              <w:left w:val="single" w:sz="4" w:space="0" w:color="auto"/>
              <w:bottom w:val="single" w:sz="4" w:space="0" w:color="auto"/>
              <w:right w:val="single" w:sz="4" w:space="0" w:color="auto"/>
            </w:tcBorders>
            <w:shd w:val="clear" w:color="auto" w:fill="auto"/>
            <w:vAlign w:val="center"/>
            <w:hideMark/>
          </w:tcPr>
          <w:p w14:paraId="75886AB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Simas Syariah Unggulan</w:t>
            </w:r>
          </w:p>
        </w:tc>
        <w:tc>
          <w:tcPr>
            <w:tcW w:w="962" w:type="dxa"/>
            <w:tcBorders>
              <w:top w:val="nil"/>
              <w:left w:val="nil"/>
              <w:bottom w:val="single" w:sz="4" w:space="0" w:color="auto"/>
              <w:right w:val="single" w:sz="4" w:space="0" w:color="auto"/>
            </w:tcBorders>
            <w:shd w:val="clear" w:color="auto" w:fill="auto"/>
            <w:noWrap/>
            <w:vAlign w:val="center"/>
            <w:hideMark/>
          </w:tcPr>
          <w:p w14:paraId="0D736BF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2018</w:t>
            </w:r>
          </w:p>
        </w:tc>
        <w:tc>
          <w:tcPr>
            <w:tcW w:w="982" w:type="dxa"/>
            <w:tcBorders>
              <w:top w:val="nil"/>
              <w:left w:val="nil"/>
              <w:bottom w:val="single" w:sz="4" w:space="0" w:color="auto"/>
              <w:right w:val="single" w:sz="4" w:space="0" w:color="auto"/>
            </w:tcBorders>
            <w:shd w:val="clear" w:color="auto" w:fill="auto"/>
            <w:noWrap/>
            <w:vAlign w:val="bottom"/>
            <w:hideMark/>
          </w:tcPr>
          <w:p w14:paraId="2001A91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0,3369</w:t>
            </w:r>
          </w:p>
        </w:tc>
        <w:tc>
          <w:tcPr>
            <w:tcW w:w="1043" w:type="dxa"/>
            <w:tcBorders>
              <w:top w:val="nil"/>
              <w:left w:val="nil"/>
              <w:bottom w:val="single" w:sz="4" w:space="0" w:color="auto"/>
              <w:right w:val="single" w:sz="4" w:space="0" w:color="auto"/>
            </w:tcBorders>
            <w:shd w:val="clear" w:color="auto" w:fill="auto"/>
            <w:noWrap/>
            <w:vAlign w:val="bottom"/>
            <w:hideMark/>
          </w:tcPr>
          <w:p w14:paraId="7AC0A05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0,0281</w:t>
            </w:r>
          </w:p>
        </w:tc>
        <w:tc>
          <w:tcPr>
            <w:tcW w:w="1276" w:type="dxa"/>
            <w:tcBorders>
              <w:top w:val="nil"/>
              <w:left w:val="nil"/>
              <w:bottom w:val="single" w:sz="4" w:space="0" w:color="auto"/>
              <w:right w:val="single" w:sz="4" w:space="0" w:color="auto"/>
            </w:tcBorders>
            <w:shd w:val="clear" w:color="auto" w:fill="auto"/>
            <w:noWrap/>
            <w:vAlign w:val="center"/>
            <w:hideMark/>
          </w:tcPr>
          <w:p w14:paraId="4AD3D9E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0,0043</w:t>
            </w:r>
          </w:p>
        </w:tc>
        <w:tc>
          <w:tcPr>
            <w:tcW w:w="1559" w:type="dxa"/>
            <w:tcBorders>
              <w:top w:val="nil"/>
              <w:left w:val="nil"/>
              <w:bottom w:val="single" w:sz="4" w:space="0" w:color="auto"/>
              <w:right w:val="single" w:sz="4" w:space="0" w:color="auto"/>
            </w:tcBorders>
            <w:shd w:val="clear" w:color="auto" w:fill="auto"/>
            <w:noWrap/>
            <w:vAlign w:val="center"/>
            <w:hideMark/>
          </w:tcPr>
          <w:p w14:paraId="3C5C85C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0,0446</w:t>
            </w:r>
          </w:p>
        </w:tc>
        <w:tc>
          <w:tcPr>
            <w:tcW w:w="1134" w:type="dxa"/>
            <w:tcBorders>
              <w:top w:val="nil"/>
              <w:left w:val="nil"/>
              <w:bottom w:val="single" w:sz="4" w:space="0" w:color="auto"/>
              <w:right w:val="single" w:sz="4" w:space="0" w:color="auto"/>
            </w:tcBorders>
            <w:shd w:val="clear" w:color="auto" w:fill="auto"/>
            <w:noWrap/>
            <w:vAlign w:val="center"/>
            <w:hideMark/>
          </w:tcPr>
          <w:p w14:paraId="448623D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0,5334</w:t>
            </w:r>
          </w:p>
        </w:tc>
      </w:tr>
      <w:tr w:rsidR="00B73350" w:rsidRPr="00B73350" w14:paraId="0263DB3D"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07483A8D"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78FAEABE"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4D0C6BB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2019</w:t>
            </w:r>
          </w:p>
        </w:tc>
        <w:tc>
          <w:tcPr>
            <w:tcW w:w="982" w:type="dxa"/>
            <w:tcBorders>
              <w:top w:val="nil"/>
              <w:left w:val="nil"/>
              <w:bottom w:val="single" w:sz="4" w:space="0" w:color="auto"/>
              <w:right w:val="single" w:sz="4" w:space="0" w:color="auto"/>
            </w:tcBorders>
            <w:shd w:val="clear" w:color="auto" w:fill="auto"/>
            <w:noWrap/>
            <w:vAlign w:val="bottom"/>
            <w:hideMark/>
          </w:tcPr>
          <w:p w14:paraId="708D2C8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-0,2151</w:t>
            </w:r>
          </w:p>
        </w:tc>
        <w:tc>
          <w:tcPr>
            <w:tcW w:w="1043" w:type="dxa"/>
            <w:tcBorders>
              <w:top w:val="nil"/>
              <w:left w:val="nil"/>
              <w:bottom w:val="single" w:sz="4" w:space="0" w:color="auto"/>
              <w:right w:val="single" w:sz="4" w:space="0" w:color="auto"/>
            </w:tcBorders>
            <w:shd w:val="clear" w:color="auto" w:fill="auto"/>
            <w:noWrap/>
            <w:vAlign w:val="bottom"/>
            <w:hideMark/>
          </w:tcPr>
          <w:p w14:paraId="72F1800B"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-0,0179</w:t>
            </w:r>
          </w:p>
        </w:tc>
        <w:tc>
          <w:tcPr>
            <w:tcW w:w="1276" w:type="dxa"/>
            <w:tcBorders>
              <w:top w:val="nil"/>
              <w:left w:val="nil"/>
              <w:bottom w:val="single" w:sz="4" w:space="0" w:color="auto"/>
              <w:right w:val="single" w:sz="4" w:space="0" w:color="auto"/>
            </w:tcBorders>
            <w:shd w:val="clear" w:color="auto" w:fill="auto"/>
            <w:noWrap/>
            <w:vAlign w:val="center"/>
            <w:hideMark/>
          </w:tcPr>
          <w:p w14:paraId="35CA19E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559" w:type="dxa"/>
            <w:tcBorders>
              <w:top w:val="nil"/>
              <w:left w:val="nil"/>
              <w:bottom w:val="single" w:sz="4" w:space="0" w:color="auto"/>
              <w:right w:val="single" w:sz="4" w:space="0" w:color="auto"/>
            </w:tcBorders>
            <w:shd w:val="clear" w:color="auto" w:fill="auto"/>
            <w:noWrap/>
            <w:vAlign w:val="center"/>
            <w:hideMark/>
          </w:tcPr>
          <w:p w14:paraId="2550D97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0,0285</w:t>
            </w:r>
          </w:p>
        </w:tc>
        <w:tc>
          <w:tcPr>
            <w:tcW w:w="1134" w:type="dxa"/>
            <w:tcBorders>
              <w:top w:val="nil"/>
              <w:left w:val="nil"/>
              <w:bottom w:val="single" w:sz="4" w:space="0" w:color="auto"/>
              <w:right w:val="single" w:sz="4" w:space="0" w:color="auto"/>
            </w:tcBorders>
            <w:shd w:val="clear" w:color="auto" w:fill="auto"/>
            <w:noWrap/>
            <w:vAlign w:val="center"/>
            <w:hideMark/>
          </w:tcPr>
          <w:p w14:paraId="29B43BB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-0,7950</w:t>
            </w:r>
          </w:p>
        </w:tc>
      </w:tr>
      <w:tr w:rsidR="00B73350" w:rsidRPr="00B73350" w14:paraId="10D125B2"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4BDE5B06"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2C56C0F0"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173473C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2020</w:t>
            </w:r>
          </w:p>
        </w:tc>
        <w:tc>
          <w:tcPr>
            <w:tcW w:w="982" w:type="dxa"/>
            <w:tcBorders>
              <w:top w:val="nil"/>
              <w:left w:val="nil"/>
              <w:bottom w:val="single" w:sz="4" w:space="0" w:color="auto"/>
              <w:right w:val="single" w:sz="4" w:space="0" w:color="auto"/>
            </w:tcBorders>
            <w:shd w:val="clear" w:color="auto" w:fill="auto"/>
            <w:noWrap/>
            <w:vAlign w:val="bottom"/>
            <w:hideMark/>
          </w:tcPr>
          <w:p w14:paraId="524B7DA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0,2967</w:t>
            </w:r>
          </w:p>
        </w:tc>
        <w:tc>
          <w:tcPr>
            <w:tcW w:w="1043" w:type="dxa"/>
            <w:tcBorders>
              <w:top w:val="nil"/>
              <w:left w:val="nil"/>
              <w:bottom w:val="single" w:sz="4" w:space="0" w:color="auto"/>
              <w:right w:val="single" w:sz="4" w:space="0" w:color="auto"/>
            </w:tcBorders>
            <w:shd w:val="clear" w:color="auto" w:fill="auto"/>
            <w:noWrap/>
            <w:vAlign w:val="bottom"/>
            <w:hideMark/>
          </w:tcPr>
          <w:p w14:paraId="3520450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0,0247</w:t>
            </w:r>
          </w:p>
        </w:tc>
        <w:tc>
          <w:tcPr>
            <w:tcW w:w="1276" w:type="dxa"/>
            <w:tcBorders>
              <w:top w:val="nil"/>
              <w:left w:val="nil"/>
              <w:bottom w:val="single" w:sz="4" w:space="0" w:color="auto"/>
              <w:right w:val="single" w:sz="4" w:space="0" w:color="auto"/>
            </w:tcBorders>
            <w:shd w:val="clear" w:color="auto" w:fill="auto"/>
            <w:noWrap/>
            <w:vAlign w:val="center"/>
            <w:hideMark/>
          </w:tcPr>
          <w:p w14:paraId="320459A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0,0035</w:t>
            </w:r>
          </w:p>
        </w:tc>
        <w:tc>
          <w:tcPr>
            <w:tcW w:w="1559" w:type="dxa"/>
            <w:tcBorders>
              <w:top w:val="nil"/>
              <w:left w:val="nil"/>
              <w:bottom w:val="single" w:sz="4" w:space="0" w:color="auto"/>
              <w:right w:val="single" w:sz="4" w:space="0" w:color="auto"/>
            </w:tcBorders>
            <w:shd w:val="clear" w:color="auto" w:fill="auto"/>
            <w:noWrap/>
            <w:vAlign w:val="center"/>
            <w:hideMark/>
          </w:tcPr>
          <w:p w14:paraId="6BF06C8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0,0393</w:t>
            </w:r>
          </w:p>
        </w:tc>
        <w:tc>
          <w:tcPr>
            <w:tcW w:w="1134" w:type="dxa"/>
            <w:tcBorders>
              <w:top w:val="nil"/>
              <w:left w:val="nil"/>
              <w:bottom w:val="single" w:sz="4" w:space="0" w:color="auto"/>
              <w:right w:val="single" w:sz="4" w:space="0" w:color="auto"/>
            </w:tcBorders>
            <w:shd w:val="clear" w:color="auto" w:fill="auto"/>
            <w:noWrap/>
            <w:vAlign w:val="center"/>
            <w:hideMark/>
          </w:tcPr>
          <w:p w14:paraId="017F6EFA"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0,5407</w:t>
            </w:r>
          </w:p>
        </w:tc>
      </w:tr>
      <w:tr w:rsidR="00B73350" w:rsidRPr="00B73350" w14:paraId="2CEE4BCA"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429FCBF9"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760D82E"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295207DF"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2021</w:t>
            </w:r>
          </w:p>
        </w:tc>
        <w:tc>
          <w:tcPr>
            <w:tcW w:w="982" w:type="dxa"/>
            <w:tcBorders>
              <w:top w:val="nil"/>
              <w:left w:val="nil"/>
              <w:bottom w:val="single" w:sz="4" w:space="0" w:color="auto"/>
              <w:right w:val="single" w:sz="4" w:space="0" w:color="auto"/>
            </w:tcBorders>
            <w:shd w:val="clear" w:color="auto" w:fill="auto"/>
            <w:noWrap/>
            <w:vAlign w:val="bottom"/>
            <w:hideMark/>
          </w:tcPr>
          <w:p w14:paraId="4B04C17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0,1473</w:t>
            </w:r>
          </w:p>
        </w:tc>
        <w:tc>
          <w:tcPr>
            <w:tcW w:w="1043" w:type="dxa"/>
            <w:tcBorders>
              <w:top w:val="nil"/>
              <w:left w:val="nil"/>
              <w:bottom w:val="single" w:sz="4" w:space="0" w:color="auto"/>
              <w:right w:val="single" w:sz="4" w:space="0" w:color="auto"/>
            </w:tcBorders>
            <w:shd w:val="clear" w:color="auto" w:fill="auto"/>
            <w:noWrap/>
            <w:vAlign w:val="bottom"/>
            <w:hideMark/>
          </w:tcPr>
          <w:p w14:paraId="107EC8B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0,0123</w:t>
            </w:r>
          </w:p>
        </w:tc>
        <w:tc>
          <w:tcPr>
            <w:tcW w:w="1276" w:type="dxa"/>
            <w:tcBorders>
              <w:top w:val="nil"/>
              <w:left w:val="nil"/>
              <w:bottom w:val="single" w:sz="4" w:space="0" w:color="auto"/>
              <w:right w:val="single" w:sz="4" w:space="0" w:color="auto"/>
            </w:tcBorders>
            <w:shd w:val="clear" w:color="auto" w:fill="auto"/>
            <w:noWrap/>
            <w:vAlign w:val="center"/>
            <w:hideMark/>
          </w:tcPr>
          <w:p w14:paraId="6AE64607"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0,0031</w:t>
            </w:r>
          </w:p>
        </w:tc>
        <w:tc>
          <w:tcPr>
            <w:tcW w:w="1559" w:type="dxa"/>
            <w:tcBorders>
              <w:top w:val="nil"/>
              <w:left w:val="nil"/>
              <w:bottom w:val="single" w:sz="4" w:space="0" w:color="auto"/>
              <w:right w:val="single" w:sz="4" w:space="0" w:color="auto"/>
            </w:tcBorders>
            <w:shd w:val="clear" w:color="auto" w:fill="auto"/>
            <w:noWrap/>
            <w:vAlign w:val="center"/>
            <w:hideMark/>
          </w:tcPr>
          <w:p w14:paraId="1F1973E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0,0195</w:t>
            </w:r>
          </w:p>
        </w:tc>
        <w:tc>
          <w:tcPr>
            <w:tcW w:w="1134" w:type="dxa"/>
            <w:tcBorders>
              <w:top w:val="nil"/>
              <w:left w:val="nil"/>
              <w:bottom w:val="single" w:sz="4" w:space="0" w:color="auto"/>
              <w:right w:val="single" w:sz="4" w:space="0" w:color="auto"/>
            </w:tcBorders>
            <w:shd w:val="clear" w:color="auto" w:fill="auto"/>
            <w:noWrap/>
            <w:vAlign w:val="center"/>
            <w:hideMark/>
          </w:tcPr>
          <w:p w14:paraId="2E812ED4"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0,7408</w:t>
            </w:r>
          </w:p>
        </w:tc>
      </w:tr>
      <w:tr w:rsidR="00B73350" w:rsidRPr="00B73350" w14:paraId="3AA52616"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4CDE56E1"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08B7CF0E"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0E8F1359"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2022</w:t>
            </w:r>
          </w:p>
        </w:tc>
        <w:tc>
          <w:tcPr>
            <w:tcW w:w="982" w:type="dxa"/>
            <w:tcBorders>
              <w:top w:val="nil"/>
              <w:left w:val="nil"/>
              <w:bottom w:val="single" w:sz="4" w:space="0" w:color="auto"/>
              <w:right w:val="single" w:sz="4" w:space="0" w:color="auto"/>
            </w:tcBorders>
            <w:shd w:val="clear" w:color="auto" w:fill="auto"/>
            <w:noWrap/>
            <w:vAlign w:val="bottom"/>
            <w:hideMark/>
          </w:tcPr>
          <w:p w14:paraId="21E5E6D8"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0,0357</w:t>
            </w:r>
          </w:p>
        </w:tc>
        <w:tc>
          <w:tcPr>
            <w:tcW w:w="1043" w:type="dxa"/>
            <w:tcBorders>
              <w:top w:val="nil"/>
              <w:left w:val="nil"/>
              <w:bottom w:val="single" w:sz="4" w:space="0" w:color="auto"/>
              <w:right w:val="single" w:sz="4" w:space="0" w:color="auto"/>
            </w:tcBorders>
            <w:shd w:val="clear" w:color="auto" w:fill="auto"/>
            <w:noWrap/>
            <w:vAlign w:val="bottom"/>
            <w:hideMark/>
          </w:tcPr>
          <w:p w14:paraId="0BD5B81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0,0030</w:t>
            </w:r>
          </w:p>
        </w:tc>
        <w:tc>
          <w:tcPr>
            <w:tcW w:w="1276" w:type="dxa"/>
            <w:tcBorders>
              <w:top w:val="nil"/>
              <w:left w:val="nil"/>
              <w:bottom w:val="single" w:sz="4" w:space="0" w:color="auto"/>
              <w:right w:val="single" w:sz="4" w:space="0" w:color="auto"/>
            </w:tcBorders>
            <w:shd w:val="clear" w:color="auto" w:fill="auto"/>
            <w:noWrap/>
            <w:vAlign w:val="center"/>
            <w:hideMark/>
          </w:tcPr>
          <w:p w14:paraId="21036EF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0,0033</w:t>
            </w:r>
          </w:p>
        </w:tc>
        <w:tc>
          <w:tcPr>
            <w:tcW w:w="1559" w:type="dxa"/>
            <w:tcBorders>
              <w:top w:val="nil"/>
              <w:left w:val="nil"/>
              <w:bottom w:val="single" w:sz="4" w:space="0" w:color="auto"/>
              <w:right w:val="single" w:sz="4" w:space="0" w:color="auto"/>
            </w:tcBorders>
            <w:shd w:val="clear" w:color="auto" w:fill="auto"/>
            <w:noWrap/>
            <w:vAlign w:val="center"/>
            <w:hideMark/>
          </w:tcPr>
          <w:p w14:paraId="1BC3FCAD"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0,0047</w:t>
            </w:r>
          </w:p>
        </w:tc>
        <w:tc>
          <w:tcPr>
            <w:tcW w:w="1134" w:type="dxa"/>
            <w:tcBorders>
              <w:top w:val="nil"/>
              <w:left w:val="nil"/>
              <w:bottom w:val="single" w:sz="4" w:space="0" w:color="auto"/>
              <w:right w:val="single" w:sz="4" w:space="0" w:color="auto"/>
            </w:tcBorders>
            <w:shd w:val="clear" w:color="auto" w:fill="auto"/>
            <w:noWrap/>
            <w:vAlign w:val="center"/>
            <w:hideMark/>
          </w:tcPr>
          <w:p w14:paraId="48C14C9E"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-0,0688</w:t>
            </w:r>
          </w:p>
        </w:tc>
      </w:tr>
      <w:tr w:rsidR="00B73350" w:rsidRPr="00B73350" w14:paraId="31C0DBAF" w14:textId="77777777" w:rsidTr="00B24496">
        <w:trPr>
          <w:trHeight w:val="315"/>
        </w:trPr>
        <w:tc>
          <w:tcPr>
            <w:tcW w:w="620" w:type="dxa"/>
            <w:vMerge/>
            <w:tcBorders>
              <w:top w:val="nil"/>
              <w:left w:val="single" w:sz="4" w:space="0" w:color="auto"/>
              <w:bottom w:val="single" w:sz="4" w:space="0" w:color="auto"/>
              <w:right w:val="single" w:sz="4" w:space="0" w:color="auto"/>
            </w:tcBorders>
            <w:vAlign w:val="center"/>
            <w:hideMark/>
          </w:tcPr>
          <w:p w14:paraId="6CB2E7EA"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1497" w:type="dxa"/>
            <w:vMerge/>
            <w:tcBorders>
              <w:top w:val="nil"/>
              <w:left w:val="single" w:sz="4" w:space="0" w:color="auto"/>
              <w:bottom w:val="single" w:sz="4" w:space="0" w:color="auto"/>
              <w:right w:val="single" w:sz="4" w:space="0" w:color="auto"/>
            </w:tcBorders>
            <w:vAlign w:val="center"/>
            <w:hideMark/>
          </w:tcPr>
          <w:p w14:paraId="2677F89E" w14:textId="77777777" w:rsidR="00B24496" w:rsidRPr="00B73350" w:rsidRDefault="00B24496" w:rsidP="00B24496">
            <w:pPr>
              <w:spacing w:after="0" w:line="240" w:lineRule="auto"/>
              <w:rPr>
                <w:rFonts w:ascii="Times New Roman" w:eastAsia="Times New Roman" w:hAnsi="Times New Roman" w:cs="Times New Roman"/>
                <w:sz w:val="24"/>
                <w:szCs w:val="24"/>
              </w:rPr>
            </w:pPr>
          </w:p>
        </w:tc>
        <w:tc>
          <w:tcPr>
            <w:tcW w:w="962" w:type="dxa"/>
            <w:tcBorders>
              <w:top w:val="nil"/>
              <w:left w:val="nil"/>
              <w:bottom w:val="single" w:sz="4" w:space="0" w:color="auto"/>
              <w:right w:val="single" w:sz="4" w:space="0" w:color="auto"/>
            </w:tcBorders>
            <w:shd w:val="clear" w:color="auto" w:fill="auto"/>
            <w:noWrap/>
            <w:vAlign w:val="center"/>
            <w:hideMark/>
          </w:tcPr>
          <w:p w14:paraId="63897B92"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2023</w:t>
            </w:r>
          </w:p>
        </w:tc>
        <w:tc>
          <w:tcPr>
            <w:tcW w:w="982" w:type="dxa"/>
            <w:tcBorders>
              <w:top w:val="nil"/>
              <w:left w:val="nil"/>
              <w:bottom w:val="single" w:sz="4" w:space="0" w:color="auto"/>
              <w:right w:val="single" w:sz="4" w:space="0" w:color="auto"/>
            </w:tcBorders>
            <w:shd w:val="clear" w:color="auto" w:fill="auto"/>
            <w:noWrap/>
            <w:vAlign w:val="bottom"/>
            <w:hideMark/>
          </w:tcPr>
          <w:p w14:paraId="2C567665"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0,0217</w:t>
            </w:r>
          </w:p>
        </w:tc>
        <w:tc>
          <w:tcPr>
            <w:tcW w:w="1043" w:type="dxa"/>
            <w:tcBorders>
              <w:top w:val="nil"/>
              <w:left w:val="nil"/>
              <w:bottom w:val="single" w:sz="4" w:space="0" w:color="auto"/>
              <w:right w:val="single" w:sz="4" w:space="0" w:color="auto"/>
            </w:tcBorders>
            <w:shd w:val="clear" w:color="auto" w:fill="auto"/>
            <w:noWrap/>
            <w:vAlign w:val="bottom"/>
            <w:hideMark/>
          </w:tcPr>
          <w:p w14:paraId="0C08B8D1"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0,0018</w:t>
            </w:r>
          </w:p>
        </w:tc>
        <w:tc>
          <w:tcPr>
            <w:tcW w:w="1276" w:type="dxa"/>
            <w:tcBorders>
              <w:top w:val="nil"/>
              <w:left w:val="nil"/>
              <w:bottom w:val="single" w:sz="4" w:space="0" w:color="auto"/>
              <w:right w:val="single" w:sz="4" w:space="0" w:color="auto"/>
            </w:tcBorders>
            <w:shd w:val="clear" w:color="auto" w:fill="auto"/>
            <w:noWrap/>
            <w:vAlign w:val="center"/>
            <w:hideMark/>
          </w:tcPr>
          <w:p w14:paraId="45A6DF46"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0,0048</w:t>
            </w:r>
          </w:p>
        </w:tc>
        <w:tc>
          <w:tcPr>
            <w:tcW w:w="1559" w:type="dxa"/>
            <w:tcBorders>
              <w:top w:val="nil"/>
              <w:left w:val="nil"/>
              <w:bottom w:val="single" w:sz="4" w:space="0" w:color="auto"/>
              <w:right w:val="single" w:sz="4" w:space="0" w:color="auto"/>
            </w:tcBorders>
            <w:shd w:val="clear" w:color="auto" w:fill="auto"/>
            <w:noWrap/>
            <w:vAlign w:val="center"/>
            <w:hideMark/>
          </w:tcPr>
          <w:p w14:paraId="2DD066DC"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0,0029</w:t>
            </w:r>
          </w:p>
        </w:tc>
        <w:tc>
          <w:tcPr>
            <w:tcW w:w="1134" w:type="dxa"/>
            <w:tcBorders>
              <w:top w:val="nil"/>
              <w:left w:val="nil"/>
              <w:bottom w:val="single" w:sz="4" w:space="0" w:color="auto"/>
              <w:right w:val="single" w:sz="4" w:space="0" w:color="auto"/>
            </w:tcBorders>
            <w:shd w:val="clear" w:color="auto" w:fill="auto"/>
            <w:noWrap/>
            <w:vAlign w:val="center"/>
            <w:hideMark/>
          </w:tcPr>
          <w:p w14:paraId="2F06C503" w14:textId="77777777" w:rsidR="00B24496" w:rsidRPr="00B73350" w:rsidRDefault="00B24496" w:rsidP="00B24496">
            <w:pPr>
              <w:spacing w:after="0" w:line="240" w:lineRule="auto"/>
              <w:jc w:val="center"/>
              <w:rPr>
                <w:rFonts w:ascii="Times New Roman" w:eastAsia="Times New Roman" w:hAnsi="Times New Roman" w:cs="Times New Roman"/>
                <w:sz w:val="24"/>
                <w:szCs w:val="24"/>
              </w:rPr>
            </w:pPr>
            <w:r w:rsidRPr="00B73350">
              <w:rPr>
                <w:rFonts w:ascii="Times New Roman" w:eastAsia="Times New Roman" w:hAnsi="Times New Roman" w:cs="Times New Roman"/>
                <w:sz w:val="24"/>
                <w:szCs w:val="24"/>
              </w:rPr>
              <w:t>-1,0420</w:t>
            </w:r>
          </w:p>
        </w:tc>
      </w:tr>
    </w:tbl>
    <w:p w14:paraId="4961CB2E" w14:textId="77777777" w:rsidR="00D34321" w:rsidRPr="00B73350" w:rsidRDefault="00D34321" w:rsidP="00D34321">
      <w:pPr>
        <w:spacing w:after="0" w:line="360" w:lineRule="auto"/>
        <w:jc w:val="both"/>
        <w:rPr>
          <w:rFonts w:asciiTheme="majorBidi" w:hAnsiTheme="majorBidi" w:cstheme="majorBidi"/>
          <w:sz w:val="24"/>
          <w:szCs w:val="24"/>
        </w:rPr>
      </w:pPr>
    </w:p>
    <w:p w14:paraId="52C4ED4C" w14:textId="67D06DAD" w:rsidR="002F3191" w:rsidRPr="00B73350" w:rsidRDefault="002F3191" w:rsidP="00D34321">
      <w:pPr>
        <w:spacing w:after="0" w:line="360" w:lineRule="auto"/>
        <w:jc w:val="both"/>
        <w:rPr>
          <w:rFonts w:asciiTheme="majorBidi" w:hAnsiTheme="majorBidi" w:cstheme="majorBidi"/>
          <w:sz w:val="24"/>
          <w:szCs w:val="24"/>
        </w:rPr>
      </w:pPr>
      <w:r w:rsidRPr="00B73350">
        <w:rPr>
          <w:noProof/>
          <w14:ligatures w14:val="standardContextual"/>
        </w:rPr>
        <w:drawing>
          <wp:anchor distT="0" distB="0" distL="114300" distR="114300" simplePos="0" relativeHeight="251728896" behindDoc="0" locked="0" layoutInCell="1" allowOverlap="1" wp14:anchorId="420C635C" wp14:editId="704C8E45">
            <wp:simplePos x="0" y="0"/>
            <wp:positionH relativeFrom="column">
              <wp:posOffset>0</wp:posOffset>
            </wp:positionH>
            <wp:positionV relativeFrom="paragraph">
              <wp:posOffset>-635</wp:posOffset>
            </wp:positionV>
            <wp:extent cx="4572000" cy="2742565"/>
            <wp:effectExtent l="0" t="0" r="0" b="635"/>
            <wp:wrapNone/>
            <wp:docPr id="1932801662" name="Chart 1">
              <a:extLst xmlns:a="http://schemas.openxmlformats.org/drawingml/2006/main">
                <a:ext uri="{FF2B5EF4-FFF2-40B4-BE49-F238E27FC236}">
                  <a16:creationId xmlns:a16="http://schemas.microsoft.com/office/drawing/2014/main" id="{5A8CA3CE-0C2D-572E-A6DE-8CF3FBAD22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14:paraId="03787072" w14:textId="77777777" w:rsidR="00D34321" w:rsidRPr="00B73350" w:rsidRDefault="00D34321" w:rsidP="00C40F08">
      <w:pPr>
        <w:rPr>
          <w:rFonts w:asciiTheme="majorBidi" w:hAnsiTheme="majorBidi" w:cstheme="majorBidi"/>
          <w:sz w:val="24"/>
          <w:szCs w:val="24"/>
          <w:lang w:val="en-US"/>
        </w:rPr>
      </w:pPr>
    </w:p>
    <w:p w14:paraId="3D54A8EC" w14:textId="208CE6EF" w:rsidR="00491940" w:rsidRPr="00B73350" w:rsidRDefault="00491940">
      <w:pPr>
        <w:rPr>
          <w:rFonts w:asciiTheme="majorBidi" w:hAnsiTheme="majorBidi" w:cstheme="majorBidi"/>
          <w:sz w:val="24"/>
          <w:szCs w:val="24"/>
          <w:lang w:val="en-US"/>
        </w:rPr>
      </w:pPr>
      <w:r w:rsidRPr="00B73350">
        <w:rPr>
          <w:rFonts w:asciiTheme="majorBidi" w:hAnsiTheme="majorBidi" w:cstheme="majorBidi"/>
          <w:sz w:val="24"/>
          <w:szCs w:val="24"/>
          <w:lang w:val="en-US"/>
        </w:rPr>
        <w:br w:type="page"/>
      </w:r>
    </w:p>
    <w:p w14:paraId="06B5F50C" w14:textId="3056A291" w:rsidR="00BF7D9F" w:rsidRPr="00C14AD3" w:rsidRDefault="008164CA" w:rsidP="00C14AD3">
      <w:pPr>
        <w:pStyle w:val="Caption"/>
        <w:rPr>
          <w:rFonts w:asciiTheme="majorBidi" w:hAnsiTheme="majorBidi" w:cstheme="majorBidi"/>
          <w:b/>
          <w:bCs/>
          <w:i w:val="0"/>
          <w:iCs w:val="0"/>
          <w:color w:val="auto"/>
          <w:sz w:val="24"/>
          <w:szCs w:val="24"/>
        </w:rPr>
      </w:pPr>
      <w:bookmarkStart w:id="355" w:name="_Toc169167200"/>
      <w:bookmarkStart w:id="356" w:name="_Toc169167527"/>
      <w:bookmarkStart w:id="357" w:name="_Toc169191268"/>
      <w:bookmarkStart w:id="358" w:name="_Toc169196084"/>
      <w:bookmarkStart w:id="359" w:name="_Toc169458276"/>
      <w:bookmarkStart w:id="360" w:name="_Toc169458294"/>
      <w:bookmarkStart w:id="361" w:name="_Toc169458316"/>
      <w:bookmarkStart w:id="362" w:name="_Toc169515770"/>
      <w:bookmarkStart w:id="363" w:name="_Toc169533661"/>
      <w:bookmarkStart w:id="364" w:name="_Toc169635580"/>
      <w:bookmarkStart w:id="365" w:name="_Toc170815380"/>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7</w:t>
      </w:r>
      <w:bookmarkEnd w:id="355"/>
      <w:bookmarkEnd w:id="356"/>
      <w:bookmarkEnd w:id="357"/>
      <w:bookmarkEnd w:id="358"/>
      <w:bookmarkEnd w:id="359"/>
      <w:bookmarkEnd w:id="360"/>
      <w:bookmarkEnd w:id="361"/>
      <w:bookmarkEnd w:id="362"/>
      <w:bookmarkEnd w:id="363"/>
      <w:bookmarkEnd w:id="364"/>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0D4584" w:rsidRPr="00B73350">
        <w:rPr>
          <w:rFonts w:asciiTheme="majorBidi" w:hAnsiTheme="majorBidi" w:cstheme="majorBidi"/>
          <w:b/>
          <w:bCs/>
          <w:i w:val="0"/>
          <w:iCs w:val="0"/>
          <w:noProof/>
          <w:color w:val="auto"/>
          <w:sz w:val="24"/>
          <w:szCs w:val="24"/>
        </w:rPr>
        <w:drawing>
          <wp:anchor distT="0" distB="0" distL="114300" distR="114300" simplePos="0" relativeHeight="251724800" behindDoc="1" locked="0" layoutInCell="1" allowOverlap="1" wp14:anchorId="5DC1ED7D" wp14:editId="4E42DB56">
            <wp:simplePos x="0" y="0"/>
            <wp:positionH relativeFrom="column">
              <wp:posOffset>515620</wp:posOffset>
            </wp:positionH>
            <wp:positionV relativeFrom="paragraph">
              <wp:posOffset>277891</wp:posOffset>
            </wp:positionV>
            <wp:extent cx="4547235" cy="3200400"/>
            <wp:effectExtent l="0" t="0" r="5715" b="0"/>
            <wp:wrapTight wrapText="bothSides">
              <wp:wrapPolygon edited="0">
                <wp:start x="0" y="0"/>
                <wp:lineTo x="0" y="21471"/>
                <wp:lineTo x="21537" y="21471"/>
                <wp:lineTo x="21537" y="0"/>
                <wp:lineTo x="0" y="0"/>
              </wp:wrapPolygon>
            </wp:wrapTight>
            <wp:docPr id="2079269659" name="Picture 207926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723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D9F" w:rsidRPr="00B73350">
        <w:rPr>
          <w:rFonts w:asciiTheme="majorBidi" w:hAnsiTheme="majorBidi" w:cstheme="majorBidi"/>
          <w:b/>
          <w:bCs/>
          <w:i w:val="0"/>
          <w:iCs w:val="0"/>
          <w:color w:val="auto"/>
          <w:sz w:val="24"/>
          <w:szCs w:val="24"/>
          <w:lang w:val="en-US"/>
        </w:rPr>
        <w:t>Analisis Deskriptif</w:t>
      </w:r>
      <w:bookmarkEnd w:id="365"/>
    </w:p>
    <w:p w14:paraId="7493D402" w14:textId="707C709D" w:rsidR="00BF7D9F" w:rsidRPr="00B73350" w:rsidRDefault="00BF7D9F" w:rsidP="00BF7D9F">
      <w:pPr>
        <w:pStyle w:val="ListParagraph"/>
        <w:spacing w:afterLines="120" w:after="288" w:line="360" w:lineRule="auto"/>
        <w:rPr>
          <w:rFonts w:asciiTheme="majorBidi" w:hAnsiTheme="majorBidi" w:cstheme="majorBidi"/>
          <w:b/>
          <w:bCs/>
          <w:sz w:val="24"/>
          <w:szCs w:val="24"/>
          <w:lang w:val="en-US"/>
        </w:rPr>
      </w:pPr>
    </w:p>
    <w:p w14:paraId="5CBAC1B8" w14:textId="77777777" w:rsidR="00BF7D9F" w:rsidRPr="00B73350" w:rsidRDefault="00BF7D9F">
      <w:pPr>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588417EB" w14:textId="012B4F53" w:rsidR="005E1666" w:rsidRPr="00C14AD3" w:rsidRDefault="008164CA" w:rsidP="00C14AD3">
      <w:pPr>
        <w:pStyle w:val="Caption"/>
        <w:rPr>
          <w:rFonts w:asciiTheme="majorBidi" w:hAnsiTheme="majorBidi" w:cstheme="majorBidi"/>
          <w:b/>
          <w:bCs/>
          <w:i w:val="0"/>
          <w:iCs w:val="0"/>
          <w:color w:val="auto"/>
          <w:sz w:val="24"/>
          <w:szCs w:val="24"/>
        </w:rPr>
      </w:pPr>
      <w:bookmarkStart w:id="366" w:name="_Toc169167201"/>
      <w:bookmarkStart w:id="367" w:name="_Toc169167528"/>
      <w:bookmarkStart w:id="368" w:name="_Toc169191269"/>
      <w:bookmarkStart w:id="369" w:name="_Toc169196085"/>
      <w:bookmarkStart w:id="370" w:name="_Toc169458277"/>
      <w:bookmarkStart w:id="371" w:name="_Toc169458295"/>
      <w:bookmarkStart w:id="372" w:name="_Toc169458317"/>
      <w:bookmarkStart w:id="373" w:name="_Toc169515771"/>
      <w:bookmarkStart w:id="374" w:name="_Toc169533662"/>
      <w:bookmarkStart w:id="375" w:name="_Toc169635581"/>
      <w:bookmarkStart w:id="376" w:name="_Toc170815381"/>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8</w:t>
      </w:r>
      <w:bookmarkEnd w:id="366"/>
      <w:bookmarkEnd w:id="367"/>
      <w:bookmarkEnd w:id="368"/>
      <w:bookmarkEnd w:id="369"/>
      <w:bookmarkEnd w:id="370"/>
      <w:bookmarkEnd w:id="371"/>
      <w:bookmarkEnd w:id="372"/>
      <w:bookmarkEnd w:id="373"/>
      <w:bookmarkEnd w:id="374"/>
      <w:bookmarkEnd w:id="375"/>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491940" w:rsidRPr="00B73350">
        <w:rPr>
          <w:rFonts w:asciiTheme="majorBidi" w:hAnsiTheme="majorBidi" w:cstheme="majorBidi"/>
          <w:b/>
          <w:bCs/>
          <w:i w:val="0"/>
          <w:iCs w:val="0"/>
          <w:color w:val="auto"/>
          <w:sz w:val="24"/>
          <w:szCs w:val="24"/>
          <w:lang w:val="en-US"/>
        </w:rPr>
        <w:t>Uji Asumsi Klasik</w:t>
      </w:r>
      <w:bookmarkEnd w:id="376"/>
    </w:p>
    <w:p w14:paraId="6CE037D3" w14:textId="1749ADFD" w:rsidR="00E33164" w:rsidRPr="00B73350" w:rsidRDefault="00E33164">
      <w:pPr>
        <w:pStyle w:val="ListParagraph"/>
        <w:numPr>
          <w:ilvl w:val="0"/>
          <w:numId w:val="64"/>
        </w:numPr>
        <w:spacing w:afterLines="120" w:after="288" w:line="360" w:lineRule="auto"/>
        <w:rPr>
          <w:rFonts w:asciiTheme="majorBidi" w:hAnsiTheme="majorBidi" w:cstheme="majorBidi"/>
          <w:b/>
          <w:bCs/>
          <w:sz w:val="24"/>
          <w:szCs w:val="24"/>
          <w:lang w:val="en-US"/>
        </w:rPr>
      </w:pPr>
      <w:r w:rsidRPr="00B73350">
        <w:rPr>
          <w:rFonts w:asciiTheme="majorBidi" w:hAnsiTheme="majorBidi" w:cstheme="majorBidi"/>
          <w:b/>
          <w:bCs/>
          <w:sz w:val="24"/>
          <w:szCs w:val="24"/>
          <w:lang w:val="en-US"/>
        </w:rPr>
        <w:t>Uji Normalitas</w:t>
      </w:r>
    </w:p>
    <w:p w14:paraId="542EBBDE" w14:textId="30B54E04" w:rsidR="00E33164" w:rsidRPr="00B73350" w:rsidRDefault="00E33164" w:rsidP="000D5C2E">
      <w:pPr>
        <w:pStyle w:val="ListParagraph"/>
        <w:spacing w:afterLines="120" w:after="288" w:line="360" w:lineRule="auto"/>
        <w:ind w:left="1440"/>
        <w:jc w:val="center"/>
        <w:rPr>
          <w:rFonts w:asciiTheme="majorBidi" w:hAnsiTheme="majorBidi" w:cstheme="majorBidi"/>
          <w:b/>
          <w:bCs/>
          <w:sz w:val="24"/>
          <w:szCs w:val="24"/>
          <w:lang w:val="en-US"/>
        </w:rPr>
      </w:pPr>
      <w:r w:rsidRPr="00B73350">
        <w:rPr>
          <w:rFonts w:asciiTheme="majorBidi" w:hAnsiTheme="majorBidi" w:cstheme="majorBidi"/>
          <w:b/>
          <w:bCs/>
          <w:sz w:val="24"/>
          <w:szCs w:val="24"/>
          <w:lang w:val="en-US"/>
        </w:rPr>
        <w:t>Sebelum Trnasformasi Data</w:t>
      </w:r>
    </w:p>
    <w:p w14:paraId="71E477D0" w14:textId="780A0E3F"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r w:rsidRPr="00B73350">
        <w:rPr>
          <w:rFonts w:asciiTheme="majorBidi" w:hAnsiTheme="majorBidi" w:cstheme="majorBidi"/>
          <w:b/>
          <w:bCs/>
          <w:noProof/>
          <w:sz w:val="24"/>
          <w:szCs w:val="24"/>
          <w:lang w:val="en-US"/>
        </w:rPr>
        <w:drawing>
          <wp:anchor distT="0" distB="0" distL="114300" distR="114300" simplePos="0" relativeHeight="251706368" behindDoc="0" locked="0" layoutInCell="1" allowOverlap="1" wp14:anchorId="3D151895" wp14:editId="620FBF95">
            <wp:simplePos x="0" y="0"/>
            <wp:positionH relativeFrom="column">
              <wp:posOffset>412371</wp:posOffset>
            </wp:positionH>
            <wp:positionV relativeFrom="paragraph">
              <wp:posOffset>45278</wp:posOffset>
            </wp:positionV>
            <wp:extent cx="4998536" cy="1935303"/>
            <wp:effectExtent l="0" t="0" r="0" b="8255"/>
            <wp:wrapNone/>
            <wp:docPr id="84022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460" cy="19372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FB859" w14:textId="68A158A5"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6A6EBC2D"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1344F801" w14:textId="1B75DBD9"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6A8BFF71" w14:textId="0E923A8E"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25EFEF37" w14:textId="79EE83C3"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4D7A9BE4" w14:textId="62A2AE08" w:rsidR="00E33164" w:rsidRPr="00B73350" w:rsidRDefault="00E33164" w:rsidP="000D5C2E">
      <w:pPr>
        <w:spacing w:afterLines="120" w:after="288" w:line="360" w:lineRule="auto"/>
        <w:rPr>
          <w:rFonts w:asciiTheme="majorBidi" w:hAnsiTheme="majorBidi" w:cstheme="majorBidi"/>
          <w:b/>
          <w:bCs/>
          <w:sz w:val="24"/>
          <w:szCs w:val="24"/>
          <w:lang w:val="en-US"/>
        </w:rPr>
      </w:pPr>
    </w:p>
    <w:p w14:paraId="3875F9FF"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45B80889" w14:textId="5C688880" w:rsidR="00E33164" w:rsidRPr="00B73350" w:rsidRDefault="00E33164" w:rsidP="000D5C2E">
      <w:pPr>
        <w:pStyle w:val="ListParagraph"/>
        <w:spacing w:afterLines="120" w:after="288" w:line="360" w:lineRule="auto"/>
        <w:ind w:left="1440"/>
        <w:jc w:val="center"/>
        <w:rPr>
          <w:rFonts w:asciiTheme="majorBidi" w:hAnsiTheme="majorBidi" w:cstheme="majorBidi"/>
          <w:b/>
          <w:bCs/>
          <w:sz w:val="24"/>
          <w:szCs w:val="24"/>
          <w:lang w:val="en-US"/>
        </w:rPr>
      </w:pPr>
      <w:r w:rsidRPr="00B73350">
        <w:rPr>
          <w:rFonts w:asciiTheme="majorBidi" w:hAnsiTheme="majorBidi" w:cstheme="majorBidi"/>
          <w:b/>
          <w:bCs/>
          <w:sz w:val="24"/>
          <w:szCs w:val="24"/>
          <w:lang w:val="en-US"/>
        </w:rPr>
        <w:t>Setelah Transformasi Data</w:t>
      </w:r>
    </w:p>
    <w:p w14:paraId="774B98D9" w14:textId="15FB5C73"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r w:rsidRPr="00B73350">
        <w:rPr>
          <w:noProof/>
          <w14:ligatures w14:val="standardContextual"/>
        </w:rPr>
        <w:drawing>
          <wp:anchor distT="0" distB="0" distL="114300" distR="114300" simplePos="0" relativeHeight="251708416" behindDoc="0" locked="0" layoutInCell="1" allowOverlap="1" wp14:anchorId="364D9430" wp14:editId="088C2C07">
            <wp:simplePos x="0" y="0"/>
            <wp:positionH relativeFrom="column">
              <wp:posOffset>377363</wp:posOffset>
            </wp:positionH>
            <wp:positionV relativeFrom="paragraph">
              <wp:posOffset>44710</wp:posOffset>
            </wp:positionV>
            <wp:extent cx="5039360" cy="1950086"/>
            <wp:effectExtent l="0" t="0" r="8890" b="0"/>
            <wp:wrapNone/>
            <wp:docPr id="1612392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360" cy="19500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8B7F9"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28B1464D"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7B568EFD"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3F88D3E5"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4BFB8EC8"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25B17324"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09B282EA"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7751F11D"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7EB86D33"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7BE82505" w14:textId="24BC279C"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6CDCE371" w14:textId="04F3D65B" w:rsidR="000D5C2E" w:rsidRPr="00B73350" w:rsidRDefault="000D5C2E" w:rsidP="000D5C2E">
      <w:pPr>
        <w:spacing w:afterLines="120" w:after="288" w:line="360" w:lineRule="auto"/>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197316A3" w14:textId="77777777" w:rsidR="00E33164" w:rsidRPr="00B73350" w:rsidRDefault="00E33164" w:rsidP="000D5C2E">
      <w:pPr>
        <w:pStyle w:val="ListParagraph"/>
        <w:spacing w:afterLines="120" w:after="288" w:line="360" w:lineRule="auto"/>
        <w:ind w:left="1440"/>
        <w:rPr>
          <w:rFonts w:asciiTheme="majorBidi" w:hAnsiTheme="majorBidi" w:cstheme="majorBidi"/>
          <w:b/>
          <w:bCs/>
          <w:sz w:val="24"/>
          <w:szCs w:val="24"/>
          <w:lang w:val="en-US"/>
        </w:rPr>
      </w:pPr>
    </w:p>
    <w:p w14:paraId="08FCD4F8" w14:textId="3076371B" w:rsidR="000D5C2E" w:rsidRPr="00B73350" w:rsidRDefault="000D5C2E">
      <w:pPr>
        <w:pStyle w:val="ListParagraph"/>
        <w:numPr>
          <w:ilvl w:val="0"/>
          <w:numId w:val="64"/>
        </w:numPr>
        <w:spacing w:afterLines="120" w:after="288" w:line="360" w:lineRule="auto"/>
        <w:rPr>
          <w:rFonts w:asciiTheme="majorBidi" w:hAnsiTheme="majorBidi" w:cstheme="majorBidi"/>
          <w:b/>
          <w:bCs/>
          <w:sz w:val="24"/>
          <w:szCs w:val="24"/>
          <w:lang w:val="en-US"/>
        </w:rPr>
      </w:pPr>
      <w:r w:rsidRPr="00B73350">
        <w:rPr>
          <w:noProof/>
        </w:rPr>
        <w:drawing>
          <wp:anchor distT="0" distB="0" distL="114300" distR="114300" simplePos="0" relativeHeight="251710464" behindDoc="0" locked="0" layoutInCell="1" allowOverlap="1" wp14:anchorId="7F1A8BCD" wp14:editId="36F444EA">
            <wp:simplePos x="0" y="0"/>
            <wp:positionH relativeFrom="column">
              <wp:posOffset>909955</wp:posOffset>
            </wp:positionH>
            <wp:positionV relativeFrom="paragraph">
              <wp:posOffset>347651</wp:posOffset>
            </wp:positionV>
            <wp:extent cx="4000500" cy="4276725"/>
            <wp:effectExtent l="0" t="0" r="0" b="9525"/>
            <wp:wrapSquare wrapText="bothSides"/>
            <wp:docPr id="1338919202" name="Picture 133891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0" cy="4276725"/>
                    </a:xfrm>
                    <a:prstGeom prst="rect">
                      <a:avLst/>
                    </a:prstGeom>
                    <a:noFill/>
                    <a:ln>
                      <a:noFill/>
                    </a:ln>
                  </pic:spPr>
                </pic:pic>
              </a:graphicData>
            </a:graphic>
          </wp:anchor>
        </w:drawing>
      </w:r>
      <w:r w:rsidR="00E33164" w:rsidRPr="00B73350">
        <w:rPr>
          <w:rFonts w:asciiTheme="majorBidi" w:hAnsiTheme="majorBidi" w:cstheme="majorBidi"/>
          <w:b/>
          <w:bCs/>
          <w:sz w:val="24"/>
          <w:szCs w:val="24"/>
          <w:lang w:val="en-US"/>
        </w:rPr>
        <w:t>Uji Heterokadestistas</w:t>
      </w:r>
    </w:p>
    <w:p w14:paraId="5201DB15" w14:textId="0EA02348" w:rsidR="000D5C2E" w:rsidRPr="00B73350" w:rsidRDefault="000D5C2E" w:rsidP="000D5C2E">
      <w:pPr>
        <w:spacing w:afterLines="120" w:after="288" w:line="360" w:lineRule="auto"/>
        <w:rPr>
          <w:rFonts w:asciiTheme="majorBidi" w:hAnsiTheme="majorBidi" w:cstheme="majorBidi"/>
          <w:b/>
          <w:bCs/>
          <w:sz w:val="24"/>
          <w:szCs w:val="24"/>
          <w:lang w:val="en-US"/>
        </w:rPr>
      </w:pPr>
    </w:p>
    <w:p w14:paraId="74E19377"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00621063"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2FAD19EC"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00F88593"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18491670"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47DC9764"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09257354"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551F369A"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75F67900"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57C9AA40" w14:textId="68876EAC" w:rsidR="00E33164" w:rsidRPr="00B73350" w:rsidRDefault="00E33164">
      <w:pPr>
        <w:pStyle w:val="ListParagraph"/>
        <w:numPr>
          <w:ilvl w:val="0"/>
          <w:numId w:val="64"/>
        </w:numPr>
        <w:spacing w:afterLines="120" w:after="288" w:line="360" w:lineRule="auto"/>
        <w:rPr>
          <w:rFonts w:asciiTheme="majorBidi" w:hAnsiTheme="majorBidi" w:cstheme="majorBidi"/>
          <w:b/>
          <w:bCs/>
          <w:sz w:val="24"/>
          <w:szCs w:val="24"/>
          <w:lang w:val="en-US"/>
        </w:rPr>
      </w:pPr>
      <w:r w:rsidRPr="00B73350">
        <w:rPr>
          <w:rFonts w:asciiTheme="majorBidi" w:hAnsiTheme="majorBidi" w:cstheme="majorBidi"/>
          <w:b/>
          <w:bCs/>
          <w:sz w:val="24"/>
          <w:szCs w:val="24"/>
          <w:lang w:val="en-US"/>
        </w:rPr>
        <w:t>Uji Multikolinearitas</w:t>
      </w:r>
    </w:p>
    <w:p w14:paraId="6A92C932" w14:textId="1C3D665F" w:rsidR="000D5C2E" w:rsidRPr="00B73350" w:rsidRDefault="000D5C2E" w:rsidP="000D5C2E">
      <w:pPr>
        <w:pStyle w:val="ListParagraph"/>
        <w:spacing w:afterLines="120" w:after="288" w:line="360" w:lineRule="auto"/>
        <w:ind w:left="1440"/>
        <w:rPr>
          <w:rFonts w:asciiTheme="majorBidi" w:hAnsiTheme="majorBidi" w:cstheme="majorBidi"/>
          <w:b/>
          <w:bCs/>
          <w:sz w:val="24"/>
          <w:szCs w:val="24"/>
          <w:lang w:val="en-US"/>
        </w:rPr>
      </w:pPr>
      <w:r w:rsidRPr="00B73350">
        <w:rPr>
          <w:noProof/>
          <w14:ligatures w14:val="standardContextual"/>
        </w:rPr>
        <w:drawing>
          <wp:inline distT="0" distB="0" distL="0" distR="0" wp14:anchorId="7A8D10DE" wp14:editId="10CD03FF">
            <wp:extent cx="3467100" cy="1847850"/>
            <wp:effectExtent l="0" t="0" r="0" b="0"/>
            <wp:docPr id="138628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847850"/>
                    </a:xfrm>
                    <a:prstGeom prst="rect">
                      <a:avLst/>
                    </a:prstGeom>
                    <a:noFill/>
                    <a:ln>
                      <a:noFill/>
                    </a:ln>
                  </pic:spPr>
                </pic:pic>
              </a:graphicData>
            </a:graphic>
          </wp:inline>
        </w:drawing>
      </w:r>
    </w:p>
    <w:p w14:paraId="4B6D6B18" w14:textId="77777777" w:rsidR="000D5C2E" w:rsidRPr="00B73350" w:rsidRDefault="000D5C2E" w:rsidP="000D5C2E">
      <w:pPr>
        <w:pStyle w:val="ListParagraph"/>
        <w:spacing w:afterLines="120" w:after="288" w:line="360" w:lineRule="auto"/>
        <w:ind w:left="1440"/>
        <w:rPr>
          <w:rFonts w:asciiTheme="majorBidi" w:hAnsiTheme="majorBidi" w:cstheme="majorBidi"/>
          <w:b/>
          <w:bCs/>
          <w:sz w:val="24"/>
          <w:szCs w:val="24"/>
          <w:lang w:val="en-US"/>
        </w:rPr>
      </w:pPr>
    </w:p>
    <w:p w14:paraId="1330572D"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1DB20E19" w14:textId="5B1BECFA" w:rsidR="00491940" w:rsidRPr="00C14AD3" w:rsidRDefault="000D4584" w:rsidP="00C14AD3">
      <w:pPr>
        <w:pStyle w:val="Caption"/>
        <w:rPr>
          <w:rFonts w:asciiTheme="majorBidi" w:hAnsiTheme="majorBidi" w:cstheme="majorBidi"/>
          <w:b/>
          <w:bCs/>
          <w:i w:val="0"/>
          <w:iCs w:val="0"/>
          <w:color w:val="auto"/>
          <w:sz w:val="24"/>
          <w:szCs w:val="24"/>
        </w:rPr>
      </w:pPr>
      <w:bookmarkStart w:id="377" w:name="_Toc169167202"/>
      <w:bookmarkStart w:id="378" w:name="_Toc169167529"/>
      <w:bookmarkStart w:id="379" w:name="_Toc169191270"/>
      <w:bookmarkStart w:id="380" w:name="_Toc169196086"/>
      <w:bookmarkStart w:id="381" w:name="_Toc169458278"/>
      <w:bookmarkStart w:id="382" w:name="_Toc169458296"/>
      <w:bookmarkStart w:id="383" w:name="_Toc169458318"/>
      <w:bookmarkStart w:id="384" w:name="_Toc169515772"/>
      <w:bookmarkStart w:id="385" w:name="_Toc169533663"/>
      <w:bookmarkStart w:id="386" w:name="_Toc169635582"/>
      <w:bookmarkStart w:id="387" w:name="_Toc170815382"/>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9</w:t>
      </w:r>
      <w:bookmarkEnd w:id="377"/>
      <w:bookmarkEnd w:id="378"/>
      <w:bookmarkEnd w:id="379"/>
      <w:bookmarkEnd w:id="380"/>
      <w:bookmarkEnd w:id="381"/>
      <w:bookmarkEnd w:id="382"/>
      <w:bookmarkEnd w:id="383"/>
      <w:bookmarkEnd w:id="384"/>
      <w:bookmarkEnd w:id="385"/>
      <w:bookmarkEnd w:id="386"/>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E33164" w:rsidRPr="00B73350">
        <w:rPr>
          <w:rFonts w:asciiTheme="majorBidi" w:hAnsiTheme="majorBidi" w:cstheme="majorBidi"/>
          <w:b/>
          <w:bCs/>
          <w:i w:val="0"/>
          <w:iCs w:val="0"/>
          <w:color w:val="auto"/>
          <w:sz w:val="24"/>
          <w:szCs w:val="24"/>
          <w:lang w:val="en-US"/>
        </w:rPr>
        <w:t>Model Estimasi Data Panel</w:t>
      </w:r>
      <w:bookmarkEnd w:id="387"/>
    </w:p>
    <w:p w14:paraId="207C9279" w14:textId="1868E9DA" w:rsidR="00E33164" w:rsidRPr="00B73350" w:rsidRDefault="000D5C2E">
      <w:pPr>
        <w:pStyle w:val="ListParagraph"/>
        <w:numPr>
          <w:ilvl w:val="0"/>
          <w:numId w:val="65"/>
        </w:numPr>
        <w:spacing w:afterLines="120" w:after="288" w:line="360" w:lineRule="auto"/>
        <w:rPr>
          <w:rFonts w:asciiTheme="majorBidi" w:hAnsiTheme="majorBidi" w:cstheme="majorBidi"/>
          <w:b/>
          <w:bCs/>
          <w:i/>
          <w:iCs/>
          <w:sz w:val="24"/>
          <w:szCs w:val="24"/>
          <w:lang w:val="en-US"/>
        </w:rPr>
      </w:pPr>
      <w:r w:rsidRPr="00B73350">
        <w:rPr>
          <w:noProof/>
          <w14:ligatures w14:val="standardContextual"/>
        </w:rPr>
        <w:drawing>
          <wp:anchor distT="0" distB="0" distL="114300" distR="114300" simplePos="0" relativeHeight="251712512" behindDoc="1" locked="0" layoutInCell="1" allowOverlap="1" wp14:anchorId="3C458871" wp14:editId="5564B19E">
            <wp:simplePos x="0" y="0"/>
            <wp:positionH relativeFrom="column">
              <wp:posOffset>910293</wp:posOffset>
            </wp:positionH>
            <wp:positionV relativeFrom="paragraph">
              <wp:posOffset>294838</wp:posOffset>
            </wp:positionV>
            <wp:extent cx="4000500" cy="3276600"/>
            <wp:effectExtent l="0" t="0" r="0" b="0"/>
            <wp:wrapTight wrapText="bothSides">
              <wp:wrapPolygon edited="0">
                <wp:start x="0" y="0"/>
                <wp:lineTo x="0" y="21474"/>
                <wp:lineTo x="21497" y="21474"/>
                <wp:lineTo x="21497" y="0"/>
                <wp:lineTo x="0" y="0"/>
              </wp:wrapPolygon>
            </wp:wrapTight>
            <wp:docPr id="2109087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3276600"/>
                    </a:xfrm>
                    <a:prstGeom prst="rect">
                      <a:avLst/>
                    </a:prstGeom>
                    <a:noFill/>
                    <a:ln>
                      <a:noFill/>
                    </a:ln>
                  </pic:spPr>
                </pic:pic>
              </a:graphicData>
            </a:graphic>
          </wp:anchor>
        </w:drawing>
      </w:r>
      <w:r w:rsidR="00E33164" w:rsidRPr="00B73350">
        <w:rPr>
          <w:rFonts w:asciiTheme="majorBidi" w:hAnsiTheme="majorBidi" w:cstheme="majorBidi"/>
          <w:b/>
          <w:bCs/>
          <w:i/>
          <w:iCs/>
          <w:sz w:val="24"/>
          <w:szCs w:val="24"/>
          <w:lang w:val="en-US"/>
        </w:rPr>
        <w:t>Common Effect Model</w:t>
      </w:r>
    </w:p>
    <w:p w14:paraId="7D5FF5C3" w14:textId="1C378152" w:rsidR="000D5C2E" w:rsidRPr="00B73350" w:rsidRDefault="000D5C2E" w:rsidP="000D5C2E">
      <w:pPr>
        <w:pStyle w:val="ListParagraph"/>
        <w:spacing w:afterLines="120" w:after="288" w:line="360" w:lineRule="auto"/>
        <w:ind w:left="1440"/>
        <w:rPr>
          <w:rFonts w:asciiTheme="majorBidi" w:hAnsiTheme="majorBidi" w:cstheme="majorBidi"/>
          <w:b/>
          <w:bCs/>
          <w:sz w:val="24"/>
          <w:szCs w:val="24"/>
          <w:lang w:val="en-US"/>
        </w:rPr>
      </w:pPr>
    </w:p>
    <w:p w14:paraId="5BB4D9F6" w14:textId="1F9A9D86" w:rsidR="00E33164" w:rsidRPr="00B73350" w:rsidRDefault="0054130A">
      <w:pPr>
        <w:pStyle w:val="ListParagraph"/>
        <w:numPr>
          <w:ilvl w:val="0"/>
          <w:numId w:val="65"/>
        </w:numPr>
        <w:spacing w:afterLines="120" w:after="288" w:line="360" w:lineRule="auto"/>
        <w:rPr>
          <w:rFonts w:asciiTheme="majorBidi" w:hAnsiTheme="majorBidi" w:cstheme="majorBidi"/>
          <w:b/>
          <w:bCs/>
          <w:i/>
          <w:iCs/>
          <w:sz w:val="24"/>
          <w:szCs w:val="24"/>
          <w:lang w:val="en-US"/>
        </w:rPr>
      </w:pPr>
      <w:r w:rsidRPr="00B73350">
        <w:rPr>
          <w:noProof/>
          <w14:ligatures w14:val="standardContextual"/>
        </w:rPr>
        <w:drawing>
          <wp:anchor distT="0" distB="0" distL="114300" distR="114300" simplePos="0" relativeHeight="251714560" behindDoc="0" locked="0" layoutInCell="1" allowOverlap="1" wp14:anchorId="55E96736" wp14:editId="5E008827">
            <wp:simplePos x="0" y="0"/>
            <wp:positionH relativeFrom="column">
              <wp:posOffset>909615</wp:posOffset>
            </wp:positionH>
            <wp:positionV relativeFrom="paragraph">
              <wp:posOffset>213937</wp:posOffset>
            </wp:positionV>
            <wp:extent cx="3999865" cy="3774558"/>
            <wp:effectExtent l="0" t="0" r="635" b="0"/>
            <wp:wrapNone/>
            <wp:docPr id="170616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26">
                      <a:extLst>
                        <a:ext uri="{28A0092B-C50C-407E-A947-70E740481C1C}">
                          <a14:useLocalDpi xmlns:a14="http://schemas.microsoft.com/office/drawing/2010/main" val="0"/>
                        </a:ext>
                      </a:extLst>
                    </a:blip>
                    <a:srcRect b="1895"/>
                    <a:stretch/>
                  </pic:blipFill>
                  <pic:spPr bwMode="auto">
                    <a:xfrm>
                      <a:off x="0" y="0"/>
                      <a:ext cx="3999865" cy="37745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164" w:rsidRPr="00B73350">
        <w:rPr>
          <w:rFonts w:asciiTheme="majorBidi" w:hAnsiTheme="majorBidi" w:cstheme="majorBidi"/>
          <w:b/>
          <w:bCs/>
          <w:i/>
          <w:iCs/>
          <w:sz w:val="24"/>
          <w:szCs w:val="24"/>
          <w:lang w:val="en-US"/>
        </w:rPr>
        <w:t>Fixed Effect Model</w:t>
      </w:r>
    </w:p>
    <w:p w14:paraId="6DE23E12" w14:textId="05B22DFB" w:rsidR="000D5C2E" w:rsidRPr="00B73350" w:rsidRDefault="000D5C2E" w:rsidP="000D5C2E">
      <w:pPr>
        <w:spacing w:afterLines="120" w:after="288" w:line="360" w:lineRule="auto"/>
        <w:rPr>
          <w:rFonts w:asciiTheme="majorBidi" w:hAnsiTheme="majorBidi" w:cstheme="majorBidi"/>
          <w:b/>
          <w:bCs/>
          <w:i/>
          <w:iCs/>
          <w:sz w:val="24"/>
          <w:szCs w:val="24"/>
          <w:lang w:val="en-US"/>
        </w:rPr>
      </w:pPr>
    </w:p>
    <w:p w14:paraId="79B03AE4" w14:textId="77777777" w:rsidR="0054130A" w:rsidRPr="00B73350" w:rsidRDefault="0054130A" w:rsidP="000D5C2E">
      <w:pPr>
        <w:spacing w:afterLines="120" w:after="288" w:line="360" w:lineRule="auto"/>
        <w:rPr>
          <w:rFonts w:asciiTheme="majorBidi" w:hAnsiTheme="majorBidi" w:cstheme="majorBidi"/>
          <w:b/>
          <w:bCs/>
          <w:i/>
          <w:iCs/>
          <w:sz w:val="24"/>
          <w:szCs w:val="24"/>
          <w:lang w:val="en-US"/>
        </w:rPr>
      </w:pPr>
    </w:p>
    <w:p w14:paraId="66244046" w14:textId="77777777" w:rsidR="0054130A" w:rsidRPr="00B73350" w:rsidRDefault="0054130A" w:rsidP="000D5C2E">
      <w:pPr>
        <w:spacing w:afterLines="120" w:after="288" w:line="360" w:lineRule="auto"/>
        <w:rPr>
          <w:rFonts w:asciiTheme="majorBidi" w:hAnsiTheme="majorBidi" w:cstheme="majorBidi"/>
          <w:b/>
          <w:bCs/>
          <w:i/>
          <w:iCs/>
          <w:sz w:val="24"/>
          <w:szCs w:val="24"/>
          <w:lang w:val="en-US"/>
        </w:rPr>
      </w:pPr>
    </w:p>
    <w:p w14:paraId="22E0D952" w14:textId="77777777" w:rsidR="0054130A" w:rsidRPr="00B73350" w:rsidRDefault="0054130A" w:rsidP="000D5C2E">
      <w:pPr>
        <w:spacing w:afterLines="120" w:after="288" w:line="360" w:lineRule="auto"/>
        <w:rPr>
          <w:rFonts w:asciiTheme="majorBidi" w:hAnsiTheme="majorBidi" w:cstheme="majorBidi"/>
          <w:b/>
          <w:bCs/>
          <w:i/>
          <w:iCs/>
          <w:sz w:val="24"/>
          <w:szCs w:val="24"/>
          <w:lang w:val="en-US"/>
        </w:rPr>
      </w:pPr>
    </w:p>
    <w:p w14:paraId="76CDDA74" w14:textId="77777777" w:rsidR="0054130A" w:rsidRPr="00B73350" w:rsidRDefault="0054130A" w:rsidP="000D5C2E">
      <w:pPr>
        <w:spacing w:afterLines="120" w:after="288" w:line="360" w:lineRule="auto"/>
        <w:rPr>
          <w:rFonts w:asciiTheme="majorBidi" w:hAnsiTheme="majorBidi" w:cstheme="majorBidi"/>
          <w:b/>
          <w:bCs/>
          <w:i/>
          <w:iCs/>
          <w:sz w:val="24"/>
          <w:szCs w:val="24"/>
          <w:lang w:val="en-US"/>
        </w:rPr>
      </w:pPr>
    </w:p>
    <w:p w14:paraId="5C846545" w14:textId="77777777" w:rsidR="0054130A" w:rsidRPr="00B73350" w:rsidRDefault="0054130A" w:rsidP="000D5C2E">
      <w:pPr>
        <w:spacing w:afterLines="120" w:after="288" w:line="360" w:lineRule="auto"/>
        <w:rPr>
          <w:rFonts w:asciiTheme="majorBidi" w:hAnsiTheme="majorBidi" w:cstheme="majorBidi"/>
          <w:b/>
          <w:bCs/>
          <w:i/>
          <w:iCs/>
          <w:sz w:val="24"/>
          <w:szCs w:val="24"/>
          <w:lang w:val="en-US"/>
        </w:rPr>
      </w:pPr>
    </w:p>
    <w:p w14:paraId="2370D9BD" w14:textId="77777777" w:rsidR="0054130A" w:rsidRPr="00B73350" w:rsidRDefault="0054130A" w:rsidP="000D5C2E">
      <w:pPr>
        <w:spacing w:afterLines="120" w:after="288" w:line="360" w:lineRule="auto"/>
        <w:rPr>
          <w:rFonts w:asciiTheme="majorBidi" w:hAnsiTheme="majorBidi" w:cstheme="majorBidi"/>
          <w:b/>
          <w:bCs/>
          <w:i/>
          <w:iCs/>
          <w:sz w:val="24"/>
          <w:szCs w:val="24"/>
          <w:lang w:val="en-US"/>
        </w:rPr>
      </w:pPr>
    </w:p>
    <w:p w14:paraId="72AB17E2" w14:textId="77777777" w:rsidR="00C14AD3" w:rsidRDefault="00C14AD3">
      <w:pPr>
        <w:rPr>
          <w:rFonts w:asciiTheme="majorBidi" w:hAnsiTheme="majorBidi" w:cstheme="majorBidi"/>
          <w:b/>
          <w:bCs/>
          <w:i/>
          <w:iCs/>
          <w:sz w:val="24"/>
          <w:szCs w:val="24"/>
          <w:lang w:val="en-US"/>
        </w:rPr>
      </w:pPr>
      <w:r>
        <w:rPr>
          <w:rFonts w:asciiTheme="majorBidi" w:hAnsiTheme="majorBidi" w:cstheme="majorBidi"/>
          <w:b/>
          <w:bCs/>
          <w:i/>
          <w:iCs/>
          <w:sz w:val="24"/>
          <w:szCs w:val="24"/>
          <w:lang w:val="en-US"/>
        </w:rPr>
        <w:br w:type="page"/>
      </w:r>
    </w:p>
    <w:p w14:paraId="64C450B1" w14:textId="1C39DB9F" w:rsidR="000D5C2E" w:rsidRPr="00B73350" w:rsidRDefault="0054130A">
      <w:pPr>
        <w:pStyle w:val="ListParagraph"/>
        <w:numPr>
          <w:ilvl w:val="0"/>
          <w:numId w:val="65"/>
        </w:numPr>
        <w:spacing w:afterLines="120" w:after="288" w:line="360" w:lineRule="auto"/>
        <w:rPr>
          <w:rFonts w:asciiTheme="majorBidi" w:hAnsiTheme="majorBidi" w:cstheme="majorBidi"/>
          <w:b/>
          <w:bCs/>
          <w:i/>
          <w:iCs/>
          <w:sz w:val="24"/>
          <w:szCs w:val="24"/>
          <w:lang w:val="en-US"/>
        </w:rPr>
      </w:pPr>
      <w:r w:rsidRPr="00B73350">
        <w:rPr>
          <w:rFonts w:asciiTheme="majorBidi" w:hAnsiTheme="majorBidi" w:cstheme="majorBidi"/>
          <w:b/>
          <w:bCs/>
          <w:noProof/>
          <w:sz w:val="24"/>
          <w:szCs w:val="24"/>
        </w:rPr>
        <w:lastRenderedPageBreak/>
        <w:drawing>
          <wp:anchor distT="0" distB="0" distL="114300" distR="114300" simplePos="0" relativeHeight="251716608" behindDoc="0" locked="0" layoutInCell="1" allowOverlap="1" wp14:anchorId="796636AF" wp14:editId="1338ED69">
            <wp:simplePos x="0" y="0"/>
            <wp:positionH relativeFrom="column">
              <wp:posOffset>886798</wp:posOffset>
            </wp:positionH>
            <wp:positionV relativeFrom="paragraph">
              <wp:posOffset>288389</wp:posOffset>
            </wp:positionV>
            <wp:extent cx="4000500" cy="4916170"/>
            <wp:effectExtent l="0" t="0" r="0" b="0"/>
            <wp:wrapNone/>
            <wp:docPr id="1855146932" name="Picture 185514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0" cy="4916170"/>
                    </a:xfrm>
                    <a:prstGeom prst="rect">
                      <a:avLst/>
                    </a:prstGeom>
                    <a:noFill/>
                    <a:ln>
                      <a:noFill/>
                    </a:ln>
                  </pic:spPr>
                </pic:pic>
              </a:graphicData>
            </a:graphic>
            <wp14:sizeRelV relativeFrom="margin">
              <wp14:pctHeight>0</wp14:pctHeight>
            </wp14:sizeRelV>
          </wp:anchor>
        </w:drawing>
      </w:r>
      <w:r w:rsidR="00E33164" w:rsidRPr="00B73350">
        <w:rPr>
          <w:rFonts w:asciiTheme="majorBidi" w:hAnsiTheme="majorBidi" w:cstheme="majorBidi"/>
          <w:b/>
          <w:bCs/>
          <w:i/>
          <w:iCs/>
          <w:sz w:val="24"/>
          <w:szCs w:val="24"/>
          <w:lang w:val="en-US"/>
        </w:rPr>
        <w:t>Random Effect Model</w:t>
      </w:r>
    </w:p>
    <w:p w14:paraId="2D7923BF" w14:textId="2BA5EC4F" w:rsidR="000D5C2E" w:rsidRPr="00B73350" w:rsidRDefault="000D5C2E" w:rsidP="000D5C2E">
      <w:pPr>
        <w:spacing w:afterLines="120" w:after="288" w:line="360" w:lineRule="auto"/>
        <w:rPr>
          <w:rFonts w:asciiTheme="majorBidi" w:hAnsiTheme="majorBidi" w:cstheme="majorBidi"/>
          <w:b/>
          <w:bCs/>
          <w:sz w:val="24"/>
          <w:szCs w:val="24"/>
          <w:lang w:val="en-US"/>
        </w:rPr>
      </w:pPr>
    </w:p>
    <w:p w14:paraId="3A300A69" w14:textId="314B7D2A" w:rsidR="000D5C2E" w:rsidRPr="00B73350" w:rsidRDefault="000D5C2E" w:rsidP="000D5C2E">
      <w:pPr>
        <w:spacing w:afterLines="120" w:after="288" w:line="360" w:lineRule="auto"/>
        <w:rPr>
          <w:rFonts w:asciiTheme="majorBidi" w:hAnsiTheme="majorBidi" w:cstheme="majorBidi"/>
          <w:b/>
          <w:bCs/>
          <w:sz w:val="24"/>
          <w:szCs w:val="24"/>
          <w:lang w:val="en-US"/>
        </w:rPr>
      </w:pPr>
    </w:p>
    <w:p w14:paraId="5CDCE114" w14:textId="6520E21C" w:rsidR="000D5C2E" w:rsidRPr="00B73350" w:rsidRDefault="000D5C2E" w:rsidP="000D5C2E">
      <w:pPr>
        <w:spacing w:afterLines="120" w:after="288" w:line="360" w:lineRule="auto"/>
        <w:rPr>
          <w:rFonts w:asciiTheme="majorBidi" w:hAnsiTheme="majorBidi" w:cstheme="majorBidi"/>
          <w:b/>
          <w:bCs/>
          <w:sz w:val="24"/>
          <w:szCs w:val="24"/>
          <w:lang w:val="en-US"/>
        </w:rPr>
      </w:pPr>
    </w:p>
    <w:p w14:paraId="2513B5AA" w14:textId="280A6E49" w:rsidR="000D5C2E" w:rsidRPr="00B73350" w:rsidRDefault="000D5C2E" w:rsidP="000D5C2E">
      <w:pPr>
        <w:spacing w:afterLines="120" w:after="288" w:line="360" w:lineRule="auto"/>
        <w:rPr>
          <w:rFonts w:asciiTheme="majorBidi" w:hAnsiTheme="majorBidi" w:cstheme="majorBidi"/>
          <w:b/>
          <w:bCs/>
          <w:sz w:val="24"/>
          <w:szCs w:val="24"/>
          <w:lang w:val="en-US"/>
        </w:rPr>
      </w:pPr>
    </w:p>
    <w:p w14:paraId="579F5B40" w14:textId="76128056" w:rsidR="000D5C2E" w:rsidRPr="00B73350" w:rsidRDefault="000D5C2E" w:rsidP="000D5C2E">
      <w:pPr>
        <w:spacing w:afterLines="120" w:after="288" w:line="360" w:lineRule="auto"/>
        <w:rPr>
          <w:rFonts w:asciiTheme="majorBidi" w:hAnsiTheme="majorBidi" w:cstheme="majorBidi"/>
          <w:b/>
          <w:bCs/>
          <w:sz w:val="24"/>
          <w:szCs w:val="24"/>
          <w:lang w:val="en-US"/>
        </w:rPr>
      </w:pPr>
    </w:p>
    <w:p w14:paraId="212D912E" w14:textId="755B6053" w:rsidR="000D5C2E" w:rsidRPr="00B73350" w:rsidRDefault="000D5C2E" w:rsidP="000D5C2E">
      <w:pPr>
        <w:spacing w:afterLines="120" w:after="288" w:line="360" w:lineRule="auto"/>
        <w:rPr>
          <w:rFonts w:asciiTheme="majorBidi" w:hAnsiTheme="majorBidi" w:cstheme="majorBidi"/>
          <w:b/>
          <w:bCs/>
          <w:sz w:val="24"/>
          <w:szCs w:val="24"/>
          <w:lang w:val="en-US"/>
        </w:rPr>
      </w:pPr>
    </w:p>
    <w:p w14:paraId="3B0EA32B" w14:textId="7435B39F" w:rsidR="000D5C2E" w:rsidRPr="00B73350" w:rsidRDefault="000D5C2E" w:rsidP="000D5C2E">
      <w:pPr>
        <w:spacing w:afterLines="120" w:after="288" w:line="360" w:lineRule="auto"/>
        <w:rPr>
          <w:rFonts w:asciiTheme="majorBidi" w:hAnsiTheme="majorBidi" w:cstheme="majorBidi"/>
          <w:b/>
          <w:bCs/>
          <w:sz w:val="24"/>
          <w:szCs w:val="24"/>
          <w:lang w:val="en-US"/>
        </w:rPr>
      </w:pPr>
    </w:p>
    <w:p w14:paraId="179EFFF9"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1AC6CF64"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50EE6A2D"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7FF8EC50"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7B948C66"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4BBBA2F8"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46ADE97C"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58FD8E77" w14:textId="77777777" w:rsidR="000D5C2E" w:rsidRPr="00B73350" w:rsidRDefault="000D5C2E" w:rsidP="000D5C2E">
      <w:pPr>
        <w:spacing w:afterLines="120" w:after="288" w:line="360" w:lineRule="auto"/>
        <w:rPr>
          <w:rFonts w:asciiTheme="majorBidi" w:hAnsiTheme="majorBidi" w:cstheme="majorBidi"/>
          <w:b/>
          <w:bCs/>
          <w:sz w:val="24"/>
          <w:szCs w:val="24"/>
          <w:lang w:val="en-US"/>
        </w:rPr>
      </w:pPr>
    </w:p>
    <w:p w14:paraId="084CFBDE" w14:textId="68E5F8C9" w:rsidR="007C6CB6" w:rsidRPr="00B73350" w:rsidRDefault="007C6CB6">
      <w:pPr>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4E91F6CC" w14:textId="443F9CDD" w:rsidR="000D5C2E" w:rsidRPr="00C14AD3" w:rsidRDefault="000D4584" w:rsidP="00C14AD3">
      <w:pPr>
        <w:pStyle w:val="Caption"/>
        <w:rPr>
          <w:rFonts w:asciiTheme="majorBidi" w:hAnsiTheme="majorBidi" w:cstheme="majorBidi"/>
          <w:b/>
          <w:bCs/>
          <w:i w:val="0"/>
          <w:iCs w:val="0"/>
          <w:color w:val="auto"/>
          <w:sz w:val="24"/>
          <w:szCs w:val="24"/>
        </w:rPr>
      </w:pPr>
      <w:bookmarkStart w:id="388" w:name="_Toc169167203"/>
      <w:bookmarkStart w:id="389" w:name="_Toc169167530"/>
      <w:bookmarkStart w:id="390" w:name="_Toc169191271"/>
      <w:bookmarkStart w:id="391" w:name="_Toc169196087"/>
      <w:bookmarkStart w:id="392" w:name="_Toc169458279"/>
      <w:bookmarkStart w:id="393" w:name="_Toc169458297"/>
      <w:bookmarkStart w:id="394" w:name="_Toc169458319"/>
      <w:bookmarkStart w:id="395" w:name="_Toc169515773"/>
      <w:bookmarkStart w:id="396" w:name="_Toc169533664"/>
      <w:bookmarkStart w:id="397" w:name="_Toc169635583"/>
      <w:bookmarkStart w:id="398" w:name="_Toc170815383"/>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10</w:t>
      </w:r>
      <w:bookmarkEnd w:id="388"/>
      <w:bookmarkEnd w:id="389"/>
      <w:bookmarkEnd w:id="390"/>
      <w:bookmarkEnd w:id="391"/>
      <w:bookmarkEnd w:id="392"/>
      <w:bookmarkEnd w:id="393"/>
      <w:bookmarkEnd w:id="394"/>
      <w:bookmarkEnd w:id="395"/>
      <w:bookmarkEnd w:id="396"/>
      <w:bookmarkEnd w:id="397"/>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0D5C2E" w:rsidRPr="00B73350">
        <w:rPr>
          <w:rFonts w:asciiTheme="majorBidi" w:hAnsiTheme="majorBidi" w:cstheme="majorBidi"/>
          <w:b/>
          <w:bCs/>
          <w:i w:val="0"/>
          <w:iCs w:val="0"/>
          <w:color w:val="auto"/>
          <w:sz w:val="24"/>
          <w:szCs w:val="24"/>
          <w:lang w:val="en-US"/>
        </w:rPr>
        <w:t>Pemilihan Model Estimasi Data Panel</w:t>
      </w:r>
      <w:bookmarkEnd w:id="398"/>
    </w:p>
    <w:p w14:paraId="1E375C71" w14:textId="11411024" w:rsidR="000D5C2E" w:rsidRPr="00B73350" w:rsidRDefault="000D5C2E">
      <w:pPr>
        <w:pStyle w:val="ListParagraph"/>
        <w:numPr>
          <w:ilvl w:val="0"/>
          <w:numId w:val="66"/>
        </w:numPr>
        <w:spacing w:afterLines="120" w:after="288" w:line="360" w:lineRule="auto"/>
        <w:rPr>
          <w:rFonts w:asciiTheme="majorBidi" w:hAnsiTheme="majorBidi" w:cstheme="majorBidi"/>
          <w:b/>
          <w:bCs/>
          <w:sz w:val="24"/>
          <w:szCs w:val="24"/>
          <w:lang w:val="en-US"/>
        </w:rPr>
      </w:pPr>
      <w:r w:rsidRPr="00B73350">
        <w:rPr>
          <w:noProof/>
          <w14:ligatures w14:val="standardContextual"/>
        </w:rPr>
        <w:drawing>
          <wp:anchor distT="0" distB="0" distL="114300" distR="114300" simplePos="0" relativeHeight="251718656" behindDoc="0" locked="0" layoutInCell="1" allowOverlap="1" wp14:anchorId="560B96B6" wp14:editId="74F700EA">
            <wp:simplePos x="0" y="0"/>
            <wp:positionH relativeFrom="column">
              <wp:posOffset>697865</wp:posOffset>
            </wp:positionH>
            <wp:positionV relativeFrom="paragraph">
              <wp:posOffset>187325</wp:posOffset>
            </wp:positionV>
            <wp:extent cx="4000500" cy="1275715"/>
            <wp:effectExtent l="0" t="0" r="0" b="635"/>
            <wp:wrapSquare wrapText="bothSides"/>
            <wp:docPr id="1628060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8">
                      <a:extLst>
                        <a:ext uri="{28A0092B-C50C-407E-A947-70E740481C1C}">
                          <a14:useLocalDpi xmlns:a14="http://schemas.microsoft.com/office/drawing/2010/main" val="0"/>
                        </a:ext>
                      </a:extLst>
                    </a:blip>
                    <a:srcRect b="73683"/>
                    <a:stretch/>
                  </pic:blipFill>
                  <pic:spPr bwMode="auto">
                    <a:xfrm>
                      <a:off x="0" y="0"/>
                      <a:ext cx="4000500" cy="1275715"/>
                    </a:xfrm>
                    <a:prstGeom prst="rect">
                      <a:avLst/>
                    </a:prstGeom>
                    <a:noFill/>
                    <a:ln>
                      <a:noFill/>
                    </a:ln>
                    <a:extLst>
                      <a:ext uri="{53640926-AAD7-44D8-BBD7-CCE9431645EC}">
                        <a14:shadowObscured xmlns:a14="http://schemas.microsoft.com/office/drawing/2010/main"/>
                      </a:ext>
                    </a:extLst>
                  </pic:spPr>
                </pic:pic>
              </a:graphicData>
            </a:graphic>
          </wp:anchor>
        </w:drawing>
      </w:r>
      <w:r w:rsidRPr="00B73350">
        <w:rPr>
          <w:rFonts w:asciiTheme="majorBidi" w:hAnsiTheme="majorBidi" w:cstheme="majorBidi"/>
          <w:b/>
          <w:bCs/>
          <w:sz w:val="24"/>
          <w:szCs w:val="24"/>
          <w:lang w:val="en-US"/>
        </w:rPr>
        <w:t>Uji Chow</w:t>
      </w:r>
    </w:p>
    <w:p w14:paraId="3948B4EB" w14:textId="5DF8D5B4" w:rsidR="000D5C2E" w:rsidRPr="00B73350" w:rsidRDefault="000D5C2E" w:rsidP="000D5C2E">
      <w:pPr>
        <w:spacing w:afterLines="120" w:after="288" w:line="360" w:lineRule="auto"/>
        <w:rPr>
          <w:rFonts w:asciiTheme="majorBidi" w:hAnsiTheme="majorBidi" w:cstheme="majorBidi"/>
          <w:b/>
          <w:bCs/>
          <w:sz w:val="24"/>
          <w:szCs w:val="24"/>
          <w:lang w:val="en-US"/>
        </w:rPr>
      </w:pPr>
    </w:p>
    <w:p w14:paraId="4A6B6E03" w14:textId="77777777" w:rsidR="0054130A" w:rsidRPr="00B73350" w:rsidRDefault="0054130A" w:rsidP="000D5C2E">
      <w:pPr>
        <w:spacing w:afterLines="120" w:after="288" w:line="360" w:lineRule="auto"/>
        <w:rPr>
          <w:rFonts w:asciiTheme="majorBidi" w:hAnsiTheme="majorBidi" w:cstheme="majorBidi"/>
          <w:b/>
          <w:bCs/>
          <w:sz w:val="24"/>
          <w:szCs w:val="24"/>
          <w:lang w:val="en-US"/>
        </w:rPr>
      </w:pPr>
    </w:p>
    <w:p w14:paraId="375E2755" w14:textId="77777777" w:rsidR="0054130A" w:rsidRPr="00B73350" w:rsidRDefault="0054130A" w:rsidP="000D5C2E">
      <w:pPr>
        <w:spacing w:afterLines="120" w:after="288" w:line="360" w:lineRule="auto"/>
        <w:rPr>
          <w:rFonts w:asciiTheme="majorBidi" w:hAnsiTheme="majorBidi" w:cstheme="majorBidi"/>
          <w:b/>
          <w:bCs/>
          <w:sz w:val="24"/>
          <w:szCs w:val="24"/>
          <w:lang w:val="en-US"/>
        </w:rPr>
      </w:pPr>
    </w:p>
    <w:p w14:paraId="1E8F5D17" w14:textId="45D92705" w:rsidR="000D5C2E" w:rsidRPr="00B73350" w:rsidRDefault="000D5C2E">
      <w:pPr>
        <w:pStyle w:val="ListParagraph"/>
        <w:numPr>
          <w:ilvl w:val="0"/>
          <w:numId w:val="66"/>
        </w:numPr>
        <w:spacing w:afterLines="120" w:after="288" w:line="360" w:lineRule="auto"/>
        <w:rPr>
          <w:rFonts w:asciiTheme="majorBidi" w:hAnsiTheme="majorBidi" w:cstheme="majorBidi"/>
          <w:b/>
          <w:bCs/>
          <w:sz w:val="24"/>
          <w:szCs w:val="24"/>
          <w:lang w:val="en-US"/>
        </w:rPr>
      </w:pPr>
      <w:r w:rsidRPr="00B73350">
        <w:rPr>
          <w:rFonts w:asciiTheme="majorBidi" w:hAnsiTheme="majorBidi" w:cstheme="majorBidi"/>
          <w:b/>
          <w:bCs/>
          <w:sz w:val="24"/>
          <w:szCs w:val="24"/>
          <w:lang w:val="en-US"/>
        </w:rPr>
        <w:t>Uji LM</w:t>
      </w:r>
    </w:p>
    <w:p w14:paraId="25471FF7" w14:textId="36BAB54C" w:rsidR="000D5C2E" w:rsidRPr="00B73350" w:rsidRDefault="00251538" w:rsidP="000D5C2E">
      <w:pPr>
        <w:pStyle w:val="ListParagraph"/>
        <w:spacing w:afterLines="120" w:after="288" w:line="360" w:lineRule="auto"/>
        <w:rPr>
          <w:rFonts w:asciiTheme="majorBidi" w:hAnsiTheme="majorBidi" w:cstheme="majorBidi"/>
          <w:b/>
          <w:bCs/>
          <w:sz w:val="24"/>
          <w:szCs w:val="24"/>
          <w:lang w:val="en-US"/>
        </w:rPr>
      </w:pPr>
      <w:r w:rsidRPr="00B73350">
        <w:rPr>
          <w:noProof/>
        </w:rPr>
        <w:drawing>
          <wp:anchor distT="0" distB="0" distL="114300" distR="114300" simplePos="0" relativeHeight="251720704" behindDoc="0" locked="0" layoutInCell="1" allowOverlap="1" wp14:anchorId="72F909EC" wp14:editId="23722D87">
            <wp:simplePos x="0" y="0"/>
            <wp:positionH relativeFrom="column">
              <wp:posOffset>645160</wp:posOffset>
            </wp:positionH>
            <wp:positionV relativeFrom="paragraph">
              <wp:posOffset>57150</wp:posOffset>
            </wp:positionV>
            <wp:extent cx="4276090" cy="4243070"/>
            <wp:effectExtent l="0" t="0" r="0" b="5080"/>
            <wp:wrapSquare wrapText="bothSides"/>
            <wp:docPr id="1165741840" name="Picture 116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090" cy="4243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4CF48" w14:textId="77777777" w:rsidR="0054130A" w:rsidRPr="00B73350" w:rsidRDefault="0054130A">
      <w:pPr>
        <w:rPr>
          <w:rFonts w:asciiTheme="majorBidi" w:hAnsiTheme="majorBidi" w:cstheme="majorBidi"/>
          <w:b/>
          <w:bCs/>
          <w:sz w:val="24"/>
          <w:szCs w:val="24"/>
          <w:lang w:val="en-US"/>
        </w:rPr>
      </w:pPr>
      <w:r w:rsidRPr="00B73350">
        <w:rPr>
          <w:rFonts w:asciiTheme="majorBidi" w:hAnsiTheme="majorBidi" w:cstheme="majorBidi"/>
          <w:b/>
          <w:bCs/>
          <w:sz w:val="24"/>
          <w:szCs w:val="24"/>
          <w:lang w:val="en-US"/>
        </w:rPr>
        <w:br w:type="page"/>
      </w:r>
    </w:p>
    <w:p w14:paraId="1602C187" w14:textId="68E3652F" w:rsidR="000D5C2E" w:rsidRPr="00C14AD3" w:rsidRDefault="000D4584" w:rsidP="00C14AD3">
      <w:pPr>
        <w:pStyle w:val="Caption"/>
        <w:rPr>
          <w:rFonts w:asciiTheme="majorBidi" w:hAnsiTheme="majorBidi" w:cstheme="majorBidi"/>
          <w:b/>
          <w:bCs/>
          <w:i w:val="0"/>
          <w:iCs w:val="0"/>
          <w:noProof/>
          <w:color w:val="auto"/>
          <w:sz w:val="24"/>
          <w:szCs w:val="24"/>
        </w:rPr>
      </w:pPr>
      <w:bookmarkStart w:id="399" w:name="_Toc169167204"/>
      <w:bookmarkStart w:id="400" w:name="_Toc169167531"/>
      <w:bookmarkStart w:id="401" w:name="_Toc169191272"/>
      <w:bookmarkStart w:id="402" w:name="_Toc169196088"/>
      <w:bookmarkStart w:id="403" w:name="_Toc169458280"/>
      <w:bookmarkStart w:id="404" w:name="_Toc169458298"/>
      <w:bookmarkStart w:id="405" w:name="_Toc169458320"/>
      <w:bookmarkStart w:id="406" w:name="_Toc169515774"/>
      <w:bookmarkStart w:id="407" w:name="_Toc169533665"/>
      <w:bookmarkStart w:id="408" w:name="_Toc169635584"/>
      <w:bookmarkStart w:id="409" w:name="_Toc170815384"/>
      <w:r w:rsidRPr="00B73350">
        <w:rPr>
          <w:rFonts w:asciiTheme="majorBidi" w:hAnsiTheme="majorBidi" w:cstheme="majorBidi"/>
          <w:b/>
          <w:bCs/>
          <w:i w:val="0"/>
          <w:iCs w:val="0"/>
          <w:color w:val="auto"/>
          <w:sz w:val="24"/>
          <w:szCs w:val="24"/>
        </w:rPr>
        <w:lastRenderedPageBreak/>
        <w:t xml:space="preserve">Lampiran </w:t>
      </w:r>
      <w:r w:rsidRPr="00B73350">
        <w:rPr>
          <w:rFonts w:asciiTheme="majorBidi" w:hAnsiTheme="majorBidi" w:cstheme="majorBidi"/>
          <w:b/>
          <w:bCs/>
          <w:i w:val="0"/>
          <w:iCs w:val="0"/>
          <w:color w:val="auto"/>
          <w:sz w:val="24"/>
          <w:szCs w:val="24"/>
        </w:rPr>
        <w:fldChar w:fldCharType="begin"/>
      </w:r>
      <w:r w:rsidRPr="00B73350">
        <w:rPr>
          <w:rFonts w:asciiTheme="majorBidi" w:hAnsiTheme="majorBidi" w:cstheme="majorBidi"/>
          <w:b/>
          <w:bCs/>
          <w:i w:val="0"/>
          <w:iCs w:val="0"/>
          <w:color w:val="auto"/>
          <w:sz w:val="24"/>
          <w:szCs w:val="24"/>
        </w:rPr>
        <w:instrText xml:space="preserve"> SEQ Lampiran \* ARABIC </w:instrText>
      </w:r>
      <w:r w:rsidRPr="00B73350">
        <w:rPr>
          <w:rFonts w:asciiTheme="majorBidi" w:hAnsiTheme="majorBidi" w:cstheme="majorBidi"/>
          <w:b/>
          <w:bCs/>
          <w:i w:val="0"/>
          <w:iCs w:val="0"/>
          <w:color w:val="auto"/>
          <w:sz w:val="24"/>
          <w:szCs w:val="24"/>
        </w:rPr>
        <w:fldChar w:fldCharType="separate"/>
      </w:r>
      <w:r w:rsidR="00591D22">
        <w:rPr>
          <w:rFonts w:asciiTheme="majorBidi" w:hAnsiTheme="majorBidi" w:cstheme="majorBidi"/>
          <w:b/>
          <w:bCs/>
          <w:i w:val="0"/>
          <w:iCs w:val="0"/>
          <w:noProof/>
          <w:color w:val="auto"/>
          <w:sz w:val="24"/>
          <w:szCs w:val="24"/>
        </w:rPr>
        <w:t>11</w:t>
      </w:r>
      <w:bookmarkEnd w:id="399"/>
      <w:bookmarkEnd w:id="400"/>
      <w:bookmarkEnd w:id="401"/>
      <w:bookmarkEnd w:id="402"/>
      <w:bookmarkEnd w:id="403"/>
      <w:bookmarkEnd w:id="404"/>
      <w:bookmarkEnd w:id="405"/>
      <w:bookmarkEnd w:id="406"/>
      <w:bookmarkEnd w:id="407"/>
      <w:bookmarkEnd w:id="408"/>
      <w:r w:rsidRPr="00B73350">
        <w:rPr>
          <w:rFonts w:asciiTheme="majorBidi" w:hAnsiTheme="majorBidi" w:cstheme="majorBidi"/>
          <w:b/>
          <w:bCs/>
          <w:i w:val="0"/>
          <w:iCs w:val="0"/>
          <w:color w:val="auto"/>
          <w:sz w:val="24"/>
          <w:szCs w:val="24"/>
        </w:rPr>
        <w:fldChar w:fldCharType="end"/>
      </w:r>
      <w:r w:rsidRPr="00B73350">
        <w:rPr>
          <w:rFonts w:asciiTheme="majorBidi" w:hAnsiTheme="majorBidi" w:cstheme="majorBidi"/>
          <w:b/>
          <w:bCs/>
          <w:i w:val="0"/>
          <w:iCs w:val="0"/>
          <w:color w:val="auto"/>
          <w:sz w:val="24"/>
          <w:szCs w:val="24"/>
        </w:rPr>
        <w:t xml:space="preserve"> </w:t>
      </w:r>
      <w:r w:rsidR="000D5C2E" w:rsidRPr="00B73350">
        <w:rPr>
          <w:rFonts w:asciiTheme="majorBidi" w:hAnsiTheme="majorBidi" w:cstheme="majorBidi"/>
          <w:b/>
          <w:bCs/>
          <w:i w:val="0"/>
          <w:iCs w:val="0"/>
          <w:color w:val="auto"/>
          <w:sz w:val="24"/>
          <w:szCs w:val="24"/>
          <w:lang w:val="en-US"/>
        </w:rPr>
        <w:t>Estimasi Regresi Data Penel (CEM)</w:t>
      </w:r>
      <w:bookmarkEnd w:id="409"/>
    </w:p>
    <w:p w14:paraId="190DEE28" w14:textId="28BC0D76" w:rsidR="00F3681E" w:rsidRPr="00B73350" w:rsidRDefault="000D4584" w:rsidP="00F3681E">
      <w:pPr>
        <w:pStyle w:val="ListParagraph"/>
        <w:spacing w:afterLines="120" w:after="288" w:line="360" w:lineRule="auto"/>
        <w:rPr>
          <w:rFonts w:asciiTheme="majorBidi" w:hAnsiTheme="majorBidi" w:cstheme="majorBidi"/>
          <w:b/>
          <w:bCs/>
          <w:sz w:val="24"/>
          <w:szCs w:val="24"/>
          <w:lang w:val="en-US"/>
        </w:rPr>
      </w:pPr>
      <w:r w:rsidRPr="00B73350">
        <w:rPr>
          <w:rFonts w:asciiTheme="majorBidi" w:hAnsiTheme="majorBidi" w:cstheme="majorBidi"/>
          <w:b/>
          <w:bCs/>
          <w:i/>
          <w:iCs/>
          <w:noProof/>
          <w:sz w:val="24"/>
          <w:szCs w:val="24"/>
        </w:rPr>
        <w:drawing>
          <wp:anchor distT="0" distB="0" distL="114300" distR="114300" simplePos="0" relativeHeight="251722752" behindDoc="0" locked="0" layoutInCell="1" allowOverlap="1" wp14:anchorId="4EE4DC72" wp14:editId="5766F4B1">
            <wp:simplePos x="0" y="0"/>
            <wp:positionH relativeFrom="column">
              <wp:posOffset>342133</wp:posOffset>
            </wp:positionH>
            <wp:positionV relativeFrom="paragraph">
              <wp:posOffset>68225</wp:posOffset>
            </wp:positionV>
            <wp:extent cx="4400550" cy="3604260"/>
            <wp:effectExtent l="0" t="0" r="0" b="0"/>
            <wp:wrapNone/>
            <wp:docPr id="107167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0550" cy="3604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E36B3A"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3EBB5FF4"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47FE5CA5"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0006302D"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3C53960C"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1975C1A2"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636462DB"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0703A2F0"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41B29461"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5F6DE212"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6C950748"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p w14:paraId="5C2E7113" w14:textId="050ABCF6" w:rsidR="00F3681E" w:rsidRPr="00B73350" w:rsidRDefault="00F3681E" w:rsidP="00F3681E">
      <w:pPr>
        <w:spacing w:after="0" w:line="360" w:lineRule="auto"/>
        <w:jc w:val="both"/>
        <w:rPr>
          <w:rFonts w:asciiTheme="majorBidi" w:hAnsiTheme="majorBidi" w:cstheme="majorBidi"/>
          <w:sz w:val="24"/>
          <w:szCs w:val="24"/>
          <w:lang w:val="en-US"/>
        </w:rPr>
      </w:pPr>
    </w:p>
    <w:p w14:paraId="57439509" w14:textId="5E851EF5" w:rsidR="00C14AD3" w:rsidRPr="00C111AA" w:rsidRDefault="00D31305" w:rsidP="00C111AA">
      <w:pPr>
        <w:rPr>
          <w:rFonts w:asciiTheme="majorBidi" w:hAnsiTheme="majorBidi" w:cstheme="majorBidi"/>
          <w:sz w:val="24"/>
          <w:szCs w:val="24"/>
          <w:lang w:val="en-US"/>
        </w:rPr>
      </w:pPr>
      <w:r w:rsidRPr="00B73350">
        <w:rPr>
          <w:rFonts w:asciiTheme="majorBidi" w:hAnsiTheme="majorBidi" w:cstheme="majorBidi"/>
          <w:sz w:val="24"/>
          <w:szCs w:val="24"/>
          <w:lang w:val="en-US"/>
        </w:rPr>
        <w:br w:type="page"/>
      </w:r>
    </w:p>
    <w:p w14:paraId="3A28A49F" w14:textId="1C608E66" w:rsidR="00D31305" w:rsidRPr="00B73350" w:rsidRDefault="00D31305" w:rsidP="0062105E">
      <w:pPr>
        <w:pStyle w:val="Heading1"/>
        <w:numPr>
          <w:ilvl w:val="0"/>
          <w:numId w:val="0"/>
        </w:numPr>
        <w:ind w:left="360"/>
        <w:rPr>
          <w:lang w:val="en-US"/>
        </w:rPr>
      </w:pPr>
      <w:bookmarkStart w:id="410" w:name="_Toc171632241"/>
      <w:r w:rsidRPr="00B73350">
        <w:rPr>
          <w:lang w:val="en-US"/>
        </w:rPr>
        <w:lastRenderedPageBreak/>
        <w:t>DAFTAR RIWAYAT HIDUP</w:t>
      </w:r>
      <w:bookmarkEnd w:id="410"/>
    </w:p>
    <w:p w14:paraId="24B72A06" w14:textId="0B091203" w:rsidR="0062105E" w:rsidRPr="00B73350" w:rsidRDefault="0062105E" w:rsidP="0062105E">
      <w:pPr>
        <w:rPr>
          <w:lang w:val="en-US"/>
        </w:rPr>
      </w:pPr>
    </w:p>
    <w:p w14:paraId="61378156" w14:textId="3CB240BE" w:rsidR="0062105E" w:rsidRPr="00B73350" w:rsidRDefault="0062105E" w:rsidP="0062105E">
      <w:pPr>
        <w:pStyle w:val="ListParagraph"/>
        <w:numPr>
          <w:ilvl w:val="0"/>
          <w:numId w:val="71"/>
        </w:numPr>
        <w:spacing w:after="0" w:line="360" w:lineRule="auto"/>
        <w:jc w:val="both"/>
        <w:rPr>
          <w:rFonts w:asciiTheme="majorBidi" w:hAnsiTheme="majorBidi" w:cstheme="majorBidi"/>
          <w:b/>
          <w:bCs/>
          <w:sz w:val="24"/>
          <w:szCs w:val="24"/>
          <w:lang w:val="en-US"/>
        </w:rPr>
      </w:pPr>
      <w:r w:rsidRPr="00B73350">
        <w:rPr>
          <w:rFonts w:asciiTheme="majorBidi" w:hAnsiTheme="majorBidi" w:cstheme="majorBidi"/>
          <w:b/>
          <w:bCs/>
          <w:sz w:val="24"/>
          <w:szCs w:val="24"/>
          <w:lang w:val="en-US"/>
        </w:rPr>
        <w:t>IDENTITAS DIRI</w:t>
      </w:r>
    </w:p>
    <w:tbl>
      <w:tblPr>
        <w:tblStyle w:val="TableGrid"/>
        <w:tblW w:w="765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820"/>
      </w:tblGrid>
      <w:tr w:rsidR="00B73350" w:rsidRPr="00B73350" w14:paraId="6A572C27" w14:textId="77777777" w:rsidTr="0062105E">
        <w:tc>
          <w:tcPr>
            <w:tcW w:w="2835" w:type="dxa"/>
          </w:tcPr>
          <w:p w14:paraId="035609BD" w14:textId="0165E3E4"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Nama</w:t>
            </w:r>
          </w:p>
        </w:tc>
        <w:tc>
          <w:tcPr>
            <w:tcW w:w="4820" w:type="dxa"/>
          </w:tcPr>
          <w:p w14:paraId="16C04D03" w14:textId="77BBF5A8" w:rsidR="00D31305" w:rsidRPr="00B73350" w:rsidRDefault="00D31305"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Nur Indi A’malina</w:t>
            </w:r>
          </w:p>
        </w:tc>
      </w:tr>
      <w:tr w:rsidR="00B73350" w:rsidRPr="00B73350" w14:paraId="6517F8E9" w14:textId="77777777" w:rsidTr="0062105E">
        <w:tc>
          <w:tcPr>
            <w:tcW w:w="2835" w:type="dxa"/>
          </w:tcPr>
          <w:p w14:paraId="65511B84" w14:textId="6B3672A3"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Tempat, Tanggal Lahir</w:t>
            </w:r>
          </w:p>
        </w:tc>
        <w:tc>
          <w:tcPr>
            <w:tcW w:w="4820" w:type="dxa"/>
          </w:tcPr>
          <w:p w14:paraId="73998F36" w14:textId="49E21D8D" w:rsidR="00D31305" w:rsidRPr="00B73350" w:rsidRDefault="00D31305"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Tegal, 28 Februri 2002</w:t>
            </w:r>
          </w:p>
        </w:tc>
      </w:tr>
      <w:tr w:rsidR="00B73350" w:rsidRPr="00B73350" w14:paraId="3C1BC3B4" w14:textId="77777777" w:rsidTr="0062105E">
        <w:tc>
          <w:tcPr>
            <w:tcW w:w="2835" w:type="dxa"/>
          </w:tcPr>
          <w:p w14:paraId="0C2E3FBB" w14:textId="041A181F"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Jenis Kelamin</w:t>
            </w:r>
          </w:p>
        </w:tc>
        <w:tc>
          <w:tcPr>
            <w:tcW w:w="4820" w:type="dxa"/>
          </w:tcPr>
          <w:p w14:paraId="654FA938" w14:textId="4638B7F2" w:rsidR="00D31305" w:rsidRPr="00B73350" w:rsidRDefault="00D31305"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Perempuan</w:t>
            </w:r>
          </w:p>
        </w:tc>
      </w:tr>
      <w:tr w:rsidR="00B73350" w:rsidRPr="00B73350" w14:paraId="2B08EB1E" w14:textId="77777777" w:rsidTr="0062105E">
        <w:tc>
          <w:tcPr>
            <w:tcW w:w="2835" w:type="dxa"/>
          </w:tcPr>
          <w:p w14:paraId="0718A020" w14:textId="57099EFE"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Agama</w:t>
            </w:r>
          </w:p>
        </w:tc>
        <w:tc>
          <w:tcPr>
            <w:tcW w:w="4820" w:type="dxa"/>
          </w:tcPr>
          <w:p w14:paraId="56C3A7CB" w14:textId="2F7BF0D9" w:rsidR="00D31305" w:rsidRPr="00B73350" w:rsidRDefault="00D31305"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Islam</w:t>
            </w:r>
          </w:p>
        </w:tc>
      </w:tr>
      <w:tr w:rsidR="00B73350" w:rsidRPr="00B73350" w14:paraId="16E574A7" w14:textId="77777777" w:rsidTr="0062105E">
        <w:tc>
          <w:tcPr>
            <w:tcW w:w="2835" w:type="dxa"/>
          </w:tcPr>
          <w:p w14:paraId="73180181" w14:textId="544DA4BE"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Status </w:t>
            </w:r>
          </w:p>
        </w:tc>
        <w:tc>
          <w:tcPr>
            <w:tcW w:w="4820" w:type="dxa"/>
          </w:tcPr>
          <w:p w14:paraId="7AFEAAA5" w14:textId="2FAA5A97" w:rsidR="00D31305" w:rsidRPr="00B73350" w:rsidRDefault="00D31305"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Belum Menikah</w:t>
            </w:r>
          </w:p>
        </w:tc>
      </w:tr>
      <w:tr w:rsidR="00B73350" w:rsidRPr="00B73350" w14:paraId="36D3FC07" w14:textId="77777777" w:rsidTr="0062105E">
        <w:tc>
          <w:tcPr>
            <w:tcW w:w="2835" w:type="dxa"/>
          </w:tcPr>
          <w:p w14:paraId="790DC107" w14:textId="28CC58F0"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Alamat</w:t>
            </w:r>
          </w:p>
        </w:tc>
        <w:tc>
          <w:tcPr>
            <w:tcW w:w="4820" w:type="dxa"/>
          </w:tcPr>
          <w:p w14:paraId="1FB32660" w14:textId="61CF26BF"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Wringinjenggot, Kec. Balapulang, Kab. Tegal</w:t>
            </w:r>
          </w:p>
        </w:tc>
      </w:tr>
      <w:tr w:rsidR="00B73350" w:rsidRPr="00B73350" w14:paraId="241844EA" w14:textId="77777777" w:rsidTr="0062105E">
        <w:tc>
          <w:tcPr>
            <w:tcW w:w="2835" w:type="dxa"/>
          </w:tcPr>
          <w:p w14:paraId="17057BDB" w14:textId="647F0CA5"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No. Handphone</w:t>
            </w:r>
          </w:p>
        </w:tc>
        <w:tc>
          <w:tcPr>
            <w:tcW w:w="4820" w:type="dxa"/>
          </w:tcPr>
          <w:p w14:paraId="486D4C63" w14:textId="62CAF99E" w:rsidR="00D31305" w:rsidRPr="00B73350" w:rsidRDefault="00D31305"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085700889883</w:t>
            </w:r>
          </w:p>
        </w:tc>
      </w:tr>
      <w:tr w:rsidR="00D31305" w:rsidRPr="00B73350" w14:paraId="548E193D" w14:textId="77777777" w:rsidTr="0062105E">
        <w:tc>
          <w:tcPr>
            <w:tcW w:w="2835" w:type="dxa"/>
          </w:tcPr>
          <w:p w14:paraId="62C354CB" w14:textId="04164BD7" w:rsidR="00D31305" w:rsidRPr="00B73350" w:rsidRDefault="00D31305" w:rsidP="00D31305">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Email</w:t>
            </w:r>
          </w:p>
        </w:tc>
        <w:tc>
          <w:tcPr>
            <w:tcW w:w="4820" w:type="dxa"/>
          </w:tcPr>
          <w:p w14:paraId="7A98D772" w14:textId="390A0417" w:rsidR="00D31305" w:rsidRPr="00B73350" w:rsidRDefault="00D31305"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 xml:space="preserve">: </w:t>
            </w:r>
            <w:hyperlink r:id="rId32" w:history="1">
              <w:r w:rsidRPr="00B73350">
                <w:rPr>
                  <w:rStyle w:val="Hyperlink"/>
                  <w:rFonts w:cstheme="majorBidi"/>
                  <w:color w:val="auto"/>
                  <w:szCs w:val="24"/>
                  <w:lang w:val="en-US"/>
                </w:rPr>
                <w:t>indiamalina21@gmail.com</w:t>
              </w:r>
            </w:hyperlink>
          </w:p>
        </w:tc>
      </w:tr>
    </w:tbl>
    <w:p w14:paraId="29E9189B" w14:textId="114D6DFE" w:rsidR="00D31305" w:rsidRPr="00B73350" w:rsidRDefault="00D31305" w:rsidP="0062105E">
      <w:pPr>
        <w:pStyle w:val="ListParagraph"/>
        <w:spacing w:after="0" w:line="360" w:lineRule="auto"/>
        <w:jc w:val="both"/>
        <w:rPr>
          <w:rFonts w:asciiTheme="majorBidi" w:hAnsiTheme="majorBidi" w:cstheme="majorBidi"/>
          <w:sz w:val="24"/>
          <w:szCs w:val="24"/>
          <w:lang w:val="en-US"/>
        </w:rPr>
      </w:pPr>
    </w:p>
    <w:p w14:paraId="6BCD5152" w14:textId="46206886" w:rsidR="0062105E" w:rsidRPr="00B73350" w:rsidRDefault="0062105E" w:rsidP="0062105E">
      <w:pPr>
        <w:pStyle w:val="ListParagraph"/>
        <w:numPr>
          <w:ilvl w:val="0"/>
          <w:numId w:val="71"/>
        </w:numPr>
        <w:spacing w:after="0" w:line="360" w:lineRule="auto"/>
        <w:jc w:val="both"/>
        <w:rPr>
          <w:rFonts w:asciiTheme="majorBidi" w:hAnsiTheme="majorBidi" w:cstheme="majorBidi"/>
          <w:b/>
          <w:bCs/>
          <w:sz w:val="24"/>
          <w:szCs w:val="24"/>
          <w:lang w:val="en-US"/>
        </w:rPr>
      </w:pPr>
      <w:r w:rsidRPr="00B73350">
        <w:rPr>
          <w:rFonts w:asciiTheme="majorBidi" w:hAnsiTheme="majorBidi" w:cstheme="majorBidi"/>
          <w:b/>
          <w:bCs/>
          <w:sz w:val="24"/>
          <w:szCs w:val="24"/>
          <w:lang w:val="en-US"/>
        </w:rPr>
        <w:t>RIWAYAT PENDIDIKAN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3525"/>
      </w:tblGrid>
      <w:tr w:rsidR="0062105E" w:rsidRPr="00B73350" w14:paraId="7678CDF7" w14:textId="77777777" w:rsidTr="0062105E">
        <w:tc>
          <w:tcPr>
            <w:tcW w:w="3963" w:type="dxa"/>
          </w:tcPr>
          <w:p w14:paraId="319AAFD5" w14:textId="77777777" w:rsidR="0062105E" w:rsidRPr="00B73350" w:rsidRDefault="0062105E" w:rsidP="0062105E">
            <w:pPr>
              <w:pStyle w:val="ListParagraph"/>
              <w:numPr>
                <w:ilvl w:val="0"/>
                <w:numId w:val="72"/>
              </w:num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SD N 03 Danawarih</w:t>
            </w:r>
          </w:p>
          <w:p w14:paraId="03BC1330" w14:textId="77777777" w:rsidR="0062105E" w:rsidRPr="00B73350" w:rsidRDefault="0062105E" w:rsidP="0062105E">
            <w:pPr>
              <w:pStyle w:val="ListParagraph"/>
              <w:numPr>
                <w:ilvl w:val="0"/>
                <w:numId w:val="72"/>
              </w:num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SMP N 01 Balapulang</w:t>
            </w:r>
          </w:p>
          <w:p w14:paraId="46C46645" w14:textId="0232655D" w:rsidR="0062105E" w:rsidRPr="00B73350" w:rsidRDefault="0062105E" w:rsidP="0062105E">
            <w:pPr>
              <w:pStyle w:val="ListParagraph"/>
              <w:numPr>
                <w:ilvl w:val="0"/>
                <w:numId w:val="72"/>
              </w:num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SMK Syafi’</w:t>
            </w:r>
            <w:r w:rsidR="008E605B">
              <w:rPr>
                <w:rFonts w:asciiTheme="majorBidi" w:hAnsiTheme="majorBidi" w:cstheme="majorBidi"/>
                <w:sz w:val="24"/>
                <w:szCs w:val="24"/>
                <w:lang w:val="en-US"/>
              </w:rPr>
              <w:t>i</w:t>
            </w:r>
            <w:r w:rsidRPr="00B73350">
              <w:rPr>
                <w:rFonts w:asciiTheme="majorBidi" w:hAnsiTheme="majorBidi" w:cstheme="majorBidi"/>
                <w:sz w:val="24"/>
                <w:szCs w:val="24"/>
                <w:lang w:val="en-US"/>
              </w:rPr>
              <w:t xml:space="preserve"> Akrom Kota Pekalingan</w:t>
            </w:r>
          </w:p>
          <w:p w14:paraId="11CDD044" w14:textId="4693A5FD" w:rsidR="0062105E" w:rsidRPr="00B73350" w:rsidRDefault="0062105E" w:rsidP="0062105E">
            <w:pPr>
              <w:pStyle w:val="ListParagraph"/>
              <w:numPr>
                <w:ilvl w:val="0"/>
                <w:numId w:val="72"/>
              </w:num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UIN Walisongo Semarang</w:t>
            </w:r>
          </w:p>
        </w:tc>
        <w:tc>
          <w:tcPr>
            <w:tcW w:w="3964" w:type="dxa"/>
          </w:tcPr>
          <w:p w14:paraId="26DB7607" w14:textId="0536F2A4" w:rsidR="0062105E" w:rsidRPr="00B73350" w:rsidRDefault="0062105E" w:rsidP="0062105E">
            <w:pPr>
              <w:pStyle w:val="ListParagraph"/>
              <w:spacing w:line="360" w:lineRule="auto"/>
              <w:ind w:left="0"/>
              <w:jc w:val="both"/>
              <w:rPr>
                <w:rFonts w:asciiTheme="majorBidi" w:hAnsiTheme="majorBidi" w:cstheme="majorBidi"/>
                <w:sz w:val="24"/>
                <w:szCs w:val="24"/>
                <w:lang w:val="en-US"/>
              </w:rPr>
            </w:pPr>
            <w:r w:rsidRPr="00B73350">
              <w:rPr>
                <w:rFonts w:asciiTheme="majorBidi" w:hAnsiTheme="majorBidi" w:cstheme="majorBidi"/>
                <w:sz w:val="24"/>
                <w:szCs w:val="24"/>
                <w:lang w:val="en-US"/>
              </w:rPr>
              <w:t>Tahun 2008-2014</w:t>
            </w:r>
          </w:p>
          <w:p w14:paraId="23C3EF11" w14:textId="77777777" w:rsidR="0062105E" w:rsidRPr="00B73350" w:rsidRDefault="0062105E" w:rsidP="0062105E">
            <w:pPr>
              <w:pStyle w:val="ListParagraph"/>
              <w:spacing w:line="360" w:lineRule="auto"/>
              <w:ind w:left="0"/>
              <w:jc w:val="both"/>
              <w:rPr>
                <w:rFonts w:asciiTheme="majorBidi" w:hAnsiTheme="majorBidi" w:cstheme="majorBidi"/>
                <w:sz w:val="24"/>
                <w:szCs w:val="24"/>
                <w:lang w:val="en-US"/>
              </w:rPr>
            </w:pPr>
            <w:r w:rsidRPr="00B73350">
              <w:rPr>
                <w:rFonts w:asciiTheme="majorBidi" w:hAnsiTheme="majorBidi" w:cstheme="majorBidi"/>
                <w:sz w:val="24"/>
                <w:szCs w:val="24"/>
                <w:lang w:val="en-US"/>
              </w:rPr>
              <w:t>Tahun 2014-2017</w:t>
            </w:r>
          </w:p>
          <w:p w14:paraId="4603C5B0" w14:textId="77777777" w:rsidR="0062105E" w:rsidRPr="00B73350" w:rsidRDefault="0062105E" w:rsidP="0062105E">
            <w:pPr>
              <w:pStyle w:val="ListParagraph"/>
              <w:spacing w:line="360" w:lineRule="auto"/>
              <w:ind w:left="0"/>
              <w:jc w:val="both"/>
              <w:rPr>
                <w:rFonts w:asciiTheme="majorBidi" w:hAnsiTheme="majorBidi" w:cstheme="majorBidi"/>
                <w:sz w:val="24"/>
                <w:szCs w:val="24"/>
                <w:lang w:val="en-US"/>
              </w:rPr>
            </w:pPr>
            <w:r w:rsidRPr="00B73350">
              <w:rPr>
                <w:rFonts w:asciiTheme="majorBidi" w:hAnsiTheme="majorBidi" w:cstheme="majorBidi"/>
                <w:sz w:val="24"/>
                <w:szCs w:val="24"/>
                <w:lang w:val="en-US"/>
              </w:rPr>
              <w:t>Tahun 2017-2020</w:t>
            </w:r>
          </w:p>
          <w:p w14:paraId="05D71686" w14:textId="77777777" w:rsidR="0062105E" w:rsidRPr="00B73350" w:rsidRDefault="0062105E" w:rsidP="0062105E">
            <w:pPr>
              <w:pStyle w:val="ListParagraph"/>
              <w:spacing w:line="360" w:lineRule="auto"/>
              <w:ind w:left="0"/>
              <w:jc w:val="both"/>
              <w:rPr>
                <w:rFonts w:asciiTheme="majorBidi" w:hAnsiTheme="majorBidi" w:cstheme="majorBidi"/>
                <w:sz w:val="24"/>
                <w:szCs w:val="24"/>
                <w:lang w:val="en-US"/>
              </w:rPr>
            </w:pPr>
          </w:p>
          <w:p w14:paraId="1FBB7B60" w14:textId="4FB59823" w:rsidR="0062105E" w:rsidRPr="00B73350" w:rsidRDefault="0062105E" w:rsidP="0062105E">
            <w:pPr>
              <w:pStyle w:val="ListParagraph"/>
              <w:spacing w:line="360" w:lineRule="auto"/>
              <w:ind w:left="0"/>
              <w:jc w:val="both"/>
              <w:rPr>
                <w:rFonts w:asciiTheme="majorBidi" w:hAnsiTheme="majorBidi" w:cstheme="majorBidi"/>
                <w:sz w:val="24"/>
                <w:szCs w:val="24"/>
                <w:lang w:val="en-US"/>
              </w:rPr>
            </w:pPr>
            <w:r w:rsidRPr="00B73350">
              <w:rPr>
                <w:rFonts w:asciiTheme="majorBidi" w:hAnsiTheme="majorBidi" w:cstheme="majorBidi"/>
                <w:sz w:val="24"/>
                <w:szCs w:val="24"/>
                <w:lang w:val="en-US"/>
              </w:rPr>
              <w:t>Tahun 2020-2024</w:t>
            </w:r>
          </w:p>
        </w:tc>
      </w:tr>
    </w:tbl>
    <w:p w14:paraId="52CB297E" w14:textId="77777777" w:rsidR="0062105E" w:rsidRPr="00B73350" w:rsidRDefault="0062105E" w:rsidP="0062105E">
      <w:pPr>
        <w:pStyle w:val="ListParagraph"/>
        <w:spacing w:after="0" w:line="360" w:lineRule="auto"/>
        <w:jc w:val="both"/>
        <w:rPr>
          <w:rFonts w:asciiTheme="majorBidi" w:hAnsiTheme="majorBidi" w:cstheme="majorBidi"/>
          <w:sz w:val="24"/>
          <w:szCs w:val="24"/>
          <w:lang w:val="en-US"/>
        </w:rPr>
      </w:pPr>
    </w:p>
    <w:p w14:paraId="0A8DA92F"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3665"/>
      </w:tblGrid>
      <w:tr w:rsidR="0062105E" w:rsidRPr="00B73350" w14:paraId="4D2905C2" w14:textId="77777777" w:rsidTr="0062105E">
        <w:tc>
          <w:tcPr>
            <w:tcW w:w="3963" w:type="dxa"/>
          </w:tcPr>
          <w:p w14:paraId="415FB783" w14:textId="77777777" w:rsidR="0062105E" w:rsidRPr="00B73350" w:rsidRDefault="0062105E" w:rsidP="00F3681E">
            <w:pPr>
              <w:spacing w:line="360" w:lineRule="auto"/>
              <w:jc w:val="both"/>
              <w:rPr>
                <w:rFonts w:asciiTheme="majorBidi" w:hAnsiTheme="majorBidi" w:cstheme="majorBidi"/>
                <w:sz w:val="24"/>
                <w:szCs w:val="24"/>
                <w:lang w:val="en-US"/>
              </w:rPr>
            </w:pPr>
          </w:p>
        </w:tc>
        <w:tc>
          <w:tcPr>
            <w:tcW w:w="3964" w:type="dxa"/>
          </w:tcPr>
          <w:p w14:paraId="5651A147" w14:textId="442830E3" w:rsidR="0062105E" w:rsidRPr="00B73350" w:rsidRDefault="0062105E" w:rsidP="00F3681E">
            <w:pPr>
              <w:spacing w:line="360" w:lineRule="auto"/>
              <w:jc w:val="both"/>
              <w:rPr>
                <w:rFonts w:asciiTheme="majorBidi" w:hAnsiTheme="majorBidi" w:cstheme="majorBidi"/>
                <w:sz w:val="24"/>
                <w:szCs w:val="24"/>
                <w:lang w:val="en-US"/>
              </w:rPr>
            </w:pPr>
            <w:r w:rsidRPr="00B73350">
              <w:rPr>
                <w:rFonts w:asciiTheme="majorBidi" w:hAnsiTheme="majorBidi" w:cstheme="majorBidi"/>
                <w:sz w:val="24"/>
                <w:szCs w:val="24"/>
                <w:lang w:val="en-US"/>
              </w:rPr>
              <w:t>Semarang, 8 Juni 2024</w:t>
            </w:r>
          </w:p>
          <w:p w14:paraId="5697C32A" w14:textId="37A6C592" w:rsidR="0062105E" w:rsidRPr="00B73350" w:rsidRDefault="004E4F73" w:rsidP="00F3681E">
            <w:pPr>
              <w:spacing w:line="360" w:lineRule="auto"/>
              <w:jc w:val="both"/>
              <w:rPr>
                <w:rFonts w:asciiTheme="majorBidi" w:hAnsiTheme="majorBidi" w:cstheme="majorBidi"/>
                <w:sz w:val="24"/>
                <w:szCs w:val="24"/>
                <w:lang w:val="en-US"/>
              </w:rPr>
            </w:pPr>
            <w:r>
              <w:rPr>
                <w:rFonts w:ascii="Times New Roman" w:hAnsi="Times New Roman" w:cs="Times New Roman"/>
                <w:noProof/>
                <w:sz w:val="24"/>
                <w:szCs w:val="24"/>
                <w14:ligatures w14:val="standardContextual"/>
              </w:rPr>
              <w:drawing>
                <wp:anchor distT="0" distB="0" distL="114300" distR="114300" simplePos="0" relativeHeight="251735040" behindDoc="0" locked="0" layoutInCell="1" allowOverlap="1" wp14:anchorId="45EB4F56" wp14:editId="26290F68">
                  <wp:simplePos x="0" y="0"/>
                  <wp:positionH relativeFrom="column">
                    <wp:posOffset>-635</wp:posOffset>
                  </wp:positionH>
                  <wp:positionV relativeFrom="paragraph">
                    <wp:posOffset>80645</wp:posOffset>
                  </wp:positionV>
                  <wp:extent cx="1087820" cy="986239"/>
                  <wp:effectExtent l="0" t="0" r="0" b="0"/>
                  <wp:wrapNone/>
                  <wp:docPr id="2107864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30175" name="Picture 2137130175"/>
                          <pic:cNvPicPr/>
                        </pic:nvPicPr>
                        <pic:blipFill rotWithShape="1">
                          <a:blip r:embed="rId14">
                            <a:extLst>
                              <a:ext uri="{28A0092B-C50C-407E-A947-70E740481C1C}">
                                <a14:useLocalDpi xmlns:a14="http://schemas.microsoft.com/office/drawing/2010/main" val="0"/>
                              </a:ext>
                            </a:extLst>
                          </a:blip>
                          <a:srcRect t="21795" b="27132"/>
                          <a:stretch/>
                        </pic:blipFill>
                        <pic:spPr bwMode="auto">
                          <a:xfrm>
                            <a:off x="0" y="0"/>
                            <a:ext cx="1087820" cy="986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05E" w:rsidRPr="00B73350">
              <w:rPr>
                <w:rFonts w:asciiTheme="majorBidi" w:hAnsiTheme="majorBidi" w:cstheme="majorBidi"/>
                <w:sz w:val="24"/>
                <w:szCs w:val="24"/>
                <w:lang w:val="en-US"/>
              </w:rPr>
              <w:t>Penulis,</w:t>
            </w:r>
          </w:p>
          <w:p w14:paraId="5059BD75" w14:textId="7A983B3A" w:rsidR="0062105E" w:rsidRDefault="0062105E" w:rsidP="00F3681E">
            <w:pPr>
              <w:spacing w:line="360" w:lineRule="auto"/>
              <w:jc w:val="both"/>
              <w:rPr>
                <w:rFonts w:asciiTheme="majorBidi" w:hAnsiTheme="majorBidi" w:cstheme="majorBidi"/>
                <w:sz w:val="24"/>
                <w:szCs w:val="24"/>
                <w:lang w:val="en-US"/>
              </w:rPr>
            </w:pPr>
          </w:p>
          <w:p w14:paraId="6FD0E46A" w14:textId="77777777" w:rsidR="004E4F73" w:rsidRPr="00B73350" w:rsidRDefault="004E4F73" w:rsidP="00F3681E">
            <w:pPr>
              <w:spacing w:line="360" w:lineRule="auto"/>
              <w:jc w:val="both"/>
              <w:rPr>
                <w:rFonts w:asciiTheme="majorBidi" w:hAnsiTheme="majorBidi" w:cstheme="majorBidi"/>
                <w:sz w:val="24"/>
                <w:szCs w:val="24"/>
                <w:lang w:val="en-US"/>
              </w:rPr>
            </w:pPr>
          </w:p>
          <w:p w14:paraId="51A28128" w14:textId="77777777" w:rsidR="0062105E" w:rsidRPr="00B73350" w:rsidRDefault="0062105E" w:rsidP="00F3681E">
            <w:pPr>
              <w:spacing w:line="360" w:lineRule="auto"/>
              <w:jc w:val="both"/>
              <w:rPr>
                <w:rFonts w:asciiTheme="majorBidi" w:hAnsiTheme="majorBidi" w:cstheme="majorBidi"/>
                <w:sz w:val="24"/>
                <w:szCs w:val="24"/>
                <w:lang w:val="en-US"/>
              </w:rPr>
            </w:pPr>
          </w:p>
          <w:p w14:paraId="100FE74C" w14:textId="6DD3AF29" w:rsidR="0062105E" w:rsidRPr="00B73350" w:rsidRDefault="0062105E" w:rsidP="0062105E">
            <w:pPr>
              <w:spacing w:line="360" w:lineRule="auto"/>
              <w:jc w:val="both"/>
              <w:rPr>
                <w:rFonts w:asciiTheme="majorBidi" w:hAnsiTheme="majorBidi" w:cstheme="majorBidi"/>
                <w:sz w:val="24"/>
                <w:szCs w:val="24"/>
                <w:u w:val="single"/>
                <w:lang w:val="en-US"/>
              </w:rPr>
            </w:pPr>
            <w:r w:rsidRPr="00B73350">
              <w:rPr>
                <w:rFonts w:asciiTheme="majorBidi" w:hAnsiTheme="majorBidi" w:cstheme="majorBidi"/>
                <w:sz w:val="24"/>
                <w:szCs w:val="24"/>
                <w:u w:val="single"/>
                <w:lang w:val="en-US"/>
              </w:rPr>
              <w:t>Nur Indi A’malina</w:t>
            </w:r>
          </w:p>
        </w:tc>
      </w:tr>
    </w:tbl>
    <w:p w14:paraId="77A02D36"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56F37936" w14:textId="77777777" w:rsidR="00F3681E" w:rsidRPr="00B73350" w:rsidRDefault="00F3681E" w:rsidP="00F3681E">
      <w:pPr>
        <w:spacing w:after="0" w:line="360" w:lineRule="auto"/>
        <w:ind w:left="720" w:firstLine="720"/>
        <w:jc w:val="both"/>
        <w:rPr>
          <w:rFonts w:asciiTheme="majorBidi" w:hAnsiTheme="majorBidi" w:cstheme="majorBidi"/>
          <w:sz w:val="24"/>
          <w:szCs w:val="24"/>
          <w:lang w:val="en-US"/>
        </w:rPr>
      </w:pPr>
    </w:p>
    <w:p w14:paraId="276039BE" w14:textId="77777777" w:rsidR="00F3681E" w:rsidRPr="00B73350" w:rsidRDefault="00F3681E" w:rsidP="00F3681E">
      <w:pPr>
        <w:pStyle w:val="ListParagraph"/>
        <w:spacing w:afterLines="120" w:after="288" w:line="360" w:lineRule="auto"/>
        <w:rPr>
          <w:rFonts w:asciiTheme="majorBidi" w:hAnsiTheme="majorBidi" w:cstheme="majorBidi"/>
          <w:b/>
          <w:bCs/>
          <w:sz w:val="24"/>
          <w:szCs w:val="24"/>
          <w:lang w:val="en-US"/>
        </w:rPr>
      </w:pPr>
    </w:p>
    <w:sectPr w:rsidR="00F3681E" w:rsidRPr="00B73350" w:rsidSect="003C389F">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6CB67" w14:textId="77777777" w:rsidR="00E35EB5" w:rsidRDefault="00E35EB5" w:rsidP="00865BD1">
      <w:pPr>
        <w:spacing w:after="0" w:line="240" w:lineRule="auto"/>
      </w:pPr>
      <w:r>
        <w:separator/>
      </w:r>
    </w:p>
  </w:endnote>
  <w:endnote w:type="continuationSeparator" w:id="0">
    <w:p w14:paraId="0CA1A7FF" w14:textId="77777777" w:rsidR="00E35EB5" w:rsidRDefault="00E35EB5" w:rsidP="00865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AF42B3-5DDC-4156-8349-A3DF1CD7A1DB}"/>
    <w:embedBold r:id="rId2" w:fontKey="{3C8A1D73-04A1-4918-84BE-6DA45CB14A43}"/>
    <w:embedItalic r:id="rId3" w:fontKey="{8E3A8406-A5E5-4519-8CC8-F2890FB92487}"/>
    <w:embedBoldItalic r:id="rId4" w:fontKey="{A47F978C-4A3D-4DE3-BF08-EB866F79493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BF9347B-7CD9-4DEF-A47B-30A28D9E2BD5}"/>
  </w:font>
  <w:font w:name="Cambria Math">
    <w:panose1 w:val="02040503050406030204"/>
    <w:charset w:val="00"/>
    <w:family w:val="roman"/>
    <w:pitch w:val="variable"/>
    <w:sig w:usb0="E00006FF" w:usb1="420024FF" w:usb2="02000000" w:usb3="00000000" w:csb0="0000019F" w:csb1="00000000"/>
    <w:embedRegular r:id="rId6" w:fontKey="{478F3499-D3CD-45C7-AD36-B5B92256B1D0}"/>
    <w:embedItalic r:id="rId7" w:fontKey="{BA6B0632-44F0-41AA-9DCD-70EA68E03242}"/>
    <w:embedBoldItalic r:id="rId8" w:fontKey="{33F88AB9-39F4-4DF1-8939-4EBD8B31F4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6506343"/>
      <w:docPartObj>
        <w:docPartGallery w:val="Page Numbers (Bottom of Page)"/>
        <w:docPartUnique/>
      </w:docPartObj>
    </w:sdtPr>
    <w:sdtEndPr>
      <w:rPr>
        <w:noProof/>
      </w:rPr>
    </w:sdtEndPr>
    <w:sdtContent>
      <w:p w14:paraId="28223F77" w14:textId="2674BAA5" w:rsidR="006E6545" w:rsidRDefault="006E65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75E241" w14:textId="77777777" w:rsidR="006E6545" w:rsidRDefault="006E6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74836C" w14:textId="77777777" w:rsidR="00E35EB5" w:rsidRDefault="00E35EB5" w:rsidP="00865BD1">
      <w:pPr>
        <w:spacing w:after="0" w:line="240" w:lineRule="auto"/>
      </w:pPr>
      <w:r>
        <w:separator/>
      </w:r>
    </w:p>
  </w:footnote>
  <w:footnote w:type="continuationSeparator" w:id="0">
    <w:p w14:paraId="0201CEA9" w14:textId="77777777" w:rsidR="00E35EB5" w:rsidRDefault="00E35EB5" w:rsidP="00865BD1">
      <w:pPr>
        <w:spacing w:after="0" w:line="240" w:lineRule="auto"/>
      </w:pPr>
      <w:r>
        <w:continuationSeparator/>
      </w:r>
    </w:p>
  </w:footnote>
  <w:footnote w:id="1">
    <w:p w14:paraId="5068CB2C" w14:textId="47905060" w:rsidR="00865BD1" w:rsidRPr="000F4B01" w:rsidRDefault="00865BD1" w:rsidP="004866E6">
      <w:pPr>
        <w:pStyle w:val="FootnoteText"/>
        <w:ind w:firstLine="720"/>
        <w:jc w:val="both"/>
        <w:rPr>
          <w:rFonts w:asciiTheme="majorBidi" w:hAnsiTheme="majorBidi" w:cstheme="majorBidi"/>
          <w:lang w:val="en-US"/>
        </w:rPr>
      </w:pPr>
      <w:r w:rsidRPr="000F4B01">
        <w:rPr>
          <w:rStyle w:val="FootnoteReference"/>
          <w:rFonts w:asciiTheme="majorBidi" w:hAnsiTheme="majorBidi" w:cstheme="majorBidi"/>
        </w:rPr>
        <w:footnoteRef/>
      </w:r>
      <w:r w:rsidRPr="000F4B01">
        <w:rPr>
          <w:rFonts w:asciiTheme="majorBidi" w:hAnsiTheme="majorBidi" w:cstheme="majorBidi"/>
        </w:rPr>
        <w:t xml:space="preserve"> </w:t>
      </w:r>
      <w:r w:rsidRPr="000F4B01">
        <w:rPr>
          <w:rFonts w:asciiTheme="majorBidi" w:hAnsiTheme="majorBidi" w:cstheme="majorBidi"/>
        </w:rPr>
        <w:fldChar w:fldCharType="begin" w:fldLock="1"/>
      </w:r>
      <w:r w:rsidR="00C91036">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2016-2020","type":"article-journal","volume":"11"},"uris":["http://www.mendeley.com/documents/?uuid=29f1318e-d584-406a-9b34-3ee6bc10286d"]}],"mendeley":{"formattedCitation":"Ramadhan Masnito Asmoro dan Muhamad Syaichu, “Analisis Pengaruh Umur Reksa Dana, Tingkat Risiko, Expense Ratio, Turnover Ratio, Dan Market Timing Ability Terhadap Kinerja Reksa Dana Saham Syariah Periode 2016-2020,” &lt;i&gt;Diponegoro Journal of Management&lt;/i&gt; 11, no. 2 (2022): 1–12.","plainTextFormattedCitation":"Ramadhan Masnito Asmoro dan Muhamad Syaichu, “Analisis Pengaruh Umur Reksa Dana, Tingkat Risiko, Expense Ratio, Turnover Ratio, Dan Market Timing Ability Terhadap Kinerja Reksa Dana Saham Syariah Periode 2016-2020,” Diponegoro Journal of Management 11, no. 2 (2022): 1–12.","previouslyFormattedCitation":"Ramadhan Masnito Asmoro dan Muhamad Syaichu, “Analisis Pengaruh Umur Reksa Dana, Tingkat Risiko, Expense Ratio, Turnover Ratio, Dan Market Timing Ability Terhadap Kinerja Reksa Dana Saham Syariah Periode 2016-2020,” &lt;i&gt;Diponegoro Journal of Management&lt;/i&gt; 11, no. 2 (2022): 1–12."},"properties":{"noteIndex":1},"schema":"https://github.com/citation-style-language/schema/raw/master/csl-citation.json"}</w:instrText>
      </w:r>
      <w:r w:rsidRPr="000F4B01">
        <w:rPr>
          <w:rFonts w:asciiTheme="majorBidi" w:hAnsiTheme="majorBidi" w:cstheme="majorBidi"/>
        </w:rPr>
        <w:fldChar w:fldCharType="separate"/>
      </w:r>
      <w:r w:rsidR="00C91036" w:rsidRPr="00C91036">
        <w:rPr>
          <w:rFonts w:asciiTheme="majorBidi" w:hAnsiTheme="majorBidi" w:cstheme="majorBidi"/>
          <w:noProof/>
        </w:rPr>
        <w:t xml:space="preserve">Ramadhan Masnito Asmoro dan Muhamad Syaichu, “Analisis Pengaruh Umur Reksa Dana, Tingkat Risiko, Expense Ratio, Turnover Ratio, Dan Market Timing Ability Terhadap Kinerja Reksa Dana Saham Syariah Periode 2016-2020,” </w:t>
      </w:r>
      <w:r w:rsidR="00C91036" w:rsidRPr="00C91036">
        <w:rPr>
          <w:rFonts w:asciiTheme="majorBidi" w:hAnsiTheme="majorBidi" w:cstheme="majorBidi"/>
          <w:i/>
          <w:noProof/>
        </w:rPr>
        <w:t>Diponegoro Journal of Management</w:t>
      </w:r>
      <w:r w:rsidR="00C91036" w:rsidRPr="00C91036">
        <w:rPr>
          <w:rFonts w:asciiTheme="majorBidi" w:hAnsiTheme="majorBidi" w:cstheme="majorBidi"/>
          <w:noProof/>
        </w:rPr>
        <w:t xml:space="preserve"> 11, no. 2 (2022): 1–12.</w:t>
      </w:r>
      <w:r w:rsidRPr="000F4B01">
        <w:rPr>
          <w:rFonts w:asciiTheme="majorBidi" w:hAnsiTheme="majorBidi" w:cstheme="majorBidi"/>
        </w:rPr>
        <w:fldChar w:fldCharType="end"/>
      </w:r>
    </w:p>
  </w:footnote>
  <w:footnote w:id="2">
    <w:p w14:paraId="674D039F" w14:textId="370E0D67" w:rsidR="00824F48" w:rsidRPr="00824F48" w:rsidRDefault="00824F48" w:rsidP="00824F48">
      <w:pPr>
        <w:pStyle w:val="FootnoteText"/>
        <w:ind w:firstLine="720"/>
        <w:jc w:val="both"/>
        <w:rPr>
          <w:rFonts w:asciiTheme="majorBidi" w:hAnsiTheme="majorBidi" w:cstheme="majorBidi"/>
          <w:lang w:val="en-US"/>
        </w:rPr>
      </w:pPr>
      <w:r w:rsidRPr="000F4B01">
        <w:rPr>
          <w:rStyle w:val="FootnoteReference"/>
          <w:rFonts w:asciiTheme="majorBidi" w:hAnsiTheme="majorBidi" w:cstheme="majorBidi"/>
        </w:rPr>
        <w:footnoteRef/>
      </w:r>
      <w:r w:rsidRPr="000F4B01">
        <w:rPr>
          <w:rFonts w:asciiTheme="majorBidi" w:hAnsiTheme="majorBidi" w:cstheme="majorBidi"/>
        </w:rPr>
        <w:t xml:space="preserve"> </w:t>
      </w:r>
      <w:r w:rsidRPr="000F4B01">
        <w:rPr>
          <w:rFonts w:asciiTheme="majorBidi" w:hAnsiTheme="majorBidi" w:cstheme="majorBidi"/>
        </w:rPr>
        <w:fldChar w:fldCharType="begin" w:fldLock="1"/>
      </w:r>
      <w:r w:rsidR="001A09C5">
        <w:rPr>
          <w:rFonts w:asciiTheme="majorBidi" w:hAnsiTheme="majorBidi" w:cstheme="majorBidi"/>
        </w:rPr>
        <w:instrText>ADDIN CSL_CITATION {"citationItems":[{"id":"ITEM-1","itemData":{"author":[{"dropping-particle":"","family":"Pambudi","given":"Yusuf Satrio","non-dropping-particle":"","parse-names":false,"suffix":""}],"id":"ITEM-1","issued":{"date-parts":[["2016"]]},"number-of-pages":"1","publisher":"Universitas Diponegoro","title":"Analisis Pengaruh Total Asset, Fund Age, Expense Ratio, dan Portfolio Turnover Terhadap Kinerja Reksa Dana (Studi Kasus: Reksa Dana Konvensional Berbasis KIK Tahun 2012-2014)","type":"thesis"},"uris":["http://www.mendeley.com/documents/?uuid=79974176-90f8-4a0c-b5b1-9353dc99b8d8"]}],"mendeley":{"formattedCitation":"Yusuf Satrio Pambudi, “Analisis Pengaruh Total Asset, Fund Age, Expense Ratio, dan Portfolio Turnover Terhadap Kinerja Reksa Dana (Studi Kasus: Reksa Dana Konvensional Berbasis KIK Tahun 2012-2014)” (Universitas Diponegoro, 2016).","plainTextFormattedCitation":"Yusuf Satrio Pambudi, “Analisis Pengaruh Total Asset, Fund Age, Expense Ratio, dan Portfolio Turnover Terhadap Kinerja Reksa Dana (Studi Kasus: Reksa Dana Konvensional Berbasis KIK Tahun 2012-2014)” (Universitas Diponegoro, 2016).","previouslyFormattedCitation":"Yusuf Satrio Pambudi, “Analisis Pengaruh Total Asset, Fund Age, Expense Ratio, dan Portfolio Turnover Terhadap Kinerja Reksa Dana (Studi Kasus: Reksa Dana Konvensional Berbasis KIK Tahun 2012-2014)” (Universitas Diponegoro, 2016)."},"properties":{"noteIndex":2},"schema":"https://github.com/citation-style-language/schema/raw/master/csl-citation.json"}</w:instrText>
      </w:r>
      <w:r w:rsidRPr="000F4B01">
        <w:rPr>
          <w:rFonts w:asciiTheme="majorBidi" w:hAnsiTheme="majorBidi" w:cstheme="majorBidi"/>
        </w:rPr>
        <w:fldChar w:fldCharType="separate"/>
      </w:r>
      <w:r w:rsidR="001A09C5" w:rsidRPr="001A09C5">
        <w:rPr>
          <w:rFonts w:asciiTheme="majorBidi" w:hAnsiTheme="majorBidi" w:cstheme="majorBidi"/>
          <w:noProof/>
        </w:rPr>
        <w:t>Yusuf Satrio Pambudi, “Analisis Pengaruh Total Asset, Fund Age, Expense Ratio, dan Portfolio Turnover Terhadap Kinerja Reksa Dana (Studi Kasus: Reksa Dana Konvensional Berbasis KIK Tahun 2012-2014)” (Universitas Diponegoro, 2016).</w:t>
      </w:r>
      <w:r w:rsidRPr="000F4B01">
        <w:rPr>
          <w:rFonts w:asciiTheme="majorBidi" w:hAnsiTheme="majorBidi" w:cstheme="majorBidi"/>
        </w:rPr>
        <w:fldChar w:fldCharType="end"/>
      </w:r>
    </w:p>
  </w:footnote>
  <w:footnote w:id="3">
    <w:p w14:paraId="22FFC07E" w14:textId="2C5BD9C7" w:rsidR="00256A39" w:rsidRPr="005D33E6" w:rsidRDefault="00256A39" w:rsidP="00256A39">
      <w:pPr>
        <w:pStyle w:val="FootnoteText"/>
        <w:ind w:firstLine="720"/>
        <w:jc w:val="both"/>
        <w:rPr>
          <w:rFonts w:asciiTheme="majorBidi" w:hAnsiTheme="majorBidi" w:cstheme="majorBidi"/>
          <w:lang w:val="en-US"/>
        </w:rPr>
      </w:pPr>
      <w:r w:rsidRPr="005D33E6">
        <w:rPr>
          <w:rStyle w:val="FootnoteReference"/>
          <w:rFonts w:asciiTheme="majorBidi" w:hAnsiTheme="majorBidi" w:cstheme="majorBidi"/>
        </w:rPr>
        <w:footnoteRef/>
      </w:r>
      <w:r w:rsidRPr="005D33E6">
        <w:rPr>
          <w:rFonts w:asciiTheme="majorBidi" w:hAnsiTheme="majorBidi" w:cstheme="majorBidi"/>
        </w:rPr>
        <w:t xml:space="preserve"> </w:t>
      </w:r>
      <w:r w:rsidRPr="005D33E6">
        <w:rPr>
          <w:rFonts w:asciiTheme="majorBidi" w:hAnsiTheme="majorBidi" w:cstheme="majorBidi"/>
        </w:rPr>
        <w:fldChar w:fldCharType="begin" w:fldLock="1"/>
      </w:r>
      <w:r w:rsidR="001A09C5">
        <w:rPr>
          <w:rFonts w:asciiTheme="majorBidi" w:hAnsiTheme="majorBidi" w:cstheme="majorBidi"/>
        </w:rPr>
        <w:instrText>ADDIN CSL_CITATION {"citationItems":[{"id":"ITEM-1","itemData":{"URL":"https://quran.nu.or.id/al-maidah/1","accessed":{"date-parts":[["2024","2","6"]]},"container-title":"Nu Online","id":"ITEM-1","issued":{"date-parts":[["0"]]},"title":"Al-Qur'an Surat Al-Maidah","type":"webpage"},"uris":["http://www.mendeley.com/documents/?uuid=2d78de3d-a36d-44b9-9f81-b2cd92428d1c"]}],"mendeley":{"formattedCitation":"“Al-Qur’an Surat Al-Maidah,” &lt;i&gt;Nu Online&lt;/i&gt;, diakses Februari 6, 2024, https://quran.nu.or.id/al-maidah/1.","plainTextFormattedCitation":"“Al-Qur’an Surat Al-Maidah,” Nu Online, diakses Februari 6, 2024, https://quran.nu.or.id/al-maidah/1.","previouslyFormattedCitation":"“Al-Qur’an Surat Al-Maidah,” &lt;i&gt;Nu Online&lt;/i&gt;, diakses Februari 6, 2024, https://quran.nu.or.id/al-maidah/1."},"properties":{"noteIndex":3},"schema":"https://github.com/citation-style-language/schema/raw/master/csl-citation.json"}</w:instrText>
      </w:r>
      <w:r w:rsidRPr="005D33E6">
        <w:rPr>
          <w:rFonts w:asciiTheme="majorBidi" w:hAnsiTheme="majorBidi" w:cstheme="majorBidi"/>
        </w:rPr>
        <w:fldChar w:fldCharType="separate"/>
      </w:r>
      <w:r w:rsidR="00B74CB6" w:rsidRPr="00B74CB6">
        <w:rPr>
          <w:rFonts w:asciiTheme="majorBidi" w:hAnsiTheme="majorBidi" w:cstheme="majorBidi"/>
          <w:noProof/>
        </w:rPr>
        <w:t xml:space="preserve">“Al-Qur’an Surat Al-Maidah,” </w:t>
      </w:r>
      <w:r w:rsidR="00B74CB6" w:rsidRPr="00B74CB6">
        <w:rPr>
          <w:rFonts w:asciiTheme="majorBidi" w:hAnsiTheme="majorBidi" w:cstheme="majorBidi"/>
          <w:i/>
          <w:noProof/>
        </w:rPr>
        <w:t>Nu Online</w:t>
      </w:r>
      <w:r w:rsidR="00B74CB6" w:rsidRPr="00B74CB6">
        <w:rPr>
          <w:rFonts w:asciiTheme="majorBidi" w:hAnsiTheme="majorBidi" w:cstheme="majorBidi"/>
          <w:noProof/>
        </w:rPr>
        <w:t>, diakses Februari 6, 2024, https://quran.nu.or.id/al-maidah/1.</w:t>
      </w:r>
      <w:r w:rsidRPr="005D33E6">
        <w:rPr>
          <w:rFonts w:asciiTheme="majorBidi" w:hAnsiTheme="majorBidi" w:cstheme="majorBidi"/>
        </w:rPr>
        <w:fldChar w:fldCharType="end"/>
      </w:r>
    </w:p>
  </w:footnote>
  <w:footnote w:id="4">
    <w:p w14:paraId="4FA330E9" w14:textId="5C711EAA" w:rsidR="00B87491" w:rsidRPr="005D33E6" w:rsidRDefault="00B87491" w:rsidP="0087209F">
      <w:pPr>
        <w:pStyle w:val="FootnoteText"/>
        <w:ind w:firstLine="720"/>
        <w:jc w:val="both"/>
        <w:rPr>
          <w:rFonts w:asciiTheme="majorBidi" w:hAnsiTheme="majorBidi" w:cstheme="majorBidi"/>
          <w:lang w:val="en-US"/>
        </w:rPr>
      </w:pPr>
      <w:r w:rsidRPr="005D33E6">
        <w:rPr>
          <w:rStyle w:val="FootnoteReference"/>
          <w:rFonts w:asciiTheme="majorBidi" w:hAnsiTheme="majorBidi" w:cstheme="majorBidi"/>
        </w:rPr>
        <w:footnoteRef/>
      </w:r>
      <w:r w:rsidRPr="005D33E6">
        <w:rPr>
          <w:rFonts w:asciiTheme="majorBidi" w:hAnsiTheme="majorBidi" w:cstheme="majorBidi"/>
        </w:rPr>
        <w:t xml:space="preserve"> </w:t>
      </w:r>
      <w:r w:rsidRPr="005D33E6">
        <w:rPr>
          <w:rFonts w:asciiTheme="majorBidi" w:hAnsiTheme="majorBidi" w:cstheme="majorBidi"/>
        </w:rPr>
        <w:fldChar w:fldCharType="begin" w:fldLock="1"/>
      </w:r>
      <w:r w:rsidR="001A09C5">
        <w:rPr>
          <w:rFonts w:asciiTheme="majorBidi" w:hAnsiTheme="majorBidi" w:cstheme="majorBidi"/>
        </w:rPr>
        <w:instrText>ADDIN CSL_CITATION {"citationItems":[{"id":"ITEM-1","itemData":{"DOI":"10.24042/asas.v13i2.11284","ISSN":"1979-1488","abstract":"The development of technology is very rapid so that it gives birth to new products that can make it easier for humans to make any transaction easily, the development of interest in conventional and sharia investment in Indonesia is starting to move but lacks experience and knowledge to implement, the seed application takes this opportunity by creating a robo advisor best to answer the problem. There are several kinds of investments contained in the seed application, making it easier for novice investors to make transactions, both conventional and Islamic investments. This study aims to assess the effectiveness and increase the attractiveness of sharia investment enthusiasts in seed applications. Making it easier for sharia investment developers to further develop it in accordance with the provisions of the DSN MUI fatwa no. 20/DSN/MUI/IV/2001.Keyword: Investment, Mutual Funds, Sharia, Bibit","author":[{"dropping-particle":"","family":"Karno","given":"Rendi","non-dropping-particle":"","parse-names":false,"suffix":""},{"dropping-particle":"","family":"Martinouva","given":"Rissa Afni","non-dropping-particle":"","parse-names":false,"suffix":""}],"container-title":"ASAS Jurnal Hukum Ekonomi Syariah","id":"ITEM-1","issue":"2","issued":{"date-parts":[["2022"]]},"page":"121-130","title":"Investasi Reksadana Syariah di Aplikasi Bibit","type":"article-journal","volume":"13"},"uris":["http://www.mendeley.com/documents/?uuid=2245eb5b-13b3-4f5e-b141-14dc1002898c"]}],"mendeley":{"formattedCitation":"Rendi Karno dan Rissa Afni Martinouva, “Investasi Reksadana Syariah di Aplikasi Bibit,” &lt;i&gt;ASAS Jurnal Hukum Ekonomi Syariah&lt;/i&gt; 13, no. 2 (2022): 121–130.","plainTextFormattedCitation":"Rendi Karno dan Rissa Afni Martinouva, “Investasi Reksadana Syariah di Aplikasi Bibit,” ASAS Jurnal Hukum Ekonomi Syariah 13, no. 2 (2022): 121–130.","previouslyFormattedCitation":"Rendi Karno dan Rissa Afni Martinouva, “Investasi Reksadana Syariah di Aplikasi Bibit,” &lt;i&gt;ASAS Jurnal Hukum Ekonomi Syariah&lt;/i&gt; 13, no. 2 (2022): 121–130."},"properties":{"noteIndex":4},"schema":"https://github.com/citation-style-language/schema/raw/master/csl-citation.json"}</w:instrText>
      </w:r>
      <w:r w:rsidRPr="005D33E6">
        <w:rPr>
          <w:rFonts w:asciiTheme="majorBidi" w:hAnsiTheme="majorBidi" w:cstheme="majorBidi"/>
        </w:rPr>
        <w:fldChar w:fldCharType="separate"/>
      </w:r>
      <w:r w:rsidR="00B74CB6" w:rsidRPr="00B74CB6">
        <w:rPr>
          <w:rFonts w:asciiTheme="majorBidi" w:hAnsiTheme="majorBidi" w:cstheme="majorBidi"/>
          <w:noProof/>
        </w:rPr>
        <w:t xml:space="preserve">Rendi Karno dan Rissa Afni Martinouva, “Investasi Reksadana Syariah di Aplikasi Bibit,” </w:t>
      </w:r>
      <w:r w:rsidR="00B74CB6" w:rsidRPr="00B74CB6">
        <w:rPr>
          <w:rFonts w:asciiTheme="majorBidi" w:hAnsiTheme="majorBidi" w:cstheme="majorBidi"/>
          <w:i/>
          <w:noProof/>
        </w:rPr>
        <w:t>ASAS Jurnal Hukum Ekonomi Syariah</w:t>
      </w:r>
      <w:r w:rsidR="00B74CB6" w:rsidRPr="00B74CB6">
        <w:rPr>
          <w:rFonts w:asciiTheme="majorBidi" w:hAnsiTheme="majorBidi" w:cstheme="majorBidi"/>
          <w:noProof/>
        </w:rPr>
        <w:t xml:space="preserve"> 13, no. 2 (2022): 121–130.</w:t>
      </w:r>
      <w:r w:rsidRPr="005D33E6">
        <w:rPr>
          <w:rFonts w:asciiTheme="majorBidi" w:hAnsiTheme="majorBidi" w:cstheme="majorBidi"/>
        </w:rPr>
        <w:fldChar w:fldCharType="end"/>
      </w:r>
    </w:p>
  </w:footnote>
  <w:footnote w:id="5">
    <w:p w14:paraId="1C4D3ED4" w14:textId="1CD99D62" w:rsidR="00273955" w:rsidRPr="00273955" w:rsidRDefault="00273955" w:rsidP="00273955">
      <w:pPr>
        <w:pStyle w:val="FootnoteText"/>
        <w:ind w:firstLine="720"/>
        <w:jc w:val="both"/>
        <w:rPr>
          <w:rFonts w:asciiTheme="majorBidi" w:hAnsiTheme="majorBidi" w:cstheme="majorBidi"/>
          <w:lang w:val="en-US"/>
        </w:rPr>
      </w:pPr>
      <w:r w:rsidRPr="00273955">
        <w:rPr>
          <w:rStyle w:val="FootnoteReference"/>
          <w:rFonts w:asciiTheme="majorBidi" w:hAnsiTheme="majorBidi" w:cstheme="majorBidi"/>
        </w:rPr>
        <w:footnoteRef/>
      </w:r>
      <w:r w:rsidRPr="00273955">
        <w:rPr>
          <w:rFonts w:asciiTheme="majorBidi" w:hAnsiTheme="majorBidi" w:cstheme="majorBidi"/>
        </w:rPr>
        <w:t xml:space="preserve"> </w:t>
      </w:r>
      <w:r w:rsidRPr="00273955">
        <w:rPr>
          <w:rFonts w:asciiTheme="majorBidi" w:hAnsiTheme="majorBidi" w:cstheme="majorBidi"/>
        </w:rPr>
        <w:fldChar w:fldCharType="begin" w:fldLock="1"/>
      </w:r>
      <w:r w:rsidR="00C37F4E">
        <w:rPr>
          <w:rFonts w:asciiTheme="majorBidi" w:hAnsiTheme="majorBidi" w:cstheme="majorBidi"/>
        </w:rPr>
        <w:instrText>ADDIN CSL_CITATION {"citationItems":[{"id":"ITEM-1","itemData":{"ISSN":"1412-4521","abstract":"This research was conducted in the stock conventional mutual fund and stock syariah mutual fund listed in Indonesian Stock Exchange. The purposes of this research are to 1) explained the stock conventional mutual fund performance, 2) explained the stock syariah mutual fund performance, and 3) explained differences stock mutual fund performance either conventional or syariah. The research method used are Independent T-Test for normal distribution data, and Mann Whitney Test for not normal distribution data. The output of this research shows, stock conventional mutual fund performance have well performance (outperform) compared with stock syariah mutual fund performance according to the Sharpe, Treynor, and Jensen mutual fund performance measurement. Average return and risk stock syariah mutual fund for period January 2005 – December 2011 below return and risk market. Whereas average return and risk stock conventional mutual fund for period January 2005 – December 2011 above return and risk market. From the output of this research shows, hoped it can give the information to investment manager, investors, and government as regulator. Key","author":[{"dropping-particle":"","family":"Desiana","given":"Lidia","non-dropping-particle":"","parse-names":false,"suffix":""},{"dropping-particle":"","family":"Isnurhadi","given":"Isnurhadi","non-dropping-particle":"","parse-names":false,"suffix":""}],"container-title":"Jurnal Manajemen dan Bisnis Sriwijaya","id":"ITEM-1","issue":"20","issued":{"date-parts":[["2012"]]},"page":"19","title":"Perbandingan Kinerja Reksa Dana Saham Konvensional dengan Reksa Dana Saham Syariah Di Bursa Efek Indonesia","type":"article-journal","volume":"10"},"uris":["http://www.mendeley.com/documents/?uuid=764d57ff-6952-4637-8997-6cba13835b79"]}],"mendeley":{"formattedCitation":"Lidia Desiana dan Isnurhadi Isnurhadi, “Perbandingan Kinerja Reksa Dana Saham Konvensional dengan Reksa Dana Saham Syariah Di Bursa Efek Indonesia,” &lt;i&gt;Jurnal Manajemen dan Bisnis Sriwijaya&lt;/i&gt; 10, no. 20 (2012): 19.","plainTextFormattedCitation":"Lidia Desiana dan Isnurhadi Isnurhadi, “Perbandingan Kinerja Reksa Dana Saham Konvensional dengan Reksa Dana Saham Syariah Di Bursa Efek Indonesia,” Jurnal Manajemen dan Bisnis Sriwijaya 10, no. 20 (2012): 19.","previouslyFormattedCitation":"Lidia Desiana dan Isnurhadi Isnurhadi, “Perbandingan Kinerja Reksa Dana Saham Konvensional dengan Reksa Dana Saham Syariah Di Bursa Efek Indonesia,” &lt;i&gt;Jurnal Manajemen dan Bisnis Sriwijaya&lt;/i&gt; 10, no. 20 (2012): 19."},"properties":{"noteIndex":5},"schema":"https://github.com/citation-style-language/schema/raw/master/csl-citation.json"}</w:instrText>
      </w:r>
      <w:r w:rsidRPr="00273955">
        <w:rPr>
          <w:rFonts w:asciiTheme="majorBidi" w:hAnsiTheme="majorBidi" w:cstheme="majorBidi"/>
        </w:rPr>
        <w:fldChar w:fldCharType="separate"/>
      </w:r>
      <w:r w:rsidRPr="00273955">
        <w:rPr>
          <w:rFonts w:asciiTheme="majorBidi" w:hAnsiTheme="majorBidi" w:cstheme="majorBidi"/>
          <w:noProof/>
        </w:rPr>
        <w:t xml:space="preserve">Lidia Desiana dan Isnurhadi Isnurhadi, “Perbandingan Kinerja Reksa Dana Saham Konvensional dengan Reksa Dana Saham Syariah Di Bursa Efek Indonesia,” </w:t>
      </w:r>
      <w:r w:rsidRPr="00273955">
        <w:rPr>
          <w:rFonts w:asciiTheme="majorBidi" w:hAnsiTheme="majorBidi" w:cstheme="majorBidi"/>
          <w:i/>
          <w:noProof/>
        </w:rPr>
        <w:t>Jurnal Manajemen dan Bisnis Sriwijaya</w:t>
      </w:r>
      <w:r w:rsidRPr="00273955">
        <w:rPr>
          <w:rFonts w:asciiTheme="majorBidi" w:hAnsiTheme="majorBidi" w:cstheme="majorBidi"/>
          <w:noProof/>
        </w:rPr>
        <w:t xml:space="preserve"> 10, no. 20 (2012): 19.</w:t>
      </w:r>
      <w:r w:rsidRPr="00273955">
        <w:rPr>
          <w:rFonts w:asciiTheme="majorBidi" w:hAnsiTheme="majorBidi" w:cstheme="majorBidi"/>
        </w:rPr>
        <w:fldChar w:fldCharType="end"/>
      </w:r>
    </w:p>
  </w:footnote>
  <w:footnote w:id="6">
    <w:p w14:paraId="3F9AA9A0" w14:textId="52958287" w:rsidR="00865BD1" w:rsidRPr="005D33E6" w:rsidRDefault="00865BD1" w:rsidP="005D33E6">
      <w:pPr>
        <w:pStyle w:val="FootnoteText"/>
        <w:ind w:firstLine="720"/>
        <w:jc w:val="both"/>
        <w:rPr>
          <w:rFonts w:asciiTheme="majorBidi" w:hAnsiTheme="majorBidi" w:cstheme="majorBidi"/>
          <w:lang w:val="en-US"/>
        </w:rPr>
      </w:pPr>
      <w:r w:rsidRPr="005D33E6">
        <w:rPr>
          <w:rStyle w:val="FootnoteReference"/>
          <w:rFonts w:asciiTheme="majorBidi" w:hAnsiTheme="majorBidi" w:cstheme="majorBidi"/>
        </w:rPr>
        <w:footnoteRef/>
      </w:r>
      <w:r w:rsidRPr="005D33E6">
        <w:rPr>
          <w:rFonts w:asciiTheme="majorBidi" w:hAnsiTheme="majorBidi" w:cstheme="majorBidi"/>
        </w:rPr>
        <w:t xml:space="preserve"> </w:t>
      </w:r>
      <w:r w:rsidRPr="005D33E6">
        <w:rPr>
          <w:rFonts w:asciiTheme="majorBidi" w:hAnsiTheme="majorBidi" w:cstheme="majorBidi"/>
        </w:rPr>
        <w:fldChar w:fldCharType="begin" w:fldLock="1"/>
      </w:r>
      <w:r w:rsidR="00B87491" w:rsidRPr="005D33E6">
        <w:rPr>
          <w:rFonts w:asciiTheme="majorBidi" w:hAnsiTheme="majorBidi" w:cstheme="majorBidi"/>
        </w:rPr>
        <w:instrText>ADDIN CSL_CITATION {"citationItems":[{"id":"ITEM-1","itemData":{"abstract":"Penelitian ini bertujuan untuk mengetahui pengaruh disiplin dan pelatihan terhadap kinerja karyawan pada PT. WOM di Jakarta. Metode yang digunakan adalah explanatory research dengan teknik analisis menggunakan analisis statistik dengan pengujian regresi, korelasi, determinasi dan uji hipotesis. Hasil penelitian ini disiplin berpengaruh signifikan terhadap kinerja karyawan sebesar 51,8%, uji hipotesis diperoleh t hitung &gt; t tabel atau (7,470 &gt; 2,007). Pelatihan berpengaruh signifikan terhadap kinerja karyawan sebesar 46,3%, uji hipotesis diperoleh t hitung &gt; t tabel atau (6,699 &gt; 2,007). Disiplin dan pelatihan secara simultan berpengaruh signifikan terhadap kinerja karyawan dengan persamaan regresi Y = 8,769 + 0,387X1 + 0,401X2 dan kontribusi pengaruh sebesar 62,4%, uji hipotesis diperoleh F hitung &gt; F tabel atau (42,274 &gt; 2,790).","author":[{"dropping-particle":"","family":"Zakariya","given":"Mukhamad","non-dropping-particle":"","parse-names":false,"suffix":""}],"container-title":"Jurnal Ekonomi Syariah","id":"ITEM-1","issue":"1","issued":{"date-parts":[["2017"]]},"page":"114-122","title":"Pertumbuhan Lembaga Reksadana Syariah Di Indonesia","type":"article-journal","volume":"2"},"uris":["http://www.mendeley.com/documents/?uuid=3c4b7d87-fc50-449e-a01c-4385f9b3b300"]}],"mendeley":{"formattedCitation":"Mukhamad Zakariya, “Pertumbuhan Lembaga Reksadana Syariah Di Indonesia,” &lt;i&gt;Jurnal Ekonomi Syariah&lt;/i&gt; 2, no. 1 (2017): 114–122.","plainTextFormattedCitation":"Mukhamad Zakariya, “Pertumbuhan Lembaga Reksadana Syariah Di Indonesia,” Jurnal Ekonomi Syariah 2, no. 1 (2017): 114–122.","previouslyFormattedCitation":"Mukhamad Zakariya, “Pertumbuhan Lembaga Reksadana Syariah Di Indonesia,” &lt;i&gt;Jurnal Ekonomi Syariah&lt;/i&gt; 2, no. 1 (2017): 114–122."},"properties":{"noteIndex":6},"schema":"https://github.com/citation-style-language/schema/raw/master/csl-citation.json"}</w:instrText>
      </w:r>
      <w:r w:rsidRPr="005D33E6">
        <w:rPr>
          <w:rFonts w:asciiTheme="majorBidi" w:hAnsiTheme="majorBidi" w:cstheme="majorBidi"/>
        </w:rPr>
        <w:fldChar w:fldCharType="separate"/>
      </w:r>
      <w:r w:rsidR="000B131B" w:rsidRPr="005D33E6">
        <w:rPr>
          <w:rFonts w:asciiTheme="majorBidi" w:hAnsiTheme="majorBidi" w:cstheme="majorBidi"/>
          <w:noProof/>
        </w:rPr>
        <w:t xml:space="preserve">Mukhamad Zakariya, “Pertumbuhan Lembaga Reksadana Syariah Di Indonesia,” </w:t>
      </w:r>
      <w:r w:rsidR="000B131B" w:rsidRPr="005D33E6">
        <w:rPr>
          <w:rFonts w:asciiTheme="majorBidi" w:hAnsiTheme="majorBidi" w:cstheme="majorBidi"/>
          <w:i/>
          <w:noProof/>
        </w:rPr>
        <w:t>Jurnal Ekonomi Syariah</w:t>
      </w:r>
      <w:r w:rsidR="000B131B" w:rsidRPr="005D33E6">
        <w:rPr>
          <w:rFonts w:asciiTheme="majorBidi" w:hAnsiTheme="majorBidi" w:cstheme="majorBidi"/>
          <w:noProof/>
        </w:rPr>
        <w:t xml:space="preserve"> 2, no. 1 (2017): 114–122.</w:t>
      </w:r>
      <w:r w:rsidRPr="005D33E6">
        <w:rPr>
          <w:rFonts w:asciiTheme="majorBidi" w:hAnsiTheme="majorBidi" w:cstheme="majorBidi"/>
        </w:rPr>
        <w:fldChar w:fldCharType="end"/>
      </w:r>
    </w:p>
  </w:footnote>
  <w:footnote w:id="7">
    <w:p w14:paraId="36B367F9" w14:textId="7CD00714" w:rsidR="00B35580" w:rsidRPr="00B35580" w:rsidRDefault="00B35580" w:rsidP="005D33E6">
      <w:pPr>
        <w:pStyle w:val="FootnoteText"/>
        <w:ind w:firstLine="720"/>
        <w:jc w:val="both"/>
        <w:rPr>
          <w:rFonts w:asciiTheme="majorBidi" w:hAnsiTheme="majorBidi" w:cstheme="majorBidi"/>
          <w:lang w:val="en-US"/>
        </w:rPr>
      </w:pPr>
      <w:r w:rsidRPr="005D33E6">
        <w:rPr>
          <w:rStyle w:val="FootnoteReference"/>
          <w:rFonts w:asciiTheme="majorBidi" w:hAnsiTheme="majorBidi" w:cstheme="majorBidi"/>
        </w:rPr>
        <w:footnoteRef/>
      </w:r>
      <w:r w:rsidR="005D33E6" w:rsidRPr="005D33E6">
        <w:rPr>
          <w:rFonts w:asciiTheme="majorBidi" w:hAnsiTheme="majorBidi" w:cstheme="majorBidi"/>
        </w:rPr>
        <w:t xml:space="preserve"> </w:t>
      </w:r>
      <w:r w:rsidRPr="005D33E6">
        <w:rPr>
          <w:rFonts w:asciiTheme="majorBidi" w:hAnsiTheme="majorBidi" w:cstheme="majorBidi"/>
        </w:rPr>
        <w:fldChar w:fldCharType="begin" w:fldLock="1"/>
      </w:r>
      <w:r w:rsidR="00B74CB6">
        <w:rPr>
          <w:rFonts w:asciiTheme="majorBidi" w:hAnsiTheme="majorBidi" w:cstheme="majorBidi"/>
        </w:rPr>
        <w:instrText>ADDIN CSL_CITATION {"citationItems":[{"id":"ITEM-1","itemData":{"id":"ITEM-1","issued":{"date-parts":[["1995"]]},"number":"8","title":"Undang-Undang Nomor 8 Tahun 1995 Tentang Pasar Modal","type":"legislation"},"uris":["http://www.mendeley.com/documents/?uuid=92004f16-ffe8-4b15-a3c8-6e72048ebfcf"]}],"mendeley":{"formattedCitation":"&lt;i&gt;Undang-Undang Nomor 8 Tahun 1995 Tentang Pasar Modal&lt;/i&gt;, 1995, https://www.ojk.go.id/id/kanal/pasar-modal/regulasi/undang-undang/Documents/Pages/undang-undang-nomor-8-tahun-1995-tentang-pasar-modal/UU Nomor 8 Tahun 1995 (official).pdf.","manualFormatting":"\"Undang-Undang Nomor 8 Tahun 1995 Tentang Pasar Modal\", 1995, https://www.ojk.go.id/id/kanal/pasar-modal/regulasi/undang-undang/Documents/Pages/undang-undang-nomor-8-tahun-1995-tentang-pasar-modal/UU Nomor 8 Tahun 1995 (official).pdf.","plainTextFormattedCitation":"Undang-Undang Nomor 8 Tahun 1995 Tentang Pasar Modal, 1995, https://www.ojk.go.id/id/kanal/pasar-modal/regulasi/undang-undang/Documents/Pages/undang-undang-nomor-8-tahun-1995-tentang-pasar-modal/UU Nomor 8 Tahun 1995 (official).pdf.","previouslyFormattedCitation":"&lt;i&gt;Undang-Undang Nomor 8 Tahun 1995 Tentang Pasar Modal&lt;/i&gt;, 1995, https://www.ojk.go.id/id/kanal/pasar-modal/regulasi/undang-undang/Documents/Pages/undang-undang-nomor-8-tahun-1995-tentang-pasar-modal/UU Nomor 8 Tahun 1995 (official).pdf."},"properties":{"noteIndex":7},"schema":"https://github.com/citation-style-language/schema/raw/master/csl-citation.json"}</w:instrText>
      </w:r>
      <w:r w:rsidRPr="005D33E6">
        <w:rPr>
          <w:rFonts w:asciiTheme="majorBidi" w:hAnsiTheme="majorBidi" w:cstheme="majorBidi"/>
        </w:rPr>
        <w:fldChar w:fldCharType="separate"/>
      </w:r>
      <w:r w:rsidR="00DB4EBC" w:rsidRPr="005D33E6">
        <w:rPr>
          <w:rFonts w:asciiTheme="majorBidi" w:hAnsiTheme="majorBidi" w:cstheme="majorBidi"/>
          <w:i/>
          <w:noProof/>
        </w:rPr>
        <w:t>"Un</w:t>
      </w:r>
      <w:r w:rsidRPr="005D33E6">
        <w:rPr>
          <w:rFonts w:asciiTheme="majorBidi" w:hAnsiTheme="majorBidi" w:cstheme="majorBidi"/>
          <w:i/>
          <w:noProof/>
        </w:rPr>
        <w:t>dang-Undang Nomor 8 Tahun 1995 Tentang Pasar Modal</w:t>
      </w:r>
      <w:r w:rsidR="00DB4EBC" w:rsidRPr="005D33E6">
        <w:rPr>
          <w:rFonts w:asciiTheme="majorBidi" w:hAnsiTheme="majorBidi" w:cstheme="majorBidi"/>
          <w:i/>
          <w:noProof/>
        </w:rPr>
        <w:t>"</w:t>
      </w:r>
      <w:r w:rsidRPr="005D33E6">
        <w:rPr>
          <w:rFonts w:asciiTheme="majorBidi" w:hAnsiTheme="majorBidi" w:cstheme="majorBidi"/>
          <w:noProof/>
        </w:rPr>
        <w:t>, 1995, https://www.ojk.go.id/id/kanal/pasar-modal/regulasi/undang-undang/Documents/Pages/undang-undang-nomor-8-tahun-1995-tentang-pasar-modal/UU Nomor 8 Tahun 1995 (official).pdf.</w:t>
      </w:r>
      <w:r w:rsidRPr="005D33E6">
        <w:rPr>
          <w:rFonts w:asciiTheme="majorBidi" w:hAnsiTheme="majorBidi" w:cstheme="majorBidi"/>
        </w:rPr>
        <w:fldChar w:fldCharType="end"/>
      </w:r>
    </w:p>
  </w:footnote>
  <w:footnote w:id="8">
    <w:p w14:paraId="446EDF3A" w14:textId="7987668F" w:rsidR="0011713E" w:rsidRPr="0011713E" w:rsidRDefault="0011713E" w:rsidP="0011713E">
      <w:pPr>
        <w:pStyle w:val="FootnoteText"/>
        <w:ind w:firstLine="720"/>
        <w:jc w:val="both"/>
        <w:rPr>
          <w:rFonts w:asciiTheme="majorBidi" w:hAnsiTheme="majorBidi" w:cstheme="majorBidi"/>
          <w:lang w:val="en-US"/>
        </w:rPr>
      </w:pPr>
      <w:r w:rsidRPr="00BC3959">
        <w:rPr>
          <w:rStyle w:val="FootnoteReference"/>
        </w:rPr>
        <w:footnoteRef/>
      </w:r>
      <w:r w:rsidRPr="0011713E">
        <w:rPr>
          <w:rFonts w:asciiTheme="majorBidi" w:hAnsiTheme="majorBidi" w:cstheme="majorBidi"/>
        </w:rPr>
        <w:t xml:space="preserve"> </w:t>
      </w:r>
      <w:r w:rsidRPr="0011713E">
        <w:rPr>
          <w:rFonts w:asciiTheme="majorBidi" w:hAnsiTheme="majorBidi" w:cstheme="majorBidi"/>
        </w:rPr>
        <w:fldChar w:fldCharType="begin" w:fldLock="1"/>
      </w:r>
      <w:r w:rsidR="00B87491">
        <w:rPr>
          <w:rFonts w:asciiTheme="majorBidi" w:hAnsiTheme="majorBidi" w:cstheme="majorBidi"/>
        </w:rPr>
        <w:instrText>ADDIN CSL_CITATION {"citationItems":[{"id":"ITEM-1","itemData":{"ISBN":"9781787284395","ISSN":"14683083","PMID":"29490372","abstract":"The appropriate management of the drug reaction with eosinophilia and systemic symptoms (DRESS) syndrome is paramount because it is associated with significant morbidity and mortality. This syndrome shares clinical features with other dermatologic conditions, including other severe cutaneous drug reactions, requiring the clinician to carefully examine the proposed criteria to make the appropriate diagnosis. Once the diagnosis of DRESS syndrome has been established, the next step in management is immediate cessation of the causative medication(s). In cases in which the culprit drug is not obvious, clinicians must use their clinical judgment to select which medication to discontinue. They may also utilize patch or lymphocyte transformation tests to aid in identification when appropriate. Topical corticosteroids can be used for symptomatic relief, but systemic steroid therapy is generally required. Other immunosuppressants have also been employed in treatment and show promise in future therapy. Patients with DRESS syndrome should be managed in an intensive care or burn unit for appropriate care and infection control. In addition, appropriate specialists should be consulted based on the affected organ systems. Most patients recover completely after drug withdrawal and appropriate therapy. However, some patients with DRESS syndrome suffer from chronic complications and approximately 10% die, primarily from visceral organ compromise. Controlled clinical trials investigating the most appropriate therapies and their risks, particularly intravenous corticosteroids, are lacking, and would be invaluable in determining the optimal future treatment regimen for DRESS syndrome. © 2012 by the American Academy of Dermatology, Inc.","author":[{"dropping-particle":"","family":"Na'afi","given":"Septiana","non-dropping-particle":"","parse-names":false,"suffix":""}],"container-title":"Aghniya Jurnal Ekonomi Islam","id":"ITEM-1","issue":"2","issued":{"date-parts":[["2020"]]},"page":"241-256","title":"Efektifitas Kebijakan OJK Terkait Buyback Saham Terhadap Perubahan IHSG Di Masa Pandemi Covid-19","type":"article-journal","volume":"2"},"uris":["http://www.mendeley.com/documents/?uuid=beabbdb4-7122-49de-a1cc-730b17ea4475"]}],"mendeley":{"formattedCitation":"Septiana Na’afi, “Efektifitas Kebijakan OJK Terkait Buyback Saham Terhadap Perubahan IHSG Di Masa Pandemi Covid-19,” &lt;i&gt;Aghniya Jurnal Ekonomi Islam&lt;/i&gt; 2, no. 2 (2020): 241–256, http://dx.doi.org/10.1016/j.jaad.2013.01.032.","plainTextFormattedCitation":"Septiana Na’afi, “Efektifitas Kebijakan OJK Terkait Buyback Saham Terhadap Perubahan IHSG Di Masa Pandemi Covid-19,” Aghniya Jurnal Ekonomi Islam 2, no. 2 (2020): 241–256, http://dx.doi.org/10.1016/j.jaad.2013.01.032.","previouslyFormattedCitation":"Septiana Na’afi, “Efektifitas Kebijakan OJK Terkait Buyback Saham Terhadap Perubahan IHSG Di Masa Pandemi Covid-19,” &lt;i&gt;Aghniya Jurnal Ekonomi Islam&lt;/i&gt; 2, no. 2 (2020): 241–256, http://dx.doi.org/10.1016/j.jaad.2013.01.032."},"properties":{"noteIndex":8},"schema":"https://github.com/citation-style-language/schema/raw/master/csl-citation.json"}</w:instrText>
      </w:r>
      <w:r w:rsidRPr="0011713E">
        <w:rPr>
          <w:rFonts w:asciiTheme="majorBidi" w:hAnsiTheme="majorBidi" w:cstheme="majorBidi"/>
        </w:rPr>
        <w:fldChar w:fldCharType="separate"/>
      </w:r>
      <w:r w:rsidRPr="0011713E">
        <w:rPr>
          <w:rFonts w:asciiTheme="majorBidi" w:hAnsiTheme="majorBidi" w:cstheme="majorBidi"/>
          <w:noProof/>
        </w:rPr>
        <w:t xml:space="preserve">Septiana Na’afi, “Efektifitas Kebijakan OJK Terkait Buyback Saham Terhadap Perubahan IHSG Di Masa Pandemi Covid-19,” </w:t>
      </w:r>
      <w:r w:rsidRPr="0011713E">
        <w:rPr>
          <w:rFonts w:asciiTheme="majorBidi" w:hAnsiTheme="majorBidi" w:cstheme="majorBidi"/>
          <w:i/>
          <w:noProof/>
        </w:rPr>
        <w:t>Aghniya Jurnal Ekonomi Islam</w:t>
      </w:r>
      <w:r w:rsidRPr="0011713E">
        <w:rPr>
          <w:rFonts w:asciiTheme="majorBidi" w:hAnsiTheme="majorBidi" w:cstheme="majorBidi"/>
          <w:noProof/>
        </w:rPr>
        <w:t xml:space="preserve"> 2, no. 2 (2020): 241–256, http://dx.doi.org/10.1016/j.jaad.2013.01.032.</w:t>
      </w:r>
      <w:r w:rsidRPr="0011713E">
        <w:rPr>
          <w:rFonts w:asciiTheme="majorBidi" w:hAnsiTheme="majorBidi" w:cstheme="majorBidi"/>
        </w:rPr>
        <w:fldChar w:fldCharType="end"/>
      </w:r>
    </w:p>
  </w:footnote>
  <w:footnote w:id="9">
    <w:p w14:paraId="6751DCE6" w14:textId="26B4BE58" w:rsidR="006512EA" w:rsidRPr="006512EA" w:rsidRDefault="006512EA" w:rsidP="006512EA">
      <w:pPr>
        <w:pStyle w:val="FootnoteText"/>
        <w:ind w:firstLine="720"/>
        <w:jc w:val="both"/>
        <w:rPr>
          <w:rFonts w:asciiTheme="majorBidi" w:hAnsiTheme="majorBidi" w:cstheme="majorBidi"/>
          <w:lang w:val="en-US"/>
        </w:rPr>
      </w:pPr>
      <w:r w:rsidRPr="00BC3959">
        <w:rPr>
          <w:rStyle w:val="FootnoteReference"/>
        </w:rPr>
        <w:footnoteRef/>
      </w:r>
      <w:r w:rsidRPr="006512EA">
        <w:rPr>
          <w:rFonts w:asciiTheme="majorBidi" w:hAnsiTheme="majorBidi" w:cstheme="majorBidi"/>
        </w:rPr>
        <w:t xml:space="preserve"> </w:t>
      </w:r>
      <w:r w:rsidRPr="006512EA">
        <w:rPr>
          <w:rFonts w:asciiTheme="majorBidi" w:hAnsiTheme="majorBidi" w:cstheme="majorBidi"/>
        </w:rPr>
        <w:fldChar w:fldCharType="begin" w:fldLock="1"/>
      </w:r>
      <w:r w:rsidR="001A09C5">
        <w:rPr>
          <w:rFonts w:asciiTheme="majorBidi" w:hAnsiTheme="majorBidi" w:cstheme="majorBidi"/>
        </w:rPr>
        <w:instrText>ADDIN CSL_CITATION {"citationItems":[{"id":"ITEM-1","itemData":{"abstract":"this study aims to compare the performance differences of sharia mutual funds during the Covid-19 pandemic before and during the Covid-19 pandemic, and to compare the performance between sharia mutual funds and similar mutual fund benchmarks during the Covid-19 pandemic. The performance of sharia mutual funds utilizes the proxy of the value of the Sharpe index. The objects of this study include sharia fixed-income mutual funds, sharia stock mutual funds, and sharia balance mutual funds listed on Bibit applica- tion within the study period from June 2018 until November 2021. The samples involve 18 sharia mutual funds consisting of 6 sharia fixed-income mutual funds, 9 sharia stock mutual funds, and 3 sharia balance mutual funds. The data are analyzed by the Wilcoxon Signed- Rank Test and the Mann-Whitney U Test utilizing the SPSS 25 software. The study results exhibited an improvement and significant difference of Sharpe index value of sharia mutual funds before and during the Covid-19 pandemic, and no significant difference of Sharpe index value on the three types of sharia mutual funds and their respective benchmarks dur- ing the Covid-19 pandemic, proving that sharia mutual funds are a good investment option as they can perform well in bearish economic conditions and compete with other mutual funds in the capital market.","author":[{"dropping-particle":"","family":"Hanifah","given":"Rifda","non-dropping-particle":"","parse-names":false,"suffix":""},{"dropping-particle":"","family":"Rahman","given":"Aulia Fuad","non-dropping-particle":"","parse-names":false,"suffix":""}],"container-title":"Reviu Akuntansi, Keuangan, Dan Sistem Informasi","id":"ITEM-1","issue":"1","issued":{"date-parts":[["2023"]]},"page":"126-137","title":"Analisis Perbedaan Kinerja Reksa Dana Syariah Di Era Pandemi Covid-19 (Studi Kasus Reksa Dana Syariah Yang Terdaftar Di Aplikasi Bibit)","type":"article-journal","volume":"2"},"uris":["http://www.mendeley.com/documents/?uuid=0463dca7-abb1-434d-b34e-ec680f1edcf5"]}],"mendeley":{"formattedCitation":"Rifda Hanifah dan Aulia Fuad Rahman, “Analisis Perbedaan Kinerja Reksa Dana Syariah Di Era Pandemi Covid-19 (Studi Kasus Reksa Dana Syariah Yang Terdaftar Di Aplikasi Bibit),” &lt;i&gt;Reviu Akuntansi, Keuangan, Dan Sistem Informasi&lt;/i&gt; 2, no. 1 (2023): 126–137.","plainTextFormattedCitation":"Rifda Hanifah dan Aulia Fuad Rahman, “Analisis Perbedaan Kinerja Reksa Dana Syariah Di Era Pandemi Covid-19 (Studi Kasus Reksa Dana Syariah Yang Terdaftar Di Aplikasi Bibit),” Reviu Akuntansi, Keuangan, Dan Sistem Informasi 2, no. 1 (2023): 126–137.","previouslyFormattedCitation":"Rifda Hanifah dan Aulia Fuad Rahman, “Analisis Perbedaan Kinerja Reksa Dana Syariah Di Era Pandemi Covid-19 (Studi Kasus Reksa Dana Syariah Yang Terdaftar Di Aplikasi Bibit),” &lt;i&gt;Reviu Akuntansi, Keuangan, Dan Sistem Informasi&lt;/i&gt; 2, no. 1 (2023): 126–137."},"properties":{"noteIndex":9},"schema":"https://github.com/citation-style-language/schema/raw/master/csl-citation.json"}</w:instrText>
      </w:r>
      <w:r w:rsidRPr="006512EA">
        <w:rPr>
          <w:rFonts w:asciiTheme="majorBidi" w:hAnsiTheme="majorBidi" w:cstheme="majorBidi"/>
        </w:rPr>
        <w:fldChar w:fldCharType="separate"/>
      </w:r>
      <w:r w:rsidR="00B74CB6" w:rsidRPr="00B74CB6">
        <w:rPr>
          <w:rFonts w:asciiTheme="majorBidi" w:hAnsiTheme="majorBidi" w:cstheme="majorBidi"/>
          <w:noProof/>
        </w:rPr>
        <w:t xml:space="preserve">Rifda Hanifah dan Aulia Fuad Rahman, “Analisis Perbedaan Kinerja Reksa Dana Syariah Di Era Pandemi Covid-19 (Studi Kasus Reksa Dana Syariah Yang Terdaftar Di Aplikasi Bibit),” </w:t>
      </w:r>
      <w:r w:rsidR="00B74CB6" w:rsidRPr="00B74CB6">
        <w:rPr>
          <w:rFonts w:asciiTheme="majorBidi" w:hAnsiTheme="majorBidi" w:cstheme="majorBidi"/>
          <w:i/>
          <w:noProof/>
        </w:rPr>
        <w:t>Reviu Akuntansi, Keuangan, Dan Sistem Informasi</w:t>
      </w:r>
      <w:r w:rsidR="00B74CB6" w:rsidRPr="00B74CB6">
        <w:rPr>
          <w:rFonts w:asciiTheme="majorBidi" w:hAnsiTheme="majorBidi" w:cstheme="majorBidi"/>
          <w:noProof/>
        </w:rPr>
        <w:t xml:space="preserve"> 2, no. 1 (2023): 126–137.</w:t>
      </w:r>
      <w:r w:rsidRPr="006512EA">
        <w:rPr>
          <w:rFonts w:asciiTheme="majorBidi" w:hAnsiTheme="majorBidi" w:cstheme="majorBidi"/>
        </w:rPr>
        <w:fldChar w:fldCharType="end"/>
      </w:r>
    </w:p>
  </w:footnote>
  <w:footnote w:id="10">
    <w:p w14:paraId="700459CE" w14:textId="456BEA2E" w:rsidR="00BF4438" w:rsidRPr="00BF4438" w:rsidRDefault="00BF4438" w:rsidP="00BF4438">
      <w:pPr>
        <w:pStyle w:val="FootnoteText"/>
        <w:ind w:firstLine="720"/>
        <w:jc w:val="both"/>
        <w:rPr>
          <w:rFonts w:asciiTheme="majorBidi" w:hAnsiTheme="majorBidi" w:cstheme="majorBidi"/>
          <w:lang w:val="en-US"/>
        </w:rPr>
      </w:pPr>
      <w:r w:rsidRPr="00BC3959">
        <w:rPr>
          <w:rStyle w:val="FootnoteReference"/>
        </w:rPr>
        <w:footnoteRef/>
      </w:r>
      <w:r w:rsidRPr="00BF4438">
        <w:rPr>
          <w:rFonts w:asciiTheme="majorBidi" w:hAnsiTheme="majorBidi" w:cstheme="majorBidi"/>
        </w:rPr>
        <w:t xml:space="preserve"> </w:t>
      </w:r>
      <w:r w:rsidRPr="00BF4438">
        <w:rPr>
          <w:rFonts w:asciiTheme="majorBidi" w:hAnsiTheme="majorBidi" w:cstheme="majorBidi"/>
        </w:rPr>
        <w:fldChar w:fldCharType="begin" w:fldLock="1"/>
      </w:r>
      <w:r w:rsidR="001A09C5">
        <w:rPr>
          <w:rFonts w:asciiTheme="majorBidi" w:hAnsiTheme="majorBidi" w:cstheme="majorBidi"/>
        </w:rPr>
        <w:instrText>ADDIN CSL_CITATION {"citationItems":[{"id":"ITEM-1","itemData":{"DOI":"10.25299/jtb.2021.vol4(2).7422","ISSN":"2621-6833","abstract":"Penelitian ini bertujuan meninjau perkembangan investasi reksadana syariah yang terdaftar dalam Otoritas Jasa Keuangan pada periode era new normal. Data yang dianalisis pada penelitian ini yaitu data sekunder, serta pengambilan sampel menggunakan purposive sampling. Teknik analisis yang digunakan dalam penelitian ini adalah deskriptif dengan pendekatan kuantitatif. Berdasarkan hasil penelitian yang telah dijabarkan, eksistensi kinerja reksadana syariah tumbuh positif pada era new normal. Hal itu berdasarkan: (1) Tingkat return reksadana positif ditinjau dari Compound Annual Growth Rate (CAGR), dalam CAGR 1Y peningkatan paling tinggi sebesar +63.97% dan paling rendah +2.59%,  (2) Tingkat kerugian yang paling tinggi periode satu tahun terakhir ditinjau dari drawdown 1Y paling rendah yaitu sebesar 0,01% dan drawdown tertinggi sebesar -19.30%, (3) Terdapat peningkatan jumlah dana yang dikelola ditinjau dari nilai AUM (Asset Under Management) 1Y pertumbuhan paling tinggi +536.31B dan penurunan paling rendah -152.71 B, (4) Pertumbuhan nilai pasar reksadana saat ini, ditinjau dari Net Asset Value (NAV) 1Y seluruh sampel tumbuh positif dengan tambahan paling tinggi sebesar +753.65, dan paling rendah +22.20.","author":[{"dropping-particle":"","family":"Rapini","given":"Titi","non-dropping-particle":"","parse-names":false,"suffix":""},{"dropping-particle":"","family":"Farida","given":"Umi","non-dropping-particle":"","parse-names":false,"suffix":""},{"dropping-particle":"","family":"Listyono Putro","given":"Rizki","non-dropping-particle":"","parse-names":false,"suffix":""}],"container-title":"Jurnal Tabarru': Islamic Banking and Finance","id":"ITEM-1","issue":"2","issued":{"date-parts":[["2021"]]},"page":"356-368","title":"Eksistensi Kinerja Reksadana Syariah Pada Era New Normal","type":"article-journal","volume":"4"},"uris":["http://www.mendeley.com/documents/?uuid=7bc30743-43ed-49c4-82d3-a07f142673ee"]}],"mendeley":{"formattedCitation":"Titi Rapini, Umi Farida, dan Rizki Listyono Putro, “Eksistensi Kinerja Reksadana Syariah Pada Era New Normal,” &lt;i&gt;Jurnal Tabarru’: Islamic Banking and Finance&lt;/i&gt; 4, no. 2 (2021): 356–368.","plainTextFormattedCitation":"Titi Rapini, Umi Farida, dan Rizki Listyono Putro, “Eksistensi Kinerja Reksadana Syariah Pada Era New Normal,” Jurnal Tabarru’: Islamic Banking and Finance 4, no. 2 (2021): 356–368.","previouslyFormattedCitation":"Titi Rapini, Umi Farida, dan Rizki Listyono Putro, “Eksistensi Kinerja Reksadana Syariah Pada Era New Normal,” &lt;i&gt;Jurnal Tabarru’: Islamic Banking and Finance&lt;/i&gt; 4, no. 2 (2021): 356–368."},"properties":{"noteIndex":10},"schema":"https://github.com/citation-style-language/schema/raw/master/csl-citation.json"}</w:instrText>
      </w:r>
      <w:r w:rsidRPr="00BF4438">
        <w:rPr>
          <w:rFonts w:asciiTheme="majorBidi" w:hAnsiTheme="majorBidi" w:cstheme="majorBidi"/>
        </w:rPr>
        <w:fldChar w:fldCharType="separate"/>
      </w:r>
      <w:r w:rsidR="00B74CB6" w:rsidRPr="00B74CB6">
        <w:rPr>
          <w:rFonts w:asciiTheme="majorBidi" w:hAnsiTheme="majorBidi" w:cstheme="majorBidi"/>
          <w:noProof/>
        </w:rPr>
        <w:t xml:space="preserve">Titi Rapini, Umi Farida, dan Rizki Listyono Putro, “Eksistensi Kinerja Reksadana Syariah Pada Era New Normal,” </w:t>
      </w:r>
      <w:r w:rsidR="00B74CB6" w:rsidRPr="00B74CB6">
        <w:rPr>
          <w:rFonts w:asciiTheme="majorBidi" w:hAnsiTheme="majorBidi" w:cstheme="majorBidi"/>
          <w:i/>
          <w:noProof/>
        </w:rPr>
        <w:t>Jurnal Tabarru’: Islamic Banking and Finance</w:t>
      </w:r>
      <w:r w:rsidR="00B74CB6" w:rsidRPr="00B74CB6">
        <w:rPr>
          <w:rFonts w:asciiTheme="majorBidi" w:hAnsiTheme="majorBidi" w:cstheme="majorBidi"/>
          <w:noProof/>
        </w:rPr>
        <w:t xml:space="preserve"> 4, no. 2 (2021): 356–368.</w:t>
      </w:r>
      <w:r w:rsidRPr="00BF4438">
        <w:rPr>
          <w:rFonts w:asciiTheme="majorBidi" w:hAnsiTheme="majorBidi" w:cstheme="majorBidi"/>
        </w:rPr>
        <w:fldChar w:fldCharType="end"/>
      </w:r>
    </w:p>
  </w:footnote>
  <w:footnote w:id="11">
    <w:p w14:paraId="4BB488B8" w14:textId="094A706D" w:rsidR="005C5D78" w:rsidRPr="006512EA" w:rsidRDefault="005C5D78" w:rsidP="006512EA">
      <w:pPr>
        <w:pStyle w:val="FootnoteText"/>
        <w:ind w:firstLine="720"/>
        <w:jc w:val="both"/>
        <w:rPr>
          <w:rFonts w:asciiTheme="majorBidi" w:hAnsiTheme="majorBidi" w:cstheme="majorBidi"/>
          <w:lang w:val="en-US"/>
        </w:rPr>
      </w:pPr>
      <w:r w:rsidRPr="00BC3959">
        <w:rPr>
          <w:rStyle w:val="FootnoteReference"/>
        </w:rPr>
        <w:footnoteRef/>
      </w:r>
      <w:r w:rsidRPr="006512EA">
        <w:rPr>
          <w:rFonts w:asciiTheme="majorBidi" w:hAnsiTheme="majorBidi" w:cstheme="majorBidi"/>
        </w:rPr>
        <w:t xml:space="preserve"> </w:t>
      </w:r>
      <w:r w:rsidRPr="006512EA">
        <w:rPr>
          <w:rFonts w:asciiTheme="majorBidi" w:hAnsiTheme="majorBidi" w:cstheme="majorBidi"/>
        </w:rPr>
        <w:fldChar w:fldCharType="begin" w:fldLock="1"/>
      </w:r>
      <w:r w:rsidR="00B87491">
        <w:rPr>
          <w:rFonts w:asciiTheme="majorBidi" w:hAnsiTheme="majorBidi" w:cstheme="majorBidi"/>
        </w:rPr>
        <w:instrText>ADDIN CSL_CITATION {"citationItems":[{"id":"ITEM-1","itemData":{"author":[{"dropping-particle":"","family":"OJK","given":"","non-dropping-particle":"","parse-names":false,"suffix":""}],"container-title":"Otoritas Jasa Keuangan","id":"ITEM-1","issued":{"date-parts":[["2022"]]},"page":"1-142","title":"Capital Market Fact Book 2021","type":"chapter"},"uris":["http://www.mendeley.com/documents/?uuid=61a22079-52f3-4dae-bff8-65ffd6f536a0"]}],"mendeley":{"formattedCitation":"OJK, “Capital Market Fact Book 2021,” in &lt;i&gt;Otoritas Jasa Keuangan&lt;/i&gt;, 2022, 1–142.","plainTextFormattedCitation":"OJK, “Capital Market Fact Book 2021,” in Otoritas Jasa Keuangan, 2022, 1–142.","previouslyFormattedCitation":"OJK, “Capital Market Fact Book 2021,” in &lt;i&gt;Otoritas Jasa Keuangan&lt;/i&gt;, 2022, 1–142."},"properties":{"noteIndex":11},"schema":"https://github.com/citation-style-language/schema/raw/master/csl-citation.json"}</w:instrText>
      </w:r>
      <w:r w:rsidRPr="006512EA">
        <w:rPr>
          <w:rFonts w:asciiTheme="majorBidi" w:hAnsiTheme="majorBidi" w:cstheme="majorBidi"/>
        </w:rPr>
        <w:fldChar w:fldCharType="separate"/>
      </w:r>
      <w:r w:rsidRPr="006512EA">
        <w:rPr>
          <w:rFonts w:asciiTheme="majorBidi" w:hAnsiTheme="majorBidi" w:cstheme="majorBidi"/>
          <w:noProof/>
        </w:rPr>
        <w:t xml:space="preserve">OJK, “Capital Market Fact Book 2021,” in </w:t>
      </w:r>
      <w:r w:rsidRPr="006512EA">
        <w:rPr>
          <w:rFonts w:asciiTheme="majorBidi" w:hAnsiTheme="majorBidi" w:cstheme="majorBidi"/>
          <w:i/>
          <w:noProof/>
        </w:rPr>
        <w:t>Otoritas Jasa Keuangan</w:t>
      </w:r>
      <w:r w:rsidRPr="006512EA">
        <w:rPr>
          <w:rFonts w:asciiTheme="majorBidi" w:hAnsiTheme="majorBidi" w:cstheme="majorBidi"/>
          <w:noProof/>
        </w:rPr>
        <w:t>, 2022, 1–142.</w:t>
      </w:r>
      <w:r w:rsidRPr="006512EA">
        <w:rPr>
          <w:rFonts w:asciiTheme="majorBidi" w:hAnsiTheme="majorBidi" w:cstheme="majorBidi"/>
        </w:rPr>
        <w:fldChar w:fldCharType="end"/>
      </w:r>
    </w:p>
  </w:footnote>
  <w:footnote w:id="12">
    <w:p w14:paraId="79C570A2" w14:textId="2D88F8ED" w:rsidR="00C9203A" w:rsidRPr="00C9203A" w:rsidRDefault="00C9203A" w:rsidP="006512EA">
      <w:pPr>
        <w:pStyle w:val="FootnoteText"/>
        <w:ind w:firstLine="720"/>
        <w:jc w:val="both"/>
        <w:rPr>
          <w:lang w:val="en-US"/>
        </w:rPr>
      </w:pPr>
      <w:r w:rsidRPr="00BC3959">
        <w:rPr>
          <w:rStyle w:val="FootnoteReference"/>
        </w:rPr>
        <w:footnoteRef/>
      </w:r>
      <w:r w:rsidRPr="006512EA">
        <w:rPr>
          <w:rFonts w:asciiTheme="majorBidi" w:hAnsiTheme="majorBidi" w:cstheme="majorBidi"/>
        </w:rPr>
        <w:t xml:space="preserve"> </w:t>
      </w:r>
      <w:r w:rsidRPr="006512EA">
        <w:rPr>
          <w:rFonts w:asciiTheme="majorBidi" w:hAnsiTheme="majorBidi" w:cstheme="majorBidi"/>
        </w:rPr>
        <w:fldChar w:fldCharType="begin" w:fldLock="1"/>
      </w:r>
      <w:r w:rsidR="001A09C5">
        <w:rPr>
          <w:rFonts w:asciiTheme="majorBidi" w:hAnsiTheme="majorBidi" w:cstheme="majorBidi"/>
        </w:rPr>
        <w:instrText>ADDIN CSL_CITATION {"citationItems":[{"id":"ITEM-1","itemData":{"abstract":"this study aims to compare the performance differences of sharia mutual funds during the Covid-19 pandemic before and during the Covid-19 pandemic, and to compare the performance between sharia mutual funds and similar mutual fund benchmarks during the Covid-19 pandemic. The performance of sharia mutual funds utilizes the proxy of the value of the Sharpe index. The objects of this study include sharia fixed-income mutual funds, sharia stock mutual funds, and sharia balance mutual funds listed on Bibit applica- tion within the study period from June 2018 until November 2021. The samples involve 18 sharia mutual funds consisting of 6 sharia fixed-income mutual funds, 9 sharia stock mutual funds, and 3 sharia balance mutual funds. The data are analyzed by the Wilcoxon Signed- Rank Test and the Mann-Whitney U Test utilizing the SPSS 25 software. The study results exhibited an improvement and significant difference of Sharpe index value of sharia mutual funds before and during the Covid-19 pandemic, and no significant difference of Sharpe index value on the three types of sharia mutual funds and their respective benchmarks dur- ing the Covid-19 pandemic, proving that sharia mutual funds are a good investment option as they can perform well in bearish economic conditions and compete with other mutual funds in the capital market.","author":[{"dropping-particle":"","family":"Hanifah","given":"Rifda","non-dropping-particle":"","parse-names":false,"suffix":""},{"dropping-particle":"","family":"Rahman","given":"Aulia Fuad","non-dropping-particle":"","parse-names":false,"suffix":""}],"container-title":"Reviu Akuntansi, Keuangan, Dan Sistem Informasi","id":"ITEM-1","issue":"1","issued":{"date-parts":[["2023"]]},"page":"126-137","title":"Analisis Perbedaan Kinerja Reksa Dana Syariah Di Era Pandemi Covid-19 (Studi Kasus Reksa Dana Syariah Yang Terdaftar Di Aplikasi Bibit)","type":"article-journal","volume":"2"},"uris":["http://www.mendeley.com/documents/?uuid=0463dca7-abb1-434d-b34e-ec680f1edcf5"]}],"mendeley":{"formattedCitation":"Hanifah dan Rahman, “Analisis Perbedaan Kinerja Reksa Dana Syariah Di Era Pandemi Covid-19 (Studi Kasus Reksa Dana Syariah Yang Terdaftar Di Aplikasi Bibit).”","plainTextFormattedCitation":"Hanifah dan Rahman, “Analisis Perbedaan Kinerja Reksa Dana Syariah Di Era Pandemi Covid-19 (Studi Kasus Reksa Dana Syariah Yang Terdaftar Di Aplikasi Bibit).”","previouslyFormattedCitation":"Hanifah dan Rahman, “Analisis Perbedaan Kinerja Reksa Dana Syariah Di Era Pandemi Covid-19 (Studi Kasus Reksa Dana Syariah Yang Terdaftar Di Aplikasi Bibit).”"},"properties":{"noteIndex":12},"schema":"https://github.com/citation-style-language/schema/raw/master/csl-citation.json"}</w:instrText>
      </w:r>
      <w:r w:rsidRPr="006512EA">
        <w:rPr>
          <w:rFonts w:asciiTheme="majorBidi" w:hAnsiTheme="majorBidi" w:cstheme="majorBidi"/>
        </w:rPr>
        <w:fldChar w:fldCharType="separate"/>
      </w:r>
      <w:r w:rsidR="00B74CB6" w:rsidRPr="00B74CB6">
        <w:rPr>
          <w:rFonts w:asciiTheme="majorBidi" w:hAnsiTheme="majorBidi" w:cstheme="majorBidi"/>
          <w:noProof/>
        </w:rPr>
        <w:t>Hanifah dan Rahman, “Analisis Perbedaan Kinerja Reksa Dana Syariah Di Era Pandemi Covid-19 (Studi Kasus Reksa Dana Syariah Yang Terdaftar Di Aplikasi Bibit).”</w:t>
      </w:r>
      <w:r w:rsidRPr="006512EA">
        <w:rPr>
          <w:rFonts w:asciiTheme="majorBidi" w:hAnsiTheme="majorBidi" w:cstheme="majorBidi"/>
        </w:rPr>
        <w:fldChar w:fldCharType="end"/>
      </w:r>
    </w:p>
  </w:footnote>
  <w:footnote w:id="13">
    <w:p w14:paraId="2D19C151" w14:textId="2A4DD65D" w:rsidR="00EB1F6F" w:rsidRPr="00EB1F6F" w:rsidRDefault="00EB1F6F" w:rsidP="00EB1F6F">
      <w:pPr>
        <w:pStyle w:val="FootnoteText"/>
        <w:ind w:firstLine="720"/>
        <w:jc w:val="both"/>
        <w:rPr>
          <w:rFonts w:asciiTheme="majorBidi" w:hAnsiTheme="majorBidi" w:cstheme="majorBidi"/>
          <w:lang w:val="en-US"/>
        </w:rPr>
      </w:pPr>
      <w:r w:rsidRPr="00BC3959">
        <w:rPr>
          <w:rStyle w:val="FootnoteReference"/>
        </w:rPr>
        <w:footnoteRef/>
      </w:r>
      <w:r w:rsidRPr="00EB1F6F">
        <w:rPr>
          <w:rFonts w:asciiTheme="majorBidi" w:hAnsiTheme="majorBidi" w:cstheme="majorBidi"/>
        </w:rPr>
        <w:t xml:space="preserve"> </w:t>
      </w:r>
      <w:r w:rsidRPr="00EB1F6F">
        <w:rPr>
          <w:rFonts w:asciiTheme="majorBidi" w:hAnsiTheme="majorBidi" w:cstheme="majorBidi"/>
        </w:rPr>
        <w:fldChar w:fldCharType="begin" w:fldLock="1"/>
      </w:r>
      <w:r w:rsidR="001A09C5">
        <w:rPr>
          <w:rFonts w:asciiTheme="majorBidi" w:hAnsiTheme="majorBidi" w:cstheme="majorBidi"/>
        </w:rPr>
        <w:instrText>ADDIN CSL_CITATION {"citationItems":[{"id":"ITEM-1","itemData":{"URL":"https://dailysocial.id/post/survei-dailysocial-populix-investasi-reksa-dana-terpopuler-indonesia-2020","author":[{"dropping-particle":"","family":"Nabila","given":"Marysa","non-dropping-particle":"","parse-names":false,"suffix":""}],"container-title":"DailySocial","id":"ITEM-1","issued":{"date-parts":[["2020"]]},"title":"Survei DailySocial dan Populix: Investasi Reksa Dana Terpopuler di Indonesia","type":"webpage"},"uris":["http://www.mendeley.com/documents/?uuid=f1f36f0f-615e-4619-8243-447dd5eddc1e"]}],"mendeley":{"formattedCitation":"Marysa Nabila, “Survei DailySocial dan Populix: Investasi Reksa Dana Terpopuler di Indonesia,” &lt;i&gt;DailySocial&lt;/i&gt;, last modified 2020, https://dailysocial.id/post/survei-dailysocial-populix-investasi-reksa-dana-terpopuler-indonesia-2020.","plainTextFormattedCitation":"Marysa Nabila, “Survei DailySocial dan Populix: Investasi Reksa Dana Terpopuler di Indonesia,” DailySocial, last modified 2020, https://dailysocial.id/post/survei-dailysocial-populix-investasi-reksa-dana-terpopuler-indonesia-2020.","previouslyFormattedCitation":"Marysa Nabila, “Survei DailySocial dan Populix: Investasi Reksa Dana Terpopuler di Indonesia,” &lt;i&gt;DailySocial&lt;/i&gt;, last modified 2020, https://dailysocial.id/post/survei-dailysocial-populix-investasi-reksa-dana-terpopuler-indonesia-2020."},"properties":{"noteIndex":13},"schema":"https://github.com/citation-style-language/schema/raw/master/csl-citation.json"}</w:instrText>
      </w:r>
      <w:r w:rsidRPr="00EB1F6F">
        <w:rPr>
          <w:rFonts w:asciiTheme="majorBidi" w:hAnsiTheme="majorBidi" w:cstheme="majorBidi"/>
        </w:rPr>
        <w:fldChar w:fldCharType="separate"/>
      </w:r>
      <w:r w:rsidR="00B74CB6" w:rsidRPr="00B74CB6">
        <w:rPr>
          <w:rFonts w:asciiTheme="majorBidi" w:hAnsiTheme="majorBidi" w:cstheme="majorBidi"/>
          <w:noProof/>
        </w:rPr>
        <w:t xml:space="preserve">Marysa Nabila, “Survei DailySocial dan Populix: Investasi Reksa Dana Terpopuler di Indonesia,” </w:t>
      </w:r>
      <w:r w:rsidR="00B74CB6" w:rsidRPr="00B74CB6">
        <w:rPr>
          <w:rFonts w:asciiTheme="majorBidi" w:hAnsiTheme="majorBidi" w:cstheme="majorBidi"/>
          <w:i/>
          <w:noProof/>
        </w:rPr>
        <w:t>DailySocial</w:t>
      </w:r>
      <w:r w:rsidR="00B74CB6" w:rsidRPr="00B74CB6">
        <w:rPr>
          <w:rFonts w:asciiTheme="majorBidi" w:hAnsiTheme="majorBidi" w:cstheme="majorBidi"/>
          <w:noProof/>
        </w:rPr>
        <w:t>, last modified 2020, https://dailysocial.id/post/survei-dailysocial-populix-investasi-reksa-dana-terpopuler-indonesia-2020.</w:t>
      </w:r>
      <w:r w:rsidRPr="00EB1F6F">
        <w:rPr>
          <w:rFonts w:asciiTheme="majorBidi" w:hAnsiTheme="majorBidi" w:cstheme="majorBidi"/>
        </w:rPr>
        <w:fldChar w:fldCharType="end"/>
      </w:r>
    </w:p>
  </w:footnote>
  <w:footnote w:id="14">
    <w:p w14:paraId="50BC674C" w14:textId="3283DBD7" w:rsidR="007A5685" w:rsidRPr="007A5685" w:rsidRDefault="007A5685" w:rsidP="00775268">
      <w:pPr>
        <w:pStyle w:val="FootnoteText"/>
        <w:ind w:firstLine="720"/>
        <w:jc w:val="both"/>
        <w:rPr>
          <w:rFonts w:asciiTheme="majorBidi" w:hAnsiTheme="majorBidi" w:cstheme="majorBidi"/>
          <w:lang w:val="en-US"/>
        </w:rPr>
      </w:pPr>
      <w:r w:rsidRPr="00BC3959">
        <w:rPr>
          <w:rStyle w:val="FootnoteReference"/>
        </w:rPr>
        <w:footnoteRef/>
      </w:r>
      <w:r w:rsidRPr="007A5685">
        <w:rPr>
          <w:rFonts w:asciiTheme="majorBidi" w:hAnsiTheme="majorBidi" w:cstheme="majorBidi"/>
        </w:rPr>
        <w:t xml:space="preserve"> </w:t>
      </w:r>
      <w:r w:rsidRPr="007A5685">
        <w:rPr>
          <w:rFonts w:asciiTheme="majorBidi" w:hAnsiTheme="majorBidi" w:cstheme="majorBidi"/>
        </w:rPr>
        <w:fldChar w:fldCharType="begin" w:fldLock="1"/>
      </w:r>
      <w:r w:rsidR="001A09C5">
        <w:rPr>
          <w:rFonts w:asciiTheme="majorBidi" w:hAnsiTheme="majorBidi" w:cstheme="majorBidi"/>
        </w:rPr>
        <w:instrText>ADDIN CSL_CITATION {"citationItems":[{"id":"ITEM-1","itemData":{"DOI":"10.25299/jtb.2021.vol4(2).7422","ISSN":"2621-6833","abstract":"Penelitian ini bertujuan meninjau perkembangan investasi reksadana syariah yang terdaftar dalam Otoritas Jasa Keuangan pada periode era new normal. Data yang dianalisis pada penelitian ini yaitu data sekunder, serta pengambilan sampel menggunakan purposive sampling. Teknik analisis yang digunakan dalam penelitian ini adalah deskriptif dengan pendekatan kuantitatif. Berdasarkan hasil penelitian yang telah dijabarkan, eksistensi kinerja reksadana syariah tumbuh positif pada era new normal. Hal itu berdasarkan: (1) Tingkat return reksadana positif ditinjau dari Compound Annual Growth Rate (CAGR), dalam CAGR 1Y peningkatan paling tinggi sebesar +63.97% dan paling rendah +2.59%,  (2) Tingkat kerugian yang paling tinggi periode satu tahun terakhir ditinjau dari drawdown 1Y paling rendah yaitu sebesar 0,01% dan drawdown tertinggi sebesar -19.30%, (3) Terdapat peningkatan jumlah dana yang dikelola ditinjau dari nilai AUM (Asset Under Management) 1Y pertumbuhan paling tinggi +536.31B dan penurunan paling rendah -152.71 B, (4) Pertumbuhan nilai pasar reksadana saat ini, ditinjau dari Net Asset Value (NAV) 1Y seluruh sampel tumbuh positif dengan tambahan paling tinggi sebesar +753.65, dan paling rendah +22.20.","author":[{"dropping-particle":"","family":"Rapini","given":"Titi","non-dropping-particle":"","parse-names":false,"suffix":""},{"dropping-particle":"","family":"Farida","given":"Umi","non-dropping-particle":"","parse-names":false,"suffix":""},{"dropping-particle":"","family":"Listyono Putro","given":"Rizki","non-dropping-particle":"","parse-names":false,"suffix":""}],"container-title":"Jurnal Tabarru': Islamic Banking and Finance","id":"ITEM-1","issue":"2","issued":{"date-parts":[["2021"]]},"page":"356-368","title":"Eksistensi Kinerja Reksadana Syariah Pada Era New Normal","type":"article-journal","volume":"4"},"uris":["http://www.mendeley.com/documents/?uuid=2cd374de-5796-4946-81af-07f3d0005466"]}],"mendeley":{"formattedCitation":"Rapini, Farida, dan Listyono Putro, “Eksistensi Kinerja Reksadana Syariah Pada Era New Normal.”","plainTextFormattedCitation":"Rapini, Farida, dan Listyono Putro, “Eksistensi Kinerja Reksadana Syariah Pada Era New Normal.”","previouslyFormattedCitation":"Rapini, Farida, dan Listyono Putro, “Eksistensi Kinerja Reksadana Syariah Pada Era New Normal.”"},"properties":{"noteIndex":14},"schema":"https://github.com/citation-style-language/schema/raw/master/csl-citation.json"}</w:instrText>
      </w:r>
      <w:r w:rsidRPr="007A5685">
        <w:rPr>
          <w:rFonts w:asciiTheme="majorBidi" w:hAnsiTheme="majorBidi" w:cstheme="majorBidi"/>
        </w:rPr>
        <w:fldChar w:fldCharType="separate"/>
      </w:r>
      <w:r w:rsidR="00B74CB6" w:rsidRPr="00B74CB6">
        <w:rPr>
          <w:rFonts w:asciiTheme="majorBidi" w:hAnsiTheme="majorBidi" w:cstheme="majorBidi"/>
          <w:noProof/>
        </w:rPr>
        <w:t>Rapini, Farida, dan Listyono Putro, “Eksistensi Kinerja Reksadana Syariah Pada Era New Normal.”</w:t>
      </w:r>
      <w:r w:rsidRPr="007A5685">
        <w:rPr>
          <w:rFonts w:asciiTheme="majorBidi" w:hAnsiTheme="majorBidi" w:cstheme="majorBidi"/>
        </w:rPr>
        <w:fldChar w:fldCharType="end"/>
      </w:r>
    </w:p>
  </w:footnote>
  <w:footnote w:id="15">
    <w:p w14:paraId="1FA986FD" w14:textId="08CA7B6A" w:rsidR="000B131B" w:rsidRPr="00224FD6" w:rsidRDefault="000B131B" w:rsidP="0077526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1A09C5">
        <w:rPr>
          <w:rFonts w:asciiTheme="majorBidi" w:hAnsiTheme="majorBidi" w:cstheme="majorBidi"/>
        </w:rPr>
        <w:instrText>ADDIN CSL_CITATION {"citationItems":[{"id":"ITEM-1","itemData":{"DOI":"10.33059/jseb.v12i2.2556","ISSN":"2089-1989","abstract":"The study aims to examine the effect of operational performance, age, and size of mutual fund, on the performance of Islamic mutual funds in Indonesia and Malaysia. The data used collected from the monthly reports of Islamic mutual funds for the period 2016-2018, and then analyzed using panel data regression method. The total number of data was 44 from Indonesia and 46 from Malaysia. The results of statistical tests show that the operational performance and size of Islamic mutual funds have no effect on the performance of Islamic mutual funds both in Indonesia and in Malaysia. Meanwhile, the age of mutual funds is proven to have a significant negative effect on the performance of Islamic mutual funds in Indonesia, but on the contrary it is identified as having a significant positive effect on the performance of Islamic mutual funds in Malaysia. Furthermore, this study did not find any significant differences between the performance of Islamic mutual funds in Indonesia and Malaysia","author":[{"dropping-particle":"","family":"Muhammad","given":"Rifqi","non-dropping-particle":"","parse-names":false,"suffix":""},{"dropping-particle":"","family":"Arifah","given":"Imtinani","non-dropping-particle":"","parse-names":false,"suffix":""},{"dropping-particle":"","family":"Nugraheni","given":"Peni","non-dropping-particle":"","parse-names":false,"suffix":""}],"container-title":"Jurnal Samudra Ekonomi dan Bisnis","id":"ITEM-1","issue":"2","issued":{"date-parts":[["2021"]]},"page":"154-167","title":"Faktor-Faktor yang Mempengaruhi Kinerja Reksadana Syariah di Indonesia dan Malaysia","type":"article-journal","volume":"12"},"uris":["http://www.mendeley.com/documents/?uuid=09524094-7096-4e02-947f-ec91a7d9e48f"]}],"mendeley":{"formattedCitation":"Rifqi Muhammad, Imtinani Arifah, dan Peni Nugraheni, “Faktor-Faktor yang Mempengaruhi Kinerja Reksadana Syariah di Indonesia dan Malaysia,” &lt;i&gt;Jurnal Samudra Ekonomi dan Bisnis&lt;/i&gt; 12, no. 2 (2021): 154–167.","plainTextFormattedCitation":"Rifqi Muhammad, Imtinani Arifah, dan Peni Nugraheni, “Faktor-Faktor yang Mempengaruhi Kinerja Reksadana Syariah di Indonesia dan Malaysia,” Jurnal Samudra Ekonomi dan Bisnis 12, no. 2 (2021): 154–167.","previouslyFormattedCitation":"Rifqi Muhammad, Imtinani Arifah, dan Peni Nugraheni, “Faktor-Faktor yang Mempengaruhi Kinerja Reksadana Syariah di Indonesia dan Malaysia,” &lt;i&gt;Jurnal Samudra Ekonomi dan Bisnis&lt;/i&gt; 12, no. 2 (2021): 154–167."},"properties":{"noteIndex":15},"schema":"https://github.com/citation-style-language/schema/raw/master/csl-citation.json"}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 xml:space="preserve">Rifqi Muhammad, Imtinani Arifah, dan Peni Nugraheni, “Faktor-Faktor yang Mempengaruhi Kinerja Reksadana Syariah di Indonesia dan Malaysia,” </w:t>
      </w:r>
      <w:r w:rsidR="00B74CB6" w:rsidRPr="00B74CB6">
        <w:rPr>
          <w:rFonts w:asciiTheme="majorBidi" w:hAnsiTheme="majorBidi" w:cstheme="majorBidi"/>
          <w:i/>
          <w:noProof/>
        </w:rPr>
        <w:t>Jurnal Samudra Ekonomi dan Bisnis</w:t>
      </w:r>
      <w:r w:rsidR="00B74CB6" w:rsidRPr="00B74CB6">
        <w:rPr>
          <w:rFonts w:asciiTheme="majorBidi" w:hAnsiTheme="majorBidi" w:cstheme="majorBidi"/>
          <w:noProof/>
        </w:rPr>
        <w:t xml:space="preserve"> 12, no. 2 (2021): 154–167.</w:t>
      </w:r>
      <w:r w:rsidRPr="00224FD6">
        <w:rPr>
          <w:rFonts w:asciiTheme="majorBidi" w:hAnsiTheme="majorBidi" w:cstheme="majorBidi"/>
        </w:rPr>
        <w:fldChar w:fldCharType="end"/>
      </w:r>
    </w:p>
  </w:footnote>
  <w:footnote w:id="16">
    <w:p w14:paraId="1785B248" w14:textId="486DB32D" w:rsidR="009528D5" w:rsidRPr="009528D5" w:rsidRDefault="009528D5" w:rsidP="009528D5">
      <w:pPr>
        <w:pStyle w:val="FootnoteText"/>
        <w:ind w:firstLine="720"/>
        <w:jc w:val="both"/>
        <w:rPr>
          <w:rFonts w:asciiTheme="majorBidi" w:hAnsiTheme="majorBidi" w:cstheme="majorBidi"/>
          <w:lang w:val="en-US"/>
        </w:rPr>
      </w:pPr>
      <w:r w:rsidRPr="00BC3959">
        <w:rPr>
          <w:rStyle w:val="FootnoteReference"/>
        </w:rPr>
        <w:footnoteRef/>
      </w:r>
      <w:r w:rsidRPr="009528D5">
        <w:rPr>
          <w:rFonts w:asciiTheme="majorBidi" w:hAnsiTheme="majorBidi" w:cstheme="majorBidi"/>
        </w:rPr>
        <w:t xml:space="preserve"> </w:t>
      </w:r>
      <w:r w:rsidRPr="009528D5">
        <w:rPr>
          <w:rFonts w:asciiTheme="majorBidi" w:hAnsiTheme="majorBidi" w:cstheme="majorBidi"/>
        </w:rPr>
        <w:fldChar w:fldCharType="begin" w:fldLock="1"/>
      </w:r>
      <w:r w:rsidR="001A09C5">
        <w:rPr>
          <w:rFonts w:asciiTheme="majorBidi" w:hAnsiTheme="majorBidi" w:cstheme="majorBidi"/>
        </w:rPr>
        <w:instrText>ADDIN CSL_CITATION {"citationItems":[{"id":"ITEM-1","itemData":{"DOI":"10.47467/elmal.v4i3.1973","ISSN":"2620-2956","abstract":"Abstract The purpose of writing this scientific paper is to find out how the role of socialization and education media on investment interest in the Islamic capital market and also the author wants to know also the effectiveness of socialization and education in the Islamic capital market. This research is included in the type of qualitative research with the method used is the method of writing a literature study. This paper is derived from various literature related to the problem to be studied. The references taken are books that discuss the problem, articles or scientific journals, etc. which are obtained from soft files and hard files of books and also through information technology or the internet. It is known that in looking at the public's interest in investing in the capital market, two factors are obtained, namely the inhibiting factor and the driving factor. Supporting factors for public investment interest include advancing the Islamic capital market, namely: curiosity, for future savings, wanting to make a profit (benefit), not knowing, wanting to be a successful entrepreneur, wanting to be rich, wanting to invest, wanting to own shares. , as it promises, and Warren Smorgasbord). While the inhibiting factors include modular (money), losses, lack of knowledge (how and where), doubts about sharia. Based on these findings, it is necessary to have a strategy to optimize the role of socialization and education so that it is more widespread and equitable. Keywords : The role of socialization and education, Sharia Capital Market, Society, Investment Abstrak Tujuan akan penulisan karya ilmiah ini ialah agar mengetahui bagaimana peranan media sosialisasi dan edukasi terhadap minat mayarakat dalam berinvestasi di pasar modal syariah dan juga penulis ingin mengetahui juga keefektivitasan sosialisasi dan edukasi di pasar modal syariah. Penelitian ini termasuk dalam jenis penelitian kualitatif dengan metode yang dipakai ialah metode penulisan studi pustaka. Karya tulisan ini berasalkan dari bermacam literatur kepustakaan yang berhubungan pada masalah yang akan di telaah. Adapun referensi yang di ambil ialah buku yang membahas masalah tersebut, artikel ataupun jurnal ilmiah, dll dimana diperoleh dari soft file maupun hard file buku dan juga melalui teknologi informasi atau internet. diketahui bahwa dalam melihat minat masyarakat berinvestasi di pasar modal ini didapat 2 faktor nya, yaitu faktor penghambat dan faktor pendorong.Faktor-faktor pendukung yang…","author":[{"dropping-particle":"","family":"Mubarok","given":"Ferry Khusnul","non-dropping-particle":"","parse-names":false,"suffix":""}],"container-title":"Jurnal Feb Unmul","id":"ITEM-1","issue":"32","issued":{"date-parts":[["2018"]]},"page":"113-122","title":"Peran Sosialisasi dan Edukasi dalam Menumbuhkan Minat Masyarakat Berinvestas di Pasar Modal Syariah","type":"article-journal","volume":"14"},"uris":["http://www.mendeley.com/documents/?uuid=2a022b55-130d-49ee-bf35-36dfc786ca27"]}],"mendeley":{"formattedCitation":"Ferry Khusnul Mubarok, “Peran Sosialisasi dan Edukasi dalam Menumbuhkan Minat Masyarakat Berinvestas di Pasar Modal Syariah,” &lt;i&gt;Jurnal Feb Unmul&lt;/i&gt; 14, no. 32 (2018): 113–122.","plainTextFormattedCitation":"Ferry Khusnul Mubarok, “Peran Sosialisasi dan Edukasi dalam Menumbuhkan Minat Masyarakat Berinvestas di Pasar Modal Syariah,” Jurnal Feb Unmul 14, no. 32 (2018): 113–122.","previouslyFormattedCitation":"Ferry Khusnul Mubarok, “Peran Sosialisasi dan Edukasi dalam Menumbuhkan Minat Masyarakat Berinvestas di Pasar Modal Syariah,” &lt;i&gt;Jurnal Feb Unmul&lt;/i&gt; 14, no. 32 (2018): 113–122."},"properties":{"noteIndex":16},"schema":"https://github.com/citation-style-language/schema/raw/master/csl-citation.json"}</w:instrText>
      </w:r>
      <w:r w:rsidRPr="009528D5">
        <w:rPr>
          <w:rFonts w:asciiTheme="majorBidi" w:hAnsiTheme="majorBidi" w:cstheme="majorBidi"/>
        </w:rPr>
        <w:fldChar w:fldCharType="separate"/>
      </w:r>
      <w:r w:rsidR="00B74CB6" w:rsidRPr="00B74CB6">
        <w:rPr>
          <w:rFonts w:asciiTheme="majorBidi" w:hAnsiTheme="majorBidi" w:cstheme="majorBidi"/>
          <w:noProof/>
        </w:rPr>
        <w:t xml:space="preserve">Ferry Khusnul Mubarok, “Peran Sosialisasi dan Edukasi dalam Menumbuhkan Minat Masyarakat Berinvestas di Pasar Modal Syariah,” </w:t>
      </w:r>
      <w:r w:rsidR="00B74CB6" w:rsidRPr="00B74CB6">
        <w:rPr>
          <w:rFonts w:asciiTheme="majorBidi" w:hAnsiTheme="majorBidi" w:cstheme="majorBidi"/>
          <w:i/>
          <w:noProof/>
        </w:rPr>
        <w:t>Jurnal Feb Unmul</w:t>
      </w:r>
      <w:r w:rsidR="00B74CB6" w:rsidRPr="00B74CB6">
        <w:rPr>
          <w:rFonts w:asciiTheme="majorBidi" w:hAnsiTheme="majorBidi" w:cstheme="majorBidi"/>
          <w:noProof/>
        </w:rPr>
        <w:t xml:space="preserve"> 14, no. 32 (2018): 113–122.</w:t>
      </w:r>
      <w:r w:rsidRPr="009528D5">
        <w:rPr>
          <w:rFonts w:asciiTheme="majorBidi" w:hAnsiTheme="majorBidi" w:cstheme="majorBidi"/>
        </w:rPr>
        <w:fldChar w:fldCharType="end"/>
      </w:r>
    </w:p>
  </w:footnote>
  <w:footnote w:id="17">
    <w:p w14:paraId="07059177" w14:textId="76157165" w:rsidR="005C5D78" w:rsidRPr="00224FD6" w:rsidRDefault="005C5D78" w:rsidP="0077526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1A09C5">
        <w:rPr>
          <w:rFonts w:asciiTheme="majorBidi" w:hAnsiTheme="majorBidi" w:cstheme="majorBidi"/>
        </w:rPr>
        <w:instrText>ADDIN CSL_CITATION {"citationItems":[{"id":"ITEM-1","itemData":{"ISSN":"2337-800X","abstract":"Reksadana Moslem law represent the medium of mixture invesment joining share and obligation Moslem law in one product which dikelolah by Invesment Manager. Existence Reksadana prove that capital market not merely just just nob people monopolies. Pass the reksadana, petitborgeois under even also can enjoy the advantage from the company share. Meagrely investor money can enjoy the advantage from share and other invesment instrument, and will more and more opportunity to society to participate. Problem of this research How arrangement of reksadana of Moslem law in Indonesia, forms of agreement execution (akad) in invesment mechanism the reksadana Moslem law,and How protection punish to investor in invesment the reksadana Moslem law. Method used in this writing thesis is research method punish the normatif. With the data collecting in book study (library Reseach). Writer use bibliography research / library reseach. In this case research punish by bibliography research or referred with the research normative. Pursuant to research result obtained that Arrangement of reksadana Moslem law in Indonesia, arrangement concerning this reksadana in positive law, both for conventional and also which is pursuant to Principle Moslem law is same that is arranged in No. 8 Year about Capital Market technical regulation and in the form of Governmental Regulation, Decree Of The Minister For Finance, and regulation by Bapepam and regulation by Effect Exchange as Self Organitation Rgulatory (SRO). Forms of agreement Execution (akad) in invesment mechanism [pass/through] the reksadana Moslem law, mechanism of invesment reksadana in fact loo like with the sharing holder invesment. All investor and invesment manager \" idol\" to the invesment into various invesment product needing big capital. Protection punish to investor in invesment [pass/through] the reksadana Moslem law, protection forms punish to investor which is there are in agreement, Regulation of Bapepam and fiduciary duty, relate to the duty of Invesment Manager in managing Reksa Fund for the sake of investor","author":[{"dropping-particle":"","family":"Ridha","given":"M Rasyid","non-dropping-particle":"","parse-names":false,"suffix":""},{"dropping-particle":"","family":"Nasution","given":"Bismar","non-dropping-particle":"","parse-names":false,"suffix":""},{"dropping-particle":"","family":"Siregar","given":"Mahmul","non-dropping-particle":"","parse-names":false,"suffix":""}],"container-title":"Transparency Journal of Economic Law","id":"ITEM-1","issue":"2","issued":{"date-parts":[["2013"]]},"page":"1-11","title":"Peranan Reksadana Syariah Dalam Peningkatkan Investasi Di Indonesia","type":"article-journal","volume":"2"},"uris":["http://www.mendeley.com/documents/?uuid=5068e398-36e8-4ddc-bade-7539b2c5e9b3"]}],"mendeley":{"formattedCitation":"M Rasyid Ridha, Bismar Nasution, dan Mahmul Siregar, “Peranan Reksadana Syariah Dalam Peningkatkan Investasi Di Indonesia,” &lt;i&gt;Transparency Journal of Economic Law&lt;/i&gt; 2, no. 2 (2013): 1–11.","plainTextFormattedCitation":"M Rasyid Ridha, Bismar Nasution, dan Mahmul Siregar, “Peranan Reksadana Syariah Dalam Peningkatkan Investasi Di Indonesia,” Transparency Journal of Economic Law 2, no. 2 (2013): 1–11.","previouslyFormattedCitation":"M Rasyid Ridha, Bismar Nasution, dan Mahmul Siregar, “Peranan Reksadana Syariah Dalam Peningkatkan Investasi Di Indonesia,” &lt;i&gt;Transparency Journal of Economic Law&lt;/i&gt; 2, no. 2 (2013): 1–11."},"properties":{"noteIndex":17},"schema":"https://github.com/citation-style-language/schema/raw/master/csl-citation.json"}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 xml:space="preserve">M Rasyid Ridha, Bismar Nasution, dan Mahmul Siregar, “Peranan Reksadana Syariah Dalam Peningkatkan Investasi Di Indonesia,” </w:t>
      </w:r>
      <w:r w:rsidR="00B74CB6" w:rsidRPr="00B74CB6">
        <w:rPr>
          <w:rFonts w:asciiTheme="majorBidi" w:hAnsiTheme="majorBidi" w:cstheme="majorBidi"/>
          <w:i/>
          <w:noProof/>
        </w:rPr>
        <w:t>Transparency Journal of Economic Law</w:t>
      </w:r>
      <w:r w:rsidR="00B74CB6" w:rsidRPr="00B74CB6">
        <w:rPr>
          <w:rFonts w:asciiTheme="majorBidi" w:hAnsiTheme="majorBidi" w:cstheme="majorBidi"/>
          <w:noProof/>
        </w:rPr>
        <w:t xml:space="preserve"> 2, no. 2 (2013): 1–11.</w:t>
      </w:r>
      <w:r w:rsidRPr="00224FD6">
        <w:rPr>
          <w:rFonts w:asciiTheme="majorBidi" w:hAnsiTheme="majorBidi" w:cstheme="majorBidi"/>
        </w:rPr>
        <w:fldChar w:fldCharType="end"/>
      </w:r>
    </w:p>
  </w:footnote>
  <w:footnote w:id="18">
    <w:p w14:paraId="5E48DE82" w14:textId="150F1B1C" w:rsidR="00674367" w:rsidRPr="00674367" w:rsidRDefault="00674367" w:rsidP="00674367">
      <w:pPr>
        <w:pStyle w:val="FootnoteText"/>
        <w:ind w:firstLine="720"/>
        <w:jc w:val="both"/>
        <w:rPr>
          <w:rFonts w:asciiTheme="majorBidi" w:hAnsiTheme="majorBidi" w:cstheme="majorBidi"/>
          <w:lang w:val="en-US"/>
        </w:rPr>
      </w:pPr>
      <w:r w:rsidRPr="00674367">
        <w:rPr>
          <w:rStyle w:val="FootnoteReference"/>
          <w:rFonts w:asciiTheme="majorBidi" w:hAnsiTheme="majorBidi" w:cstheme="majorBidi"/>
        </w:rPr>
        <w:footnoteRef/>
      </w:r>
      <w:r w:rsidRPr="00674367">
        <w:rPr>
          <w:rFonts w:asciiTheme="majorBidi" w:hAnsiTheme="majorBidi" w:cstheme="majorBidi"/>
        </w:rPr>
        <w:t xml:space="preserve"> </w:t>
      </w:r>
      <w:r w:rsidRPr="00674367">
        <w:rPr>
          <w:rFonts w:asciiTheme="majorBidi" w:hAnsiTheme="majorBidi" w:cstheme="majorBidi"/>
        </w:rPr>
        <w:fldChar w:fldCharType="begin" w:fldLock="1"/>
      </w:r>
      <w:r w:rsidR="00C744C3">
        <w:rPr>
          <w:rFonts w:asciiTheme="majorBidi" w:hAnsiTheme="majorBidi" w:cstheme="majorBidi"/>
        </w:rPr>
        <w:instrText>ADDIN CSL_CITATION {"citationItems":[{"id":"ITEM-1","itemData":{"abstract":"Tujuan penelitian ini adalah untuk mengetahui perkembangan kinerja instrumen pasar modal syariah, khususnya reksa dana syariah dan saham syariah di Indonesia, dalam rentang …","author":[{"dropping-particle":"","family":"Hasibuan","given":"Zakia Hasanah","non-dropping-particle":"","parse-names":false,"suffix":""},{"dropping-particle":"","family":"Zuhriadi","given":"Muhammad","non-dropping-particle":"","parse-names":false,"suffix":""},{"dropping-particle":"","family":"Charlos Sibarani","given":"Juan","non-dropping-particle":"","parse-names":false,"suffix":""},{"dropping-particle":"","family":"Manurung","given":"Reneva","non-dropping-particle":"","parse-names":false,"suffix":""},{"dropping-particle":"","family":"Aruan","given":"Nur Indah Melani","non-dropping-particle":"","parse-names":false,"suffix":""},{"dropping-particle":"","family":"Hutagalung","given":"Irma","non-dropping-particle":"","parse-names":false,"suffix":""},{"dropping-particle":"","family":"Habeahan","given":"Jaiton","non-dropping-particle":"","parse-names":false,"suffix":""}],"container-title":"Jurnal Maisyatuna","id":"ITEM-1","issue":"3","issued":{"date-parts":[["2023"]]},"page":"30-43","title":"Analisis Perkembangan Kinerja Instrrument Pasar Modal Syariah: Reksa Dana Syariah Dan Saham Syariah Di Indonesia Periode 2010-2022","type":"article-journal","volume":"4"},"uris":["http://www.mendeley.com/documents/?uuid=493fbc1b-7907-48ca-8d2b-7b35bd074485"]}],"mendeley":{"formattedCitation":"Zakia Hasanah Hasibuan et al., “Analisis Perkembangan Kinerja Instrrument Pasar Modal Syariah: Reksa Dana Syariah Dan Saham Syariah Di Indonesia Periode 2010-2022,” &lt;i&gt;Jurnal Maisyatuna&lt;/i&gt; 4, no. 3 (2023): 30–43, www.cnbcindonesia.com.","plainTextFormattedCitation":"Zakia Hasanah Hasibuan et al., “Analisis Perkembangan Kinerja Instrrument Pasar Modal Syariah: Reksa Dana Syariah Dan Saham Syariah Di Indonesia Periode 2010-2022,” Jurnal Maisyatuna 4, no. 3 (2023): 30–43, www.cnbcindonesia.com.","previouslyFormattedCitation":"Zakia Hasanah Hasibuan et al., “Analisis Perkembangan Kinerja Instrrument Pasar Modal Syariah: Reksa Dana Syariah Dan Saham Syariah Di Indonesia Periode 2010-2022,” &lt;i&gt;Jurnal Maisyatuna&lt;/i&gt; 4, no. 3 (2023): 30–43, www.cnbcindonesia.com."},"properties":{"noteIndex":18},"schema":"https://github.com/citation-style-language/schema/raw/master/csl-citation.json"}</w:instrText>
      </w:r>
      <w:r w:rsidRPr="00674367">
        <w:rPr>
          <w:rFonts w:asciiTheme="majorBidi" w:hAnsiTheme="majorBidi" w:cstheme="majorBidi"/>
        </w:rPr>
        <w:fldChar w:fldCharType="separate"/>
      </w:r>
      <w:r w:rsidRPr="00674367">
        <w:rPr>
          <w:rFonts w:asciiTheme="majorBidi" w:hAnsiTheme="majorBidi" w:cstheme="majorBidi"/>
          <w:noProof/>
        </w:rPr>
        <w:t xml:space="preserve">Zakia Hasanah Hasibuan et al., “Analisis Perkembangan Kinerja Instrrument Pasar Modal Syariah: Reksa Dana Syariah Dan Saham Syariah Di Indonesia Periode 2010-2022,” </w:t>
      </w:r>
      <w:r w:rsidRPr="00674367">
        <w:rPr>
          <w:rFonts w:asciiTheme="majorBidi" w:hAnsiTheme="majorBidi" w:cstheme="majorBidi"/>
          <w:i/>
          <w:noProof/>
        </w:rPr>
        <w:t>Jurnal Maisyatuna</w:t>
      </w:r>
      <w:r w:rsidRPr="00674367">
        <w:rPr>
          <w:rFonts w:asciiTheme="majorBidi" w:hAnsiTheme="majorBidi" w:cstheme="majorBidi"/>
          <w:noProof/>
        </w:rPr>
        <w:t xml:space="preserve"> 4, no. 3 (2023): 30–43, www.cnbcindonesia.com.</w:t>
      </w:r>
      <w:r w:rsidRPr="00674367">
        <w:rPr>
          <w:rFonts w:asciiTheme="majorBidi" w:hAnsiTheme="majorBidi" w:cstheme="majorBidi"/>
        </w:rPr>
        <w:fldChar w:fldCharType="end"/>
      </w:r>
    </w:p>
  </w:footnote>
  <w:footnote w:id="19">
    <w:p w14:paraId="6EEBC9F7" w14:textId="6E4CEB3F" w:rsidR="009E12DD" w:rsidRPr="00224FD6" w:rsidRDefault="009E12DD" w:rsidP="004866E6">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6B7E17">
        <w:rPr>
          <w:rFonts w:asciiTheme="majorBidi" w:hAnsiTheme="majorBidi" w:cstheme="majorBidi"/>
        </w:rPr>
        <w:instrText>ADDIN CSL_CITATION {"citationItems":[{"id":"ITEM-1","itemData":{"ISBN":"1201011213","abstract":"Mutual funds is one means of investment consisting of a collection of funds obtained from various investors to be invested in securities portfolio by the investment manager. Sharia mutual funds are mutual funds whose operations are based on Islamic sharia principles. This study aims to analyze the influence of fund age, market timing ability, stock selection skill, portfolio turnover and fund size to the performance of Islamic mutual funds in Indonesia. The method used is multiple regression analysis with classical assumption test as statistical requirement. The data used in this study consist of monthly NAV data, effective date of mutual fund, mutual fund financial report, SBIS and JCI in the period 2013-2015. The sample is divided according to the purpose of investment consisting of 8 sharia equity funds, 7 sharia balanced funds and 3 sharia fixed income funds. The results showed that simultaneously fund age character, market timing ability, stock selection skill, portfolio turnover and fund size influence sharia mutual fund performance by 19%. In partial test, it is found that fund age has negative and insignificant effect on sharia mutual fund performance. Market timing ability and portfolio turnover have positive and insignificant effect on sharia mutual fund performance. Stock selection skill and fund size have a positive and significant effect on sharia mutual fund performance. Keywords: performance of sharia mutual fund, fund characteristics, sharpe ratio, treynor-mazuy model PENDAHULUAN","author":[{"dropping-particle":"","family":"Putri","given":"Mungkas","non-dropping-particle":"","parse-names":false,"suffix":""}],"id":"ITEM-1","issued":{"date-parts":[["2014"]]},"number-of-pages":"1-57","title":"Analisis Pengaruh Market Timing Ability, Stock Selection Skill, Expense Ratio, dan Tingkat Risiko TErhadap Kinerja Reksa Dana Saham (Studi Pada Reksa Dana Saham Jenis KIK Periode 2009-2013)","type":"thesis"},"uris":["http://www.mendeley.com/documents/?uuid=45d49f7d-c3a4-4c5a-8f51-adccfc4d2838"]}],"mendeley":{"formattedCitation":"Mungkas Putri, “Analisis Pengaruh Market Timing Ability, Stock Selection Skill, Expense Ratio, dan Tingkat Risiko TErhadap Kinerja Reksa Dana Saham (Studi Pada Reksa Dana Saham Jenis KIK Periode 2009-2013),” 2014.","plainTextFormattedCitation":"Mungkas Putri, “Analisis Pengaruh Market Timing Ability, Stock Selection Skill, Expense Ratio, dan Tingkat Risiko TErhadap Kinerja Reksa Dana Saham (Studi Pada Reksa Dana Saham Jenis KIK Periode 2009-2013),” 2014.","previouslyFormattedCitation":"Mungkas Putri, “Analisis Pengaruh Market Timing Ability, Stock Selection Skill, Expense Ratio, dan Tingkat Risiko TErhadap Kinerja Reksa Dana Saham (Studi Pada Reksa Dana Saham Jenis KIK Periode 2009-2013),” 2014."},"properties":{"noteIndex":19},"schema":"https://github.com/citation-style-language/schema/raw/master/csl-citation.json"}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Mungkas Putri, “Analisis Pengaruh Market Timing Ability, Stock Selection Skill, Expense Ratio, dan Tingkat Risiko TErhadap Kinerja Reksa Dana Saham (Studi Pada Reksa Dana Saham Jenis KIK Periode 2009-2013),” 2014.</w:t>
      </w:r>
      <w:r w:rsidRPr="00224FD6">
        <w:rPr>
          <w:rFonts w:asciiTheme="majorBidi" w:hAnsiTheme="majorBidi" w:cstheme="majorBidi"/>
        </w:rPr>
        <w:fldChar w:fldCharType="end"/>
      </w:r>
    </w:p>
  </w:footnote>
  <w:footnote w:id="20">
    <w:p w14:paraId="3610A7A9" w14:textId="1926063A" w:rsidR="00AC778A" w:rsidRPr="004C6474" w:rsidRDefault="00AC778A" w:rsidP="00AC778A">
      <w:pPr>
        <w:pStyle w:val="FootnoteText"/>
        <w:ind w:firstLine="720"/>
        <w:jc w:val="both"/>
        <w:rPr>
          <w:lang w:val="en-US"/>
        </w:rPr>
      </w:pPr>
      <w:r w:rsidRPr="00BC3959">
        <w:rPr>
          <w:rStyle w:val="FootnoteReference"/>
        </w:rPr>
        <w:footnoteRef/>
      </w:r>
      <w:r w:rsidRPr="004C6474">
        <w:rPr>
          <w:rFonts w:asciiTheme="majorBidi" w:hAnsiTheme="majorBidi" w:cstheme="majorBidi"/>
        </w:rPr>
        <w:t xml:space="preserve"> </w:t>
      </w:r>
      <w:r w:rsidRPr="004C6474">
        <w:rPr>
          <w:rFonts w:asciiTheme="majorBidi" w:hAnsiTheme="majorBidi" w:cstheme="majorBidi"/>
        </w:rPr>
        <w:fldChar w:fldCharType="begin" w:fldLock="1"/>
      </w:r>
      <w:r w:rsidR="006B7E17">
        <w:rPr>
          <w:rFonts w:asciiTheme="majorBidi" w:hAnsiTheme="majorBidi" w:cstheme="majorBidi"/>
        </w:rPr>
        <w:instrText>ADDIN CSL_CITATION {"citationItems":[{"id":"ITEM-1","itemData":{"abstract":"This study aims to examine and analyze the effect of asset allocation policies, expansion ratios, portfolio turnover, and diversification on the performance of equity mutual funds in Indonesia. This study uses quantitative secondary data obtained from website Bareksa. The population in this study is conventional stock mutual funds registered with the Financial Services Authority through the Bareksa website in 2018-2020. The sample was determined by purposive sampling technique. The samples in this study were 52 conventional stock mutual funds with a total of 138 data. This research uses multiple linear regression analysis method and hypothesis testing. Based on the results of the analysis of the hypothesis testing, it was found that asset allocation policies and expansion ratios had a significant negative effect on the performance of stock mutual funds, then portofolio turnover had a positive but not significant effect on the performance of stock mutual funds, and diversification (risk level) had a negative but not significant effect on the performance of stock mutual funds.","author":[{"dropping-particle":"","family":"Ronif","given":"Restu Mustafid","non-dropping-particle":"","parse-names":false,"suffix":""},{"dropping-particle":"","family":"Fachrur","given":"M Maulidin","non-dropping-particle":"","parse-names":false,"suffix":""},{"dropping-particle":"","family":"Taruna","given":"M Sigit","non-dropping-particle":"","parse-names":false,"suffix":""}],"container-title":"Prosiding Seminar Nasional Feb UNIKAL","id":"ITEM-1","issued":{"date-parts":[["2022"]]},"page":"1209-1217","title":"Pengaruh Kebijakan Alokasi Aset, Expense Ratio, Portofolio Turnover, Dan Diversifikasi Terhadap Kinerja Reksadana Saham Di Indonesia","type":"article-journal"},"uris":["http://www.mendeley.com/documents/?uuid=19342bc3-cf8e-4888-8546-e67c86dec7bc"]}],"mendeley":{"formattedCitation":"Restu Mustafid Ronif, M Maulidin Fachrur, dan M Sigit Taruna, “Pengaruh Kebijakan Alokasi Aset, Expense Ratio, Portofolio Turnover, Dan Diversifikasi Terhadap Kinerja Reksadana Saham Di Indonesia,” &lt;i&gt;Prosiding Seminar Nasional Feb UNIKAL&lt;/i&gt; (2022): 1209–1217.","plainTextFormattedCitation":"Restu Mustafid Ronif, M Maulidin Fachrur, dan M Sigit Taruna, “Pengaruh Kebijakan Alokasi Aset, Expense Ratio, Portofolio Turnover, Dan Diversifikasi Terhadap Kinerja Reksadana Saham Di Indonesia,” Prosiding Seminar Nasional Feb UNIKAL (2022): 1209–1217.","previouslyFormattedCitation":"Restu Mustafid Ronif, M Maulidin Fachrur, dan M Sigit Taruna, “Pengaruh Kebijakan Alokasi Aset, Expense Ratio, Portofolio Turnover, Dan Diversifikasi Terhadap Kinerja Reksadana Saham Di Indonesia,” &lt;i&gt;Prosiding Seminar Nasional Feb UNIKAL&lt;/i&gt; (2022): 1209–1217."},"properties":{"noteIndex":20},"schema":"https://github.com/citation-style-language/schema/raw/master/csl-citation.json"}</w:instrText>
      </w:r>
      <w:r w:rsidRPr="004C6474">
        <w:rPr>
          <w:rFonts w:asciiTheme="majorBidi" w:hAnsiTheme="majorBidi" w:cstheme="majorBidi"/>
        </w:rPr>
        <w:fldChar w:fldCharType="separate"/>
      </w:r>
      <w:r w:rsidR="00B74CB6" w:rsidRPr="00B74CB6">
        <w:rPr>
          <w:rFonts w:asciiTheme="majorBidi" w:hAnsiTheme="majorBidi" w:cstheme="majorBidi"/>
          <w:noProof/>
        </w:rPr>
        <w:t xml:space="preserve">Restu Mustafid Ronif, M Maulidin Fachrur, dan M Sigit Taruna, “Pengaruh Kebijakan Alokasi Aset, Expense Ratio, Portofolio Turnover, Dan Diversifikasi Terhadap Kinerja Reksadana Saham Di Indonesia,” </w:t>
      </w:r>
      <w:r w:rsidR="00B74CB6" w:rsidRPr="00B74CB6">
        <w:rPr>
          <w:rFonts w:asciiTheme="majorBidi" w:hAnsiTheme="majorBidi" w:cstheme="majorBidi"/>
          <w:i/>
          <w:noProof/>
        </w:rPr>
        <w:t>Prosiding Seminar Nasional Feb UNIKAL</w:t>
      </w:r>
      <w:r w:rsidR="00B74CB6" w:rsidRPr="00B74CB6">
        <w:rPr>
          <w:rFonts w:asciiTheme="majorBidi" w:hAnsiTheme="majorBidi" w:cstheme="majorBidi"/>
          <w:noProof/>
        </w:rPr>
        <w:t xml:space="preserve"> (2022): 1209–1217.</w:t>
      </w:r>
      <w:r w:rsidRPr="004C6474">
        <w:rPr>
          <w:rFonts w:asciiTheme="majorBidi" w:hAnsiTheme="majorBidi" w:cstheme="majorBidi"/>
        </w:rPr>
        <w:fldChar w:fldCharType="end"/>
      </w:r>
    </w:p>
  </w:footnote>
  <w:footnote w:id="21">
    <w:p w14:paraId="01E444F8" w14:textId="02AFAD71" w:rsidR="0098311C" w:rsidRPr="0098311C" w:rsidRDefault="0098311C" w:rsidP="0098311C">
      <w:pPr>
        <w:pStyle w:val="FootnoteText"/>
        <w:ind w:firstLine="720"/>
        <w:rPr>
          <w:rFonts w:asciiTheme="majorBidi" w:hAnsiTheme="majorBidi" w:cstheme="majorBidi"/>
          <w:lang w:val="en-US"/>
        </w:rPr>
      </w:pPr>
      <w:r w:rsidRPr="00BC3959">
        <w:rPr>
          <w:rStyle w:val="FootnoteReference"/>
        </w:rPr>
        <w:footnoteRef/>
      </w:r>
      <w:r w:rsidRPr="0098311C">
        <w:rPr>
          <w:rFonts w:asciiTheme="majorBidi" w:hAnsiTheme="majorBidi" w:cstheme="majorBidi"/>
        </w:rPr>
        <w:t xml:space="preserve"> </w:t>
      </w:r>
      <w:r w:rsidRPr="0098311C">
        <w:rPr>
          <w:rFonts w:asciiTheme="majorBidi" w:hAnsiTheme="majorBidi" w:cstheme="majorBidi"/>
        </w:rPr>
        <w:fldChar w:fldCharType="begin" w:fldLock="1"/>
      </w:r>
      <w:r w:rsidR="006B7E17">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2016-2020.”"},"properties":{"noteIndex":21},"schema":"https://github.com/citation-style-language/schema/raw/master/csl-citation.json"}</w:instrText>
      </w:r>
      <w:r w:rsidRPr="0098311C">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98311C">
        <w:rPr>
          <w:rFonts w:asciiTheme="majorBidi" w:hAnsiTheme="majorBidi" w:cstheme="majorBidi"/>
        </w:rPr>
        <w:fldChar w:fldCharType="end"/>
      </w:r>
    </w:p>
  </w:footnote>
  <w:footnote w:id="22">
    <w:p w14:paraId="125B7761" w14:textId="217F1D31" w:rsidR="0098311C" w:rsidRPr="0098311C" w:rsidRDefault="0098311C" w:rsidP="0098311C">
      <w:pPr>
        <w:pStyle w:val="FootnoteText"/>
        <w:ind w:firstLine="720"/>
        <w:rPr>
          <w:rFonts w:asciiTheme="majorBidi" w:hAnsiTheme="majorBidi" w:cstheme="majorBidi"/>
          <w:lang w:val="en-US"/>
        </w:rPr>
      </w:pPr>
      <w:r w:rsidRPr="00BC3959">
        <w:rPr>
          <w:rStyle w:val="FootnoteReference"/>
        </w:rPr>
        <w:footnoteRef/>
      </w:r>
      <w:r w:rsidRPr="0098311C">
        <w:rPr>
          <w:rFonts w:asciiTheme="majorBidi" w:hAnsiTheme="majorBidi" w:cstheme="majorBidi"/>
        </w:rPr>
        <w:t xml:space="preserve"> </w:t>
      </w:r>
      <w:r w:rsidRPr="0098311C">
        <w:rPr>
          <w:rFonts w:asciiTheme="majorBidi" w:hAnsiTheme="majorBidi" w:cstheme="majorBidi"/>
        </w:rPr>
        <w:fldChar w:fldCharType="begin" w:fldLock="1"/>
      </w:r>
      <w:r w:rsidR="006B7E17">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Indonesia","type":"article-journal","volume":"3"},"uris":["http://www.mendeley.com/documents/?uuid=b14892e7-c6e1-4bc5-89e2-0feb7596b94c"]}],"mendeley":{"formattedCitation":"Rika Lidyah, “Pengaruh Total Aset, Expense Ratio Dan Portofolio Turnover Terhadap Kinerja Reksadana Saham Di Indonesia,” &lt;i&gt;I-Economic&lt;/i&gt; 3, no. 1 (2017): 19–39.","plainTextFormattedCitation":"Rika Lidyah, “Pengaruh Total Aset, Expense Ratio Dan Portofolio Turnover Terhadap Kinerja Reksadana Saham Di Indonesia,” I-Economic 3, no. 1 (2017): 19–39.","previouslyFormattedCitation":"Rika Lidyah, “Pengaruh Total Aset, Expense Ratio Dan Portofolio Turnover Terhadap Kinerja Reksadana Saham Di Indonesia,” &lt;i&gt;I-Economic&lt;/i&gt; 3, no. 1 (2017): 19–39."},"properties":{"noteIndex":22},"schema":"https://github.com/citation-style-language/schema/raw/master/csl-citation.json"}</w:instrText>
      </w:r>
      <w:r w:rsidRPr="0098311C">
        <w:rPr>
          <w:rFonts w:asciiTheme="majorBidi" w:hAnsiTheme="majorBidi" w:cstheme="majorBidi"/>
        </w:rPr>
        <w:fldChar w:fldCharType="separate"/>
      </w:r>
      <w:r w:rsidRPr="0098311C">
        <w:rPr>
          <w:rFonts w:asciiTheme="majorBidi" w:hAnsiTheme="majorBidi" w:cstheme="majorBidi"/>
          <w:noProof/>
        </w:rPr>
        <w:t xml:space="preserve">Rika Lidyah, “Pengaruh Total Aset, Expense Ratio Dan Portofolio Turnover Terhadap Kinerja Reksadana Saham Di Indonesia,” </w:t>
      </w:r>
      <w:r w:rsidRPr="0098311C">
        <w:rPr>
          <w:rFonts w:asciiTheme="majorBidi" w:hAnsiTheme="majorBidi" w:cstheme="majorBidi"/>
          <w:i/>
          <w:noProof/>
        </w:rPr>
        <w:t>I-Economic</w:t>
      </w:r>
      <w:r w:rsidRPr="0098311C">
        <w:rPr>
          <w:rFonts w:asciiTheme="majorBidi" w:hAnsiTheme="majorBidi" w:cstheme="majorBidi"/>
          <w:noProof/>
        </w:rPr>
        <w:t xml:space="preserve"> 3, no. 1 (2017): 19–39.</w:t>
      </w:r>
      <w:r w:rsidRPr="0098311C">
        <w:rPr>
          <w:rFonts w:asciiTheme="majorBidi" w:hAnsiTheme="majorBidi" w:cstheme="majorBidi"/>
        </w:rPr>
        <w:fldChar w:fldCharType="end"/>
      </w:r>
    </w:p>
  </w:footnote>
  <w:footnote w:id="23">
    <w:p w14:paraId="6D02E556" w14:textId="03A3433F" w:rsidR="009E12DD" w:rsidRPr="00224FD6" w:rsidRDefault="009E12DD" w:rsidP="004866E6">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6B7E17">
        <w:rPr>
          <w:rFonts w:asciiTheme="majorBidi" w:hAnsiTheme="majorBidi" w:cstheme="majorBidi"/>
        </w:rPr>
        <w:instrText>ADDIN CSL_CITATION {"citationItems":[{"id":"ITEM-1","itemData":{"author":[{"dropping-particle":"","family":"Pambudi","given":"Yusuf Satrio","non-dropping-particle":"","parse-names":false,"suffix":""}],"id":"ITEM-1","issued":{"date-parts":[["2016"]]},"number-of-pages":"1","publisher":"Universitas Diponegoro","title":"Analisis Pengaruh Total Asset, Fund Age, Expense Ratio, dan Portfolio Turnover Terhadap Kinerja Reksa Dana (Studi Kasus: Reksa Dana Konvensional Berbasis KIK Tahun 2012-2014)","type":"thesis"},"uris":["http://www.mendeley.com/documents/?uuid=79974176-90f8-4a0c-b5b1-9353dc99b8d8"]}],"mendeley":{"formattedCitation":"Pambudi, “Analisis Pengaruh Total Asset, Fund Age, Expense Ratio, dan Portfolio Turnover Terhadap Kinerja Reksa Dana (Studi Kasus: Reksa Dana Konvensional Berbasis KIK Tahun 2012-2014).”","plainTextFormattedCitation":"Pambudi, “Analisis Pengaruh Total Asset, Fund Age, Expense Ratio, dan Portfolio Turnover Terhadap Kinerja Reksa Dana (Studi Kasus: Reksa Dana Konvensional Berbasis KIK Tahun 2012-2014).”","previouslyFormattedCitation":"Pambudi, “Analisis Pengaruh Total Asset, Fund Age, Expense Ratio, dan Portfolio Turnover Terhadap Kinerja Reksa Dana (Studi Kasus: Reksa Dana Konvensional Berbasis KIK Tahun 2012-2014).”"},"properties":{"noteIndex":23},"schema":"https://github.com/citation-style-language/schema/raw/master/csl-citation.json"}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Pambudi, “Analisis Pengaruh Total Asset, Fund Age, Expense Ratio, dan Portfolio Turnover Terhadap Kinerja Reksa Dana (Studi Kasus: Reksa Dana Konvensional Berbasis KIK Tahun 2012-2014).”</w:t>
      </w:r>
      <w:r w:rsidRPr="00224FD6">
        <w:rPr>
          <w:rFonts w:asciiTheme="majorBidi" w:hAnsiTheme="majorBidi" w:cstheme="majorBidi"/>
        </w:rPr>
        <w:fldChar w:fldCharType="end"/>
      </w:r>
    </w:p>
  </w:footnote>
  <w:footnote w:id="24">
    <w:p w14:paraId="509A1876" w14:textId="09DFC462" w:rsidR="00504C11" w:rsidRPr="00504C11" w:rsidRDefault="00504C11" w:rsidP="00504C11">
      <w:pPr>
        <w:pStyle w:val="FootnoteText"/>
        <w:ind w:firstLine="720"/>
        <w:jc w:val="both"/>
        <w:rPr>
          <w:rFonts w:asciiTheme="majorBidi" w:hAnsiTheme="majorBidi" w:cstheme="majorBidi"/>
          <w:lang w:val="en-US"/>
        </w:rPr>
      </w:pPr>
      <w:r w:rsidRPr="00BC3959">
        <w:rPr>
          <w:rStyle w:val="FootnoteReference"/>
        </w:rPr>
        <w:footnoteRef/>
      </w:r>
      <w:r w:rsidRPr="00504C11">
        <w:rPr>
          <w:rFonts w:asciiTheme="majorBidi" w:hAnsiTheme="majorBidi" w:cstheme="majorBidi"/>
        </w:rPr>
        <w:t xml:space="preserve"> </w:t>
      </w:r>
      <w:r w:rsidRPr="00504C11">
        <w:rPr>
          <w:rFonts w:asciiTheme="majorBidi" w:hAnsiTheme="majorBidi" w:cstheme="majorBidi"/>
        </w:rPr>
        <w:fldChar w:fldCharType="begin" w:fldLock="1"/>
      </w:r>
      <w:r w:rsidR="006B7E17">
        <w:rPr>
          <w:rFonts w:asciiTheme="majorBidi" w:hAnsiTheme="majorBidi" w:cstheme="majorBidi"/>
        </w:rPr>
        <w:instrText>ADDIN CSL_CITATION {"citationItems":[{"id":"ITEM-1","itemData":{"DOI":"10.46729/ijstm.v3i3.529","abstract":"The purpose of this study was to analyze the effect of fund cash flow, fund size, expense ratio and turnover ratio on mutual fund performance. The sample used is thirty stock mutual fund companies. The data used in this study were obtained from the 2015-2017 annual financial statements of equity funds. The sample selection method used in this study was purposive sampling method, the analytical technique used in this study was panel data regression and processed using the Eviews version 9. After several tests were carried out, namely the Chow, Hausman and Lagrange multiplier tests, the best regression model was obtained, namely the random effect model. The results showed that only fund cash flow had a significant positive effect on mutual fund performance, while The other three variables, namely fund size, expense ratio and turnover ratio, showed contradictory results, namely that they had no effect on mutual fund performance.","author":[{"dropping-particle":"","family":"Junaeni","given":"Irawati","non-dropping-particle":"","parse-names":false,"suffix":""}],"container-title":"International Journal of Science, Technology &amp; Management","id":"ITEM-1","issue":"3","issued":{"date-parts":[["2022"]]},"page":"660-672","title":"The Effect Of Fund Cash Flow, Fund Size, Expense Ratio And Turnover Ratio On Mutual Fund Performance","type":"article-journal","volume":"3"},"uris":["http://www.mendeley.com/documents/?uuid=be88f4f3-a4b6-464b-8d9b-91d4e8195537"]}],"mendeley":{"formattedCitation":"Irawati Junaeni, “The Effect Of Fund Cash Flow, Fund Size, Expense Ratio And Turnover Ratio On Mutual Fund Performance,” &lt;i&gt;International Journal of Science, Technology &amp; Management&lt;/i&gt; 3, no. 3 (2022): 660–672.","plainTextFormattedCitation":"Irawati Junaeni, “The Effect Of Fund Cash Flow, Fund Size, Expense Ratio And Turnover Ratio On Mutual Fund Performance,” International Journal of Science, Technology &amp; Management 3, no. 3 (2022): 660–672.","previouslyFormattedCitation":"Irawati Junaeni, “The Effect Of Fund Cash Flow, Fund Size, Expense Ratio And Turnover Ratio On Mutual Fund Performance,” &lt;i&gt;International Journal of Science, Technology &amp; Management&lt;/i&gt; 3, no. 3 (2022): 660–672."},"properties":{"noteIndex":24},"schema":"https://github.com/citation-style-language/schema/raw/master/csl-citation.json"}</w:instrText>
      </w:r>
      <w:r w:rsidRPr="00504C11">
        <w:rPr>
          <w:rFonts w:asciiTheme="majorBidi" w:hAnsiTheme="majorBidi" w:cstheme="majorBidi"/>
        </w:rPr>
        <w:fldChar w:fldCharType="separate"/>
      </w:r>
      <w:r w:rsidRPr="00504C11">
        <w:rPr>
          <w:rFonts w:asciiTheme="majorBidi" w:hAnsiTheme="majorBidi" w:cstheme="majorBidi"/>
          <w:noProof/>
        </w:rPr>
        <w:t xml:space="preserve">Irawati Junaeni, “The Effect Of Fund Cash Flow, Fund Size, Expense Ratio And Turnover Ratio On Mutual Fund Performance,” </w:t>
      </w:r>
      <w:r w:rsidRPr="00504C11">
        <w:rPr>
          <w:rFonts w:asciiTheme="majorBidi" w:hAnsiTheme="majorBidi" w:cstheme="majorBidi"/>
          <w:i/>
          <w:noProof/>
        </w:rPr>
        <w:t>International Journal of Science, Technology &amp; Management</w:t>
      </w:r>
      <w:r w:rsidRPr="00504C11">
        <w:rPr>
          <w:rFonts w:asciiTheme="majorBidi" w:hAnsiTheme="majorBidi" w:cstheme="majorBidi"/>
          <w:noProof/>
        </w:rPr>
        <w:t xml:space="preserve"> 3, no. 3 (2022): 660–672.</w:t>
      </w:r>
      <w:r w:rsidRPr="00504C11">
        <w:rPr>
          <w:rFonts w:asciiTheme="majorBidi" w:hAnsiTheme="majorBidi" w:cstheme="majorBidi"/>
        </w:rPr>
        <w:fldChar w:fldCharType="end"/>
      </w:r>
    </w:p>
  </w:footnote>
  <w:footnote w:id="25">
    <w:p w14:paraId="5C52DBF1" w14:textId="32E813F3" w:rsidR="0098311C" w:rsidRPr="00C43086" w:rsidRDefault="0098311C" w:rsidP="00C43086">
      <w:pPr>
        <w:pStyle w:val="FootnoteText"/>
        <w:ind w:firstLine="720"/>
        <w:jc w:val="both"/>
        <w:rPr>
          <w:rFonts w:asciiTheme="majorBidi" w:hAnsiTheme="majorBidi" w:cstheme="majorBidi"/>
          <w:lang w:val="en-US"/>
        </w:rPr>
      </w:pPr>
      <w:r w:rsidRPr="00BC3959">
        <w:rPr>
          <w:rStyle w:val="FootnoteReference"/>
        </w:rPr>
        <w:footnoteRef/>
      </w:r>
      <w:r w:rsidRPr="00C43086">
        <w:rPr>
          <w:rFonts w:asciiTheme="majorBidi" w:hAnsiTheme="majorBidi" w:cstheme="majorBidi"/>
        </w:rPr>
        <w:t xml:space="preserve"> </w:t>
      </w:r>
      <w:r w:rsidRPr="00C43086">
        <w:rPr>
          <w:rFonts w:asciiTheme="majorBidi" w:hAnsiTheme="majorBidi" w:cstheme="majorBidi"/>
        </w:rPr>
        <w:fldChar w:fldCharType="begin" w:fldLock="1"/>
      </w:r>
      <w:r w:rsidR="006B7E17">
        <w:rPr>
          <w:rFonts w:asciiTheme="majorBidi" w:hAnsiTheme="majorBidi" w:cstheme="majorBidi"/>
        </w:rPr>
        <w:instrText>ADDIN CSL_CITATION {"citationItems":[{"id":"ITEM-1","itemData":{"ISBN":"1325491977","author":[{"dropping-particle":"","family":"Mahendri","given":"Yusril Ihza","non-dropping-particle":"","parse-names":false,"suffix":""}],"id":"ITEM-1","issued":{"date-parts":[["2019"]]},"number-of-pages":"1-134","publisher":"Universitas Pancasakti Tegal","title":"Pengaruh Total Asset, Fund Age, Expense Ratio, Portofolio Turnover, Stock Selection, Fund Size dan Market Timing Ability Terhdap Kinerj Reksa Dana Di Indonesia Periode 2014-2018","type":"thesis"},"uris":["http://www.mendeley.com/documents/?uuid=8d9d613f-bb36-4604-b045-7fa81b90f406"]}],"mendeley":{"formattedCitation":"Yusril Ihza Mahendri, “Pengaruh Total Asset, Fund Age, Expense Ratio, Portofolio Turnover, Stock Selection, Fund Size dan Market Timing Ability Terhdap Kinerj Reksa Dana Di Indonesia Periode 2014-2018” (Universitas Pancasakti Tegal, 2019).","plainTextFormattedCitation":"Yusril Ihza Mahendri, “Pengaruh Total Asset, Fund Age, Expense Ratio, Portofolio Turnover, Stock Selection, Fund Size dan Market Timing Ability Terhdap Kinerj Reksa Dana Di Indonesia Periode 2014-2018” (Universitas Pancasakti Tegal, 2019).","previouslyFormattedCitation":"Yusril Ihza Mahendri, “Pengaruh Total Asset, Fund Age, Expense Ratio, Portofolio Turnover, Stock Selection, Fund Size dan Market Timing Ability Terhdap Kinerj Reksa Dana Di Indonesia Periode 2014-2018” (Universitas Pancasakti Tegal, 2019)."},"properties":{"noteIndex":25},"schema":"https://github.com/citation-style-language/schema/raw/master/csl-citation.json"}</w:instrText>
      </w:r>
      <w:r w:rsidRPr="00C43086">
        <w:rPr>
          <w:rFonts w:asciiTheme="majorBidi" w:hAnsiTheme="majorBidi" w:cstheme="majorBidi"/>
        </w:rPr>
        <w:fldChar w:fldCharType="separate"/>
      </w:r>
      <w:r w:rsidR="00C91036" w:rsidRPr="00C91036">
        <w:rPr>
          <w:rFonts w:asciiTheme="majorBidi" w:hAnsiTheme="majorBidi" w:cstheme="majorBidi"/>
          <w:noProof/>
        </w:rPr>
        <w:t>Yusril Ihza Mahendri, “Pengaruh Total Asset, Fund Age, Expense Ratio, Portofolio Turnover, Stock Selection, Fund Size dan Market Timing Ability Terhdap Kinerj Reksa Dana Di Indonesia Periode 2014-2018” (Universitas Pancasakti Tegal, 2019).</w:t>
      </w:r>
      <w:r w:rsidRPr="00C43086">
        <w:rPr>
          <w:rFonts w:asciiTheme="majorBidi" w:hAnsiTheme="majorBidi" w:cstheme="majorBidi"/>
        </w:rPr>
        <w:fldChar w:fldCharType="end"/>
      </w:r>
    </w:p>
  </w:footnote>
  <w:footnote w:id="26">
    <w:p w14:paraId="7757D2FA" w14:textId="5E62C55E" w:rsidR="0098311C" w:rsidRPr="00C43086" w:rsidRDefault="0098311C" w:rsidP="00C43086">
      <w:pPr>
        <w:pStyle w:val="FootnoteText"/>
        <w:ind w:firstLine="720"/>
        <w:jc w:val="both"/>
        <w:rPr>
          <w:rFonts w:asciiTheme="majorBidi" w:hAnsiTheme="majorBidi" w:cstheme="majorBidi"/>
          <w:lang w:val="en-US"/>
        </w:rPr>
      </w:pPr>
      <w:r w:rsidRPr="00BC3959">
        <w:rPr>
          <w:rStyle w:val="FootnoteReference"/>
        </w:rPr>
        <w:footnoteRef/>
      </w:r>
      <w:r w:rsidRPr="00C43086">
        <w:rPr>
          <w:rFonts w:asciiTheme="majorBidi" w:hAnsiTheme="majorBidi" w:cstheme="majorBidi"/>
        </w:rPr>
        <w:t xml:space="preserve"> </w:t>
      </w:r>
      <w:r w:rsidRPr="00C43086">
        <w:rPr>
          <w:rFonts w:asciiTheme="majorBidi" w:hAnsiTheme="majorBidi" w:cstheme="majorBidi"/>
        </w:rPr>
        <w:fldChar w:fldCharType="begin" w:fldLock="1"/>
      </w:r>
      <w:r w:rsidR="006B7E17">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Indonesia","type":"article-journal","volume":"3"},"uris":["http://www.mendeley.com/documents/?uuid=b14892e7-c6e1-4bc5-89e2-0feb7596b94c"]}],"mendeley":{"formattedCitation":"Lidyah, “Pengaruh Total Aset, Expense Ratio Dan Portofolio Turnover Terhadap Kinerja Reksadana Saham Di Indonesia.”","plainTextFormattedCitation":"Lidyah, “Pengaruh Total Aset, Expense Ratio Dan Portofolio Turnover Terhadap Kinerja Reksadana Saham Di Indonesia.”","previouslyFormattedCitation":"Lidyah, “Pengaruh Total Aset, Expense Ratio Dan Portofolio Turnover Terhadap Kinerja Reksadana Saham Di Indonesia.”"},"properties":{"noteIndex":26},"schema":"https://github.com/citation-style-language/schema/raw/master/csl-citation.json"}</w:instrText>
      </w:r>
      <w:r w:rsidRPr="00C43086">
        <w:rPr>
          <w:rFonts w:asciiTheme="majorBidi" w:hAnsiTheme="majorBidi" w:cstheme="majorBidi"/>
        </w:rPr>
        <w:fldChar w:fldCharType="separate"/>
      </w:r>
      <w:r w:rsidRPr="00C43086">
        <w:rPr>
          <w:rFonts w:asciiTheme="majorBidi" w:hAnsiTheme="majorBidi" w:cstheme="majorBidi"/>
          <w:noProof/>
        </w:rPr>
        <w:t>Lidyah, “Pengaruh Total Aset, Expense Ratio Dan Portofolio Turnover Terhadap Kinerja Reksadana Saham Di Indonesia.”</w:t>
      </w:r>
      <w:r w:rsidRPr="00C43086">
        <w:rPr>
          <w:rFonts w:asciiTheme="majorBidi" w:hAnsiTheme="majorBidi" w:cstheme="majorBidi"/>
        </w:rPr>
        <w:fldChar w:fldCharType="end"/>
      </w:r>
    </w:p>
  </w:footnote>
  <w:footnote w:id="27">
    <w:p w14:paraId="4E1B5CB7" w14:textId="32CB0660" w:rsidR="00C65A36" w:rsidRPr="00C65A36" w:rsidRDefault="00C65A36" w:rsidP="00C65A36">
      <w:pPr>
        <w:pStyle w:val="FootnoteText"/>
        <w:ind w:firstLine="720"/>
        <w:jc w:val="both"/>
        <w:rPr>
          <w:rFonts w:asciiTheme="majorBidi" w:hAnsiTheme="majorBidi" w:cstheme="majorBidi"/>
          <w:lang w:val="en-US"/>
        </w:rPr>
      </w:pPr>
      <w:r w:rsidRPr="00BC3959">
        <w:rPr>
          <w:rStyle w:val="FootnoteReference"/>
        </w:rPr>
        <w:footnoteRef/>
      </w:r>
      <w:r w:rsidRPr="00C65A36">
        <w:rPr>
          <w:rFonts w:asciiTheme="majorBidi" w:hAnsiTheme="majorBidi" w:cstheme="majorBidi"/>
        </w:rPr>
        <w:t xml:space="preserve"> </w:t>
      </w:r>
      <w:r w:rsidRPr="00C65A36">
        <w:rPr>
          <w:rFonts w:asciiTheme="majorBidi" w:hAnsiTheme="majorBidi" w:cstheme="majorBidi"/>
        </w:rPr>
        <w:fldChar w:fldCharType="begin" w:fldLock="1"/>
      </w:r>
      <w:r w:rsidR="006B7E17">
        <w:rPr>
          <w:rFonts w:asciiTheme="majorBidi" w:hAnsiTheme="majorBidi" w:cstheme="majorBidi"/>
        </w:rPr>
        <w:instrText>ADDIN CSL_CITATION {"citationItems":[{"id":"ITEM-1","itemData":{"author":[{"dropping-particle":"","family":"Yanti","given":"Nur Ida","non-dropping-particle":"","parse-names":false,"suffix":""},{"dropping-particle":"","family":"Haryono","given":"Nadia Asandimitra","non-dropping-particle":"","parse-names":false,"suffix":""}],"container-title":"Jurnal Ilmu Manajemen","id":"ITEM-1","issue":"4","issued":{"date-parts":[["2017"]]},"page":"1-9","title":"Pengaruh Kebijakan Alokasi Aset, Pemilihan Saham dan Tingkat Risiko Terhadap Kinerja Reksdana Campuran Periode 2010-2014","type":"article-journal","volume":"5"},"uris":["http://www.mendeley.com/documents/?uuid=99d8ed12-baba-4b59-ae35-afd54604d318"]}],"mendeley":{"formattedCitation":"Nur Ida Yanti dan Nadia Asandimitra Haryono, “Pengaruh Kebijakan Alokasi Aset, Pemilihan Saham dan Tingkat Risiko Terhadap Kinerja Reksdana Campuran Periode 2010-2014,” &lt;i&gt;Jurnal Ilmu Manajemen&lt;/i&gt; 5, no. 4 (2017): 1–9.","plainTextFormattedCitation":"Nur Ida Yanti dan Nadia Asandimitra Haryono, “Pengaruh Kebijakan Alokasi Aset, Pemilihan Saham dan Tingkat Risiko Terhadap Kinerja Reksdana Campuran Periode 2010-2014,” Jurnal Ilmu Manajemen 5, no. 4 (2017): 1–9.","previouslyFormattedCitation":"Nur Ida Yanti dan Nadia Asandimitra Haryono, “Pengaruh Kebijakan Alokasi Aset, Pemilihan Saham dan Tingkat Risiko Terhadap Kinerja Reksdana Campuran Periode 2010-2014,” &lt;i&gt;Jurnal Ilmu Manajemen&lt;/i&gt; 5, no. 4 (2017): 1–9."},"properties":{"noteIndex":27},"schema":"https://github.com/citation-style-language/schema/raw/master/csl-citation.json"}</w:instrText>
      </w:r>
      <w:r w:rsidRPr="00C65A36">
        <w:rPr>
          <w:rFonts w:asciiTheme="majorBidi" w:hAnsiTheme="majorBidi" w:cstheme="majorBidi"/>
        </w:rPr>
        <w:fldChar w:fldCharType="separate"/>
      </w:r>
      <w:r w:rsidR="00B74CB6" w:rsidRPr="00B74CB6">
        <w:rPr>
          <w:rFonts w:asciiTheme="majorBidi" w:hAnsiTheme="majorBidi" w:cstheme="majorBidi"/>
          <w:noProof/>
        </w:rPr>
        <w:t xml:space="preserve">Nur Ida Yanti dan Nadia Asandimitra Haryono, “Pengaruh Kebijakan Alokasi Aset, Pemilihan Saham dan Tingkat Risiko Terhadap Kinerja Reksdana Campuran Periode 2010-2014,” </w:t>
      </w:r>
      <w:r w:rsidR="00B74CB6" w:rsidRPr="00B74CB6">
        <w:rPr>
          <w:rFonts w:asciiTheme="majorBidi" w:hAnsiTheme="majorBidi" w:cstheme="majorBidi"/>
          <w:i/>
          <w:noProof/>
        </w:rPr>
        <w:t>Jurnal Ilmu Manajemen</w:t>
      </w:r>
      <w:r w:rsidR="00B74CB6" w:rsidRPr="00B74CB6">
        <w:rPr>
          <w:rFonts w:asciiTheme="majorBidi" w:hAnsiTheme="majorBidi" w:cstheme="majorBidi"/>
          <w:noProof/>
        </w:rPr>
        <w:t xml:space="preserve"> 5, no. 4 (2017): 1–9.</w:t>
      </w:r>
      <w:r w:rsidRPr="00C65A36">
        <w:rPr>
          <w:rFonts w:asciiTheme="majorBidi" w:hAnsiTheme="majorBidi" w:cstheme="majorBidi"/>
        </w:rPr>
        <w:fldChar w:fldCharType="end"/>
      </w:r>
    </w:p>
  </w:footnote>
  <w:footnote w:id="28">
    <w:p w14:paraId="11D11206" w14:textId="09E7F534" w:rsidR="0061538E" w:rsidRPr="006D00C7" w:rsidRDefault="0061538E" w:rsidP="0061538E">
      <w:pPr>
        <w:pStyle w:val="FootnoteText"/>
        <w:ind w:firstLine="720"/>
        <w:jc w:val="both"/>
        <w:rPr>
          <w:rFonts w:asciiTheme="majorBidi" w:hAnsiTheme="majorBidi" w:cstheme="majorBidi"/>
          <w:lang w:val="en-US"/>
        </w:rPr>
      </w:pPr>
      <w:r w:rsidRPr="00BC3959">
        <w:rPr>
          <w:rStyle w:val="FootnoteReference"/>
        </w:rPr>
        <w:footnoteRef/>
      </w:r>
      <w:r w:rsidRPr="006D00C7">
        <w:rPr>
          <w:rFonts w:asciiTheme="majorBidi" w:hAnsiTheme="majorBidi" w:cstheme="majorBidi"/>
        </w:rPr>
        <w:t xml:space="preserve"> </w:t>
      </w:r>
      <w:r w:rsidRPr="006D00C7">
        <w:rPr>
          <w:rFonts w:asciiTheme="majorBidi" w:hAnsiTheme="majorBidi" w:cstheme="majorBidi"/>
        </w:rPr>
        <w:fldChar w:fldCharType="begin" w:fldLock="1"/>
      </w:r>
      <w:r w:rsidR="006B7E17">
        <w:rPr>
          <w:rFonts w:asciiTheme="majorBidi" w:hAnsiTheme="majorBidi" w:cstheme="majorBidi"/>
        </w:rPr>
        <w:instrText>ADDIN CSL_CITATION {"citationItems":[{"id":"ITEM-1","itemData":{"DOI":"10.47134/jerp.v1i2.143","abstract":"Penelitian ini bertujuan: 1) Untuk mengetahui pengaruh ukuran reksadana terhadap kinerja reksadana saham syariah yang terdapat di OJK 2) Untuk mengetahui pengaruh tingkat risiko terhadap kinerja reksadana saham syariah yang terdapat di OJK 3) Untuk mengetahui pengaruh ukuran reksadana dan tingkat risiko terhadap kinerja reksadana saham syariah yang terdapat di OJK. Penelitian dilakukan pada bulan Juli-Agustus 2023. Jenis penelitian kuantitatif dengan pendekatan deskriptif. Sumber data yang digunakan ialah data sekunder. Populasi yang digunakan seluruh laporan keuangan reksadana saham syariah periode 2020-2023. Teknik pengambilan sampel yaitu sampel jenuh dari data time series dari laporan keuangan bulanan berjumlah 43 sampel. Teknik pengumpulan data berupa observasi dan dokumentasi. Metode analisis data menggunakan analisis regresi linear berganda dan teknik analisis data yang digunakan IBM SPSS versi 20.  Hasil penelitian ini menunjukkan bahwa: 1) Secara parsial ukuran reksadana berpengaruh positif dan signifikan terhadap kinerja reksadana saham syariah yang terdaftar di OJK, 2) Secara parsial tingkat risiko berpengaruh negatif dan signifikan terhadap kinerja reksadana saham syariah yang terdaftar di OJK dan 3) Secara simultan ukuran reksadana dan tingkat risiko  berpengaruh positif dan signifikan terhadap kinerja reksadana saham syariah yang terdaftar di OJK. Berdasarkan hasil penelitian tersebut, ukuran reksadana dan tingkat risiko memberikan pengaruh yang besar terhadap kinerja reksadana saham syariah yang terdaftar di OJK sehingga pihak perusahaan investasi harus memperhatikan ukuran reksadana dan juga tingkat risiko yang terjadi pada aktivitas investasi reksadana saham syariah. Implikasi penelitian menunjukkan pihak perusahaan investasi reksadana saham syariah dapat menerapkan strategi dalam meminimalisir tingkat risiko yang terjadi pada perusahaan, sehingga risiko yang terjadi dalam arus investasi reksadana dapat diminimalisir.\r  \r This research aims: 1) To determine the effect of mutual fund size on the performance of sharia stock mutual funds in the OJK 2) To find out the effect of risk level on the per-formance of sharia stock mutual funds in the OJK 3) To find out the effect of mutual fund size and risk level on the performance of stock mutual funds sharia contained in the OJK. The research was conducted in July-August 2023. This type of research is quantitative with a descriptive approach. The data source used is secondary data. The populati…","author":[{"dropping-particle":"","family":"Riady","given":"Achmad","non-dropping-particle":"","parse-names":false,"suffix":""},{"dropping-particle":"","family":"Risaldi","given":"Muh Nur","non-dropping-particle":"","parse-names":false,"suffix":""}],"container-title":"Journal of Ecotourism and Rural Planning","id":"ITEM-1","issue":"2","issued":{"date-parts":[["2024"]]},"page":"1-13","title":"Kinerja Reksadana Saham Syariah Ditinjau dari Ukuran Reksadana dan Tingkat Risiko","type":"article-journal","volume":"1"},"uris":["http://www.mendeley.com/documents/?uuid=14a7c1d2-7266-4d37-93b9-d1b3d4000fff"]}],"mendeley":{"formattedCitation":"Achmad Riady dan Muh Nur Risaldi, “Kinerja Reksadana Saham Syariah Ditinjau dari Ukuran Reksadana dan Tingkat Risiko,” &lt;i&gt;Journal of Ecotourism and Rural Planning&lt;/i&gt; 1, no. 2 (2024): 1–13.","plainTextFormattedCitation":"Achmad Riady dan Muh Nur Risaldi, “Kinerja Reksadana Saham Syariah Ditinjau dari Ukuran Reksadana dan Tingkat Risiko,” Journal of Ecotourism and Rural Planning 1, no. 2 (2024): 1–13.","previouslyFormattedCitation":"Achmad Riady dan Muh Nur Risaldi, “Kinerja Reksadana Saham Syariah Ditinjau dari Ukuran Reksadana dan Tingkat Risiko,” &lt;i&gt;Journal of Ecotourism and Rural Planning&lt;/i&gt; 1, no. 2 (2024): 1–13."},"properties":{"noteIndex":28},"schema":"https://github.com/citation-style-language/schema/raw/master/csl-citation.json"}</w:instrText>
      </w:r>
      <w:r w:rsidRPr="006D00C7">
        <w:rPr>
          <w:rFonts w:asciiTheme="majorBidi" w:hAnsiTheme="majorBidi" w:cstheme="majorBidi"/>
        </w:rPr>
        <w:fldChar w:fldCharType="separate"/>
      </w:r>
      <w:r w:rsidR="00B74CB6" w:rsidRPr="00B74CB6">
        <w:rPr>
          <w:rFonts w:asciiTheme="majorBidi" w:hAnsiTheme="majorBidi" w:cstheme="majorBidi"/>
          <w:noProof/>
        </w:rPr>
        <w:t xml:space="preserve">Achmad Riady dan Muh Nur Risaldi, “Kinerja Reksadana Saham Syariah Ditinjau dari Ukuran Reksadana dan Tingkat Risiko,” </w:t>
      </w:r>
      <w:r w:rsidR="00B74CB6" w:rsidRPr="00B74CB6">
        <w:rPr>
          <w:rFonts w:asciiTheme="majorBidi" w:hAnsiTheme="majorBidi" w:cstheme="majorBidi"/>
          <w:i/>
          <w:noProof/>
        </w:rPr>
        <w:t>Journal of Ecotourism and Rural Planning</w:t>
      </w:r>
      <w:r w:rsidR="00B74CB6" w:rsidRPr="00B74CB6">
        <w:rPr>
          <w:rFonts w:asciiTheme="majorBidi" w:hAnsiTheme="majorBidi" w:cstheme="majorBidi"/>
          <w:noProof/>
        </w:rPr>
        <w:t xml:space="preserve"> 1, no. 2 (2024): 1–13.</w:t>
      </w:r>
      <w:r w:rsidRPr="006D00C7">
        <w:rPr>
          <w:rFonts w:asciiTheme="majorBidi" w:hAnsiTheme="majorBidi" w:cstheme="majorBidi"/>
        </w:rPr>
        <w:fldChar w:fldCharType="end"/>
      </w:r>
    </w:p>
  </w:footnote>
  <w:footnote w:id="29">
    <w:p w14:paraId="432974BB" w14:textId="0A035C8E" w:rsidR="00C43086" w:rsidRPr="00C43086" w:rsidRDefault="00C43086" w:rsidP="00C43086">
      <w:pPr>
        <w:pStyle w:val="FootnoteText"/>
        <w:ind w:firstLine="720"/>
        <w:jc w:val="both"/>
        <w:rPr>
          <w:rFonts w:asciiTheme="majorBidi" w:hAnsiTheme="majorBidi" w:cstheme="majorBidi"/>
          <w:lang w:val="en-US"/>
        </w:rPr>
      </w:pPr>
      <w:r w:rsidRPr="00BC3959">
        <w:rPr>
          <w:rStyle w:val="FootnoteReference"/>
        </w:rPr>
        <w:footnoteRef/>
      </w:r>
      <w:r w:rsidRPr="00C43086">
        <w:rPr>
          <w:rFonts w:asciiTheme="majorBidi" w:hAnsiTheme="majorBidi" w:cstheme="majorBidi"/>
        </w:rPr>
        <w:t xml:space="preserve"> </w:t>
      </w:r>
      <w:r w:rsidRPr="00C43086">
        <w:rPr>
          <w:rFonts w:asciiTheme="majorBidi" w:hAnsiTheme="majorBidi" w:cstheme="majorBidi"/>
        </w:rPr>
        <w:fldChar w:fldCharType="begin" w:fldLock="1"/>
      </w:r>
      <w:r w:rsidR="006B7E17">
        <w:rPr>
          <w:rFonts w:asciiTheme="majorBidi" w:hAnsiTheme="majorBidi" w:cstheme="majorBidi"/>
        </w:rPr>
        <w:instrText>ADDIN CSL_CITATION {"citationItems":[{"id":"ITEM-1","itemData":{"DOI":"10.21067/mbr.v1i2.4726","abstract":"Penelitian ini bertujuan untuk menganalisis pengaruh market timing, ukuran reksa dana, dan tingkat risiko terhadap kinerja reksa dana saham syariah yang terdaftar di OJK periode 2011-2015. Jenis penelitian yang digunakan adalah penelitian kuantitatif. Penelitian ini menggunakan teknik purposive sampling dengan sampel sebanyak tujuh reksa dana, yang digunakan berupa data sekunder. Teknik analisis yang digunakan yaitu analisis Regresi Linier Berganda dan melakukan analisis data dengan uji asumsi klasik dan uji hipotesis. Hasil penelitian menunjukkan bahwa secara simultan market timing, ukuran reksa dana, dan tingkat risiko berpengaruh positif dan signifikan terhadap kinerja reksa dana saham, secara parsial menunjukkan bahwa market timing tidak berpengaruh terhadap kinerja reksa dana saham, ukuran saham. reksa dana tidak berpengaruh terhadap kinerja reksa dana saham, dan tingkat risiko berpengaruh negatif terhadap kinerja dan reksa dana saham.","author":[{"dropping-particle":"","family":"Putri","given":"Kiki Ariska","non-dropping-particle":"","parse-names":false,"suffix":""}],"container-title":"Management and Business Review","id":"ITEM-1","issue":"2","issued":{"date-parts":[["2017"]]},"page":"65-78","title":"Pengaruh Market Timing, Ukuran Reksa Dana dan Tingkat Risiko terhadap Kinerja Reksa Dana Saham Syariah","type":"article-journal","volume":"1"},"uris":["http://www.mendeley.com/documents/?uuid=213b4e81-1765-40a6-80c7-3904e7fa4383"]}],"mendeley":{"formattedCitation":"Kiki Ariska Putri, “Pengaruh Market Timing, Ukuran Reksa Dana dan Tingkat Risiko terhadap Kinerja Reksa Dana Saham Syariah,” &lt;i&gt;Management and Business Review&lt;/i&gt; 1, no. 2 (2017): 65–78.","plainTextFormattedCitation":"Kiki Ariska Putri, “Pengaruh Market Timing, Ukuran Reksa Dana dan Tingkat Risiko terhadap Kinerja Reksa Dana Saham Syariah,” Management and Business Review 1, no. 2 (2017): 65–78.","previouslyFormattedCitation":"Kiki Ariska Putri, “Pengaruh Market Timing, Ukuran Reksa Dana dan Tingkat Risiko terhadap Kinerja Reksa Dana Saham Syariah,” &lt;i&gt;Management and Business Review&lt;/i&gt; 1, no. 2 (2017): 65–78."},"properties":{"noteIndex":29},"schema":"https://github.com/citation-style-language/schema/raw/master/csl-citation.json"}</w:instrText>
      </w:r>
      <w:r w:rsidRPr="00C43086">
        <w:rPr>
          <w:rFonts w:asciiTheme="majorBidi" w:hAnsiTheme="majorBidi" w:cstheme="majorBidi"/>
        </w:rPr>
        <w:fldChar w:fldCharType="separate"/>
      </w:r>
      <w:r w:rsidR="00B74CB6" w:rsidRPr="00B74CB6">
        <w:rPr>
          <w:rFonts w:asciiTheme="majorBidi" w:hAnsiTheme="majorBidi" w:cstheme="majorBidi"/>
          <w:noProof/>
        </w:rPr>
        <w:t xml:space="preserve">Kiki Ariska Putri, “Pengaruh Market Timing, Ukuran Reksa Dana dan Tingkat Risiko terhadap Kinerja Reksa Dana Saham Syariah,” </w:t>
      </w:r>
      <w:r w:rsidR="00B74CB6" w:rsidRPr="00B74CB6">
        <w:rPr>
          <w:rFonts w:asciiTheme="majorBidi" w:hAnsiTheme="majorBidi" w:cstheme="majorBidi"/>
          <w:i/>
          <w:noProof/>
        </w:rPr>
        <w:t>Management and Business Review</w:t>
      </w:r>
      <w:r w:rsidR="00B74CB6" w:rsidRPr="00B74CB6">
        <w:rPr>
          <w:rFonts w:asciiTheme="majorBidi" w:hAnsiTheme="majorBidi" w:cstheme="majorBidi"/>
          <w:noProof/>
        </w:rPr>
        <w:t xml:space="preserve"> 1, no. 2 (2017): 65–78.</w:t>
      </w:r>
      <w:r w:rsidRPr="00C43086">
        <w:rPr>
          <w:rFonts w:asciiTheme="majorBidi" w:hAnsiTheme="majorBidi" w:cstheme="majorBidi"/>
        </w:rPr>
        <w:fldChar w:fldCharType="end"/>
      </w:r>
    </w:p>
  </w:footnote>
  <w:footnote w:id="30">
    <w:p w14:paraId="7F597E71" w14:textId="44D09A2A" w:rsidR="00C43086" w:rsidRPr="00C43086" w:rsidRDefault="00C43086" w:rsidP="00C43086">
      <w:pPr>
        <w:pStyle w:val="FootnoteText"/>
        <w:ind w:firstLine="720"/>
        <w:jc w:val="both"/>
        <w:rPr>
          <w:rFonts w:asciiTheme="majorBidi" w:hAnsiTheme="majorBidi" w:cstheme="majorBidi"/>
          <w:lang w:val="en-US"/>
        </w:rPr>
      </w:pPr>
      <w:r w:rsidRPr="00BC3959">
        <w:rPr>
          <w:rStyle w:val="FootnoteReference"/>
        </w:rPr>
        <w:footnoteRef/>
      </w:r>
      <w:r w:rsidRPr="00C43086">
        <w:rPr>
          <w:rFonts w:asciiTheme="majorBidi" w:hAnsiTheme="majorBidi" w:cstheme="majorBidi"/>
        </w:rPr>
        <w:t xml:space="preserve"> </w:t>
      </w:r>
      <w:r w:rsidRPr="00C43086">
        <w:rPr>
          <w:rFonts w:asciiTheme="majorBidi" w:hAnsiTheme="majorBidi" w:cstheme="majorBidi"/>
        </w:rPr>
        <w:fldChar w:fldCharType="begin" w:fldLock="1"/>
      </w:r>
      <w:r w:rsidR="006B7E17">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2016-2020.”"},"properties":{"noteIndex":30},"schema":"https://github.com/citation-style-language/schema/raw/master/csl-citation.json"}</w:instrText>
      </w:r>
      <w:r w:rsidRPr="00C43086">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C43086">
        <w:rPr>
          <w:rFonts w:asciiTheme="majorBidi" w:hAnsiTheme="majorBidi" w:cstheme="majorBidi"/>
        </w:rPr>
        <w:fldChar w:fldCharType="end"/>
      </w:r>
    </w:p>
  </w:footnote>
  <w:footnote w:id="31">
    <w:p w14:paraId="3E4B319C" w14:textId="36445C86" w:rsidR="00543ED0" w:rsidRPr="00543ED0" w:rsidRDefault="00543ED0" w:rsidP="00543ED0">
      <w:pPr>
        <w:pStyle w:val="FootnoteText"/>
        <w:ind w:firstLine="720"/>
        <w:jc w:val="both"/>
        <w:rPr>
          <w:rFonts w:asciiTheme="majorBidi" w:hAnsiTheme="majorBidi" w:cstheme="majorBidi"/>
          <w:lang w:val="en-US"/>
        </w:rPr>
      </w:pPr>
      <w:r w:rsidRPr="00543ED0">
        <w:rPr>
          <w:rStyle w:val="FootnoteReference"/>
          <w:rFonts w:asciiTheme="majorBidi" w:hAnsiTheme="majorBidi" w:cstheme="majorBidi"/>
        </w:rPr>
        <w:footnoteRef/>
      </w:r>
      <w:r w:rsidRPr="00543ED0">
        <w:rPr>
          <w:rFonts w:asciiTheme="majorBidi" w:hAnsiTheme="majorBidi" w:cstheme="majorBidi"/>
        </w:rPr>
        <w:t xml:space="preserve"> </w:t>
      </w:r>
      <w:r w:rsidRPr="00543ED0">
        <w:rPr>
          <w:rFonts w:asciiTheme="majorBidi" w:hAnsiTheme="majorBidi" w:cstheme="majorBidi"/>
        </w:rPr>
        <w:fldChar w:fldCharType="begin" w:fldLock="1"/>
      </w:r>
      <w:r w:rsidR="00FF5522">
        <w:rPr>
          <w:rFonts w:asciiTheme="majorBidi" w:hAnsiTheme="majorBidi" w:cstheme="majorBidi"/>
        </w:rPr>
        <w:instrText>ADDIN CSL_CITATION {"citationItems":[{"id":"ITEM-1","itemData":{"abstract":"This paper evaluates the signaling theory in corporate finance. Signaling theory suggests that managers (agents) or the firms have qualitatively better information than do outsiders and they use certain measures or facilities to convey about the quality of the firm. There are at least four types of signaling theory in the finance literature, namely (1) Signaling models of debt maturity choice, (2) Signaling models of corporate investment, (3) Signaling models of financial structure, and (4) Dividend signaling model. Each of the models has its own consequences both for the managers (agents) and shareholders (investors)/debtholders (bondholders). Shareholders or investor must use his/her knowledge to infer all the possible signals shown by the managers. If shareholders or investors do not seek information relating to the signals, they will not be able to take any advantage. So, any signals given by the firms that could affect the value of the firm should properly be interpreted.","author":[{"dropping-particle":"","family":"Gumanti","given":"Tatang Ary","non-dropping-particle":"","parse-names":false,"suffix":""}],"container-title":"Manajemen Usahawan Indonesia","id":"ITEM-1","issue":"5","issued":{"date-parts":[["2009"]]},"page":"1-13","title":"Teori Sinyal Dalam Manajemen Keuangan","type":"article-journal","volume":"38"},"uris":["http://www.mendeley.com/documents/?uuid=016987a7-5b56-465f-94d5-d028ebbaffa8"]}],"mendeley":{"formattedCitation":"Tatang Ary Gumanti, “Teori Sinyal Dalam Manajemen Keuangan,” &lt;i&gt;Manajemen Usahawan Indonesia&lt;/i&gt; 38, no. 5 (2009): 1–13.","plainTextFormattedCitation":"Tatang Ary Gumanti, “Teori Sinyal Dalam Manajemen Keuangan,” Manajemen Usahawan Indonesia 38, no. 5 (2009): 1–13.","previouslyFormattedCitation":"Tatang Ary Gumanti, “Teori Sinyal Dalam Manajemen Keuangan,” &lt;i&gt;Manajemen Usahawan Indonesia&lt;/i&gt; 38, no. 5 (2009): 1–13."},"properties":{"noteIndex":31},"schema":"https://github.com/citation-style-language/schema/raw/master/csl-citation.json"}</w:instrText>
      </w:r>
      <w:r w:rsidRPr="00543ED0">
        <w:rPr>
          <w:rFonts w:asciiTheme="majorBidi" w:hAnsiTheme="majorBidi" w:cstheme="majorBidi"/>
        </w:rPr>
        <w:fldChar w:fldCharType="separate"/>
      </w:r>
      <w:r w:rsidR="00536125" w:rsidRPr="00536125">
        <w:rPr>
          <w:rFonts w:asciiTheme="majorBidi" w:hAnsiTheme="majorBidi" w:cstheme="majorBidi"/>
          <w:noProof/>
        </w:rPr>
        <w:t xml:space="preserve">Tatang Ary Gumanti, “Teori Sinyal Dalam Manajemen Keuangan,” </w:t>
      </w:r>
      <w:r w:rsidR="00536125" w:rsidRPr="00536125">
        <w:rPr>
          <w:rFonts w:asciiTheme="majorBidi" w:hAnsiTheme="majorBidi" w:cstheme="majorBidi"/>
          <w:i/>
          <w:noProof/>
        </w:rPr>
        <w:t>Manajemen Usahawan Indonesia</w:t>
      </w:r>
      <w:r w:rsidR="00536125" w:rsidRPr="00536125">
        <w:rPr>
          <w:rFonts w:asciiTheme="majorBidi" w:hAnsiTheme="majorBidi" w:cstheme="majorBidi"/>
          <w:noProof/>
        </w:rPr>
        <w:t xml:space="preserve"> 38, no. 5 (2009): 1–13.</w:t>
      </w:r>
      <w:r w:rsidRPr="00543ED0">
        <w:rPr>
          <w:rFonts w:asciiTheme="majorBidi" w:hAnsiTheme="majorBidi" w:cstheme="majorBidi"/>
        </w:rPr>
        <w:fldChar w:fldCharType="end"/>
      </w:r>
    </w:p>
  </w:footnote>
  <w:footnote w:id="32">
    <w:p w14:paraId="5DA78F30" w14:textId="1F15A1C3" w:rsidR="002E1C70" w:rsidRPr="002E1C70" w:rsidRDefault="002E1C70" w:rsidP="002E1C70">
      <w:pPr>
        <w:pStyle w:val="FootnoteText"/>
        <w:ind w:firstLine="720"/>
        <w:jc w:val="both"/>
        <w:rPr>
          <w:lang w:val="en-US"/>
        </w:rPr>
      </w:pPr>
      <w:r>
        <w:rPr>
          <w:rStyle w:val="FootnoteReference"/>
        </w:rPr>
        <w:footnoteRef/>
      </w:r>
      <w:r>
        <w:t xml:space="preserve"> </w:t>
      </w:r>
      <w:r>
        <w:rPr>
          <w:rFonts w:asciiTheme="majorBidi" w:hAnsiTheme="majorBidi" w:cstheme="majorBidi"/>
        </w:rPr>
        <w:fldChar w:fldCharType="begin" w:fldLock="1"/>
      </w:r>
      <w:r w:rsidR="00DC79A4">
        <w:rPr>
          <w:rFonts w:asciiTheme="majorBidi" w:hAnsiTheme="majorBidi" w:cstheme="majorBidi"/>
        </w:rPr>
        <w:instrText>ADDIN CSL_CITATION {"citationItems":[{"id":"ITEM-1","itemData":{"DOI":"10.37641/jimkes.v7i1.212","ISSN":"2337-7860","abstract":"The income statement can be a reliable decision-making material, if the income statement has a valuable information content. Profit (loss) information is said to be valuable if the information contained in the income statement causes the movement of market reaction. The market reaction is indicated by a change in the price of the relevant securities which is typically measured using the stock return as the value of the change. Return or share price in response to earnings information can be measured using earnings response coefficient or ERC (Earnings Responses Coeffficient). The purpose of this research is to analyze the influence of each independent variable that is PEPS, LEPS, PORD, LORD, POP, LOP, PFIN, LFIN, PEXT, LEXT, TAX and Book Value control variable to dependent variable that is Coefficient of Profit Response (ERC) . This research was conducted on 33 companies manufacturing basic industry sectors and chemicals in 2012 until 2015. Supporting data used are financial statements obtained from www.idx.co.id in the year 2012-2015. From the research that has been done show that the variables of PEPS, PORD, POP, PEXT have information content that influence to earnings response coefficient (ERC) while LEPS, LORD, LOP, PFIN, LFIN, LEXT, TAX do not have information content that influence to coefficient Profit response (ERC).","author":[{"dropping-particle":"","family":"Amanda","given":"Annisa Lutvy","non-dropping-particle":"","parse-names":false,"suffix":""},{"dropping-particle":"","family":"Efrianti","given":"Desi","non-dropping-particle":"","parse-names":false,"suffix":""},{"dropping-particle":"","family":"Marpaung","given":"Bintang Sahala","non-dropping-particle":"","parse-names":false,"suffix":""}],"container-title":"Jurnal Ilmiah Akuntansi Kesatuan","id":"ITEM-1","issue":"1","issued":{"date-parts":[["2019"]]},"page":"187-199","title":"Analisis Pengaruh Kandungan Informasi Komponen Laba Dan Rugi Terhadap Koefisien Respon Laba (Erc) Studi Empiris Pada Perusahaan Manufaktur Sektor Industri Dasar Dan Kimia Yang Terdaftar Di Bursa Efek Indonesia (BEI)","type":"article-journal","volume":"7"},"uris":["http://www.mendeley.com/documents/?uuid=053ac34a-62fd-4f9b-9125-3a8f2ec206d6"]}],"mendeley":{"formattedCitation":"Annisa Lutvy Amanda, Desi Efrianti, dan Bintang Sahala Marpaung, “Analisis Pengaruh Kandungan Informasi Komponen Laba Dan Rugi Terhadap Koefisien Respon Laba (Erc) Studi Empiris Pada Perusahaan Manufaktur Sektor Industri Dasar Dan Kimia Yang Terdaftar Di Bursa Efek Indonesia (BEI),” &lt;i&gt;Jurnal Ilmiah Akuntansi Kesatuan&lt;/i&gt; 7, no. 1 (2019): 187–199.","plainTextFormattedCitation":"Annisa Lutvy Amanda, Desi Efrianti, dan Bintang Sahala Marpaung, “Analisis Pengaruh Kandungan Informasi Komponen Laba Dan Rugi Terhadap Koefisien Respon Laba (Erc) Studi Empiris Pada Perusahaan Manufaktur Sektor Industri Dasar Dan Kimia Yang Terdaftar Di Bursa Efek Indonesia (BEI),” Jurnal Ilmiah Akuntansi Kesatuan 7, no. 1 (2019): 187–199.","previouslyFormattedCitation":"Annisa Lutvy Amanda, Desi Efrianti, dan Bintang Sahala Marpaung, “Analisis Pengaruh Kandungan Informasi Komponen Laba Dan Rugi Terhadap Koefisien Respon Laba (Erc) Studi Empiris Pada Perusahaan Manufaktur Sektor Industri Dasar Dan Kimia Yang Terdaftar Di Bursa Efek Indonesia (BEI),” &lt;i&gt;Jurnal Ilmiah Akuntansi Kesatuan&lt;/i&gt; 7, no. 1 (2019): 187–199."},"properties":{"noteIndex":32},"schema":"https://github.com/citation-style-language/schema/raw/master/csl-citation.json"}</w:instrText>
      </w:r>
      <w:r>
        <w:rPr>
          <w:rFonts w:asciiTheme="majorBidi" w:hAnsiTheme="majorBidi" w:cstheme="majorBidi"/>
        </w:rPr>
        <w:fldChar w:fldCharType="separate"/>
      </w:r>
      <w:r w:rsidRPr="002E1C70">
        <w:rPr>
          <w:rFonts w:asciiTheme="majorBidi" w:hAnsiTheme="majorBidi" w:cstheme="majorBidi"/>
          <w:noProof/>
        </w:rPr>
        <w:t>Annisa</w:t>
      </w:r>
      <w:r w:rsidRPr="002E1C70">
        <w:rPr>
          <w:noProof/>
        </w:rPr>
        <w:t xml:space="preserve"> Lutvy Amanda, Desi Efrianti, dan Bintang Sahala Marpaung, “Analisis Pengaruh Kandungan Informasi Komponen Laba Dan Rugi Terhadap Koefisien Respon Laba (Erc) Studi Empiris Pada Perusahaan Manufaktur Sektor Industri Dasar Dan Kimia Yang Terdaftar Di Bursa Efek Indonesia (BEI),” </w:t>
      </w:r>
      <w:r w:rsidRPr="002E1C70">
        <w:rPr>
          <w:i/>
          <w:noProof/>
        </w:rPr>
        <w:t>Jurnal Ilmiah Akuntansi Kesatuan</w:t>
      </w:r>
      <w:r w:rsidRPr="002E1C70">
        <w:rPr>
          <w:noProof/>
        </w:rPr>
        <w:t xml:space="preserve"> 7, no. 1 (2019): 187–199.</w:t>
      </w:r>
      <w:r>
        <w:fldChar w:fldCharType="end"/>
      </w:r>
    </w:p>
  </w:footnote>
  <w:footnote w:id="33">
    <w:p w14:paraId="449C1B72" w14:textId="7F934FF2" w:rsidR="00801170" w:rsidRPr="00ED5FD3" w:rsidRDefault="00801170" w:rsidP="00B74838">
      <w:pPr>
        <w:pStyle w:val="FootnoteText"/>
        <w:ind w:firstLine="720"/>
        <w:jc w:val="both"/>
        <w:rPr>
          <w:rFonts w:asciiTheme="majorBidi" w:hAnsiTheme="majorBidi" w:cstheme="majorBidi"/>
          <w:lang w:val="en-US"/>
        </w:rPr>
      </w:pPr>
      <w:r w:rsidRPr="00BC3959">
        <w:rPr>
          <w:rStyle w:val="FootnoteReference"/>
        </w:rPr>
        <w:footnoteRef/>
      </w:r>
      <w:r w:rsidRPr="00ED5FD3">
        <w:rPr>
          <w:rFonts w:asciiTheme="majorBidi" w:hAnsiTheme="majorBidi" w:cstheme="majorBidi"/>
        </w:rPr>
        <w:t xml:space="preserve"> </w:t>
      </w:r>
      <w:r w:rsidRPr="00ED5FD3">
        <w:rPr>
          <w:rFonts w:asciiTheme="majorBidi" w:hAnsiTheme="majorBidi" w:cstheme="majorBidi"/>
        </w:rPr>
        <w:fldChar w:fldCharType="begin" w:fldLock="1"/>
      </w:r>
      <w:r w:rsidR="00536125">
        <w:rPr>
          <w:rFonts w:asciiTheme="majorBidi" w:hAnsiTheme="majorBidi" w:cstheme="majorBidi"/>
        </w:rPr>
        <w:instrText>ADDIN CSL_CITATION {"citationItems":[{"id":"ITEM-1","itemData":{"abstract":"This paper evaluates the signaling theory in corporate finance. Signaling theory suggests that managers (agents) or the firms have qualitatively better information than do outsiders and they use certain measures or facilities to convey about the quality of the firm. There are at least four types of signaling theory in the finance literature, namely (1) Signaling models of debt maturity choice, (2) Signaling models of corporate investment, (3) Signaling models of financial structure, and (4) Dividend signaling model. Each of the models has its own consequences both for the managers (agents) and shareholders (investors)/debtholders (bondholders). Shareholders or investor must use his/her knowledge to infer all the possible signals shown by the managers. If shareholders or investors do not seek information relating to the signals, they will not be able to take any advantage. So, any signals given by the firms that could affect the value of the firm should properly be interpreted.","author":[{"dropping-particle":"","family":"Gumanti","given":"Tatang Ary","non-dropping-particle":"","parse-names":false,"suffix":""}],"container-title":"Manajemen Usahawan Indonesia","id":"ITEM-1","issue":"5","issued":{"date-parts":[["2009"]]},"page":"1-13","title":"Teori Sinyal Dalam Manajemen Keuangan","type":"article-journal","volume":"38"},"uris":["http://www.mendeley.com/documents/?uuid=016987a7-5b56-465f-94d5-d028ebbaffa8"]}],"mendeley":{"formattedCitation":"Gumanti, “Teori Sinyal Dalam Manajemen Keuangan.”","plainTextFormattedCitation":"Gumanti, “Teori Sinyal Dalam Manajemen Keuangan.”","previouslyFormattedCitation":"Gumanti, “Teori Sinyal Dalam Manajemen Keuangan.”"},"properties":{"noteIndex":33},"schema":"https://github.com/citation-style-language/schema/raw/master/csl-citation.json"}</w:instrText>
      </w:r>
      <w:r w:rsidRPr="00ED5FD3">
        <w:rPr>
          <w:rFonts w:asciiTheme="majorBidi" w:hAnsiTheme="majorBidi" w:cstheme="majorBidi"/>
        </w:rPr>
        <w:fldChar w:fldCharType="separate"/>
      </w:r>
      <w:r w:rsidR="002E1C70" w:rsidRPr="002E1C70">
        <w:rPr>
          <w:rFonts w:asciiTheme="majorBidi" w:hAnsiTheme="majorBidi" w:cstheme="majorBidi"/>
          <w:noProof/>
        </w:rPr>
        <w:t>Gumanti, “Teori Sinyal Dalam Manajemen Keuangan.”</w:t>
      </w:r>
      <w:r w:rsidRPr="00ED5FD3">
        <w:rPr>
          <w:rFonts w:asciiTheme="majorBidi" w:hAnsiTheme="majorBidi" w:cstheme="majorBidi"/>
        </w:rPr>
        <w:fldChar w:fldCharType="end"/>
      </w:r>
    </w:p>
  </w:footnote>
  <w:footnote w:id="34">
    <w:p w14:paraId="18F96B68" w14:textId="10A5016B" w:rsidR="00ED5FD3" w:rsidRPr="00ED5FD3" w:rsidRDefault="00ED5FD3" w:rsidP="00B74838">
      <w:pPr>
        <w:pStyle w:val="FootnoteText"/>
        <w:ind w:firstLine="720"/>
        <w:jc w:val="both"/>
        <w:rPr>
          <w:rFonts w:asciiTheme="majorBidi" w:hAnsiTheme="majorBidi" w:cstheme="majorBidi"/>
          <w:lang w:val="en-US"/>
        </w:rPr>
      </w:pPr>
      <w:r w:rsidRPr="00BC3959">
        <w:rPr>
          <w:rStyle w:val="FootnoteReference"/>
        </w:rPr>
        <w:footnoteRef/>
      </w:r>
      <w:r w:rsidRPr="00ED5FD3">
        <w:rPr>
          <w:rFonts w:asciiTheme="majorBidi" w:hAnsiTheme="majorBidi" w:cstheme="majorBidi"/>
        </w:rPr>
        <w:t xml:space="preserve"> </w:t>
      </w:r>
      <w:r w:rsidRPr="00ED5FD3">
        <w:rPr>
          <w:rFonts w:asciiTheme="majorBidi" w:hAnsiTheme="majorBidi" w:cstheme="majorBidi"/>
        </w:rPr>
        <w:fldChar w:fldCharType="begin" w:fldLock="1"/>
      </w:r>
      <w:r w:rsidR="002E1C70">
        <w:rPr>
          <w:rFonts w:asciiTheme="majorBidi" w:hAnsiTheme="majorBidi" w:cstheme="majorBidi"/>
        </w:rPr>
        <w:instrText>ADDIN CSL_CITATION {"citationItems":[{"id":"ITEM-1","itemData":{"author":[{"dropping-particle":"","family":"Rokhlinasari","given":"Sri","non-dropping-particle":"","parse-names":false,"suffix":""}],"container-title":"Jurnal Ekonomi Perbankan Syari'ah","id":"ITEM-1","issue":"1","issued":{"date-parts":[["2016"]]},"title":"Teori-Teori dalam Pengungkapan Informasi Corporate Social Responbility Perbankan","type":"article-journal","volume":"7"},"uris":["http://www.mendeley.com/documents/?uuid=b84fbb58-8959-41ea-b451-997af11e0562"]}],"mendeley":{"formattedCitation":"Sri Rokhlinasari, “Teori-Teori dalam Pengungkapan Informasi Corporate Social Responbility Perbankan,” &lt;i&gt;Jurnal Ekonomi Perbankan Syari’ah&lt;/i&gt; 7, no. 1 (2016).","plainTextFormattedCitation":"Sri Rokhlinasari, “Teori-Teori dalam Pengungkapan Informasi Corporate Social Responbility Perbankan,” Jurnal Ekonomi Perbankan Syari’ah 7, no. 1 (2016).","previouslyFormattedCitation":"Sri Rokhlinasari, “Teori-Teori dalam Pengungkapan Informasi Corporate Social Responbility Perbankan,” &lt;i&gt;Jurnal Ekonomi Perbankan Syari’ah&lt;/i&gt; 7, no. 1 (2016)."},"properties":{"noteIndex":34},"schema":"https://github.com/citation-style-language/schema/raw/master/csl-citation.json"}</w:instrText>
      </w:r>
      <w:r w:rsidRPr="00ED5FD3">
        <w:rPr>
          <w:rFonts w:asciiTheme="majorBidi" w:hAnsiTheme="majorBidi" w:cstheme="majorBidi"/>
        </w:rPr>
        <w:fldChar w:fldCharType="separate"/>
      </w:r>
      <w:r w:rsidR="00B74CB6" w:rsidRPr="00B74CB6">
        <w:rPr>
          <w:rFonts w:asciiTheme="majorBidi" w:hAnsiTheme="majorBidi" w:cstheme="majorBidi"/>
          <w:noProof/>
        </w:rPr>
        <w:t xml:space="preserve">Sri Rokhlinasari, “Teori-Teori dalam Pengungkapan Informasi Corporate Social Responbility Perbankan,” </w:t>
      </w:r>
      <w:r w:rsidR="00B74CB6" w:rsidRPr="00B74CB6">
        <w:rPr>
          <w:rFonts w:asciiTheme="majorBidi" w:hAnsiTheme="majorBidi" w:cstheme="majorBidi"/>
          <w:i/>
          <w:noProof/>
        </w:rPr>
        <w:t>Jurnal Ekonomi Perbankan Syari’ah</w:t>
      </w:r>
      <w:r w:rsidR="00B74CB6" w:rsidRPr="00B74CB6">
        <w:rPr>
          <w:rFonts w:asciiTheme="majorBidi" w:hAnsiTheme="majorBidi" w:cstheme="majorBidi"/>
          <w:noProof/>
        </w:rPr>
        <w:t xml:space="preserve"> 7, no. 1 (2016).</w:t>
      </w:r>
      <w:r w:rsidRPr="00ED5FD3">
        <w:rPr>
          <w:rFonts w:asciiTheme="majorBidi" w:hAnsiTheme="majorBidi" w:cstheme="majorBidi"/>
        </w:rPr>
        <w:fldChar w:fldCharType="end"/>
      </w:r>
    </w:p>
  </w:footnote>
  <w:footnote w:id="35">
    <w:p w14:paraId="069BF6A7" w14:textId="048B9A85" w:rsidR="00801170" w:rsidRPr="00801170" w:rsidRDefault="00801170" w:rsidP="00B74838">
      <w:pPr>
        <w:pStyle w:val="FootnoteText"/>
        <w:ind w:firstLine="720"/>
        <w:jc w:val="both"/>
        <w:rPr>
          <w:lang w:val="en-US"/>
        </w:rPr>
      </w:pPr>
      <w:r w:rsidRPr="00BC3959">
        <w:rPr>
          <w:rStyle w:val="FootnoteReference"/>
        </w:rPr>
        <w:footnoteRef/>
      </w:r>
      <w:r w:rsidRPr="00ED5FD3">
        <w:rPr>
          <w:rFonts w:asciiTheme="majorBidi" w:hAnsiTheme="majorBidi" w:cstheme="majorBidi"/>
        </w:rPr>
        <w:t xml:space="preserve"> </w:t>
      </w:r>
      <w:r w:rsidRPr="00ED5FD3">
        <w:rPr>
          <w:rFonts w:asciiTheme="majorBidi" w:hAnsiTheme="majorBidi" w:cstheme="majorBidi"/>
        </w:rPr>
        <w:fldChar w:fldCharType="begin" w:fldLock="1"/>
      </w:r>
      <w:r w:rsidR="002E1C70">
        <w:rPr>
          <w:rFonts w:asciiTheme="majorBidi" w:hAnsiTheme="majorBidi" w:cstheme="majorBidi"/>
        </w:rPr>
        <w:instrText>ADDIN CSL_CITATION {"citationItems":[{"id":"ITEM-1","itemData":{"author":[{"dropping-particle":"","family":"Rokhlinasari","given":"Sri","non-dropping-particle":"","parse-names":false,"suffix":""}],"container-title":"Jurnal Ekonomi Perbankan Syari'ah","id":"ITEM-1","issue":"1","issued":{"date-parts":[["2016"]]},"title":"Teori-Teori dalam Pengungkapan Informasi Corporate Social Responbility Perbankan","type":"article-journal","volume":"7"},"uris":["http://www.mendeley.com/documents/?uuid=b84fbb58-8959-41ea-b451-997af11e0562"]}],"mendeley":{"formattedCitation":"Ibid.","plainTextFormattedCitation":"Ibid.","previouslyFormattedCitation":"Ibid."},"properties":{"noteIndex":35},"schema":"https://github.com/citation-style-language/schema/raw/master/csl-citation.json"}</w:instrText>
      </w:r>
      <w:r w:rsidRPr="00ED5FD3">
        <w:rPr>
          <w:rFonts w:asciiTheme="majorBidi" w:hAnsiTheme="majorBidi" w:cstheme="majorBidi"/>
        </w:rPr>
        <w:fldChar w:fldCharType="separate"/>
      </w:r>
      <w:r w:rsidR="00ED5FD3" w:rsidRPr="00ED5FD3">
        <w:rPr>
          <w:rFonts w:asciiTheme="majorBidi" w:hAnsiTheme="majorBidi" w:cstheme="majorBidi"/>
          <w:noProof/>
        </w:rPr>
        <w:t>Ibid.</w:t>
      </w:r>
      <w:r w:rsidRPr="00ED5FD3">
        <w:rPr>
          <w:rFonts w:asciiTheme="majorBidi" w:hAnsiTheme="majorBidi" w:cstheme="majorBidi"/>
        </w:rPr>
        <w:fldChar w:fldCharType="end"/>
      </w:r>
      <w:r w:rsidR="00ED5FD3" w:rsidRPr="00ED5FD3">
        <w:rPr>
          <w:rFonts w:asciiTheme="majorBidi" w:hAnsiTheme="majorBidi" w:cstheme="majorBidi"/>
        </w:rPr>
        <w:t>, h.8-9.</w:t>
      </w:r>
    </w:p>
  </w:footnote>
  <w:footnote w:id="36">
    <w:p w14:paraId="1D5B6948" w14:textId="0A6838D4" w:rsidR="005D40A9" w:rsidRPr="00224FD6" w:rsidRDefault="005D40A9" w:rsidP="0077526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2E1C70">
        <w:rPr>
          <w:rFonts w:asciiTheme="majorBidi" w:hAnsiTheme="majorBidi" w:cstheme="majorBidi"/>
        </w:rPr>
        <w:instrText>ADDIN CSL_CITATION {"citationItems":[{"id":"ITEM-1","itemData":{"abstract":"Investor banyak yang memiliki masalah dalam memilih instrument investasi dengan tingkat pengembalian dan risikonya sesuai dengan keinginan investor atau pemodal. Salah satu investasi yang dapat dipilih oleh investor adalah reksa dana. Penelitian ini bertujuan untuk mengevaluasi kinerja reksadana saham dan mengetahui dampak suku bunga terhadap Reksadana Saham. Penelitian ini dilakukan selama tahun 2013-2017. Analisis menggunakan Analysis Regresi. Hasil analisis menunjukkan bahwa selama tahun 2013-2015 kinerja reksadana saham dibawah tingkat suku bunga, namun selama tahun 2016-2017 kinerja reksadana saham berfluktuatif dan beberapa kali mengungguli tingkat suku bunga. Hasil pengujian menunjukkan variabel tingkat suku bunga berpengaruh negatif signifikan terhadap Reksadana Saham. Hal ini mununjukkan bahwa tingkat suku bunga memiliki pengaruh negatif terhadap kinerja reksadana saham, hal ini berarti bahwa ketika pemerintah meningkatkan suku bunga, kinerja reksadana saham menurun, dan sebaliknya, ketika suku bunga menurun, maka kinerja reksadana saham menjadi meningkat. Penyebab berkurangnya nilai aktiva bersih reksadana saham pada jangka pendek ketika tingkat suku bunga meningkat, dikarenakan peningkat suku bunga membuat sebagian besar masyarakat mengalihkan dananya dari reksadana saham ke instrumen tabungan atau deposito.","author":[{"dropping-particle":"","family":"Pranyoto","given":"Edi","non-dropping-particle":"","parse-names":false,"suffix":""},{"dropping-particle":"","family":"Susanti","given":"","non-dropping-particle":"","parse-names":false,"suffix":""}],"container-title":"Jurnal Manajemen Magister","id":"ITEM-1","issue":"02","issued":{"date-parts":[["2018"]]},"page":"158-171","title":"Evaluasi Kinerja Reksadana Dan Kebijakan Suku Bunga : Bukti Empiris Reksadana Saham Di Indonesia","type":"article-journal","volume":"04"},"uris":["http://www.mendeley.com/documents/?uuid=6d1acc3b-9cb1-41f3-b4eb-a162211c4521"]}],"mendeley":{"formattedCitation":"Edi Pranyoto dan Susanti, “Evaluasi Kinerja Reksadana Dan Kebijakan Suku Bunga : Bukti Empiris Reksadana Saham Di Indonesia,” &lt;i&gt;Jurnal Manajemen Magister&lt;/i&gt; 04, no. 02 (2018): 158–171.","plainTextFormattedCitation":"Edi Pranyoto dan Susanti, “Evaluasi Kinerja Reksadana Dan Kebijakan Suku Bunga : Bukti Empiris Reksadana Saham Di Indonesia,” Jurnal Manajemen Magister 04, no. 02 (2018): 158–171.","previouslyFormattedCitation":"Edi Pranyoto dan Susanti, “Evaluasi Kinerja Reksadana Dan Kebijakan Suku Bunga : Bukti Empiris Reksadana Saham Di Indonesia,” &lt;i&gt;Jurnal Manajemen Magister&lt;/i&gt; 04, no. 02 (2018): 158–171."},"properties":{"noteIndex":36},"schema":"https://github.com/citation-style-language/schema/raw/master/csl-citation.json"}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 xml:space="preserve">Edi Pranyoto dan Susanti, “Evaluasi Kinerja Reksadana Dan Kebijakan Suku Bunga : Bukti Empiris Reksadana Saham Di Indonesia,” </w:t>
      </w:r>
      <w:r w:rsidR="00B74CB6" w:rsidRPr="00B74CB6">
        <w:rPr>
          <w:rFonts w:asciiTheme="majorBidi" w:hAnsiTheme="majorBidi" w:cstheme="majorBidi"/>
          <w:i/>
          <w:noProof/>
        </w:rPr>
        <w:t>Jurnal Manajemen Magister</w:t>
      </w:r>
      <w:r w:rsidR="00B74CB6" w:rsidRPr="00B74CB6">
        <w:rPr>
          <w:rFonts w:asciiTheme="majorBidi" w:hAnsiTheme="majorBidi" w:cstheme="majorBidi"/>
          <w:noProof/>
        </w:rPr>
        <w:t xml:space="preserve"> 04, no. 02 (2018): 158–171.</w:t>
      </w:r>
      <w:r w:rsidRPr="00224FD6">
        <w:rPr>
          <w:rFonts w:asciiTheme="majorBidi" w:hAnsiTheme="majorBidi" w:cstheme="majorBidi"/>
        </w:rPr>
        <w:fldChar w:fldCharType="end"/>
      </w:r>
    </w:p>
  </w:footnote>
  <w:footnote w:id="37">
    <w:p w14:paraId="531FD70C" w14:textId="718DAFB4" w:rsidR="00EC789F" w:rsidRPr="00EC789F" w:rsidRDefault="00EC789F" w:rsidP="00EC789F">
      <w:pPr>
        <w:pStyle w:val="FootnoteText"/>
        <w:ind w:firstLine="720"/>
        <w:jc w:val="both"/>
        <w:rPr>
          <w:rFonts w:asciiTheme="majorBidi" w:hAnsiTheme="majorBidi" w:cstheme="majorBidi"/>
          <w:lang w:val="en-US"/>
        </w:rPr>
      </w:pPr>
      <w:r w:rsidRPr="00BC3959">
        <w:rPr>
          <w:rStyle w:val="FootnoteReference"/>
        </w:rPr>
        <w:footnoteRef/>
      </w:r>
      <w:r w:rsidRPr="00EC789F">
        <w:rPr>
          <w:rFonts w:asciiTheme="majorBidi" w:hAnsiTheme="majorBidi" w:cstheme="majorBidi"/>
        </w:rPr>
        <w:t xml:space="preserve"> </w:t>
      </w:r>
      <w:r w:rsidRPr="00EC789F">
        <w:rPr>
          <w:rFonts w:asciiTheme="majorBidi" w:hAnsiTheme="majorBidi" w:cstheme="majorBidi"/>
        </w:rPr>
        <w:fldChar w:fldCharType="begin" w:fldLock="1"/>
      </w:r>
      <w:r w:rsidR="002E1C70">
        <w:rPr>
          <w:rFonts w:asciiTheme="majorBidi" w:hAnsiTheme="majorBidi" w:cstheme="majorBidi"/>
        </w:rPr>
        <w:instrText>ADDIN CSL_CITATION {"citationItems":[{"id":"ITEM-1","itemData":{"DOI":"10.37339/e-bis.v7i1.1172","ISSN":"2580-2062","abstract":"Kinerja reksa dana saham di Indonesia mengalami fluktuasi (naik/turun) selama tiga tahun terakhir antara tahun 2019-2021, dimana penurunan kinerjanya dianggap yang terburuk dibanding dengan jenis reksa dana lain,  sehingga penelitian bertujuan untuk mengetahui pengaruh expense ratio, portofolio turnover, fund flow,dan fund size terhadap kinerja reksadana saham di Indonesia dengan menggunakan metode kuantitatif. Populasi dalam penelitian ini adalah seluruh perusahaan reksa dana saham yang terdaftar di OJK berjumlah 473 perusahaan. Metode pengambilan sampel dengan teknik purposive sampling. Berdasarkan metode pengambilan sampel tersebut diperoleh sebanyak 33 perusahaan reksa dana saham. Penelitian menggunakan analisis regresi linear berganda untuk menguji hipotesis. Hasil penelitian menunjukkan bahwa fund flow berpengaruh positif signifikan terhadap kinerja reksadana saham di Indonesia, sedangkan expense ratio, portofolio turnover dan fund size  tidak berpengaruh signifikan terhadap kinerja reksadana saham di Indonesia.","author":[{"dropping-particle":"","family":"Wulandari","given":"Lilis","non-dropping-particle":"","parse-names":false,"suffix":""},{"dropping-particle":"","family":"Sukoco","given":"Y. Djoko","non-dropping-particle":"","parse-names":false,"suffix":""}],"container-title":"Jurnal E-Bis","id":"ITEM-1","issue":"1","issued":{"date-parts":[["2023"]]},"page":"341-353","title":"Pengaruh Expense Ratio, Portofolio Turnover, Fund Flow, dan Fund Size terhadap Kinerja Reksa Dana Saham di Indonesia Tahun 2020-2021","type":"article-journal","volume":"7"},"uris":["http://www.mendeley.com/documents/?uuid=a840a5ec-85a8-4b7d-96eb-fda2de8499a9"]}],"mendeley":{"formattedCitation":"Lilis Wulandari dan Y. Djoko Sukoco, “Pengaruh Expense Ratio, Portofolio Turnover, Fund Flow, dan Fund Size terhadap Kinerja Reksa Dana Saham di Indonesia Tahun 2020-2021,” &lt;i&gt;Jurnal E-Bis&lt;/i&gt; 7, no. 1 (2023): 341–353.","plainTextFormattedCitation":"Lilis Wulandari dan Y. Djoko Sukoco, “Pengaruh Expense Ratio, Portofolio Turnover, Fund Flow, dan Fund Size terhadap Kinerja Reksa Dana Saham di Indonesia Tahun 2020-2021,” Jurnal E-Bis 7, no. 1 (2023): 341–353.","previouslyFormattedCitation":"Lilis Wulandari dan Y. Djoko Sukoco, “Pengaruh Expense Ratio, Portofolio Turnover, Fund Flow, dan Fund Size terhadap Kinerja Reksa Dana Saham di Indonesia Tahun 2020-2021,” &lt;i&gt;Jurnal E-Bis&lt;/i&gt; 7, no. 1 (2023): 341–353."},"properties":{"noteIndex":37},"schema":"https://github.com/citation-style-language/schema/raw/master/csl-citation.json"}</w:instrText>
      </w:r>
      <w:r w:rsidRPr="00EC789F">
        <w:rPr>
          <w:rFonts w:asciiTheme="majorBidi" w:hAnsiTheme="majorBidi" w:cstheme="majorBidi"/>
        </w:rPr>
        <w:fldChar w:fldCharType="separate"/>
      </w:r>
      <w:r w:rsidR="00B74CB6" w:rsidRPr="00B74CB6">
        <w:rPr>
          <w:rFonts w:asciiTheme="majorBidi" w:hAnsiTheme="majorBidi" w:cstheme="majorBidi"/>
          <w:noProof/>
        </w:rPr>
        <w:t xml:space="preserve">Lilis Wulandari dan Y. Djoko Sukoco, “Pengaruh Expense Ratio, Portofolio Turnover, Fund Flow, dan Fund Size terhadap Kinerja Reksa Dana Saham di Indonesia Tahun 2020-2021,” </w:t>
      </w:r>
      <w:r w:rsidR="00B74CB6" w:rsidRPr="00B74CB6">
        <w:rPr>
          <w:rFonts w:asciiTheme="majorBidi" w:hAnsiTheme="majorBidi" w:cstheme="majorBidi"/>
          <w:i/>
          <w:noProof/>
        </w:rPr>
        <w:t>Jurnal E-Bis</w:t>
      </w:r>
      <w:r w:rsidR="00B74CB6" w:rsidRPr="00B74CB6">
        <w:rPr>
          <w:rFonts w:asciiTheme="majorBidi" w:hAnsiTheme="majorBidi" w:cstheme="majorBidi"/>
          <w:noProof/>
        </w:rPr>
        <w:t xml:space="preserve"> 7, no. 1 (2023): 341–353.</w:t>
      </w:r>
      <w:r w:rsidRPr="00EC789F">
        <w:rPr>
          <w:rFonts w:asciiTheme="majorBidi" w:hAnsiTheme="majorBidi" w:cstheme="majorBidi"/>
        </w:rPr>
        <w:fldChar w:fldCharType="end"/>
      </w:r>
    </w:p>
  </w:footnote>
  <w:footnote w:id="38">
    <w:p w14:paraId="2A94628D" w14:textId="4FEAC509" w:rsidR="00DC79A4" w:rsidRPr="00DC79A4" w:rsidRDefault="00DC79A4" w:rsidP="00DC79A4">
      <w:pPr>
        <w:pStyle w:val="FootnoteText"/>
        <w:ind w:firstLine="720"/>
        <w:jc w:val="both"/>
        <w:rPr>
          <w:rFonts w:asciiTheme="majorBidi" w:hAnsiTheme="majorBidi" w:cstheme="majorBidi"/>
          <w:lang w:val="en-US"/>
        </w:rPr>
      </w:pPr>
      <w:r w:rsidRPr="00DC79A4">
        <w:rPr>
          <w:rStyle w:val="FootnoteReference"/>
          <w:rFonts w:asciiTheme="majorBidi" w:hAnsiTheme="majorBidi" w:cstheme="majorBidi"/>
        </w:rPr>
        <w:footnoteRef/>
      </w:r>
      <w:r w:rsidRPr="00DC79A4">
        <w:rPr>
          <w:rFonts w:asciiTheme="majorBidi" w:hAnsiTheme="majorBidi" w:cstheme="majorBidi"/>
        </w:rPr>
        <w:t xml:space="preserve"> </w:t>
      </w:r>
      <w:r w:rsidRPr="00DC79A4">
        <w:rPr>
          <w:rFonts w:asciiTheme="majorBidi" w:hAnsiTheme="majorBidi" w:cstheme="majorBidi"/>
        </w:rPr>
        <w:fldChar w:fldCharType="begin" w:fldLock="1"/>
      </w:r>
      <w:r w:rsidR="00536125">
        <w:rPr>
          <w:rFonts w:asciiTheme="majorBidi" w:hAnsiTheme="majorBidi" w:cstheme="majorBidi"/>
        </w:rPr>
        <w:instrText>ADDIN CSL_CITATION {"citationItems":[{"id":"ITEM-1","itemData":{"ISBN":"0821451774","author":[{"dropping-particle":"","family":"Asriwahyuni","given":"I Gusti Ayu Prima","non-dropping-particle":"","parse-names":false,"suffix":""}],"container-title":"E-Jurnal Akuntansi Universitas Udayana","id":"ITEM-1","issue":"2","issued":{"date-parts":[["2017"]]},"page":"1460-1487","title":"Pengaruh Ukuran Dan Umur Pada Kinerja Reksa Dana Saham Di Indonesia","type":"article-journal","volume":"21"},"uris":["http://www.mendeley.com/documents/?uuid=6fd8ddb8-844f-423a-b816-a639bb25a32d"]}],"mendeley":{"formattedCitation":"I Gusti Ayu Prima Asriwahyuni, “Pengaruh Ukuran Dan Umur Pada Kinerja Reksa Dana Saham Di Indonesia,” &lt;i&gt;E-Jurnal Akuntansi Universitas Udayana&lt;/i&gt; 21, no. 2 (2017): 1460–1487.","plainTextFormattedCitation":"I Gusti Ayu Prima Asriwahyuni, “Pengaruh Ukuran Dan Umur Pada Kinerja Reksa Dana Saham Di Indonesia,” E-Jurnal Akuntansi Universitas Udayana 21, no. 2 (2017): 1460–1487.","previouslyFormattedCitation":"I Gusti Ayu Prima Asriwahyuni, “Pengaruh Ukuran Dan Umur Pada Kinerja Reksa Dana Saham Di Indonesia,” &lt;i&gt;E-Jurnal Akuntansi Universitas Udayana&lt;/i&gt; 21, no. 2 (2017): 1460–1487."},"properties":{"noteIndex":38},"schema":"https://github.com/citation-style-language/schema/raw/master/csl-citation.json"}</w:instrText>
      </w:r>
      <w:r w:rsidRPr="00DC79A4">
        <w:rPr>
          <w:rFonts w:asciiTheme="majorBidi" w:hAnsiTheme="majorBidi" w:cstheme="majorBidi"/>
        </w:rPr>
        <w:fldChar w:fldCharType="separate"/>
      </w:r>
      <w:r w:rsidRPr="00DC79A4">
        <w:rPr>
          <w:rFonts w:asciiTheme="majorBidi" w:hAnsiTheme="majorBidi" w:cstheme="majorBidi"/>
          <w:noProof/>
        </w:rPr>
        <w:t xml:space="preserve">I Gusti Ayu Prima Asriwahyuni, “Pengaruh Ukuran Dan Umur Pada Kinerja Reksa Dana Saham Di Indonesia,” </w:t>
      </w:r>
      <w:r w:rsidRPr="00DC79A4">
        <w:rPr>
          <w:rFonts w:asciiTheme="majorBidi" w:hAnsiTheme="majorBidi" w:cstheme="majorBidi"/>
          <w:i/>
          <w:noProof/>
        </w:rPr>
        <w:t>E-Jurnal Akuntansi Universitas Udayana</w:t>
      </w:r>
      <w:r w:rsidRPr="00DC79A4">
        <w:rPr>
          <w:rFonts w:asciiTheme="majorBidi" w:hAnsiTheme="majorBidi" w:cstheme="majorBidi"/>
          <w:noProof/>
        </w:rPr>
        <w:t xml:space="preserve"> 21, no. 2 (2017): 1460–1487.</w:t>
      </w:r>
      <w:r w:rsidRPr="00DC79A4">
        <w:rPr>
          <w:rFonts w:asciiTheme="majorBidi" w:hAnsiTheme="majorBidi" w:cstheme="majorBidi"/>
        </w:rPr>
        <w:fldChar w:fldCharType="end"/>
      </w:r>
    </w:p>
  </w:footnote>
  <w:footnote w:id="39">
    <w:p w14:paraId="604A494E" w14:textId="47AD05B9" w:rsidR="00DC79A4" w:rsidRPr="00DC79A4" w:rsidRDefault="00DC79A4" w:rsidP="00DC79A4">
      <w:pPr>
        <w:pStyle w:val="FootnoteText"/>
        <w:ind w:firstLine="720"/>
        <w:jc w:val="both"/>
        <w:rPr>
          <w:rFonts w:asciiTheme="majorBidi" w:hAnsiTheme="majorBidi" w:cstheme="majorBidi"/>
          <w:lang w:val="en-US"/>
        </w:rPr>
      </w:pPr>
      <w:r w:rsidRPr="00DC79A4">
        <w:rPr>
          <w:rStyle w:val="FootnoteReference"/>
          <w:rFonts w:asciiTheme="majorBidi" w:hAnsiTheme="majorBidi" w:cstheme="majorBidi"/>
        </w:rPr>
        <w:footnoteRef/>
      </w:r>
      <w:r w:rsidRPr="00DC79A4">
        <w:rPr>
          <w:rFonts w:asciiTheme="majorBidi" w:hAnsiTheme="majorBidi" w:cstheme="majorBidi"/>
        </w:rPr>
        <w:t xml:space="preserve"> </w:t>
      </w:r>
      <w:r w:rsidRPr="00DC79A4">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{"citationItems":[{"id":"ITEM-1","itemData":{"author":[{"dropping-particle":"","family":"Salmah","given":"Ninin Non Ayu","non-dropping-particle":"","parse-names":false,"suffix":""}],"container-title":"Jurnal Media Wahana Ekonomika","id":"ITEM-1","issue":"2","issued":{"date-parts":[["2012"]]},"page":"24-32","title":"Analisis Pembentukan Portofolio Optimal Pada Bursa Efek Indonesia (Studi Kasus : Saham Sektor Perkebunan, Telekomunikasi dan Konsumsi)","type":"article-journal","volume":"9"},"uris":["http://www.mendeley.com/documents/?uuid=d7ebf47c-11e5-4ef8-865a-f66ad3d18d36"]}],"mendeley":{"formattedCitation":"Ninin Non Ayu Salmah, “Analisis Pembentukan Portofolio Optimal Pada Bursa Efek Indonesia (Studi Kasus : Saham Sektor Perkebunan, Telekomunikasi dan Konsumsi),” &lt;i&gt;Jurnal Media Wahana Ekonomika&lt;/i&gt; 9, no. 2 (2012): 24–32.","plainTextFormattedCitation":"Ninin Non Ayu Salmah, “Analisis Pembentukan Portofolio Optimal Pada Bursa Efek Indonesia (Studi Kasus : Saham Sektor Perkebunan, Telekomunikasi dan Konsumsi),” Jurnal Media Wahana Ekonomika 9, no. 2 (2012): 24–32.","previouslyFormattedCitation":"Ninin Non Ayu Salmah, “Analisis Pembentukan Portofolio Optimal Pada Bursa Efek Indonesia (Studi Kasus : Saham Sektor Perkebunan, Telekomunikasi dan Konsumsi),” &lt;i&gt;Jurnal Media Wahana Ekonomika&lt;/i&gt; 9, no. 2 (2012): 24–32."},"properties":{"noteIndex":39},"schema":"https://github.com/citation-style-language/schema/raw/master/csl-citation.json"}</w:instrText>
      </w:r>
      <w:r w:rsidRPr="00DC79A4">
        <w:rPr>
          <w:rFonts w:asciiTheme="majorBidi" w:hAnsiTheme="majorBidi" w:cstheme="majorBidi"/>
        </w:rPr>
        <w:fldChar w:fldCharType="separate"/>
      </w:r>
      <w:r w:rsidRPr="00DC79A4">
        <w:rPr>
          <w:rFonts w:asciiTheme="majorBidi" w:hAnsiTheme="majorBidi" w:cstheme="majorBidi"/>
          <w:noProof/>
        </w:rPr>
        <w:t xml:space="preserve">Ninin Non Ayu Salmah, “Analisis Pembentukan Portofolio Optimal Pada Bursa Efek Indonesia (Studi Kasus : Saham Sektor Perkebunan, Telekomunikasi dan Konsumsi),” </w:t>
      </w:r>
      <w:r w:rsidRPr="00DC79A4">
        <w:rPr>
          <w:rFonts w:asciiTheme="majorBidi" w:hAnsiTheme="majorBidi" w:cstheme="majorBidi"/>
          <w:i/>
          <w:noProof/>
        </w:rPr>
        <w:t>Jurnal Media Wahana Ekonomika</w:t>
      </w:r>
      <w:r w:rsidRPr="00DC79A4">
        <w:rPr>
          <w:rFonts w:asciiTheme="majorBidi" w:hAnsiTheme="majorBidi" w:cstheme="majorBidi"/>
          <w:noProof/>
        </w:rPr>
        <w:t xml:space="preserve"> 9, no. 2 (2012): 24–32.</w:t>
      </w:r>
      <w:r w:rsidRPr="00DC79A4">
        <w:rPr>
          <w:rFonts w:asciiTheme="majorBidi" w:hAnsiTheme="majorBidi" w:cstheme="majorBidi"/>
        </w:rPr>
        <w:fldChar w:fldCharType="end"/>
      </w:r>
    </w:p>
  </w:footnote>
  <w:footnote w:id="40">
    <w:p w14:paraId="5A0E61C1" w14:textId="5AC4C030" w:rsidR="001B468A" w:rsidRPr="00224FD6" w:rsidRDefault="001B468A" w:rsidP="0077526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{"citationItems":[{"id":"ITEM-1","itemData":{"ISSN":"2615-5370","abstract":"Abstrak. Penelitian ini bertujuan untuk menganalisi pengaruh expense ratio, fund size, tingkat risiko, dan portofolio turnover terhadap kinerja reksa dana saham yang terdaftar di Bursa Efek Indonesia pada periode 2014-2017. Teknik pengambilan sampel dalam studi ini adalah teknik full sampling dimana semua populasi menjadi sampel yaitu sebanyak 16 perusahaan. Metode analisis yang digunakan untuk melihat faktor yang mempengaruhi kinerja reksa dana saham adalah regresi linear berganda dengan pengujian hipotesis dengan menggunakan uji t. penelitian ini menemukan bahwa tingkat risiko berepengaruh terhadap kinerja reksa dana saham. Sedangkan expense ratio, fund size dan portofolio turnover tidak berpengaruh terhadap kinerja reksa dana saham. Kata Kunci: sharpe, Expense ratio, fund size, tingkat risiko, portofolio turnover Abstract. This research aims at analyzing the influence of expense ratio, fund size, risk level and portofolio turnover on the mutual stock funds registered in Bursa Efek Indonesia (BEI) period 2014-2017. The sampling technique of this research is the full sampling where all population becomes samples, which include 16 companies. The method analysis used to see factors influencing the mutual stock funds is multiple regretion linear with a test T to test the hypothesis. This research finds out that the risk level does influence the mutual stock fund, while expense ratio, fund size and portofolio turnover don't.","author":[{"dropping-particle":"","family":"Anggriani","given":"Fenni","non-dropping-particle":"","parse-names":false,"suffix":""},{"dropping-particle":"","family":"Husna","given":"Nailal","non-dropping-particle":"","parse-names":false,"suffix":""}],"container-title":"Jurnal Manajemen Universitas Bung Hatta","id":"ITEM-1","issue":"2","issued":{"date-parts":[["2019"]]},"page":"1-5","title":"Analisis Expense Rario, Fund Size, TIngkat Risiko Dan Portofolio Turnover Terhadap Kinerja Reksa Dana Saham","type":"article-journal","volume":"14"},"uris":["http://www.mendeley.com/documents/?uuid=d13c60c3-568a-4233-b6d2-32d0de419d41"]}],"mendeley":{"formattedCitation":"Fenni Anggriani dan Nailal Husna, “Analisis Expense Rario, Fund Size, TIngkat Risiko Dan Portofolio Turnover Terhadap Kinerja Reksa Dana Saham,” &lt;i&gt;Jurnal Manajemen Universitas Bung Hatta&lt;/i&gt; 14, no. 2 (2019): 1–5, www.bareksa.com.","plainTextFormattedCitation":"Fenni Anggriani dan Nailal Husna, “Analisis Expense Rario, Fund Size, TIngkat Risiko Dan Portofolio Turnover Terhadap Kinerja Reksa Dana Saham,” Jurnal Manajemen Universitas Bung Hatta 14, no. 2 (2019): 1–5, www.bareksa.com.","previouslyFormattedCitation":"Fenni Anggriani dan Nailal Husna, “Analisis Expense Rario, Fund Size, TIngkat Risiko Dan Portofolio Turnover Terhadap Kinerja Reksa Dana Saham,” &lt;i&gt;Jurnal Manajemen Universitas Bung Hatta&lt;/i&gt; 14, no. 2 (2019): 1–5, www.bareksa.com."},"properties":{"noteIndex":40},"schema":"https://github.com/citation-style-language/schema/raw/master/csl-citation.json"}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 xml:space="preserve">Fenni Anggriani dan Nailal Husna, “Analisis Expense Rario, Fund Size, TIngkat Risiko Dan Portofolio Turnover Terhadap Kinerja Reksa Dana Saham,” </w:t>
      </w:r>
      <w:r w:rsidR="00B74CB6" w:rsidRPr="00B74CB6">
        <w:rPr>
          <w:rFonts w:asciiTheme="majorBidi" w:hAnsiTheme="majorBidi" w:cstheme="majorBidi"/>
          <w:i/>
          <w:noProof/>
        </w:rPr>
        <w:t>Jurnal Manajemen Universitas Bung Hatta</w:t>
      </w:r>
      <w:r w:rsidR="00B74CB6" w:rsidRPr="00B74CB6">
        <w:rPr>
          <w:rFonts w:asciiTheme="majorBidi" w:hAnsiTheme="majorBidi" w:cstheme="majorBidi"/>
          <w:noProof/>
        </w:rPr>
        <w:t xml:space="preserve"> 14, no. 2 (2019): 1–5, www.bareksa.com.</w:t>
      </w:r>
      <w:r w:rsidRPr="00224FD6">
        <w:rPr>
          <w:rFonts w:asciiTheme="majorBidi" w:hAnsiTheme="majorBidi" w:cstheme="majorBidi"/>
        </w:rPr>
        <w:fldChar w:fldCharType="end"/>
      </w:r>
    </w:p>
  </w:footnote>
  <w:footnote w:id="41">
    <w:p w14:paraId="11213975" w14:textId="0E95B6AF" w:rsidR="003F5AD1" w:rsidRPr="00815536" w:rsidRDefault="003F5AD1" w:rsidP="00815536">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{"citationItems":[{"id":"ITEM-1","itemData":{"ISSN":"09318658","abstract":"We study best-of-k (k= 2 , 3) contests with two players who have heterogeneous resource budgets that decrease within the stages proportionally to the resource allocated in the previous stages such that for each resource unit that a player allocates, he loses α (the fatigue parameter) units of resource from his budget. We first analyze the players’ resource allocations and show that if the resource budget is the same, although the recycled resource is larger in the best-of-three contest than in the best-of-two contest, the total resource allocation in the best-of-two contest with the optimal asymmetric tie-breaking rule might be larger than in the best-of-three contest.","author":[{"dropping-particle":"","family":"Mu'min","given":"Ahmad Muzaqi","non-dropping-particle":"","parse-names":false,"suffix":""},{"dropping-particle":"","family":", Farhan Fadlirahman","given":"Ilham Taufik Hidayat","non-dropping-particle":"","parse-names":false,"suffix":""},{"dropping-particle":"","family":"Ramadhan","given":"Zikry","non-dropping-particle":"","parse-names":false,"suffix":""}],"container-title":"Journal of Economics/ Zeitschrift fur Nationalokonomie","id":"ITEM-1","issue":"1","issued":{"date-parts":[["2023"]]},"page":"20-41","title":"Transaksi Jual Beli Reksadana Syariah Secara Online Melalui Aplikasi Bibit","type":"article-journal","volume":"7"},"uris":["http://www.mendeley.com/documents/?uuid=1eddb06f-e220-4262-949a-bbb979a8d44d"]}],"mendeley":{"formattedCitation":"Ahmad Muzaqi Mu’min, Ilham Taufik Hidayat , Farhan Fadlirahman, dan Zikry Ramadhan, “Transaksi Jual Beli Reksadana Syariah Secara Online Melalui Aplikasi Bibit,” &lt;i&gt;Journal of Economics/ Zeitschrift fur Nationalokonomie&lt;/i&gt; 7, no. 1 (2023): 20–41.","plainTextFormattedCitation":"Ahmad Muzaqi Mu’min, Ilham Taufik Hidayat , Farhan Fadlirahman, dan Zikry Ramadhan, “Transaksi Jual Beli Reksadana Syariah Secara Online Melalui Aplikasi Bibit,” Journal of Economics/ Zeitschrift fur Nationalokonomie 7, no. 1 (2023): 20–41.","previouslyFormattedCitation":"Ahmad Muzaqi Mu’min, Ilham Taufik Hidayat , Farhan Fadlirahman, dan Zikry Ramadhan, “Transaksi Jual Beli Reksadana Syariah Secara Online Melalui Aplikasi Bibit,” &lt;i&gt;Journal of Economics/ Zeitschrift fur Nationalokonomie&lt;/i&gt; 7, no. 1 (2023): 20–41."},"properties":{"noteIndex":41},"schema":"https://github.com/citation-style-language/schema/raw/master/csl-citation.json"}</w:instrText>
      </w:r>
      <w:r w:rsidRPr="00815536">
        <w:rPr>
          <w:rFonts w:asciiTheme="majorBidi" w:hAnsiTheme="majorBidi" w:cstheme="majorBidi"/>
        </w:rPr>
        <w:fldChar w:fldCharType="separate"/>
      </w:r>
      <w:r w:rsidR="00B74CB6" w:rsidRPr="00B74CB6">
        <w:rPr>
          <w:rFonts w:asciiTheme="majorBidi" w:hAnsiTheme="majorBidi" w:cstheme="majorBidi"/>
          <w:noProof/>
        </w:rPr>
        <w:t xml:space="preserve">Ahmad Muzaqi Mu’min, Ilham Taufik Hidayat , Farhan Fadlirahman, dan Zikry Ramadhan, “Transaksi Jual Beli Reksadana Syariah Secara Online Melalui Aplikasi Bibit,” </w:t>
      </w:r>
      <w:r w:rsidR="00B74CB6" w:rsidRPr="00B74CB6">
        <w:rPr>
          <w:rFonts w:asciiTheme="majorBidi" w:hAnsiTheme="majorBidi" w:cstheme="majorBidi"/>
          <w:i/>
          <w:noProof/>
        </w:rPr>
        <w:t>Journal of Economics/ Zeitschrift fur Nationalokonomie</w:t>
      </w:r>
      <w:r w:rsidR="00B74CB6" w:rsidRPr="00B74CB6">
        <w:rPr>
          <w:rFonts w:asciiTheme="majorBidi" w:hAnsiTheme="majorBidi" w:cstheme="majorBidi"/>
          <w:noProof/>
        </w:rPr>
        <w:t xml:space="preserve"> 7, no. 1 (2023): 20–41.</w:t>
      </w:r>
      <w:r w:rsidRPr="00815536">
        <w:rPr>
          <w:rFonts w:asciiTheme="majorBidi" w:hAnsiTheme="majorBidi" w:cstheme="majorBidi"/>
        </w:rPr>
        <w:fldChar w:fldCharType="end"/>
      </w:r>
    </w:p>
  </w:footnote>
  <w:footnote w:id="42">
    <w:p w14:paraId="5828E6E1" w14:textId="2584A559" w:rsidR="0015438C" w:rsidRPr="00224FD6" w:rsidRDefault="0015438C" w:rsidP="00815536">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{"citationItems":[{"id":"ITEM-1","itemData":{"DOI":"10.20473/vol6iss201912pp2409-2421","ISSN":"2407-1935","abstract":"The purpose of this study is to determine the effect of the systematic of risk, market timing, and fund size toward sharia fixed income mutual funds in Indonesia period 2014-2018 partially and simultaneously. This research uses a quantitative approach and uses multiple linear regression tests to determine the relationship between exogenous variables and endogenous variable. The result of this research shows that systematic risk and fund size are partially have significant influence to the sharia fixed income mutual funds performance. Meanwhile, market timing is partially have insignificant influence to the sharia fixed income mutual funds performance. While simultaneously, systematic risk, market timing and fund size have significant influence to the sharia fixed income mutual funds performance with the coefficient of determination is 31,9% while the remaining 68,1% is influenced by other variables not included in this research.Keywords: Sharia Mutual Fund Performance, Systematic Risk, Market Timing, Fund Size","author":[{"dropping-particle":"","family":"Kusumastiti","given":"Febrita","non-dropping-particle":"","parse-names":false,"suffix":""},{"dropping-particle":"","family":"Ryandono","given":"Muhammad Nafik Hadi","non-dropping-particle":"","parse-names":false,"suffix":""}],"container-title":"Jurnal Ekonomi Syariah Teori dan Terapan","id":"ITEM-1","issue":"12","issued":{"date-parts":[["2019"]]},"page":"2409-2421","title":"Pengaruh Risiko Sistematis, Market Timing, dan Ukuran Dana Terhadap Kinerja Reksa Dana Pendapatan Tetap Syariah di Indonesia (Periode 2014-2018)","type":"article-journal","volume":"6"},"uris":["http://www.mendeley.com/documents/?uuid=96cad0ee-46b7-4b44-8a5c-37d67a97c0d5"]}],"mendeley":{"formattedCitation":"Febrita Kusumastiti dan Muhammad Nafik Hadi Ryandono, “Pengaruh Risiko Sistematis, Market Timing, dan Ukuran Dana Terhadap Kinerja Reksa Dana Pendapatan Tetap Syariah di Indonesia (Periode 2014-2018),” &lt;i&gt;Jurnal Ekonomi Syariah Teori dan Terapan&lt;/i&gt; 6, no. 12 (2019): 2409–2421.","plainTextFormattedCitation":"Febrita Kusumastiti dan Muhammad Nafik Hadi Ryandono, “Pengaruh Risiko Sistematis, Market Timing, dan Ukuran Dana Terhadap Kinerja Reksa Dana Pendapatan Tetap Syariah di Indonesia (Periode 2014-2018),” Jurnal Ekonomi Syariah Teori dan Terapan 6, no. 12 (2019): 2409–2421.","previouslyFormattedCitation":"Febrita Kusumastiti dan Muhammad Nafik Hadi Ryandono, “Pengaruh Risiko Sistematis, Market Timing, dan Ukuran Dana Terhadap Kinerja Reksa Dana Pendapatan Tetap Syariah di Indonesia (Periode 2014-2018),” &lt;i&gt;Jurnal Ekonomi Syariah Teori dan Terapan&lt;/i&gt; 6, no. 12 (2019): 2409–2421."},"properties":{"noteIndex":42},"schema":"https://github.com/citation-style-language/schema/raw/master/csl-citation.json"}</w:instrText>
      </w:r>
      <w:r w:rsidRPr="00815536">
        <w:rPr>
          <w:rFonts w:asciiTheme="majorBidi" w:hAnsiTheme="majorBidi" w:cstheme="majorBidi"/>
        </w:rPr>
        <w:fldChar w:fldCharType="separate"/>
      </w:r>
      <w:r w:rsidR="00B74CB6" w:rsidRPr="00B74CB6">
        <w:rPr>
          <w:rFonts w:asciiTheme="majorBidi" w:hAnsiTheme="majorBidi" w:cstheme="majorBidi"/>
          <w:noProof/>
        </w:rPr>
        <w:t xml:space="preserve">Febrita Kusumastiti dan Muhammad Nafik Hadi Ryandono, “Pengaruh Risiko Sistematis, Market Timing, dan Ukuran Dana Terhadap Kinerja Reksa Dana Pendapatan Tetap Syariah di Indonesia (Periode 2014-2018),” </w:t>
      </w:r>
      <w:r w:rsidR="00B74CB6" w:rsidRPr="00B74CB6">
        <w:rPr>
          <w:rFonts w:asciiTheme="majorBidi" w:hAnsiTheme="majorBidi" w:cstheme="majorBidi"/>
          <w:i/>
          <w:noProof/>
        </w:rPr>
        <w:t>Jurnal Ekonomi Syariah Teori dan Terapan</w:t>
      </w:r>
      <w:r w:rsidR="00B74CB6" w:rsidRPr="00B74CB6">
        <w:rPr>
          <w:rFonts w:asciiTheme="majorBidi" w:hAnsiTheme="majorBidi" w:cstheme="majorBidi"/>
          <w:noProof/>
        </w:rPr>
        <w:t xml:space="preserve"> 6, no. 12 (2019): 2409–2421.</w:t>
      </w:r>
      <w:r w:rsidRPr="00815536">
        <w:rPr>
          <w:rFonts w:asciiTheme="majorBidi" w:hAnsiTheme="majorBidi" w:cstheme="majorBidi"/>
        </w:rPr>
        <w:fldChar w:fldCharType="end"/>
      </w:r>
    </w:p>
  </w:footnote>
  <w:footnote w:id="43">
    <w:p w14:paraId="3A51DDD3" w14:textId="19CE514D" w:rsidR="00141C25" w:rsidRPr="00141C25" w:rsidRDefault="00141C25" w:rsidP="00141C25">
      <w:pPr>
        <w:pStyle w:val="FootnoteText"/>
        <w:ind w:firstLine="720"/>
        <w:jc w:val="both"/>
        <w:rPr>
          <w:rFonts w:asciiTheme="majorBidi" w:hAnsiTheme="majorBidi" w:cstheme="majorBidi"/>
          <w:lang w:val="en-US"/>
        </w:rPr>
      </w:pPr>
      <w:r w:rsidRPr="00141C25">
        <w:rPr>
          <w:rStyle w:val="FootnoteReference"/>
          <w:rFonts w:asciiTheme="majorBidi" w:hAnsiTheme="majorBidi" w:cstheme="majorBidi"/>
        </w:rPr>
        <w:footnoteRef/>
      </w:r>
      <w:r w:rsidRPr="00141C25">
        <w:rPr>
          <w:rFonts w:asciiTheme="majorBidi" w:hAnsiTheme="majorBidi" w:cstheme="majorBidi"/>
        </w:rPr>
        <w:t xml:space="preserve"> </w:t>
      </w:r>
      <w:r w:rsidRPr="00141C25">
        <w:rPr>
          <w:rFonts w:asciiTheme="majorBidi" w:hAnsiTheme="majorBidi" w:cstheme="majorBidi"/>
        </w:rPr>
        <w:fldChar w:fldCharType="begin" w:fldLock="1"/>
      </w:r>
      <w:r w:rsidR="00DC79A4">
        <w:rPr>
          <w:rFonts w:asciiTheme="majorBidi" w:hAnsiTheme="majorBidi" w:cstheme="majorBidi"/>
        </w:rPr>
        <w:instrText>ADDIN CSL_CITATION {"citationItems":[{"id":"ITEM-1","itemData":{"DOI":"10.30630/jam.v12i2.79","ISSN":"1858-3687","author":[{"dropping-particle":"","family":"Ningsih Pratiwi","given":"","non-dropping-particle":"","parse-names":false,"suffix":""},{"dropping-particle":"","family":"Randy Heriyanto","given":"","non-dropping-particle":"","parse-names":false,"suffix":""}],"container-title":"Akuntansi dan Manajemen","id":"ITEM-1","issue":"2","issued":{"date-parts":[["2017"]]},"page":"85-114","title":"Analisis Kinerja Reksa Dana Saham Menggunakan Metode Sharpe, Treynor dan Jensen Dengan IHSG dan Lq45 (Reksa Dana Saham Yang Terdaftar Di OJK Tahun 2009-2013)","type":"article-journal","volume":"12"},"uris":["http://www.mendeley.com/documents/?uuid=70f7e57e-9b02-4dca-a05d-1e758fb88d4f"]}],"mendeley":{"formattedCitation":"Ningsih Pratiwi dan Randy Heriyanto, “Analisis Kinerja Reksa Dana Saham Menggunakan Metode Sharpe, Treynor dan Jensen Dengan IHSG dan Lq45 (Reksa Dana Saham Yang Terdaftar Di OJK Tahun 2009-2013),” &lt;i&gt;Akuntansi dan Manajemen&lt;/i&gt; 12, no. 2 (2017): 85–114.","plainTextFormattedCitation":"Ningsih Pratiwi dan Randy Heriyanto, “Analisis Kinerja Reksa Dana Saham Menggunakan Metode Sharpe, Treynor dan Jensen Dengan IHSG dan Lq45 (Reksa Dana Saham Yang Terdaftar Di OJK Tahun 2009-2013),” Akuntansi dan Manajemen 12, no. 2 (2017): 85–114.","previouslyFormattedCitation":"Ningsih Pratiwi dan Randy Heriyanto, “Analisis Kinerja Reksa Dana Saham Menggunakan Metode Sharpe, Treynor dan Jensen Dengan IHSG dan Lq45 (Reksa Dana Saham Yang Terdaftar Di OJK Tahun 2009-2013),” &lt;i&gt;Akuntansi dan Manajemen&lt;/i&gt; 12, no. 2 (2017): 85–114."},"properties":{"noteIndex":43},"schema":"https://github.com/citation-style-language/schema/raw/master/csl-citation.json"}</w:instrText>
      </w:r>
      <w:r w:rsidRPr="00141C25">
        <w:rPr>
          <w:rFonts w:asciiTheme="majorBidi" w:hAnsiTheme="majorBidi" w:cstheme="majorBidi"/>
        </w:rPr>
        <w:fldChar w:fldCharType="separate"/>
      </w:r>
      <w:r w:rsidR="00C14AD3" w:rsidRPr="00C14AD3">
        <w:rPr>
          <w:rFonts w:asciiTheme="majorBidi" w:hAnsiTheme="majorBidi" w:cstheme="majorBidi"/>
          <w:noProof/>
        </w:rPr>
        <w:t xml:space="preserve">Ningsih Pratiwi dan Randy Heriyanto, “Analisis Kinerja Reksa Dana Saham Menggunakan Metode Sharpe, Treynor dan Jensen Dengan IHSG dan Lq45 (Reksa Dana Saham Yang Terdaftar Di OJK Tahun 2009-2013),” </w:t>
      </w:r>
      <w:r w:rsidR="00C14AD3" w:rsidRPr="00C14AD3">
        <w:rPr>
          <w:rFonts w:asciiTheme="majorBidi" w:hAnsiTheme="majorBidi" w:cstheme="majorBidi"/>
          <w:i/>
          <w:noProof/>
        </w:rPr>
        <w:t>Akuntansi dan Manajemen</w:t>
      </w:r>
      <w:r w:rsidR="00C14AD3" w:rsidRPr="00C14AD3">
        <w:rPr>
          <w:rFonts w:asciiTheme="majorBidi" w:hAnsiTheme="majorBidi" w:cstheme="majorBidi"/>
          <w:noProof/>
        </w:rPr>
        <w:t xml:space="preserve"> 12, no. 2 (2017): 85–114.</w:t>
      </w:r>
      <w:r w:rsidRPr="00141C25">
        <w:rPr>
          <w:rFonts w:asciiTheme="majorBidi" w:hAnsiTheme="majorBidi" w:cstheme="majorBidi"/>
        </w:rPr>
        <w:fldChar w:fldCharType="end"/>
      </w:r>
    </w:p>
  </w:footnote>
  <w:footnote w:id="44">
    <w:p w14:paraId="714217A7" w14:textId="7DDAB79E" w:rsidR="00885D31" w:rsidRPr="00815536" w:rsidRDefault="00885D31" w:rsidP="00885D31">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{"citationItems":[{"id":"ITEM-1","itemData":{"ISSN":"2337-3792","abstract":"Mutual Fund is one of investment that raise funds from the investor to be invested in a portofolio of securities and managed by an investment manager in accordance with the investment objectives.This study was conducted to determine the effect of cash flow, fund size, family size, expense ratio, stock selection ability and load fee on the performance of mutual fund. The data used in this study are NAV,BI Rate, expense ratio, load fee and total NAV investment manager of 45 mutual funds in 2012-2014 period. The method that used is multiple reggresion analysis with clasical assumption by using a normality test, autocorrelation test, heteroscedasticity test, and mulitcollinearity test. The method that used for testing the hypothesis are the F-test and t test. The result of this test showed partially cash flow and stock selection ability have a positive significant effect on the performance of mutual funds. Expense ratio and load fee have negative significant effect on the performance of mutual fund. While the fund size and family size have postive effect but not significant on the performance of mutual fund. Based on the result Adjusted R Square , the R value of 0.318 which means the 31,8% achievement of mutual fund performance can be explained by cash flow, fund size, fund family size, expense ratio, stock selection ability and load fee.","author":[{"dropping-particle":"","family":"Nursyabani","given":"Paramitha Azizah","non-dropping-particle":"","parse-names":false,"suffix":""},{"dropping-particle":"","family":"Mahfud","given":"","non-dropping-particle":"","parse-names":false,"suffix":""}],"container-title":"Diponegoro Journal of Management","id":"ITEM-1","issue":"3","issued":{"date-parts":[["2016"]]},"page":"1-15","title":"Analisis Pengaruh Cash Flow, Fund Size, Family Size, Expense Ratio, Stock Selection Ability Dan Load Fee Terhadap Kinerja Reksadana Saham Periode 2012-2014","type":"article-journal","volume":"5"},"uris":["http://www.mendeley.com/documents/?uuid=09fc2f98-6889-41e1-9007-f2b85654dac6"]}],"mendeley":{"formattedCitation":"Paramitha Azizah Nursyabani dan Mahfud, “Analisis Pengaruh Cash Flow, Fund Size, Family Size, Expense Ratio, Stock Selection Ability Dan Load Fee Terhadap Kinerja Reksadana Saham Periode 2012-2014,” &lt;i&gt;Diponegoro Journal of Management&lt;/i&gt; 5, no. 3 (2016): 1–15, http://ejournal-s1.undip.ac.id/index.php/dbr.","plainTextFormattedCitation":"Paramitha Azizah Nursyabani dan Mahfud, “Analisis Pengaruh Cash Flow, Fund Size, Family Size, Expense Ratio, Stock Selection Ability Dan Load Fee Terhadap Kinerja Reksadana Saham Periode 2012-2014,” Diponegoro Journal of Management 5, no. 3 (2016): 1–15, http://ejournal-s1.undip.ac.id/index.php/dbr.","previouslyFormattedCitation":"Paramitha Azizah Nursyabani dan Mahfud, “Analisis Pengaruh Cash Flow, Fund Size, Family Size, Expense Ratio, Stock Selection Ability Dan Load Fee Terhadap Kinerja Reksadana Saham Periode 2012-2014,” &lt;i&gt;Diponegoro Journal of Management&lt;/i&gt; 5, no. 3 (2016): 1–15, http://ejournal-s1.undip.ac.id/index.php/dbr."},"properties":{"noteIndex":44},"schema":"https://github.com/citation-style-language/schema/raw/master/csl-citation.json"}</w:instrText>
      </w:r>
      <w:r w:rsidRPr="00815536">
        <w:rPr>
          <w:rFonts w:asciiTheme="majorBidi" w:hAnsiTheme="majorBidi" w:cstheme="majorBidi"/>
        </w:rPr>
        <w:fldChar w:fldCharType="separate"/>
      </w:r>
      <w:r w:rsidR="00B74CB6" w:rsidRPr="00B74CB6">
        <w:rPr>
          <w:rFonts w:asciiTheme="majorBidi" w:hAnsiTheme="majorBidi" w:cstheme="majorBidi"/>
          <w:noProof/>
        </w:rPr>
        <w:t xml:space="preserve">Paramitha Azizah Nursyabani dan Mahfud, “Analisis Pengaruh Cash Flow, Fund Size, Family Size, Expense Ratio, Stock Selection Ability Dan Load Fee Terhadap Kinerja Reksadana Saham Periode 2012-2014,” </w:t>
      </w:r>
      <w:r w:rsidR="00B74CB6" w:rsidRPr="00B74CB6">
        <w:rPr>
          <w:rFonts w:asciiTheme="majorBidi" w:hAnsiTheme="majorBidi" w:cstheme="majorBidi"/>
          <w:i/>
          <w:noProof/>
        </w:rPr>
        <w:t>Diponegoro Journal of Management</w:t>
      </w:r>
      <w:r w:rsidR="00B74CB6" w:rsidRPr="00B74CB6">
        <w:rPr>
          <w:rFonts w:asciiTheme="majorBidi" w:hAnsiTheme="majorBidi" w:cstheme="majorBidi"/>
          <w:noProof/>
        </w:rPr>
        <w:t xml:space="preserve"> 5, no. 3 (2016): 1–15, http://ejournal-s1.undip.ac.id/index.php/dbr.</w:t>
      </w:r>
      <w:r w:rsidRPr="00815536">
        <w:rPr>
          <w:rFonts w:asciiTheme="majorBidi" w:hAnsiTheme="majorBidi" w:cstheme="majorBidi"/>
        </w:rPr>
        <w:fldChar w:fldCharType="end"/>
      </w:r>
    </w:p>
  </w:footnote>
  <w:footnote w:id="45">
    <w:p w14:paraId="0C9950CF" w14:textId="14B76129" w:rsidR="00362168" w:rsidRPr="00815536" w:rsidRDefault="00362168" w:rsidP="00362168">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{"citationItems":[{"id":"ITEM-1","itemData":{"ISBN":"978-979-686-322-8","abstract":"Ketika pertama sekali buku ini diterbitkan pada tahun 2001, tidak pernah terbayang perkembangan reksa dana akan secepat dan sesemarak saat ini. Dalam kurun wak-—tu 6 tahun setelah penerbitan buku ini, begitu banyak peristiwa dramatis yang menandai pasang …","author":[{"dropping-particle":"","family":"Pratomo","given":"Eko Priyo","non-dropping-particle":"","parse-names":false,"suffix":""},{"dropping-particle":"","family":"Nugraha","given":"Ubaidillah","non-dropping-particle":"","parse-names":false,"suffix":""}],"container-title":"PT. Gramedia Pustaka Utama","id":"ITEM-1","issued":{"date-parts":[["2009"]]},"number-of-pages":"326","publisher-place":"Jakarta","title":"Reksa dana: Solusi perencanaan investasi di era modern","type":"book"},"uris":["http://www.mendeley.com/documents/?uuid=b6541ecc-ce03-4ac7-b052-ee563e368624"]}],"mendeley":{"formattedCitation":"Eko Priyo Pratomo dan Ubaidillah Nugraha, &lt;i&gt;Reksa dana: Solusi perencanaan investasi di era modern&lt;/i&gt;, &lt;i&gt;PT. Gramedia Pustaka Utama&lt;/i&gt; (Jakarta, 2009), https://books.google.com/books?hl=en&amp;lr=&amp;id=jPK0abPFdhsC&amp;oi=fnd&amp;pg=PA1&amp;dq=investasi&amp;ots=3x02BFEiF5&amp;sig=J0Yf1KPN7tTkmMTUK27PiME5d9U.","plainTextFormattedCitation":"Eko Priyo Pratomo dan Ubaidillah Nugraha, Reksa dana: Solusi perencanaan investasi di era modern, PT. Gramedia Pustaka Utama (Jakarta, 2009), https://books.google.com/books?hl=en&amp;lr=&amp;id=jPK0abPFdhsC&amp;oi=fnd&amp;pg=PA1&amp;dq=investasi&amp;ots=3x02BFEiF5&amp;sig=J0Yf1KPN7tTkmMTUK27PiME5d9U.","previouslyFormattedCitation":"Eko Priyo Pratomo dan Ubaidillah Nugraha, &lt;i&gt;Reksa dana: Solusi perencanaan investasi di era modern&lt;/i&gt;, &lt;i&gt;PT. Gramedia Pustaka Utama&lt;/i&gt; (Jakarta, 2009), https://books.google.com/books?hl=en&amp;lr=&amp;id=jPK0abPFdhsC&amp;oi=fnd&amp;pg=PA1&amp;dq=investasi&amp;ots=3x02BFEiF5&amp;sig=J0Yf1KPN7tTkmMTUK27PiME5d9U."},"properties":{"noteIndex":45},"schema":"https://github.com/citation-style-language/schema/raw/master/csl-citation.json"}</w:instrText>
      </w:r>
      <w:r w:rsidRPr="00815536">
        <w:rPr>
          <w:rFonts w:asciiTheme="majorBidi" w:hAnsiTheme="majorBidi" w:cstheme="majorBidi"/>
        </w:rPr>
        <w:fldChar w:fldCharType="separate"/>
      </w:r>
      <w:r w:rsidR="00B74CB6" w:rsidRPr="00B74CB6">
        <w:rPr>
          <w:rFonts w:asciiTheme="majorBidi" w:hAnsiTheme="majorBidi" w:cstheme="majorBidi"/>
          <w:noProof/>
        </w:rPr>
        <w:t xml:space="preserve">Eko Priyo Pratomo dan Ubaidillah Nugraha, </w:t>
      </w:r>
      <w:r w:rsidR="00B74CB6" w:rsidRPr="00B74CB6">
        <w:rPr>
          <w:rFonts w:asciiTheme="majorBidi" w:hAnsiTheme="majorBidi" w:cstheme="majorBidi"/>
          <w:i/>
          <w:noProof/>
        </w:rPr>
        <w:t>Reksa dana: Solusi perencanaan investasi di era modern</w:t>
      </w:r>
      <w:r w:rsidR="00B74CB6" w:rsidRPr="00B74CB6">
        <w:rPr>
          <w:rFonts w:asciiTheme="majorBidi" w:hAnsiTheme="majorBidi" w:cstheme="majorBidi"/>
          <w:noProof/>
        </w:rPr>
        <w:t xml:space="preserve">, </w:t>
      </w:r>
      <w:r w:rsidR="00B74CB6" w:rsidRPr="00B74CB6">
        <w:rPr>
          <w:rFonts w:asciiTheme="majorBidi" w:hAnsiTheme="majorBidi" w:cstheme="majorBidi"/>
          <w:i/>
          <w:noProof/>
        </w:rPr>
        <w:t>PT. Gramedia Pustaka Utama</w:t>
      </w:r>
      <w:r w:rsidR="00B74CB6" w:rsidRPr="00B74CB6">
        <w:rPr>
          <w:rFonts w:asciiTheme="majorBidi" w:hAnsiTheme="majorBidi" w:cstheme="majorBidi"/>
          <w:noProof/>
        </w:rPr>
        <w:t xml:space="preserve"> (Jakarta, 2009), https://books.google.com/books?hl=en&amp;lr=&amp;id=jPK0abPFdhsC&amp;oi=fnd&amp;pg=PA1&amp;dq=investasi&amp;ots=3x02BFEiF5&amp;sig=J0Yf1KPN7tTkmMTUK27PiME5d9U.</w:t>
      </w:r>
      <w:r w:rsidRPr="00815536">
        <w:rPr>
          <w:rFonts w:asciiTheme="majorBidi" w:hAnsiTheme="majorBidi" w:cstheme="majorBidi"/>
        </w:rPr>
        <w:fldChar w:fldCharType="end"/>
      </w:r>
    </w:p>
  </w:footnote>
  <w:footnote w:id="46">
    <w:p w14:paraId="536628F2" w14:textId="03279621" w:rsidR="00362168" w:rsidRPr="00815536" w:rsidRDefault="00362168" w:rsidP="00362168">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{"citationItems":[{"id":"ITEM-1","itemData":{"ISBN":"978-979-686-322-8","abstract":"Ketika pertama sekali buku ini diterbitkan pada tahun 2001, tidak pernah terbayang perkembangan reksa dana akan secepat dan sesemarak saat ini. Dalam kurun wak-—tu 6 tahun setelah penerbitan buku ini, begitu banyak peristiwa dramatis yang menandai pasang …","author":[{"dropping-particle":"","family":"Pratomo","given":"Eko Priyo","non-dropping-particle":"","parse-names":false,"suffix":""},{"dropping-particle":"","family":"Nugraha","given":"Ubaidillah","non-dropping-particle":"","parse-names":false,"suffix":""}],"container-title":"PT. Gramedia Pustaka Utama","id":"ITEM-1","issued":{"date-parts":[["2009"]]},"number-of-pages":"326","publisher-place":"Jakarta","title":"Reksa dana: Solusi perencanaan investasi di era modern","type":"book"},"uris":["http://www.mendeley.com/documents/?uuid=b6541ecc-ce03-4ac7-b052-ee563e368624"]}],"mendeley":{"formattedCitation":"Ibid.","plainTextFormattedCitation":"Ibid.","previouslyFormattedCitation":"Ibid."},"properties":{"noteIndex":46},"schema":"https://github.com/citation-style-language/schema/raw/master/csl-citation.json"}</w:instrText>
      </w:r>
      <w:r w:rsidRPr="00815536">
        <w:rPr>
          <w:rFonts w:asciiTheme="majorBidi" w:hAnsiTheme="majorBidi" w:cstheme="majorBidi"/>
        </w:rPr>
        <w:fldChar w:fldCharType="separate"/>
      </w:r>
      <w:r w:rsidRPr="00815536">
        <w:rPr>
          <w:rFonts w:asciiTheme="majorBidi" w:hAnsiTheme="majorBidi" w:cstheme="majorBidi"/>
          <w:noProof/>
        </w:rPr>
        <w:t>Ibid.</w:t>
      </w:r>
      <w:r w:rsidRPr="00815536">
        <w:rPr>
          <w:rFonts w:asciiTheme="majorBidi" w:hAnsiTheme="majorBidi" w:cstheme="majorBidi"/>
        </w:rPr>
        <w:fldChar w:fldCharType="end"/>
      </w:r>
      <w:r w:rsidRPr="00815536">
        <w:rPr>
          <w:rFonts w:asciiTheme="majorBidi" w:hAnsiTheme="majorBidi" w:cstheme="majorBidi"/>
        </w:rPr>
        <w:t xml:space="preserve">, </w:t>
      </w:r>
      <w:r w:rsidR="00CE4DE0" w:rsidRPr="00815536">
        <w:rPr>
          <w:rFonts w:asciiTheme="majorBidi" w:hAnsiTheme="majorBidi" w:cstheme="majorBidi"/>
        </w:rPr>
        <w:t>h.195.</w:t>
      </w:r>
    </w:p>
  </w:footnote>
  <w:footnote w:id="47">
    <w:p w14:paraId="16C401F5" w14:textId="71DE2A57" w:rsidR="00A1168F" w:rsidRPr="00224FD6" w:rsidRDefault="00A1168F" w:rsidP="004866E6">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{"citationItems":[{"id":"ITEM-1","itemData":{"ISBN":"1201011213","abstract":"Mutual funds is one means of investment consisting of a collection of funds obtained from various investors to be invested in securities portfolio by the investment manager. Sharia mutual funds are mutual funds whose operations are based on Islamic sharia principles. This study aims to analyze the influence of fund age, market timing ability, stock selection skill, portfolio turnover and fund size to the performance of Islamic mutual funds in Indonesia. The method used is multiple regression analysis with classical assumption test as statistical requirement. The data used in this study consist of monthly NAV data, effective date of mutual fund, mutual fund financial report, SBIS and JCI in the period 2013-2015. The sample is divided according to the purpose of investment consisting of 8 sharia equity funds, 7 sharia balanced funds and 3 sharia fixed income funds. The results showed that simultaneously fund age character, market timing ability, stock selection skill, portfolio turnover and fund size influence sharia mutual fund performance by 19%. In partial test, it is found that fund age has negative and insignificant effect on sharia mutual fund performance. Market timing ability and portfolio turnover have positive and insignificant effect on sharia mutual fund performance. Stock selection skill and fund size have a positive and significant effect on sharia mutual fund performance. Keywords: performance of sharia mutual fund, fund characteristics, sharpe ratio, treynor-mazuy model PENDAHULUAN","author":[{"dropping-particle":"","family":"Putri","given":"Mungkas","non-dropping-particle":"","parse-names":false,"suffix":""}],"id":"ITEM-1","issued":{"date-parts":[["2014"]]},"number-of-pages":"1-57","title":"Analisis Pengaruh Market Timing Ability, Stock Selection Skill, Expense Ratio, dan Tingkat Risiko TErhadap Kinerja Reksa Dana Saham (Studi Pada Reksa Dana Saham Jenis KIK Periode 2009-2013)","type":"thesis"},"uris":["http://www.mendeley.com/documents/?uuid=45d49f7d-c3a4-4c5a-8f51-adccfc4d2838"]}],"mendeley":{"formattedCitation":"Putri, “Analisis Pengaruh Market Timing Ability, Stock Selection Skill, Expense Ratio, dan Tingkat Risiko TErhadap Kinerja Reksa Dana Saham (Studi Pada Reksa Dana Saham Jenis KIK Periode 2009-2013).”","plainTextFormattedCitation":"Putri, “Analisis Pengaruh Market Timing Ability, Stock Selection Skill, Expense Ratio, dan Tingkat Risiko TErhadap Kinerja Reksa Dana Saham (Studi Pada Reksa Dana Saham Jenis KIK Periode 2009-2013).”","previouslyFormattedCitation":"Putri, “Analisis Pengaruh Market Timing Ability, Stock Selection Skill, Expense Ratio, dan Tingkat Risiko TErhadap Kinerja Reksa Dana Saham (Studi Pada Reksa Dana Saham Jenis KIK Periode 2009-2013).”"},"properties":{"noteIndex":47},"schema":"https://github.com/citation-style-language/schema/raw/master/csl-citation.json"}</w:instrText>
      </w:r>
      <w:r w:rsidRPr="00815536">
        <w:rPr>
          <w:rFonts w:asciiTheme="majorBidi" w:hAnsiTheme="majorBidi" w:cstheme="majorBidi"/>
        </w:rPr>
        <w:fldChar w:fldCharType="separate"/>
      </w:r>
      <w:r w:rsidR="00B74CB6" w:rsidRPr="00B74CB6">
        <w:rPr>
          <w:rFonts w:asciiTheme="majorBidi" w:hAnsiTheme="majorBidi" w:cstheme="majorBidi"/>
          <w:noProof/>
        </w:rPr>
        <w:t>Putri, “Analisis Pengaruh Market Timing Ability, Stock Selection Skill, Expense Ratio, dan Tingkat Risiko TErhadap Kinerja Reksa Dana Saham (Studi Pada Reksa Dana Saham Jenis KIK Periode 2009-2013).”</w:t>
      </w:r>
      <w:r w:rsidRPr="00815536">
        <w:rPr>
          <w:rFonts w:asciiTheme="majorBidi" w:hAnsiTheme="majorBidi" w:cstheme="majorBidi"/>
        </w:rPr>
        <w:fldChar w:fldCharType="end"/>
      </w:r>
    </w:p>
  </w:footnote>
  <w:footnote w:id="48">
    <w:p w14:paraId="292DE9D3" w14:textId="3AFC35B8" w:rsidR="00A1168F" w:rsidRPr="00815536" w:rsidRDefault="00A1168F" w:rsidP="00775268">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{"citationItems":[{"id":"ITEM-1","itemData":{"author":[{"dropping-particle":"","family":"Pambudi","given":"Yusuf Satrio","non-dropping-particle":"","parse-names":false,"suffix":""}],"id":"ITEM-1","issued":{"date-parts":[["2016"]]},"number-of-pages":"1","publisher":"Universitas Diponegoro","title":"Analisis Pengaruh Total Asset, Fund Age, Expense Ratio, dan Portfolio Turnover Terhadap Kinerja Reksa Dana (Studi Kasus: Reksa Dana Konvensional Berbasis KIK Tahun 2012-2014)","type":"thesis"},"uris":["http://www.mendeley.com/documents/?uuid=79974176-90f8-4a0c-b5b1-9353dc99b8d8"]}],"mendeley":{"formattedCitation":"Pambudi, “Analisis Pengaruh Total Asset, Fund Age, Expense Ratio, dan Portfolio Turnover Terhadap Kinerja Reksa Dana (Studi Kasus: Reksa Dana Konvensional Berbasis KIK Tahun 2012-2014).”","plainTextFormattedCitation":"Pambudi, “Analisis Pengaruh Total Asset, Fund Age, Expense Ratio, dan Portfolio Turnover Terhadap Kinerja Reksa Dana (Studi Kasus: Reksa Dana Konvensional Berbasis KIK Tahun 2012-2014).”","previouslyFormattedCitation":"Pambudi, “Analisis Pengaruh Total Asset, Fund Age, Expense Ratio, dan Portfolio Turnover Terhadap Kinerja Reksa Dana (Studi Kasus: Reksa Dana Konvensional Berbasis KIK Tahun 2012-2014).”"},"properties":{"noteIndex":48},"schema":"https://github.com/citation-style-language/schema/raw/master/csl-citation.json"}</w:instrText>
      </w:r>
      <w:r w:rsidRPr="00815536">
        <w:rPr>
          <w:rFonts w:asciiTheme="majorBidi" w:hAnsiTheme="majorBidi" w:cstheme="majorBidi"/>
        </w:rPr>
        <w:fldChar w:fldCharType="separate"/>
      </w:r>
      <w:r w:rsidR="00B74CB6" w:rsidRPr="00B74CB6">
        <w:rPr>
          <w:rFonts w:asciiTheme="majorBidi" w:hAnsiTheme="majorBidi" w:cstheme="majorBidi"/>
          <w:noProof/>
        </w:rPr>
        <w:t>Pambudi, “Analisis Pengaruh Total Asset, Fund Age, Expense Ratio, dan Portfolio Turnover Terhadap Kinerja Reksa Dana (Studi Kasus: Reksa Dana Konvensional Berbasis KIK Tahun 2012-2014).”</w:t>
      </w:r>
      <w:r w:rsidRPr="00815536">
        <w:rPr>
          <w:rFonts w:asciiTheme="majorBidi" w:hAnsiTheme="majorBidi" w:cstheme="majorBidi"/>
        </w:rPr>
        <w:fldChar w:fldCharType="end"/>
      </w:r>
    </w:p>
  </w:footnote>
  <w:footnote w:id="49">
    <w:p w14:paraId="2633F962" w14:textId="655F4EF9" w:rsidR="00EF798F" w:rsidRPr="00815536" w:rsidRDefault="00EF798F" w:rsidP="00EF798F">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Indonesia","type":"article-journal","volume":"3"},"uris":["http://www.mendeley.com/documents/?uuid=b14892e7-c6e1-4bc5-89e2-0feb7596b94c"]}],"mendeley":{"formattedCitation":"Lidyah, “Pengaruh Total Aset, Expense Ratio Dan Portofolio Turnover Terhadap Kinerja Reksadana Saham Di Indonesia.”","plainTextFormattedCitation":"Lidyah, “Pengaruh Total Aset, Expense Ratio Dan Portofolio Turnover Terhadap Kinerja Reksadana Saham Di Indonesia.”","previouslyFormattedCitation":"Lidyah, “Pengaruh Total Aset, Expense Ratio Dan Portofolio Turnover Terhadap Kinerja Reksadana Saham Di Indonesia.”"},"properties":{"noteIndex":49},"schema":"https://github.com/citation-style-language/schema/raw/master/csl-citation.json"}</w:instrText>
      </w:r>
      <w:r w:rsidRPr="00815536">
        <w:rPr>
          <w:rFonts w:asciiTheme="majorBidi" w:hAnsiTheme="majorBidi" w:cstheme="majorBidi"/>
        </w:rPr>
        <w:fldChar w:fldCharType="separate"/>
      </w:r>
      <w:r w:rsidRPr="00815536">
        <w:rPr>
          <w:rFonts w:asciiTheme="majorBidi" w:hAnsiTheme="majorBidi" w:cstheme="majorBidi"/>
          <w:noProof/>
        </w:rPr>
        <w:t>Lidyah, “Pengaruh Total Aset, Expense Ratio Dan Portofolio Turnover Terhadap Kinerja Reksadana Saham Di Indonesia.”</w:t>
      </w:r>
      <w:r w:rsidRPr="00815536">
        <w:rPr>
          <w:rFonts w:asciiTheme="majorBidi" w:hAnsiTheme="majorBidi" w:cstheme="majorBidi"/>
        </w:rPr>
        <w:fldChar w:fldCharType="end"/>
      </w:r>
    </w:p>
  </w:footnote>
  <w:footnote w:id="50">
    <w:p w14:paraId="0764CAD9" w14:textId="45CB36D4" w:rsidR="009C2157" w:rsidRPr="009C2157" w:rsidRDefault="009C2157" w:rsidP="009C2157">
      <w:pPr>
        <w:pStyle w:val="FootnoteText"/>
        <w:ind w:firstLine="720"/>
        <w:jc w:val="both"/>
        <w:rPr>
          <w:rFonts w:asciiTheme="majorBidi" w:hAnsiTheme="majorBidi" w:cstheme="majorBidi"/>
          <w:lang w:val="en-US"/>
        </w:rPr>
      </w:pPr>
      <w:r w:rsidRPr="00BC3959">
        <w:rPr>
          <w:rStyle w:val="FootnoteReference"/>
        </w:rPr>
        <w:footnoteRef/>
      </w:r>
      <w:r w:rsidRPr="009C2157">
        <w:rPr>
          <w:rFonts w:asciiTheme="majorBidi" w:hAnsiTheme="majorBidi" w:cstheme="majorBidi"/>
        </w:rPr>
        <w:t xml:space="preserve"> </w:t>
      </w:r>
      <w:r w:rsidRPr="009C2157">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was conducted to obtain empirical evidence regarding the Influence of Expense Ratio, Turnover Ratio, and Fund Flow toward Performance of Share Mutual Fund in Indonesia Year 2015-2017. The research methodology used is descriptive analysis method and statistical analysis method. This research uses secondary data, there were 44 share mutual fund. Hypothesis is done by using F test and T test, with significance level (α) 5%. Analysing the data using data processing software SPSS 25. The result of T test for expense ratio and turnover ratio show that there is not an effect toward performance of share mutual fund. The result of T test for fund flow shows that there is an effect between toward performance of share mutual fund. The result of signification F test is 0,003 this show there is an effect between expense ratio, turnover ratio, and fund flow toward performance of share mutual fund. Adjusted R Square value of 0,091 which means 9,1% achievement of profitability can be explained by the Expense Ratio, Turnover Ratio, and Fund Flow. The remaining 90,9% can be explained by other factors not examined in this research.","author":[{"dropping-particle":"","family":"Annuru","given":"Maulidya","non-dropping-particle":"","parse-names":false,"suffix":""},{"dropping-particle":"","family":"Utaminingtyas","given":"Tri Hesti","non-dropping-particle":"","parse-names":false,"suffix":""},{"dropping-particle":"","family":"Muliasari","given":"Indah","non-dropping-particle":"","parse-names":false,"suffix":""}],"container-title":"Jurnal Akuntansi, Perpajakan dan Auditing","id":"ITEM-1","issue":"2","issued":{"date-parts":[["2020"]]},"page":"234-248","title":"Pengaruh Expense Ratio, Portofolio Turnover, dan Fund Flow Terhadap Kinerja Reksa Dana Saham di Indonesia Tahun 2015-2017","type":"article-journal","volume":"1"},"uris":["http://www.mendeley.com/documents/?uuid=e9b35f3d-4876-4cde-b243-c64fb32c759d"]}],"mendeley":{"formattedCitation":"Maulidya Annuru, Tri Hesti Utaminingtyas, dan Indah Muliasari, “Pengaruh Expense Ratio, Portofolio Turnover, dan Fund Flow Terhadap Kinerja Reksa Dana Saham di Indonesia Tahun 2015-2017,” &lt;i&gt;Jurnal Akuntansi, Perpajakan dan Auditing&lt;/i&gt; 1, no. 2 (2020): 234–248.","plainTextFormattedCitation":"Maulidya Annuru, Tri Hesti Utaminingtyas, dan Indah Muliasari, “Pengaruh Expense Ratio, Portofolio Turnover, dan Fund Flow Terhadap Kinerja Reksa Dana Saham di Indonesia Tahun 2015-2017,” Jurnal Akuntansi, Perpajakan dan Auditing 1, no. 2 (2020): 234–248.","previouslyFormattedCitation":"Maulidya Annuru, Tri Hesti Utaminingtyas, dan Indah Muliasari, “Pengaruh Expense Ratio, Portofolio Turnover, dan Fund Flow Terhadap Kinerja Reksa Dana Saham di Indonesia Tahun 2015-2017,” &lt;i&gt;Jurnal Akuntansi, Perpajakan dan Auditing&lt;/i&gt; 1, no. 2 (2020): 234–248."},"properties":{"noteIndex":50},"schema":"https://github.com/citation-style-language/schema/raw/master/csl-citation.json"}</w:instrText>
      </w:r>
      <w:r w:rsidRPr="009C2157">
        <w:rPr>
          <w:rFonts w:asciiTheme="majorBidi" w:hAnsiTheme="majorBidi" w:cstheme="majorBidi"/>
        </w:rPr>
        <w:fldChar w:fldCharType="separate"/>
      </w:r>
      <w:r w:rsidR="00B74CB6" w:rsidRPr="00B74CB6">
        <w:rPr>
          <w:rFonts w:asciiTheme="majorBidi" w:hAnsiTheme="majorBidi" w:cstheme="majorBidi"/>
          <w:noProof/>
        </w:rPr>
        <w:t xml:space="preserve">Maulidya Annuru, Tri Hesti Utaminingtyas, dan Indah Muliasari, “Pengaruh Expense Ratio, Portofolio Turnover, dan Fund Flow Terhadap Kinerja Reksa Dana Saham di Indonesia Tahun 2015-2017,” </w:t>
      </w:r>
      <w:r w:rsidR="00B74CB6" w:rsidRPr="00B74CB6">
        <w:rPr>
          <w:rFonts w:asciiTheme="majorBidi" w:hAnsiTheme="majorBidi" w:cstheme="majorBidi"/>
          <w:i/>
          <w:noProof/>
        </w:rPr>
        <w:t>Jurnal Akuntansi, Perpajakan dan Auditing</w:t>
      </w:r>
      <w:r w:rsidR="00B74CB6" w:rsidRPr="00B74CB6">
        <w:rPr>
          <w:rFonts w:asciiTheme="majorBidi" w:hAnsiTheme="majorBidi" w:cstheme="majorBidi"/>
          <w:noProof/>
        </w:rPr>
        <w:t xml:space="preserve"> 1, no. 2 (2020): 234–248.</w:t>
      </w:r>
      <w:r w:rsidRPr="009C2157">
        <w:rPr>
          <w:rFonts w:asciiTheme="majorBidi" w:hAnsiTheme="majorBidi" w:cstheme="majorBidi"/>
        </w:rPr>
        <w:fldChar w:fldCharType="end"/>
      </w:r>
    </w:p>
  </w:footnote>
  <w:footnote w:id="51">
    <w:p w14:paraId="58246163" w14:textId="2DC2A2D4" w:rsidR="003718E0" w:rsidRPr="003718E0" w:rsidRDefault="003718E0" w:rsidP="009C2157">
      <w:pPr>
        <w:pStyle w:val="FootnoteText"/>
        <w:ind w:firstLine="720"/>
        <w:jc w:val="both"/>
        <w:rPr>
          <w:lang w:val="en-US"/>
        </w:rPr>
      </w:pPr>
      <w:r w:rsidRPr="00BC3959">
        <w:rPr>
          <w:rStyle w:val="FootnoteReference"/>
        </w:rPr>
        <w:footnoteRef/>
      </w:r>
      <w:r w:rsidRPr="009C2157">
        <w:rPr>
          <w:rFonts w:asciiTheme="majorBidi" w:hAnsiTheme="majorBidi" w:cstheme="majorBidi"/>
        </w:rPr>
        <w:t xml:space="preserve"> </w:t>
      </w:r>
      <w:r w:rsidRPr="009C2157">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was conducted to obtain empirical evidence regarding the Influence of Expense Ratio, Turnover Ratio, and Fund Flow toward Performance of Share Mutual Fund in Indonesia Year 2015-2017. The research methodology used is descriptive analysis method and statistical analysis method. This research uses secondary data, there were 44 share mutual fund. Hypothesis is done by using F test and T test, with significance level (α) 5%. Analysing the data using data processing software SPSS 25. The result of T test for expense ratio and turnover ratio show that there is not an effect toward performance of share mutual fund. The result of T test for fund flow shows that there is an effect between toward performance of share mutual fund. The result of signification F test is 0,003 this show there is an effect between expense ratio, turnover ratio, and fund flow toward performance of share mutual fund. Adjusted R Square value of 0,091 which means 9,1% achievement of profitability can be explained by the Expense Ratio, Turnover Ratio, and Fund Flow. The remaining 90,9% can be explained by other factors not examined in this research.","author":[{"dropping-particle":"","family":"Annuru","given":"Maulidya","non-dropping-particle":"","parse-names":false,"suffix":""},{"dropping-particle":"","family":"Utaminingtyas","given":"Tri Hesti","non-dropping-particle":"","parse-names":false,"suffix":""},{"dropping-particle":"","family":"Muliasari","given":"Indah","non-dropping-particle":"","parse-names":false,"suffix":""}],"container-title":"Jurnal Akuntansi, Perpajakan dan Auditing","id":"ITEM-1","issue":"2","issued":{"date-parts":[["2020"]]},"page":"234-248","title":"Pengaruh Expense Ratio, Portofolio Turnover, dan Fund Flow Terhadap Kinerja Reksa Dana Saham di Indonesia Tahun 2015-2017","type":"article-journal","volume":"1"},"uris":["http://www.mendeley.com/documents/?uuid=e9b35f3d-4876-4cde-b243-c64fb32c759d"]}],"mendeley":{"formattedCitation":"Ibid.","plainTextFormattedCitation":"Ibid.","previouslyFormattedCitation":"Ibid."},"properties":{"noteIndex":51},"schema":"https://github.com/citation-style-language/schema/raw/master/csl-citation.json"}</w:instrText>
      </w:r>
      <w:r w:rsidRPr="009C2157">
        <w:rPr>
          <w:rFonts w:asciiTheme="majorBidi" w:hAnsiTheme="majorBidi" w:cstheme="majorBidi"/>
        </w:rPr>
        <w:fldChar w:fldCharType="separate"/>
      </w:r>
      <w:r w:rsidRPr="009C2157">
        <w:rPr>
          <w:rFonts w:asciiTheme="majorBidi" w:hAnsiTheme="majorBidi" w:cstheme="majorBidi"/>
          <w:noProof/>
        </w:rPr>
        <w:t>Ibid.</w:t>
      </w:r>
      <w:r w:rsidRPr="009C2157">
        <w:rPr>
          <w:rFonts w:asciiTheme="majorBidi" w:hAnsiTheme="majorBidi" w:cstheme="majorBidi"/>
        </w:rPr>
        <w:fldChar w:fldCharType="end"/>
      </w:r>
      <w:r w:rsidR="009C2157" w:rsidRPr="009C2157">
        <w:rPr>
          <w:rFonts w:asciiTheme="majorBidi" w:hAnsiTheme="majorBidi" w:cstheme="majorBidi"/>
        </w:rPr>
        <w:t>, h.238.</w:t>
      </w:r>
    </w:p>
  </w:footnote>
  <w:footnote w:id="52">
    <w:p w14:paraId="50BF09A1" w14:textId="78607C55" w:rsidR="00B17FC0" w:rsidRPr="00B17FC0" w:rsidRDefault="00B17FC0" w:rsidP="00B17FC0">
      <w:pPr>
        <w:pStyle w:val="FootnoteText"/>
        <w:ind w:firstLine="720"/>
        <w:jc w:val="both"/>
        <w:rPr>
          <w:rFonts w:asciiTheme="majorBidi" w:hAnsiTheme="majorBidi" w:cstheme="majorBidi"/>
          <w:lang w:val="en-US"/>
        </w:rPr>
      </w:pPr>
      <w:r w:rsidRPr="00BC3959">
        <w:rPr>
          <w:rStyle w:val="FootnoteReference"/>
        </w:rPr>
        <w:footnoteRef/>
      </w:r>
      <w:r w:rsidRPr="00B17FC0">
        <w:rPr>
          <w:rFonts w:asciiTheme="majorBidi" w:hAnsiTheme="majorBidi" w:cstheme="majorBidi"/>
        </w:rPr>
        <w:t xml:space="preserve"> </w:t>
      </w:r>
      <w:r w:rsidRPr="00B17FC0">
        <w:rPr>
          <w:rFonts w:asciiTheme="majorBidi" w:hAnsiTheme="majorBidi" w:cstheme="majorBidi"/>
        </w:rPr>
        <w:fldChar w:fldCharType="begin" w:fldLock="1"/>
      </w:r>
      <w:r w:rsidR="00DC79A4">
        <w:rPr>
          <w:rFonts w:asciiTheme="majorBidi" w:hAnsiTheme="majorBidi" w:cstheme="majorBidi"/>
        </w:rPr>
        <w:instrText>ADDIN CSL_CITATION {"citationItems":[{"id":"ITEM-1","itemData":{"ISSN":"2337-3792","abstract":"Mutual Fund is one of investment that raise funds from the investor to be invested in a portofolio of securities and managed by an investment manager in accordance with the investment objectives.This study was conducted to determine the effect of cash flow, fund size, family size, expense ratio, stock selection ability and load fee on the performance of mutual fund. The data used in this study are NAV,BI Rate, expense ratio, load fee and total NAV investment manager of 45 mutual funds in 2012-2014 period. The method that used is multiple reggresion analysis with clasical assumption by using a normality test, autocorrelation test, heteroscedasticity test, and mulitcollinearity test. The method that used for testing the hypothesis are the F-test and t test. The result of this test showed partially cash flow and stock selection ability have a positive significant effect on the performance of mutual funds. Expense ratio and load fee have negative significant effect on the performance of mutual fund. While the fund size and family size have postive effect but not significant on the performance of mutual fund. Based on the result Adjusted R Square , the R value of 0.318 which means the 31,8% achievement of mutual fund performance can be explained by cash flow, fund size, fund family size, expense ratio, stock selection ability and load fee.","author":[{"dropping-particle":"","family":"Nursyabani","given":"Paramitha Azizah","non-dropping-particle":"","parse-names":false,"suffix":""},{"dropping-particle":"","family":"Mahfud","given":"","non-dropping-particle":"","parse-names":false,"suffix":""}],"container-title":"Diponegoro Journal of Management","id":"ITEM-1","issue":"3","issued":{"date-parts":[["2016"]]},"page":"1-15","title":"Analisis Pengaruh Cash Flow, Fund Size, Family Size, Expense Ratio, Stock Selection Ability Dan Load Fee Terhadap Kinerja Reksadana Saham Periode 2012-2014","type":"article-journal","volume":"5"},"uris":["http://www.mendeley.com/documents/?uuid=09fc2f98-6889-41e1-9007-f2b85654dac6"]}],"mendeley":{"formattedCitation":"Nursyabani dan Mahfud, “Analisis Pengaruh Cash Flow, Fund Size, Family Size, Expense Ratio, Stock Selection Ability Dan Load Fee Terhadap Kinerja Reksadana Saham Periode 2012-2014.”","plainTextFormattedCitation":"Nursyabani dan Mahfud, “Analisis Pengaruh Cash Flow, Fund Size, Family Size, Expense Ratio, Stock Selection Ability Dan Load Fee Terhadap Kinerja Reksadana Saham Periode 2012-2014.”","previouslyFormattedCitation":"Nursyabani dan Mahfud, “Analisis Pengaruh Cash Flow, Fund Size, Family Size, Expense Ratio, Stock Selection Ability Dan Load Fee Terhadap Kinerja Reksadana Saham Periode 2012-2014.”"},"properties":{"noteIndex":52},"schema":"https://github.com/citation-style-language/schema/raw/master/csl-citation.json"}</w:instrText>
      </w:r>
      <w:r w:rsidRPr="00B17FC0">
        <w:rPr>
          <w:rFonts w:asciiTheme="majorBidi" w:hAnsiTheme="majorBidi" w:cstheme="majorBidi"/>
        </w:rPr>
        <w:fldChar w:fldCharType="separate"/>
      </w:r>
      <w:r w:rsidR="00B74CB6" w:rsidRPr="00B74CB6">
        <w:rPr>
          <w:rFonts w:asciiTheme="majorBidi" w:hAnsiTheme="majorBidi" w:cstheme="majorBidi"/>
          <w:noProof/>
        </w:rPr>
        <w:t>Nursyabani dan Mahfud, “Analisis Pengaruh Cash Flow, Fund Size, Family Size, Expense Ratio, Stock Selection Ability Dan Load Fee Terhadap Kinerja Reksadana Saham Periode 2012-2014.”</w:t>
      </w:r>
      <w:r w:rsidRPr="00B17FC0">
        <w:rPr>
          <w:rFonts w:asciiTheme="majorBidi" w:hAnsiTheme="majorBidi" w:cstheme="majorBidi"/>
        </w:rPr>
        <w:fldChar w:fldCharType="end"/>
      </w:r>
    </w:p>
  </w:footnote>
  <w:footnote w:id="53">
    <w:p w14:paraId="6394E962" w14:textId="171955A3" w:rsidR="0097386B" w:rsidRPr="00815536" w:rsidRDefault="0097386B" w:rsidP="00775268">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{"citationItems":[{"id":"ITEM-1","itemData":{"DOI":"10.46729/ijstm.v3i3.529","abstract":"The purpose of this study was to analyze the effect of fund cash flow, fund size, expense ratio and turnover ratio on mutual fund performance. The sample used is thirty stock mutual fund companies. The data used in this study were obtained from the 2015-2017 annual financial statements of equity funds. The sample selection method used in this study was purposive sampling method, the analytical technique used in this study was panel data regression and processed using the Eviews version 9. After several tests were carried out, namely the Chow, Hausman and Lagrange multiplier tests, the best regression model was obtained, namely the random effect model. The results showed that only fund cash flow had a significant positive effect on mutual fund performance, while The other three variables, namely fund size, expense ratio and turnover ratio, showed contradictory results, namely that they had no effect on mutual fund performance.","author":[{"dropping-particle":"","family":"Junaeni","given":"Irawati","non-dropping-particle":"","parse-names":false,"suffix":""}],"container-title":"International Journal of Science, Technology &amp; Management","id":"ITEM-1","issue":"3","issued":{"date-parts":[["2022"]]},"page":"660-672","title":"The Effect Of Fund Cash Flow, Fund Size, Expense Ratio And Turnover Ratio On Mutual Fund Performance","type":"article-journal","volume":"3"},"uris":["http://www.mendeley.com/documents/?uuid=be88f4f3-a4b6-464b-8d9b-91d4e8195537"]}],"mendeley":{"formattedCitation":"Junaeni, “The Effect Of Fund Cash Flow, Fund Size, Expense Ratio And Turnover Ratio On Mutual Fund Performance.”","plainTextFormattedCitation":"Junaeni, “The Effect Of Fund Cash Flow, Fund Size, Expense Ratio And Turnover Ratio On Mutual Fund Performance.”","previouslyFormattedCitation":"Junaeni, “The Effect Of Fund Cash Flow, Fund Size, Expense Ratio And Turnover Ratio On Mutual Fund Performance.”"},"properties":{"noteIndex":53},"schema":"https://github.com/citation-style-language/schema/raw/master/csl-citation.json"}</w:instrText>
      </w:r>
      <w:r w:rsidRPr="00815536">
        <w:rPr>
          <w:rFonts w:asciiTheme="majorBidi" w:hAnsiTheme="majorBidi" w:cstheme="majorBidi"/>
        </w:rPr>
        <w:fldChar w:fldCharType="separate"/>
      </w:r>
      <w:r w:rsidR="00504C11" w:rsidRPr="00815536">
        <w:rPr>
          <w:rFonts w:asciiTheme="majorBidi" w:hAnsiTheme="majorBidi" w:cstheme="majorBidi"/>
          <w:noProof/>
        </w:rPr>
        <w:t>Junaeni, “The Effect Of Fund Cash Flow, Fund Size, Expense Ratio And Turnover Ratio On Mutual Fund Performance.”</w:t>
      </w:r>
      <w:r w:rsidRPr="00815536">
        <w:rPr>
          <w:rFonts w:asciiTheme="majorBidi" w:hAnsiTheme="majorBidi" w:cstheme="majorBidi"/>
        </w:rPr>
        <w:fldChar w:fldCharType="end"/>
      </w:r>
    </w:p>
  </w:footnote>
  <w:footnote w:id="54">
    <w:p w14:paraId="150AD8D3" w14:textId="6151A9D7" w:rsidR="006A7250" w:rsidRPr="00224FD6" w:rsidRDefault="006A7250" w:rsidP="00775268">
      <w:pPr>
        <w:pStyle w:val="FootnoteText"/>
        <w:ind w:firstLine="720"/>
        <w:jc w:val="both"/>
        <w:rPr>
          <w:rFonts w:asciiTheme="majorBidi" w:hAnsiTheme="majorBidi" w:cstheme="majorBidi"/>
          <w:lang w:val="en-US"/>
        </w:rPr>
      </w:pPr>
      <w:r w:rsidRPr="00BC3959">
        <w:rPr>
          <w:rStyle w:val="FootnoteReference"/>
        </w:rPr>
        <w:footnoteRef/>
      </w:r>
      <w:r w:rsidRPr="00815536">
        <w:rPr>
          <w:rFonts w:asciiTheme="majorBidi" w:hAnsiTheme="majorBidi" w:cstheme="majorBidi"/>
        </w:rPr>
        <w:t xml:space="preserve"> </w:t>
      </w:r>
      <w:r w:rsidRPr="00815536">
        <w:rPr>
          <w:rFonts w:asciiTheme="majorBidi" w:hAnsiTheme="majorBidi" w:cstheme="majorBidi"/>
        </w:rPr>
        <w:fldChar w:fldCharType="begin" w:fldLock="1"/>
      </w:r>
      <w:r w:rsidR="00DC79A4">
        <w:rPr>
          <w:rFonts w:asciiTheme="majorBidi" w:hAnsiTheme="majorBidi" w:cstheme="majorBidi"/>
        </w:rPr>
        <w:instrText>ADDIN CSL_CITATION {"citationItems":[{"id":"ITEM-1","itemData":{"ISSN":"2303-1611","abstract":"This study examines the impact of fund characteristics on the performance of mutual fund through expense ratio as a mediation variable. This research used mutual fund that registered in Indonesia with period of research 2015-2016 and amount of 71 samples. The result found that mutual fund portofolio turnover has a positive impact on fund performance. In addition, total assets of mutual fund have a negative impact on fund expenses and portofolio turnover have a positive impact on expense ratio. The results of this study also found that expense ratio doesn't mediate fund characteristics and fund performance because expense ratio have no significant impact on the performance of mutual fund. Implication of this research is investor in Indonesia do not focus on mutual fund expenses, they are more concerned about security on their investment and the performance of the mutual funds. However, this make investment managers less focused on mutual fund expenses and more focused on maximizing the performance of the mutual funds by trading them.","author":[{"dropping-particle":"","family":"Harjono","given":"Timotius Hans","non-dropping-particle":"","parse-names":false,"suffix":""},{"dropping-particle":"","family":"Susilawati","given":"Cicilia Erna","non-dropping-particle":"","parse-names":false,"suffix":""},{"dropping-particle":"","family":"Prabowo","given":"F.X. Agus Joko Waluyo","non-dropping-particle":"","parse-names":false,"suffix":""}],"container-title":"Kajian Ilmiah Mahasiswa Manajemen (KAMMA)","id":"ITEM-1","issue":"2","issued":{"date-parts":[["2017"]]},"page":"72-84","title":"Biaya Operasional Reksadana Sebagai Interverning Pengaruh Karakteristik Reksadana Terhadap Kinerja Reksadana Saham Di Indonesia","type":"article-journal","volume":"6"},"uris":["http://www.mendeley.com/documents/?uuid=d8aa8c89-ec76-4e57-be46-fc16cc7408d6"]}],"mendeley":{"formattedCitation":"Timotius Hans Harjono, Cicilia Erna Susilawati, dan F.X. Agus Joko Waluyo Prabowo, “Biaya Operasional Reksadana Sebagai Interverning Pengaruh Karakteristik Reksadana Terhadap Kinerja Reksadana Saham Di Indonesia,” &lt;i&gt;Kajian Ilmiah Mahasiswa Manajemen (KAMMA)&lt;/i&gt; 6, no. 2 (2017): 72–84, http://journal.wima.ac.id/index.php/KAMMA/.","plainTextFormattedCitation":"Timotius Hans Harjono, Cicilia Erna Susilawati, dan F.X. Agus Joko Waluyo Prabowo, “Biaya Operasional Reksadana Sebagai Interverning Pengaruh Karakteristik Reksadana Terhadap Kinerja Reksadana Saham Di Indonesia,” Kajian Ilmiah Mahasiswa Manajemen (KAMMA) 6, no. 2 (2017): 72–84, http://journal.wima.ac.id/index.php/KAMMA/.","previouslyFormattedCitation":"Timotius Hans Harjono, Cicilia Erna Susilawati, dan F.X. Agus Joko Waluyo Prabowo, “Biaya Operasional Reksadana Sebagai Interverning Pengaruh Karakteristik Reksadana Terhadap Kinerja Reksadana Saham Di Indonesia,” &lt;i&gt;Kajian Ilmiah Mahasiswa Manajemen (KAMMA)&lt;/i&gt; 6, no. 2 (2017): 72–84, http://journal.wima.ac.id/index.php/KAMMA/."},"properties":{"noteIndex":54},"schema":"https://github.com/citation-style-language/schema/raw/master/csl-citation.json"}</w:instrText>
      </w:r>
      <w:r w:rsidRPr="00815536">
        <w:rPr>
          <w:rFonts w:asciiTheme="majorBidi" w:hAnsiTheme="majorBidi" w:cstheme="majorBidi"/>
        </w:rPr>
        <w:fldChar w:fldCharType="separate"/>
      </w:r>
      <w:r w:rsidR="00B74CB6" w:rsidRPr="00B74CB6">
        <w:rPr>
          <w:rFonts w:asciiTheme="majorBidi" w:hAnsiTheme="majorBidi" w:cstheme="majorBidi"/>
          <w:noProof/>
        </w:rPr>
        <w:t xml:space="preserve">Timotius Hans Harjono, Cicilia Erna Susilawati, dan F.X. Agus Joko Waluyo Prabowo, “Biaya Operasional Reksadana Sebagai Interverning Pengaruh Karakteristik Reksadana Terhadap Kinerja Reksadana Saham Di Indonesia,” </w:t>
      </w:r>
      <w:r w:rsidR="00B74CB6" w:rsidRPr="00B74CB6">
        <w:rPr>
          <w:rFonts w:asciiTheme="majorBidi" w:hAnsiTheme="majorBidi" w:cstheme="majorBidi"/>
          <w:i/>
          <w:noProof/>
        </w:rPr>
        <w:t>Kajian Ilmiah Mahasiswa Manajemen (KAMMA)</w:t>
      </w:r>
      <w:r w:rsidR="00B74CB6" w:rsidRPr="00B74CB6">
        <w:rPr>
          <w:rFonts w:asciiTheme="majorBidi" w:hAnsiTheme="majorBidi" w:cstheme="majorBidi"/>
          <w:noProof/>
        </w:rPr>
        <w:t xml:space="preserve"> 6, no. 2 (2017): 72–84, http://journal.wima.ac.id/index.php/KAMMA/.</w:t>
      </w:r>
      <w:r w:rsidRPr="00815536">
        <w:rPr>
          <w:rFonts w:asciiTheme="majorBidi" w:hAnsiTheme="majorBidi" w:cstheme="majorBidi"/>
        </w:rPr>
        <w:fldChar w:fldCharType="end"/>
      </w:r>
    </w:p>
  </w:footnote>
  <w:footnote w:id="55">
    <w:p w14:paraId="62CA3C3A" w14:textId="76DB0C1B" w:rsidR="0097386B" w:rsidRPr="00D72B90" w:rsidRDefault="0097386B"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{"citationItems":[{"id":"ITEM-1","itemData":{"ISBN":"1960082019","abstract":"utual Funds is one of the alternative investments that provide a variety of advantages: cheap, liquid, easily, professionally managed, that are expected to provide optimal retun and minimal risk for investors. Investors in mutual funds investing in stocks will choose mutual funds that provide a high return (which can be seen from the growth of the Net Asset Value of his). This study was conducted to determine the effect of fund size, expense ratio, mutual fund age, turnover and cash flow on the performance of mutual funds using Sharpe's measurements. The data used in this study are annual data NAV, and mutual funds prospectus of 18 mutual funds in 2010-2012 period. The method that used is the classical assumption by using a normality test, heteroscedasticity, multicollinearity test, and autocorrelation test. The method that used for testing the hypothesis are the F-test and t test. The test results showed simultaneous significant effect on the size of the mutual fund, the expense ratio, fund age, turnover and cash flow on the performance of mutual fund shares. While the partial test, the results showed that the size of the mutual fund, mutual fund age, and cash flow give a positive effect and significant on the performance of mutual funds. Turn over give a negative effect and significant on the performance of mutual funds. Expense ratio give a positive effect but not significant on the performance of mutual funds","author":[{"dropping-particle":"","family":"Kurniadi","given":"Dicky","non-dropping-particle":"","parse-names":false,"suffix":""}],"container-title":"Universitas Diponegoro","id":"ITEM-1","issued":{"date-parts":[["2014"]]},"title":"Analisis Fund Size, Expense Ratio, Turnover Ratio, Fund Age, dan Cash Flow Terhadap Kinerja Reksa Dana Saham di Indonesia (Studi Kasus: Reksa Dana Konvensional Berbasis KIK Tahun 2012-2014)","type":"book"},"uris":["http://www.mendeley.com/documents/?uuid=9167b4f7-93cf-4dba-b3a9-6d4ed47c88e6"]}],"mendeley":{"formattedCitation":"Dicky Kurniadi, &lt;i&gt;Analisis Fund Size, Expense Ratio, Turnover Ratio, Fund Age, dan Cash Flow Terhadap Kinerja Reksa Dana Saham di Indonesia (Studi Kasus: Reksa Dana Konvensional Berbasis KIK Tahun 2012-2014)&lt;/i&gt;, &lt;i&gt;Universitas Diponegoro&lt;/i&gt;, 2014.","manualFormatting":"Dicky Kurniadi, \"Analisis Fund Size, Expense Ratio, Turnover Ratio, Fund Age, Dan Cash Flow Terhadap Kinerja Reksa Dana Saham Di Indonesia (Studi Kasus: Reksa Dana Konvensional Berbasis KIK Tahun 2012-2014)\", Universitas Diponegoro, 2014.","plainTextFormattedCitation":"Dicky Kurniadi, Analisis Fund Size, Expense Ratio, Turnover Ratio, Fund Age, dan Cash Flow Terhadap Kinerja Reksa Dana Saham di Indonesia (Studi Kasus: Reksa Dana Konvensional Berbasis KIK Tahun 2012-2014), Universitas Diponegoro, 2014.","previouslyFormattedCitation":"Dicky Kurniadi, &lt;i&gt;Analisis Fund Size, Expense Ratio, Turnover Ratio, Fund Age, dan Cash Flow Terhadap Kinerja Reksa Dana Saham di Indonesia (Studi Kasus: Reksa Dana Konvensional Berbasis KIK Tahun 2012-2014)&lt;/i&gt;, &lt;i&gt;Universitas Diponegoro&lt;/i&gt;, 2014."},"properties":{"noteIndex":55},"schema":"https://github.com/citation-style-language/schema/raw/master/csl-citation.json"}</w:instrText>
      </w:r>
      <w:r w:rsidRPr="00D72B90">
        <w:rPr>
          <w:rFonts w:asciiTheme="majorBidi" w:hAnsiTheme="majorBidi" w:cstheme="majorBidi"/>
        </w:rPr>
        <w:fldChar w:fldCharType="separate"/>
      </w:r>
      <w:r w:rsidRPr="00D72B90">
        <w:rPr>
          <w:rFonts w:asciiTheme="majorBidi" w:hAnsiTheme="majorBidi" w:cstheme="majorBidi"/>
          <w:noProof/>
        </w:rPr>
        <w:t xml:space="preserve">Dicky Kurniadi, </w:t>
      </w:r>
      <w:r w:rsidR="00DB4EBC">
        <w:rPr>
          <w:rFonts w:asciiTheme="majorBidi" w:hAnsiTheme="majorBidi" w:cstheme="majorBidi"/>
          <w:noProof/>
        </w:rPr>
        <w:t>"</w:t>
      </w:r>
      <w:r w:rsidRPr="00DB4EBC">
        <w:rPr>
          <w:rFonts w:asciiTheme="majorBidi" w:hAnsiTheme="majorBidi" w:cstheme="majorBidi"/>
          <w:iCs/>
          <w:noProof/>
        </w:rPr>
        <w:t>Analisis Fund Size, Expense Ratio, Turnover Ratio, Fund Age, Dan Cash Flow Terhadap Kinerja Reksa Dana Saham Di Indonesia (Studi Kasus: Reksa Dana Konvensional Berbasis KIK Tahun 2012-2014)</w:t>
      </w:r>
      <w:r w:rsidR="00DB4EBC">
        <w:rPr>
          <w:rFonts w:asciiTheme="majorBidi" w:hAnsiTheme="majorBidi" w:cstheme="majorBidi"/>
          <w:iCs/>
          <w:noProof/>
        </w:rPr>
        <w:t>"</w:t>
      </w:r>
      <w:r w:rsidRPr="00D72B90">
        <w:rPr>
          <w:rFonts w:asciiTheme="majorBidi" w:hAnsiTheme="majorBidi" w:cstheme="majorBidi"/>
          <w:noProof/>
        </w:rPr>
        <w:t xml:space="preserve">, </w:t>
      </w:r>
      <w:r w:rsidRPr="00D72B90">
        <w:rPr>
          <w:rFonts w:asciiTheme="majorBidi" w:hAnsiTheme="majorBidi" w:cstheme="majorBidi"/>
          <w:i/>
          <w:noProof/>
        </w:rPr>
        <w:t>Universitas Diponegoro</w:t>
      </w:r>
      <w:r w:rsidRPr="00D72B90">
        <w:rPr>
          <w:rFonts w:asciiTheme="majorBidi" w:hAnsiTheme="majorBidi" w:cstheme="majorBidi"/>
          <w:noProof/>
        </w:rPr>
        <w:t>, 2014.</w:t>
      </w:r>
      <w:r w:rsidRPr="00D72B90">
        <w:rPr>
          <w:rFonts w:asciiTheme="majorBidi" w:hAnsiTheme="majorBidi" w:cstheme="majorBidi"/>
        </w:rPr>
        <w:fldChar w:fldCharType="end"/>
      </w:r>
    </w:p>
  </w:footnote>
  <w:footnote w:id="56">
    <w:p w14:paraId="7272CA95" w14:textId="0AED5738" w:rsidR="0097386B" w:rsidRPr="00D72B90" w:rsidRDefault="0097386B"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{"citationItems":[{"id":"ITEM-1","itemData":{"author":[{"dropping-particle":"","family":"Yanti","given":"Nur Ida","non-dropping-particle":"","parse-names":false,"suffix":""},{"dropping-particle":"","family":"Haryono","given":"Nadia Asandimitra","non-dropping-particle":"","parse-names":false,"suffix":""}],"container-title":"Jurnal Ilmu Manajemen","id":"ITEM-1","issue":"4","issued":{"date-parts":[["2017"]]},"page":"1-9","title":"Pengaruh Kebijakan Alokasi Aset, Pemilihan Saham dan Tingkat Risiko Terhadap Kinerja Reksdana Campuran Periode 2010-2014","type":"article-journal","volume":"5"},"uris":["http://www.mendeley.com/documents/?uuid=99d8ed12-baba-4b59-ae35-afd54604d318"]}],"mendeley":{"formattedCitation":"Yanti dan Haryono, “Pengaruh Kebijakan Alokasi Aset, Pemilihan Saham dan Tingkat Risiko Terhadap Kinerja Reksdana Campuran Periode 2010-2014.”","plainTextFormattedCitation":"Yanti dan Haryono, “Pengaruh Kebijakan Alokasi Aset, Pemilihan Saham dan Tingkat Risiko Terhadap Kinerja Reksdana Campuran Periode 2010-2014.”","previouslyFormattedCitation":"Yanti dan Haryono, “Pengaruh Kebijakan Alokasi Aset, Pemilihan Saham dan Tingkat Risiko Terhadap Kinerja Reksdana Campuran Periode 2010-2014.”"},"properties":{"noteIndex":56},"schema":"https://github.com/citation-style-language/schema/raw/master/csl-citation.json"}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Yanti dan Haryono, “Pengaruh Kebijakan Alokasi Aset, Pemilihan Saham dan Tingkat Risiko Terhadap Kinerja Reksdana Campuran Periode 2010-2014.”</w:t>
      </w:r>
      <w:r w:rsidRPr="00D72B90">
        <w:rPr>
          <w:rFonts w:asciiTheme="majorBidi" w:hAnsiTheme="majorBidi" w:cstheme="majorBidi"/>
        </w:rPr>
        <w:fldChar w:fldCharType="end"/>
      </w:r>
    </w:p>
  </w:footnote>
  <w:footnote w:id="57">
    <w:p w14:paraId="38D2A3D3" w14:textId="3AAEC6E5" w:rsidR="0097386B" w:rsidRPr="00D72B90" w:rsidRDefault="0097386B"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{"citationItems":[{"id":"ITEM-1","itemData":{"author":[{"dropping-particle":"","family":"Yanti","given":"Nur Ida","non-dropping-particle":"","parse-names":false,"suffix":""},{"dropping-particle":"","family":"Haryono","given":"Nadia Asandimitra","non-dropping-particle":"","parse-names":false,"suffix":""}],"container-title":"Jurnal Ilmu Manajemen","id":"ITEM-1","issue":"4","issued":{"date-parts":[["2017"]]},"page":"1-9","title":"Pengaruh Kebijakan Alokasi Aset, Pemilihan Saham dan Tingkat Risiko Terhadap Kinerja Reksdana Campuran Periode 2010-2014","type":"article-journal","volume":"5"},"uris":["http://www.mendeley.com/documents/?uuid=99d8ed12-baba-4b59-ae35-afd54604d318"]}],"mendeley":{"formattedCitation":"Ibid.","plainTextFormattedCitation":"Ibid.","previouslyFormattedCitation":"Ibid."},"properties":{"noteIndex":57},"schema":"https://github.com/citation-style-language/schema/raw/master/csl-citation.json"}</w:instrText>
      </w:r>
      <w:r w:rsidRPr="00D72B90">
        <w:rPr>
          <w:rFonts w:asciiTheme="majorBidi" w:hAnsiTheme="majorBidi" w:cstheme="majorBidi"/>
        </w:rPr>
        <w:fldChar w:fldCharType="separate"/>
      </w:r>
      <w:r w:rsidRPr="00D72B90">
        <w:rPr>
          <w:rFonts w:asciiTheme="majorBidi" w:hAnsiTheme="majorBidi" w:cstheme="majorBidi"/>
          <w:noProof/>
        </w:rPr>
        <w:t>Ibid.</w:t>
      </w:r>
      <w:r w:rsidRPr="00D72B90">
        <w:rPr>
          <w:rFonts w:asciiTheme="majorBidi" w:hAnsiTheme="majorBidi" w:cstheme="majorBidi"/>
        </w:rPr>
        <w:fldChar w:fldCharType="end"/>
      </w:r>
    </w:p>
  </w:footnote>
  <w:footnote w:id="58">
    <w:p w14:paraId="03E3AC80" w14:textId="6362FF3E" w:rsidR="0097386B" w:rsidRPr="00D72B90" w:rsidRDefault="0097386B"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{"citationItems":[{"id":"ITEM-1","itemData":{"DOI":"10.21067/mbr.v1i2.4726","abstract":"Penelitian ini bertujuan untuk menganalisis pengaruh market timing, ukuran reksa dana, dan tingkat risiko terhadap kinerja reksa dana saham syariah yang terdaftar di OJK periode 2011-2015. Jenis penelitian yang digunakan adalah penelitian kuantitatif. Penelitian ini menggunakan teknik purposive sampling dengan sampel sebanyak tujuh reksa dana, yang digunakan berupa data sekunder. Teknik analisis yang digunakan yaitu analisis Regresi Linier Berganda dan melakukan analisis data dengan uji asumsi klasik dan uji hipotesis. Hasil penelitian menunjukkan bahwa secara simultan market timing, ukuran reksa dana, dan tingkat risiko berpengaruh positif dan signifikan terhadap kinerja reksa dana saham, secara parsial menunjukkan bahwa market timing tidak berpengaruh terhadap kinerja reksa dana saham, ukuran saham. reksa dana tidak berpengaruh terhadap kinerja reksa dana saham, dan tingkat risiko berpengaruh negatif terhadap kinerja dan reksa dana saham.","author":[{"dropping-particle":"","family":"Putri","given":"Kiki Ariska","non-dropping-particle":"","parse-names":false,"suffix":""}],"container-title":"Management and Business Review","id":"ITEM-1","issue":"2","issued":{"date-parts":[["2017"]]},"page":"65-78","title":"Pengaruh Market Timing, Ukuran Reksa Dana dan Tingkat Risiko terhadap Kinerja Reksa Dana Saham Syariah","type":"article-journal","volume":"1"},"uris":["http://www.mendeley.com/documents/?uuid=213b4e81-1765-40a6-80c7-3904e7fa4383"]}],"mendeley":{"formattedCitation":"Putri, “Pengaruh Market Timing, Ukuran Reksa Dana dan Tingkat Risiko terhadap Kinerja Reksa Dana Saham Syariah.”","plainTextFormattedCitation":"Putri, “Pengaruh Market Timing, Ukuran Reksa Dana dan Tingkat Risiko terhadap Kinerja Reksa Dana Saham Syariah.”","previouslyFormattedCitation":"Putri, “Pengaruh Market Timing, Ukuran Reksa Dana dan Tingkat Risiko terhadap Kinerja Reksa Dana Saham Syariah.”"},"properties":{"noteIndex":58},"schema":"https://github.com/citation-style-language/schema/raw/master/csl-citation.json"}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Putri, “Pengaruh Market Timing, Ukuran Reksa Dana dan Tingkat Risiko terhadap Kinerja Reksa Dana Saham Syariah.”</w:t>
      </w:r>
      <w:r w:rsidRPr="00D72B90">
        <w:rPr>
          <w:rFonts w:asciiTheme="majorBidi" w:hAnsiTheme="majorBidi" w:cstheme="majorBidi"/>
        </w:rPr>
        <w:fldChar w:fldCharType="end"/>
      </w:r>
    </w:p>
  </w:footnote>
  <w:footnote w:id="59">
    <w:p w14:paraId="3C4546A5" w14:textId="38143E20" w:rsidR="004F5A21" w:rsidRPr="004F5A21" w:rsidRDefault="004F5A21" w:rsidP="004F5A21">
      <w:pPr>
        <w:pStyle w:val="FootnoteText"/>
        <w:ind w:firstLine="720"/>
        <w:jc w:val="both"/>
        <w:rPr>
          <w:rFonts w:asciiTheme="majorBidi" w:hAnsiTheme="majorBidi" w:cstheme="majorBidi"/>
          <w:lang w:val="en-US"/>
        </w:rPr>
      </w:pPr>
      <w:r w:rsidRPr="004F5A21">
        <w:rPr>
          <w:rStyle w:val="FootnoteReference"/>
          <w:rFonts w:asciiTheme="majorBidi" w:hAnsiTheme="majorBidi" w:cstheme="majorBidi"/>
        </w:rPr>
        <w:footnoteRef/>
      </w:r>
      <w:r w:rsidRPr="004F5A21">
        <w:rPr>
          <w:rFonts w:asciiTheme="majorBidi" w:hAnsiTheme="majorBidi" w:cstheme="majorBidi"/>
        </w:rPr>
        <w:t xml:space="preserve"> </w:t>
      </w:r>
      <w:r w:rsidRPr="004F5A21">
        <w:rPr>
          <w:rFonts w:asciiTheme="majorBidi" w:hAnsiTheme="majorBidi" w:cstheme="majorBidi"/>
        </w:rPr>
        <w:fldChar w:fldCharType="begin" w:fldLock="1"/>
      </w:r>
      <w:r w:rsidR="00DC79A4">
        <w:rPr>
          <w:rFonts w:asciiTheme="majorBidi" w:hAnsiTheme="majorBidi" w:cstheme="majorBidi"/>
        </w:rPr>
        <w:instrText>ADDIN CSL_CITATION {"citationItems":[{"id":"ITEM-1","itemData":{"ISBN":"9783642253874","ISSN":"2301-928X","PMID":"25246403","author":[{"dropping-particle":"","family":"Werastuti","given":"Desak Nyoman Sri","non-dropping-particle":"","parse-names":false,"suffix":""}],"container-title":"Jurnal Ilmiah Akuntansi dan Humanika","id":"ITEM-1","issue":"2","issued":{"date-parts":[["2014"]]},"page":"1262-1289","title":"Pembentukan Pertofolio Optmal melalui Pendekatan Efisiensi Decision-Making Units (DMU) Yang Menghasilkan Relative Efficiency Score Berdasarkan Single Index Model","type":"article-journal","volume":"3"},"uris":["http://www.mendeley.com/documents/?uuid=a1338c52-7f95-4e83-96a6-2bcb4b136cbf"]}],"mendeley":{"formattedCitation":"Desak Nyoman Sri Werastuti, “Pembentukan Pertofolio Optmal melalui Pendekatan Efisiensi Decision-Making Units (DMU) Yang Menghasilkan Relative Efficiency Score Berdasarkan Single Index Model,” &lt;i&gt;Jurnal Ilmiah Akuntansi dan Humanika&lt;/i&gt; 3, no. 2 (2014): 1262–1289.","plainTextFormattedCitation":"Desak Nyoman Sri Werastuti, “Pembentukan Pertofolio Optmal melalui Pendekatan Efisiensi Decision-Making Units (DMU) Yang Menghasilkan Relative Efficiency Score Berdasarkan Single Index Model,” Jurnal Ilmiah Akuntansi dan Humanika 3, no. 2 (2014): 1262–1289.","previouslyFormattedCitation":"Desak Nyoman Sri Werastuti, “Pembentukan Pertofolio Optmal melalui Pendekatan Efisiensi Decision-Making Units (DMU) Yang Menghasilkan Relative Efficiency Score Berdasarkan Single Index Model,” &lt;i&gt;Jurnal Ilmiah Akuntansi dan Humanika&lt;/i&gt; 3, no. 2 (2014): 1262–1289."},"properties":{"noteIndex":59},"schema":"https://github.com/citation-style-language/schema/raw/master/csl-citation.json"}</w:instrText>
      </w:r>
      <w:r w:rsidRPr="004F5A21">
        <w:rPr>
          <w:rFonts w:asciiTheme="majorBidi" w:hAnsiTheme="majorBidi" w:cstheme="majorBidi"/>
        </w:rPr>
        <w:fldChar w:fldCharType="separate"/>
      </w:r>
      <w:r w:rsidR="00B74CB6" w:rsidRPr="00B74CB6">
        <w:rPr>
          <w:rFonts w:asciiTheme="majorBidi" w:hAnsiTheme="majorBidi" w:cstheme="majorBidi"/>
          <w:noProof/>
        </w:rPr>
        <w:t xml:space="preserve">Desak Nyoman Sri Werastuti, “Pembentukan Pertofolio Optmal melalui Pendekatan Efisiensi Decision-Making Units (DMU) Yang Menghasilkan Relative Efficiency Score Berdasarkan Single Index Model,” </w:t>
      </w:r>
      <w:r w:rsidR="00B74CB6" w:rsidRPr="00B74CB6">
        <w:rPr>
          <w:rFonts w:asciiTheme="majorBidi" w:hAnsiTheme="majorBidi" w:cstheme="majorBidi"/>
          <w:i/>
          <w:noProof/>
        </w:rPr>
        <w:t>Jurnal Ilmiah Akuntansi dan Humanika</w:t>
      </w:r>
      <w:r w:rsidR="00B74CB6" w:rsidRPr="00B74CB6">
        <w:rPr>
          <w:rFonts w:asciiTheme="majorBidi" w:hAnsiTheme="majorBidi" w:cstheme="majorBidi"/>
          <w:noProof/>
        </w:rPr>
        <w:t xml:space="preserve"> 3, no. 2 (2014): 1262–1289.</w:t>
      </w:r>
      <w:r w:rsidRPr="004F5A21">
        <w:rPr>
          <w:rFonts w:asciiTheme="majorBidi" w:hAnsiTheme="majorBidi" w:cstheme="majorBidi"/>
        </w:rPr>
        <w:fldChar w:fldCharType="end"/>
      </w:r>
    </w:p>
  </w:footnote>
  <w:footnote w:id="60">
    <w:p w14:paraId="6F0BF76C" w14:textId="3B4BA91D" w:rsidR="001C58E3" w:rsidRPr="001C58E3" w:rsidRDefault="001C58E3"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{"citationItems":[{"id":"ITEM-1","itemData":{"author":[{"dropping-particle":"","family":"Dennis","given":"Jerry P","non-dropping-particle":"","parse-names":false,"suffix":""},{"dropping-particle":"","family":"Manurung","given":"Adler H.","non-dropping-particle":"","parse-names":false,"suffix":""},{"dropping-particle":"","family":"Nachrowi","given":"Nachrowi D.","non-dropping-particle":"","parse-names":false,"suffix":""}],"container-title":"Jurnal Riset Akuntansi Indonesia","id":"ITEM-1","issue":"2","issued":{"date-parts":[["2004"]]},"page":"224-250","title":"Analisis Deteminasi Kinerja Reksa Dana Pendapatan Tetap di Indonesia Periode 1999-2003 (Pengguna Model Jensen dan Model Gudikunst)","type":"article-journal","volume":"7"},"uris":["http://www.mendeley.com/documents/?uuid=cc7d9ff9-7ff5-4dee-8394-783bb51a01b6"]}],"mendeley":{"formattedCitation":"Jerry P Dennis, Adler H. Manurung, dan Nachrowi D. Nachrowi, “Analisis Deteminasi Kinerja Reksa Dana Pendapatan Tetap di Indonesia Periode 1999-2003 (Pengguna Model Jensen dan Model Gudikunst),” &lt;i&gt;Jurnal Riset Akuntansi Indonesia&lt;/i&gt; 7, no. 2 (2004): 224–250.","plainTextFormattedCitation":"Jerry P Dennis, Adler H. Manurung, dan Nachrowi D. Nachrowi, “Analisis Deteminasi Kinerja Reksa Dana Pendapatan Tetap di Indonesia Periode 1999-2003 (Pengguna Model Jensen dan Model Gudikunst),” Jurnal Riset Akuntansi Indonesia 7, no. 2 (2004): 224–250.","previouslyFormattedCitation":"Jerry P Dennis, Adler H. Manurung, dan Nachrowi D. Nachrowi, “Analisis Deteminasi Kinerja Reksa Dana Pendapatan Tetap di Indonesia Periode 1999-2003 (Pengguna Model Jensen dan Model Gudikunst),” &lt;i&gt;Jurnal Riset Akuntansi Indonesia&lt;/i&gt; 7, no. 2 (2004): 224–250."},"properties":{"noteIndex":60},"schema":"https://github.com/citation-style-language/schema/raw/master/csl-citation.json"}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 xml:space="preserve">Jerry P Dennis, Adler H. Manurung, dan Nachrowi D. Nachrowi, “Analisis Deteminasi Kinerja Reksa Dana Pendapatan Tetap di Indonesia Periode 1999-2003 (Pengguna Model Jensen dan Model Gudikunst),” </w:t>
      </w:r>
      <w:r w:rsidR="00B74CB6" w:rsidRPr="00B74CB6">
        <w:rPr>
          <w:rFonts w:asciiTheme="majorBidi" w:hAnsiTheme="majorBidi" w:cstheme="majorBidi"/>
          <w:i/>
          <w:noProof/>
        </w:rPr>
        <w:t>Jurnal Riset Akuntansi Indonesia</w:t>
      </w:r>
      <w:r w:rsidR="00B74CB6" w:rsidRPr="00B74CB6">
        <w:rPr>
          <w:rFonts w:asciiTheme="majorBidi" w:hAnsiTheme="majorBidi" w:cstheme="majorBidi"/>
          <w:noProof/>
        </w:rPr>
        <w:t xml:space="preserve"> 7, no. 2 (2004): 224–250.</w:t>
      </w:r>
      <w:r w:rsidRPr="00D72B90">
        <w:rPr>
          <w:rFonts w:asciiTheme="majorBidi" w:hAnsiTheme="majorBidi" w:cstheme="majorBidi"/>
        </w:rPr>
        <w:fldChar w:fldCharType="end"/>
      </w:r>
    </w:p>
  </w:footnote>
  <w:footnote w:id="61">
    <w:p w14:paraId="2FC2C7DB" w14:textId="7D5A8009" w:rsidR="00E23566" w:rsidRPr="00952877" w:rsidRDefault="00E23566" w:rsidP="00952877">
      <w:pPr>
        <w:pStyle w:val="FootnoteText"/>
        <w:ind w:firstLine="720"/>
        <w:jc w:val="both"/>
        <w:rPr>
          <w:rFonts w:asciiTheme="majorBidi" w:hAnsiTheme="majorBidi" w:cstheme="majorBidi"/>
          <w:lang w:val="en-US"/>
        </w:rPr>
      </w:pPr>
      <w:r w:rsidRPr="00BC3959">
        <w:rPr>
          <w:rStyle w:val="FootnoteReference"/>
        </w:rPr>
        <w:footnoteRef/>
      </w:r>
      <w:r w:rsidRPr="00952877">
        <w:rPr>
          <w:rFonts w:asciiTheme="majorBidi" w:hAnsiTheme="majorBidi" w:cstheme="majorBidi"/>
        </w:rPr>
        <w:t xml:space="preserve"> </w:t>
      </w:r>
      <w:r w:rsidRPr="00952877">
        <w:rPr>
          <w:rFonts w:asciiTheme="majorBidi" w:hAnsiTheme="majorBidi" w:cstheme="majorBidi"/>
        </w:rPr>
        <w:fldChar w:fldCharType="begin" w:fldLock="1"/>
      </w:r>
      <w:r w:rsidR="00DC79A4">
        <w:rPr>
          <w:rFonts w:asciiTheme="majorBidi" w:hAnsiTheme="majorBidi" w:cstheme="majorBidi"/>
        </w:rPr>
        <w:instrText>ADDIN CSL_CITATION {"citationItems":[{"id":"ITEM-1","itemData":{"ISBN":"1325491977","author":[{"dropping-particle":"","family":"Mahendri","given":"Yusril Ihza","non-dropping-particle":"","parse-names":false,"suffix":""}],"id":"ITEM-1","issued":{"date-parts":[["2019"]]},"number-of-pages":"1-134","publisher":"Universitas Pancasakti Tegal","title":"Pengaruh Total Asset, Fund Age, Expense Ratio, Portofolio Turnover, Stock Selection, Fund Size dan Market Timing Ability Terhdap Kinerj Reksa Dana Di Indonesia Periode 2014-2018","type":"thesis"},"uris":["http://www.mendeley.com/documents/?uuid=8d9d613f-bb36-4604-b045-7fa81b90f406"]}],"mendeley":{"formattedCitation":"Mahendri, “Pengaruh Total Asset, Fund Age, Expense Ratio, Portofolio Turnover, Stock Selection, Fund Size dan Market Timing Ability Terhdap Kinerj Reksa Dana Di Indonesia Periode 2014-2018.”","plainTextFormattedCitation":"Mahendri, “Pengaruh Total Asset, Fund Age, Expense Ratio, Portofolio Turnover, Stock Selection, Fund Size dan Market Timing Ability Terhdap Kinerj Reksa Dana Di Indonesia Periode 2014-2018.”","previouslyFormattedCitation":"Mahendri, “Pengaruh Total Asset, Fund Age, Expense Ratio, Portofolio Turnover, Stock Selection, Fund Size dan Market Timing Ability Terhdap Kinerj Reksa Dana Di Indonesia Periode 2014-2018.”"},"properties":{"noteIndex":61},"schema":"https://github.com/citation-style-language/schema/raw/master/csl-citation.json"}</w:instrText>
      </w:r>
      <w:r w:rsidRPr="00952877">
        <w:rPr>
          <w:rFonts w:asciiTheme="majorBidi" w:hAnsiTheme="majorBidi" w:cstheme="majorBidi"/>
        </w:rPr>
        <w:fldChar w:fldCharType="separate"/>
      </w:r>
      <w:r w:rsidRPr="00B74CB6">
        <w:rPr>
          <w:rFonts w:asciiTheme="majorBidi" w:hAnsiTheme="majorBidi" w:cstheme="majorBidi"/>
          <w:noProof/>
        </w:rPr>
        <w:t>Mahendri, “Pengaruh Total Asset, Fund Age, Expense Ratio, Portofolio Turnover, Stock Selection, Fund Size dan Market Timing Ability Terhdap Kinerj Reksa Dana Di Indonesia Periode 2014-2018.”</w:t>
      </w:r>
      <w:r w:rsidRPr="00952877">
        <w:rPr>
          <w:rFonts w:asciiTheme="majorBidi" w:hAnsiTheme="majorBidi" w:cstheme="majorBidi"/>
        </w:rPr>
        <w:fldChar w:fldCharType="end"/>
      </w:r>
    </w:p>
  </w:footnote>
  <w:footnote w:id="62">
    <w:p w14:paraId="43DA7BDB" w14:textId="0775EFCC" w:rsidR="00E23566" w:rsidRPr="00952877" w:rsidRDefault="00E23566" w:rsidP="00952877">
      <w:pPr>
        <w:pStyle w:val="FootnoteText"/>
        <w:ind w:firstLine="720"/>
        <w:jc w:val="both"/>
        <w:rPr>
          <w:rFonts w:asciiTheme="majorBidi" w:hAnsiTheme="majorBidi" w:cstheme="majorBidi"/>
          <w:lang w:val="en-US"/>
        </w:rPr>
      </w:pPr>
      <w:r w:rsidRPr="00BC3959">
        <w:rPr>
          <w:rStyle w:val="FootnoteReference"/>
        </w:rPr>
        <w:footnoteRef/>
      </w:r>
      <w:r w:rsidRPr="00952877">
        <w:rPr>
          <w:rFonts w:asciiTheme="majorBidi" w:hAnsiTheme="majorBidi" w:cstheme="majorBidi"/>
        </w:rPr>
        <w:t xml:space="preserve"> </w:t>
      </w:r>
      <w:r w:rsidRPr="00952877">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Indonesia","type":"article-journal","volume":"3"},"uris":["http://www.mendeley.com/documents/?uuid=b14892e7-c6e1-4bc5-89e2-0feb7596b94c"]}],"mendeley":{"formattedCitation":"Lidyah, “Pengaruh Total Aset, Expense Ratio Dan Portofolio Turnover Terhadap Kinerja Reksadana Saham Di Indonesia.”","plainTextFormattedCitation":"Lidyah, “Pengaruh Total Aset, Expense Ratio Dan Portofolio Turnover Terhadap Kinerja Reksadana Saham Di Indonesia.”","previouslyFormattedCitation":"Lidyah, “Pengaruh Total Aset, Expense Ratio Dan Portofolio Turnover Terhadap Kinerja Reksadana Saham Di Indonesia.”"},"properties":{"noteIndex":62},"schema":"https://github.com/citation-style-language/schema/raw/master/csl-citation.json"}</w:instrText>
      </w:r>
      <w:r w:rsidRPr="00952877">
        <w:rPr>
          <w:rFonts w:asciiTheme="majorBidi" w:hAnsiTheme="majorBidi" w:cstheme="majorBidi"/>
        </w:rPr>
        <w:fldChar w:fldCharType="separate"/>
      </w:r>
      <w:r w:rsidRPr="00952877">
        <w:rPr>
          <w:rFonts w:asciiTheme="majorBidi" w:hAnsiTheme="majorBidi" w:cstheme="majorBidi"/>
          <w:noProof/>
        </w:rPr>
        <w:t>Lidyah, “Pengaruh Total Aset, Expense Ratio Dan Portofolio Turnover Terhadap Kinerja Reksadana Saham Di Indonesia.”</w:t>
      </w:r>
      <w:r w:rsidRPr="00952877">
        <w:rPr>
          <w:rFonts w:asciiTheme="majorBidi" w:hAnsiTheme="majorBidi" w:cstheme="majorBidi"/>
        </w:rPr>
        <w:fldChar w:fldCharType="end"/>
      </w:r>
    </w:p>
  </w:footnote>
  <w:footnote w:id="63">
    <w:p w14:paraId="670115E0" w14:textId="3780CA7D" w:rsidR="00E23566" w:rsidRPr="00952877" w:rsidRDefault="00E23566" w:rsidP="00952877">
      <w:pPr>
        <w:pStyle w:val="FootnoteText"/>
        <w:ind w:firstLine="720"/>
        <w:jc w:val="both"/>
        <w:rPr>
          <w:rFonts w:asciiTheme="majorBidi" w:hAnsiTheme="majorBidi" w:cstheme="majorBidi"/>
          <w:lang w:val="en-US"/>
        </w:rPr>
      </w:pPr>
      <w:r w:rsidRPr="00BC3959">
        <w:rPr>
          <w:rStyle w:val="FootnoteReference"/>
        </w:rPr>
        <w:footnoteRef/>
      </w:r>
      <w:r w:rsidRPr="00952877">
        <w:rPr>
          <w:rFonts w:asciiTheme="majorBidi" w:hAnsiTheme="majorBidi" w:cstheme="majorBidi"/>
        </w:rPr>
        <w:t xml:space="preserve"> </w:t>
      </w:r>
      <w:r w:rsidRPr="00952877">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olanda","given":"Putri","non-dropping-particle":"","parse-names":false,"suffix":""},{"dropping-particle":"","family":"Anggraini","given":"Fivi","non-dropping-particle":"","parse-names":false,"suffix":""},{"dropping-particle":"","family":"Darmayanti","given":"Yeasy","non-dropping-particle":"","parse-names":false,"suffix":""}],"container-title":"Jurnal Kajian dan Akuntansi Auditing","id":"ITEM-1","issue":"2","issued":{"date-parts":[["2019"]]},"page":"113-121","title":"Analisis Pemilihan Saham dan Tingkat Risiko Terhadapp Kinerja Reksa Dana Saham","type":"article-journal","volume":"14"},"uris":["http://www.mendeley.com/documents/?uuid=22991eea-d359-4739-8e09-760155103d64"]}],"mendeley":{"formattedCitation":"Putri Yolanda, Fivi Anggraini, dan Yeasy Darmayanti, “Analisis Pemilihan Saham dan Tingkat Risiko Terhadapp Kinerja Reksa Dana Saham,” &lt;i&gt;Jurnal Kajian dan Akuntansi Auditing&lt;/i&gt; 14, no. 2 (2019): 113–121.","plainTextFormattedCitation":"Putri Yolanda, Fivi Anggraini, dan Yeasy Darmayanti, “Analisis Pemilihan Saham dan Tingkat Risiko Terhadapp Kinerja Reksa Dana Saham,” Jurnal Kajian dan Akuntansi Auditing 14, no. 2 (2019): 113–121.","previouslyFormattedCitation":"Putri Yolanda, Fivi Anggraini, dan Yeasy Darmayanti, “Analisis Pemilihan Saham dan Tingkat Risiko Terhadapp Kinerja Reksa Dana Saham,” &lt;i&gt;Jurnal Kajian dan Akuntansi Auditing&lt;/i&gt; 14, no. 2 (2019): 113–121."},"properties":{"noteIndex":63},"schema":"https://github.com/citation-style-language/schema/raw/master/csl-citation.json"}</w:instrText>
      </w:r>
      <w:r w:rsidRPr="00952877">
        <w:rPr>
          <w:rFonts w:asciiTheme="majorBidi" w:hAnsiTheme="majorBidi" w:cstheme="majorBidi"/>
        </w:rPr>
        <w:fldChar w:fldCharType="separate"/>
      </w:r>
      <w:r w:rsidRPr="00B74CB6">
        <w:rPr>
          <w:rFonts w:asciiTheme="majorBidi" w:hAnsiTheme="majorBidi" w:cstheme="majorBidi"/>
          <w:noProof/>
        </w:rPr>
        <w:t xml:space="preserve">Putri Yolanda, Fivi Anggraini, dan Yeasy Darmayanti, “Analisis Pemilihan Saham dan Tingkat Risiko Terhadapp Kinerja Reksa Dana Saham,” </w:t>
      </w:r>
      <w:r w:rsidRPr="00B74CB6">
        <w:rPr>
          <w:rFonts w:asciiTheme="majorBidi" w:hAnsiTheme="majorBidi" w:cstheme="majorBidi"/>
          <w:i/>
          <w:noProof/>
        </w:rPr>
        <w:t>Jurnal Kajian dan Akuntansi Auditing</w:t>
      </w:r>
      <w:r w:rsidRPr="00B74CB6">
        <w:rPr>
          <w:rFonts w:asciiTheme="majorBidi" w:hAnsiTheme="majorBidi" w:cstheme="majorBidi"/>
          <w:noProof/>
        </w:rPr>
        <w:t xml:space="preserve"> 14, no. 2 (2019): 113–121.</w:t>
      </w:r>
      <w:r w:rsidRPr="00952877">
        <w:rPr>
          <w:rFonts w:asciiTheme="majorBidi" w:hAnsiTheme="majorBidi" w:cstheme="majorBidi"/>
        </w:rPr>
        <w:fldChar w:fldCharType="end"/>
      </w:r>
    </w:p>
  </w:footnote>
  <w:footnote w:id="64">
    <w:p w14:paraId="11AB96DB" w14:textId="2EB180A6" w:rsidR="00E23566" w:rsidRPr="00952877" w:rsidRDefault="00E23566" w:rsidP="00952877">
      <w:pPr>
        <w:pStyle w:val="FootnoteText"/>
        <w:ind w:firstLine="720"/>
        <w:jc w:val="both"/>
        <w:rPr>
          <w:rFonts w:asciiTheme="majorBidi" w:hAnsiTheme="majorBidi" w:cstheme="majorBidi"/>
          <w:lang w:val="en-US"/>
        </w:rPr>
      </w:pPr>
      <w:r w:rsidRPr="00BC3959">
        <w:rPr>
          <w:rStyle w:val="FootnoteReference"/>
        </w:rPr>
        <w:footnoteRef/>
      </w:r>
      <w:r w:rsidRPr="00952877">
        <w:rPr>
          <w:rFonts w:asciiTheme="majorBidi" w:hAnsiTheme="majorBidi" w:cstheme="majorBidi"/>
        </w:rPr>
        <w:t xml:space="preserve"> </w:t>
      </w:r>
      <w:r w:rsidRPr="00952877">
        <w:rPr>
          <w:rFonts w:asciiTheme="majorBidi" w:hAnsiTheme="majorBidi" w:cstheme="majorBidi"/>
        </w:rPr>
        <w:fldChar w:fldCharType="begin" w:fldLock="1"/>
      </w:r>
      <w:r w:rsidR="00DC79A4">
        <w:rPr>
          <w:rFonts w:asciiTheme="majorBidi" w:hAnsiTheme="majorBidi" w:cstheme="majorBidi"/>
        </w:rPr>
        <w:instrText>ADDIN CSL_CITATION {"citationItems":[{"id":"ITEM-1","itemData":{"DOI":"10.46729/ijstm.v3i3.529","abstract":"The purpose of this study was to analyze the effect of fund cash flow, fund size, expense ratio and turnover ratio on mutual fund performance. The sample used is thirty stock mutual fund companies. The data used in this study were obtained from the 2015-2017 annual financial statements of equity funds. The sample selection method used in this study was purposive sampling method, the analytical technique used in this study was panel data regression and processed using the Eviews version 9. After several tests were carried out, namely the Chow, Hausman and Lagrange multiplier tests, the best regression model was obtained, namely the random effect model. The results showed that only fund cash flow had a significant positive effect on mutual fund performance, while The other three variables, namely fund size, expense ratio and turnover ratio, showed contradictory results, namely that they had no effect on mutual fund performance.","author":[{"dropping-particle":"","family":"Junaeni","given":"Irawati","non-dropping-particle":"","parse-names":false,"suffix":""}],"container-title":"International Journal of Science, Technology &amp; Management","id":"ITEM-1","issue":"3","issued":{"date-parts":[["2022"]]},"page":"660-672","title":"The Effect Of Fund Cash Flow, Fund Size, Expense Ratio And Turnover Ratio On Mutual Fund Performance","type":"article-journal","volume":"3"},"uris":["http://www.mendeley.com/documents/?uuid=be88f4f3-a4b6-464b-8d9b-91d4e8195537"]}],"mendeley":{"formattedCitation":"Junaeni, “The Effect Of Fund Cash Flow, Fund Size, Expense Ratio And Turnover Ratio On Mutual Fund Performance.”","plainTextFormattedCitation":"Junaeni, “The Effect Of Fund Cash Flow, Fund Size, Expense Ratio And Turnover Ratio On Mutual Fund Performance.”","previouslyFormattedCitation":"Junaeni, “The Effect Of Fund Cash Flow, Fund Size, Expense Ratio And Turnover Ratio On Mutual Fund Performance.”"},"properties":{"noteIndex":64},"schema":"https://github.com/citation-style-language/schema/raw/master/csl-citation.json"}</w:instrText>
      </w:r>
      <w:r w:rsidRPr="00952877">
        <w:rPr>
          <w:rFonts w:asciiTheme="majorBidi" w:hAnsiTheme="majorBidi" w:cstheme="majorBidi"/>
        </w:rPr>
        <w:fldChar w:fldCharType="separate"/>
      </w:r>
      <w:r w:rsidRPr="00952877">
        <w:rPr>
          <w:rFonts w:asciiTheme="majorBidi" w:hAnsiTheme="majorBidi" w:cstheme="majorBidi"/>
          <w:noProof/>
        </w:rPr>
        <w:t>Junaeni, “The Effect Of Fund Cash Flow, Fund Size, Expense Ratio And Turnover Ratio On Mutual Fund Performance.”</w:t>
      </w:r>
      <w:r w:rsidRPr="00952877">
        <w:rPr>
          <w:rFonts w:asciiTheme="majorBidi" w:hAnsiTheme="majorBidi" w:cstheme="majorBidi"/>
        </w:rPr>
        <w:fldChar w:fldCharType="end"/>
      </w:r>
    </w:p>
  </w:footnote>
  <w:footnote w:id="65">
    <w:p w14:paraId="45F9CA68" w14:textId="36C03C0B" w:rsidR="00E23566" w:rsidRPr="00952877" w:rsidRDefault="00E23566" w:rsidP="00952877">
      <w:pPr>
        <w:pStyle w:val="FootnoteText"/>
        <w:ind w:firstLine="720"/>
        <w:jc w:val="both"/>
        <w:rPr>
          <w:rFonts w:asciiTheme="majorBidi" w:hAnsiTheme="majorBidi" w:cstheme="majorBidi"/>
          <w:lang w:val="en-US"/>
        </w:rPr>
      </w:pPr>
      <w:r w:rsidRPr="00BC3959">
        <w:rPr>
          <w:rStyle w:val="FootnoteReference"/>
        </w:rPr>
        <w:footnoteRef/>
      </w:r>
      <w:r w:rsidRPr="00952877">
        <w:rPr>
          <w:rFonts w:asciiTheme="majorBidi" w:hAnsiTheme="majorBidi" w:cstheme="majorBidi"/>
        </w:rPr>
        <w:t xml:space="preserve"> </w:t>
      </w:r>
      <w:r w:rsidRPr="00952877">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2016-2020.”"},"properties":{"noteIndex":65},"schema":"https://github.com/citation-style-language/schema/raw/master/csl-citation.json"}</w:instrText>
      </w:r>
      <w:r w:rsidRPr="00952877">
        <w:rPr>
          <w:rFonts w:asciiTheme="majorBidi" w:hAnsiTheme="majorBidi" w:cstheme="majorBidi"/>
        </w:rPr>
        <w:fldChar w:fldCharType="separate"/>
      </w:r>
      <w:r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952877">
        <w:rPr>
          <w:rFonts w:asciiTheme="majorBidi" w:hAnsiTheme="majorBidi" w:cstheme="majorBidi"/>
        </w:rPr>
        <w:fldChar w:fldCharType="end"/>
      </w:r>
    </w:p>
  </w:footnote>
  <w:footnote w:id="66">
    <w:p w14:paraId="39905363" w14:textId="4BE86B6D" w:rsidR="00E23566" w:rsidRPr="00952877" w:rsidRDefault="00E23566" w:rsidP="00952877">
      <w:pPr>
        <w:pStyle w:val="FootnoteText"/>
        <w:ind w:firstLine="720"/>
        <w:jc w:val="both"/>
        <w:rPr>
          <w:lang w:val="en-US"/>
        </w:rPr>
      </w:pPr>
      <w:r w:rsidRPr="00BC3959">
        <w:rPr>
          <w:rStyle w:val="FootnoteReference"/>
        </w:rPr>
        <w:footnoteRef/>
      </w:r>
      <w:r w:rsidRPr="00952877">
        <w:rPr>
          <w:rFonts w:asciiTheme="majorBidi" w:hAnsiTheme="majorBidi" w:cstheme="majorBidi"/>
        </w:rPr>
        <w:t xml:space="preserve"> </w:t>
      </w:r>
      <w:r w:rsidRPr="00952877">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is racing about mutual funds which one of the investment type that many investors demand because it is cosidered as an investment that can minimaze risk. In this study more emphasis on the type of mixed mutual funds due to an increase in NAB/Net Asset Value fluctuating growth. This study aims to determine whether the variables of asset allocation policy, stock sellection,and risk level affect the performance of mutual funds. The population used in this study is the whole product of mixedmutual funds. While for the sample only 7 mutual fund products that meet the criteria by sampling using purposive sampling technique. The data needed in the study of secondary data obtained from Dunia Investasi in the form of NAB/Net Asset Value report. The results of this study indicaate that the variable aset allocation policy has a positive effect on the performance of mutual funds provied the higher the asset alloaction, the higher expected return of investors. Variable stock sellection does not affect the performance of mutual funds proved that the sellection of shares influenced by several factors such as market prices, economic conditions and asset allocation level. The last variable risk level does not affect the performance of mutual funds proved that the higher the risk the lower the performance of mutual funds due to depend on the policy of asset allocation, stock sellection and economic conditons.","author":[{"dropping-particle":"","family":"Hariyati","given":"Ida","non-dropping-particle":"","parse-names":false,"suffix":""},{"dropping-particle":"","family":"Efendi","given":"David","non-dropping-particle":"","parse-names":false,"suffix":""}],"container-title":"Jurnal Ilmu dan Riset Akuntansi","id":"ITEM-1","issue":"8","issued":{"date-parts":[["2022"]]},"page":"1-17","title":"Pengaruh Kebijakan Alokasi Aset, Pemilihan Saham Dan Tingkat Risiko Terhadap Kinerja Reksadana Saham","type":"article-journal","volume":"11"},"uris":["http://www.mendeley.com/documents/?uuid=1cf237d1-fa4b-4775-9b89-adb1169ebb0b"]}],"mendeley":{"formattedCitation":"Ida Hariyati dan David Efendi, “Pengaruh Kebijakan Alokasi Aset, Pemilihan Saham Dan Tingkat Risiko Terhadap Kinerja Reksadana Saham,” &lt;i&gt;Jurnal Ilmu dan Riset Akuntansi&lt;/i&gt; 11, no. 8 (2022): 1–17.","plainTextFormattedCitation":"Ida Hariyati dan David Efendi, “Pengaruh Kebijakan Alokasi Aset, Pemilihan Saham Dan Tingkat Risiko Terhadap Kinerja Reksadana Saham,” Jurnal Ilmu dan Riset Akuntansi 11, no. 8 (2022): 1–17.","previouslyFormattedCitation":"Ida Hariyati dan David Efendi, “Pengaruh Kebijakan Alokasi Aset, Pemilihan Saham Dan Tingkat Risiko Terhadap Kinerja Reksadana Saham,” &lt;i&gt;Jurnal Ilmu dan Riset Akuntansi&lt;/i&gt; 11, no. 8 (2022): 1–17."},"properties":{"noteIndex":66},"schema":"https://github.com/citation-style-language/schema/raw/master/csl-citation.json"}</w:instrText>
      </w:r>
      <w:r w:rsidRPr="00952877">
        <w:rPr>
          <w:rFonts w:asciiTheme="majorBidi" w:hAnsiTheme="majorBidi" w:cstheme="majorBidi"/>
        </w:rPr>
        <w:fldChar w:fldCharType="separate"/>
      </w:r>
      <w:r w:rsidRPr="00B74CB6">
        <w:rPr>
          <w:rFonts w:asciiTheme="majorBidi" w:hAnsiTheme="majorBidi" w:cstheme="majorBidi"/>
          <w:noProof/>
        </w:rPr>
        <w:t xml:space="preserve">Ida Hariyati dan David Efendi, “Pengaruh Kebijakan Alokasi Aset, Pemilihan Saham Dan Tingkat Risiko Terhadap Kinerja Reksadana Saham,” </w:t>
      </w:r>
      <w:r w:rsidRPr="00B74CB6">
        <w:rPr>
          <w:rFonts w:asciiTheme="majorBidi" w:hAnsiTheme="majorBidi" w:cstheme="majorBidi"/>
          <w:i/>
          <w:noProof/>
        </w:rPr>
        <w:t>Jurnal Ilmu dan Riset Akuntansi</w:t>
      </w:r>
      <w:r w:rsidRPr="00B74CB6">
        <w:rPr>
          <w:rFonts w:asciiTheme="majorBidi" w:hAnsiTheme="majorBidi" w:cstheme="majorBidi"/>
          <w:noProof/>
        </w:rPr>
        <w:t xml:space="preserve"> 11, no. 8 (2022): 1–17.</w:t>
      </w:r>
      <w:r w:rsidRPr="00952877">
        <w:rPr>
          <w:rFonts w:asciiTheme="majorBidi" w:hAnsiTheme="majorBidi" w:cstheme="majorBidi"/>
        </w:rPr>
        <w:fldChar w:fldCharType="end"/>
      </w:r>
    </w:p>
  </w:footnote>
  <w:footnote w:id="67">
    <w:p w14:paraId="7BBB76C1" w14:textId="6AD16E2A" w:rsidR="00E23566" w:rsidRPr="006A412E" w:rsidRDefault="00E23566" w:rsidP="006A412E">
      <w:pPr>
        <w:pStyle w:val="FootnoteText"/>
        <w:ind w:firstLine="720"/>
        <w:jc w:val="both"/>
        <w:rPr>
          <w:rFonts w:asciiTheme="majorBidi" w:hAnsiTheme="majorBidi" w:cstheme="majorBidi"/>
          <w:lang w:val="en-US"/>
        </w:rPr>
      </w:pPr>
      <w:r w:rsidRPr="00BC3959">
        <w:rPr>
          <w:rStyle w:val="FootnoteReference"/>
        </w:rPr>
        <w:footnoteRef/>
      </w:r>
      <w:r w:rsidRPr="006A412E">
        <w:rPr>
          <w:rFonts w:asciiTheme="majorBidi" w:hAnsiTheme="majorBidi" w:cstheme="majorBidi"/>
        </w:rPr>
        <w:t xml:space="preserve"> </w:t>
      </w:r>
      <w:r w:rsidRPr="006A412E">
        <w:rPr>
          <w:rFonts w:asciiTheme="majorBidi" w:hAnsiTheme="majorBidi" w:cstheme="majorBidi"/>
        </w:rPr>
        <w:fldChar w:fldCharType="begin" w:fldLock="1"/>
      </w:r>
      <w:r w:rsidR="00DC79A4">
        <w:rPr>
          <w:rFonts w:asciiTheme="majorBidi" w:hAnsiTheme="majorBidi" w:cstheme="majorBidi"/>
        </w:rPr>
        <w:instrText>ADDIN CSL_CITATION {"citationItems":[{"id":"ITEM-1","itemData":{"DOI":"10.47134/jerp.v1i2.143","abstract":"Penelitian ini bertujuan: 1) Untuk mengetahui pengaruh ukuran reksadana terhadap kinerja reksadana saham syariah yang terdapat di OJK 2) Untuk mengetahui pengaruh tingkat risiko terhadap kinerja reksadana saham syariah yang terdapat di OJK 3) Untuk mengetahui pengaruh ukuran reksadana dan tingkat risiko terhadap kinerja reksadana saham syariah yang terdapat di OJK. Penelitian dilakukan pada bulan Juli-Agustus 2023. Jenis penelitian kuantitatif dengan pendekatan deskriptif. Sumber data yang digunakan ialah data sekunder. Populasi yang digunakan seluruh laporan keuangan reksadana saham syariah periode 2020-2023. Teknik pengambilan sampel yaitu sampel jenuh dari data time series dari laporan keuangan bulanan berjumlah 43 sampel. Teknik pengumpulan data berupa observasi dan dokumentasi. Metode analisis data menggunakan analisis regresi linear berganda dan teknik analisis data yang digunakan IBM SPSS versi 20.  Hasil penelitian ini menunjukkan bahwa: 1) Secara parsial ukuran reksadana berpengaruh positif dan signifikan terhadap kinerja reksadana saham syariah yang terdaftar di OJK, 2) Secara parsial tingkat risiko berpengaruh negatif dan signifikan terhadap kinerja reksadana saham syariah yang terdaftar di OJK dan 3) Secara simultan ukuran reksadana dan tingkat risiko  berpengaruh positif dan signifikan terhadap kinerja reksadana saham syariah yang terdaftar di OJK. Berdasarkan hasil penelitian tersebut, ukuran reksadana dan tingkat risiko memberikan pengaruh yang besar terhadap kinerja reksadana saham syariah yang terdaftar di OJK sehingga pihak perusahaan investasi harus memperhatikan ukuran reksadana dan juga tingkat risiko yang terjadi pada aktivitas investasi reksadana saham syariah. Implikasi penelitian menunjukkan pihak perusahaan investasi reksadana saham syariah dapat menerapkan strategi dalam meminimalisir tingkat risiko yang terjadi pada perusahaan, sehingga risiko yang terjadi dalam arus investasi reksadana dapat diminimalisir.\r  \r This research aims: 1) To determine the effect of mutual fund size on the performance of sharia stock mutual funds in the OJK 2) To find out the effect of risk level on the per-formance of sharia stock mutual funds in the OJK 3) To find out the effect of mutual fund size and risk level on the performance of stock mutual funds sharia contained in the OJK. The research was conducted in July-August 2023. This type of research is quantitative with a descriptive approach. The data source used is secondary data. The populati…","author":[{"dropping-particle":"","family":"Riady","given":"Achmad","non-dropping-particle":"","parse-names":false,"suffix":""},{"dropping-particle":"","family":"Risaldi","given":"Muh Nur","non-dropping-particle":"","parse-names":false,"suffix":""}],"container-title":"Journal of Ecotourism and Rural Planning","id":"ITEM-1","issue":"2","issued":{"date-parts":[["2024"]]},"page":"1-13","title":"Kinerja Reksadana Saham Syariah Ditinjau dari Ukuran Reksadana dan Tingkat Risiko","type":"article-journal","volume":"1"},"uris":["http://www.mendeley.com/documents/?uuid=14a7c1d2-7266-4d37-93b9-d1b3d4000fff"]}],"mendeley":{"formattedCitation":"Riady dan Risaldi, “Kinerja Reksadana Saham Syariah Ditinjau dari Ukuran Reksadana dan Tingkat Risiko.”","plainTextFormattedCitation":"Riady dan Risaldi, “Kinerja Reksadana Saham Syariah Ditinjau dari Ukuran Reksadana dan Tingkat Risiko.”","previouslyFormattedCitation":"Riady dan Risaldi, “Kinerja Reksadana Saham Syariah Ditinjau dari Ukuran Reksadana dan Tingkat Risiko.”"},"properties":{"noteIndex":67},"schema":"https://github.com/citation-style-language/schema/raw/master/csl-citation.json"}</w:instrText>
      </w:r>
      <w:r w:rsidRPr="006A412E">
        <w:rPr>
          <w:rFonts w:asciiTheme="majorBidi" w:hAnsiTheme="majorBidi" w:cstheme="majorBidi"/>
        </w:rPr>
        <w:fldChar w:fldCharType="separate"/>
      </w:r>
      <w:r w:rsidRPr="00B74CB6">
        <w:rPr>
          <w:rFonts w:asciiTheme="majorBidi" w:hAnsiTheme="majorBidi" w:cstheme="majorBidi"/>
          <w:noProof/>
        </w:rPr>
        <w:t>Riady dan Risaldi, “Kinerja Reksadana Saham Syariah Ditinjau dari Ukuran Reksadana dan Tingkat Risiko.”</w:t>
      </w:r>
      <w:r w:rsidRPr="006A412E">
        <w:rPr>
          <w:rFonts w:asciiTheme="majorBidi" w:hAnsiTheme="majorBidi" w:cstheme="majorBidi"/>
        </w:rPr>
        <w:fldChar w:fldCharType="end"/>
      </w:r>
    </w:p>
  </w:footnote>
  <w:footnote w:id="68">
    <w:p w14:paraId="472B41A3" w14:textId="22032361" w:rsidR="00E23566" w:rsidRPr="0068148D" w:rsidRDefault="00E23566" w:rsidP="006A412E">
      <w:pPr>
        <w:pStyle w:val="FootnoteText"/>
        <w:ind w:firstLine="720"/>
        <w:jc w:val="both"/>
        <w:rPr>
          <w:rFonts w:asciiTheme="majorBidi" w:hAnsiTheme="majorBidi" w:cstheme="majorBidi"/>
          <w:lang w:val="en-US"/>
        </w:rPr>
      </w:pPr>
      <w:r w:rsidRPr="00BC3959">
        <w:rPr>
          <w:rStyle w:val="FootnoteReference"/>
        </w:rPr>
        <w:footnoteRef/>
      </w:r>
      <w:r w:rsidRPr="0068148D">
        <w:rPr>
          <w:rFonts w:asciiTheme="majorBidi" w:hAnsiTheme="majorBidi" w:cstheme="majorBidi"/>
        </w:rPr>
        <w:t xml:space="preserve"> </w:t>
      </w:r>
      <w:r w:rsidRPr="0068148D">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aims to examine and analyze the effect of asset allocation policies, expansion ratios, portfolio turnover, and diversification on the performance of equity mutual funds in Indonesia. This study uses quantitative secondary data obtained from website Bareksa. The population in this study is conventional stock mutual funds registered with the Financial Services Authority through the Bareksa website in 2018-2020. The sample was determined by purposive sampling technique. The samples in this study were 52 conventional stock mutual funds with a total of 138 data. This research uses multiple linear regression analysis method and hypothesis testing. Based on the results of the analysis of the hypothesis testing, it was found that asset allocation policies and expansion ratios had a significant negative effect on the performance of stock mutual funds, then portofolio turnover had a positive but not significant effect on the performance of stock mutual funds, and diversification (risk level) had a negative but not significant effect on the performance of stock mutual funds.","author":[{"dropping-particle":"","family":"Ronif","given":"Restu Mustafid","non-dropping-particle":"","parse-names":false,"suffix":""},{"dropping-particle":"","family":"Fachrur","given":"M Maulidin","non-dropping-particle":"","parse-names":false,"suffix":""},{"dropping-particle":"","family":"Taruna","given":"M Sigit","non-dropping-particle":"","parse-names":false,"suffix":""}],"container-title":"Prosiding Seminar Nasional Feb UNIKAL","id":"ITEM-1","issued":{"date-parts":[["2022"]]},"page":"1209-1217","title":"Pengaruh Kebijakan Alokasi Aset, Expense Ratio, Portofolio Turnover, Dan Diversifikasi Terhadap Kinerja Reksadana Saham Di Indonesia","type":"article-journal"},"uris":["http://www.mendeley.com/documents/?uuid=19342bc3-cf8e-4888-8546-e67c86dec7bc"]}],"mendeley":{"formattedCitation":"Ronif, Fachrur, dan Taruna, “Pengaruh Kebijakan Alokasi Aset, Expense Ratio, Portofolio Turnover, Dan Diversifikasi Terhadap Kinerja Reksadana Saham Di Indonesia.”","plainTextFormattedCitation":"Ronif, Fachrur, dan Taruna, “Pengaruh Kebijakan Alokasi Aset, Expense Ratio, Portofolio Turnover, Dan Diversifikasi Terhadap Kinerja Reksadana Saham Di Indonesia.”","previouslyFormattedCitation":"Ronif, Fachrur, dan Taruna, “Pengaruh Kebijakan Alokasi Aset, Expense Ratio, Portofolio Turnover, Dan Diversifikasi Terhadap Kinerja Reksadana Saham Di Indonesia.”"},"properties":{"noteIndex":68},"schema":"https://github.com/citation-style-language/schema/raw/master/csl-citation.json"}</w:instrText>
      </w:r>
      <w:r w:rsidRPr="0068148D">
        <w:rPr>
          <w:rFonts w:asciiTheme="majorBidi" w:hAnsiTheme="majorBidi" w:cstheme="majorBidi"/>
        </w:rPr>
        <w:fldChar w:fldCharType="separate"/>
      </w:r>
      <w:r w:rsidRPr="00B74CB6">
        <w:rPr>
          <w:rFonts w:asciiTheme="majorBidi" w:hAnsiTheme="majorBidi" w:cstheme="majorBidi"/>
          <w:noProof/>
        </w:rPr>
        <w:t>Ronif, Fachrur, dan Taruna, “Pengaruh Kebijakan Alokasi Aset, Expense Ratio, Portofolio Turnover, Dan Diversifikasi Terhadap Kinerja Reksadana Saham Di Indonesia.”</w:t>
      </w:r>
      <w:r w:rsidRPr="0068148D">
        <w:rPr>
          <w:rFonts w:asciiTheme="majorBidi" w:hAnsiTheme="majorBidi" w:cstheme="majorBidi"/>
        </w:rPr>
        <w:fldChar w:fldCharType="end"/>
      </w:r>
    </w:p>
  </w:footnote>
  <w:footnote w:id="69">
    <w:p w14:paraId="1F447677" w14:textId="1880CC20" w:rsidR="00E23566" w:rsidRPr="00952877" w:rsidRDefault="00E23566" w:rsidP="00952877">
      <w:pPr>
        <w:pStyle w:val="FootnoteText"/>
        <w:ind w:firstLine="720"/>
        <w:jc w:val="both"/>
        <w:rPr>
          <w:rFonts w:asciiTheme="majorBidi" w:hAnsiTheme="majorBidi" w:cstheme="majorBidi"/>
          <w:lang w:val="en-US"/>
        </w:rPr>
      </w:pPr>
      <w:r w:rsidRPr="00BC3959">
        <w:rPr>
          <w:rStyle w:val="FootnoteReference"/>
        </w:rPr>
        <w:footnoteRef/>
      </w:r>
      <w:r w:rsidRPr="00952877">
        <w:rPr>
          <w:rFonts w:asciiTheme="majorBidi" w:hAnsiTheme="majorBidi" w:cstheme="majorBidi"/>
        </w:rPr>
        <w:t xml:space="preserve"> </w:t>
      </w:r>
      <w:r w:rsidRPr="00952877">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Wahyuni","given":"Sri","non-dropping-particle":"","parse-names":false,"suffix":""},{"dropping-particle":"","family":"Purwanto","given":"Eko","non-dropping-particle":"","parse-names":false,"suffix":""}],"container-title":"Journal of Management and Business","id":"ITEM-1","issue":"1","issued":{"date-parts":[["2023"]]},"page":"312-323","title":"Analisis Kinerja Reksa Dana","type":"article-journal","volume":"5"},"uris":["http://www.mendeley.com/documents/?uuid=bf015f59-a18f-4abd-af48-abbf4ed68713"]}],"mendeley":{"formattedCitation":"Sri Wahyuni dan Eko Purwanto, “Analisis Kinerja Reksa Dana,” &lt;i&gt;Journal of Management and Business&lt;/i&gt; 5, no. 1 (2023): 312–323.","plainTextFormattedCitation":"Sri Wahyuni dan Eko Purwanto, “Analisis Kinerja Reksa Dana,” Journal of Management and Business 5, no. 1 (2023): 312–323.","previouslyFormattedCitation":"Sri Wahyuni dan Eko Purwanto, “Analisis Kinerja Reksa Dana,” &lt;i&gt;Journal of Management and Business&lt;/i&gt; 5, no. 1 (2023): 312–323."},"properties":{"noteIndex":69},"schema":"https://github.com/citation-style-language/schema/raw/master/csl-citation.json"}</w:instrText>
      </w:r>
      <w:r w:rsidRPr="00952877">
        <w:rPr>
          <w:rFonts w:asciiTheme="majorBidi" w:hAnsiTheme="majorBidi" w:cstheme="majorBidi"/>
        </w:rPr>
        <w:fldChar w:fldCharType="separate"/>
      </w:r>
      <w:r w:rsidRPr="00C14AD3">
        <w:rPr>
          <w:rFonts w:asciiTheme="majorBidi" w:hAnsiTheme="majorBidi" w:cstheme="majorBidi"/>
          <w:noProof/>
        </w:rPr>
        <w:t xml:space="preserve">Sri Wahyuni dan Eko Purwanto, “Analisis Kinerja Reksa Dana,” </w:t>
      </w:r>
      <w:r w:rsidRPr="00C14AD3">
        <w:rPr>
          <w:rFonts w:asciiTheme="majorBidi" w:hAnsiTheme="majorBidi" w:cstheme="majorBidi"/>
          <w:i/>
          <w:noProof/>
        </w:rPr>
        <w:t>Journal of Management and Business</w:t>
      </w:r>
      <w:r w:rsidRPr="00C14AD3">
        <w:rPr>
          <w:rFonts w:asciiTheme="majorBidi" w:hAnsiTheme="majorBidi" w:cstheme="majorBidi"/>
          <w:noProof/>
        </w:rPr>
        <w:t xml:space="preserve"> 5, no. 1 (2023): 312–323.</w:t>
      </w:r>
      <w:r w:rsidRPr="00952877">
        <w:rPr>
          <w:rFonts w:asciiTheme="majorBidi" w:hAnsiTheme="majorBidi" w:cstheme="majorBidi"/>
        </w:rPr>
        <w:fldChar w:fldCharType="end"/>
      </w:r>
    </w:p>
  </w:footnote>
  <w:footnote w:id="70">
    <w:p w14:paraId="1014818E" w14:textId="600F6958" w:rsidR="00C744C3" w:rsidRPr="00C744C3" w:rsidRDefault="00C744C3" w:rsidP="00C744C3">
      <w:pPr>
        <w:pStyle w:val="FootnoteText"/>
        <w:ind w:firstLine="720"/>
        <w:jc w:val="both"/>
        <w:rPr>
          <w:rFonts w:asciiTheme="majorBidi" w:hAnsiTheme="majorBidi" w:cstheme="majorBidi"/>
          <w:lang w:val="en-US"/>
        </w:rPr>
      </w:pPr>
      <w:r w:rsidRPr="00C744C3">
        <w:rPr>
          <w:rStyle w:val="FootnoteReference"/>
          <w:rFonts w:asciiTheme="majorBidi" w:hAnsiTheme="majorBidi" w:cstheme="majorBidi"/>
        </w:rPr>
        <w:footnoteRef/>
      </w:r>
      <w:r w:rsidRPr="00C744C3">
        <w:rPr>
          <w:rFonts w:asciiTheme="majorBidi" w:hAnsiTheme="majorBidi" w:cstheme="majorBidi"/>
        </w:rPr>
        <w:t xml:space="preserve"> </w:t>
      </w:r>
      <w:r w:rsidRPr="00C744C3">
        <w:rPr>
          <w:rFonts w:asciiTheme="majorBidi" w:hAnsiTheme="majorBidi" w:cstheme="majorBidi"/>
        </w:rPr>
        <w:fldChar w:fldCharType="begin" w:fldLock="1"/>
      </w:r>
      <w:r w:rsidR="00DC79A4">
        <w:rPr>
          <w:rFonts w:asciiTheme="majorBidi" w:hAnsiTheme="majorBidi" w:cstheme="majorBidi"/>
        </w:rPr>
        <w:instrText>ADDIN CSL_CITATION {"citationItems":[{"id":"ITEM-1","itemData":{"ISSN":"2615-5370","abstract":"Abstrak. Penelitian ini bertujuan untuk menganalisi pengaruh expense ratio, fund size, tingkat risiko, dan portofolio turnover terhadap kinerja reksa dana saham yang terdaftar di Bursa Efek Indonesia pada periode 2014-2017. Teknik pengambilan sampel dalam studi ini adalah teknik full sampling dimana semua populasi menjadi sampel yaitu sebanyak 16 perusahaan. Metode analisis yang digunakan untuk melihat faktor yang mempengaruhi kinerja reksa dana saham adalah regresi linear berganda dengan pengujian hipotesis dengan menggunakan uji t. penelitian ini menemukan bahwa tingkat risiko berepengaruh terhadap kinerja reksa dana saham. Sedangkan expense ratio, fund size dan portofolio turnover tidak berpengaruh terhadap kinerja reksa dana saham. Kata Kunci: sharpe, Expense ratio, fund size, tingkat risiko, portofolio turnover Abstract. This research aims at analyzing the influence of expense ratio, fund size, risk level and portofolio turnover on the mutual stock funds registered in Bursa Efek Indonesia (BEI) period 2014-2017. The sampling technique of this research is the full sampling where all population becomes samples, which include 16 companies. The method analysis used to see factors influencing the mutual stock funds is multiple regretion linear with a test T to test the hypothesis. This research finds out that the risk level does influence the mutual stock fund, while expense ratio, fund size and portofolio turnover don't.","author":[{"dropping-particle":"","family":"Anggriani","given":"Fenni","non-dropping-particle":"","parse-names":false,"suffix":""},{"dropping-particle":"","family":"Husna","given":"Nailal","non-dropping-particle":"","parse-names":false,"suffix":""}],"container-title":"Jurnal Manajemen Universitas Bung Hatta","id":"ITEM-1","issue":"2","issued":{"date-parts":[["2019"]]},"page":"1-5","title":"Analisis Expense Rario, Fund Size, TIngkat Risiko Dan Portofolio Turnover Terhadap Kinerja Reksa Dana Saham","type":"article-journal","volume":"14"},"uris":["http://www.mendeley.com/documents/?uuid=d13c60c3-568a-4233-b6d2-32d0de419d41"]}],"mendeley":{"formattedCitation":"Anggriani dan Husna, “Analisis Expense Rario, Fund Size, TIngkat Risiko Dan Portofolio Turnover Terhadap Kinerja Reksa Dana Saham.”","plainTextFormattedCitation":"Anggriani dan Husna, “Analisis Expense Rario, Fund Size, TIngkat Risiko Dan Portofolio Turnover Terhadap Kinerja Reksa Dana Saham.”","previouslyFormattedCitation":"Anggriani dan Husna, “Analisis Expense Rario, Fund Size, TIngkat Risiko Dan Portofolio Turnover Terhadap Kinerja Reksa Dana Saham.”"},"properties":{"noteIndex":70},"schema":"https://github.com/citation-style-language/schema/raw/master/csl-citation.json"}</w:instrText>
      </w:r>
      <w:r w:rsidRPr="00C744C3">
        <w:rPr>
          <w:rFonts w:asciiTheme="majorBidi" w:hAnsiTheme="majorBidi" w:cstheme="majorBidi"/>
        </w:rPr>
        <w:fldChar w:fldCharType="separate"/>
      </w:r>
      <w:r w:rsidRPr="00C744C3">
        <w:rPr>
          <w:rFonts w:asciiTheme="majorBidi" w:hAnsiTheme="majorBidi" w:cstheme="majorBidi"/>
          <w:noProof/>
        </w:rPr>
        <w:t>Anggriani dan Husna, “Analisis Expense Rario, Fund Size, TIngkat Risiko Dan Portofolio Turnover Terhadap Kinerja Reksa Dana Saham.”</w:t>
      </w:r>
      <w:r w:rsidRPr="00C744C3">
        <w:rPr>
          <w:rFonts w:asciiTheme="majorBidi" w:hAnsiTheme="majorBidi" w:cstheme="majorBidi"/>
        </w:rPr>
        <w:fldChar w:fldCharType="end"/>
      </w:r>
    </w:p>
  </w:footnote>
  <w:footnote w:id="71">
    <w:p w14:paraId="6140690F" w14:textId="77777777" w:rsidR="00BE246D" w:rsidRPr="00224FD6" w:rsidRDefault="00BE246D" w:rsidP="00BE246D">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Pr>
          <w:rFonts w:asciiTheme="majorBidi" w:hAnsiTheme="majorBidi" w:cstheme="majorBidi"/>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approach.","author":[{"dropping-particle":"","family":"Faadilah","given":"Farah","non-dropping-particle":"","parse-names":false,"suffix":""},{"dropping-particle":"","family":"Sukaningrum","given":"Puji Sucia","non-dropping-particle":"","parse-names":false,"suffix":""}],"container-title":"Angewandte Chemie International Edition, 6(11), 951–952.","id":"ITEM-1","issue":"1","issued":{"date-parts":[["2019"]]},"page":"114-124","title":"Faktor Internal yang Berpengaruh Terhadap Kinerja Reksadana Syariah di indonesia Periode 2014-2017","type":"article-journal","volume":"6"},"uris":["http://www.mendeley.com/documents/?uuid=9a73be83-8bac-412d-875a-80ad1a26dbae"]}],"mendeley":{"formattedCitation":"Farah Faadilah dan Puji Sucia Sukaningrum, “Faktor Internal yang Berpengaruh Terhadap Kinerja Reksadana Syariah di indonesia Periode 2014-2017,” &lt;i&gt;Angewandte Chemie International Edition, 6(11), 951–952.&lt;/i&gt; 6, no. 1 (2019): 114–124, https://medium.com/@arifwicaksanaa/pengertian-use-case-a7e576e1b6bf.","plainTextFormattedCitation":"Farah Faadilah dan Puji Sucia Sukaningrum, “Faktor Internal yang Berpengaruh Terhadap Kinerja Reksadana Syariah di indonesia Periode 2014-2017,” Angewandte Chemie International Edition, 6(11), 951–952. 6, no. 1 (2019): 114–124, https://medium.com/@arifwicaksanaa/pengertian-use-case-a7e576e1b6bf.","previouslyFormattedCitation":"Farah Faadilah dan Puji Sucia Sukaningrum, “Faktor Internal yang Berpengaruh Terhadap Kinerja Reksadana Syariah di indonesia Periode 2014-2017,” &lt;i&gt;Angewandte Chemie International Edition, 6(11), 951–952.&lt;/i&gt; 6, no. 1 (2019): 114–124, https://medium.com/@arifwicaksanaa/pengertian-use-case-a7e576e1b6bf."},"properties":{"noteIndex":71},"schema":"https://github.com/citation-style-language/schema/raw/master/csl-citation.json"}</w:instrText>
      </w:r>
      <w:r w:rsidRPr="00224FD6">
        <w:rPr>
          <w:rFonts w:asciiTheme="majorBidi" w:hAnsiTheme="majorBidi" w:cstheme="majorBidi"/>
        </w:rPr>
        <w:fldChar w:fldCharType="separate"/>
      </w:r>
      <w:r w:rsidRPr="00B74CB6">
        <w:rPr>
          <w:rFonts w:asciiTheme="majorBidi" w:hAnsiTheme="majorBidi" w:cstheme="majorBidi"/>
          <w:noProof/>
        </w:rPr>
        <w:t xml:space="preserve">Farah Faadilah dan Puji Sucia Sukaningrum, “Faktor Internal yang Berpengaruh Terhadap Kinerja Reksadana Syariah di indonesia Periode 2014-2017,” </w:t>
      </w:r>
      <w:r w:rsidRPr="00B74CB6">
        <w:rPr>
          <w:rFonts w:asciiTheme="majorBidi" w:hAnsiTheme="majorBidi" w:cstheme="majorBidi"/>
          <w:i/>
          <w:noProof/>
        </w:rPr>
        <w:t>Angewandte Chemie International Edition, 6(11), 951–952.</w:t>
      </w:r>
      <w:r w:rsidRPr="00B74CB6">
        <w:rPr>
          <w:rFonts w:asciiTheme="majorBidi" w:hAnsiTheme="majorBidi" w:cstheme="majorBidi"/>
          <w:noProof/>
        </w:rPr>
        <w:t xml:space="preserve"> 6, no. 1 (2019): 114–124, https://medium.com/@arifwicaksanaa/pengertian-use-case-a7e576e1b6bf.</w:t>
      </w:r>
      <w:r w:rsidRPr="00224FD6">
        <w:rPr>
          <w:rFonts w:asciiTheme="majorBidi" w:hAnsiTheme="majorBidi" w:cstheme="majorBidi"/>
        </w:rPr>
        <w:fldChar w:fldCharType="end"/>
      </w:r>
    </w:p>
  </w:footnote>
  <w:footnote w:id="72">
    <w:p w14:paraId="211B14D0" w14:textId="771A1BBB" w:rsidR="006A7D13" w:rsidRPr="00D72B90" w:rsidRDefault="006A7D13" w:rsidP="004866E6">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{"citationItems":[{"id":"ITEM-1","itemData":{"ISBN":"1201011213","abstract":"Mutual funds is one means of investment consisting of a collection of funds obtained from various investors to be invested in securities portfolio by the investment manager. Sharia mutual funds are mutual funds whose operations are based on Islamic sharia principles. This study aims to analyze the influence of fund age, market timing ability, stock selection skill, portfolio turnover and fund size to the performance of Islamic mutual funds in Indonesia. The method used is multiple regression analysis with classical assumption test as statistical requirement. The data used in this study consist of monthly NAV data, effective date of mutual fund, mutual fund financial report, SBIS and JCI in the period 2013-2015. The sample is divided according to the purpose of investment consisting of 8 sharia equity funds, 7 sharia balanced funds and 3 sharia fixed income funds. The results showed that simultaneously fund age character, market timing ability, stock selection skill, portfolio turnover and fund size influence sharia mutual fund performance by 19%. In partial test, it is found that fund age has negative and insignificant effect on sharia mutual fund performance. Market timing ability and portfolio turnover have positive and insignificant effect on sharia mutual fund performance. Stock selection skill and fund size have a positive and significant effect on sharia mutual fund performance. Keywords: performance of sharia mutual fund, fund characteristics, sharpe ratio, treynor-mazuy model PENDAHULUAN","author":[{"dropping-particle":"","family":"Putri","given":"Mungkas","non-dropping-particle":"","parse-names":false,"suffix":""}],"id":"ITEM-1","issued":{"date-parts":[["2014"]]},"number-of-pages":"1-57","title":"Analisis Pengaruh Market Timing Ability, Stock Selection Skill, Expense Ratio, dan Tingkat Risiko TErhadap Kinerja Reksa Dana Saham (Studi Pada Reksa Dana Saham Jenis KIK Periode 2009-2013)","type":"thesis"},"uris":["http://www.mendeley.com/documents/?uuid=45d49f7d-c3a4-4c5a-8f51-adccfc4d2838"]}],"mendeley":{"formattedCitation":"Putri, “Analisis Pengaruh Market Timing Ability, Stock Selection Skill, Expense Ratio, dan Tingkat Risiko TErhadap Kinerja Reksa Dana Saham (Studi Pada Reksa Dana Saham Jenis KIK Periode 2009-2013).”","plainTextFormattedCitation":"Putri, “Analisis Pengaruh Market Timing Ability, Stock Selection Skill, Expense Ratio, dan Tingkat Risiko TErhadap Kinerja Reksa Dana Saham (Studi Pada Reksa Dana Saham Jenis KIK Periode 2009-2013).”","previouslyFormattedCitation":"Putri, “Analisis Pengaruh Market Timing Ability, Stock Selection Skill, Expense Ratio, dan Tingkat Risiko TErhadap Kinerja Reksa Dana Saham (Studi Pada Reksa Dana Saham Jenis KIK Periode 2009-2013).”"},"properties":{"noteIndex":72},"schema":"https://github.com/citation-style-language/schema/raw/master/csl-citation.json"}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Putri, “Analisis Pengaruh Market Timing Ability, Stock Selection Skill, Expense Ratio, dan Tingkat Risiko TErhadap Kinerja Reksa Dana Saham (Studi Pada Reksa Dana Saham Jenis KIK Periode 2009-2013).”</w:t>
      </w:r>
      <w:r w:rsidRPr="00D72B90">
        <w:rPr>
          <w:rFonts w:asciiTheme="majorBidi" w:hAnsiTheme="majorBidi" w:cstheme="majorBidi"/>
        </w:rPr>
        <w:fldChar w:fldCharType="end"/>
      </w:r>
    </w:p>
  </w:footnote>
  <w:footnote w:id="73">
    <w:p w14:paraId="72630695" w14:textId="32B0917C" w:rsidR="004C6474" w:rsidRPr="004C6474" w:rsidRDefault="004C6474" w:rsidP="004C6474">
      <w:pPr>
        <w:pStyle w:val="FootnoteText"/>
        <w:ind w:firstLine="720"/>
        <w:jc w:val="both"/>
        <w:rPr>
          <w:rFonts w:asciiTheme="majorBidi" w:hAnsiTheme="majorBidi" w:cstheme="majorBidi"/>
          <w:lang w:val="en-US"/>
        </w:rPr>
      </w:pPr>
      <w:r w:rsidRPr="00BC3959">
        <w:rPr>
          <w:rStyle w:val="FootnoteReference"/>
        </w:rPr>
        <w:footnoteRef/>
      </w:r>
      <w:r w:rsidRPr="004C6474">
        <w:rPr>
          <w:rFonts w:asciiTheme="majorBidi" w:hAnsiTheme="majorBidi" w:cstheme="majorBidi"/>
        </w:rPr>
        <w:t xml:space="preserve"> </w:t>
      </w:r>
      <w:r w:rsidRPr="004C6474">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{"citationItems":[{"id":"ITEM-1","itemData":{"author":[{"dropping-particle":"","family":"Sari","given":"Desy Diana","non-dropping-particle":"","parse-names":false,"suffix":""}],"id":"ITEM-1","issued":{"date-parts":[["2018"]]},"number-of-pages":"1-147","title":"Analisis Pengaruh Karakteristik Reksa Dana Terhadap Kinerja Reksa Dana Saham Syariah Di Indonesia","type":"thesis"},"uris":["http://www.mendeley.com/documents/?uuid=8d8636e6-bbe4-4764-918d-8d520dc75443"]}],"mendeley":{"formattedCitation":"Desy Diana Sari, “Analisis Pengaruh Karakteristik Reksa Dana Terhadap Kinerja Reksa Dana Saham Syariah Di Indonesia,” 2018.","plainTextFormattedCitation":"Desy Diana Sari, “Analisis Pengaruh Karakteristik Reksa Dana Terhadap Kinerja Reksa Dana Saham Syariah Di Indonesia,” 2018.","previouslyFormattedCitation":"Desy Diana Sari, “Analisis Pengaruh Karakteristik Reksa Dana Terhadap Kinerja Reksa Dana Saham Syariah Di Indonesia,” 2018."},"properties":{"noteIndex":73},"schema":"https://github.com/citation-style-language/schema/raw/master/csl-citation.json"}</w:instrText>
      </w:r>
      <w:r w:rsidRPr="004C6474">
        <w:rPr>
          <w:rFonts w:asciiTheme="majorBidi" w:hAnsiTheme="majorBidi" w:cstheme="majorBidi"/>
        </w:rPr>
        <w:fldChar w:fldCharType="separate"/>
      </w:r>
      <w:r w:rsidRPr="004C6474">
        <w:rPr>
          <w:rFonts w:asciiTheme="majorBidi" w:hAnsiTheme="majorBidi" w:cstheme="majorBidi"/>
          <w:noProof/>
        </w:rPr>
        <w:t>Desy Diana Sari, “Analisis Pengaruh Karakteristik Reksa Dana Terhadap Kinerja Reksa Dana Saham Syariah Di Indonesia,” 2018.</w:t>
      </w:r>
      <w:r w:rsidRPr="004C6474">
        <w:rPr>
          <w:rFonts w:asciiTheme="majorBidi" w:hAnsiTheme="majorBidi" w:cstheme="majorBidi"/>
        </w:rPr>
        <w:fldChar w:fldCharType="end"/>
      </w:r>
    </w:p>
  </w:footnote>
  <w:footnote w:id="74">
    <w:p w14:paraId="32367699" w14:textId="275E6B9D" w:rsidR="004C6474" w:rsidRPr="004C6474" w:rsidRDefault="004C6474" w:rsidP="004C6474">
      <w:pPr>
        <w:pStyle w:val="FootnoteText"/>
        <w:ind w:firstLine="720"/>
        <w:jc w:val="both"/>
        <w:rPr>
          <w:lang w:val="en-US"/>
        </w:rPr>
      </w:pPr>
      <w:r w:rsidRPr="00BC3959">
        <w:rPr>
          <w:rStyle w:val="FootnoteReference"/>
        </w:rPr>
        <w:footnoteRef/>
      </w:r>
      <w:r w:rsidRPr="004C6474">
        <w:rPr>
          <w:rFonts w:asciiTheme="majorBidi" w:hAnsiTheme="majorBidi" w:cstheme="majorBidi"/>
        </w:rPr>
        <w:t xml:space="preserve"> </w:t>
      </w:r>
      <w:r w:rsidRPr="004C6474">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aims to examine and analyze the effect of asset allocation policies, expansion ratios, portfolio turnover, and diversification on the performance of equity mutual funds in Indonesia. This study uses quantitative secondary data obtained from website Bareksa. The population in this study is conventional stock mutual funds registered with the Financial Services Authority through the Bareksa website in 2018-2020. The sample was determined by purposive sampling technique. The samples in this study were 52 conventional stock mutual funds with a total of 138 data. This research uses multiple linear regression analysis method and hypothesis testing. Based on the results of the analysis of the hypothesis testing, it was found that asset allocation policies and expansion ratios had a significant negative effect on the performance of stock mutual funds, then portofolio turnover had a positive but not significant effect on the performance of stock mutual funds, and diversification (risk level) had a negative but not significant effect on the performance of stock mutual funds.","author":[{"dropping-particle":"","family":"Ronif","given":"Restu Mustafid","non-dropping-particle":"","parse-names":false,"suffix":""},{"dropping-particle":"","family":"Fachrur","given":"M Maulidin","non-dropping-particle":"","parse-names":false,"suffix":""},{"dropping-particle":"","family":"Taruna","given":"M Sigit","non-dropping-particle":"","parse-names":false,"suffix":""}],"container-title":"Prosiding Seminar Nasional Feb UNIKAL","id":"ITEM-1","issued":{"date-parts":[["2022"]]},"page":"1209-1217","title":"Pengaruh Kebijakan Alokasi Aset, Expense Ratio, Portofolio Turnover, Dan Diversifikasi Terhadap Kinerja Reksadana Saham Di Indonesia","type":"article-journal"},"uris":["http://www.mendeley.com/documents/?uuid=19342bc3-cf8e-4888-8546-e67c86dec7bc"]}],"mendeley":{"formattedCitation":"Ronif, Fachrur, dan Taruna, “Pengaruh Kebijakan Alokasi Aset, Expense Ratio, Portofolio Turnover, Dan Diversifikasi Terhadap Kinerja Reksadana Saham Di Indonesia.”","plainTextFormattedCitation":"Ronif, Fachrur, dan Taruna, “Pengaruh Kebijakan Alokasi Aset, Expense Ratio, Portofolio Turnover, Dan Diversifikasi Terhadap Kinerja Reksadana Saham Di Indonesia.”","previouslyFormattedCitation":"Ronif, Fachrur, dan Taruna, “Pengaruh Kebijakan Alokasi Aset, Expense Ratio, Portofolio Turnover, Dan Diversifikasi Terhadap Kinerja Reksadana Saham Di Indonesia.”"},"properties":{"noteIndex":74},"schema":"https://github.com/citation-style-language/schema/raw/master/csl-citation.json"}</w:instrText>
      </w:r>
      <w:r w:rsidRPr="004C6474">
        <w:rPr>
          <w:rFonts w:asciiTheme="majorBidi" w:hAnsiTheme="majorBidi" w:cstheme="majorBidi"/>
        </w:rPr>
        <w:fldChar w:fldCharType="separate"/>
      </w:r>
      <w:r w:rsidR="00B74CB6" w:rsidRPr="00B74CB6">
        <w:rPr>
          <w:rFonts w:asciiTheme="majorBidi" w:hAnsiTheme="majorBidi" w:cstheme="majorBidi"/>
          <w:noProof/>
        </w:rPr>
        <w:t>Ronif, Fachrur, dan Taruna, “Pengaruh Kebijakan Alokasi Aset, Expense Ratio, Portofolio Turnover, Dan Diversifikasi Terhadap Kinerja Reksadana Saham Di Indonesia.”</w:t>
      </w:r>
      <w:r w:rsidRPr="004C6474">
        <w:rPr>
          <w:rFonts w:asciiTheme="majorBidi" w:hAnsiTheme="majorBidi" w:cstheme="majorBidi"/>
        </w:rPr>
        <w:fldChar w:fldCharType="end"/>
      </w:r>
    </w:p>
  </w:footnote>
  <w:footnote w:id="75">
    <w:p w14:paraId="32D559C0" w14:textId="6B710F16" w:rsidR="004F3507" w:rsidRPr="00D72B90" w:rsidRDefault="004F3507"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{"citationItems":[{"id":"ITEM-1","itemData":{"DOI":"10.46729/ijstm.v3i3.529","abstract":"The purpose of this study was to analyze the effect of fund cash flow, fund size, expense ratio and turnover ratio on mutual fund performance. The sample used is thirty stock mutual fund companies. The data used in this study were obtained from the 2015-2017 annual financial statements of equity funds. The sample selection method used in this study was purposive sampling method, the analytical technique used in this study was panel data regression and processed using the Eviews version 9. After several tests were carried out, namely the Chow, Hausman and Lagrange multiplier tests, the best regression model was obtained, namely the random effect model. The results showed that only fund cash flow had a significant positive effect on mutual fund performance, while The other three variables, namely fund size, expense ratio and turnover ratio, showed contradictory results, namely that they had no effect on mutual fund performance.","author":[{"dropping-particle":"","family":"Junaeni","given":"Irawati","non-dropping-particle":"","parse-names":false,"suffix":""}],"container-title":"International Journal of Science, Technology &amp; Management","id":"ITEM-1","issue":"3","issued":{"date-parts":[["2022"]]},"page":"660-672","title":"The Effect Of Fund Cash Flow, Fund Size, Expense Ratio And Turnover Ratio On Mutual Fund Performance","type":"article-journal","volume":"3"},"uris":["http://www.mendeley.com/documents/?uuid=be88f4f3-a4b6-464b-8d9b-91d4e8195537"]}],"mendeley":{"formattedCitation":"Junaeni, “The Effect Of Fund Cash Flow, Fund Size, Expense Ratio And Turnover Ratio On Mutual Fund Performance.”","plainTextFormattedCitation":"Junaeni, “The Effect Of Fund Cash Flow, Fund Size, Expense Ratio And Turnover Ratio On Mutual Fund Performance.”","previouslyFormattedCitation":"Junaeni, “The Effect Of Fund Cash Flow, Fund Size, Expense Ratio And Turnover Ratio On Mutual Fund Performance.”"},"properties":{"noteIndex":75},"schema":"https://github.com/citation-style-language/schema/raw/master/csl-citation.json"}</w:instrText>
      </w:r>
      <w:r w:rsidRPr="00D72B90">
        <w:rPr>
          <w:rFonts w:asciiTheme="majorBidi" w:hAnsiTheme="majorBidi" w:cstheme="majorBidi"/>
        </w:rPr>
        <w:fldChar w:fldCharType="separate"/>
      </w:r>
      <w:r w:rsidRPr="00D72B90">
        <w:rPr>
          <w:rFonts w:asciiTheme="majorBidi" w:hAnsiTheme="majorBidi" w:cstheme="majorBidi"/>
          <w:noProof/>
        </w:rPr>
        <w:t>Junaeni, “The Effect Of Fund Cash Flow, Fund Size, Expense Ratio And Turnover Ratio On Mutual Fund Performance.”</w:t>
      </w:r>
      <w:r w:rsidRPr="00D72B90">
        <w:rPr>
          <w:rFonts w:asciiTheme="majorBidi" w:hAnsiTheme="majorBidi" w:cstheme="majorBidi"/>
        </w:rPr>
        <w:fldChar w:fldCharType="end"/>
      </w:r>
    </w:p>
  </w:footnote>
  <w:footnote w:id="76">
    <w:p w14:paraId="3173BE0C" w14:textId="4305C415" w:rsidR="00AB1C91" w:rsidRPr="00AB1C91" w:rsidRDefault="00AB1C91" w:rsidP="00AB1C91">
      <w:pPr>
        <w:pStyle w:val="FootnoteText"/>
        <w:ind w:firstLine="720"/>
        <w:jc w:val="both"/>
        <w:rPr>
          <w:rFonts w:asciiTheme="majorBidi" w:hAnsiTheme="majorBidi" w:cstheme="majorBidi"/>
          <w:lang w:val="en-US"/>
        </w:rPr>
      </w:pPr>
      <w:r w:rsidRPr="00BC3959">
        <w:rPr>
          <w:rStyle w:val="FootnoteReference"/>
        </w:rPr>
        <w:footnoteRef/>
      </w:r>
      <w:r w:rsidRPr="00AB1C91">
        <w:rPr>
          <w:rFonts w:asciiTheme="majorBidi" w:hAnsiTheme="majorBidi" w:cstheme="majorBidi"/>
        </w:rPr>
        <w:t xml:space="preserve"> </w:t>
      </w:r>
      <w:r w:rsidRPr="00AB1C91">
        <w:rPr>
          <w:rFonts w:asciiTheme="majorBidi" w:hAnsiTheme="majorBidi" w:cstheme="majorBidi"/>
        </w:rPr>
        <w:fldChar w:fldCharType="begin" w:fldLock="1"/>
      </w:r>
      <w:r w:rsidR="00DC79A4">
        <w:rPr>
          <w:rFonts w:asciiTheme="majorBidi" w:hAnsiTheme="majorBidi" w:cstheme="majorBidi"/>
        </w:rPr>
        <w:instrText>ADDIN CSL_CITATION {"citationItems":[{"id":"ITEM-1","itemData":{"ISBN":"1325491977","author":[{"dropping-particle":"","family":"Mahendri","given":"Yusril Ihza","non-dropping-particle":"","parse-names":false,"suffix":""}],"id":"ITEM-1","issued":{"date-parts":[["2019"]]},"number-of-pages":"1-134","publisher":"Universitas Pancasakti Tegal","title":"Pengaruh Total Asset, Fund Age, Expense Ratio, Portofolio Turnover, Stock Selection, Fund Size dan Market Timing Ability Terhdap Kinerj Reksa Dana Di Indonesia Periode 2014-2018","type":"thesis"},"uris":["http://www.mendeley.com/documents/?uuid=8d9d613f-bb36-4604-b045-7fa81b90f406"]}],"mendeley":{"formattedCitation":"Mahendri, “Pengaruh Total Asset, Fund Age, Expense Ratio, Portofolio Turnover, Stock Selection, Fund Size dan Market Timing Ability Terhdap Kinerj Reksa Dana Di Indonesia Periode 2014-2018.”","plainTextFormattedCitation":"Mahendri, “Pengaruh Total Asset, Fund Age, Expense Ratio, Portofolio Turnover, Stock Selection, Fund Size dan Market Timing Ability Terhdap Kinerj Reksa Dana Di Indonesia Periode 2014-2018.”","previouslyFormattedCitation":"Mahendri, “Pengaruh Total Asset, Fund Age, Expense Ratio, Portofolio Turnover, Stock Selection, Fund Size dan Market Timing Ability Terhdap Kinerj Reksa Dana Di Indonesia Periode 2014-2018.”"},"properties":{"noteIndex":76},"schema":"https://github.com/citation-style-language/schema/raw/master/csl-citation.json"}</w:instrText>
      </w:r>
      <w:r w:rsidRPr="00AB1C91">
        <w:rPr>
          <w:rFonts w:asciiTheme="majorBidi" w:hAnsiTheme="majorBidi" w:cstheme="majorBidi"/>
        </w:rPr>
        <w:fldChar w:fldCharType="separate"/>
      </w:r>
      <w:r w:rsidR="00B74CB6" w:rsidRPr="00B74CB6">
        <w:rPr>
          <w:rFonts w:asciiTheme="majorBidi" w:hAnsiTheme="majorBidi" w:cstheme="majorBidi"/>
          <w:noProof/>
        </w:rPr>
        <w:t>Mahendri, “Pengaruh Total Asset, Fund Age, Expense Ratio, Portofolio Turnover, Stock Selection, Fund Size dan Market Timing Ability Terhdap Kinerj Reksa Dana Di Indonesia Periode 2014-2018.”</w:t>
      </w:r>
      <w:r w:rsidRPr="00AB1C91">
        <w:rPr>
          <w:rFonts w:asciiTheme="majorBidi" w:hAnsiTheme="majorBidi" w:cstheme="majorBidi"/>
        </w:rPr>
        <w:fldChar w:fldCharType="end"/>
      </w:r>
    </w:p>
  </w:footnote>
  <w:footnote w:id="77">
    <w:p w14:paraId="673F20CE" w14:textId="5CD367F1" w:rsidR="00FD6CC7" w:rsidRPr="00D72B90" w:rsidRDefault="00FD6CC7"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Wahyuni","given":"Sri","non-dropping-particle":"","parse-names":false,"suffix":""},{"dropping-particle":"","family":"Purwanto","given":"Eko","non-dropping-particle":"","parse-names":false,"suffix":""}],"container-title":"Journal of Management and Business","id":"ITEM-1","issue":"1","issued":{"date-parts":[["2023"]]},"page":"312-323","title":"Analisis Kinerja Reksa Dana","type":"article-journal","volume":"5"},"uris":["http://www.mendeley.com/documents/?uuid=bf015f59-a18f-4abd-af48-abbf4ed68713"]}],"mendeley":{"formattedCitation":"Wahyuni dan Purwanto, “Analisis Kinerja Reksa Dana.”","plainTextFormattedCitation":"Wahyuni dan Purwanto, “Analisis Kinerja Reksa Dana.”","previouslyFormattedCitation":"Wahyuni dan Purwanto, “Analisis Kinerja Reksa Dana.”"},"properties":{"noteIndex":77},"schema":"https://github.com/citation-style-language/schema/raw/master/csl-citation.json"}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Wahyuni dan Purwanto, “Analisis Kinerja Reksa Dana.”</w:t>
      </w:r>
      <w:r w:rsidRPr="00D72B90">
        <w:rPr>
          <w:rFonts w:asciiTheme="majorBidi" w:hAnsiTheme="majorBidi" w:cstheme="majorBidi"/>
        </w:rPr>
        <w:fldChar w:fldCharType="end"/>
      </w:r>
    </w:p>
  </w:footnote>
  <w:footnote w:id="78">
    <w:p w14:paraId="1B1CF032" w14:textId="6D9EAE73" w:rsidR="004F3507" w:rsidRPr="00D72B90" w:rsidRDefault="004F3507"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2016-2020.”"},"properties":{"noteIndex":78},"schema":"https://github.com/citation-style-language/schema/raw/master/csl-citation.json"}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D72B90">
        <w:rPr>
          <w:rFonts w:asciiTheme="majorBidi" w:hAnsiTheme="majorBidi" w:cstheme="majorBidi"/>
        </w:rPr>
        <w:fldChar w:fldCharType="end"/>
      </w:r>
    </w:p>
  </w:footnote>
  <w:footnote w:id="79">
    <w:p w14:paraId="0D79D899" w14:textId="1D83C8F9" w:rsidR="001A50F1" w:rsidRPr="00D72B90" w:rsidRDefault="001A50F1" w:rsidP="001A50F1">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approach.","author":[{"dropping-particle":"","family":"Faadilah","given":"Farah","non-dropping-particle":"","parse-names":false,"suffix":""},{"dropping-particle":"","family":"Sukaningrum","given":"Puji Sucia","non-dropping-particle":"","parse-names":false,"suffix":""}],"container-title":"Angewandte Chemie International Edition, 6(11), 951–952.","id":"ITEM-1","issue":"1","issued":{"date-parts":[["2019"]]},"page":"114-124","title":"Faktor Internal yang Berpengaruh Terhadap Kinerja Reksadana Syariah di indonesia Periode 2014-2017","type":"article-journal","volume":"6"},"uris":["http://www.mendeley.com/documents/?uuid=9a73be83-8bac-412d-875a-80ad1a26dbae"]}],"mendeley":{"formattedCitation":"Faadilah dan Sukaningrum, “Faktor Internal yang Berpengaruh Terhadap Kinerja Reksadana Syariah di indonesia Periode 2014-2017.”","plainTextFormattedCitation":"Faadilah dan Sukaningrum, “Faktor Internal yang Berpengaruh Terhadap Kinerja Reksadana Syariah di indonesia Periode 2014-2017.”","previouslyFormattedCitation":"Faadilah dan Sukaningrum, “Faktor Internal yang Berpengaruh Terhadap Kinerja Reksadana Syariah di indonesia Periode 2014-2017.”"},"properties":{"noteIndex":79},"schema":"https://github.com/citation-style-language/schema/raw/master/csl-citation.json"}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Faadilah dan Sukaningrum, “Faktor Internal yang Berpengaruh Terhadap Kinerja Reksadana Syariah di indonesia Periode 2014-2017.”</w:t>
      </w:r>
      <w:r w:rsidRPr="00D72B90">
        <w:rPr>
          <w:rFonts w:asciiTheme="majorBidi" w:hAnsiTheme="majorBidi" w:cstheme="majorBidi"/>
        </w:rPr>
        <w:fldChar w:fldCharType="end"/>
      </w:r>
    </w:p>
  </w:footnote>
  <w:footnote w:id="80">
    <w:p w14:paraId="00A49689" w14:textId="6BC7FFE7" w:rsidR="006A7D13" w:rsidRPr="00D72B90" w:rsidRDefault="006A7D13"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{"citationItems":[{"id":"ITEM-1","itemData":{"ISBN":"1325491977","author":[{"dropping-particle":"","family":"Mahendri","given":"Yusril Ihza","non-dropping-particle":"","parse-names":false,"suffix":""}],"id":"ITEM-1","issued":{"date-parts":[["2019"]]},"number-of-pages":"1-134","publisher":"Universitas Pancasakti Tegal","title":"Pengaruh Total Asset, Fund Age, Expense Ratio, Portofolio Turnover, Stock Selection, Fund Size dan Market Timing Ability Terhdap Kinerj Reksa Dana Di Indonesia Periode 2014-2018","type":"thesis"},"uris":["http://www.mendeley.com/documents/?uuid=8d9d613f-bb36-4604-b045-7fa81b90f406"]}],"mendeley":{"formattedCitation":"Mahendri, “Pengaruh Total Asset, Fund Age, Expense Ratio, Portofolio Turnover, Stock Selection, Fund Size dan Market Timing Ability Terhdap Kinerj Reksa Dana Di Indonesia Periode 2014-2018.”","plainTextFormattedCitation":"Mahendri, “Pengaruh Total Asset, Fund Age, Expense Ratio, Portofolio Turnover, Stock Selection, Fund Size dan Market Timing Ability Terhdap Kinerj Reksa Dana Di Indonesia Periode 2014-2018.”","previouslyFormattedCitation":"Mahendri, “Pengaruh Total Asset, Fund Age, Expense Ratio, Portofolio Turnover, Stock Selection, Fund Size dan Market Timing Ability Terhdap Kinerj Reksa Dana Di Indonesia Periode 2014-2018.”"},"properties":{"noteIndex":80},"schema":"https://github.com/citation-style-language/schema/raw/master/csl-citation.json"}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Mahendri, “Pengaruh Total Asset, Fund Age, Expense Ratio, Portofolio Turnover, Stock Selection, Fund Size dan Market Timing Ability Terhdap Kinerj Reksa Dana Di Indonesia Periode 2014-2018.”</w:t>
      </w:r>
      <w:r w:rsidRPr="00D72B90">
        <w:rPr>
          <w:rFonts w:asciiTheme="majorBidi" w:hAnsiTheme="majorBidi" w:cstheme="majorBidi"/>
        </w:rPr>
        <w:fldChar w:fldCharType="end"/>
      </w:r>
    </w:p>
  </w:footnote>
  <w:footnote w:id="81">
    <w:p w14:paraId="6CAC96B6" w14:textId="6A93994D" w:rsidR="004F3507" w:rsidRPr="004F3507" w:rsidRDefault="004F3507" w:rsidP="00D72B90">
      <w:pPr>
        <w:pStyle w:val="FootnoteText"/>
        <w:ind w:firstLine="720"/>
        <w:jc w:val="both"/>
        <w:rPr>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Indonesia","type":"article-journal","volume":"3"},"uris":["http://www.mendeley.com/documents/?uuid=b14892e7-c6e1-4bc5-89e2-0feb7596b94c"]}],"mendeley":{"formattedCitation":"Lidyah, “Pengaruh Total Aset, Expense Ratio Dan Portofolio Turnover Terhadap Kinerja Reksadana Saham Di Indonesia.”","plainTextFormattedCitation":"Lidyah, “Pengaruh Total Aset, Expense Ratio Dan Portofolio Turnover Terhadap Kinerja Reksadana Saham Di Indonesia.”","previouslyFormattedCitation":"Lidyah, “Pengaruh Total Aset, Expense Ratio Dan Portofolio Turnover Terhadap Kinerja Reksadana Saham Di Indonesia.”"},"properties":{"noteIndex":81},"schema":"https://github.com/citation-style-language/schema/raw/master/csl-citation.json"}</w:instrText>
      </w:r>
      <w:r w:rsidRPr="00D72B90">
        <w:rPr>
          <w:rFonts w:asciiTheme="majorBidi" w:hAnsiTheme="majorBidi" w:cstheme="majorBidi"/>
        </w:rPr>
        <w:fldChar w:fldCharType="separate"/>
      </w:r>
      <w:r w:rsidRPr="00D72B90">
        <w:rPr>
          <w:rFonts w:asciiTheme="majorBidi" w:hAnsiTheme="majorBidi" w:cstheme="majorBidi"/>
          <w:noProof/>
        </w:rPr>
        <w:t>Lidyah, “Pengaruh Total Aset, Expense Ratio Dan Portofolio Turnover Terhadap Kinerja Reksadana Saham Di Indonesia.”</w:t>
      </w:r>
      <w:r w:rsidRPr="00D72B90">
        <w:rPr>
          <w:rFonts w:asciiTheme="majorBidi" w:hAnsiTheme="majorBidi" w:cstheme="majorBidi"/>
        </w:rPr>
        <w:fldChar w:fldCharType="end"/>
      </w:r>
    </w:p>
  </w:footnote>
  <w:footnote w:id="82">
    <w:p w14:paraId="1B57B17D" w14:textId="6B9289B0" w:rsidR="004866E6" w:rsidRPr="00D72B90" w:rsidRDefault="004866E6"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{"citationItems":[{"id":"ITEM-1","itemData":{"author":[{"dropping-particle":"","family":"Yanti","given":"Nur Ida","non-dropping-particle":"","parse-names":false,"suffix":""},{"dropping-particle":"","family":"Haryono","given":"Nadia Asandimitra","non-dropping-particle":"","parse-names":false,"suffix":""}],"container-title":"Jurnal Ilmu Manajemen","id":"ITEM-1","issue":"4","issued":{"date-parts":[["2017"]]},"page":"1-9","title":"Pengaruh Kebijakan Alokasi Aset, Pemilihan Saham dan Tingkat Risiko Terhadap Kinerja Reksdana Campuran Periode 2010-2014","type":"article-journal","volume":"5"},"uris":["http://www.mendeley.com/documents/?uuid=99d8ed12-baba-4b59-ae35-afd54604d318"]}],"mendeley":{"formattedCitation":"Yanti dan Haryono, “Pengaruh Kebijakan Alokasi Aset, Pemilihan Saham dan Tingkat Risiko Terhadap Kinerja Reksdana Campuran Periode 2010-2014.”","plainTextFormattedCitation":"Yanti dan Haryono, “Pengaruh Kebijakan Alokasi Aset, Pemilihan Saham dan Tingkat Risiko Terhadap Kinerja Reksdana Campuran Periode 2010-2014.”","previouslyFormattedCitation":"Yanti dan Haryono, “Pengaruh Kebijakan Alokasi Aset, Pemilihan Saham dan Tingkat Risiko Terhadap Kinerja Reksdana Campuran Periode 2010-2014.”"},"properties":{"noteIndex":82},"schema":"https://github.com/citation-style-language/schema/raw/master/csl-citation.json"}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Yanti dan Haryono, “Pengaruh Kebijakan Alokasi Aset, Pemilihan Saham dan Tingkat Risiko Terhadap Kinerja Reksdana Campuran Periode 2010-2014.”</w:t>
      </w:r>
      <w:r w:rsidRPr="00D72B90">
        <w:rPr>
          <w:rFonts w:asciiTheme="majorBidi" w:hAnsiTheme="majorBidi" w:cstheme="majorBidi"/>
        </w:rPr>
        <w:fldChar w:fldCharType="end"/>
      </w:r>
    </w:p>
  </w:footnote>
  <w:footnote w:id="83">
    <w:p w14:paraId="62BD85A5" w14:textId="0F280D5F" w:rsidR="006D00C7" w:rsidRPr="006D00C7" w:rsidRDefault="006D00C7" w:rsidP="006D00C7">
      <w:pPr>
        <w:pStyle w:val="FootnoteText"/>
        <w:ind w:firstLine="720"/>
        <w:jc w:val="both"/>
        <w:rPr>
          <w:rFonts w:asciiTheme="majorBidi" w:hAnsiTheme="majorBidi" w:cstheme="majorBidi"/>
          <w:lang w:val="en-US"/>
        </w:rPr>
      </w:pPr>
      <w:r w:rsidRPr="00BC3959">
        <w:rPr>
          <w:rStyle w:val="FootnoteReference"/>
        </w:rPr>
        <w:footnoteRef/>
      </w:r>
      <w:r w:rsidRPr="006D00C7">
        <w:rPr>
          <w:rFonts w:asciiTheme="majorBidi" w:hAnsiTheme="majorBidi" w:cstheme="majorBidi"/>
        </w:rPr>
        <w:t xml:space="preserve"> </w:t>
      </w:r>
      <w:r w:rsidRPr="006D00C7">
        <w:rPr>
          <w:rFonts w:asciiTheme="majorBidi" w:hAnsiTheme="majorBidi" w:cstheme="majorBidi"/>
        </w:rPr>
        <w:fldChar w:fldCharType="begin" w:fldLock="1"/>
      </w:r>
      <w:r w:rsidR="00DC79A4">
        <w:rPr>
          <w:rFonts w:asciiTheme="majorBidi" w:hAnsiTheme="majorBidi" w:cstheme="majorBidi"/>
        </w:rPr>
        <w:instrText>ADDIN CSL_CITATION {"citationItems":[{"id":"ITEM-1","itemData":{"DOI":"10.47134/jerp.v1i2.143","abstract":"Penelitian ini bertujuan: 1) Untuk mengetahui pengaruh ukuran reksadana terhadap kinerja reksadana saham syariah yang terdapat di OJK 2) Untuk mengetahui pengaruh tingkat risiko terhadap kinerja reksadana saham syariah yang terdapat di OJK 3) Untuk mengetahui pengaruh ukuran reksadana dan tingkat risiko terhadap kinerja reksadana saham syariah yang terdapat di OJK. Penelitian dilakukan pada bulan Juli-Agustus 2023. Jenis penelitian kuantitatif dengan pendekatan deskriptif. Sumber data yang digunakan ialah data sekunder. Populasi yang digunakan seluruh laporan keuangan reksadana saham syariah periode 2020-2023. Teknik pengambilan sampel yaitu sampel jenuh dari data time series dari laporan keuangan bulanan berjumlah 43 sampel. Teknik pengumpulan data berupa observasi dan dokumentasi. Metode analisis data menggunakan analisis regresi linear berganda dan teknik analisis data yang digunakan IBM SPSS versi 20.  Hasil penelitian ini menunjukkan bahwa: 1) Secara parsial ukuran reksadana berpengaruh positif dan signifikan terhadap kinerja reksadana saham syariah yang terdaftar di OJK, 2) Secara parsial tingkat risiko berpengaruh negatif dan signifikan terhadap kinerja reksadana saham syariah yang terdaftar di OJK dan 3) Secara simultan ukuran reksadana dan tingkat risiko  berpengaruh positif dan signifikan terhadap kinerja reksadana saham syariah yang terdaftar di OJK. Berdasarkan hasil penelitian tersebut, ukuran reksadana dan tingkat risiko memberikan pengaruh yang besar terhadap kinerja reksadana saham syariah yang terdaftar di OJK sehingga pihak perusahaan investasi harus memperhatikan ukuran reksadana dan juga tingkat risiko yang terjadi pada aktivitas investasi reksadana saham syariah. Implikasi penelitian menunjukkan pihak perusahaan investasi reksadana saham syariah dapat menerapkan strategi dalam meminimalisir tingkat risiko yang terjadi pada perusahaan, sehingga risiko yang terjadi dalam arus investasi reksadana dapat diminimalisir.\r  \r This research aims: 1) To determine the effect of mutual fund size on the performance of sharia stock mutual funds in the OJK 2) To find out the effect of risk level on the per-formance of sharia stock mutual funds in the OJK 3) To find out the effect of mutual fund size and risk level on the performance of stock mutual funds sharia contained in the OJK. The research was conducted in July-August 2023. This type of research is quantitative with a descriptive approach. The data source used is secondary data. The populati…","author":[{"dropping-particle":"","family":"Riady","given":"Achmad","non-dropping-particle":"","parse-names":false,"suffix":""},{"dropping-particle":"","family":"Risaldi","given":"Muh Nur","non-dropping-particle":"","parse-names":false,"suffix":""}],"container-title":"Journal of Ecotourism and Rural Planning","id":"ITEM-1","issue":"2","issued":{"date-parts":[["2024"]]},"page":"1-13","title":"Kinerja Reksadana Saham Syariah Ditinjau dari Ukuran Reksadana dan Tingkat Risiko","type":"article-journal","volume":"1"},"uris":["http://www.mendeley.com/documents/?uuid=14a7c1d2-7266-4d37-93b9-d1b3d4000fff"]}],"mendeley":{"formattedCitation":"Riady dan Risaldi, “Kinerja Reksadana Saham Syariah Ditinjau dari Ukuran Reksadana dan Tingkat Risiko.”","plainTextFormattedCitation":"Riady dan Risaldi, “Kinerja Reksadana Saham Syariah Ditinjau dari Ukuran Reksadana dan Tingkat Risiko.”","previouslyFormattedCitation":"Riady dan Risaldi, “Kinerja Reksadana Saham Syariah Ditinjau dari Ukuran Reksadana dan Tingkat Risiko.”"},"properties":{"noteIndex":83},"schema":"https://github.com/citation-style-language/schema/raw/master/csl-citation.json"}</w:instrText>
      </w:r>
      <w:r w:rsidRPr="006D00C7">
        <w:rPr>
          <w:rFonts w:asciiTheme="majorBidi" w:hAnsiTheme="majorBidi" w:cstheme="majorBidi"/>
        </w:rPr>
        <w:fldChar w:fldCharType="separate"/>
      </w:r>
      <w:r w:rsidR="00B74CB6" w:rsidRPr="00B74CB6">
        <w:rPr>
          <w:rFonts w:asciiTheme="majorBidi" w:hAnsiTheme="majorBidi" w:cstheme="majorBidi"/>
          <w:noProof/>
        </w:rPr>
        <w:t>Riady dan Risaldi, “Kinerja Reksadana Saham Syariah Ditinjau dari Ukuran Reksadana dan Tingkat Risiko.”</w:t>
      </w:r>
      <w:r w:rsidRPr="006D00C7">
        <w:rPr>
          <w:rFonts w:asciiTheme="majorBidi" w:hAnsiTheme="majorBidi" w:cstheme="majorBidi"/>
        </w:rPr>
        <w:fldChar w:fldCharType="end"/>
      </w:r>
    </w:p>
  </w:footnote>
  <w:footnote w:id="84">
    <w:p w14:paraId="44943A02" w14:textId="250A4AA9" w:rsidR="006D00C7" w:rsidRPr="006D00C7" w:rsidRDefault="006D00C7" w:rsidP="006D00C7">
      <w:pPr>
        <w:pStyle w:val="FootnoteText"/>
        <w:ind w:firstLine="720"/>
        <w:jc w:val="both"/>
        <w:rPr>
          <w:lang w:val="en-US"/>
        </w:rPr>
      </w:pPr>
      <w:r w:rsidRPr="00BC3959">
        <w:rPr>
          <w:rStyle w:val="FootnoteReference"/>
        </w:rPr>
        <w:footnoteRef/>
      </w:r>
      <w:r w:rsidRPr="006D00C7">
        <w:rPr>
          <w:rFonts w:asciiTheme="majorBidi" w:hAnsiTheme="majorBidi" w:cstheme="majorBidi"/>
        </w:rPr>
        <w:t xml:space="preserve"> </w:t>
      </w:r>
      <w:r w:rsidRPr="006D00C7">
        <w:rPr>
          <w:rFonts w:asciiTheme="majorBidi" w:hAnsiTheme="majorBidi" w:cstheme="majorBidi"/>
        </w:rPr>
        <w:fldChar w:fldCharType="begin" w:fldLock="1"/>
      </w:r>
      <w:r w:rsidR="00DC79A4">
        <w:rPr>
          <w:rFonts w:asciiTheme="majorBidi" w:hAnsiTheme="majorBidi" w:cstheme="majorBidi"/>
        </w:rPr>
        <w:instrText>ADDIN CSL_CITATION {"citationItems":[{"id":"ITEM-1","itemData":{"DOI":"10.47134/jerp.v1i2.143","abstract":"Penelitian ini bertujuan: 1) Untuk mengetahui pengaruh ukuran reksadana terhadap kinerja reksadana saham syariah yang terdapat di OJK 2) Untuk mengetahui pengaruh tingkat risiko terhadap kinerja reksadana saham syariah yang terdapat di OJK 3) Untuk mengetahui pengaruh ukuran reksadana dan tingkat risiko terhadap kinerja reksadana saham syariah yang terdapat di OJK. Penelitian dilakukan pada bulan Juli-Agustus 2023. Jenis penelitian kuantitatif dengan pendekatan deskriptif. Sumber data yang digunakan ialah data sekunder. Populasi yang digunakan seluruh laporan keuangan reksadana saham syariah periode 2020-2023. Teknik pengambilan sampel yaitu sampel jenuh dari data time series dari laporan keuangan bulanan berjumlah 43 sampel. Teknik pengumpulan data berupa observasi dan dokumentasi. Metode analisis data menggunakan analisis regresi linear berganda dan teknik analisis data yang digunakan IBM SPSS versi 20.  Hasil penelitian ini menunjukkan bahwa: 1) Secara parsial ukuran reksadana berpengaruh positif dan signifikan terhadap kinerja reksadana saham syariah yang terdaftar di OJK, 2) Secara parsial tingkat risiko berpengaruh negatif dan signifikan terhadap kinerja reksadana saham syariah yang terdaftar di OJK dan 3) Secara simultan ukuran reksadana dan tingkat risiko  berpengaruh positif dan signifikan terhadap kinerja reksadana saham syariah yang terdaftar di OJK. Berdasarkan hasil penelitian tersebut, ukuran reksadana dan tingkat risiko memberikan pengaruh yang besar terhadap kinerja reksadana saham syariah yang terdaftar di OJK sehingga pihak perusahaan investasi harus memperhatikan ukuran reksadana dan juga tingkat risiko yang terjadi pada aktivitas investasi reksadana saham syariah. Implikasi penelitian menunjukkan pihak perusahaan investasi reksadana saham syariah dapat menerapkan strategi dalam meminimalisir tingkat risiko yang terjadi pada perusahaan, sehingga risiko yang terjadi dalam arus investasi reksadana dapat diminimalisir.\r  \r This research aims: 1) To determine the effect of mutual fund size on the performance of sharia stock mutual funds in the OJK 2) To find out the effect of risk level on the per-formance of sharia stock mutual funds in the OJK 3) To find out the effect of mutual fund size and risk level on the performance of stock mutual funds sharia contained in the OJK. The research was conducted in July-August 2023. This type of research is quantitative with a descriptive approach. The data source used is secondary data. The populati…","author":[{"dropping-particle":"","family":"Riady","given":"Achmad","non-dropping-particle":"","parse-names":false,"suffix":""},{"dropping-particle":"","family":"Risaldi","given":"Muh Nur","non-dropping-particle":"","parse-names":false,"suffix":""}],"container-title":"Journal of Ecotourism and Rural Planning","id":"ITEM-1","issue":"2","issued":{"date-parts":[["2024"]]},"page":"1-13","title":"Kinerja Reksadana Saham Syariah Ditinjau dari Ukuran Reksadana dan Tingkat Risiko","type":"article-journal","volume":"1"},"uris":["http://www.mendeley.com/documents/?uuid=14a7c1d2-7266-4d37-93b9-d1b3d4000fff"]}],"mendeley":{"formattedCitation":"Ibid.","plainTextFormattedCitation":"Ibid.","previouslyFormattedCitation":"Ibid."},"properties":{"noteIndex":84},"schema":"https://github.com/citation-style-language/schema/raw/master/csl-citation.json"}</w:instrText>
      </w:r>
      <w:r w:rsidRPr="006D00C7">
        <w:rPr>
          <w:rFonts w:asciiTheme="majorBidi" w:hAnsiTheme="majorBidi" w:cstheme="majorBidi"/>
        </w:rPr>
        <w:fldChar w:fldCharType="separate"/>
      </w:r>
      <w:r w:rsidRPr="006D00C7">
        <w:rPr>
          <w:rFonts w:asciiTheme="majorBidi" w:hAnsiTheme="majorBidi" w:cstheme="majorBidi"/>
          <w:noProof/>
        </w:rPr>
        <w:t>Ibid.</w:t>
      </w:r>
      <w:r w:rsidRPr="006D00C7">
        <w:rPr>
          <w:rFonts w:asciiTheme="majorBidi" w:hAnsiTheme="majorBidi" w:cstheme="majorBidi"/>
        </w:rPr>
        <w:fldChar w:fldCharType="end"/>
      </w:r>
      <w:r>
        <w:rPr>
          <w:rFonts w:asciiTheme="majorBidi" w:hAnsiTheme="majorBidi" w:cstheme="majorBidi"/>
        </w:rPr>
        <w:t>, h.10.</w:t>
      </w:r>
    </w:p>
  </w:footnote>
  <w:footnote w:id="85">
    <w:p w14:paraId="5D86A622" w14:textId="4E4049CC" w:rsidR="004F3507" w:rsidRPr="00D72B90" w:rsidRDefault="004F3507"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olanda","given":"Putri","non-dropping-particle":"","parse-names":false,"suffix":""},{"dropping-particle":"","family":"Anggraini","given":"Fivi","non-dropping-particle":"","parse-names":false,"suffix":""},{"dropping-particle":"","family":"Darmayanti","given":"Yeasy","non-dropping-particle":"","parse-names":false,"suffix":""}],"container-title":"Jurnal Kajian dan Akuntansi Auditing","id":"ITEM-1","issue":"2","issued":{"date-parts":[["2019"]]},"page":"113-121","title":"Analisis Pemilihan Saham dan Tingkat Risiko Terhadapp Kinerja Reksa Dana Saham","type":"article-journal","volume":"14"},"uris":["http://www.mendeley.com/documents/?uuid=22991eea-d359-4739-8e09-760155103d64"]}],"mendeley":{"formattedCitation":"Yolanda, Anggraini, dan Darmayanti, “Analisis Pemilihan Saham dan Tingkat Risiko Terhadapp Kinerja Reksa Dana Saham.”","plainTextFormattedCitation":"Yolanda, Anggraini, dan Darmayanti, “Analisis Pemilihan Saham dan Tingkat Risiko Terhadapp Kinerja Reksa Dana Saham.”","previouslyFormattedCitation":"Yolanda, Anggraini, dan Darmayanti, “Analisis Pemilihan Saham dan Tingkat Risiko Terhadapp Kinerja Reksa Dana Saham.”"},"properties":{"noteIndex":85},"schema":"https://github.com/citation-style-language/schema/raw/master/csl-citation.json"}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Yolanda, Anggraini, dan Darmayanti, “Analisis Pemilihan Saham dan Tingkat Risiko Terhadapp Kinerja Reksa Dana Saham.”</w:t>
      </w:r>
      <w:r w:rsidRPr="00D72B90">
        <w:rPr>
          <w:rFonts w:asciiTheme="majorBidi" w:hAnsiTheme="majorBidi" w:cstheme="majorBidi"/>
        </w:rPr>
        <w:fldChar w:fldCharType="end"/>
      </w:r>
    </w:p>
  </w:footnote>
  <w:footnote w:id="86">
    <w:p w14:paraId="638ECF7B" w14:textId="48EE35E1" w:rsidR="004866E6" w:rsidRPr="00D72B90" w:rsidRDefault="004866E6"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{"citationItems":[{"id":"ITEM-1","itemData":{"DOI":"10.21067/mbr.v1i2.4726","abstract":"Penelitian ini bertujuan untuk menganalisis pengaruh market timing, ukuran reksa dana, dan tingkat risiko terhadap kinerja reksa dana saham syariah yang terdaftar di OJK periode 2011-2015. Jenis penelitian yang digunakan adalah penelitian kuantitatif. Penelitian ini menggunakan teknik purposive sampling dengan sampel sebanyak tujuh reksa dana, yang digunakan berupa data sekunder. Teknik analisis yang digunakan yaitu analisis Regresi Linier Berganda dan melakukan analisis data dengan uji asumsi klasik dan uji hipotesis. Hasil penelitian menunjukkan bahwa secara simultan market timing, ukuran reksa dana, dan tingkat risiko berpengaruh positif dan signifikan terhadap kinerja reksa dana saham, secara parsial menunjukkan bahwa market timing tidak berpengaruh terhadap kinerja reksa dana saham, ukuran saham. reksa dana tidak berpengaruh terhadap kinerja reksa dana saham, dan tingkat risiko berpengaruh negatif terhadap kinerja dan reksa dana saham.","author":[{"dropping-particle":"","family":"Putri","given":"Kiki Ariska","non-dropping-particle":"","parse-names":false,"suffix":""}],"container-title":"Management and Business Review","id":"ITEM-1","issue":"2","issued":{"date-parts":[["2017"]]},"page":"65-78","title":"Pengaruh Market Timing, Ukuran Reksa Dana dan Tingkat Risiko terhadap Kinerja Reksa Dana Saham Syariah","type":"article-journal","volume":"1"},"uris":["http://www.mendeley.com/documents/?uuid=213b4e81-1765-40a6-80c7-3904e7fa4383"]}],"mendeley":{"formattedCitation":"Putri, “Pengaruh Market Timing, Ukuran Reksa Dana dan Tingkat Risiko terhadap Kinerja Reksa Dana Saham Syariah.”","plainTextFormattedCitation":"Putri, “Pengaruh Market Timing, Ukuran Reksa Dana dan Tingkat Risiko terhadap Kinerja Reksa Dana Saham Syariah.”","previouslyFormattedCitation":"Putri, “Pengaruh Market Timing, Ukuran Reksa Dana dan Tingkat Risiko terhadap Kinerja Reksa Dana Saham Syariah.”"},"properties":{"noteIndex":86},"schema":"https://github.com/citation-style-language/schema/raw/master/csl-citation.json"}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Putri, “Pengaruh Market Timing, Ukuran Reksa Dana dan Tingkat Risiko terhadap Kinerja Reksa Dana Saham Syariah.”</w:t>
      </w:r>
      <w:r w:rsidRPr="00D72B90">
        <w:rPr>
          <w:rFonts w:asciiTheme="majorBidi" w:hAnsiTheme="majorBidi" w:cstheme="majorBidi"/>
        </w:rPr>
        <w:fldChar w:fldCharType="end"/>
      </w:r>
    </w:p>
  </w:footnote>
  <w:footnote w:id="87">
    <w:p w14:paraId="5B0D36D4" w14:textId="239D865F" w:rsidR="00D72B90" w:rsidRPr="00D72B90" w:rsidRDefault="00D72B90" w:rsidP="00D72B90">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2016-2020.”"},"properties":{"noteIndex":87},"schema":"https://github.com/citation-style-language/schema/raw/master/csl-citation.json"}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D72B90">
        <w:rPr>
          <w:rFonts w:asciiTheme="majorBidi" w:hAnsiTheme="majorBidi" w:cstheme="majorBidi"/>
        </w:rPr>
        <w:fldChar w:fldCharType="end"/>
      </w:r>
    </w:p>
  </w:footnote>
  <w:footnote w:id="88">
    <w:p w14:paraId="46F692E4" w14:textId="046D4F9F" w:rsidR="00277AB0" w:rsidRPr="00277AB0" w:rsidRDefault="00277AB0" w:rsidP="00277AB0">
      <w:pPr>
        <w:pStyle w:val="FootnoteText"/>
        <w:ind w:firstLine="720"/>
        <w:jc w:val="both"/>
        <w:rPr>
          <w:rFonts w:asciiTheme="majorBidi" w:hAnsiTheme="majorBidi" w:cstheme="majorBidi"/>
          <w:lang w:val="en-US"/>
        </w:rPr>
      </w:pPr>
      <w:r w:rsidRPr="00BC3959">
        <w:rPr>
          <w:rStyle w:val="FootnoteReference"/>
        </w:rPr>
        <w:footnoteRef/>
      </w:r>
      <w:r w:rsidRPr="00277AB0">
        <w:rPr>
          <w:rFonts w:asciiTheme="majorBidi" w:hAnsiTheme="majorBidi" w:cstheme="majorBidi"/>
        </w:rPr>
        <w:t xml:space="preserve"> </w:t>
      </w:r>
      <w:r w:rsidRPr="00277AB0">
        <w:rPr>
          <w:rFonts w:asciiTheme="majorBidi" w:hAnsiTheme="majorBidi" w:cstheme="majorBidi"/>
        </w:rPr>
        <w:fldChar w:fldCharType="begin" w:fldLock="1"/>
      </w:r>
      <w:r w:rsidR="00DC79A4">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approach.","author":[{"dropping-particle":"","family":"Sugiyono","given":"","non-dropping-particle":"","parse-names":false,"suffix":""}],"id":"ITEM-1","issued":{"date-parts":[["2013"]]},"number-of-pages":"1-334","publisher":"Alfabeta","publisher-place":"Bandung","title":"Metode penelitian Kuantitatif, kualitatif dan R&amp;D","type":"book"},"uris":["http://www.mendeley.com/documents/?uuid=0f41816d-370c-4a10-939c-eec70bf44309"]}],"mendeley":{"formattedCitation":"Sugiyono, &lt;i&gt;Metode penelitian Kuantitatif, kualitatif dan R&amp;D&lt;/i&gt; (Bandung: Alfabeta, 2013).","plainTextFormattedCitation":"Sugiyono, Metode penelitian Kuantitatif, kualitatif dan R&amp;D (Bandung: Alfabeta, 2013).","previouslyFormattedCitation":"Sugiyono, &lt;i&gt;Metode penelitian Kuantitatif, kualitatif dan R&amp;D&lt;/i&gt; (Bandung: Alfabeta, 2013)."},"properties":{"noteIndex":88},"schema":"https://github.com/citation-style-language/schema/raw/master/csl-citation.json"}</w:instrText>
      </w:r>
      <w:r w:rsidRPr="00277AB0">
        <w:rPr>
          <w:rFonts w:asciiTheme="majorBidi" w:hAnsiTheme="majorBidi" w:cstheme="majorBidi"/>
        </w:rPr>
        <w:fldChar w:fldCharType="separate"/>
      </w:r>
      <w:r w:rsidR="00C14AD3" w:rsidRPr="00C14AD3">
        <w:rPr>
          <w:rFonts w:asciiTheme="majorBidi" w:hAnsiTheme="majorBidi" w:cstheme="majorBidi"/>
          <w:noProof/>
        </w:rPr>
        <w:t xml:space="preserve">Sugiyono, </w:t>
      </w:r>
      <w:r w:rsidR="00C14AD3" w:rsidRPr="00C14AD3">
        <w:rPr>
          <w:rFonts w:asciiTheme="majorBidi" w:hAnsiTheme="majorBidi" w:cstheme="majorBidi"/>
          <w:i/>
          <w:noProof/>
        </w:rPr>
        <w:t>Metode penelitian Kuantitatif, kualitatif dan R&amp;D</w:t>
      </w:r>
      <w:r w:rsidR="00C14AD3" w:rsidRPr="00C14AD3">
        <w:rPr>
          <w:rFonts w:asciiTheme="majorBidi" w:hAnsiTheme="majorBidi" w:cstheme="majorBidi"/>
          <w:noProof/>
        </w:rPr>
        <w:t xml:space="preserve"> (Bandung: Alfabeta, 2013).</w:t>
      </w:r>
      <w:r w:rsidRPr="00277AB0">
        <w:rPr>
          <w:rFonts w:asciiTheme="majorBidi" w:hAnsiTheme="majorBidi" w:cstheme="majorBidi"/>
        </w:rPr>
        <w:fldChar w:fldCharType="end"/>
      </w:r>
    </w:p>
  </w:footnote>
  <w:footnote w:id="89">
    <w:p w14:paraId="10EB447B" w14:textId="6D6E9A8D" w:rsidR="00F9548C" w:rsidRPr="00224FD6" w:rsidRDefault="00F9548C" w:rsidP="00F9548C">
      <w:pPr>
        <w:pStyle w:val="FootnoteText"/>
        <w:ind w:firstLine="720"/>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approach.","author":[{"dropping-particle":"","family":"Sugiyono","given":"","non-dropping-particle":"","parse-names":false,"suffix":""}],"id":"ITEM-1","issued":{"date-parts":[["2013"]]},"number-of-pages":"1-334","publisher":"Alfabeta","publisher-place":"Bandung","title":"Metode penelitian Kuantitatif, kualitatif dan R&amp;D","type":"book"},"uris":["http://www.mendeley.com/documents/?uuid=0f41816d-370c-4a10-939c-eec70bf44309"]}],"mendeley":{"formattedCitation":"Ibid.","plainTextFormattedCitation":"Ibid.","previouslyFormattedCitation":"Ibid."},"properties":{"noteIndex":89},"schema":"https://github.com/citation-style-language/schema/raw/master/csl-citation.json"}</w:instrText>
      </w:r>
      <w:r w:rsidRPr="00224FD6">
        <w:rPr>
          <w:rFonts w:asciiTheme="majorBidi" w:hAnsiTheme="majorBidi" w:cstheme="majorBidi"/>
        </w:rPr>
        <w:fldChar w:fldCharType="separate"/>
      </w:r>
      <w:r w:rsidR="00277AB0" w:rsidRPr="00277AB0">
        <w:rPr>
          <w:rFonts w:asciiTheme="majorBidi" w:hAnsiTheme="majorBidi" w:cstheme="majorBidi"/>
          <w:noProof/>
        </w:rPr>
        <w:t>Ibid.</w:t>
      </w:r>
      <w:r w:rsidRPr="00224FD6">
        <w:rPr>
          <w:rFonts w:asciiTheme="majorBidi" w:hAnsiTheme="majorBidi" w:cstheme="majorBidi"/>
        </w:rPr>
        <w:fldChar w:fldCharType="end"/>
      </w:r>
      <w:r w:rsidR="00277AB0">
        <w:rPr>
          <w:rFonts w:asciiTheme="majorBidi" w:hAnsiTheme="majorBidi" w:cstheme="majorBidi"/>
        </w:rPr>
        <w:t>, h.8.</w:t>
      </w:r>
    </w:p>
  </w:footnote>
  <w:footnote w:id="90">
    <w:p w14:paraId="3257AB91" w14:textId="64BE3F00" w:rsidR="00983213" w:rsidRPr="007C02F4" w:rsidRDefault="00983213" w:rsidP="007C02F4">
      <w:pPr>
        <w:pStyle w:val="FootnoteText"/>
        <w:ind w:firstLine="720"/>
        <w:jc w:val="both"/>
        <w:rPr>
          <w:rFonts w:asciiTheme="majorBidi" w:hAnsiTheme="majorBidi" w:cstheme="majorBidi"/>
          <w:lang w:val="en-US"/>
        </w:rPr>
      </w:pPr>
      <w:r w:rsidRPr="00BC3959">
        <w:rPr>
          <w:rStyle w:val="FootnoteReference"/>
        </w:rPr>
        <w:footnoteRef/>
      </w:r>
      <w:r w:rsidRPr="007C02F4">
        <w:rPr>
          <w:rFonts w:asciiTheme="majorBidi" w:hAnsiTheme="majorBidi" w:cstheme="majorBidi"/>
        </w:rPr>
        <w:t xml:space="preserve"> </w:t>
      </w:r>
      <w:r w:rsidRPr="007C02F4">
        <w:rPr>
          <w:rFonts w:asciiTheme="majorBidi" w:hAnsiTheme="majorBidi" w:cstheme="majorBidi"/>
        </w:rPr>
        <w:fldChar w:fldCharType="begin" w:fldLock="1"/>
      </w:r>
      <w:r w:rsidR="00DC79A4">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approach.","author":[{"dropping-particle":"","family":"Sugiyono","given":"","non-dropping-particle":"","parse-names":false,"suffix":""}],"id":"ITEM-1","issued":{"date-parts":[["2013"]]},"number-of-pages":"1-334","publisher":"Alfabeta","publisher-place":"Bandung","title":"Metode penelitian Kuantitatif, kualitatif dan R&amp;D","type":"book"},"uris":["http://www.mendeley.com/documents/?uuid=0f41816d-370c-4a10-939c-eec70bf44309"]}],"mendeley":{"formattedCitation":"Ibid.","plainTextFormattedCitation":"Ibid.","previouslyFormattedCitation":"Ibid."},"properties":{"noteIndex":90},"schema":"https://github.com/citation-style-language/schema/raw/master/csl-citation.json"}</w:instrText>
      </w:r>
      <w:r w:rsidRPr="007C02F4">
        <w:rPr>
          <w:rFonts w:asciiTheme="majorBidi" w:hAnsiTheme="majorBidi" w:cstheme="majorBidi"/>
        </w:rPr>
        <w:fldChar w:fldCharType="separate"/>
      </w:r>
      <w:r w:rsidR="007C02F4" w:rsidRPr="007C02F4">
        <w:rPr>
          <w:rFonts w:asciiTheme="majorBidi" w:hAnsiTheme="majorBidi" w:cstheme="majorBidi"/>
          <w:noProof/>
        </w:rPr>
        <w:t>Ibid.</w:t>
      </w:r>
      <w:r w:rsidRPr="007C02F4">
        <w:rPr>
          <w:rFonts w:asciiTheme="majorBidi" w:hAnsiTheme="majorBidi" w:cstheme="majorBidi"/>
        </w:rPr>
        <w:fldChar w:fldCharType="end"/>
      </w:r>
      <w:r w:rsidR="007C02F4" w:rsidRPr="007C02F4">
        <w:rPr>
          <w:rFonts w:asciiTheme="majorBidi" w:hAnsiTheme="majorBidi" w:cstheme="majorBidi"/>
        </w:rPr>
        <w:t>, h.18.</w:t>
      </w:r>
    </w:p>
  </w:footnote>
  <w:footnote w:id="91">
    <w:p w14:paraId="3766B2C8" w14:textId="523E97E6" w:rsidR="00014F49" w:rsidRPr="00014F49" w:rsidRDefault="00014F49" w:rsidP="00014F49">
      <w:pPr>
        <w:pStyle w:val="FootnoteText"/>
        <w:ind w:firstLine="720"/>
        <w:jc w:val="both"/>
        <w:rPr>
          <w:rFonts w:asciiTheme="majorBidi" w:hAnsiTheme="majorBidi" w:cstheme="majorBidi"/>
          <w:lang w:val="en-US"/>
        </w:rPr>
      </w:pPr>
      <w:r w:rsidRPr="00BC3959">
        <w:rPr>
          <w:rStyle w:val="FootnoteReference"/>
        </w:rPr>
        <w:footnoteRef/>
      </w:r>
      <w:r w:rsidRPr="00014F49">
        <w:rPr>
          <w:rFonts w:asciiTheme="majorBidi" w:hAnsiTheme="majorBidi" w:cstheme="majorBidi"/>
        </w:rPr>
        <w:t xml:space="preserve"> </w:t>
      </w:r>
      <w:r w:rsidRPr="00014F49">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{"citationItems":[{"id":"ITEM-1","itemData":{"abstract":"Mutual funds are a very easy investment tool for beginner investors, because the management is assisted by the fund manager. This research examines the influence of stock selection ability, fund cash flow, and fund size on the performance of mutual funds.There are 27 mutual fund stock samples that been selected from the total population of 58 stock mutual funds through certain criteria (purposive sampling). The data used are monthly NAV (Net Assets Value) of mutual funds that mutually reported in 2016.The analytical method used is multiple linear regression analysis with classical assumption test that is normality test (normal P-Plot diagram), autocorrelation test, multicolinearity test, and heteroscedasticity test (scatterplot diagram), and F and R-Square test.To test the hypothesis using t test with stock selection ability have a significant positive influence on the mutual fund performance, fund cashflow has a significant negative influence on the performance of mutual fund, and fund size has no significant positive influence on the performance of mutual fund.","author":[{"dropping-particle":"","family":"Firdaus","given":"Alif Nurryansyah","non-dropping-particle":"","parse-names":false,"suffix":""},{"dropping-particle":"","family":"Santoso","given":"Bambang Hadi","non-dropping-particle":"","parse-names":false,"suffix":""}],"container-title":"Jurnal Ilmu dan Riset Manajemen","id":"ITEM-1","issue":"4","issued":{"date-parts":[["2018"]]},"page":"20","title":"Analisis Pengaruh Stock Selection Ability, Fund Cash Flow Dan Fund Size Terhadap Kinerja Reksa Dana Saham Sekolah Tinggi Ilmu Ekonomi Indonesia (Stiesia) Surabaya","type":"article-journal","volume":"7"},"uris":["http://www.mendeley.com/documents/?uuid=0c5ad5ef-d69f-4206-a43c-41a82e03a303"]}],"mendeley":{"formattedCitation":"Alif Nurryansyah Firdaus dan Bambang Hadi Santoso, “Analisis Pengaruh Stock Selection Ability, Fund Cash Flow Dan Fund Size Terhadap Kinerja Reksa Dana Saham Sekolah Tinggi Ilmu Ekonomi Indonesia (Stiesia) Surabaya,” &lt;i&gt;Jurnal Ilmu dan Riset Manajemen&lt;/i&gt; 7, no. 4 (2018): 20.","plainTextFormattedCitation":"Alif Nurryansyah Firdaus dan Bambang Hadi Santoso, “Analisis Pengaruh Stock Selection Ability, Fund Cash Flow Dan Fund Size Terhadap Kinerja Reksa Dana Saham Sekolah Tinggi Ilmu Ekonomi Indonesia (Stiesia) Surabaya,” Jurnal Ilmu dan Riset Manajemen 7, no. 4 (2018): 20.","previouslyFormattedCitation":"Alif Nurryansyah Firdaus dan Bambang Hadi Santoso, “Analisis Pengaruh Stock Selection Ability, Fund Cash Flow Dan Fund Size Terhadap Kinerja Reksa Dana Saham Sekolah Tinggi Ilmu Ekonomi Indonesia (Stiesia) Surabaya,” &lt;i&gt;Jurnal Ilmu dan Riset Manajemen&lt;/i&gt; 7, no. 4 (2018): 20."},"properties":{"noteIndex":91},"schema":"https://github.com/citation-style-language/schema/raw/master/csl-citation.json"}</w:instrText>
      </w:r>
      <w:r w:rsidRPr="00014F49">
        <w:rPr>
          <w:rFonts w:asciiTheme="majorBidi" w:hAnsiTheme="majorBidi" w:cstheme="majorBidi"/>
        </w:rPr>
        <w:fldChar w:fldCharType="separate"/>
      </w:r>
      <w:r w:rsidR="00B74CB6" w:rsidRPr="00B74CB6">
        <w:rPr>
          <w:rFonts w:asciiTheme="majorBidi" w:hAnsiTheme="majorBidi" w:cstheme="majorBidi"/>
          <w:noProof/>
        </w:rPr>
        <w:t xml:space="preserve">Alif Nurryansyah Firdaus dan Bambang Hadi Santoso, “Analisis Pengaruh Stock Selection Ability, Fund Cash Flow Dan Fund Size Terhadap Kinerja Reksa Dana Saham Sekolah Tinggi Ilmu Ekonomi Indonesia (Stiesia) Surabaya,” </w:t>
      </w:r>
      <w:r w:rsidR="00B74CB6" w:rsidRPr="00B74CB6">
        <w:rPr>
          <w:rFonts w:asciiTheme="majorBidi" w:hAnsiTheme="majorBidi" w:cstheme="majorBidi"/>
          <w:i/>
          <w:noProof/>
        </w:rPr>
        <w:t>Jurnal Ilmu dan Riset Manajemen</w:t>
      </w:r>
      <w:r w:rsidR="00B74CB6" w:rsidRPr="00B74CB6">
        <w:rPr>
          <w:rFonts w:asciiTheme="majorBidi" w:hAnsiTheme="majorBidi" w:cstheme="majorBidi"/>
          <w:noProof/>
        </w:rPr>
        <w:t xml:space="preserve"> 7, no. 4 (2018): 20.</w:t>
      </w:r>
      <w:r w:rsidRPr="00014F49">
        <w:rPr>
          <w:rFonts w:asciiTheme="majorBidi" w:hAnsiTheme="majorBidi" w:cstheme="majorBidi"/>
        </w:rPr>
        <w:fldChar w:fldCharType="end"/>
      </w:r>
    </w:p>
  </w:footnote>
  <w:footnote w:id="92">
    <w:p w14:paraId="72B97C37" w14:textId="343F9FFF" w:rsidR="008800D1" w:rsidRPr="00224FD6" w:rsidRDefault="008800D1" w:rsidP="00E54A7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is racing about mutual funds which one of the investment type that many investors demand because it is cosidered as an investment that can minimaze risk. In this study more emphasis on the type of mixed mutual funds due to an increase in NAB/Net Asset Value fluctuating growth. This study aims to determine whether the variables of asset allocation policy, stock sellection,and risk level affect the performance of mutual funds. The population used in this study is the whole product of mixedmutual funds. While for the sample only 7 mutual fund products that meet the criteria by sampling using purposive sampling technique. The data needed in the study of secondary data obtained from Dunia Investasi in the form of NAB/Net Asset Value report. The results of this study indicaate that the variable aset allocation policy has a positive effect on the performance of mutual funds provied the higher the asset alloaction, the higher expected return of investors. Variable stock sellection does not affect the performance of mutual funds proved that the sellection of shares influenced by several factors such as market prices, economic conditions and asset allocation level. The last variable risk level does not affect the performance of mutual funds proved that the higher the risk the lower the performance of mutual funds due to depend on the policy of asset allocation, stock sellection and economic conditons.","author":[{"dropping-particle":"","family":"Hariyati","given":"Ida","non-dropping-particle":"","parse-names":false,"suffix":""},{"dropping-particle":"","family":"Efendi","given":"David","non-dropping-particle":"","parse-names":false,"suffix":""}],"container-title":"Jurnal Ilmu dan Riset Akuntansi","id":"ITEM-1","issue":"8","issued":{"date-parts":[["2022"]]},"page":"1-17","title":"Pengaruh Kebijakan Alokasi Aset, Pemilihan Saham Dan Tingkat Risiko Terhadap Kinerja Reksadana Saham","type":"article-journal","volume":"11"},"uris":["http://www.mendeley.com/documents/?uuid=1cf237d1-fa4b-4775-9b89-adb1169ebb0b"]}],"mendeley":{"formattedCitation":"Hariyati dan Efendi, “Pengaruh Kebijakan Alokasi Aset, Pemilihan Saham Dan Tingkat Risiko Terhadap Kinerja Reksadana Saham.”","plainTextFormattedCitation":"Hariyati dan Efendi, “Pengaruh Kebijakan Alokasi Aset, Pemilihan Saham Dan Tingkat Risiko Terhadap Kinerja Reksadana Saham.”","previouslyFormattedCitation":"Hariyati dan Efendi, “Pengaruh Kebijakan Alokasi Aset, Pemilihan Saham Dan Tingkat Risiko Terhadap Kinerja Reksadana Saham.”"},"properties":{"noteIndex":92},"schema":"https://github.com/citation-style-language/schema/raw/master/csl-citation.json"}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Hariyati dan Efendi, “Pengaruh Kebijakan Alokasi Aset, Pemilihan Saham Dan Tingkat Risiko Terhadap Kinerja Reksadana Saham.”</w:t>
      </w:r>
      <w:r w:rsidRPr="00224FD6">
        <w:rPr>
          <w:rFonts w:asciiTheme="majorBidi" w:hAnsiTheme="majorBidi" w:cstheme="majorBidi"/>
        </w:rPr>
        <w:fldChar w:fldCharType="end"/>
      </w:r>
    </w:p>
  </w:footnote>
  <w:footnote w:id="93">
    <w:p w14:paraId="49274997" w14:textId="696C400E" w:rsidR="00F831BD" w:rsidRPr="00224FD6" w:rsidRDefault="00F831BD" w:rsidP="00E54A7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2016-2020.”"},"properties":{"noteIndex":93},"schema":"https://github.com/citation-style-language/schema/raw/master/csl-citation.json"}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224FD6">
        <w:rPr>
          <w:rFonts w:asciiTheme="majorBidi" w:hAnsiTheme="majorBidi" w:cstheme="majorBidi"/>
        </w:rPr>
        <w:fldChar w:fldCharType="end"/>
      </w:r>
    </w:p>
  </w:footnote>
  <w:footnote w:id="94">
    <w:p w14:paraId="033EFD60" w14:textId="65417F62" w:rsidR="00F831BD" w:rsidRPr="00224FD6" w:rsidRDefault="00F831BD" w:rsidP="00E54A7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Wahyuni","given":"Sri","non-dropping-particle":"","parse-names":false,"suffix":""},{"dropping-particle":"","family":"Purwanto","given":"Eko","non-dropping-particle":"","parse-names":false,"suffix":""}],"container-title":"Journal of Management and Business","id":"ITEM-1","issue":"1","issued":{"date-parts":[["2023"]]},"page":"312-323","title":"Analisis Kinerja Reksa Dana","type":"article-journal","volume":"5"},"uris":["http://www.mendeley.com/documents/?uuid=bf015f59-a18f-4abd-af48-abbf4ed68713"]}],"mendeley":{"formattedCitation":"Wahyuni dan Purwanto, “Analisis Kinerja Reksa Dana.”","plainTextFormattedCitation":"Wahyuni dan Purwanto, “Analisis Kinerja Reksa Dana.”","previouslyFormattedCitation":"Wahyuni dan Purwanto, “Analisis Kinerja Reksa Dana.”"},"properties":{"noteIndex":94},"schema":"https://github.com/citation-style-language/schema/raw/master/csl-citation.json"}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Wahyuni dan Purwanto, “Analisis Kinerja Reksa Dana.”</w:t>
      </w:r>
      <w:r w:rsidRPr="00224FD6">
        <w:rPr>
          <w:rFonts w:asciiTheme="majorBidi" w:hAnsiTheme="majorBidi" w:cstheme="majorBidi"/>
        </w:rPr>
        <w:fldChar w:fldCharType="end"/>
      </w:r>
    </w:p>
  </w:footnote>
  <w:footnote w:id="95">
    <w:p w14:paraId="228B0559" w14:textId="104D85BF" w:rsidR="00F831BD" w:rsidRPr="00224FD6" w:rsidRDefault="00F831BD" w:rsidP="00E54A7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Indonesia","type":"article-journal","volume":"3"},"uris":["http://www.mendeley.com/documents/?uuid=b14892e7-c6e1-4bc5-89e2-0feb7596b94c"]}],"mendeley":{"formattedCitation":"Lidyah, “Pengaruh Total Aset, Expense Ratio Dan Portofolio Turnover Terhadap Kinerja Reksadana Saham Di Indonesia.”","plainTextFormattedCitation":"Lidyah, “Pengaruh Total Aset, Expense Ratio Dan Portofolio Turnover Terhadap Kinerja Reksadana Saham Di Indonesia.”","previouslyFormattedCitation":"Lidyah, “Pengaruh Total Aset, Expense Ratio Dan Portofolio Turnover Terhadap Kinerja Reksadana Saham Di Indonesia.”"},"properties":{"noteIndex":95},"schema":"https://github.com/citation-style-language/schema/raw/master/csl-citation.json"}</w:instrText>
      </w:r>
      <w:r w:rsidRPr="00224FD6">
        <w:rPr>
          <w:rFonts w:asciiTheme="majorBidi" w:hAnsiTheme="majorBidi" w:cstheme="majorBidi"/>
        </w:rPr>
        <w:fldChar w:fldCharType="separate"/>
      </w:r>
      <w:r w:rsidRPr="00224FD6">
        <w:rPr>
          <w:rFonts w:asciiTheme="majorBidi" w:hAnsiTheme="majorBidi" w:cstheme="majorBidi"/>
          <w:noProof/>
        </w:rPr>
        <w:t>Lidyah, “Pengaruh Total Aset, Expense Ratio Dan Portofolio Turnover Terhadap Kinerja Reksadana Saham Di Indonesia.”</w:t>
      </w:r>
      <w:r w:rsidRPr="00224FD6">
        <w:rPr>
          <w:rFonts w:asciiTheme="majorBidi" w:hAnsiTheme="majorBidi" w:cstheme="majorBidi"/>
        </w:rPr>
        <w:fldChar w:fldCharType="end"/>
      </w:r>
    </w:p>
  </w:footnote>
  <w:footnote w:id="96">
    <w:p w14:paraId="0A824129" w14:textId="78679ACE" w:rsidR="00A13DE1" w:rsidRPr="00C65A36" w:rsidRDefault="00A13DE1" w:rsidP="00C65A36">
      <w:pPr>
        <w:pStyle w:val="FootnoteText"/>
        <w:ind w:firstLine="720"/>
        <w:jc w:val="both"/>
        <w:rPr>
          <w:rFonts w:asciiTheme="majorBidi" w:hAnsiTheme="majorBidi" w:cstheme="majorBidi"/>
          <w:lang w:val="en-US"/>
        </w:rPr>
      </w:pPr>
      <w:r w:rsidRPr="00BC3959">
        <w:rPr>
          <w:rStyle w:val="FootnoteReference"/>
        </w:rPr>
        <w:footnoteRef/>
      </w:r>
      <w:r w:rsidRPr="00C65A36">
        <w:rPr>
          <w:rFonts w:asciiTheme="majorBidi" w:hAnsiTheme="majorBidi" w:cstheme="majorBidi"/>
        </w:rPr>
        <w:t xml:space="preserve"> </w:t>
      </w:r>
      <w:r w:rsidRPr="00C65A36">
        <w:rPr>
          <w:rFonts w:asciiTheme="majorBidi" w:hAnsiTheme="majorBidi" w:cstheme="majorBidi"/>
        </w:rPr>
        <w:fldChar w:fldCharType="begin" w:fldLock="1"/>
      </w:r>
      <w:r w:rsidR="00DC79A4">
        <w:rPr>
          <w:rFonts w:asciiTheme="majorBidi" w:hAnsiTheme="majorBidi" w:cstheme="majorBidi"/>
        </w:rPr>
        <w:instrText>ADDIN CSL_CITATION {"citationItems":[{"id":"ITEM-1","itemData":{"ISSN":"2337-3792","abstract":"Mutual Fund is one of investment that raise funds from the investor to be invested in a portofolio of securities and managed by an investment manager in accordance with the investment objectives.This study was conducted to determine the effect of cash flow, fund size, family size, expense ratio, stock selection ability and load fee on the performance of mutual fund. The data used in this study are NAV,BI Rate, expense ratio, load fee and total NAV investment manager of 45 mutual funds in 2012-2014 period. The method that used is multiple reggresion analysis with clasical assumption by using a normality test, autocorrelation test, heteroscedasticity test, and mulitcollinearity test. The method that used for testing the hypothesis are the F-test and t test. The result of this test showed partially cash flow and stock selection ability have a positive significant effect on the performance of mutual funds. Expense ratio and load fee have negative significant effect on the performance of mutual fund. While the fund size and family size have postive effect but not significant on the performance of mutual fund. Based on the result Adjusted R Square , the R value of 0.318 which means the 31,8% achievement of mutual fund performance can be explained by cash flow, fund size, fund family size, expense ratio, stock selection ability and load fee.","author":[{"dropping-particle":"","family":"Nursyabani","given":"Paramitha Azizah","non-dropping-particle":"","parse-names":false,"suffix":""},{"dropping-particle":"","family":"Mahfud","given":"","non-dropping-particle":"","parse-names":false,"suffix":""}],"container-title":"Diponegoro Journal of Management","id":"ITEM-1","issue":"3","issued":{"date-parts":[["2016"]]},"page":"1-15","title":"Analisis Pengaruh Cash Flow, Fund Size, Family Size, Expense Ratio, Stock Selection Ability Dan Load Fee Terhadap Kinerja Reksadana Saham Periode 2012-2014","type":"article-journal","volume":"5"},"uris":["http://www.mendeley.com/documents/?uuid=09fc2f98-6889-41e1-9007-f2b85654dac6"]}],"mendeley":{"formattedCitation":"Nursyabani dan Mahfud, “Analisis Pengaruh Cash Flow, Fund Size, Family Size, Expense Ratio, Stock Selection Ability Dan Load Fee Terhadap Kinerja Reksadana Saham Periode 2012-2014.”","plainTextFormattedCitation":"Nursyabani dan Mahfud, “Analisis Pengaruh Cash Flow, Fund Size, Family Size, Expense Ratio, Stock Selection Ability Dan Load Fee Terhadap Kinerja Reksadana Saham Periode 2012-2014.”","previouslyFormattedCitation":"Nursyabani dan Mahfud, “Analisis Pengaruh Cash Flow, Fund Size, Family Size, Expense Ratio, Stock Selection Ability Dan Load Fee Terhadap Kinerja Reksadana Saham Periode 2012-2014.”"},"properties":{"noteIndex":96},"schema":"https://github.com/citation-style-language/schema/raw/master/csl-citation.json"}</w:instrText>
      </w:r>
      <w:r w:rsidRPr="00C65A36">
        <w:rPr>
          <w:rFonts w:asciiTheme="majorBidi" w:hAnsiTheme="majorBidi" w:cstheme="majorBidi"/>
        </w:rPr>
        <w:fldChar w:fldCharType="separate"/>
      </w:r>
      <w:r w:rsidR="00B74CB6" w:rsidRPr="00B74CB6">
        <w:rPr>
          <w:rFonts w:asciiTheme="majorBidi" w:hAnsiTheme="majorBidi" w:cstheme="majorBidi"/>
          <w:noProof/>
        </w:rPr>
        <w:t>Nursyabani dan Mahfud, “Analisis Pengaruh Cash Flow, Fund Size, Family Size, Expense Ratio, Stock Selection Ability Dan Load Fee Terhadap Kinerja Reksadana Saham Periode 2012-2014.”</w:t>
      </w:r>
      <w:r w:rsidRPr="00C65A36">
        <w:rPr>
          <w:rFonts w:asciiTheme="majorBidi" w:hAnsiTheme="majorBidi" w:cstheme="majorBidi"/>
        </w:rPr>
        <w:fldChar w:fldCharType="end"/>
      </w:r>
    </w:p>
  </w:footnote>
  <w:footnote w:id="97">
    <w:p w14:paraId="04341210" w14:textId="62ACAAE0" w:rsidR="00EC7498" w:rsidRPr="00224FD6" w:rsidRDefault="00EC7498" w:rsidP="00E54A7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{"citationItems":[{"id":"ITEM-1","itemData":{"ISSN":"2337-3792","abstract":"M utual fund An investment vehicle that is made up of a pool of funds collected from many investors for the purpose of investing in securities such as stocks, bonds, money market instruments and similar assets. Mutual funds are Managed by an professional investmen maganer that can manage the fund in accordance with its investmen objectives. The method used is multiple regression analysis with the classical assumption as statistical requirements. The research variables consisted of total assets, fund age, expense ratio and portfolio turnover. Data used in the study include the NAB monthly data, the effective date of mutual funds, expense ratio and portfolio turnover in the period 2012 - 2014. Forty-five conventional mutual funds with the observation period of 3 years cover 15 equity funds, 15 fixed income funds and 15 mixed fund. T he results show The partial test showed that total asset and expense ratio give a positive effect and significant on the performance of conventional mutual fund. Portofolio turnover give a negative effect and not significant on the performance of mutual fund. Fund age give a positif effect but not significant on the performance of mutual fund.","author":[{"dropping-particle":"","family":"Satrio","given":"Yusuf","non-dropping-particle":"","parse-names":false,"suffix":""},{"dropping-particle":"","family":"Mahfud","given":"M. Kholiq","non-dropping-particle":"","parse-names":false,"suffix":""}],"container-title":"Diponegoro Journal of Management","id":"ITEM-1","issue":"2","issued":{"date-parts":[["2016"]]},"page":"38-46","title":"Analisis Pengaruh Total Asset, Fund Age , Expense Ratio Dan Portofolio Turnover Terhadap Kinerja Reksa Dana Periode 2012 - 2014","type":"article-newspaper","volume":"5"},"uris":["http://www.mendeley.com/documents/?uuid=21d323cd-f463-4192-a8fa-e5aaa1fada84"]}],"mendeley":{"formattedCitation":"Yusuf Satrio dan M. Kholiq Mahfud, “Analisis Pengaruh Total Asset, Fund Age , Expense Ratio Dan Portofolio Turnover Terhadap Kinerja Reksa Dana Periode 2012 - 2014,” &lt;i&gt;Diponegoro Journal of Management&lt;/i&gt;, 2016, https://ejournal3.undip.ac.id/index.php/djom/article/view/13841.","plainTextFormattedCitation":"Yusuf Satrio dan M. Kholiq Mahfud, “Analisis Pengaruh Total Asset, Fund Age , Expense Ratio Dan Portofolio Turnover Terhadap Kinerja Reksa Dana Periode 2012 - 2014,” Diponegoro Journal of Management, 2016, https://ejournal3.undip.ac.id/index.php/djom/article/view/13841.","previouslyFormattedCitation":"Yusuf Satrio dan M. Kholiq Mahfud, “Analisis Pengaruh Total Asset, Fund Age , Expense Ratio Dan Portofolio Turnover Terhadap Kinerja Reksa Dana Periode 2012 - 2014,” &lt;i&gt;Diponegoro Journal of Management&lt;/i&gt;, 2016, https://ejournal3.undip.ac.id/index.php/djom/article/view/13841."},"properties":{"noteIndex":97},"schema":"https://github.com/citation-style-language/schema/raw/master/csl-citation.json"}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 xml:space="preserve">Yusuf Satrio dan M. Kholiq Mahfud, “Analisis Pengaruh Total Asset, Fund Age , Expense Ratio Dan Portofolio Turnover Terhadap Kinerja Reksa Dana Periode 2012 - 2014,” </w:t>
      </w:r>
      <w:r w:rsidR="00B74CB6" w:rsidRPr="00B74CB6">
        <w:rPr>
          <w:rFonts w:asciiTheme="majorBidi" w:hAnsiTheme="majorBidi" w:cstheme="majorBidi"/>
          <w:i/>
          <w:noProof/>
        </w:rPr>
        <w:t>Diponegoro Journal of Management</w:t>
      </w:r>
      <w:r w:rsidR="00B74CB6" w:rsidRPr="00B74CB6">
        <w:rPr>
          <w:rFonts w:asciiTheme="majorBidi" w:hAnsiTheme="majorBidi" w:cstheme="majorBidi"/>
          <w:noProof/>
        </w:rPr>
        <w:t>, 2016, https://ejournal3.undip.ac.id/index.php/djom/article/view/13841.</w:t>
      </w:r>
      <w:r w:rsidRPr="00224FD6">
        <w:rPr>
          <w:rFonts w:asciiTheme="majorBidi" w:hAnsiTheme="majorBidi" w:cstheme="majorBidi"/>
        </w:rPr>
        <w:fldChar w:fldCharType="end"/>
      </w:r>
    </w:p>
  </w:footnote>
  <w:footnote w:id="98">
    <w:p w14:paraId="23DCF53A" w14:textId="18831A20" w:rsidR="005E76BC" w:rsidRPr="00312667" w:rsidRDefault="005E76BC" w:rsidP="00312667">
      <w:pPr>
        <w:pStyle w:val="FootnoteText"/>
        <w:ind w:firstLine="720"/>
        <w:jc w:val="both"/>
        <w:rPr>
          <w:rFonts w:asciiTheme="majorBidi" w:hAnsiTheme="majorBidi" w:cstheme="majorBidi"/>
          <w:lang w:val="en-US"/>
        </w:rPr>
      </w:pPr>
      <w:r w:rsidRPr="00BC3959">
        <w:rPr>
          <w:rStyle w:val="FootnoteReference"/>
        </w:rPr>
        <w:footnoteRef/>
      </w:r>
      <w:r w:rsidRPr="00312667">
        <w:rPr>
          <w:rFonts w:asciiTheme="majorBidi" w:hAnsiTheme="majorBidi" w:cstheme="majorBidi"/>
        </w:rPr>
        <w:t xml:space="preserve"> </w:t>
      </w:r>
      <w:r w:rsidRPr="00312667">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{"citationItems":[{"id":"ITEM-1","itemData":{"author":[{"dropping-particle":"","family":"Sari","given":"Desy Diana","non-dropping-particle":"","parse-names":false,"suffix":""}],"id":"ITEM-1","issued":{"date-parts":[["2018"]]},"number-of-pages":"1-147","title":"Analisis Pengaruh Karakteristik Reksa Dana Terhadap Kinerja Reksa Dana Saham Syariah Di Indonesia","type":"thesis"},"uris":["http://www.mendeley.com/documents/?uuid=8d8636e6-bbe4-4764-918d-8d520dc75443"]}],"mendeley":{"formattedCitation":"Sari, “Analisis Pengaruh Karakteristik Reksa Dana Terhadap Kinerja Reksa Dana Saham Syariah Di Indonesia.”","plainTextFormattedCitation":"Sari, “Analisis Pengaruh Karakteristik Reksa Dana Terhadap Kinerja Reksa Dana Saham Syariah Di Indonesia.”","previouslyFormattedCitation":"Sari, “Analisis Pengaruh Karakteristik Reksa Dana Terhadap Kinerja Reksa Dana Saham Syariah Di Indonesia.”"},"properties":{"noteIndex":98},"schema":"https://github.com/citation-style-language/schema/raw/master/csl-citation.json"}</w:instrText>
      </w:r>
      <w:r w:rsidRPr="00312667">
        <w:rPr>
          <w:rFonts w:asciiTheme="majorBidi" w:hAnsiTheme="majorBidi" w:cstheme="majorBidi"/>
        </w:rPr>
        <w:fldChar w:fldCharType="separate"/>
      </w:r>
      <w:r w:rsidRPr="00312667">
        <w:rPr>
          <w:rFonts w:asciiTheme="majorBidi" w:hAnsiTheme="majorBidi" w:cstheme="majorBidi"/>
          <w:noProof/>
        </w:rPr>
        <w:t>Sari, “Analisis Pengaruh Karakteristik Reksa Dana Terhadap Kinerja Reksa Dana Saham Syariah Di Indonesia.”</w:t>
      </w:r>
      <w:r w:rsidRPr="00312667">
        <w:rPr>
          <w:rFonts w:asciiTheme="majorBidi" w:hAnsiTheme="majorBidi" w:cstheme="majorBidi"/>
        </w:rPr>
        <w:fldChar w:fldCharType="end"/>
      </w:r>
    </w:p>
  </w:footnote>
  <w:footnote w:id="99">
    <w:p w14:paraId="448A9EA3" w14:textId="4BB6FE51" w:rsidR="005E76BC" w:rsidRPr="005E76BC" w:rsidRDefault="005E76BC" w:rsidP="00312667">
      <w:pPr>
        <w:pStyle w:val="FootnoteText"/>
        <w:ind w:firstLine="720"/>
        <w:jc w:val="both"/>
        <w:rPr>
          <w:lang w:val="en-US"/>
        </w:rPr>
      </w:pPr>
      <w:r w:rsidRPr="00BC3959">
        <w:rPr>
          <w:rStyle w:val="FootnoteReference"/>
        </w:rPr>
        <w:footnoteRef/>
      </w:r>
      <w:r w:rsidRPr="00312667">
        <w:rPr>
          <w:rFonts w:asciiTheme="majorBidi" w:hAnsiTheme="majorBidi" w:cstheme="majorBidi"/>
        </w:rPr>
        <w:t xml:space="preserve"> </w:t>
      </w:r>
      <w:r w:rsidRPr="00312667">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Indonesia","type":"article-journal","volume":"3"},"uris":["http://www.mendeley.com/documents/?uuid=b14892e7-c6e1-4bc5-89e2-0feb7596b94c"]}],"mendeley":{"formattedCitation":"Lidyah, “Pengaruh Total Aset, Expense Ratio Dan Portofolio Turnover Terhadap Kinerja Reksadana Saham Di Indonesia.”","plainTextFormattedCitation":"Lidyah, “Pengaruh Total Aset, Expense Ratio Dan Portofolio Turnover Terhadap Kinerja Reksadana Saham Di Indonesia.”","previouslyFormattedCitation":"Lidyah, “Pengaruh Total Aset, Expense Ratio Dan Portofolio Turnover Terhadap Kinerja Reksadana Saham Di Indonesia.”"},"properties":{"noteIndex":99},"schema":"https://github.com/citation-style-language/schema/raw/master/csl-citation.json"}</w:instrText>
      </w:r>
      <w:r w:rsidRPr="00312667">
        <w:rPr>
          <w:rFonts w:asciiTheme="majorBidi" w:hAnsiTheme="majorBidi" w:cstheme="majorBidi"/>
        </w:rPr>
        <w:fldChar w:fldCharType="separate"/>
      </w:r>
      <w:r w:rsidRPr="00312667">
        <w:rPr>
          <w:rFonts w:asciiTheme="majorBidi" w:hAnsiTheme="majorBidi" w:cstheme="majorBidi"/>
          <w:noProof/>
        </w:rPr>
        <w:t>Lidyah, “Pengaruh Total Aset, Expense Ratio Dan Portofolio Turnover Terhadap Kinerja Reksadana Saham Di Indonesia.”</w:t>
      </w:r>
      <w:r w:rsidRPr="00312667">
        <w:rPr>
          <w:rFonts w:asciiTheme="majorBidi" w:hAnsiTheme="majorBidi" w:cstheme="majorBidi"/>
        </w:rPr>
        <w:fldChar w:fldCharType="end"/>
      </w:r>
    </w:p>
  </w:footnote>
  <w:footnote w:id="100">
    <w:p w14:paraId="4A58E706" w14:textId="6F8C22FF" w:rsidR="00F831BD" w:rsidRPr="00224FD6" w:rsidRDefault="00F831BD" w:rsidP="00E54A7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{"citationItems":[{"id":"ITEM-1","itemData":{"author":[{"dropping-particle":"","family":"Yanti","given":"Nur Ida","non-dropping-particle":"","parse-names":false,"suffix":""},{"dropping-particle":"","family":"Haryono","given":"Nadia Asandimitra","non-dropping-particle":"","parse-names":false,"suffix":""}],"container-title":"Jurnal Ilmu Manajemen","id":"ITEM-1","issue":"4","issued":{"date-parts":[["2017"]]},"page":"1-9","title":"Pengaruh Kebijakan Alokasi Aset, Pemilihan Saham dan Tingkat Risiko Terhadap Kinerja Reksdana Campuran Periode 2010-2014","type":"article-journal","volume":"5"},"uris":["http://www.mendeley.com/documents/?uuid=99d8ed12-baba-4b59-ae35-afd54604d318"]}],"mendeley":{"formattedCitation":"Yanti dan Haryono, “Pengaruh Kebijakan Alokasi Aset, Pemilihan Saham dan Tingkat Risiko Terhadap Kinerja Reksdana Campuran Periode 2010-2014.”","plainTextFormattedCitation":"Yanti dan Haryono, “Pengaruh Kebijakan Alokasi Aset, Pemilihan Saham dan Tingkat Risiko Terhadap Kinerja Reksdana Campuran Periode 2010-2014.”","previouslyFormattedCitation":"Yanti dan Haryono, “Pengaruh Kebijakan Alokasi Aset, Pemilihan Saham dan Tingkat Risiko Terhadap Kinerja Reksdana Campuran Periode 2010-2014.”"},"properties":{"noteIndex":100},"schema":"https://github.com/citation-style-language/schema/raw/master/csl-citation.json"}</w:instrText>
      </w:r>
      <w:r w:rsidRPr="00224FD6">
        <w:rPr>
          <w:rFonts w:asciiTheme="majorBidi" w:hAnsiTheme="majorBidi" w:cstheme="majorBidi"/>
        </w:rPr>
        <w:fldChar w:fldCharType="separate"/>
      </w:r>
      <w:r w:rsidR="00B74CB6" w:rsidRPr="00B74CB6">
        <w:rPr>
          <w:rFonts w:asciiTheme="majorBidi" w:hAnsiTheme="majorBidi" w:cstheme="majorBidi"/>
          <w:noProof/>
        </w:rPr>
        <w:t>Yanti dan Haryono, “Pengaruh Kebijakan Alokasi Aset, Pemilihan Saham dan Tingkat Risiko Terhadap Kinerja Reksdana Campuran Periode 2010-2014.”</w:t>
      </w:r>
      <w:r w:rsidRPr="00224FD6">
        <w:rPr>
          <w:rFonts w:asciiTheme="majorBidi" w:hAnsiTheme="majorBidi" w:cstheme="majorBidi"/>
        </w:rPr>
        <w:fldChar w:fldCharType="end"/>
      </w:r>
    </w:p>
  </w:footnote>
  <w:footnote w:id="101">
    <w:p w14:paraId="51DFC99E" w14:textId="337F6FDD" w:rsidR="00FC54CA" w:rsidRPr="00224FD6" w:rsidRDefault="00FC54CA" w:rsidP="00E54A78">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{"citationItems":[{"id":"ITEM-1","itemData":{"author":[{"dropping-particle":"","family":"Rudiyanto","given":"","non-dropping-particle":"","parse-names":false,"suffix":""}],"id":"ITEM-1","issued":{"date-parts":[["2013"]]},"publisher":"Elex Media Komputindo","publisher-place":"Jakarta","title":"Sukses Financial Dengan Reksa Dana","type":"book"},"uris":["http://www.mendeley.com/documents/?uuid=97339264-093a-4572-846a-af365f2790d9"]}],"mendeley":{"formattedCitation":"Rudiyanto, &lt;i&gt;Sukses Financial Dengan Reksa Dana&lt;/i&gt; (Jakarta: Elex Media Komputindo, 2013).","plainTextFormattedCitation":"Rudiyanto, Sukses Financial Dengan Reksa Dana (Jakarta: Elex Media Komputindo, 2013).","previouslyFormattedCitation":"Rudiyanto, &lt;i&gt;Sukses Financial Dengan Reksa Dana&lt;/i&gt; (Jakarta: Elex Media Komputindo, 2013)."},"properties":{"noteIndex":101},"schema":"https://github.com/citation-style-language/schema/raw/master/csl-citation.json"}</w:instrText>
      </w:r>
      <w:r w:rsidRPr="00224FD6">
        <w:rPr>
          <w:rFonts w:asciiTheme="majorBidi" w:hAnsiTheme="majorBidi" w:cstheme="majorBidi"/>
        </w:rPr>
        <w:fldChar w:fldCharType="separate"/>
      </w:r>
      <w:r w:rsidRPr="00224FD6">
        <w:rPr>
          <w:rFonts w:asciiTheme="majorBidi" w:hAnsiTheme="majorBidi" w:cstheme="majorBidi"/>
          <w:noProof/>
        </w:rPr>
        <w:t xml:space="preserve">Rudiyanto, </w:t>
      </w:r>
      <w:r w:rsidRPr="00224FD6">
        <w:rPr>
          <w:rFonts w:asciiTheme="majorBidi" w:hAnsiTheme="majorBidi" w:cstheme="majorBidi"/>
          <w:i/>
          <w:noProof/>
        </w:rPr>
        <w:t>Sukses Financial Dengan Reksa Dana</w:t>
      </w:r>
      <w:r w:rsidRPr="00224FD6">
        <w:rPr>
          <w:rFonts w:asciiTheme="majorBidi" w:hAnsiTheme="majorBidi" w:cstheme="majorBidi"/>
          <w:noProof/>
        </w:rPr>
        <w:t xml:space="preserve"> (Jakarta: Elex Media Komputindo, 2013).</w:t>
      </w:r>
      <w:r w:rsidRPr="00224FD6">
        <w:rPr>
          <w:rFonts w:asciiTheme="majorBidi" w:hAnsiTheme="majorBidi" w:cstheme="majorBidi"/>
        </w:rPr>
        <w:fldChar w:fldCharType="end"/>
      </w:r>
    </w:p>
  </w:footnote>
  <w:footnote w:id="102">
    <w:p w14:paraId="4FA3AACB" w14:textId="13F164E4" w:rsidR="00F831BD" w:rsidRPr="009605D9" w:rsidRDefault="00F831BD" w:rsidP="009605D9">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9605D9">
        <w:rPr>
          <w:rFonts w:asciiTheme="majorBidi" w:hAnsiTheme="majorBidi" w:cstheme="majorBidi"/>
        </w:rPr>
        <w:fldChar w:fldCharType="begin" w:fldLock="1"/>
      </w:r>
      <w:r w:rsidR="00DC79A4">
        <w:rPr>
          <w:rFonts w:asciiTheme="majorBidi" w:hAnsiTheme="majorBidi" w:cstheme="majorBidi"/>
        </w:rPr>
        <w:instrText>ADDIN CSL_CITATION {"citationItems":[{"id":"ITEM-1","itemData":{"ISSN":"2615-5370","abstract":"Abstrak. Penelitian ini bertujuan untuk menganalisi pengaruh expense ratio, fund size, tingkat risiko, dan portofolio turnover terhadap kinerja reksa dana saham yang terdaftar di Bursa Efek Indonesia pada periode 2014-2017. Teknik pengambilan sampel dalam studi ini adalah teknik full sampling dimana semua populasi menjadi sampel yaitu sebanyak 16 perusahaan. Metode analisis yang digunakan untuk melihat faktor yang mempengaruhi kinerja reksa dana saham adalah regresi linear berganda dengan pengujian hipotesis dengan menggunakan uji t. penelitian ini menemukan bahwa tingkat risiko berepengaruh terhadap kinerja reksa dana saham. Sedangkan expense ratio, fund size dan portofolio turnover tidak berpengaruh terhadap kinerja reksa dana saham. Kata Kunci: sharpe, Expense ratio, fund size, tingkat risiko, portofolio turnover Abstract. This research aims at analyzing the influence of expense ratio, fund size, risk level and portofolio turnover on the mutual stock funds registered in Bursa Efek Indonesia (BEI) period 2014-2017. The sampling technique of this research is the full sampling where all population becomes samples, which include 16 companies. The method analysis used to see factors influencing the mutual stock funds is multiple regretion linear with a test T to test the hypothesis. This research finds out that the risk level does influence the mutual stock fund, while expense ratio, fund size and portofolio turnover don't.","author":[{"dropping-particle":"","family":"Anggriani","given":"Fenni","non-dropping-particle":"","parse-names":false,"suffix":""},{"dropping-particle":"","family":"Husna","given":"Nailal","non-dropping-particle":"","parse-names":false,"suffix":""}],"container-title":"Jurnal Manajemen Universitas Bung Hatta","id":"ITEM-1","issue":"2","issued":{"date-parts":[["2019"]]},"page":"1-5","title":"Analisis Expense Rario, Fund Size, TIngkat Risiko Dan Portofolio Turnover Terhadap Kinerja Reksa Dana Saham","type":"article-journal","volume":"14"},"uris":["http://www.mendeley.com/documents/?uuid=d13c60c3-568a-4233-b6d2-32d0de419d41"]}],"mendeley":{"formattedCitation":"Anggriani dan Husna, “Analisis Expense Rario, Fund Size, TIngkat Risiko Dan Portofolio Turnover Terhadap Kinerja Reksa Dana Saham.”","plainTextFormattedCitation":"Anggriani dan Husna, “Analisis Expense Rario, Fund Size, TIngkat Risiko Dan Portofolio Turnover Terhadap Kinerja Reksa Dana Saham.”","previouslyFormattedCitation":"Anggriani dan Husna, “Analisis Expense Rario, Fund Size, TIngkat Risiko Dan Portofolio Turnover Terhadap Kinerja Reksa Dana Saham.”"},"properties":{"noteIndex":102},"schema":"https://github.com/citation-style-language/schema/raw/master/csl-citation.json"}</w:instrText>
      </w:r>
      <w:r w:rsidRPr="009605D9">
        <w:rPr>
          <w:rFonts w:asciiTheme="majorBidi" w:hAnsiTheme="majorBidi" w:cstheme="majorBidi"/>
        </w:rPr>
        <w:fldChar w:fldCharType="separate"/>
      </w:r>
      <w:r w:rsidR="00B74CB6" w:rsidRPr="00B74CB6">
        <w:rPr>
          <w:rFonts w:asciiTheme="majorBidi" w:hAnsiTheme="majorBidi" w:cstheme="majorBidi"/>
          <w:noProof/>
        </w:rPr>
        <w:t>Anggriani dan Husna, “Analisis Expense Rario, Fund Size, TIngkat Risiko Dan Portofolio Turnover Terhadap Kinerja Reksa Dana Saham.”</w:t>
      </w:r>
      <w:r w:rsidRPr="009605D9">
        <w:rPr>
          <w:rFonts w:asciiTheme="majorBidi" w:hAnsiTheme="majorBidi" w:cstheme="majorBidi"/>
        </w:rPr>
        <w:fldChar w:fldCharType="end"/>
      </w:r>
    </w:p>
  </w:footnote>
  <w:footnote w:id="103">
    <w:p w14:paraId="35C5EF75" w14:textId="53003BA8" w:rsidR="009605D9" w:rsidRPr="009605D9" w:rsidRDefault="009605D9" w:rsidP="009605D9">
      <w:pPr>
        <w:pStyle w:val="FootnoteText"/>
        <w:ind w:firstLine="720"/>
        <w:jc w:val="both"/>
        <w:rPr>
          <w:lang w:val="en-US"/>
        </w:rPr>
      </w:pPr>
      <w:r w:rsidRPr="00BC3959">
        <w:rPr>
          <w:rStyle w:val="FootnoteReference"/>
        </w:rPr>
        <w:footnoteRef/>
      </w:r>
      <w:r w:rsidRPr="009605D9">
        <w:rPr>
          <w:rFonts w:asciiTheme="majorBidi" w:hAnsiTheme="majorBidi" w:cstheme="majorBidi"/>
        </w:rPr>
        <w:t xml:space="preserve"> </w:t>
      </w:r>
      <w:r w:rsidRPr="009605D9">
        <w:rPr>
          <w:rFonts w:asciiTheme="majorBidi" w:hAnsiTheme="majorBidi" w:cstheme="majorBidi"/>
        </w:rPr>
        <w:fldChar w:fldCharType="begin" w:fldLock="1"/>
      </w:r>
      <w:r w:rsidR="00DC79A4">
        <w:rPr>
          <w:rFonts w:asciiTheme="majorBidi" w:hAnsiTheme="majorBidi" w:cstheme="majorBidi"/>
        </w:rPr>
        <w:instrText>ADDIN CSL_CITATION {"citationItems":[{"id":"ITEM-1","itemData":{"DOI":"10.21067/mbr.v1i2.4726","abstract":"Penelitian ini bertujuan untuk menganalisis pengaruh market timing, ukuran reksa dana, dan tingkat risiko terhadap kinerja reksa dana saham syariah yang terdaftar di OJK periode 2011-2015. Jenis penelitian yang digunakan adalah penelitian kuantitatif. Penelitian ini menggunakan teknik purposive sampling dengan sampel sebanyak tujuh reksa dana, yang digunakan berupa data sekunder. Teknik analisis yang digunakan yaitu analisis Regresi Linier Berganda dan melakukan analisis data dengan uji asumsi klasik dan uji hipotesis. Hasil penelitian menunjukkan bahwa secara simultan market timing, ukuran reksa dana, dan tingkat risiko berpengaruh positif dan signifikan terhadap kinerja reksa dana saham, secara parsial menunjukkan bahwa market timing tidak berpengaruh terhadap kinerja reksa dana saham, ukuran saham. reksa dana tidak berpengaruh terhadap kinerja reksa dana saham, dan tingkat risiko berpengaruh negatif terhadap kinerja dan reksa dana saham.","author":[{"dropping-particle":"","family":"Putri","given":"Kiki Ariska","non-dropping-particle":"","parse-names":false,"suffix":""}],"container-title":"Management and Business Review","id":"ITEM-1","issue":"2","issued":{"date-parts":[["2017"]]},"page":"65-78","title":"Pengaruh Market Timing, Ukuran Reksa Dana dan Tingkat Risiko terhadap Kinerja Reksa Dana Saham Syariah","type":"article-journal","volume":"1"},"uris":["http://www.mendeley.com/documents/?uuid=213b4e81-1765-40a6-80c7-3904e7fa4383"]}],"mendeley":{"formattedCitation":"Putri, “Pengaruh Market Timing, Ukuran Reksa Dana dan Tingkat Risiko terhadap Kinerja Reksa Dana Saham Syariah.”","plainTextFormattedCitation":"Putri, “Pengaruh Market Timing, Ukuran Reksa Dana dan Tingkat Risiko terhadap Kinerja Reksa Dana Saham Syariah.”","previouslyFormattedCitation":"Putri, “Pengaruh Market Timing, Ukuran Reksa Dana dan Tingkat Risiko terhadap Kinerja Reksa Dana Saham Syariah.”"},"properties":{"noteIndex":103},"schema":"https://github.com/citation-style-language/schema/raw/master/csl-citation.json"}</w:instrText>
      </w:r>
      <w:r w:rsidRPr="009605D9">
        <w:rPr>
          <w:rFonts w:asciiTheme="majorBidi" w:hAnsiTheme="majorBidi" w:cstheme="majorBidi"/>
        </w:rPr>
        <w:fldChar w:fldCharType="separate"/>
      </w:r>
      <w:r w:rsidR="00B74CB6" w:rsidRPr="00B74CB6">
        <w:rPr>
          <w:rFonts w:asciiTheme="majorBidi" w:hAnsiTheme="majorBidi" w:cstheme="majorBidi"/>
          <w:noProof/>
        </w:rPr>
        <w:t>Putri, “Pengaruh Market Timing, Ukuran Reksa Dana dan Tingkat Risiko terhadap Kinerja Reksa Dana Saham Syariah.”</w:t>
      </w:r>
      <w:r w:rsidRPr="009605D9">
        <w:rPr>
          <w:rFonts w:asciiTheme="majorBidi" w:hAnsiTheme="majorBidi" w:cstheme="majorBidi"/>
        </w:rPr>
        <w:fldChar w:fldCharType="end"/>
      </w:r>
    </w:p>
  </w:footnote>
  <w:footnote w:id="104">
    <w:p w14:paraId="27E1CE9C" w14:textId="2A0B92C4" w:rsidR="00BE1889" w:rsidRPr="0034088B" w:rsidRDefault="00BE1889" w:rsidP="0034088B">
      <w:pPr>
        <w:pStyle w:val="FootnoteText"/>
        <w:ind w:firstLine="720"/>
        <w:jc w:val="both"/>
        <w:rPr>
          <w:rFonts w:asciiTheme="majorBidi" w:hAnsiTheme="majorBidi" w:cstheme="majorBidi"/>
          <w:lang w:val="en-US"/>
        </w:rPr>
      </w:pPr>
      <w:r w:rsidRPr="00BC3959">
        <w:rPr>
          <w:rStyle w:val="FootnoteReference"/>
        </w:rPr>
        <w:footnoteRef/>
      </w:r>
      <w:r w:rsidRPr="0034088B">
        <w:rPr>
          <w:rFonts w:asciiTheme="majorBidi" w:hAnsiTheme="majorBidi" w:cstheme="majorBidi"/>
        </w:rPr>
        <w:t xml:space="preserve"> </w:t>
      </w:r>
      <w:r w:rsidRPr="0034088B">
        <w:rPr>
          <w:rFonts w:asciiTheme="majorBidi" w:hAnsiTheme="majorBidi" w:cstheme="majorBidi"/>
        </w:rPr>
        <w:fldChar w:fldCharType="begin" w:fldLock="1"/>
      </w:r>
      <w:r w:rsidR="00DC79A4">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approach.","author":[{"dropping-particle":"","family":"Sugiyono","given":"","non-dropping-particle":"","parse-names":false,"suffix":""}],"id":"ITEM-1","issued":{"date-parts":[["2013"]]},"number-of-pages":"1-334","publisher":"Alfabeta","publisher-place":"Bandung","title":"Metode penelitian Kuantitatif, kualitatif dan R&amp;D","type":"book"},"uris":["http://www.mendeley.com/documents/?uuid=0f41816d-370c-4a10-939c-eec70bf44309"]}],"mendeley":{"formattedCitation":"Sugiyono,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R&amp;D&lt;/i&gt;."},"properties":{"noteIndex":104},"schema":"https://github.com/citation-style-language/schema/raw/master/csl-citation.json"}</w:instrText>
      </w:r>
      <w:r w:rsidRPr="0034088B">
        <w:rPr>
          <w:rFonts w:asciiTheme="majorBidi" w:hAnsiTheme="majorBidi" w:cstheme="majorBidi"/>
        </w:rPr>
        <w:fldChar w:fldCharType="separate"/>
      </w:r>
      <w:r w:rsidR="00B74CB6" w:rsidRPr="00B74CB6">
        <w:rPr>
          <w:rFonts w:asciiTheme="majorBidi" w:hAnsiTheme="majorBidi" w:cstheme="majorBidi"/>
          <w:noProof/>
        </w:rPr>
        <w:t xml:space="preserve">Sugiyono, </w:t>
      </w:r>
      <w:r w:rsidR="00B74CB6" w:rsidRPr="00B74CB6">
        <w:rPr>
          <w:rFonts w:asciiTheme="majorBidi" w:hAnsiTheme="majorBidi" w:cstheme="majorBidi"/>
          <w:i/>
          <w:noProof/>
        </w:rPr>
        <w:t>Metode penelitian Kuantitatif, kualitatif dan R&amp;D</w:t>
      </w:r>
      <w:r w:rsidR="00B74CB6" w:rsidRPr="00B74CB6">
        <w:rPr>
          <w:rFonts w:asciiTheme="majorBidi" w:hAnsiTheme="majorBidi" w:cstheme="majorBidi"/>
          <w:noProof/>
        </w:rPr>
        <w:t>.</w:t>
      </w:r>
      <w:r w:rsidRPr="0034088B">
        <w:rPr>
          <w:rFonts w:asciiTheme="majorBidi" w:hAnsiTheme="majorBidi" w:cstheme="majorBidi"/>
        </w:rPr>
        <w:fldChar w:fldCharType="end"/>
      </w:r>
    </w:p>
  </w:footnote>
  <w:footnote w:id="105">
    <w:p w14:paraId="04968E73" w14:textId="5FC6A191" w:rsidR="00417878" w:rsidRPr="00417878" w:rsidRDefault="00417878" w:rsidP="00417878">
      <w:pPr>
        <w:pStyle w:val="FootnoteText"/>
        <w:ind w:firstLine="720"/>
        <w:jc w:val="both"/>
        <w:rPr>
          <w:rFonts w:asciiTheme="majorBidi" w:hAnsiTheme="majorBidi" w:cstheme="majorBidi"/>
          <w:lang w:val="en-US"/>
        </w:rPr>
      </w:pPr>
      <w:r w:rsidRPr="00BC3959">
        <w:rPr>
          <w:rStyle w:val="FootnoteReference"/>
        </w:rPr>
        <w:footnoteRef/>
      </w:r>
      <w:r w:rsidRPr="00417878">
        <w:rPr>
          <w:rFonts w:asciiTheme="majorBidi" w:hAnsiTheme="majorBidi" w:cstheme="majorBidi"/>
        </w:rPr>
        <w:t xml:space="preserve"> </w:t>
      </w:r>
      <w:r w:rsidRPr="00417878">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Eviews","type":"book"},"uris":["http://www.mendeley.com/documents/?uuid=e3837500-803a-417a-8727-e1c30370ff89"]}],"mendeley":{"formattedCitation":"Shochrul R Ajija et al., &lt;i&gt;Cara Cerdas Menguasai Eviews&lt;/i&gt; (Jakarta: Salemba Empat, 2011).","plainTextFormattedCitation":"Shochrul R Ajija et al., Cara Cerdas Menguasai Eviews (Jakarta: Salemba Empat, 2011).","previouslyFormattedCitation":"Shochrul R Ajija et al., &lt;i&gt;Cara Cerdas Menguasai Eviews&lt;/i&gt; (Jakarta: Salemba Empat, 2011)."},"properties":{"noteIndex":105},"schema":"https://github.com/citation-style-language/schema/raw/master/csl-citation.json"}</w:instrText>
      </w:r>
      <w:r w:rsidRPr="00417878">
        <w:rPr>
          <w:rFonts w:asciiTheme="majorBidi" w:hAnsiTheme="majorBidi" w:cstheme="majorBidi"/>
        </w:rPr>
        <w:fldChar w:fldCharType="separate"/>
      </w:r>
      <w:r w:rsidR="00C37F4E" w:rsidRPr="00C37F4E">
        <w:rPr>
          <w:rFonts w:asciiTheme="majorBidi" w:hAnsiTheme="majorBidi" w:cstheme="majorBidi"/>
          <w:noProof/>
        </w:rPr>
        <w:t xml:space="preserve">Shochrul R Ajija et al., </w:t>
      </w:r>
      <w:r w:rsidR="00C37F4E" w:rsidRPr="00C37F4E">
        <w:rPr>
          <w:rFonts w:asciiTheme="majorBidi" w:hAnsiTheme="majorBidi" w:cstheme="majorBidi"/>
          <w:i/>
          <w:noProof/>
        </w:rPr>
        <w:t>Cara Cerdas Menguasai Eviews</w:t>
      </w:r>
      <w:r w:rsidR="00C37F4E" w:rsidRPr="00C37F4E">
        <w:rPr>
          <w:rFonts w:asciiTheme="majorBidi" w:hAnsiTheme="majorBidi" w:cstheme="majorBidi"/>
          <w:noProof/>
        </w:rPr>
        <w:t xml:space="preserve"> (Jakarta: Salemba Empat, 2011).</w:t>
      </w:r>
      <w:r w:rsidRPr="00417878">
        <w:rPr>
          <w:rFonts w:asciiTheme="majorBidi" w:hAnsiTheme="majorBidi" w:cstheme="majorBidi"/>
        </w:rPr>
        <w:fldChar w:fldCharType="end"/>
      </w:r>
    </w:p>
  </w:footnote>
  <w:footnote w:id="106">
    <w:p w14:paraId="6EF18B07" w14:textId="7ECEFC58" w:rsidR="00BE1889" w:rsidRPr="0034088B" w:rsidRDefault="00BE1889" w:rsidP="0034088B">
      <w:pPr>
        <w:pStyle w:val="FootnoteText"/>
        <w:ind w:firstLine="720"/>
        <w:rPr>
          <w:rFonts w:asciiTheme="majorBidi" w:hAnsiTheme="majorBidi" w:cstheme="majorBidi"/>
          <w:lang w:val="en-US"/>
        </w:rPr>
      </w:pPr>
      <w:r w:rsidRPr="00BC3959">
        <w:rPr>
          <w:rStyle w:val="FootnoteReference"/>
        </w:rPr>
        <w:footnoteRef/>
      </w:r>
      <w:r w:rsidRPr="0034088B">
        <w:rPr>
          <w:rFonts w:asciiTheme="majorBidi" w:hAnsiTheme="majorBidi" w:cstheme="majorBidi"/>
        </w:rPr>
        <w:t xml:space="preserve"> </w:t>
      </w:r>
      <w:r w:rsidRPr="0034088B">
        <w:rPr>
          <w:rFonts w:asciiTheme="majorBidi" w:hAnsiTheme="majorBidi" w:cstheme="majorBidi"/>
        </w:rPr>
        <w:fldChar w:fldCharType="begin" w:fldLock="1"/>
      </w:r>
      <w:r w:rsidR="00DC79A4">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approach.","author":[{"dropping-particle":"","family":"Sugiyono","given":"","non-dropping-particle":"","parse-names":false,"suffix":""}],"id":"ITEM-1","issued":{"date-parts":[["2013"]]},"number-of-pages":"1-334","publisher":"Alfabeta","publisher-place":"Bandung","title":"Metode penelitian Kuantitatif, kualitatif dan R&amp;D","type":"book"},"uris":["http://www.mendeley.com/documents/?uuid=0f41816d-370c-4a10-939c-eec70bf44309"]}],"mendeley":{"formattedCitation":"Sugiyono,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R&amp;D&lt;/i&gt;."},"properties":{"noteIndex":106},"schema":"https://github.com/citation-style-language/schema/raw/master/csl-citation.json"}</w:instrText>
      </w:r>
      <w:r w:rsidRPr="0034088B">
        <w:rPr>
          <w:rFonts w:asciiTheme="majorBidi" w:hAnsiTheme="majorBidi" w:cstheme="majorBidi"/>
        </w:rPr>
        <w:fldChar w:fldCharType="separate"/>
      </w:r>
      <w:r w:rsidR="00B74CB6" w:rsidRPr="00B74CB6">
        <w:rPr>
          <w:rFonts w:asciiTheme="majorBidi" w:hAnsiTheme="majorBidi" w:cstheme="majorBidi"/>
          <w:noProof/>
        </w:rPr>
        <w:t xml:space="preserve">Sugiyono, </w:t>
      </w:r>
      <w:r w:rsidR="00B74CB6" w:rsidRPr="00B74CB6">
        <w:rPr>
          <w:rFonts w:asciiTheme="majorBidi" w:hAnsiTheme="majorBidi" w:cstheme="majorBidi"/>
          <w:i/>
          <w:noProof/>
        </w:rPr>
        <w:t>Metode penelitian Kuantitatif, kualitatif dan R&amp;D</w:t>
      </w:r>
      <w:r w:rsidR="00B74CB6" w:rsidRPr="00B74CB6">
        <w:rPr>
          <w:rFonts w:asciiTheme="majorBidi" w:hAnsiTheme="majorBidi" w:cstheme="majorBidi"/>
          <w:noProof/>
        </w:rPr>
        <w:t>.</w:t>
      </w:r>
      <w:r w:rsidRPr="0034088B">
        <w:rPr>
          <w:rFonts w:asciiTheme="majorBidi" w:hAnsiTheme="majorBidi" w:cstheme="majorBidi"/>
        </w:rPr>
        <w:fldChar w:fldCharType="end"/>
      </w:r>
    </w:p>
  </w:footnote>
  <w:footnote w:id="107">
    <w:p w14:paraId="45FA244D" w14:textId="31B7AB71" w:rsidR="007A655F" w:rsidRPr="007A655F" w:rsidRDefault="007A655F" w:rsidP="007A655F">
      <w:pPr>
        <w:pStyle w:val="FootnoteText"/>
        <w:ind w:firstLine="720"/>
        <w:jc w:val="both"/>
        <w:rPr>
          <w:rFonts w:asciiTheme="majorBidi" w:hAnsiTheme="majorBidi" w:cstheme="majorBidi"/>
          <w:lang w:val="en-US"/>
        </w:rPr>
      </w:pPr>
      <w:r w:rsidRPr="00BC3959">
        <w:rPr>
          <w:rStyle w:val="FootnoteReference"/>
        </w:rPr>
        <w:footnoteRef/>
      </w:r>
      <w:r w:rsidRPr="007A655F">
        <w:rPr>
          <w:rFonts w:asciiTheme="majorBidi" w:hAnsiTheme="majorBidi" w:cstheme="majorBidi"/>
        </w:rPr>
        <w:t xml:space="preserve"> </w:t>
      </w:r>
      <w:r w:rsidRPr="007A655F">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Eviews&lt;/i&gt;."},"properties":{"noteIndex":107},"schema":"https://github.com/citation-style-language/schema/raw/master/csl-citation.json"}</w:instrText>
      </w:r>
      <w:r w:rsidRPr="007A655F">
        <w:rPr>
          <w:rFonts w:asciiTheme="majorBidi" w:hAnsiTheme="majorBidi" w:cstheme="majorBidi"/>
        </w:rPr>
        <w:fldChar w:fldCharType="separate"/>
      </w:r>
      <w:r w:rsidRPr="007A655F">
        <w:rPr>
          <w:rFonts w:asciiTheme="majorBidi" w:hAnsiTheme="majorBidi" w:cstheme="majorBidi"/>
          <w:noProof/>
        </w:rPr>
        <w:t xml:space="preserve">Ajija et al., </w:t>
      </w:r>
      <w:r w:rsidRPr="007A655F">
        <w:rPr>
          <w:rFonts w:asciiTheme="majorBidi" w:hAnsiTheme="majorBidi" w:cstheme="majorBidi"/>
          <w:i/>
          <w:noProof/>
        </w:rPr>
        <w:t>Cara Cerdas Menguasai Eviews</w:t>
      </w:r>
      <w:r w:rsidRPr="007A655F">
        <w:rPr>
          <w:rFonts w:asciiTheme="majorBidi" w:hAnsiTheme="majorBidi" w:cstheme="majorBidi"/>
          <w:noProof/>
        </w:rPr>
        <w:t>.</w:t>
      </w:r>
      <w:r w:rsidRPr="007A655F">
        <w:rPr>
          <w:rFonts w:asciiTheme="majorBidi" w:hAnsiTheme="majorBidi" w:cstheme="majorBidi"/>
        </w:rPr>
        <w:fldChar w:fldCharType="end"/>
      </w:r>
    </w:p>
  </w:footnote>
  <w:footnote w:id="108">
    <w:p w14:paraId="3E395F1B" w14:textId="7BE98415" w:rsidR="00705F01" w:rsidRPr="00705F01" w:rsidRDefault="00705F01" w:rsidP="00705F01">
      <w:pPr>
        <w:pStyle w:val="FootnoteText"/>
        <w:ind w:firstLine="720"/>
        <w:jc w:val="both"/>
        <w:rPr>
          <w:rFonts w:asciiTheme="majorBidi" w:hAnsiTheme="majorBidi" w:cstheme="majorBidi"/>
          <w:lang w:val="en-US"/>
        </w:rPr>
      </w:pPr>
      <w:r w:rsidRPr="00705F01">
        <w:rPr>
          <w:rStyle w:val="FootnoteReference"/>
          <w:rFonts w:asciiTheme="majorBidi" w:hAnsiTheme="majorBidi" w:cstheme="majorBidi"/>
        </w:rPr>
        <w:footnoteRef/>
      </w:r>
      <w:r w:rsidRPr="00705F01">
        <w:rPr>
          <w:rFonts w:asciiTheme="majorBidi" w:hAnsiTheme="majorBidi" w:cstheme="majorBidi"/>
        </w:rPr>
        <w:t xml:space="preserve"> </w:t>
      </w:r>
      <w:r w:rsidRPr="00705F01">
        <w:rPr>
          <w:rFonts w:asciiTheme="majorBidi" w:hAnsiTheme="majorBidi" w:cstheme="majorBidi"/>
        </w:rPr>
        <w:fldChar w:fldCharType="begin" w:fldLock="1"/>
      </w:r>
      <w:r w:rsidR="001E357A">
        <w:rPr>
          <w:rFonts w:asciiTheme="majorBidi" w:hAnsiTheme="majorBidi" w:cstheme="majorBidi"/>
        </w:rPr>
        <w:instrText>ADDIN CSL_CITATION {"citationItems":[{"id":"ITEM-1","itemData":{"DOI":"10.1088/1751-8113/44/8/085201","ISBN":"9788578110796","ISSN":"17518113","PMID":"25246403","author":[{"dropping-particle":"","family":"Kajian","given":"Pusat","non-dropping-particle":"","parse-names":false,"suffix":""}],"id":"ITEM-1","issued":{"date-parts":[["2018"]]},"number-of-pages":"1-28","publisher":"Makarti Bhakti Nagari","title":"Processing Data Penelitian Kuantitatif Menggunakan Eviews","type":"book"},"uris":["http://www.mendeley.com/documents/?uuid=4e49a959-c1a3-459d-9c99-0a31226bbe21"]}],"mendeley":{"formattedCitation":"Pusat Kajian, &lt;i&gt;Processing Data Penelitian Kuantitatif Menggunakan Eviews&lt;/i&gt; (Makarti Bhakti Nagari, 2018), https://junaidichniago.wordpress.com.","plainTextFormattedCitation":"Pusat Kajian, Processing Data Penelitian Kuantitatif Menggunakan Eviews (Makarti Bhakti Nagari, 2018), https://junaidichniago.wordpress.com.","previouslyFormattedCitation":"Pusat Kajian, &lt;i&gt;Processing Data Penelitian Kuantitatif Menggunakan Eviews&lt;/i&gt; (Makarti Bhakti Nagari, 2018), https://junaidichniago.wordpress.com."},"properties":{"noteIndex":108},"schema":"https://github.com/citation-style-language/schema/raw/master/csl-citation.json"}</w:instrText>
      </w:r>
      <w:r w:rsidRPr="00705F01">
        <w:rPr>
          <w:rFonts w:asciiTheme="majorBidi" w:hAnsiTheme="majorBidi" w:cstheme="majorBidi"/>
        </w:rPr>
        <w:fldChar w:fldCharType="separate"/>
      </w:r>
      <w:r w:rsidR="00FF5522" w:rsidRPr="00FF5522">
        <w:rPr>
          <w:rFonts w:asciiTheme="majorBidi" w:hAnsiTheme="majorBidi" w:cstheme="majorBidi"/>
          <w:noProof/>
        </w:rPr>
        <w:t xml:space="preserve">Pusat Kajian, </w:t>
      </w:r>
      <w:r w:rsidR="00FF5522" w:rsidRPr="00FF5522">
        <w:rPr>
          <w:rFonts w:asciiTheme="majorBidi" w:hAnsiTheme="majorBidi" w:cstheme="majorBidi"/>
          <w:i/>
          <w:noProof/>
        </w:rPr>
        <w:t>Processing Data Penelitian Kuantitatif Menggunakan Eviews</w:t>
      </w:r>
      <w:r w:rsidR="00FF5522" w:rsidRPr="00FF5522">
        <w:rPr>
          <w:rFonts w:asciiTheme="majorBidi" w:hAnsiTheme="majorBidi" w:cstheme="majorBidi"/>
          <w:noProof/>
        </w:rPr>
        <w:t xml:space="preserve"> (Makarti Bhakti Nagari, 2018), https://junaidichniago.wordpress.com.</w:t>
      </w:r>
      <w:r w:rsidRPr="00705F01">
        <w:rPr>
          <w:rFonts w:asciiTheme="majorBidi" w:hAnsiTheme="majorBidi" w:cstheme="majorBidi"/>
        </w:rPr>
        <w:fldChar w:fldCharType="end"/>
      </w:r>
    </w:p>
  </w:footnote>
  <w:footnote w:id="109">
    <w:p w14:paraId="4A58B737" w14:textId="39E1B472" w:rsidR="00705F01" w:rsidRPr="00705F01" w:rsidRDefault="00705F01" w:rsidP="00705F01">
      <w:pPr>
        <w:pStyle w:val="FootnoteText"/>
        <w:ind w:firstLine="720"/>
        <w:jc w:val="both"/>
        <w:rPr>
          <w:lang w:val="en-US"/>
        </w:rPr>
      </w:pPr>
      <w:r w:rsidRPr="00705F01">
        <w:rPr>
          <w:rStyle w:val="FootnoteReference"/>
          <w:rFonts w:asciiTheme="majorBidi" w:hAnsiTheme="majorBidi" w:cstheme="majorBidi"/>
        </w:rPr>
        <w:footnoteRef/>
      </w:r>
      <w:r w:rsidRPr="00705F01">
        <w:rPr>
          <w:rFonts w:asciiTheme="majorBidi" w:hAnsiTheme="majorBidi" w:cstheme="majorBidi"/>
        </w:rPr>
        <w:t xml:space="preserve"> </w:t>
      </w:r>
      <w:r w:rsidRPr="00705F01">
        <w:rPr>
          <w:rFonts w:asciiTheme="majorBidi" w:hAnsiTheme="majorBidi" w:cstheme="majorBidi"/>
        </w:rPr>
        <w:fldChar w:fldCharType="begin" w:fldLock="1"/>
      </w:r>
      <w:r w:rsidR="00FF5522">
        <w:rPr>
          <w:rFonts w:asciiTheme="majorBidi" w:hAnsiTheme="majorBidi" w:cstheme="majorBidi"/>
        </w:rPr>
        <w:instrText>ADDIN CSL_CITATION {"citationItems":[{"id":"ITEM-1","itemData":{"DOI":"10.1088/1751-8113/44/8/085201","ISBN":"9788578110796","ISSN":"17518113","PMID":"25246403","author":[{"dropping-particle":"","family":"Kajian","given":"Pusat","non-dropping-particle":"","parse-names":false,"suffix":""}],"id":"ITEM-1","issued":{"date-parts":[["2018"]]},"number-of-pages":"1-28","publisher":"Makarti Bhakti Nagari","title":"Processing Data Penelitian Kuantitatif Menggunakan Eviews","type":"book"},"uris":["http://www.mendeley.com/documents/?uuid=4e49a959-c1a3-459d-9c99-0a31226bbe21"]}],"mendeley":{"formattedCitation":"Ibid.","plainTextFormattedCitation":"Ibid.","previouslyFormattedCitation":"Ibid."},"properties":{"noteIndex":109},"schema":"https://github.com/citation-style-language/schema/raw/master/csl-citation.json"}</w:instrText>
      </w:r>
      <w:r w:rsidRPr="00705F01">
        <w:rPr>
          <w:rFonts w:asciiTheme="majorBidi" w:hAnsiTheme="majorBidi" w:cstheme="majorBidi"/>
        </w:rPr>
        <w:fldChar w:fldCharType="separate"/>
      </w:r>
      <w:r w:rsidRPr="00705F01">
        <w:rPr>
          <w:rFonts w:asciiTheme="majorBidi" w:hAnsiTheme="majorBidi" w:cstheme="majorBidi"/>
          <w:noProof/>
        </w:rPr>
        <w:t>Ibid.</w:t>
      </w:r>
      <w:r w:rsidRPr="00705F01">
        <w:rPr>
          <w:rFonts w:asciiTheme="majorBidi" w:hAnsiTheme="majorBidi" w:cstheme="majorBidi"/>
        </w:rPr>
        <w:fldChar w:fldCharType="end"/>
      </w:r>
    </w:p>
  </w:footnote>
  <w:footnote w:id="110">
    <w:p w14:paraId="6BBA7158" w14:textId="2A6E3DB3" w:rsidR="007B43B4" w:rsidRPr="00EB24E5" w:rsidRDefault="007B43B4" w:rsidP="007B43B4">
      <w:pPr>
        <w:pStyle w:val="FootnoteText"/>
        <w:ind w:firstLine="720"/>
        <w:rPr>
          <w:rFonts w:asciiTheme="majorBidi" w:hAnsiTheme="majorBidi" w:cstheme="majorBidi"/>
          <w:lang w:val="en-US"/>
        </w:rPr>
      </w:pPr>
      <w:r w:rsidRPr="00BC3959">
        <w:rPr>
          <w:rStyle w:val="FootnoteReference"/>
        </w:rPr>
        <w:footnoteRef/>
      </w:r>
      <w:r w:rsidRPr="00EB24E5">
        <w:rPr>
          <w:rFonts w:asciiTheme="majorBidi" w:hAnsiTheme="majorBidi" w:cstheme="majorBidi"/>
        </w:rPr>
        <w:t xml:space="preserve"> </w:t>
      </w:r>
      <w:r w:rsidRPr="00EB24E5">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Eviews&lt;/i&gt;."},"properties":{"noteIndex":110},"schema":"https://github.com/citation-style-language/schema/raw/master/csl-citation.json"}</w:instrText>
      </w:r>
      <w:r w:rsidRPr="00EB24E5">
        <w:rPr>
          <w:rFonts w:asciiTheme="majorBidi" w:hAnsiTheme="majorBidi" w:cstheme="majorBidi"/>
        </w:rPr>
        <w:fldChar w:fldCharType="separate"/>
      </w:r>
      <w:r w:rsidR="00B737B2" w:rsidRPr="00B737B2">
        <w:rPr>
          <w:rFonts w:asciiTheme="majorBidi" w:hAnsiTheme="majorBidi" w:cstheme="majorBidi"/>
          <w:noProof/>
        </w:rPr>
        <w:t xml:space="preserve">Ajija et al., </w:t>
      </w:r>
      <w:r w:rsidR="00B737B2" w:rsidRPr="00B737B2">
        <w:rPr>
          <w:rFonts w:asciiTheme="majorBidi" w:hAnsiTheme="majorBidi" w:cstheme="majorBidi"/>
          <w:i/>
          <w:noProof/>
        </w:rPr>
        <w:t>Cara Cerdas Menguasai Eviews</w:t>
      </w:r>
      <w:r w:rsidR="00B737B2" w:rsidRPr="00B737B2">
        <w:rPr>
          <w:rFonts w:asciiTheme="majorBidi" w:hAnsiTheme="majorBidi" w:cstheme="majorBidi"/>
          <w:noProof/>
        </w:rPr>
        <w:t>.</w:t>
      </w:r>
      <w:r w:rsidRPr="00EB24E5">
        <w:rPr>
          <w:rFonts w:asciiTheme="majorBidi" w:hAnsiTheme="majorBidi" w:cstheme="majorBidi"/>
        </w:rPr>
        <w:fldChar w:fldCharType="end"/>
      </w:r>
      <w:r w:rsidR="007A655F">
        <w:rPr>
          <w:rFonts w:asciiTheme="majorBidi" w:hAnsiTheme="majorBidi" w:cstheme="majorBidi"/>
        </w:rPr>
        <w:t>, h.43.</w:t>
      </w:r>
    </w:p>
  </w:footnote>
  <w:footnote w:id="111">
    <w:p w14:paraId="4F19917E" w14:textId="5B337967" w:rsidR="00B737B2" w:rsidRPr="00B737B2" w:rsidRDefault="00B737B2" w:rsidP="00B737B2">
      <w:pPr>
        <w:pStyle w:val="FootnoteText"/>
        <w:ind w:firstLine="720"/>
        <w:jc w:val="both"/>
        <w:rPr>
          <w:rFonts w:asciiTheme="majorBidi" w:hAnsiTheme="majorBidi" w:cstheme="majorBidi"/>
          <w:lang w:val="en-US"/>
        </w:rPr>
      </w:pPr>
      <w:r w:rsidRPr="00BC3959">
        <w:rPr>
          <w:rStyle w:val="FootnoteReference"/>
        </w:rPr>
        <w:footnoteRef/>
      </w:r>
      <w:r w:rsidRPr="00B737B2">
        <w:rPr>
          <w:rFonts w:asciiTheme="majorBidi" w:hAnsiTheme="majorBidi" w:cstheme="majorBidi"/>
        </w:rPr>
        <w:t xml:space="preserve"> </w:t>
      </w:r>
      <w:r w:rsidRPr="00B737B2">
        <w:rPr>
          <w:rFonts w:asciiTheme="majorBidi" w:hAnsiTheme="majorBidi" w:cstheme="majorBidi"/>
        </w:rPr>
        <w:fldChar w:fldCharType="begin" w:fldLock="1"/>
      </w:r>
      <w:r w:rsidR="001E357A">
        <w:rPr>
          <w:rFonts w:asciiTheme="majorBidi" w:hAnsiTheme="majorBidi" w:cstheme="majorBidi"/>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 Imam","given":"","non-dropping-particle":"","parse-names":false,"suffix":""}],"id":"ITEM-1","issued":{"date-parts":[["2018"]]},"publisher":"Badan Penerbit Universitas Diponegoro","publisher-place":"Semarang","title":"Aplikasi Analisis Multivariate Dengan Program IBM SPSS 25 (Sembilan)","type":"book"},"uris":["http://www.mendeley.com/documents/?uuid=2b512bed-f48c-42af-876d-94173bc30d87"]}],"mendeley":{"formattedCitation":"Ghozali Imam, &lt;i&gt;Aplikasi Analisis Multivariate Dengan Program IBM SPSS 25 (Sembilan)&lt;/i&gt; (Semarang: Badan Penerbit Universitas Diponegoro, 2018).","manualFormatting":"Imam Ghozali, Aplikasi Analisis Multivariate Dengan Program IBM SPSS 21 (Semarang: Badan Penerbit universitas Diponegoro, 2013), h.105.","plainTextFormattedCitation":"Ghozali Imam, Aplikasi Analisis Multivariate Dengan Program IBM SPSS 25 (Sembilan) (Semarang: Badan Penerbit Universitas Diponegoro, 2018).","previouslyFormattedCitation":"Ghozali Imam, &lt;i&gt;Aplikasi Analisis Multivariate Dengan Program IBM SPSS 25 (Sembilan)&lt;/i&gt;, &lt;i&gt;Semarang, Universitas Diponegoro&lt;/i&gt; (Semarang: Badan Penerbit Universitas Diponegoro, 2018)."},"properties":{"noteIndex":111},"schema":"https://github.com/citation-style-language/schema/raw/master/csl-citation.json"}</w:instrText>
      </w:r>
      <w:r w:rsidRPr="00B737B2">
        <w:rPr>
          <w:rFonts w:asciiTheme="majorBidi" w:hAnsiTheme="majorBidi" w:cstheme="majorBidi"/>
        </w:rPr>
        <w:fldChar w:fldCharType="separate"/>
      </w:r>
      <w:r w:rsidRPr="00B737B2">
        <w:rPr>
          <w:rFonts w:asciiTheme="majorBidi" w:hAnsiTheme="majorBidi" w:cstheme="majorBidi"/>
          <w:noProof/>
        </w:rPr>
        <w:t xml:space="preserve">Imam Ghozali, </w:t>
      </w:r>
      <w:r w:rsidRPr="00B737B2">
        <w:rPr>
          <w:rFonts w:asciiTheme="majorBidi" w:hAnsiTheme="majorBidi" w:cstheme="majorBidi"/>
          <w:i/>
          <w:noProof/>
        </w:rPr>
        <w:t>Aplikasi Analisis Multivariate Dengan Program IBM SPSS 21</w:t>
      </w:r>
      <w:r w:rsidRPr="00B737B2">
        <w:rPr>
          <w:rFonts w:asciiTheme="majorBidi" w:hAnsiTheme="majorBidi" w:cstheme="majorBidi"/>
          <w:noProof/>
        </w:rPr>
        <w:t xml:space="preserve"> (Semarang: Badan Penerbit universitas Diponegoro, 2013)</w:t>
      </w:r>
      <w:r>
        <w:rPr>
          <w:rFonts w:asciiTheme="majorBidi" w:hAnsiTheme="majorBidi" w:cstheme="majorBidi"/>
          <w:noProof/>
        </w:rPr>
        <w:t>, h.105</w:t>
      </w:r>
      <w:r w:rsidRPr="00B737B2">
        <w:rPr>
          <w:rFonts w:asciiTheme="majorBidi" w:hAnsiTheme="majorBidi" w:cstheme="majorBidi"/>
          <w:noProof/>
        </w:rPr>
        <w:t>.</w:t>
      </w:r>
      <w:r w:rsidRPr="00B737B2">
        <w:rPr>
          <w:rFonts w:asciiTheme="majorBidi" w:hAnsiTheme="majorBidi" w:cstheme="majorBidi"/>
        </w:rPr>
        <w:fldChar w:fldCharType="end"/>
      </w:r>
    </w:p>
  </w:footnote>
  <w:footnote w:id="112">
    <w:p w14:paraId="4866405E" w14:textId="1625909E" w:rsidR="0034088B" w:rsidRPr="004D490B" w:rsidRDefault="0034088B" w:rsidP="0034088B">
      <w:pPr>
        <w:pStyle w:val="FootnoteText"/>
        <w:ind w:firstLine="720"/>
        <w:jc w:val="both"/>
        <w:rPr>
          <w:rFonts w:asciiTheme="majorBidi" w:hAnsiTheme="majorBidi" w:cstheme="majorBidi"/>
          <w:lang w:val="en-US"/>
        </w:rPr>
      </w:pPr>
      <w:r w:rsidRPr="00BC3959">
        <w:rPr>
          <w:rStyle w:val="FootnoteReference"/>
        </w:rPr>
        <w:footnoteRef/>
      </w:r>
      <w:r w:rsidRPr="004D490B">
        <w:rPr>
          <w:rFonts w:asciiTheme="majorBidi" w:hAnsiTheme="majorBidi" w:cstheme="majorBidi"/>
        </w:rPr>
        <w:t xml:space="preserve"> </w:t>
      </w:r>
      <w:r w:rsidRPr="004D490B">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aims to examine and analyze the effect of asset allocation policies, expansion ratios, portfolio turnover, and diversification on the performance of equity mutual funds in Indonesia. This study uses quantitative secondary data obtained from website Bareksa. The population in this study is conventional stock mutual funds registered with the Financial Services Authority through the Bareksa website in 2018-2020. The sample was determined by purposive sampling technique. The samples in this study were 52 conventional stock mutual funds with a total of 138 data. This research uses multiple linear regression analysis method and hypothesis testing. Based on the results of the analysis of the hypothesis testing, it was found that asset allocation policies and expansion ratios had a significant negative effect on the performance of stock mutual funds, then portofolio turnover had a positive but not significant effect on the performance of stock mutual funds, and diversification (risk level) had a negative but not significant effect on the performance of stock mutual funds.","author":[{"dropping-particle":"","family":"Ronif","given":"Restu Mustafid","non-dropping-particle":"","parse-names":false,"suffix":""},{"dropping-particle":"","family":"Fachrur","given":"M Maulidin","non-dropping-particle":"","parse-names":false,"suffix":""},{"dropping-particle":"","family":"Taruna","given":"M Sigit","non-dropping-particle":"","parse-names":false,"suffix":""}],"container-title":"Prosiding Seminar Nasional Feb UNIKAL","id":"ITEM-1","issued":{"date-parts":[["2022"]]},"page":"1209-1217","title":"Pengaruh Kebijakan Alokasi Aset, Expense Ratio, Portofolio Turnover, Dan Diversifikasi Terhadap Kinerja Reksadana Saham Di Indonesia","type":"article-journal"},"uris":["http://www.mendeley.com/documents/?uuid=19342bc3-cf8e-4888-8546-e67c86dec7bc"]}],"mendeley":{"formattedCitation":"Ronif, Fachrur, dan Taruna, “Pengaruh Kebijakan Alokasi Aset, Expense Ratio, Portofolio Turnover, Dan Diversifikasi Terhadap Kinerja Reksadana Saham Di Indonesia.”","plainTextFormattedCitation":"Ronif, Fachrur, dan Taruna, “Pengaruh Kebijakan Alokasi Aset, Expense Ratio, Portofolio Turnover, Dan Diversifikasi Terhadap Kinerja Reksadana Saham Di Indonesia.”","previouslyFormattedCitation":"Ronif, Fachrur, dan Taruna, “Pengaruh Kebijakan Alokasi Aset, Expense Ratio, Portofolio Turnover, Dan Diversifikasi Terhadap Kinerja Reksadana Saham Di Indonesia.”"},"properties":{"noteIndex":112},"schema":"https://github.com/citation-style-language/schema/raw/master/csl-citation.json"}</w:instrText>
      </w:r>
      <w:r w:rsidRPr="004D490B">
        <w:rPr>
          <w:rFonts w:asciiTheme="majorBidi" w:hAnsiTheme="majorBidi" w:cstheme="majorBidi"/>
        </w:rPr>
        <w:fldChar w:fldCharType="separate"/>
      </w:r>
      <w:r w:rsidR="00B74CB6" w:rsidRPr="00B74CB6">
        <w:rPr>
          <w:rFonts w:asciiTheme="majorBidi" w:hAnsiTheme="majorBidi" w:cstheme="majorBidi"/>
          <w:noProof/>
        </w:rPr>
        <w:t>Ronif, Fachrur, dan Taruna, “Pengaruh Kebijakan Alokasi Aset, Expense Ratio, Portofolio Turnover, Dan Diversifikasi Terhadap Kinerja Reksadana Saham Di Indonesia.”</w:t>
      </w:r>
      <w:r w:rsidRPr="004D490B">
        <w:rPr>
          <w:rFonts w:asciiTheme="majorBidi" w:hAnsiTheme="majorBidi" w:cstheme="majorBidi"/>
        </w:rPr>
        <w:fldChar w:fldCharType="end"/>
      </w:r>
    </w:p>
  </w:footnote>
  <w:footnote w:id="113">
    <w:p w14:paraId="04BDC6DB" w14:textId="40EE8C30" w:rsidR="001A31E5" w:rsidRPr="001A31E5" w:rsidRDefault="001A31E5" w:rsidP="001A31E5">
      <w:pPr>
        <w:pStyle w:val="FootnoteText"/>
        <w:ind w:firstLine="720"/>
        <w:rPr>
          <w:rFonts w:asciiTheme="majorBidi" w:hAnsiTheme="majorBidi" w:cstheme="majorBidi"/>
          <w:lang w:val="en-US"/>
        </w:rPr>
      </w:pPr>
      <w:r w:rsidRPr="00BC3959">
        <w:rPr>
          <w:rStyle w:val="FootnoteReference"/>
        </w:rPr>
        <w:footnoteRef/>
      </w:r>
      <w:r w:rsidRPr="001A31E5">
        <w:rPr>
          <w:rFonts w:asciiTheme="majorBidi" w:hAnsiTheme="majorBidi" w:cstheme="majorBidi"/>
        </w:rPr>
        <w:t xml:space="preserve"> </w:t>
      </w:r>
      <w:r w:rsidRPr="001A31E5">
        <w:rPr>
          <w:rFonts w:asciiTheme="majorBidi" w:hAnsiTheme="majorBidi" w:cstheme="majorBidi"/>
        </w:rPr>
        <w:fldChar w:fldCharType="begin" w:fldLock="1"/>
      </w:r>
      <w:r w:rsidR="001E357A">
        <w:rPr>
          <w:rFonts w:asciiTheme="majorBidi" w:hAnsiTheme="majorBidi" w:cstheme="majorBidi"/>
        </w:rPr>
        <w:instrText>ADDIN CSL_CITATION {"citationItems":[{"id":"ITEM-1","itemData":{"DOI":"10.1088/1751-8113/44/8/085201","ISBN":"9788578110796","ISSN":"17518113","PMID":"25246403","author":[{"dropping-particle":"","family":"Kajian","given":"Pusat","non-dropping-particle":"","parse-names":false,"suffix":""}],"id":"ITEM-1","issued":{"date-parts":[["2018"]]},"number-of-pages":"1-28","publisher":"Makarti Bhakti Nagari","title":"Processing Data Penelitian Kuantitatif Menggunakan Eviews","type":"book"},"uris":["http://www.mendeley.com/documents/?uuid=4e49a959-c1a3-459d-9c99-0a31226bbe21"]}],"mendeley":{"formattedCitation":"Kajian, &lt;i&gt;Processing Data Penelitian Kuantitatif Menggunakan Eviews&lt;/i&gt;.","plainTextFormattedCitation":"Kajian, Processing Data Penelitian Kuantitatif Menggunakan Eviews.","previouslyFormattedCitation":"Kajian, &lt;i&gt;Processing Data Penelitian Kuantitatif Menggunakan Eviews&lt;/i&gt;."},"properties":{"noteIndex":113},"schema":"https://github.com/citation-style-language/schema/raw/master/csl-citation.json"}</w:instrText>
      </w:r>
      <w:r w:rsidRPr="001A31E5">
        <w:rPr>
          <w:rFonts w:asciiTheme="majorBidi" w:hAnsiTheme="majorBidi" w:cstheme="majorBidi"/>
        </w:rPr>
        <w:fldChar w:fldCharType="separate"/>
      </w:r>
      <w:r w:rsidR="00FF5522" w:rsidRPr="00FF5522">
        <w:rPr>
          <w:rFonts w:asciiTheme="majorBidi" w:hAnsiTheme="majorBidi" w:cstheme="majorBidi"/>
          <w:noProof/>
        </w:rPr>
        <w:t xml:space="preserve">Kajian, </w:t>
      </w:r>
      <w:r w:rsidR="00FF5522" w:rsidRPr="00FF5522">
        <w:rPr>
          <w:rFonts w:asciiTheme="majorBidi" w:hAnsiTheme="majorBidi" w:cstheme="majorBidi"/>
          <w:i/>
          <w:noProof/>
        </w:rPr>
        <w:t>Processing Data Penelitian Kuantitatif Menggunakan Eviews</w:t>
      </w:r>
      <w:r w:rsidR="00FF5522" w:rsidRPr="00FF5522">
        <w:rPr>
          <w:rFonts w:asciiTheme="majorBidi" w:hAnsiTheme="majorBidi" w:cstheme="majorBidi"/>
          <w:noProof/>
        </w:rPr>
        <w:t>.</w:t>
      </w:r>
      <w:r w:rsidRPr="001A31E5">
        <w:rPr>
          <w:rFonts w:asciiTheme="majorBidi" w:hAnsiTheme="majorBidi" w:cstheme="majorBidi"/>
        </w:rPr>
        <w:fldChar w:fldCharType="end"/>
      </w:r>
    </w:p>
  </w:footnote>
  <w:footnote w:id="114">
    <w:p w14:paraId="5C4C90B0" w14:textId="259838CE" w:rsidR="000C6343" w:rsidRPr="000C6343" w:rsidRDefault="000C6343" w:rsidP="000C6343">
      <w:pPr>
        <w:pStyle w:val="FootnoteText"/>
        <w:ind w:firstLine="720"/>
        <w:jc w:val="both"/>
        <w:rPr>
          <w:rFonts w:asciiTheme="majorBidi" w:hAnsiTheme="majorBidi" w:cstheme="majorBidi"/>
          <w:lang w:val="en-US"/>
        </w:rPr>
      </w:pPr>
      <w:r w:rsidRPr="000C6343">
        <w:rPr>
          <w:rStyle w:val="FootnoteReference"/>
          <w:rFonts w:asciiTheme="majorBidi" w:hAnsiTheme="majorBidi" w:cstheme="majorBidi"/>
        </w:rPr>
        <w:footnoteRef/>
      </w:r>
      <w:r w:rsidRPr="000C6343">
        <w:rPr>
          <w:rFonts w:asciiTheme="majorBidi" w:hAnsiTheme="majorBidi" w:cstheme="majorBidi"/>
        </w:rPr>
        <w:t xml:space="preserve"> </w:t>
      </w:r>
      <w:r w:rsidRPr="000C6343">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aims to examine and analyze the effect of asset allocation policies, expansion ratios, portfolio turnover, and diversification on the performance of equity mutual funds in Indonesia. This study uses quantitative secondary data obtained from website Bareksa. The population in this study is conventional stock mutual funds registered with the Financial Services Authority through the Bareksa website in 2018-2020. The sample was determined by purposive sampling technique. The samples in this study were 52 conventional stock mutual funds with a total of 138 data. This research uses multiple linear regression analysis method and hypothesis testing. Based on the results of the analysis of the hypothesis testing, it was found that asset allocation policies and expansion ratios had a significant negative effect on the performance of stock mutual funds, then portofolio turnover had a positive but not significant effect on the performance of stock mutual funds, and diversification (risk level) had a negative but not significant effect on the performance of stock mutual funds.","author":[{"dropping-particle":"","family":"Ronif","given":"Restu Mustafid","non-dropping-particle":"","parse-names":false,"suffix":""},{"dropping-particle":"","family":"Fachrur","given":"M Maulidin","non-dropping-particle":"","parse-names":false,"suffix":""},{"dropping-particle":"","family":"Taruna","given":"M Sigit","non-dropping-particle":"","parse-names":false,"suffix":""}],"container-title":"Prosiding Seminar Nasional Feb UNIKAL","id":"ITEM-1","issued":{"date-parts":[["2022"]]},"page":"1209-1217","title":"Pengaruh Kebijakan Alokasi Aset, Expense Ratio, Portofolio Turnover, Dan Diversifikasi Terhadap Kinerja Reksadana Saham Di Indonesia","type":"article-journal"},"uris":["http://www.mendeley.com/documents/?uuid=19342bc3-cf8e-4888-8546-e67c86dec7bc"]}],"mendeley":{"formattedCitation":"Ronif, Fachrur, dan Taruna, “Pengaruh Kebijakan Alokasi Aset, Expense Ratio, Portofolio Turnover, Dan Diversifikasi Terhadap Kinerja Reksadana Saham Di Indonesia.”","plainTextFormattedCitation":"Ronif, Fachrur, dan Taruna, “Pengaruh Kebijakan Alokasi Aset, Expense Ratio, Portofolio Turnover, Dan Diversifikasi Terhadap Kinerja Reksadana Saham Di Indonesia.”","previouslyFormattedCitation":"Ronif, Fachrur, dan Taruna, “Pengaruh Kebijakan Alokasi Aset, Expense Ratio, Portofolio Turnover, Dan Diversifikasi Terhadap Kinerja Reksadana Saham Di Indonesia.”"},"properties":{"noteIndex":114},"schema":"https://github.com/citation-style-language/schema/raw/master/csl-citation.json"}</w:instrText>
      </w:r>
      <w:r w:rsidRPr="000C6343">
        <w:rPr>
          <w:rFonts w:asciiTheme="majorBidi" w:hAnsiTheme="majorBidi" w:cstheme="majorBidi"/>
        </w:rPr>
        <w:fldChar w:fldCharType="separate"/>
      </w:r>
      <w:r w:rsidR="00B74CB6" w:rsidRPr="00B74CB6">
        <w:rPr>
          <w:rFonts w:asciiTheme="majorBidi" w:hAnsiTheme="majorBidi" w:cstheme="majorBidi"/>
          <w:noProof/>
        </w:rPr>
        <w:t>Ronif, Fachrur, dan Taruna, “Pengaruh Kebijakan Alokasi Aset, Expense Ratio, Portofolio Turnover, Dan Diversifikasi Terhadap Kinerja Reksadana Saham Di Indonesia.”</w:t>
      </w:r>
      <w:r w:rsidRPr="000C6343">
        <w:rPr>
          <w:rFonts w:asciiTheme="majorBidi" w:hAnsiTheme="majorBidi" w:cstheme="majorBidi"/>
        </w:rPr>
        <w:fldChar w:fldCharType="end"/>
      </w:r>
    </w:p>
  </w:footnote>
  <w:footnote w:id="115">
    <w:p w14:paraId="3622681C" w14:textId="4FA2DA07" w:rsidR="005C68B5" w:rsidRPr="005C68B5" w:rsidRDefault="005C68B5" w:rsidP="005C68B5">
      <w:pPr>
        <w:pStyle w:val="FootnoteText"/>
        <w:ind w:firstLine="720"/>
        <w:jc w:val="both"/>
        <w:rPr>
          <w:rFonts w:asciiTheme="majorBidi" w:hAnsiTheme="majorBidi" w:cstheme="majorBidi"/>
          <w:lang w:val="en-US"/>
        </w:rPr>
      </w:pPr>
      <w:r w:rsidRPr="00BC3959">
        <w:rPr>
          <w:rStyle w:val="FootnoteReference"/>
        </w:rPr>
        <w:footnoteRef/>
      </w:r>
      <w:r w:rsidRPr="005C68B5">
        <w:rPr>
          <w:rFonts w:asciiTheme="majorBidi" w:hAnsiTheme="majorBidi" w:cstheme="majorBidi"/>
        </w:rPr>
        <w:t xml:space="preserve"> </w:t>
      </w:r>
      <w:r w:rsidRPr="005C68B5">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Eviews&lt;/i&gt;."},"properties":{"noteIndex":115},"schema":"https://github.com/citation-style-language/schema/raw/master/csl-citation.json"}</w:instrText>
      </w:r>
      <w:r w:rsidRPr="005C68B5">
        <w:rPr>
          <w:rFonts w:asciiTheme="majorBidi" w:hAnsiTheme="majorBidi" w:cstheme="majorBidi"/>
        </w:rPr>
        <w:fldChar w:fldCharType="separate"/>
      </w:r>
      <w:r w:rsidRPr="005C68B5">
        <w:rPr>
          <w:rFonts w:asciiTheme="majorBidi" w:hAnsiTheme="majorBidi" w:cstheme="majorBidi"/>
          <w:noProof/>
        </w:rPr>
        <w:t xml:space="preserve">Ajija et al., </w:t>
      </w:r>
      <w:r w:rsidRPr="005C68B5">
        <w:rPr>
          <w:rFonts w:asciiTheme="majorBidi" w:hAnsiTheme="majorBidi" w:cstheme="majorBidi"/>
          <w:i/>
          <w:noProof/>
        </w:rPr>
        <w:t>Cara Cerdas Menguasai Eviews</w:t>
      </w:r>
      <w:r w:rsidRPr="005C68B5">
        <w:rPr>
          <w:rFonts w:asciiTheme="majorBidi" w:hAnsiTheme="majorBidi" w:cstheme="majorBidi"/>
          <w:noProof/>
        </w:rPr>
        <w:t>.</w:t>
      </w:r>
      <w:r w:rsidRPr="005C68B5">
        <w:rPr>
          <w:rFonts w:asciiTheme="majorBidi" w:hAnsiTheme="majorBidi" w:cstheme="majorBidi"/>
        </w:rPr>
        <w:fldChar w:fldCharType="end"/>
      </w:r>
    </w:p>
  </w:footnote>
  <w:footnote w:id="116">
    <w:p w14:paraId="2051DAB3" w14:textId="332628C0" w:rsidR="004D490B" w:rsidRPr="00224FD6" w:rsidRDefault="004D490B" w:rsidP="004D490B">
      <w:pPr>
        <w:pStyle w:val="FootnoteText"/>
        <w:ind w:firstLine="720"/>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{"citationItems":[{"id":"ITEM-1","itemData":{"ISBN":"9780470014561","ISSN":"00498254","PMID":"1154811","author":[{"dropping-particle":"","family":"Baltagi, Bandi","given":"H","non-dropping-particle":"","parse-names":false,"suffix":""}],"container-title":"British Library","id":"ITEM-1","issued":{"date-parts":[["2005"]]},"publisher":"Antony Rowe Ltd","publisher-place":"Inggris","title":"Econometric Analysis of Panel Data","type":"book"},"uris":["http://www.mendeley.com/documents/?uuid=d3ba4089-8f7e-40e0-b9e7-5cc56df0162e"]}],"mendeley":{"formattedCitation":"H Baltagi, Bandi, &lt;i&gt;Econometric Analysis of Panel Data&lt;/i&gt;, &lt;i&gt;British Library&lt;/i&gt; (Inggris: Antony Rowe Ltd, 2005).","plainTextFormattedCitation":"H Baltagi, Bandi, Econometric Analysis of Panel Data, British Library (Inggris: Antony Rowe Ltd, 2005).","previouslyFormattedCitation":"H Baltagi, Bandi, &lt;i&gt;Econometric Analysis of Panel Data&lt;/i&gt;, &lt;i&gt;British Library&lt;/i&gt; (Inggris: Antony Rowe Ltd, 2005)."},"properties":{"noteIndex":116},"schema":"https://github.com/citation-style-language/schema/raw/master/csl-citation.json"}</w:instrText>
      </w:r>
      <w:r w:rsidRPr="00224FD6">
        <w:rPr>
          <w:rFonts w:asciiTheme="majorBidi" w:hAnsiTheme="majorBidi" w:cstheme="majorBidi"/>
        </w:rPr>
        <w:fldChar w:fldCharType="separate"/>
      </w:r>
      <w:r w:rsidR="00C91036" w:rsidRPr="00C91036">
        <w:rPr>
          <w:rFonts w:asciiTheme="majorBidi" w:hAnsiTheme="majorBidi" w:cstheme="majorBidi"/>
          <w:noProof/>
        </w:rPr>
        <w:t xml:space="preserve">H Baltagi, Bandi, </w:t>
      </w:r>
      <w:r w:rsidR="00C91036" w:rsidRPr="00C91036">
        <w:rPr>
          <w:rFonts w:asciiTheme="majorBidi" w:hAnsiTheme="majorBidi" w:cstheme="majorBidi"/>
          <w:i/>
          <w:noProof/>
        </w:rPr>
        <w:t>Econometric Analysis of Panel Data</w:t>
      </w:r>
      <w:r w:rsidR="00C91036" w:rsidRPr="00C91036">
        <w:rPr>
          <w:rFonts w:asciiTheme="majorBidi" w:hAnsiTheme="majorBidi" w:cstheme="majorBidi"/>
          <w:noProof/>
        </w:rPr>
        <w:t xml:space="preserve">, </w:t>
      </w:r>
      <w:r w:rsidR="00C91036" w:rsidRPr="00C91036">
        <w:rPr>
          <w:rFonts w:asciiTheme="majorBidi" w:hAnsiTheme="majorBidi" w:cstheme="majorBidi"/>
          <w:i/>
          <w:noProof/>
        </w:rPr>
        <w:t>British Library</w:t>
      </w:r>
      <w:r w:rsidR="00C91036" w:rsidRPr="00C91036">
        <w:rPr>
          <w:rFonts w:asciiTheme="majorBidi" w:hAnsiTheme="majorBidi" w:cstheme="majorBidi"/>
          <w:noProof/>
        </w:rPr>
        <w:t xml:space="preserve"> (Inggris: Antony Rowe Ltd, 2005).</w:t>
      </w:r>
      <w:r w:rsidRPr="00224FD6">
        <w:rPr>
          <w:rFonts w:asciiTheme="majorBidi" w:hAnsiTheme="majorBidi" w:cstheme="majorBidi"/>
        </w:rPr>
        <w:fldChar w:fldCharType="end"/>
      </w:r>
    </w:p>
  </w:footnote>
  <w:footnote w:id="117">
    <w:p w14:paraId="25C7AADB" w14:textId="151C3A18" w:rsidR="00B05ACF" w:rsidRPr="00B05ACF" w:rsidRDefault="00B05ACF" w:rsidP="00E54A78">
      <w:pPr>
        <w:pStyle w:val="FootnoteText"/>
        <w:ind w:firstLine="720"/>
        <w:jc w:val="both"/>
        <w:rPr>
          <w:rFonts w:asciiTheme="majorBidi" w:hAnsiTheme="majorBidi" w:cstheme="majorBidi"/>
          <w:lang w:val="en-US"/>
        </w:rPr>
      </w:pPr>
      <w:r w:rsidRPr="00BC3959">
        <w:rPr>
          <w:rStyle w:val="FootnoteReference"/>
        </w:rPr>
        <w:footnoteRef/>
      </w:r>
      <w:r w:rsidRPr="00B05ACF">
        <w:rPr>
          <w:rFonts w:asciiTheme="majorBidi" w:hAnsiTheme="majorBidi" w:cstheme="majorBidi"/>
        </w:rPr>
        <w:t xml:space="preserve"> </w:t>
      </w:r>
      <w:r w:rsidRPr="00B05ACF">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{"citationItems":[{"id":"ITEM-1","itemData":{"author":[{"dropping-particle":"","family":"Putri","given":"Azlin Shakila","non-dropping-particle":"","parse-names":false,"suffix":""}],"container-title":"Jurnal Kajian Akuntansi dan Bisnis Terkini","id":"ITEM-1","issued":{"date-parts":[["2021"]]},"number-of-pages":"1-93","title":"Pengaruh Intellectual Capital, Leverage, Profitabilitas, Dan Likuiditas Terhadap Nilai Perusahaan (Studi Pada Perusahaan Sub Sektor Farmasi Yang Terdaftar Di BEI)","type":"thesis"},"uris":["http://www.mendeley.com/documents/?uuid=b13c4647-dfb4-4032-a42f-1bacf31e511a"]}],"mendeley":{"formattedCitation":"Azlin Shakila Putri, “Pengaruh Intellectual Capital, Leverage, Profitabilitas, Dan Likuiditas Terhadap Nilai Perusahaan (Studi Pada Perusahaan Sub Sektor Farmasi Yang Terdaftar Di BEI),” &lt;i&gt;Jurnal Kajian Akuntansi dan Bisnis Terkini&lt;/i&gt;, 2021.","plainTextFormattedCitation":"Azlin Shakila Putri, “Pengaruh Intellectual Capital, Leverage, Profitabilitas, Dan Likuiditas Terhadap Nilai Perusahaan (Studi Pada Perusahaan Sub Sektor Farmasi Yang Terdaftar Di BEI),” Jurnal Kajian Akuntansi dan Bisnis Terkini, 2021.","previouslyFormattedCitation":"Azlin Shakila Putri, “Pengaruh Intellectual Capital, Leverage, Profitabilitas, Dan Likuiditas Terhadap Nilai Perusahaan (Studi Pada Perusahaan Sub Sektor Farmasi Yang Terdaftar Di BEI),” &lt;i&gt;Jurnal Kajian Akuntansi dan Bisnis Terkini&lt;/i&gt;, 2021."},"properties":{"noteIndex":117},"schema":"https://github.com/citation-style-language/schema/raw/master/csl-citation.json"}</w:instrText>
      </w:r>
      <w:r w:rsidRPr="00B05ACF">
        <w:rPr>
          <w:rFonts w:asciiTheme="majorBidi" w:hAnsiTheme="majorBidi" w:cstheme="majorBidi"/>
        </w:rPr>
        <w:fldChar w:fldCharType="separate"/>
      </w:r>
      <w:r w:rsidR="00B74CB6" w:rsidRPr="00B74CB6">
        <w:rPr>
          <w:rFonts w:asciiTheme="majorBidi" w:hAnsiTheme="majorBidi" w:cstheme="majorBidi"/>
          <w:noProof/>
        </w:rPr>
        <w:t xml:space="preserve">Azlin Shakila Putri, “Pengaruh Intellectual Capital, Leverage, Profitabilitas, Dan Likuiditas Terhadap Nilai Perusahaan (Studi Pada Perusahaan Sub Sektor Farmasi Yang Terdaftar Di BEI),” </w:t>
      </w:r>
      <w:r w:rsidR="00B74CB6" w:rsidRPr="00B74CB6">
        <w:rPr>
          <w:rFonts w:asciiTheme="majorBidi" w:hAnsiTheme="majorBidi" w:cstheme="majorBidi"/>
          <w:i/>
          <w:noProof/>
        </w:rPr>
        <w:t>Jurnal Kajian Akuntansi dan Bisnis Terkini</w:t>
      </w:r>
      <w:r w:rsidR="00B74CB6" w:rsidRPr="00B74CB6">
        <w:rPr>
          <w:rFonts w:asciiTheme="majorBidi" w:hAnsiTheme="majorBidi" w:cstheme="majorBidi"/>
          <w:noProof/>
        </w:rPr>
        <w:t>, 2021.</w:t>
      </w:r>
      <w:r w:rsidRPr="00B05ACF">
        <w:rPr>
          <w:rFonts w:asciiTheme="majorBidi" w:hAnsiTheme="majorBidi" w:cstheme="majorBidi"/>
        </w:rPr>
        <w:fldChar w:fldCharType="end"/>
      </w:r>
    </w:p>
  </w:footnote>
  <w:footnote w:id="118">
    <w:p w14:paraId="7D832B9D" w14:textId="20B1FF85" w:rsidR="00EB24E5" w:rsidRPr="00EB24E5" w:rsidRDefault="00EB24E5" w:rsidP="00EB24E5">
      <w:pPr>
        <w:pStyle w:val="FootnoteText"/>
        <w:ind w:firstLine="720"/>
        <w:rPr>
          <w:rFonts w:asciiTheme="majorBidi" w:hAnsiTheme="majorBidi" w:cstheme="majorBidi"/>
          <w:lang w:val="en-US"/>
        </w:rPr>
      </w:pPr>
      <w:r w:rsidRPr="00BC3959">
        <w:rPr>
          <w:rStyle w:val="FootnoteReference"/>
        </w:rPr>
        <w:footnoteRef/>
      </w:r>
      <w:r w:rsidRPr="00EB24E5">
        <w:rPr>
          <w:rFonts w:asciiTheme="majorBidi" w:hAnsiTheme="majorBidi" w:cstheme="majorBidi"/>
        </w:rPr>
        <w:t xml:space="preserve"> </w:t>
      </w:r>
      <w:r w:rsidRPr="00EB24E5">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Eviews&lt;/i&gt;."},"properties":{"noteIndex":118},"schema":"https://github.com/citation-style-language/schema/raw/master/csl-citation.json"}</w:instrText>
      </w:r>
      <w:r w:rsidRPr="00EB24E5">
        <w:rPr>
          <w:rFonts w:asciiTheme="majorBidi" w:hAnsiTheme="majorBidi" w:cstheme="majorBidi"/>
        </w:rPr>
        <w:fldChar w:fldCharType="separate"/>
      </w:r>
      <w:r w:rsidR="00417878" w:rsidRPr="00417878">
        <w:rPr>
          <w:rFonts w:asciiTheme="majorBidi" w:hAnsiTheme="majorBidi" w:cstheme="majorBidi"/>
          <w:noProof/>
        </w:rPr>
        <w:t xml:space="preserve">Ajija et al., </w:t>
      </w:r>
      <w:r w:rsidR="00417878" w:rsidRPr="00417878">
        <w:rPr>
          <w:rFonts w:asciiTheme="majorBidi" w:hAnsiTheme="majorBidi" w:cstheme="majorBidi"/>
          <w:i/>
          <w:noProof/>
        </w:rPr>
        <w:t>Cara Cerdas Menguasai Eviews</w:t>
      </w:r>
      <w:r w:rsidR="00417878" w:rsidRPr="00417878">
        <w:rPr>
          <w:rFonts w:asciiTheme="majorBidi" w:hAnsiTheme="majorBidi" w:cstheme="majorBidi"/>
          <w:noProof/>
        </w:rPr>
        <w:t>.</w:t>
      </w:r>
      <w:r w:rsidRPr="00EB24E5">
        <w:rPr>
          <w:rFonts w:asciiTheme="majorBidi" w:hAnsiTheme="majorBidi" w:cstheme="majorBidi"/>
        </w:rPr>
        <w:fldChar w:fldCharType="end"/>
      </w:r>
    </w:p>
  </w:footnote>
  <w:footnote w:id="119">
    <w:p w14:paraId="7D5241D7" w14:textId="550729E1" w:rsidR="0062551E" w:rsidRPr="00EB24E5" w:rsidRDefault="0062551E" w:rsidP="0062551E">
      <w:pPr>
        <w:pStyle w:val="FootnoteText"/>
        <w:ind w:firstLine="720"/>
        <w:jc w:val="both"/>
        <w:rPr>
          <w:rFonts w:asciiTheme="majorBidi" w:hAnsiTheme="majorBidi" w:cstheme="majorBidi"/>
          <w:lang w:val="en-US"/>
        </w:rPr>
      </w:pPr>
      <w:r w:rsidRPr="00BC3959">
        <w:rPr>
          <w:rStyle w:val="FootnoteReference"/>
        </w:rPr>
        <w:footnoteRef/>
      </w:r>
      <w:r w:rsidRPr="00EB24E5">
        <w:rPr>
          <w:rFonts w:asciiTheme="majorBidi" w:hAnsiTheme="majorBidi" w:cstheme="majorBidi"/>
        </w:rPr>
        <w:t xml:space="preserve"> </w:t>
      </w:r>
      <w:r w:rsidRPr="00EB24E5">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Ibid.","plainTextFormattedCitation":"Ibid.","previouslyFormattedCitation":"Ibid."},"properties":{"noteIndex":119},"schema":"https://github.com/citation-style-language/schema/raw/master/csl-citation.json"}</w:instrText>
      </w:r>
      <w:r w:rsidRPr="00EB24E5">
        <w:rPr>
          <w:rFonts w:asciiTheme="majorBidi" w:hAnsiTheme="majorBidi" w:cstheme="majorBidi"/>
        </w:rPr>
        <w:fldChar w:fldCharType="separate"/>
      </w:r>
      <w:r w:rsidRPr="00EB24E5">
        <w:rPr>
          <w:rFonts w:asciiTheme="majorBidi" w:hAnsiTheme="majorBidi" w:cstheme="majorBidi"/>
          <w:noProof/>
        </w:rPr>
        <w:t>Ibid.</w:t>
      </w:r>
      <w:r w:rsidRPr="00EB24E5">
        <w:rPr>
          <w:rFonts w:asciiTheme="majorBidi" w:hAnsiTheme="majorBidi" w:cstheme="majorBidi"/>
        </w:rPr>
        <w:fldChar w:fldCharType="end"/>
      </w:r>
      <w:r>
        <w:rPr>
          <w:rFonts w:asciiTheme="majorBidi" w:hAnsiTheme="majorBidi" w:cstheme="majorBidi"/>
        </w:rPr>
        <w:t>,</w:t>
      </w:r>
      <w:r w:rsidRPr="00EB24E5">
        <w:rPr>
          <w:rFonts w:asciiTheme="majorBidi" w:hAnsiTheme="majorBidi" w:cstheme="majorBidi"/>
        </w:rPr>
        <w:t xml:space="preserve"> h. 74.</w:t>
      </w:r>
    </w:p>
  </w:footnote>
  <w:footnote w:id="120">
    <w:p w14:paraId="635ABE94" w14:textId="00658C9E" w:rsidR="003E25D0" w:rsidRPr="003E25D0" w:rsidRDefault="003E25D0" w:rsidP="003E25D0">
      <w:pPr>
        <w:pStyle w:val="FootnoteText"/>
        <w:ind w:firstLine="720"/>
        <w:jc w:val="both"/>
        <w:rPr>
          <w:rFonts w:asciiTheme="majorBidi" w:hAnsiTheme="majorBidi" w:cstheme="majorBidi"/>
          <w:lang w:val="en-US"/>
        </w:rPr>
      </w:pPr>
      <w:r w:rsidRPr="00BC3959">
        <w:rPr>
          <w:rStyle w:val="FootnoteReference"/>
        </w:rPr>
        <w:footnoteRef/>
      </w:r>
      <w:r w:rsidRPr="003E25D0">
        <w:rPr>
          <w:rFonts w:asciiTheme="majorBidi" w:hAnsiTheme="majorBidi" w:cstheme="majorBidi"/>
        </w:rPr>
        <w:t xml:space="preserve"> </w:t>
      </w:r>
      <w:r w:rsidRPr="003E25D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{"citationItems":[{"id":"ITEM-1","itemData":{"abstract":"Tahapan Analisis Regresi Data Panel Berikut ini adalah tahapan analisis regresi data panel: (1) Estimasi Model Regresi Data Panel Model persamaan data panel yang merupakan gabungan dari data cross section dan data time series adalah sebagai berikut: Y it = ? + ? 1 X 1it + ? 2 X 2it + ... + ? n X nit + e it dimana: Y it = variabel terikat (dependent) X it = variabel bebas (independent) i = entitas ke-i t = periode ke-t Persamaan di atas merupakan model regresi linier berganda dari beberapa variabel bebas dan satu variabel terikat. Estimasi model regresi linier berganda bertujuan untuk memprediksi parameter model regresi yaitu nilai konstanta (?) dan koefisien regresi (? i). Konstanta biasa disebut dengan intersep dan koefisien regresi biasa disebut dengan slope. Regresi data panel memiliki tujuan yang sama dengan regresi linier berganda, yaitu memprediksi nilai intersep dan slope. Penggunaan data panel dalam regresi akan menghasilkan intersep dan slope yang berbeda pada setiap entitas/ perusahaan dan setiap periode waktu. Model regresi data panel yang akan diestimasi membutuhkan asumsi terhadap intersep, slope dan variabel gangguannya. Menurut Widarjono (2007) ada beberapa kemungkinan yang akan muncul atas adanya asumsi terhadap intersep, slope dan variabel gangguannya. 1) Diasumsikan intersep dan slope adalah tetap sepanjang periode waktu dan seluruh entitas/perusahaan. Perbedaan intersep dan slope dijelaskan oleh variabel gangguan (residual). 2) Diasumsikan slope adalah tetap tetapi intersep berbeda antar entitas/perusahaan. 3) Diasumsikan slope tetap tetapi intersep berbeda baik antar waktu maupun antar individu.","author":[{"dropping-particle":"","family":"Iqbal","given":"Muhammad","non-dropping-particle":"","parse-names":false,"suffix":""}],"container-title":"Sarana tukar menukar informasi dan pemikiran dosen","id":"ITEM-1","issue":"2","issued":{"date-parts":[["2015"]]},"page":"7","title":"Regresi Data Panel ( 2 ) \" Tahap Analisis \"","type":"article-journal"},"uris":["http://www.mendeley.com/documents/?uuid=7e429cce-4532-4a27-a4b3-ab56849f2a51"]}],"mendeley":{"formattedCitation":"Muhammad Iqbal, “Regresi Data Panel ( 2 ) \" Tahap Analisis \",” &lt;i&gt;Sarana tukar menukar informasi dan pemikiran dosen&lt;/i&gt;, no. 2 (2015): 7.","plainTextFormattedCitation":"Muhammad Iqbal, “Regresi Data Panel ( 2 ) \" Tahap Analisis \",” Sarana tukar menukar informasi dan pemikiran dosen, no. 2 (2015): 7.","previouslyFormattedCitation":"Muhammad Iqbal, “Regresi Data Panel ( 2 ) \" Tahap Analisis \",” &lt;i&gt;Sarana tukar menukar informasi dan pemikiran dosen&lt;/i&gt;, no. 2 (2015): 7."},"properties":{"noteIndex":120},"schema":"https://github.com/citation-style-language/schema/raw/master/csl-citation.json"}</w:instrText>
      </w:r>
      <w:r w:rsidRPr="003E25D0">
        <w:rPr>
          <w:rFonts w:asciiTheme="majorBidi" w:hAnsiTheme="majorBidi" w:cstheme="majorBidi"/>
        </w:rPr>
        <w:fldChar w:fldCharType="separate"/>
      </w:r>
      <w:r w:rsidRPr="003E25D0">
        <w:rPr>
          <w:rFonts w:asciiTheme="majorBidi" w:hAnsiTheme="majorBidi" w:cstheme="majorBidi"/>
          <w:noProof/>
        </w:rPr>
        <w:t xml:space="preserve">Muhammad Iqbal, “Regresi Data Panel ( 2 ) " Tahap Analisis ",” </w:t>
      </w:r>
      <w:r w:rsidRPr="003E25D0">
        <w:rPr>
          <w:rFonts w:asciiTheme="majorBidi" w:hAnsiTheme="majorBidi" w:cstheme="majorBidi"/>
          <w:i/>
          <w:noProof/>
        </w:rPr>
        <w:t>Sarana tukar menukar informasi dan pemikiran dosen</w:t>
      </w:r>
      <w:r w:rsidRPr="003E25D0">
        <w:rPr>
          <w:rFonts w:asciiTheme="majorBidi" w:hAnsiTheme="majorBidi" w:cstheme="majorBidi"/>
          <w:noProof/>
        </w:rPr>
        <w:t>, no. 2 (2015): 7.</w:t>
      </w:r>
      <w:r w:rsidRPr="003E25D0">
        <w:rPr>
          <w:rFonts w:asciiTheme="majorBidi" w:hAnsiTheme="majorBidi" w:cstheme="majorBidi"/>
        </w:rPr>
        <w:fldChar w:fldCharType="end"/>
      </w:r>
    </w:p>
  </w:footnote>
  <w:footnote w:id="121">
    <w:p w14:paraId="303AC90F" w14:textId="6DCC83E1" w:rsidR="003E25D0" w:rsidRPr="003E25D0" w:rsidRDefault="003E25D0" w:rsidP="003E25D0">
      <w:pPr>
        <w:pStyle w:val="FootnoteText"/>
        <w:ind w:firstLine="720"/>
        <w:rPr>
          <w:rFonts w:asciiTheme="majorBidi" w:hAnsiTheme="majorBidi" w:cstheme="majorBidi"/>
          <w:lang w:val="en-US"/>
        </w:rPr>
      </w:pPr>
      <w:r w:rsidRPr="00BC3959">
        <w:rPr>
          <w:rStyle w:val="FootnoteReference"/>
        </w:rPr>
        <w:footnoteRef/>
      </w:r>
      <w:r w:rsidRPr="003E25D0">
        <w:rPr>
          <w:rFonts w:asciiTheme="majorBidi" w:hAnsiTheme="majorBidi" w:cstheme="majorBidi"/>
        </w:rPr>
        <w:t xml:space="preserve"> </w:t>
      </w:r>
      <w:r w:rsidRPr="003E25D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{"citationItems":[{"id":"ITEM-1","itemData":{"abstract":"Tahapan Analisis Regresi Data Panel Berikut ini adalah tahapan analisis regresi data panel: (1) Estimasi Model Regresi Data Panel Model persamaan data panel yang merupakan gabungan dari data cross section dan data time series adalah sebagai berikut: Y it = ? + ? 1 X 1it + ? 2 X 2it + ... + ? n X nit + e it dimana: Y it = variabel terikat (dependent) X it = variabel bebas (independent) i = entitas ke-i t = periode ke-t Persamaan di atas merupakan model regresi linier berganda dari beberapa variabel bebas dan satu variabel terikat. Estimasi model regresi linier berganda bertujuan untuk memprediksi parameter model regresi yaitu nilai konstanta (?) dan koefisien regresi (? i). Konstanta biasa disebut dengan intersep dan koefisien regresi biasa disebut dengan slope. Regresi data panel memiliki tujuan yang sama dengan regresi linier berganda, yaitu memprediksi nilai intersep dan slope. Penggunaan data panel dalam regresi akan menghasilkan intersep dan slope yang berbeda pada setiap entitas/ perusahaan dan setiap periode waktu. Model regresi data panel yang akan diestimasi membutuhkan asumsi terhadap intersep, slope dan variabel gangguannya. Menurut Widarjono (2007) ada beberapa kemungkinan yang akan muncul atas adanya asumsi terhadap intersep, slope dan variabel gangguannya. 1) Diasumsikan intersep dan slope adalah tetap sepanjang periode waktu dan seluruh entitas/perusahaan. Perbedaan intersep dan slope dijelaskan oleh variabel gangguan (residual). 2) Diasumsikan slope adalah tetap tetapi intersep berbeda antar entitas/perusahaan. 3) Diasumsikan slope tetap tetapi intersep berbeda baik antar waktu maupun antar individu.","author":[{"dropping-particle":"","family":"Iqbal","given":"Muhammad","non-dropping-particle":"","parse-names":false,"suffix":""}],"container-title":"Sarana tukar menukar informasi dan pemikiran dosen","id":"ITEM-1","issue":"2","issued":{"date-parts":[["2015"]]},"page":"7","title":"Regresi Data Panel ( 2 ) \" Tahap Analisis \"","type":"article-journal"},"uris":["http://www.mendeley.com/documents/?uuid=7e429cce-4532-4a27-a4b3-ab56849f2a51"]}],"mendeley":{"formattedCitation":"Ibid.","plainTextFormattedCitation":"Ibid.","previouslyFormattedCitation":"Ibid."},"properties":{"noteIndex":121},"schema":"https://github.com/citation-style-language/schema/raw/master/csl-citation.json"}</w:instrText>
      </w:r>
      <w:r w:rsidRPr="003E25D0">
        <w:rPr>
          <w:rFonts w:asciiTheme="majorBidi" w:hAnsiTheme="majorBidi" w:cstheme="majorBidi"/>
        </w:rPr>
        <w:fldChar w:fldCharType="separate"/>
      </w:r>
      <w:r w:rsidRPr="003E25D0">
        <w:rPr>
          <w:rFonts w:asciiTheme="majorBidi" w:hAnsiTheme="majorBidi" w:cstheme="majorBidi"/>
          <w:noProof/>
        </w:rPr>
        <w:t>Ibid.</w:t>
      </w:r>
      <w:r w:rsidRPr="003E25D0">
        <w:rPr>
          <w:rFonts w:asciiTheme="majorBidi" w:hAnsiTheme="majorBidi" w:cstheme="majorBidi"/>
        </w:rPr>
        <w:fldChar w:fldCharType="end"/>
      </w:r>
      <w:r>
        <w:rPr>
          <w:rFonts w:asciiTheme="majorBidi" w:hAnsiTheme="majorBidi" w:cstheme="majorBidi"/>
        </w:rPr>
        <w:t>, h.4.</w:t>
      </w:r>
    </w:p>
  </w:footnote>
  <w:footnote w:id="122">
    <w:p w14:paraId="1D9E92B2" w14:textId="1B2214B6" w:rsidR="005E72CA" w:rsidRPr="005E72CA" w:rsidRDefault="005E72CA" w:rsidP="00E54A78">
      <w:pPr>
        <w:pStyle w:val="FootnoteText"/>
        <w:ind w:firstLine="720"/>
        <w:jc w:val="both"/>
        <w:rPr>
          <w:rFonts w:asciiTheme="majorBidi" w:hAnsiTheme="majorBidi" w:cstheme="majorBidi"/>
          <w:lang w:val="en-US"/>
        </w:rPr>
      </w:pPr>
      <w:r w:rsidRPr="00BC3959">
        <w:rPr>
          <w:rStyle w:val="FootnoteReference"/>
        </w:rPr>
        <w:footnoteRef/>
      </w:r>
      <w:r w:rsidRPr="005E72CA">
        <w:rPr>
          <w:rFonts w:asciiTheme="majorBidi" w:hAnsiTheme="majorBidi" w:cstheme="majorBidi"/>
        </w:rPr>
        <w:t xml:space="preserve"> </w:t>
      </w:r>
      <w:r w:rsidRPr="005E72CA">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Eviews&lt;/i&gt;."},"properties":{"noteIndex":122},"schema":"https://github.com/citation-style-language/schema/raw/master/csl-citation.json"}</w:instrText>
      </w:r>
      <w:r w:rsidRPr="005E72CA">
        <w:rPr>
          <w:rFonts w:asciiTheme="majorBidi" w:hAnsiTheme="majorBidi" w:cstheme="majorBidi"/>
        </w:rPr>
        <w:fldChar w:fldCharType="separate"/>
      </w:r>
      <w:r w:rsidR="003E25D0" w:rsidRPr="003E25D0">
        <w:rPr>
          <w:rFonts w:asciiTheme="majorBidi" w:hAnsiTheme="majorBidi" w:cstheme="majorBidi"/>
          <w:noProof/>
        </w:rPr>
        <w:t xml:space="preserve">Ajija et al., </w:t>
      </w:r>
      <w:r w:rsidR="003E25D0" w:rsidRPr="003E25D0">
        <w:rPr>
          <w:rFonts w:asciiTheme="majorBidi" w:hAnsiTheme="majorBidi" w:cstheme="majorBidi"/>
          <w:i/>
          <w:noProof/>
        </w:rPr>
        <w:t>Cara Cerdas Menguasai Eviews</w:t>
      </w:r>
      <w:r w:rsidR="003E25D0" w:rsidRPr="003E25D0">
        <w:rPr>
          <w:rFonts w:asciiTheme="majorBidi" w:hAnsiTheme="majorBidi" w:cstheme="majorBidi"/>
          <w:noProof/>
        </w:rPr>
        <w:t>.</w:t>
      </w:r>
      <w:r w:rsidRPr="005E72CA">
        <w:rPr>
          <w:rFonts w:asciiTheme="majorBidi" w:hAnsiTheme="majorBidi" w:cstheme="majorBidi"/>
        </w:rPr>
        <w:fldChar w:fldCharType="end"/>
      </w:r>
      <w:r w:rsidRPr="005E72CA">
        <w:rPr>
          <w:rFonts w:asciiTheme="majorBidi" w:hAnsiTheme="majorBidi" w:cstheme="majorBidi"/>
        </w:rPr>
        <w:t>, h.34.</w:t>
      </w:r>
    </w:p>
  </w:footnote>
  <w:footnote w:id="123">
    <w:p w14:paraId="7EAE9B38" w14:textId="09229E94" w:rsidR="00D434B8" w:rsidRPr="00D434B8" w:rsidRDefault="00D434B8" w:rsidP="00E54A78">
      <w:pPr>
        <w:pStyle w:val="FootnoteText"/>
        <w:ind w:firstLine="720"/>
        <w:jc w:val="both"/>
        <w:rPr>
          <w:rFonts w:asciiTheme="majorBidi" w:hAnsiTheme="majorBidi" w:cstheme="majorBidi"/>
          <w:lang w:val="en-US"/>
        </w:rPr>
      </w:pPr>
      <w:r w:rsidRPr="00BC3959">
        <w:rPr>
          <w:rStyle w:val="FootnoteReference"/>
        </w:rPr>
        <w:footnoteRef/>
      </w:r>
      <w:r w:rsidRPr="00D434B8">
        <w:rPr>
          <w:rFonts w:asciiTheme="majorBidi" w:hAnsiTheme="majorBidi" w:cstheme="majorBidi"/>
        </w:rPr>
        <w:t xml:space="preserve"> </w:t>
      </w:r>
      <w:r w:rsidRPr="00D434B8">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is racing about mutual funds which one of the investment type that many investors demand because it is cosidered as an investment that can minimaze risk. In this study more emphasis on the type of mixed mutual funds due to an increase in NAB/Net Asset Value fluctuating growth. This study aims to determine whether the variables of asset allocation policy, stock sellection,and risk level affect the performance of mutual funds. The population used in this study is the whole product of mixedmutual funds. While for the sample only 7 mutual fund products that meet the criteria by sampling using purposive sampling technique. The data needed in the study of secondary data obtained from Dunia Investasi in the form of NAB/Net Asset Value report. The results of this study indicaate that the variable aset allocation policy has a positive effect on the performance of mutual funds provied the higher the asset alloaction, the higher expected return of investors. Variable stock sellection does not affect the performance of mutual funds proved that the sellection of shares influenced by several factors such as market prices, economic conditions and asset allocation level. The last variable risk level does not affect the performance of mutual funds proved that the higher the risk the lower the performance of mutual funds due to depend on the policy of asset allocation, stock sellection and economic conditons.","author":[{"dropping-particle":"","family":"Hariyati","given":"Ida","non-dropping-particle":"","parse-names":false,"suffix":""},{"dropping-particle":"","family":"Efendi","given":"David","non-dropping-particle":"","parse-names":false,"suffix":""}],"container-title":"Jurnal Ilmu dan Riset Akuntansi","id":"ITEM-1","issue":"8","issued":{"date-parts":[["2022"]]},"page":"1-17","title":"Pengaruh Kebijakan Alokasi Aset, Pemilihan Saham Dan Tingkat Risiko Terhadap Kinerja Reksadana Saham","type":"article-journal","volume":"11"},"uris":["http://www.mendeley.com/documents/?uuid=1cf237d1-fa4b-4775-9b89-adb1169ebb0b"]}],"mendeley":{"formattedCitation":"Hariyati dan Efendi, “Pengaruh Kebijakan Alokasi Aset, Pemilihan Saham Dan Tingkat Risiko Terhadap Kinerja Reksadana Saham.”","plainTextFormattedCitation":"Hariyati dan Efendi, “Pengaruh Kebijakan Alokasi Aset, Pemilihan Saham Dan Tingkat Risiko Terhadap Kinerja Reksadana Saham.”","previouslyFormattedCitation":"Hariyati dan Efendi, “Pengaruh Kebijakan Alokasi Aset, Pemilihan Saham Dan Tingkat Risiko Terhadap Kinerja Reksadana Saham.”"},"properties":{"noteIndex":123},"schema":"https://github.com/citation-style-language/schema/raw/master/csl-citation.json"}</w:instrText>
      </w:r>
      <w:r w:rsidRPr="00D434B8">
        <w:rPr>
          <w:rFonts w:asciiTheme="majorBidi" w:hAnsiTheme="majorBidi" w:cstheme="majorBidi"/>
        </w:rPr>
        <w:fldChar w:fldCharType="separate"/>
      </w:r>
      <w:r w:rsidR="00B74CB6" w:rsidRPr="00B74CB6">
        <w:rPr>
          <w:rFonts w:asciiTheme="majorBidi" w:hAnsiTheme="majorBidi" w:cstheme="majorBidi"/>
          <w:noProof/>
        </w:rPr>
        <w:t>Hariyati dan Efendi, “Pengaruh Kebijakan Alokasi Aset, Pemilihan Saham Dan Tingkat Risiko Terhadap Kinerja Reksadana Saham.”</w:t>
      </w:r>
      <w:r w:rsidRPr="00D434B8">
        <w:rPr>
          <w:rFonts w:asciiTheme="majorBidi" w:hAnsiTheme="majorBidi" w:cstheme="majorBidi"/>
        </w:rPr>
        <w:fldChar w:fldCharType="end"/>
      </w:r>
    </w:p>
  </w:footnote>
  <w:footnote w:id="124">
    <w:p w14:paraId="3A732528" w14:textId="4A6B222C" w:rsidR="00442DD5" w:rsidRPr="00442DD5" w:rsidRDefault="00442DD5" w:rsidP="00E54A78">
      <w:pPr>
        <w:pStyle w:val="FootnoteText"/>
        <w:ind w:firstLine="720"/>
        <w:jc w:val="both"/>
        <w:rPr>
          <w:rFonts w:asciiTheme="majorBidi" w:hAnsiTheme="majorBidi" w:cstheme="majorBidi"/>
          <w:lang w:val="en-US"/>
        </w:rPr>
      </w:pPr>
      <w:r w:rsidRPr="00BC3959">
        <w:rPr>
          <w:rStyle w:val="FootnoteReference"/>
        </w:rPr>
        <w:footnoteRef/>
      </w:r>
      <w:r w:rsidRPr="00442DD5">
        <w:rPr>
          <w:rFonts w:asciiTheme="majorBidi" w:hAnsiTheme="majorBidi" w:cstheme="majorBidi"/>
        </w:rPr>
        <w:t xml:space="preserve"> </w:t>
      </w:r>
      <w:r w:rsidRPr="00442DD5">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Eviews&lt;/i&gt;."},"properties":{"noteIndex":124},"schema":"https://github.com/citation-style-language/schema/raw/master/csl-citation.json"}</w:instrText>
      </w:r>
      <w:r w:rsidRPr="00442DD5">
        <w:rPr>
          <w:rFonts w:asciiTheme="majorBidi" w:hAnsiTheme="majorBidi" w:cstheme="majorBidi"/>
        </w:rPr>
        <w:fldChar w:fldCharType="separate"/>
      </w:r>
      <w:r w:rsidRPr="00442DD5">
        <w:rPr>
          <w:rFonts w:asciiTheme="majorBidi" w:hAnsiTheme="majorBidi" w:cstheme="majorBidi"/>
          <w:noProof/>
        </w:rPr>
        <w:t xml:space="preserve">Ajija et al., </w:t>
      </w:r>
      <w:r w:rsidRPr="00442DD5">
        <w:rPr>
          <w:rFonts w:asciiTheme="majorBidi" w:hAnsiTheme="majorBidi" w:cstheme="majorBidi"/>
          <w:i/>
          <w:noProof/>
        </w:rPr>
        <w:t>Cara Cerdas Menguasai Eviews</w:t>
      </w:r>
      <w:r w:rsidRPr="00442DD5">
        <w:rPr>
          <w:rFonts w:asciiTheme="majorBidi" w:hAnsiTheme="majorBidi" w:cstheme="majorBidi"/>
          <w:noProof/>
        </w:rPr>
        <w:t>.</w:t>
      </w:r>
      <w:r w:rsidRPr="00442DD5">
        <w:rPr>
          <w:rFonts w:asciiTheme="majorBidi" w:hAnsiTheme="majorBidi" w:cstheme="majorBidi"/>
        </w:rPr>
        <w:fldChar w:fldCharType="end"/>
      </w:r>
    </w:p>
  </w:footnote>
  <w:footnote w:id="125">
    <w:p w14:paraId="4E3CF653" w14:textId="73D75F3E" w:rsidR="00E56E55" w:rsidRPr="00E56E55" w:rsidRDefault="00E56E55" w:rsidP="00E56E55">
      <w:pPr>
        <w:pStyle w:val="FootnoteText"/>
        <w:ind w:firstLine="720"/>
        <w:jc w:val="both"/>
        <w:rPr>
          <w:rFonts w:asciiTheme="majorBidi" w:hAnsiTheme="majorBidi" w:cstheme="majorBidi"/>
          <w:lang w:val="en-US"/>
        </w:rPr>
      </w:pPr>
      <w:r w:rsidRPr="00E56E55">
        <w:rPr>
          <w:rStyle w:val="FootnoteReference"/>
          <w:rFonts w:asciiTheme="majorBidi" w:hAnsiTheme="majorBidi" w:cstheme="majorBidi"/>
        </w:rPr>
        <w:footnoteRef/>
      </w:r>
      <w:r w:rsidRPr="00E56E55">
        <w:rPr>
          <w:rFonts w:asciiTheme="majorBidi" w:hAnsiTheme="majorBidi" w:cstheme="majorBidi"/>
        </w:rPr>
        <w:t xml:space="preserve"> </w:t>
      </w:r>
      <w:r w:rsidRPr="00E56E55">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is racing about mutual funds which one of the investment type that many investors demand because it is cosidered as an investment that can minimaze risk. In this study more emphasis on the type of mixed mutual funds due to an increase in NAB/Net Asset Value fluctuating growth. This study aims to determine whether the variables of asset allocation policy, stock sellection,and risk level affect the performance of mutual funds. The population used in this study is the whole product of mixedmutual funds. While for the sample only 7 mutual fund products that meet the criteria by sampling using purposive sampling technique. The data needed in the study of secondary data obtained from Dunia Investasi in the form of NAB/Net Asset Value report. The results of this study indicaate that the variable aset allocation policy has a positive effect on the performance of mutual funds provied the higher the asset alloaction, the higher expected return of investors. Variable stock sellection does not affect the performance of mutual funds proved that the sellection of shares influenced by several factors such as market prices, economic conditions and asset allocation level. The last variable risk level does not affect the performance of mutual funds proved that the higher the risk the lower the performance of mutual funds due to depend on the policy of asset allocation, stock sellection and economic conditons.","author":[{"dropping-particle":"","family":"Hariyati","given":"Ida","non-dropping-particle":"","parse-names":false,"suffix":""},{"dropping-particle":"","family":"Efendi","given":"David","non-dropping-particle":"","parse-names":false,"suffix":""}],"container-title":"Jurnal Ilmu dan Riset Akuntansi","id":"ITEM-1","issue":"8","issued":{"date-parts":[["2022"]]},"page":"1-17","title":"Pengaruh Kebijakan Alokasi Aset, Pemilihan Saham Dan Tingkat Risiko Terhadap Kinerja Reksadana Saham","type":"article-journal","volume":"11"},"uris":["http://www.mendeley.com/documents/?uuid=1cf237d1-fa4b-4775-9b89-adb1169ebb0b"]}],"mendeley":{"formattedCitation":"Hariyati dan Efendi, “Pengaruh Kebijakan Alokasi Aset, Pemilihan Saham Dan Tingkat Risiko Terhadap Kinerja Reksadana Saham.”","plainTextFormattedCitation":"Hariyati dan Efendi, “Pengaruh Kebijakan Alokasi Aset, Pemilihan Saham Dan Tingkat Risiko Terhadap Kinerja Reksadana Saham.”","previouslyFormattedCitation":"Hariyati dan Efendi, “Pengaruh Kebijakan Alokasi Aset, Pemilihan Saham Dan Tingkat Risiko Terhadap Kinerja Reksadana Saham.”"},"properties":{"noteIndex":125},"schema":"https://github.com/citation-style-language/schema/raw/master/csl-citation.json"}</w:instrText>
      </w:r>
      <w:r w:rsidRPr="00E56E55">
        <w:rPr>
          <w:rFonts w:asciiTheme="majorBidi" w:hAnsiTheme="majorBidi" w:cstheme="majorBidi"/>
        </w:rPr>
        <w:fldChar w:fldCharType="separate"/>
      </w:r>
      <w:r w:rsidR="00B74CB6" w:rsidRPr="00B74CB6">
        <w:rPr>
          <w:rFonts w:asciiTheme="majorBidi" w:hAnsiTheme="majorBidi" w:cstheme="majorBidi"/>
          <w:noProof/>
        </w:rPr>
        <w:t>Hariyati dan Efendi, “Pengaruh Kebijakan Alokasi Aset, Pemilihan Saham Dan Tingkat Risiko Terhadap Kinerja Reksadana Saham.”</w:t>
      </w:r>
      <w:r w:rsidRPr="00E56E55">
        <w:rPr>
          <w:rFonts w:asciiTheme="majorBidi" w:hAnsiTheme="majorBidi" w:cstheme="majorBidi"/>
        </w:rPr>
        <w:fldChar w:fldCharType="end"/>
      </w:r>
    </w:p>
  </w:footnote>
  <w:footnote w:id="126">
    <w:p w14:paraId="070D31FD" w14:textId="0151D5B6" w:rsidR="003C07EE" w:rsidRPr="00224FD6" w:rsidRDefault="003C07EE" w:rsidP="003C07EE">
      <w:pPr>
        <w:pStyle w:val="FootnoteText"/>
        <w:ind w:firstLine="720"/>
        <w:jc w:val="both"/>
        <w:rPr>
          <w:rFonts w:asciiTheme="majorBidi" w:hAnsiTheme="majorBidi" w:cstheme="majorBidi"/>
          <w:lang w:val="en-US"/>
        </w:rPr>
      </w:pPr>
      <w:r w:rsidRPr="00BC3959">
        <w:rPr>
          <w:rStyle w:val="FootnoteReference"/>
        </w:rPr>
        <w:footnoteRef/>
      </w:r>
      <w:r w:rsidRPr="00224FD6">
        <w:rPr>
          <w:rFonts w:asciiTheme="majorBidi" w:hAnsiTheme="majorBidi" w:cstheme="majorBidi"/>
        </w:rPr>
        <w:t xml:space="preserve"> </w:t>
      </w:r>
      <w:r w:rsidRPr="00224FD6">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{"citationItems":[{"id":"ITEM-1","itemData":{"abstract":"Penelitian ini bertujuan untuk mengetahui pengaruh disiplin dan pelatihan terhadap kinerja karyawan pada PT. WOM di Jakarta. Metode yang digunakan adalah explanatory research dengan teknik analisis menggunakan analisis statistik dengan pengujian regresi, korelasi, determinasi dan uji hipotesis. Hasil penelitian ini disiplin berpengaruh signifikan terhadap kinerja karyawan sebesar 51,8%, uji hipotesis diperoleh t hitung &gt; t tabel atau (7,470 &gt; 2,007). Pelatihan berpengaruh signifikan terhadap kinerja karyawan sebesar 46,3%, uji hipotesis diperoleh t hitung &gt; t tabel atau (6,699 &gt; 2,007). Disiplin dan pelatihan secara simultan berpengaruh signifikan terhadap kinerja karyawan dengan persamaan regresi Y = 8,769 + 0,387X1 + 0,401X2 dan kontribusi pengaruh sebesar 62,4%, uji hipotesis diperoleh F hitung &gt; F tabel atau (42,274 &gt; 2,790).","author":[{"dropping-particle":"","family":"Zakariya","given":"Mukhamad","non-dropping-particle":"","parse-names":false,"suffix":""}],"container-title":"Jurnal Ekonomi Syariah","id":"ITEM-1","issue":"1","issued":{"date-parts":[["2017"]]},"page":"114-122","title":"Pertumbuhan Lembaga Reksadana Syariah Di Indonesia","type":"article-journal","volume":"2"},"uris":["http://www.mendeley.com/documents/?uuid=3c4b7d87-fc50-449e-a01c-4385f9b3b300"]}],"mendeley":{"formattedCitation":"Zakariya, “Pertumbuhan Lembaga Reksadana Syariah Di Indonesia.”","plainTextFormattedCitation":"Zakariya, “Pertumbuhan Lembaga Reksadana Syariah Di Indonesia.”","previouslyFormattedCitation":"Zakariya, “Pertumbuhan Lembaga Reksadana Syariah Di Indonesia.”"},"properties":{"noteIndex":126},"schema":"https://github.com/citation-style-language/schema/raw/master/csl-citation.json"}</w:instrText>
      </w:r>
      <w:r w:rsidRPr="00224FD6">
        <w:rPr>
          <w:rFonts w:asciiTheme="majorBidi" w:hAnsiTheme="majorBidi" w:cstheme="majorBidi"/>
        </w:rPr>
        <w:fldChar w:fldCharType="separate"/>
      </w:r>
      <w:r w:rsidR="001742A7" w:rsidRPr="001742A7">
        <w:rPr>
          <w:rFonts w:asciiTheme="majorBidi" w:hAnsiTheme="majorBidi" w:cstheme="majorBidi"/>
          <w:noProof/>
        </w:rPr>
        <w:t>Zakariya, “Pertumbuhan Lembaga Reksadana Syariah Di Indonesia.”</w:t>
      </w:r>
      <w:r w:rsidRPr="00224FD6">
        <w:rPr>
          <w:rFonts w:asciiTheme="majorBidi" w:hAnsiTheme="majorBidi" w:cstheme="majorBidi"/>
        </w:rPr>
        <w:fldChar w:fldCharType="end"/>
      </w:r>
    </w:p>
  </w:footnote>
  <w:footnote w:id="127">
    <w:p w14:paraId="2B15C783" w14:textId="3C0E7FEE" w:rsidR="001742A7" w:rsidRPr="001742A7" w:rsidRDefault="001742A7" w:rsidP="001742A7">
      <w:pPr>
        <w:pStyle w:val="FootnoteText"/>
        <w:ind w:firstLine="720"/>
        <w:jc w:val="both"/>
        <w:rPr>
          <w:rFonts w:asciiTheme="majorBidi" w:hAnsiTheme="majorBidi" w:cstheme="majorBidi"/>
          <w:lang w:val="en-US"/>
        </w:rPr>
      </w:pPr>
      <w:r w:rsidRPr="001742A7">
        <w:rPr>
          <w:rStyle w:val="FootnoteReference"/>
          <w:rFonts w:asciiTheme="majorBidi" w:hAnsiTheme="majorBidi" w:cstheme="majorBidi"/>
        </w:rPr>
        <w:footnoteRef/>
      </w:r>
      <w:r w:rsidRPr="001742A7">
        <w:rPr>
          <w:rFonts w:asciiTheme="majorBidi" w:hAnsiTheme="majorBidi" w:cstheme="majorBidi"/>
        </w:rPr>
        <w:t xml:space="preserve"> </w:t>
      </w:r>
      <w:r w:rsidRPr="001742A7">
        <w:rPr>
          <w:rFonts w:asciiTheme="majorBidi" w:hAnsiTheme="majorBidi" w:cstheme="majorBidi"/>
        </w:rPr>
        <w:fldChar w:fldCharType="begin" w:fldLock="1"/>
      </w:r>
      <w:r w:rsidR="00DC79A4">
        <w:rPr>
          <w:rFonts w:asciiTheme="majorBidi" w:hAnsiTheme="majorBidi" w:cstheme="majorBidi"/>
        </w:rPr>
        <w:instrText>ADDIN CSL_CITATION {"citationItems":[{"id":"ITEM-1","itemData":{"URL":"https://id.wikipedia.org/wiki/Bibit_(perusahaan)#:~:text=Adapun peluncuran platform tersebut dengan,%2FPM.21%2F2017.","accessed":{"date-parts":[["2024","6","16"]]},"container-title":"Wikipedia","id":"ITEM-1","issued":{"date-parts":[["2024"]]},"title":"Bibit (Perusahaan)","type":"webpage"},"uris":["http://www.mendeley.com/documents/?uuid=41cb8055-c180-4bab-b3d1-cb31e38a978d"]}],"mendeley":{"formattedCitation":"“Bibit (Perusahaan),” &lt;i&gt;Wikipedia&lt;/i&gt;, last modified 2024, diakses Juni 16, 2024, https://id.wikipedia.org/wiki/Bibit_(perusahaan)#:~:text=Adapun peluncuran platform tersebut dengan,%2FPM.21%2F2017.","plainTextFormattedCitation":"“Bibit (Perusahaan),” Wikipedia, last modified 2024, diakses Juni 16, 2024, https://id.wikipedia.org/wiki/Bibit_(perusahaan)#:~:text=Adapun peluncuran platform tersebut dengan,%2FPM.21%2F2017.","previouslyFormattedCitation":"“Bibit (Perusahaan),” &lt;i&gt;Wikipedia&lt;/i&gt;, last modified 2024, diakses Juni 16, 2024, https://id.wikipedia.org/wiki/Bibit_(perusahaan)#:~:text=Adapun peluncuran platform tersebut dengan,%2FPM.21%2F2017."},"properties":{"noteIndex":127},"schema":"https://github.com/citation-style-language/schema/raw/master/csl-citation.json"}</w:instrText>
      </w:r>
      <w:r w:rsidRPr="001742A7">
        <w:rPr>
          <w:rFonts w:asciiTheme="majorBidi" w:hAnsiTheme="majorBidi" w:cstheme="majorBidi"/>
        </w:rPr>
        <w:fldChar w:fldCharType="separate"/>
      </w:r>
      <w:r w:rsidR="00B74CB6" w:rsidRPr="00B74CB6">
        <w:rPr>
          <w:rFonts w:asciiTheme="majorBidi" w:hAnsiTheme="majorBidi" w:cstheme="majorBidi"/>
          <w:noProof/>
        </w:rPr>
        <w:t xml:space="preserve">“Bibit (Perusahaan),” </w:t>
      </w:r>
      <w:r w:rsidR="00B74CB6" w:rsidRPr="00B74CB6">
        <w:rPr>
          <w:rFonts w:asciiTheme="majorBidi" w:hAnsiTheme="majorBidi" w:cstheme="majorBidi"/>
          <w:i/>
          <w:noProof/>
        </w:rPr>
        <w:t>Wikipedia</w:t>
      </w:r>
      <w:r w:rsidR="00B74CB6" w:rsidRPr="00B74CB6">
        <w:rPr>
          <w:rFonts w:asciiTheme="majorBidi" w:hAnsiTheme="majorBidi" w:cstheme="majorBidi"/>
          <w:noProof/>
        </w:rPr>
        <w:t>, last modified 2024, diakses Juni 16, 2024, https://id.wikipedia.org/wiki/Bibit_(perusahaan)#:~:text=Adapun peluncuran platform tersebut dengan,%2FPM.21%2F2017.</w:t>
      </w:r>
      <w:r w:rsidRPr="001742A7">
        <w:rPr>
          <w:rFonts w:asciiTheme="majorBidi" w:hAnsiTheme="majorBidi" w:cstheme="majorBidi"/>
        </w:rPr>
        <w:fldChar w:fldCharType="end"/>
      </w:r>
    </w:p>
  </w:footnote>
  <w:footnote w:id="128">
    <w:p w14:paraId="2178B740" w14:textId="394A01F7" w:rsidR="00600766" w:rsidRPr="00600766" w:rsidRDefault="00600766" w:rsidP="00600766">
      <w:pPr>
        <w:pStyle w:val="FootnoteText"/>
        <w:ind w:firstLine="720"/>
        <w:rPr>
          <w:rFonts w:asciiTheme="majorBidi" w:hAnsiTheme="majorBidi" w:cstheme="majorBidi"/>
          <w:lang w:val="en-US"/>
        </w:rPr>
      </w:pPr>
      <w:r w:rsidRPr="00600766">
        <w:rPr>
          <w:rStyle w:val="FootnoteReference"/>
          <w:rFonts w:asciiTheme="majorBidi" w:hAnsiTheme="majorBidi" w:cstheme="majorBidi"/>
        </w:rPr>
        <w:footnoteRef/>
      </w:r>
      <w:r w:rsidRPr="00600766">
        <w:rPr>
          <w:rFonts w:asciiTheme="majorBidi" w:hAnsiTheme="majorBidi" w:cstheme="majorBidi"/>
        </w:rPr>
        <w:t xml:space="preserve"> </w:t>
      </w:r>
      <w:r w:rsidRPr="00600766">
        <w:rPr>
          <w:rFonts w:asciiTheme="majorBidi" w:hAnsiTheme="majorBidi" w:cstheme="majorBidi"/>
        </w:rPr>
        <w:fldChar w:fldCharType="begin" w:fldLock="1"/>
      </w:r>
      <w:r w:rsidR="00DC79A4">
        <w:rPr>
          <w:rFonts w:asciiTheme="majorBidi" w:hAnsiTheme="majorBidi" w:cstheme="majorBidi"/>
        </w:rPr>
        <w:instrText>ADDIN CSL_CITATION {"citationItems":[{"id":"ITEM-1","itemData":{"URL":"https://id.wikipedia.org/wiki/Bibit_(perusahaan)#:~:text=Adapun peluncuran platform tersebut dengan,%2FPM.21%2F2017.","accessed":{"date-parts":[["2024","6","16"]]},"container-title":"Wikipedia","id":"ITEM-1","issued":{"date-parts":[["2024"]]},"title":"Bibit (Perusahaan)","type":"webpage"},"uris":["http://www.mendeley.com/documents/?uuid=41cb8055-c180-4bab-b3d1-cb31e38a978d"]}],"mendeley":{"formattedCitation":"Ibid.","plainTextFormattedCitation":"Ibid.","previouslyFormattedCitation":"Ibid."},"properties":{"noteIndex":128},"schema":"https://github.com/citation-style-language/schema/raw/master/csl-citation.json"}</w:instrText>
      </w:r>
      <w:r w:rsidRPr="00600766">
        <w:rPr>
          <w:rFonts w:asciiTheme="majorBidi" w:hAnsiTheme="majorBidi" w:cstheme="majorBidi"/>
        </w:rPr>
        <w:fldChar w:fldCharType="separate"/>
      </w:r>
      <w:r w:rsidRPr="00600766">
        <w:rPr>
          <w:rFonts w:asciiTheme="majorBidi" w:hAnsiTheme="majorBidi" w:cstheme="majorBidi"/>
          <w:noProof/>
        </w:rPr>
        <w:t>Ibid.</w:t>
      </w:r>
      <w:r w:rsidRPr="00600766">
        <w:rPr>
          <w:rFonts w:asciiTheme="majorBidi" w:hAnsiTheme="majorBidi" w:cstheme="majorBidi"/>
        </w:rPr>
        <w:fldChar w:fldCharType="end"/>
      </w:r>
    </w:p>
  </w:footnote>
  <w:footnote w:id="129">
    <w:p w14:paraId="13B1895E" w14:textId="6EDE2BC7" w:rsidR="008D1223" w:rsidRPr="008D1223" w:rsidRDefault="008D1223" w:rsidP="008D1223">
      <w:pPr>
        <w:pStyle w:val="FootnoteText"/>
        <w:ind w:firstLine="720"/>
        <w:jc w:val="both"/>
        <w:rPr>
          <w:rFonts w:asciiTheme="majorBidi" w:hAnsiTheme="majorBidi" w:cstheme="majorBidi"/>
          <w:lang w:val="en-US"/>
        </w:rPr>
      </w:pPr>
      <w:r w:rsidRPr="00BC3959">
        <w:rPr>
          <w:rStyle w:val="FootnoteReference"/>
        </w:rPr>
        <w:footnoteRef/>
      </w:r>
      <w:r w:rsidRPr="008D1223">
        <w:rPr>
          <w:rFonts w:asciiTheme="majorBidi" w:hAnsiTheme="majorBidi" w:cstheme="majorBidi"/>
        </w:rPr>
        <w:t xml:space="preserve"> </w:t>
      </w:r>
      <w:r w:rsidRPr="008D1223">
        <w:rPr>
          <w:rFonts w:asciiTheme="majorBidi" w:hAnsiTheme="majorBidi" w:cstheme="majorBidi"/>
        </w:rPr>
        <w:fldChar w:fldCharType="begin" w:fldLock="1"/>
      </w:r>
      <w:r w:rsidR="00DC79A4">
        <w:rPr>
          <w:rFonts w:asciiTheme="majorBidi" w:hAnsiTheme="majorBidi" w:cstheme="majorBidi"/>
        </w:rPr>
        <w:instrText>ADDIN CSL_CITATION {"citationItems":[{"id":"ITEM-1","itemData":{"URL":"https://reksadana.ojk.go.id/Public/APERDPublic.aspx?id=BTB69","accessed":{"date-parts":[["2024","5","6"]]},"author":[{"dropping-particle":"","family":"OJK","given":"","non-dropping-particle":"","parse-names":false,"suffix":""}],"container-title":"Otoritas Jasa Keuangan","id":"ITEM-1","issued":{"date-parts":[["2016"]]},"title":"Data Statis Perusahaan: PT Bibit Tumbuh Bersama","type":"webpage"},"uris":["http://www.mendeley.com/documents/?uuid=a29c5534-893f-43c4-b194-3d4c1198c364"]}],"mendeley":{"formattedCitation":"OJK, “Data Statis Perusahaan: PT Bibit Tumbuh Bersama,” &lt;i&gt;Otoritas Jasa Keuangan&lt;/i&gt;, last modified 2016, diakses Mei 6, 2024, https://reksadana.ojk.go.id/Public/APERDPublic.aspx?id=BTB69.","plainTextFormattedCitation":"OJK, “Data Statis Perusahaan: PT Bibit Tumbuh Bersama,” Otoritas Jasa Keuangan, last modified 2016, diakses Mei 6, 2024, https://reksadana.ojk.go.id/Public/APERDPublic.aspx?id=BTB69.","previouslyFormattedCitation":"OJK, “Data Statis Perusahaan: PT Bibit Tumbuh Bersama,” &lt;i&gt;Otoritas Jasa Keuangan&lt;/i&gt;, last modified 2016, diakses Mei 6, 2024, https://reksadana.ojk.go.id/Public/APERDPublic.aspx?id=BTB69."},"properties":{"noteIndex":129},"schema":"https://github.com/citation-style-language/schema/raw/master/csl-citation.json"}</w:instrText>
      </w:r>
      <w:r w:rsidRPr="008D1223">
        <w:rPr>
          <w:rFonts w:asciiTheme="majorBidi" w:hAnsiTheme="majorBidi" w:cstheme="majorBidi"/>
        </w:rPr>
        <w:fldChar w:fldCharType="separate"/>
      </w:r>
      <w:r w:rsidR="00B74CB6" w:rsidRPr="00B74CB6">
        <w:rPr>
          <w:rFonts w:asciiTheme="majorBidi" w:hAnsiTheme="majorBidi" w:cstheme="majorBidi"/>
          <w:noProof/>
        </w:rPr>
        <w:t xml:space="preserve">OJK, “Data Statis Perusahaan: PT Bibit Tumbuh Bersama,” </w:t>
      </w:r>
      <w:r w:rsidR="00B74CB6" w:rsidRPr="00B74CB6">
        <w:rPr>
          <w:rFonts w:asciiTheme="majorBidi" w:hAnsiTheme="majorBidi" w:cstheme="majorBidi"/>
          <w:i/>
          <w:noProof/>
        </w:rPr>
        <w:t>Otoritas Jasa Keuangan</w:t>
      </w:r>
      <w:r w:rsidR="00B74CB6" w:rsidRPr="00B74CB6">
        <w:rPr>
          <w:rFonts w:asciiTheme="majorBidi" w:hAnsiTheme="majorBidi" w:cstheme="majorBidi"/>
          <w:noProof/>
        </w:rPr>
        <w:t>, last modified 2016, diakses Mei 6, 2024, https://reksadana.ojk.go.id/Public/APERDPublic.aspx?id=BTB69.</w:t>
      </w:r>
      <w:r w:rsidRPr="008D1223">
        <w:rPr>
          <w:rFonts w:asciiTheme="majorBidi" w:hAnsiTheme="majorBidi" w:cstheme="majorBidi"/>
        </w:rPr>
        <w:fldChar w:fldCharType="end"/>
      </w:r>
    </w:p>
  </w:footnote>
  <w:footnote w:id="130">
    <w:p w14:paraId="365C8A57" w14:textId="2B542AD4" w:rsidR="00E56E55" w:rsidRPr="00ED6338" w:rsidRDefault="00E56E55" w:rsidP="00E56E55">
      <w:pPr>
        <w:pStyle w:val="FootnoteText"/>
        <w:ind w:firstLine="720"/>
        <w:jc w:val="both"/>
        <w:rPr>
          <w:rFonts w:asciiTheme="majorBidi" w:hAnsiTheme="majorBidi" w:cstheme="majorBidi"/>
          <w:lang w:val="en-US"/>
        </w:rPr>
      </w:pPr>
      <w:r w:rsidRPr="00BC3959">
        <w:rPr>
          <w:rStyle w:val="FootnoteReference"/>
        </w:rPr>
        <w:footnoteRef/>
      </w:r>
      <w:r w:rsidRPr="00ED6338">
        <w:rPr>
          <w:rFonts w:asciiTheme="majorBidi" w:hAnsiTheme="majorBidi" w:cstheme="majorBidi"/>
        </w:rPr>
        <w:t xml:space="preserve"> </w:t>
      </w:r>
      <w:r w:rsidRPr="00ED6338">
        <w:rPr>
          <w:rFonts w:asciiTheme="majorBidi" w:hAnsiTheme="majorBidi" w:cstheme="majorBidi"/>
        </w:rPr>
        <w:fldChar w:fldCharType="begin" w:fldLock="1"/>
      </w:r>
      <w:r w:rsidR="00DC79A4">
        <w:rPr>
          <w:rFonts w:asciiTheme="majorBidi" w:hAnsiTheme="majorBidi" w:cstheme="majorBidi"/>
        </w:rPr>
        <w:instrText>ADDIN CSL_CITATION {"citationItems":[{"id":"ITEM-1","itemData":{"DOI":"10.24042/asas.v13i2.11284","ISSN":"1979-1488","abstract":"The development of technology is very rapid so that it gives birth to new products that can make it easier for humans to make any transaction easily, the development of interest in conventional and sharia investment in Indonesia is starting to move but lacks experience and knowledge to implement, the seed application takes this opportunity by creating a robo advisor best to answer the problem. There are several kinds of investments contained in the seed application, making it easier for novice investors to make transactions, both conventional and Islamic investments. This study aims to assess the effectiveness and increase the attractiveness of sharia investment enthusiasts in seed applications. Making it easier for sharia investment developers to further develop it in accordance with the provisions of the DSN MUI fatwa no. 20/DSN/MUI/IV/2001.Keyword: Investment, Mutual Funds, Sharia, Bibit","author":[{"dropping-particle":"","family":"Karno","given":"Rendi","non-dropping-particle":"","parse-names":false,"suffix":""},{"dropping-particle":"","family":"Martinouva","given":"Rissa Afni","non-dropping-particle":"","parse-names":false,"suffix":""}],"container-title":"ASAS Jurnal Hukum Ekonomi Syariah","id":"ITEM-1","issue":"2","issued":{"date-parts":[["2022"]]},"page":"121-130","title":"Investasi Reksadana Syariah di Aplikasi Bibit","type":"article-journal","volume":"13"},"uris":["http://www.mendeley.com/documents/?uuid=2245eb5b-13b3-4f5e-b141-14dc1002898c"]}],"mendeley":{"formattedCitation":"Karno dan Martinouva, “Investasi Reksadana Syariah di Aplikasi Bibit.”","plainTextFormattedCitation":"Karno dan Martinouva, “Investasi Reksadana Syariah di Aplikasi Bibit.”","previouslyFormattedCitation":"Karno dan Martinouva, “Investasi Reksadana Syariah di Aplikasi Bibit.”"},"properties":{"noteIndex":130},"schema":"https://github.com/citation-style-language/schema/raw/master/csl-citation.json"}</w:instrText>
      </w:r>
      <w:r w:rsidRPr="00ED6338">
        <w:rPr>
          <w:rFonts w:asciiTheme="majorBidi" w:hAnsiTheme="majorBidi" w:cstheme="majorBidi"/>
        </w:rPr>
        <w:fldChar w:fldCharType="separate"/>
      </w:r>
      <w:r w:rsidR="00B74CB6" w:rsidRPr="00B74CB6">
        <w:rPr>
          <w:rFonts w:asciiTheme="majorBidi" w:hAnsiTheme="majorBidi" w:cstheme="majorBidi"/>
          <w:noProof/>
        </w:rPr>
        <w:t>Karno dan Martinouva, “Investasi Reksadana Syariah di Aplikasi Bibit.”</w:t>
      </w:r>
      <w:r w:rsidRPr="00ED6338">
        <w:rPr>
          <w:rFonts w:asciiTheme="majorBidi" w:hAnsiTheme="majorBidi" w:cstheme="majorBidi"/>
        </w:rPr>
        <w:fldChar w:fldCharType="end"/>
      </w:r>
    </w:p>
  </w:footnote>
  <w:footnote w:id="131">
    <w:p w14:paraId="074A7A34" w14:textId="4EAAC301" w:rsidR="00A471D0" w:rsidRPr="00A471D0" w:rsidRDefault="00A471D0" w:rsidP="00A471D0">
      <w:pPr>
        <w:pStyle w:val="FootnoteText"/>
        <w:ind w:firstLine="720"/>
        <w:jc w:val="both"/>
        <w:rPr>
          <w:rFonts w:asciiTheme="majorBidi" w:hAnsiTheme="majorBidi" w:cstheme="majorBidi"/>
          <w:lang w:val="en-US"/>
        </w:rPr>
      </w:pPr>
      <w:r w:rsidRPr="00BC3959">
        <w:rPr>
          <w:rStyle w:val="FootnoteReference"/>
        </w:rPr>
        <w:footnoteRef/>
      </w:r>
      <w:r w:rsidRPr="00A471D0">
        <w:rPr>
          <w:rFonts w:asciiTheme="majorBidi" w:hAnsiTheme="majorBidi" w:cstheme="majorBidi"/>
        </w:rPr>
        <w:t xml:space="preserve"> </w:t>
      </w:r>
      <w:r w:rsidRPr="00A471D0">
        <w:rPr>
          <w:rFonts w:asciiTheme="majorBidi" w:hAnsiTheme="majorBidi" w:cstheme="majorBidi"/>
        </w:rPr>
        <w:fldChar w:fldCharType="begin" w:fldLock="1"/>
      </w:r>
      <w:r w:rsidR="00DC79A4">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approach.","author":[{"dropping-particle":"","family":"Sugiyono","given":"","non-dropping-particle":"","parse-names":false,"suffix":""}],"id":"ITEM-1","issued":{"date-parts":[["2013"]]},"number-of-pages":"1-334","publisher":"Alfabeta","publisher-place":"Bandung","title":"Metode penelitian Kuantitatif, kualitatif dan R&amp;D","type":"book"},"uris":["http://www.mendeley.com/documents/?uuid=0f41816d-370c-4a10-939c-eec70bf44309"]}],"mendeley":{"formattedCitation":"Sugiyono,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R&amp;D&lt;/i&gt;."},"properties":{"noteIndex":131},"schema":"https://github.com/citation-style-language/schema/raw/master/csl-citation.json"}</w:instrText>
      </w:r>
      <w:r w:rsidRPr="00A471D0">
        <w:rPr>
          <w:rFonts w:asciiTheme="majorBidi" w:hAnsiTheme="majorBidi" w:cstheme="majorBidi"/>
        </w:rPr>
        <w:fldChar w:fldCharType="separate"/>
      </w:r>
      <w:r w:rsidR="00B74CB6" w:rsidRPr="00B74CB6">
        <w:rPr>
          <w:rFonts w:asciiTheme="majorBidi" w:hAnsiTheme="majorBidi" w:cstheme="majorBidi"/>
          <w:noProof/>
        </w:rPr>
        <w:t xml:space="preserve">Sugiyono, </w:t>
      </w:r>
      <w:r w:rsidR="00B74CB6" w:rsidRPr="00B74CB6">
        <w:rPr>
          <w:rFonts w:asciiTheme="majorBidi" w:hAnsiTheme="majorBidi" w:cstheme="majorBidi"/>
          <w:i/>
          <w:noProof/>
        </w:rPr>
        <w:t>Metode penelitian Kuantitatif, kualitatif dan R&amp;D</w:t>
      </w:r>
      <w:r w:rsidR="00B74CB6" w:rsidRPr="00B74CB6">
        <w:rPr>
          <w:rFonts w:asciiTheme="majorBidi" w:hAnsiTheme="majorBidi" w:cstheme="majorBidi"/>
          <w:noProof/>
        </w:rPr>
        <w:t>.</w:t>
      </w:r>
      <w:r w:rsidRPr="00A471D0">
        <w:rPr>
          <w:rFonts w:asciiTheme="majorBidi" w:hAnsiTheme="majorBidi" w:cstheme="majorBidi"/>
        </w:rPr>
        <w:fldChar w:fldCharType="end"/>
      </w:r>
    </w:p>
  </w:footnote>
  <w:footnote w:id="132">
    <w:p w14:paraId="1A6FF0D2" w14:textId="1792E5AD" w:rsidR="00FD43BF" w:rsidRPr="00400810" w:rsidRDefault="00FD43BF" w:rsidP="00400810">
      <w:pPr>
        <w:pStyle w:val="FootnoteText"/>
        <w:ind w:firstLine="720"/>
        <w:jc w:val="both"/>
        <w:rPr>
          <w:rFonts w:asciiTheme="majorBidi" w:hAnsiTheme="majorBidi" w:cstheme="majorBidi"/>
          <w:lang w:val="en-US"/>
        </w:rPr>
      </w:pPr>
      <w:r w:rsidRPr="00BC3959">
        <w:rPr>
          <w:rStyle w:val="FootnoteReference"/>
        </w:rPr>
        <w:footnoteRef/>
      </w:r>
      <w:r w:rsidRPr="00400810">
        <w:rPr>
          <w:rFonts w:asciiTheme="majorBidi" w:hAnsiTheme="majorBidi" w:cstheme="majorBidi"/>
        </w:rPr>
        <w:t xml:space="preserve"> </w:t>
      </w:r>
      <w:r w:rsidRPr="0040081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Richard","author":[{"dropping-particle":"","family":"Wijayanti","given":"Ratna","non-dropping-particle":"","parse-names":false,"suffix":""}],"container-title":"Angewandte Chemie International Edition","id":"ITEM-1","issued":{"date-parts":[["2015"]]},"publisher":"STIE Widya Gama","publisher-place":"Lumajang","title":"Metode Penelitian Kuantitatif Edisi 1","type":"book"},"uris":["http://www.mendeley.com/documents/?uuid=14290b2f-8c64-49d2-a177-1d01277a25bb"]}],"mendeley":{"formattedCitation":"Ratna Wijayanti, &lt;i&gt;Metode Penelitian Kuantitatif Edisi 1&lt;/i&gt;, &lt;i&gt;Angewandte Chemie International Edition&lt;/i&gt; (Lumajang: STIE Widya Gama, 2015).","plainTextFormattedCitation":"Ratna Wijayanti, Metode Penelitian Kuantitatif Edisi 1, Angewandte Chemie International Edition (Lumajang: STIE Widya Gama, 2015).","previouslyFormattedCitation":"Ratna Wijayanti, &lt;i&gt;Metode Penelitian Kuantitatif Edisi 1&lt;/i&gt;, &lt;i&gt;Angewandte Chemie International Edition&lt;/i&gt; (Lumajang: STIE Widya Gama, 2015)."},"properties":{"noteIndex":132},"schema":"https://github.com/citation-style-language/schema/raw/master/csl-citation.json"}</w:instrText>
      </w:r>
      <w:r w:rsidRPr="00400810">
        <w:rPr>
          <w:rFonts w:asciiTheme="majorBidi" w:hAnsiTheme="majorBidi" w:cstheme="majorBidi"/>
        </w:rPr>
        <w:fldChar w:fldCharType="separate"/>
      </w:r>
      <w:r w:rsidRPr="00400810">
        <w:rPr>
          <w:rFonts w:asciiTheme="majorBidi" w:hAnsiTheme="majorBidi" w:cstheme="majorBidi"/>
          <w:noProof/>
        </w:rPr>
        <w:t xml:space="preserve">Ratna Wijayanti, </w:t>
      </w:r>
      <w:r w:rsidRPr="00400810">
        <w:rPr>
          <w:rFonts w:asciiTheme="majorBidi" w:hAnsiTheme="majorBidi" w:cstheme="majorBidi"/>
          <w:i/>
          <w:noProof/>
        </w:rPr>
        <w:t>Metode Penelitian Kuantitatif Edisi 1</w:t>
      </w:r>
      <w:r w:rsidRPr="00400810">
        <w:rPr>
          <w:rFonts w:asciiTheme="majorBidi" w:hAnsiTheme="majorBidi" w:cstheme="majorBidi"/>
          <w:noProof/>
        </w:rPr>
        <w:t xml:space="preserve">, </w:t>
      </w:r>
      <w:r w:rsidRPr="00400810">
        <w:rPr>
          <w:rFonts w:asciiTheme="majorBidi" w:hAnsiTheme="majorBidi" w:cstheme="majorBidi"/>
          <w:i/>
          <w:noProof/>
        </w:rPr>
        <w:t>Angewandte Chemie International Edition</w:t>
      </w:r>
      <w:r w:rsidRPr="00400810">
        <w:rPr>
          <w:rFonts w:asciiTheme="majorBidi" w:hAnsiTheme="majorBidi" w:cstheme="majorBidi"/>
          <w:noProof/>
        </w:rPr>
        <w:t xml:space="preserve"> (Lumajang: STIE Widya Gama, 2015).</w:t>
      </w:r>
      <w:r w:rsidRPr="00400810">
        <w:rPr>
          <w:rFonts w:asciiTheme="majorBidi" w:hAnsiTheme="majorBidi" w:cstheme="majorBidi"/>
        </w:rPr>
        <w:fldChar w:fldCharType="end"/>
      </w:r>
    </w:p>
  </w:footnote>
  <w:footnote w:id="133">
    <w:p w14:paraId="2CC20FC4" w14:textId="37DA745F" w:rsidR="00FD43BF" w:rsidRPr="00FD43BF" w:rsidRDefault="00FD43BF" w:rsidP="00400810">
      <w:pPr>
        <w:pStyle w:val="FootnoteText"/>
        <w:ind w:firstLine="720"/>
        <w:jc w:val="both"/>
        <w:rPr>
          <w:lang w:val="en-US"/>
        </w:rPr>
      </w:pPr>
      <w:r w:rsidRPr="00BC3959">
        <w:rPr>
          <w:rStyle w:val="FootnoteReference"/>
        </w:rPr>
        <w:footnoteRef/>
      </w:r>
      <w:r w:rsidRPr="00400810">
        <w:rPr>
          <w:rFonts w:asciiTheme="majorBidi" w:hAnsiTheme="majorBidi" w:cstheme="majorBidi"/>
        </w:rPr>
        <w:t xml:space="preserve"> </w:t>
      </w:r>
      <w:r w:rsidRPr="00400810">
        <w:rPr>
          <w:rFonts w:asciiTheme="majorBidi" w:hAnsiTheme="majorBidi" w:cstheme="majorBidi"/>
        </w:rPr>
        <w:fldChar w:fldCharType="begin" w:fldLock="1"/>
      </w:r>
      <w:r w:rsidR="001E357A">
        <w:rPr>
          <w:rFonts w:asciiTheme="majorBidi" w:hAnsiTheme="majorBidi" w:cstheme="majorBidi"/>
        </w:rPr>
        <w:instrText>ADDIN CSL_CITATION {"citationItems":[{"id":"ITEM-1","itemData":{"ISBN":"979-704-015-1","abstract":"Buku ini membahas tentang penggunaan test statistik untuk penelitian,uji non-parametrik untuk kasus satu sampel,kasus dua sampel berhubungan (related sample),kasus jumlah K sampel yang berhubungan (related sample),kasus dua sampel berbeda (independen),kasus jumlah k sampel yang berbeda (independen),pengukuran assoaiasi (hubungan) dan pengujian signifikansi.","author":[{"dropping-particle":"","family":"Ghozali Imam","given":"","non-dropping-particle":"","parse-names":false,"suffix":""}],"id":"ITEM-1","issued":{"date-parts":[["2018"]]},"publisher":"Badan Penerbit Universitas Diponegoro","publisher-place":"Semarang","title":"Aplikasi Analisis Multivariate Dengan Program IBM SPSS 25 (Sembilan)","type":"book"},"uris":["http://www.mendeley.com/documents/?uuid=2b512bed-f48c-42af-876d-94173bc30d87"]}],"mendeley":{"formattedCitation":"Ghozali Imam, &lt;i&gt;Aplikasi Analisis Multivariate Dengan Program IBM SPSS 25 (Sembilan)&lt;/i&gt;.","plainTextFormattedCitation":"Ghozali Imam, Aplikasi Analisis Multivariate Dengan Program IBM SPSS 25 (Sembilan).","previouslyFormattedCitation":"Ghozali Imam, &lt;i&gt;Aplikasi Analisis Multivariate Dengan Program IBM SPSS 25 (Sembilan)&lt;/i&gt;."},"properties":{"noteIndex":133},"schema":"https://github.com/citation-style-language/schema/raw/master/csl-citation.json"}</w:instrText>
      </w:r>
      <w:r w:rsidRPr="00400810">
        <w:rPr>
          <w:rFonts w:asciiTheme="majorBidi" w:hAnsiTheme="majorBidi" w:cstheme="majorBidi"/>
        </w:rPr>
        <w:fldChar w:fldCharType="separate"/>
      </w:r>
      <w:r w:rsidR="00536125" w:rsidRPr="00536125">
        <w:rPr>
          <w:rFonts w:asciiTheme="majorBidi" w:hAnsiTheme="majorBidi" w:cstheme="majorBidi"/>
          <w:noProof/>
        </w:rPr>
        <w:t xml:space="preserve">Ghozali Imam, </w:t>
      </w:r>
      <w:r w:rsidR="00536125" w:rsidRPr="00536125">
        <w:rPr>
          <w:rFonts w:asciiTheme="majorBidi" w:hAnsiTheme="majorBidi" w:cstheme="majorBidi"/>
          <w:i/>
          <w:noProof/>
        </w:rPr>
        <w:t>Aplikasi Analisis Multivariate Dengan Program IBM SPSS 25 (Sembilan)</w:t>
      </w:r>
      <w:r w:rsidR="00536125" w:rsidRPr="00536125">
        <w:rPr>
          <w:rFonts w:asciiTheme="majorBidi" w:hAnsiTheme="majorBidi" w:cstheme="majorBidi"/>
          <w:noProof/>
        </w:rPr>
        <w:t>.</w:t>
      </w:r>
      <w:r w:rsidRPr="00400810">
        <w:rPr>
          <w:rFonts w:asciiTheme="majorBidi" w:hAnsiTheme="majorBidi" w:cstheme="majorBidi"/>
        </w:rPr>
        <w:fldChar w:fldCharType="end"/>
      </w:r>
    </w:p>
  </w:footnote>
  <w:footnote w:id="134">
    <w:p w14:paraId="7B7661DA" w14:textId="39BDC1D0" w:rsidR="0059212A" w:rsidRPr="0059212A" w:rsidRDefault="0059212A" w:rsidP="0059212A">
      <w:pPr>
        <w:pStyle w:val="FootnoteText"/>
        <w:ind w:firstLine="720"/>
        <w:jc w:val="both"/>
        <w:rPr>
          <w:rFonts w:asciiTheme="majorBidi" w:hAnsiTheme="majorBidi" w:cstheme="majorBidi"/>
          <w:lang w:val="en-US"/>
        </w:rPr>
      </w:pPr>
      <w:r w:rsidRPr="00BC3959">
        <w:rPr>
          <w:rStyle w:val="FootnoteReference"/>
        </w:rPr>
        <w:footnoteRef/>
      </w:r>
      <w:r w:rsidRPr="0059212A">
        <w:rPr>
          <w:rFonts w:asciiTheme="majorBidi" w:hAnsiTheme="majorBidi" w:cstheme="majorBidi"/>
        </w:rPr>
        <w:t xml:space="preserve"> </w:t>
      </w:r>
      <w:r w:rsidRPr="0059212A">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{"citationItems":[{"id":"ITEM-1","itemData":{"author":[{"dropping-particle":"","family":"Rudiyanto","given":"","non-dropping-particle":"","parse-names":false,"suffix":""}],"id":"ITEM-1","issued":{"date-parts":[["2013"]]},"publisher":"Elex Media Komputindo","publisher-place":"Jakarta","title":"Sukses Financial Dengan Reksa Dana","type":"book"},"uris":["http://www.mendeley.com/documents/?uuid=97339264-093a-4572-846a-af365f2790d9"]}],"mendeley":{"formattedCitation":"Rudiyanto, &lt;i&gt;Sukses Financial Dengan Reksa Dana&lt;/i&gt;.","plainTextFormattedCitation":"Rudiyanto, Sukses Financial Dengan Reksa Dana.","previouslyFormattedCitation":"Rudiyanto, &lt;i&gt;Sukses Financial Dengan Reksa Dana&lt;/i&gt;."},"properties":{"noteIndex":134},"schema":"https://github.com/citation-style-language/schema/raw/master/csl-citation.json"}</w:instrText>
      </w:r>
      <w:r w:rsidRPr="0059212A">
        <w:rPr>
          <w:rFonts w:asciiTheme="majorBidi" w:hAnsiTheme="majorBidi" w:cstheme="majorBidi"/>
        </w:rPr>
        <w:fldChar w:fldCharType="separate"/>
      </w:r>
      <w:r w:rsidRPr="0059212A">
        <w:rPr>
          <w:rFonts w:asciiTheme="majorBidi" w:hAnsiTheme="majorBidi" w:cstheme="majorBidi"/>
          <w:noProof/>
        </w:rPr>
        <w:t xml:space="preserve">Rudiyanto, </w:t>
      </w:r>
      <w:r w:rsidRPr="0059212A">
        <w:rPr>
          <w:rFonts w:asciiTheme="majorBidi" w:hAnsiTheme="majorBidi" w:cstheme="majorBidi"/>
          <w:i/>
          <w:noProof/>
        </w:rPr>
        <w:t>Sukses Financial Dengan Reksa Dana</w:t>
      </w:r>
      <w:r w:rsidRPr="0059212A">
        <w:rPr>
          <w:rFonts w:asciiTheme="majorBidi" w:hAnsiTheme="majorBidi" w:cstheme="majorBidi"/>
          <w:noProof/>
        </w:rPr>
        <w:t>.</w:t>
      </w:r>
      <w:r w:rsidRPr="0059212A">
        <w:rPr>
          <w:rFonts w:asciiTheme="majorBidi" w:hAnsiTheme="majorBidi" w:cstheme="majorBidi"/>
        </w:rPr>
        <w:fldChar w:fldCharType="end"/>
      </w:r>
    </w:p>
  </w:footnote>
  <w:footnote w:id="135">
    <w:p w14:paraId="49DBE7E0" w14:textId="166B30A3" w:rsidR="00B17FC0" w:rsidRPr="00B17FC0" w:rsidRDefault="00B17FC0" w:rsidP="00B17FC0">
      <w:pPr>
        <w:pStyle w:val="FootnoteText"/>
        <w:ind w:firstLine="720"/>
        <w:jc w:val="both"/>
        <w:rPr>
          <w:rFonts w:asciiTheme="majorBidi" w:hAnsiTheme="majorBidi" w:cstheme="majorBidi"/>
          <w:lang w:val="en-US"/>
        </w:rPr>
      </w:pPr>
      <w:r w:rsidRPr="00BC3959">
        <w:rPr>
          <w:rStyle w:val="FootnoteReference"/>
        </w:rPr>
        <w:footnoteRef/>
      </w:r>
      <w:r w:rsidRPr="00B17FC0">
        <w:rPr>
          <w:rFonts w:asciiTheme="majorBidi" w:hAnsiTheme="majorBidi" w:cstheme="majorBidi"/>
        </w:rPr>
        <w:t xml:space="preserve"> </w:t>
      </w:r>
      <w:r w:rsidRPr="00B17FC0">
        <w:rPr>
          <w:rFonts w:asciiTheme="majorBidi" w:hAnsiTheme="majorBidi" w:cstheme="majorBidi"/>
        </w:rPr>
        <w:fldChar w:fldCharType="begin" w:fldLock="1"/>
      </w:r>
      <w:r w:rsidR="00DC79A4">
        <w:rPr>
          <w:rFonts w:asciiTheme="majorBidi" w:hAnsiTheme="majorBidi" w:cstheme="majorBidi"/>
        </w:rPr>
        <w:instrText>ADDIN CSL_CITATION {"citationItems":[{"id":"ITEM-1","itemData":{"ISSN":"2337-3792","abstract":"Mutual Fund is one of investment that raise funds from the investor to be invested in a portofolio of securities and managed by an investment manager in accordance with the investment objectives.This study was conducted to determine the effect of cash flow, fund size, family size, expense ratio, stock selection ability and load fee on the performance of mutual fund. The data used in this study are NAV,BI Rate, expense ratio, load fee and total NAV investment manager of 45 mutual funds in 2012-2014 period. The method that used is multiple reggresion analysis with clasical assumption by using a normality test, autocorrelation test, heteroscedasticity test, and mulitcollinearity test. The method that used for testing the hypothesis are the F-test and t test. The result of this test showed partially cash flow and stock selection ability have a positive significant effect on the performance of mutual funds. Expense ratio and load fee have negative significant effect on the performance of mutual fund. While the fund size and family size have postive effect but not significant on the performance of mutual fund. Based on the result Adjusted R Square , the R value of 0.318 which means the 31,8% achievement of mutual fund performance can be explained by cash flow, fund size, fund family size, expense ratio, stock selection ability and load fee.","author":[{"dropping-particle":"","family":"Nursyabani","given":"Paramitha Azizah","non-dropping-particle":"","parse-names":false,"suffix":""},{"dropping-particle":"","family":"Mahfud","given":"","non-dropping-particle":"","parse-names":false,"suffix":""}],"container-title":"Diponegoro Journal of Management","id":"ITEM-1","issue":"3","issued":{"date-parts":[["2016"]]},"page":"1-15","title":"Analisis Pengaruh Cash Flow, Fund Size, Family Size, Expense Ratio, Stock Selection Ability Dan Load Fee Terhadap Kinerja Reksadana Saham Periode 2012-2014","type":"article-journal","volume":"5"},"uris":["http://www.mendeley.com/documents/?uuid=09fc2f98-6889-41e1-9007-f2b85654dac6"]}],"mendeley":{"formattedCitation":"Nursyabani dan Mahfud, “Analisis Pengaruh Cash Flow, Fund Size, Family Size, Expense Ratio, Stock Selection Ability Dan Load Fee Terhadap Kinerja Reksadana Saham Periode 2012-2014.”","plainTextFormattedCitation":"Nursyabani dan Mahfud, “Analisis Pengaruh Cash Flow, Fund Size, Family Size, Expense Ratio, Stock Selection Ability Dan Load Fee Terhadap Kinerja Reksadana Saham Periode 2012-2014.”","previouslyFormattedCitation":"Nursyabani dan Mahfud, “Analisis Pengaruh Cash Flow, Fund Size, Family Size, Expense Ratio, Stock Selection Ability Dan Load Fee Terhadap Kinerja Reksadana Saham Periode 2012-2014.”"},"properties":{"noteIndex":135},"schema":"https://github.com/citation-style-language/schema/raw/master/csl-citation.json"}</w:instrText>
      </w:r>
      <w:r w:rsidRPr="00B17FC0">
        <w:rPr>
          <w:rFonts w:asciiTheme="majorBidi" w:hAnsiTheme="majorBidi" w:cstheme="majorBidi"/>
        </w:rPr>
        <w:fldChar w:fldCharType="separate"/>
      </w:r>
      <w:r w:rsidR="00B74CB6" w:rsidRPr="00B74CB6">
        <w:rPr>
          <w:rFonts w:asciiTheme="majorBidi" w:hAnsiTheme="majorBidi" w:cstheme="majorBidi"/>
          <w:noProof/>
        </w:rPr>
        <w:t>Nursyabani dan Mahfud, “Analisis Pengaruh Cash Flow, Fund Size, Family Size, Expense Ratio, Stock Selection Ability Dan Load Fee Terhadap Kinerja Reksadana Saham Periode 2012-2014.”</w:t>
      </w:r>
      <w:r w:rsidRPr="00B17FC0">
        <w:rPr>
          <w:rFonts w:asciiTheme="majorBidi" w:hAnsiTheme="majorBidi" w:cstheme="majorBidi"/>
        </w:rPr>
        <w:fldChar w:fldCharType="end"/>
      </w:r>
    </w:p>
  </w:footnote>
  <w:footnote w:id="136">
    <w:p w14:paraId="7EF9E99D" w14:textId="7CD175B5" w:rsidR="00452B34" w:rsidRPr="00452B34" w:rsidRDefault="00452B34" w:rsidP="00452B34">
      <w:pPr>
        <w:pStyle w:val="FootnoteText"/>
        <w:ind w:firstLine="720"/>
        <w:jc w:val="both"/>
        <w:rPr>
          <w:rFonts w:asciiTheme="majorBidi" w:hAnsiTheme="majorBidi" w:cstheme="majorBidi"/>
          <w:lang w:val="en-US"/>
        </w:rPr>
      </w:pPr>
      <w:r w:rsidRPr="00BC3959">
        <w:rPr>
          <w:rStyle w:val="FootnoteReference"/>
        </w:rPr>
        <w:footnoteRef/>
      </w:r>
      <w:r w:rsidRPr="00452B34">
        <w:rPr>
          <w:rFonts w:asciiTheme="majorBidi" w:hAnsiTheme="majorBidi" w:cstheme="majorBidi"/>
        </w:rPr>
        <w:t xml:space="preserve"> </w:t>
      </w:r>
      <w:r w:rsidRPr="00452B34">
        <w:rPr>
          <w:rFonts w:asciiTheme="majorBidi" w:hAnsiTheme="majorBidi" w:cstheme="majorBidi"/>
        </w:rPr>
        <w:fldChar w:fldCharType="begin" w:fldLock="1"/>
      </w:r>
      <w:r w:rsidR="00DC79A4">
        <w:rPr>
          <w:rFonts w:asciiTheme="majorBidi" w:hAnsiTheme="majorBidi" w:cstheme="majorBidi"/>
        </w:rPr>
        <w:instrText>ADDIN CSL_CITATION {"citationItems":[{"id":"ITEM-1","itemData":{"DOI":"10.47134/jerp.v1i2.143","abstract":"Penelitian ini bertujuan: 1) Untuk mengetahui pengaruh ukuran reksadana terhadap kinerja reksadana saham syariah yang terdapat di OJK 2) Untuk mengetahui pengaruh tingkat risiko terhadap kinerja reksadana saham syariah yang terdapat di OJK 3) Untuk mengetahui pengaruh ukuran reksadana dan tingkat risiko terhadap kinerja reksadana saham syariah yang terdapat di OJK. Penelitian dilakukan pada bulan Juli-Agustus 2023. Jenis penelitian kuantitatif dengan pendekatan deskriptif. Sumber data yang digunakan ialah data sekunder. Populasi yang digunakan seluruh laporan keuangan reksadana saham syariah periode 2020-2023. Teknik pengambilan sampel yaitu sampel jenuh dari data time series dari laporan keuangan bulanan berjumlah 43 sampel. Teknik pengumpulan data berupa observasi dan dokumentasi. Metode analisis data menggunakan analisis regresi linear berganda dan teknik analisis data yang digunakan IBM SPSS versi 20.  Hasil penelitian ini menunjukkan bahwa: 1) Secara parsial ukuran reksadana berpengaruh positif dan signifikan terhadap kinerja reksadana saham syariah yang terdaftar di OJK, 2) Secara parsial tingkat risiko berpengaruh negatif dan signifikan terhadap kinerja reksadana saham syariah yang terdaftar di OJK dan 3) Secara simultan ukuran reksadana dan tingkat risiko  berpengaruh positif dan signifikan terhadap kinerja reksadana saham syariah yang terdaftar di OJK. Berdasarkan hasil penelitian tersebut, ukuran reksadana dan tingkat risiko memberikan pengaruh yang besar terhadap kinerja reksadana saham syariah yang terdaftar di OJK sehingga pihak perusahaan investasi harus memperhatikan ukuran reksadana dan juga tingkat risiko yang terjadi pada aktivitas investasi reksadana saham syariah. Implikasi penelitian menunjukkan pihak perusahaan investasi reksadana saham syariah dapat menerapkan strategi dalam meminimalisir tingkat risiko yang terjadi pada perusahaan, sehingga risiko yang terjadi dalam arus investasi reksadana dapat diminimalisir.\r  \r This research aims: 1) To determine the effect of mutual fund size on the performance of sharia stock mutual funds in the OJK 2) To find out the effect of risk level on the per-formance of sharia stock mutual funds in the OJK 3) To find out the effect of mutual fund size and risk level on the performance of stock mutual funds sharia contained in the OJK. The research was conducted in July-August 2023. This type of research is quantitative with a descriptive approach. The data source used is secondary data. The populati…","author":[{"dropping-particle":"","family":"Riady","given":"Achmad","non-dropping-particle":"","parse-names":false,"suffix":""},{"dropping-particle":"","family":"Risaldi","given":"Muh Nur","non-dropping-particle":"","parse-names":false,"suffix":""}],"container-title":"Journal of Ecotourism and Rural Planning","id":"ITEM-1","issue":"2","issued":{"date-parts":[["2024"]]},"page":"1-13","title":"Kinerja Reksadana Saham Syariah Ditinjau dari Ukuran Reksadana dan Tingkat Risiko","type":"article-journal","volume":"1"},"uris":["http://www.mendeley.com/documents/?uuid=14a7c1d2-7266-4d37-93b9-d1b3d4000fff"]}],"mendeley":{"formattedCitation":"Riady dan Risaldi, “Kinerja Reksadana Saham Syariah Ditinjau dari Ukuran Reksadana dan Tingkat Risiko.”","plainTextFormattedCitation":"Riady dan Risaldi, “Kinerja Reksadana Saham Syariah Ditinjau dari Ukuran Reksadana dan Tingkat Risiko.”","previouslyFormattedCitation":"Riady dan Risaldi, “Kinerja Reksadana Saham Syariah Ditinjau dari Ukuran Reksadana dan Tingkat Risiko.”"},"properties":{"noteIndex":136},"schema":"https://github.com/citation-style-language/schema/raw/master/csl-citation.json"}</w:instrText>
      </w:r>
      <w:r w:rsidRPr="00452B34">
        <w:rPr>
          <w:rFonts w:asciiTheme="majorBidi" w:hAnsiTheme="majorBidi" w:cstheme="majorBidi"/>
        </w:rPr>
        <w:fldChar w:fldCharType="separate"/>
      </w:r>
      <w:r w:rsidR="00B74CB6" w:rsidRPr="00B74CB6">
        <w:rPr>
          <w:rFonts w:asciiTheme="majorBidi" w:hAnsiTheme="majorBidi" w:cstheme="majorBidi"/>
          <w:noProof/>
        </w:rPr>
        <w:t>Riady dan Risaldi, “Kinerja Reksadana Saham Syariah Ditinjau dari Ukuran Reksadana dan Tingkat Risiko.”</w:t>
      </w:r>
      <w:r w:rsidRPr="00452B34">
        <w:rPr>
          <w:rFonts w:asciiTheme="majorBidi" w:hAnsiTheme="majorBidi" w:cstheme="majorBidi"/>
        </w:rPr>
        <w:fldChar w:fldCharType="end"/>
      </w:r>
      <w:r w:rsidRPr="00452B34">
        <w:rPr>
          <w:rFonts w:asciiTheme="majorBidi" w:hAnsiTheme="majorBidi" w:cstheme="majorBidi"/>
        </w:rPr>
        <w:t>, h.10.</w:t>
      </w:r>
    </w:p>
  </w:footnote>
  <w:footnote w:id="137">
    <w:p w14:paraId="07D2AB37" w14:textId="018FEF29" w:rsidR="00B737B2" w:rsidRPr="007A655F" w:rsidRDefault="00B737B2" w:rsidP="00B737B2">
      <w:pPr>
        <w:pStyle w:val="FootnoteText"/>
        <w:ind w:firstLine="720"/>
        <w:jc w:val="both"/>
        <w:rPr>
          <w:rFonts w:asciiTheme="majorBidi" w:hAnsiTheme="majorBidi" w:cstheme="majorBidi"/>
          <w:lang w:val="en-US"/>
        </w:rPr>
      </w:pPr>
      <w:r w:rsidRPr="00BC3959">
        <w:rPr>
          <w:rStyle w:val="FootnoteReference"/>
        </w:rPr>
        <w:footnoteRef/>
      </w:r>
      <w:r w:rsidRPr="007A655F">
        <w:rPr>
          <w:rFonts w:asciiTheme="majorBidi" w:hAnsiTheme="majorBidi" w:cstheme="majorBidi"/>
        </w:rPr>
        <w:t xml:space="preserve"> </w:t>
      </w:r>
      <w:r w:rsidRPr="007A655F">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Eviews&lt;/i&gt;."},"properties":{"noteIndex":137},"schema":"https://github.com/citation-style-language/schema/raw/master/csl-citation.json"}</w:instrText>
      </w:r>
      <w:r w:rsidRPr="007A655F">
        <w:rPr>
          <w:rFonts w:asciiTheme="majorBidi" w:hAnsiTheme="majorBidi" w:cstheme="majorBidi"/>
        </w:rPr>
        <w:fldChar w:fldCharType="separate"/>
      </w:r>
      <w:r w:rsidRPr="007A655F">
        <w:rPr>
          <w:rFonts w:asciiTheme="majorBidi" w:hAnsiTheme="majorBidi" w:cstheme="majorBidi"/>
          <w:noProof/>
        </w:rPr>
        <w:t xml:space="preserve">Ajija et al., </w:t>
      </w:r>
      <w:r w:rsidRPr="007A655F">
        <w:rPr>
          <w:rFonts w:asciiTheme="majorBidi" w:hAnsiTheme="majorBidi" w:cstheme="majorBidi"/>
          <w:i/>
          <w:noProof/>
        </w:rPr>
        <w:t>Cara Cerdas Menguasai Eviews</w:t>
      </w:r>
      <w:r w:rsidRPr="007A655F">
        <w:rPr>
          <w:rFonts w:asciiTheme="majorBidi" w:hAnsiTheme="majorBidi" w:cstheme="majorBidi"/>
          <w:noProof/>
        </w:rPr>
        <w:t>.</w:t>
      </w:r>
      <w:r w:rsidRPr="007A655F">
        <w:rPr>
          <w:rFonts w:asciiTheme="majorBidi" w:hAnsiTheme="majorBidi" w:cstheme="majorBidi"/>
        </w:rPr>
        <w:fldChar w:fldCharType="end"/>
      </w:r>
    </w:p>
  </w:footnote>
  <w:footnote w:id="138">
    <w:p w14:paraId="37FF140E" w14:textId="69B6951C" w:rsidR="00B737B2" w:rsidRPr="00B737B2" w:rsidRDefault="00B737B2" w:rsidP="00B737B2">
      <w:pPr>
        <w:pStyle w:val="FootnoteText"/>
        <w:ind w:firstLine="720"/>
        <w:jc w:val="both"/>
        <w:rPr>
          <w:rFonts w:asciiTheme="majorBidi" w:hAnsiTheme="majorBidi" w:cstheme="majorBidi"/>
          <w:lang w:val="en-US"/>
        </w:rPr>
      </w:pPr>
      <w:r w:rsidRPr="00BC3959">
        <w:rPr>
          <w:rStyle w:val="FootnoteReference"/>
        </w:rPr>
        <w:footnoteRef/>
      </w:r>
      <w:r w:rsidRPr="00B737B2">
        <w:rPr>
          <w:rFonts w:asciiTheme="majorBidi" w:hAnsiTheme="majorBidi" w:cstheme="majorBidi"/>
        </w:rPr>
        <w:t xml:space="preserve"> </w:t>
      </w:r>
      <w:r w:rsidRPr="00B737B2">
        <w:rPr>
          <w:rFonts w:asciiTheme="majorBidi" w:hAnsiTheme="majorBidi" w:cstheme="majorBidi"/>
        </w:rPr>
        <w:fldChar w:fldCharType="begin" w:fldLock="1"/>
      </w:r>
      <w:r w:rsidR="001E357A">
        <w:rPr>
          <w:rFonts w:asciiTheme="majorBidi" w:hAnsiTheme="majorBidi" w:cstheme="majorBidi"/>
        </w:rPr>
        <w:instrText>ADDIN CSL_CITATION {"citationItems":[{"id":"ITEM-1","itemData":{"DOI":"10.1088/1751-8113/44/8/085201","ISBN":"9788578110796","ISSN":"17518113","PMID":"25246403","author":[{"dropping-particle":"","family":"Kajian","given":"Pusat","non-dropping-particle":"","parse-names":false,"suffix":""}],"id":"ITEM-1","issued":{"date-parts":[["2018"]]},"number-of-pages":"1-28","publisher":"Makarti Bhakti Nagari","title":"Processing Data Penelitian Kuantitatif Menggunakan Eviews","type":"book"},"uris":["http://www.mendeley.com/documents/?uuid=4e49a959-c1a3-459d-9c99-0a31226bbe21"]}],"mendeley":{"formattedCitation":"Kajian, &lt;i&gt;Processing Data Penelitian Kuantitatif Menggunakan Eviews&lt;/i&gt;.","plainTextFormattedCitation":"Kajian, Processing Data Penelitian Kuantitatif Menggunakan Eviews.","previouslyFormattedCitation":"Kajian, &lt;i&gt;Processing Data Penelitian Kuantitatif Menggunakan Eviews&lt;/i&gt;."},"properties":{"noteIndex":138},"schema":"https://github.com/citation-style-language/schema/raw/master/csl-citation.json"}</w:instrText>
      </w:r>
      <w:r w:rsidRPr="00B737B2">
        <w:rPr>
          <w:rFonts w:asciiTheme="majorBidi" w:hAnsiTheme="majorBidi" w:cstheme="majorBidi"/>
        </w:rPr>
        <w:fldChar w:fldCharType="separate"/>
      </w:r>
      <w:r w:rsidR="00FF5522" w:rsidRPr="00FF5522">
        <w:rPr>
          <w:rFonts w:asciiTheme="majorBidi" w:hAnsiTheme="majorBidi" w:cstheme="majorBidi"/>
          <w:noProof/>
        </w:rPr>
        <w:t xml:space="preserve">Kajian, </w:t>
      </w:r>
      <w:r w:rsidR="00FF5522" w:rsidRPr="00FF5522">
        <w:rPr>
          <w:rFonts w:asciiTheme="majorBidi" w:hAnsiTheme="majorBidi" w:cstheme="majorBidi"/>
          <w:i/>
          <w:noProof/>
        </w:rPr>
        <w:t>Processing Data Penelitian Kuantitatif Menggunakan Eviews</w:t>
      </w:r>
      <w:r w:rsidR="00FF5522" w:rsidRPr="00FF5522">
        <w:rPr>
          <w:rFonts w:asciiTheme="majorBidi" w:hAnsiTheme="majorBidi" w:cstheme="majorBidi"/>
          <w:noProof/>
        </w:rPr>
        <w:t>.</w:t>
      </w:r>
      <w:r w:rsidRPr="00B737B2">
        <w:rPr>
          <w:rFonts w:asciiTheme="majorBidi" w:hAnsiTheme="majorBidi" w:cstheme="majorBidi"/>
        </w:rPr>
        <w:fldChar w:fldCharType="end"/>
      </w:r>
    </w:p>
  </w:footnote>
  <w:footnote w:id="139">
    <w:p w14:paraId="0C505F68" w14:textId="2A6753BB" w:rsidR="009E63E3" w:rsidRPr="009E63E3" w:rsidRDefault="009E63E3" w:rsidP="009E63E3">
      <w:pPr>
        <w:pStyle w:val="FootnoteText"/>
        <w:ind w:firstLine="720"/>
        <w:jc w:val="both"/>
        <w:rPr>
          <w:rFonts w:asciiTheme="majorBidi" w:hAnsiTheme="majorBidi" w:cstheme="majorBidi"/>
          <w:lang w:val="en-US"/>
        </w:rPr>
      </w:pPr>
      <w:r w:rsidRPr="00BC3959">
        <w:rPr>
          <w:rStyle w:val="FootnoteReference"/>
        </w:rPr>
        <w:footnoteRef/>
      </w:r>
      <w:r w:rsidRPr="009E63E3">
        <w:rPr>
          <w:rFonts w:asciiTheme="majorBidi" w:hAnsiTheme="majorBidi" w:cstheme="majorBidi"/>
        </w:rPr>
        <w:t xml:space="preserve"> </w:t>
      </w:r>
      <w:r w:rsidRPr="009E63E3">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{"citationItems":[{"id":"ITEM-1","itemData":{"author":[{"dropping-particle":"","family":"Basuki","given":"Agus Tri","non-dropping-particle":"","parse-names":false,"suffix":""}],"container-title":"Universitas Muhammadiyah Yogyakarta","id":"ITEM-1","issued":{"date-parts":[["2019"]]},"number-of-pages":"1-120","publisher":"Danisa Media","publisher-place":"Yogyakarta","title":"Modul Pratikum Eviews","type":"book"},"uris":["http://www.mendeley.com/documents/?uuid=b3c4397a-efd1-4aa6-8ac9-15f4de99e097"]}],"mendeley":{"formattedCitation":"Agus Tri Basuki, &lt;i&gt;Modul Pratikum Eviews&lt;/i&gt;, &lt;i&gt;Universitas Muhammadiyah Yogyakarta&lt;/i&gt; (Yogyakarta: Danisa Media, 2019).","plainTextFormattedCitation":"Agus Tri Basuki, Modul Pratikum Eviews, Universitas Muhammadiyah Yogyakarta (Yogyakarta: Danisa Media, 2019).","previouslyFormattedCitation":"Agus Tri Basuki, &lt;i&gt;Modul Pratikum Eviews&lt;/i&gt;, &lt;i&gt;Universitas Muhammadiyah Yogyakarta&lt;/i&gt; (Yogyakarta: Danisa Media, 2019)."},"properties":{"noteIndex":139},"schema":"https://github.com/citation-style-language/schema/raw/master/csl-citation.json"}</w:instrText>
      </w:r>
      <w:r w:rsidRPr="009E63E3">
        <w:rPr>
          <w:rFonts w:asciiTheme="majorBidi" w:hAnsiTheme="majorBidi" w:cstheme="majorBidi"/>
        </w:rPr>
        <w:fldChar w:fldCharType="separate"/>
      </w:r>
      <w:r w:rsidR="00C91036" w:rsidRPr="00C91036">
        <w:rPr>
          <w:rFonts w:asciiTheme="majorBidi" w:hAnsiTheme="majorBidi" w:cstheme="majorBidi"/>
          <w:noProof/>
        </w:rPr>
        <w:t xml:space="preserve">Agus Tri Basuki, </w:t>
      </w:r>
      <w:r w:rsidR="00C91036" w:rsidRPr="00C91036">
        <w:rPr>
          <w:rFonts w:asciiTheme="majorBidi" w:hAnsiTheme="majorBidi" w:cstheme="majorBidi"/>
          <w:i/>
          <w:noProof/>
        </w:rPr>
        <w:t>Modul Pratikum Eviews</w:t>
      </w:r>
      <w:r w:rsidR="00C91036" w:rsidRPr="00C91036">
        <w:rPr>
          <w:rFonts w:asciiTheme="majorBidi" w:hAnsiTheme="majorBidi" w:cstheme="majorBidi"/>
          <w:noProof/>
        </w:rPr>
        <w:t xml:space="preserve">, </w:t>
      </w:r>
      <w:r w:rsidR="00C91036" w:rsidRPr="00C91036">
        <w:rPr>
          <w:rFonts w:asciiTheme="majorBidi" w:hAnsiTheme="majorBidi" w:cstheme="majorBidi"/>
          <w:i/>
          <w:noProof/>
        </w:rPr>
        <w:t>Universitas Muhammadiyah Yogyakarta</w:t>
      </w:r>
      <w:r w:rsidR="00C91036" w:rsidRPr="00C91036">
        <w:rPr>
          <w:rFonts w:asciiTheme="majorBidi" w:hAnsiTheme="majorBidi" w:cstheme="majorBidi"/>
          <w:noProof/>
        </w:rPr>
        <w:t xml:space="preserve"> (Yogyakarta: Danisa Media, 2019).</w:t>
      </w:r>
      <w:r w:rsidRPr="009E63E3">
        <w:rPr>
          <w:rFonts w:asciiTheme="majorBidi" w:hAnsiTheme="majorBidi" w:cstheme="majorBidi"/>
        </w:rPr>
        <w:fldChar w:fldCharType="end"/>
      </w:r>
    </w:p>
  </w:footnote>
  <w:footnote w:id="140">
    <w:p w14:paraId="366C2D8B" w14:textId="56B85556" w:rsidR="00B737B2" w:rsidRPr="004D490B" w:rsidRDefault="00B737B2" w:rsidP="00B737B2">
      <w:pPr>
        <w:pStyle w:val="FootnoteText"/>
        <w:ind w:firstLine="720"/>
        <w:jc w:val="both"/>
        <w:rPr>
          <w:rFonts w:asciiTheme="majorBidi" w:hAnsiTheme="majorBidi" w:cstheme="majorBidi"/>
          <w:lang w:val="en-US"/>
        </w:rPr>
      </w:pPr>
      <w:r w:rsidRPr="00BC3959">
        <w:rPr>
          <w:rStyle w:val="FootnoteReference"/>
        </w:rPr>
        <w:footnoteRef/>
      </w:r>
      <w:r w:rsidRPr="004D490B">
        <w:rPr>
          <w:rFonts w:asciiTheme="majorBidi" w:hAnsiTheme="majorBidi" w:cstheme="majorBidi"/>
        </w:rPr>
        <w:t xml:space="preserve"> </w:t>
      </w:r>
      <w:r w:rsidRPr="004D490B">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aims to examine and analyze the effect of asset allocation policies, expansion ratios, portfolio turnover, and diversification on the performance of equity mutual funds in Indonesia. This study uses quantitative secondary data obtained from website Bareksa. The population in this study is conventional stock mutual funds registered with the Financial Services Authority through the Bareksa website in 2018-2020. The sample was determined by purposive sampling technique. The samples in this study were 52 conventional stock mutual funds with a total of 138 data. This research uses multiple linear regression analysis method and hypothesis testing. Based on the results of the analysis of the hypothesis testing, it was found that asset allocation policies and expansion ratios had a significant negative effect on the performance of stock mutual funds, then portofolio turnover had a positive but not significant effect on the performance of stock mutual funds, and diversification (risk level) had a negative but not significant effect on the performance of stock mutual funds.","author":[{"dropping-particle":"","family":"Ronif","given":"Restu Mustafid","non-dropping-particle":"","parse-names":false,"suffix":""},{"dropping-particle":"","family":"Fachrur","given":"M Maulidin","non-dropping-particle":"","parse-names":false,"suffix":""},{"dropping-particle":"","family":"Taruna","given":"M Sigit","non-dropping-particle":"","parse-names":false,"suffix":""}],"container-title":"Prosiding Seminar Nasional Feb UNIKAL","id":"ITEM-1","issued":{"date-parts":[["2022"]]},"page":"1209-1217","title":"Pengaruh Kebijakan Alokasi Aset, Expense Ratio, Portofolio Turnover, Dan Diversifikasi Terhadap Kinerja Reksadana Saham Di Indonesia","type":"article-journal"},"uris":["http://www.mendeley.com/documents/?uuid=19342bc3-cf8e-4888-8546-e67c86dec7bc"]}],"mendeley":{"formattedCitation":"Ronif, Fachrur, dan Taruna, “Pengaruh Kebijakan Alokasi Aset, Expense Ratio, Portofolio Turnover, Dan Diversifikasi Terhadap Kinerja Reksadana Saham Di Indonesia.”","plainTextFormattedCitation":"Ronif, Fachrur, dan Taruna, “Pengaruh Kebijakan Alokasi Aset, Expense Ratio, Portofolio Turnover, Dan Diversifikasi Terhadap Kinerja Reksadana Saham Di Indonesia.”","previouslyFormattedCitation":"Ronif, Fachrur, dan Taruna, “Pengaruh Kebijakan Alokasi Aset, Expense Ratio, Portofolio Turnover, Dan Diversifikasi Terhadap Kinerja Reksadana Saham Di Indonesia.”"},"properties":{"noteIndex":140},"schema":"https://github.com/citation-style-language/schema/raw/master/csl-citation.json"}</w:instrText>
      </w:r>
      <w:r w:rsidRPr="004D490B">
        <w:rPr>
          <w:rFonts w:asciiTheme="majorBidi" w:hAnsiTheme="majorBidi" w:cstheme="majorBidi"/>
        </w:rPr>
        <w:fldChar w:fldCharType="separate"/>
      </w:r>
      <w:r w:rsidR="00B74CB6" w:rsidRPr="00B74CB6">
        <w:rPr>
          <w:rFonts w:asciiTheme="majorBidi" w:hAnsiTheme="majorBidi" w:cstheme="majorBidi"/>
          <w:noProof/>
        </w:rPr>
        <w:t>Ronif, Fachrur, dan Taruna, “Pengaruh Kebijakan Alokasi Aset, Expense Ratio, Portofolio Turnover, Dan Diversifikasi Terhadap Kinerja Reksadana Saham Di Indonesia.”</w:t>
      </w:r>
      <w:r w:rsidRPr="004D490B">
        <w:rPr>
          <w:rFonts w:asciiTheme="majorBidi" w:hAnsiTheme="majorBidi" w:cstheme="majorBidi"/>
        </w:rPr>
        <w:fldChar w:fldCharType="end"/>
      </w:r>
    </w:p>
  </w:footnote>
  <w:footnote w:id="141">
    <w:p w14:paraId="5F2115A7" w14:textId="2BB6DC3C" w:rsidR="001A31E5" w:rsidRPr="001A31E5" w:rsidRDefault="001A31E5" w:rsidP="001A31E5">
      <w:pPr>
        <w:pStyle w:val="FootnoteText"/>
        <w:ind w:firstLine="720"/>
        <w:rPr>
          <w:rFonts w:asciiTheme="majorBidi" w:hAnsiTheme="majorBidi" w:cstheme="majorBidi"/>
          <w:lang w:val="en-US"/>
        </w:rPr>
      </w:pPr>
      <w:r w:rsidRPr="00BC3959">
        <w:rPr>
          <w:rStyle w:val="FootnoteReference"/>
        </w:rPr>
        <w:footnoteRef/>
      </w:r>
      <w:r w:rsidRPr="001A31E5">
        <w:rPr>
          <w:rFonts w:asciiTheme="majorBidi" w:hAnsiTheme="majorBidi" w:cstheme="majorBidi"/>
        </w:rPr>
        <w:t xml:space="preserve"> </w:t>
      </w:r>
      <w:r w:rsidRPr="001A31E5">
        <w:rPr>
          <w:rFonts w:asciiTheme="majorBidi" w:hAnsiTheme="majorBidi" w:cstheme="majorBidi"/>
        </w:rPr>
        <w:fldChar w:fldCharType="begin" w:fldLock="1"/>
      </w:r>
      <w:r w:rsidR="001E357A">
        <w:rPr>
          <w:rFonts w:asciiTheme="majorBidi" w:hAnsiTheme="majorBidi" w:cstheme="majorBidi"/>
        </w:rPr>
        <w:instrText>ADDIN CSL_CITATION {"citationItems":[{"id":"ITEM-1","itemData":{"DOI":"10.1088/1751-8113/44/8/085201","ISBN":"9788578110796","ISSN":"17518113","PMID":"25246403","author":[{"dropping-particle":"","family":"Kajian","given":"Pusat","non-dropping-particle":"","parse-names":false,"suffix":""}],"id":"ITEM-1","issued":{"date-parts":[["2018"]]},"number-of-pages":"1-28","publisher":"Makarti Bhakti Nagari","title":"Processing Data Penelitian Kuantitatif Menggunakan Eviews","type":"book"},"uris":["http://www.mendeley.com/documents/?uuid=4e49a959-c1a3-459d-9c99-0a31226bbe21"]}],"mendeley":{"formattedCitation":"Kajian, &lt;i&gt;Processing Data Penelitian Kuantitatif Menggunakan Eviews&lt;/i&gt;.","plainTextFormattedCitation":"Kajian, Processing Data Penelitian Kuantitatif Menggunakan Eviews.","previouslyFormattedCitation":"Kajian, &lt;i&gt;Processing Data Penelitian Kuantitatif Menggunakan Eviews&lt;/i&gt;."},"properties":{"noteIndex":141},"schema":"https://github.com/citation-style-language/schema/raw/master/csl-citation.json"}</w:instrText>
      </w:r>
      <w:r w:rsidRPr="001A31E5">
        <w:rPr>
          <w:rFonts w:asciiTheme="majorBidi" w:hAnsiTheme="majorBidi" w:cstheme="majorBidi"/>
        </w:rPr>
        <w:fldChar w:fldCharType="separate"/>
      </w:r>
      <w:r w:rsidR="00FF5522" w:rsidRPr="00FF5522">
        <w:rPr>
          <w:rFonts w:asciiTheme="majorBidi" w:hAnsiTheme="majorBidi" w:cstheme="majorBidi"/>
          <w:noProof/>
        </w:rPr>
        <w:t xml:space="preserve">Kajian, </w:t>
      </w:r>
      <w:r w:rsidR="00FF5522" w:rsidRPr="00FF5522">
        <w:rPr>
          <w:rFonts w:asciiTheme="majorBidi" w:hAnsiTheme="majorBidi" w:cstheme="majorBidi"/>
          <w:i/>
          <w:noProof/>
        </w:rPr>
        <w:t>Processing Data Penelitian Kuantitatif Menggunakan Eviews</w:t>
      </w:r>
      <w:r w:rsidR="00FF5522" w:rsidRPr="00FF5522">
        <w:rPr>
          <w:rFonts w:asciiTheme="majorBidi" w:hAnsiTheme="majorBidi" w:cstheme="majorBidi"/>
          <w:noProof/>
        </w:rPr>
        <w:t>.</w:t>
      </w:r>
      <w:r w:rsidRPr="001A31E5">
        <w:rPr>
          <w:rFonts w:asciiTheme="majorBidi" w:hAnsiTheme="majorBidi" w:cstheme="majorBidi"/>
        </w:rPr>
        <w:fldChar w:fldCharType="end"/>
      </w:r>
    </w:p>
  </w:footnote>
  <w:footnote w:id="142">
    <w:p w14:paraId="1FF84020" w14:textId="5BFF5F3E" w:rsidR="00997D48" w:rsidRPr="00EB24E5" w:rsidRDefault="00997D48" w:rsidP="00997D48">
      <w:pPr>
        <w:pStyle w:val="FootnoteText"/>
        <w:ind w:firstLine="720"/>
        <w:rPr>
          <w:rFonts w:asciiTheme="majorBidi" w:hAnsiTheme="majorBidi" w:cstheme="majorBidi"/>
          <w:lang w:val="en-US"/>
        </w:rPr>
      </w:pPr>
      <w:r w:rsidRPr="00BC3959">
        <w:rPr>
          <w:rStyle w:val="FootnoteReference"/>
        </w:rPr>
        <w:footnoteRef/>
      </w:r>
      <w:r w:rsidRPr="00EB24E5">
        <w:rPr>
          <w:rFonts w:asciiTheme="majorBidi" w:hAnsiTheme="majorBidi" w:cstheme="majorBidi"/>
        </w:rPr>
        <w:t xml:space="preserve"> </w:t>
      </w:r>
      <w:r w:rsidRPr="00EB24E5">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Eviews&lt;/i&gt;."},"properties":{"noteIndex":142},"schema":"https://github.com/citation-style-language/schema/raw/master/csl-citation.json"}</w:instrText>
      </w:r>
      <w:r w:rsidRPr="00EB24E5">
        <w:rPr>
          <w:rFonts w:asciiTheme="majorBidi" w:hAnsiTheme="majorBidi" w:cstheme="majorBidi"/>
        </w:rPr>
        <w:fldChar w:fldCharType="separate"/>
      </w:r>
      <w:r w:rsidRPr="00417878">
        <w:rPr>
          <w:rFonts w:asciiTheme="majorBidi" w:hAnsiTheme="majorBidi" w:cstheme="majorBidi"/>
          <w:noProof/>
        </w:rPr>
        <w:t xml:space="preserve">Ajija et al., </w:t>
      </w:r>
      <w:r w:rsidRPr="00417878">
        <w:rPr>
          <w:rFonts w:asciiTheme="majorBidi" w:hAnsiTheme="majorBidi" w:cstheme="majorBidi"/>
          <w:i/>
          <w:noProof/>
        </w:rPr>
        <w:t>Cara Cerdas Menguasai Eviews</w:t>
      </w:r>
      <w:r w:rsidRPr="00417878">
        <w:rPr>
          <w:rFonts w:asciiTheme="majorBidi" w:hAnsiTheme="majorBidi" w:cstheme="majorBidi"/>
          <w:noProof/>
        </w:rPr>
        <w:t>.</w:t>
      </w:r>
      <w:r w:rsidRPr="00EB24E5">
        <w:rPr>
          <w:rFonts w:asciiTheme="majorBidi" w:hAnsiTheme="majorBidi" w:cstheme="majorBidi"/>
        </w:rPr>
        <w:fldChar w:fldCharType="end"/>
      </w:r>
    </w:p>
  </w:footnote>
  <w:footnote w:id="143">
    <w:p w14:paraId="3F2ED2F3" w14:textId="172FFADD" w:rsidR="00F65445" w:rsidRPr="003E25D0" w:rsidRDefault="00F65445" w:rsidP="00F65445">
      <w:pPr>
        <w:pStyle w:val="FootnoteText"/>
        <w:ind w:firstLine="720"/>
        <w:jc w:val="both"/>
        <w:rPr>
          <w:rFonts w:asciiTheme="majorBidi" w:hAnsiTheme="majorBidi" w:cstheme="majorBidi"/>
          <w:lang w:val="en-US"/>
        </w:rPr>
      </w:pPr>
      <w:r w:rsidRPr="00BC3959">
        <w:rPr>
          <w:rStyle w:val="FootnoteReference"/>
        </w:rPr>
        <w:footnoteRef/>
      </w:r>
      <w:r w:rsidRPr="003E25D0">
        <w:rPr>
          <w:rFonts w:asciiTheme="majorBidi" w:hAnsiTheme="majorBidi" w:cstheme="majorBidi"/>
        </w:rPr>
        <w:t xml:space="preserve"> </w:t>
      </w:r>
      <w:r w:rsidRPr="003E25D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{"citationItems":[{"id":"ITEM-1","itemData":{"abstract":"Tahapan Analisis Regresi Data Panel Berikut ini adalah tahapan analisis regresi data panel: (1) Estimasi Model Regresi Data Panel Model persamaan data panel yang merupakan gabungan dari data cross section dan data time series adalah sebagai berikut: Y it = ? + ? 1 X 1it + ? 2 X 2it + ... + ? n X nit + e it dimana: Y it = variabel terikat (dependent) X it = variabel bebas (independent) i = entitas ke-i t = periode ke-t Persamaan di atas merupakan model regresi linier berganda dari beberapa variabel bebas dan satu variabel terikat. Estimasi model regresi linier berganda bertujuan untuk memprediksi parameter model regresi yaitu nilai konstanta (?) dan koefisien regresi (? i). Konstanta biasa disebut dengan intersep dan koefisien regresi biasa disebut dengan slope. Regresi data panel memiliki tujuan yang sama dengan regresi linier berganda, yaitu memprediksi nilai intersep dan slope. Penggunaan data panel dalam regresi akan menghasilkan intersep dan slope yang berbeda pada setiap entitas/ perusahaan dan setiap periode waktu. Model regresi data panel yang akan diestimasi membutuhkan asumsi terhadap intersep, slope dan variabel gangguannya. Menurut Widarjono (2007) ada beberapa kemungkinan yang akan muncul atas adanya asumsi terhadap intersep, slope dan variabel gangguannya. 1) Diasumsikan intersep dan slope adalah tetap sepanjang periode waktu dan seluruh entitas/perusahaan. Perbedaan intersep dan slope dijelaskan oleh variabel gangguan (residual). 2) Diasumsikan slope adalah tetap tetapi intersep berbeda antar entitas/perusahaan. 3) Diasumsikan slope tetap tetapi intersep berbeda baik antar waktu maupun antar individu.","author":[{"dropping-particle":"","family":"Iqbal","given":"Muhammad","non-dropping-particle":"","parse-names":false,"suffix":""}],"container-title":"Sarana tukar menukar informasi dan pemikiran dosen","id":"ITEM-1","issue":"2","issued":{"date-parts":[["2015"]]},"page":"7","title":"Regresi Data Panel ( 2 ) \" Tahap Analisis \"","type":"article-journal"},"uris":["http://www.mendeley.com/documents/?uuid=7e429cce-4532-4a27-a4b3-ab56849f2a51"]}],"mendeley":{"formattedCitation":"Iqbal, “Regresi Data Panel ( 2 ) \" Tahap Analisis \".”","plainTextFormattedCitation":"Iqbal, “Regresi Data Panel ( 2 ) \" Tahap Analisis \".”","previouslyFormattedCitation":"Iqbal, “Regresi Data Panel ( 2 ) \" Tahap Analisis \".”"},"properties":{"noteIndex":143},"schema":"https://github.com/citation-style-language/schema/raw/master/csl-citation.json"}</w:instrText>
      </w:r>
      <w:r w:rsidRPr="003E25D0">
        <w:rPr>
          <w:rFonts w:asciiTheme="majorBidi" w:hAnsiTheme="majorBidi" w:cstheme="majorBidi"/>
        </w:rPr>
        <w:fldChar w:fldCharType="separate"/>
      </w:r>
      <w:r w:rsidR="00107BAA" w:rsidRPr="00107BAA">
        <w:rPr>
          <w:rFonts w:asciiTheme="majorBidi" w:hAnsiTheme="majorBidi" w:cstheme="majorBidi"/>
          <w:noProof/>
        </w:rPr>
        <w:t>Iqbal, “Regresi Data Panel ( 2 ) " Tahap Analisis ".”</w:t>
      </w:r>
      <w:r w:rsidRPr="003E25D0">
        <w:rPr>
          <w:rFonts w:asciiTheme="majorBidi" w:hAnsiTheme="majorBidi" w:cstheme="majorBidi"/>
        </w:rPr>
        <w:fldChar w:fldCharType="end"/>
      </w:r>
    </w:p>
  </w:footnote>
  <w:footnote w:id="144">
    <w:p w14:paraId="025F7E76" w14:textId="5351B7D5" w:rsidR="00F65445" w:rsidRPr="003E25D0" w:rsidRDefault="00F65445" w:rsidP="00F65445">
      <w:pPr>
        <w:pStyle w:val="FootnoteText"/>
        <w:ind w:firstLine="720"/>
        <w:rPr>
          <w:rFonts w:asciiTheme="majorBidi" w:hAnsiTheme="majorBidi" w:cstheme="majorBidi"/>
          <w:lang w:val="en-US"/>
        </w:rPr>
      </w:pPr>
      <w:r w:rsidRPr="00BC3959">
        <w:rPr>
          <w:rStyle w:val="FootnoteReference"/>
        </w:rPr>
        <w:footnoteRef/>
      </w:r>
      <w:r w:rsidRPr="003E25D0">
        <w:rPr>
          <w:rFonts w:asciiTheme="majorBidi" w:hAnsiTheme="majorBidi" w:cstheme="majorBidi"/>
        </w:rPr>
        <w:t xml:space="preserve"> </w:t>
      </w:r>
      <w:r w:rsidRPr="003E25D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{"citationItems":[{"id":"ITEM-1","itemData":{"abstract":"Tahapan Analisis Regresi Data Panel Berikut ini adalah tahapan analisis regresi data panel: (1) Estimasi Model Regresi Data Panel Model persamaan data panel yang merupakan gabungan dari data cross section dan data time series adalah sebagai berikut: Y it = ? + ? 1 X 1it + ? 2 X 2it + ... + ? n X nit + e it dimana: Y it = variabel terikat (dependent) X it = variabel bebas (independent) i = entitas ke-i t = periode ke-t Persamaan di atas merupakan model regresi linier berganda dari beberapa variabel bebas dan satu variabel terikat. Estimasi model regresi linier berganda bertujuan untuk memprediksi parameter model regresi yaitu nilai konstanta (?) dan koefisien regresi (? i). Konstanta biasa disebut dengan intersep dan koefisien regresi biasa disebut dengan slope. Regresi data panel memiliki tujuan yang sama dengan regresi linier berganda, yaitu memprediksi nilai intersep dan slope. Penggunaan data panel dalam regresi akan menghasilkan intersep dan slope yang berbeda pada setiap entitas/ perusahaan dan setiap periode waktu. Model regresi data panel yang akan diestimasi membutuhkan asumsi terhadap intersep, slope dan variabel gangguannya. Menurut Widarjono (2007) ada beberapa kemungkinan yang akan muncul atas adanya asumsi terhadap intersep, slope dan variabel gangguannya. 1) Diasumsikan intersep dan slope adalah tetap sepanjang periode waktu dan seluruh entitas/perusahaan. Perbedaan intersep dan slope dijelaskan oleh variabel gangguan (residual). 2) Diasumsikan slope adalah tetap tetapi intersep berbeda antar entitas/perusahaan. 3) Diasumsikan slope tetap tetapi intersep berbeda baik antar waktu maupun antar individu.","author":[{"dropping-particle":"","family":"Iqbal","given":"Muhammad","non-dropping-particle":"","parse-names":false,"suffix":""}],"container-title":"Sarana tukar menukar informasi dan pemikiran dosen","id":"ITEM-1","issue":"2","issued":{"date-parts":[["2015"]]},"page":"7","title":"Regresi Data Panel ( 2 ) \" Tahap Analisis \"","type":"article-journal"},"uris":["http://www.mendeley.com/documents/?uuid=7e429cce-4532-4a27-a4b3-ab56849f2a51"]}],"mendeley":{"formattedCitation":"Ibid.","plainTextFormattedCitation":"Ibid.","previouslyFormattedCitation":"Ibid."},"properties":{"noteIndex":144},"schema":"https://github.com/citation-style-language/schema/raw/master/csl-citation.json"}</w:instrText>
      </w:r>
      <w:r w:rsidRPr="003E25D0">
        <w:rPr>
          <w:rFonts w:asciiTheme="majorBidi" w:hAnsiTheme="majorBidi" w:cstheme="majorBidi"/>
        </w:rPr>
        <w:fldChar w:fldCharType="separate"/>
      </w:r>
      <w:r w:rsidRPr="003E25D0">
        <w:rPr>
          <w:rFonts w:asciiTheme="majorBidi" w:hAnsiTheme="majorBidi" w:cstheme="majorBidi"/>
          <w:noProof/>
        </w:rPr>
        <w:t>Ibid.</w:t>
      </w:r>
      <w:r w:rsidRPr="003E25D0">
        <w:rPr>
          <w:rFonts w:asciiTheme="majorBidi" w:hAnsiTheme="majorBidi" w:cstheme="majorBidi"/>
        </w:rPr>
        <w:fldChar w:fldCharType="end"/>
      </w:r>
      <w:r>
        <w:rPr>
          <w:rFonts w:asciiTheme="majorBidi" w:hAnsiTheme="majorBidi" w:cstheme="majorBidi"/>
        </w:rPr>
        <w:t>, h.4.</w:t>
      </w:r>
    </w:p>
  </w:footnote>
  <w:footnote w:id="145">
    <w:p w14:paraId="07E8DE82" w14:textId="5AA537FA" w:rsidR="00107BAA" w:rsidRPr="00F52217" w:rsidRDefault="00107BAA" w:rsidP="00F52217">
      <w:pPr>
        <w:pStyle w:val="FootnoteText"/>
        <w:ind w:firstLine="720"/>
        <w:jc w:val="both"/>
        <w:rPr>
          <w:rFonts w:asciiTheme="majorBidi" w:hAnsiTheme="majorBidi" w:cstheme="majorBidi"/>
          <w:lang w:val="en-US"/>
        </w:rPr>
      </w:pPr>
      <w:r w:rsidRPr="00BC3959">
        <w:rPr>
          <w:rStyle w:val="FootnoteReference"/>
        </w:rPr>
        <w:footnoteRef/>
      </w:r>
      <w:r w:rsidRPr="00F52217">
        <w:rPr>
          <w:rFonts w:asciiTheme="majorBidi" w:hAnsiTheme="majorBidi" w:cstheme="majorBidi"/>
        </w:rPr>
        <w:t xml:space="preserve"> </w:t>
      </w:r>
      <w:r w:rsidRPr="00F52217">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Eviews&lt;/i&gt;.","manualFormatting":"Ajija et al., Cara Cerdas Menguasai Eviews., h.34.","plainTextFormattedCitation":"Ajija et al., Cara Cerdas Menguasai Eviews.","previouslyFormattedCitation":"Ajija et al., &lt;i&gt;Cara Cerdas Menguasai Eviews&lt;/i&gt;."},"properties":{"noteIndex":145},"schema":"https://github.com/citation-style-language/schema/raw/master/csl-citation.json"}</w:instrText>
      </w:r>
      <w:r w:rsidRPr="00F52217">
        <w:rPr>
          <w:rFonts w:asciiTheme="majorBidi" w:hAnsiTheme="majorBidi" w:cstheme="majorBidi"/>
        </w:rPr>
        <w:fldChar w:fldCharType="separate"/>
      </w:r>
      <w:r w:rsidRPr="00F52217">
        <w:rPr>
          <w:rFonts w:asciiTheme="majorBidi" w:hAnsiTheme="majorBidi" w:cstheme="majorBidi"/>
          <w:noProof/>
        </w:rPr>
        <w:t xml:space="preserve">Ajija et al., </w:t>
      </w:r>
      <w:r w:rsidRPr="00F52217">
        <w:rPr>
          <w:rFonts w:asciiTheme="majorBidi" w:hAnsiTheme="majorBidi" w:cstheme="majorBidi"/>
          <w:i/>
          <w:noProof/>
        </w:rPr>
        <w:t xml:space="preserve">Cara Cerdas Menguasai Eviews., </w:t>
      </w:r>
      <w:r w:rsidRPr="00F52217">
        <w:rPr>
          <w:rFonts w:asciiTheme="majorBidi" w:hAnsiTheme="majorBidi" w:cstheme="majorBidi"/>
          <w:iCs/>
          <w:noProof/>
        </w:rPr>
        <w:t>h.34</w:t>
      </w:r>
      <w:r w:rsidRPr="00F52217">
        <w:rPr>
          <w:rFonts w:asciiTheme="majorBidi" w:hAnsiTheme="majorBidi" w:cstheme="majorBidi"/>
          <w:noProof/>
        </w:rPr>
        <w:t>.</w:t>
      </w:r>
      <w:r w:rsidRPr="00F52217">
        <w:rPr>
          <w:rFonts w:asciiTheme="majorBidi" w:hAnsiTheme="majorBidi" w:cstheme="majorBidi"/>
        </w:rPr>
        <w:fldChar w:fldCharType="end"/>
      </w:r>
    </w:p>
  </w:footnote>
  <w:footnote w:id="146">
    <w:p w14:paraId="5A7501CA" w14:textId="52DA4E40" w:rsidR="0024102B" w:rsidRPr="0024102B" w:rsidRDefault="0024102B" w:rsidP="00F52217">
      <w:pPr>
        <w:pStyle w:val="FootnoteText"/>
        <w:ind w:firstLine="720"/>
        <w:jc w:val="both"/>
        <w:rPr>
          <w:lang w:val="en-US"/>
        </w:rPr>
      </w:pPr>
      <w:r w:rsidRPr="00BC3959">
        <w:rPr>
          <w:rStyle w:val="FootnoteReference"/>
        </w:rPr>
        <w:footnoteRef/>
      </w:r>
      <w:r w:rsidRPr="00F52217">
        <w:rPr>
          <w:rFonts w:asciiTheme="majorBidi" w:hAnsiTheme="majorBidi" w:cstheme="majorBidi"/>
        </w:rPr>
        <w:t xml:space="preserve"> </w:t>
      </w:r>
      <w:r w:rsidRPr="00F52217">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is racing about mutual funds which one of the investment type that many investors demand because it is cosidered as an investment that can minimaze risk. In this study more emphasis on the type of mixed mutual funds due to an increase in NAB/Net Asset Value fluctuating growth. This study aims to determine whether the variables of asset allocation policy, stock sellection,and risk level affect the performance of mutual funds. The population used in this study is the whole product of mixedmutual funds. While for the sample only 7 mutual fund products that meet the criteria by sampling using purposive sampling technique. The data needed in the study of secondary data obtained from Dunia Investasi in the form of NAB/Net Asset Value report. The results of this study indicaate that the variable aset allocation policy has a positive effect on the performance of mutual funds provied the higher the asset alloaction, the higher expected return of investors. Variable stock sellection does not affect the performance of mutual funds proved that the sellection of shares influenced by several factors such as market prices, economic conditions and asset allocation level. The last variable risk level does not affect the performance of mutual funds proved that the higher the risk the lower the performance of mutual funds due to depend on the policy of asset allocation, stock sellection and economic conditons.","author":[{"dropping-particle":"","family":"Hariyati","given":"Ida","non-dropping-particle":"","parse-names":false,"suffix":""},{"dropping-particle":"","family":"Efendi","given":"David","non-dropping-particle":"","parse-names":false,"suffix":""}],"container-title":"Jurnal Ilmu dan Riset Akuntansi","id":"ITEM-1","issue":"8","issued":{"date-parts":[["2022"]]},"page":"1-17","title":"Pengaruh Kebijakan Alokasi Aset, Pemilihan Saham Dan Tingkat Risiko Terhadap Kinerja Reksadana Saham","type":"article-journal","volume":"11"},"uris":["http://www.mendeley.com/documents/?uuid=1cf237d1-fa4b-4775-9b89-adb1169ebb0b"]}],"mendeley":{"formattedCitation":"Hariyati dan Efendi, “Pengaruh Kebijakan Alokasi Aset, Pemilihan Saham Dan Tingkat Risiko Terhadap Kinerja Reksadana Saham.”","plainTextFormattedCitation":"Hariyati dan Efendi, “Pengaruh Kebijakan Alokasi Aset, Pemilihan Saham Dan Tingkat Risiko Terhadap Kinerja Reksadana Saham.”","previouslyFormattedCitation":"Hariyati dan Efendi, “Pengaruh Kebijakan Alokasi Aset, Pemilihan Saham Dan Tingkat Risiko Terhadap Kinerja Reksadana Saham.”"},"properties":{"noteIndex":146},"schema":"https://github.com/citation-style-language/schema/raw/master/csl-citation.json"}</w:instrText>
      </w:r>
      <w:r w:rsidRPr="00F52217">
        <w:rPr>
          <w:rFonts w:asciiTheme="majorBidi" w:hAnsiTheme="majorBidi" w:cstheme="majorBidi"/>
        </w:rPr>
        <w:fldChar w:fldCharType="separate"/>
      </w:r>
      <w:r w:rsidR="00B74CB6" w:rsidRPr="00B74CB6">
        <w:rPr>
          <w:rFonts w:asciiTheme="majorBidi" w:hAnsiTheme="majorBidi" w:cstheme="majorBidi"/>
          <w:noProof/>
        </w:rPr>
        <w:t>Hariyati dan Efendi, “Pengaruh Kebijakan Alokasi Aset, Pemilihan Saham Dan Tingkat Risiko Terhadap Kinerja Reksadana Saham.”</w:t>
      </w:r>
      <w:r w:rsidRPr="00F52217">
        <w:rPr>
          <w:rFonts w:asciiTheme="majorBidi" w:hAnsiTheme="majorBidi" w:cstheme="majorBidi"/>
        </w:rPr>
        <w:fldChar w:fldCharType="end"/>
      </w:r>
    </w:p>
  </w:footnote>
  <w:footnote w:id="147">
    <w:p w14:paraId="77F4EA18" w14:textId="34B3DD9D" w:rsidR="00EB34D1" w:rsidRPr="002621D4" w:rsidRDefault="00EB34D1" w:rsidP="002621D4">
      <w:pPr>
        <w:pStyle w:val="FootnoteText"/>
        <w:ind w:firstLine="720"/>
        <w:jc w:val="both"/>
        <w:rPr>
          <w:rFonts w:asciiTheme="majorBidi" w:hAnsiTheme="majorBidi" w:cstheme="majorBidi"/>
          <w:lang w:val="en-US"/>
        </w:rPr>
      </w:pPr>
      <w:r w:rsidRPr="00BC3959">
        <w:rPr>
          <w:rStyle w:val="FootnoteReference"/>
        </w:rPr>
        <w:footnoteRef/>
      </w:r>
      <w:r w:rsidRPr="002621D4">
        <w:rPr>
          <w:rFonts w:asciiTheme="majorBidi" w:hAnsiTheme="majorBidi" w:cstheme="majorBidi"/>
        </w:rPr>
        <w:t xml:space="preserve"> </w:t>
      </w:r>
      <w:r w:rsidRPr="002621D4">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Eviews&lt;/i&gt;.","plainTextFormattedCitation":"Ajija et al., Cara Cerdas Menguasai Eviews.","previouslyFormattedCitation":"Ajija et al., &lt;i&gt;Cara Cerdas Menguasai Eviews&lt;/i&gt;."},"properties":{"noteIndex":147},"schema":"https://github.com/citation-style-language/schema/raw/master/csl-citation.json"}</w:instrText>
      </w:r>
      <w:r w:rsidRPr="002621D4">
        <w:rPr>
          <w:rFonts w:asciiTheme="majorBidi" w:hAnsiTheme="majorBidi" w:cstheme="majorBidi"/>
        </w:rPr>
        <w:fldChar w:fldCharType="separate"/>
      </w:r>
      <w:r w:rsidRPr="002621D4">
        <w:rPr>
          <w:rFonts w:asciiTheme="majorBidi" w:hAnsiTheme="majorBidi" w:cstheme="majorBidi"/>
          <w:noProof/>
        </w:rPr>
        <w:t xml:space="preserve">Ajija et al., </w:t>
      </w:r>
      <w:r w:rsidRPr="002621D4">
        <w:rPr>
          <w:rFonts w:asciiTheme="majorBidi" w:hAnsiTheme="majorBidi" w:cstheme="majorBidi"/>
          <w:i/>
          <w:noProof/>
        </w:rPr>
        <w:t>Cara Cerdas Menguasai Eviews</w:t>
      </w:r>
      <w:r w:rsidRPr="002621D4">
        <w:rPr>
          <w:rFonts w:asciiTheme="majorBidi" w:hAnsiTheme="majorBidi" w:cstheme="majorBidi"/>
          <w:noProof/>
        </w:rPr>
        <w:t>.</w:t>
      </w:r>
      <w:r w:rsidRPr="002621D4">
        <w:rPr>
          <w:rFonts w:asciiTheme="majorBidi" w:hAnsiTheme="majorBidi" w:cstheme="majorBidi"/>
        </w:rPr>
        <w:fldChar w:fldCharType="end"/>
      </w:r>
    </w:p>
  </w:footnote>
  <w:footnote w:id="148">
    <w:p w14:paraId="0BA579CE" w14:textId="62F0F9D4" w:rsidR="00D4562E" w:rsidRPr="00E418F0" w:rsidRDefault="00D4562E" w:rsidP="00D4562E">
      <w:pPr>
        <w:pStyle w:val="FootnoteText"/>
        <w:ind w:firstLine="720"/>
        <w:jc w:val="both"/>
        <w:rPr>
          <w:rFonts w:asciiTheme="majorBidi" w:hAnsiTheme="majorBidi" w:cstheme="majorBidi"/>
          <w:lang w:val="en-US"/>
        </w:rPr>
      </w:pPr>
      <w:r w:rsidRPr="00BC3959">
        <w:rPr>
          <w:rStyle w:val="FootnoteReference"/>
        </w:rPr>
        <w:footnoteRef/>
      </w:r>
      <w:r w:rsidRPr="002621D4">
        <w:rPr>
          <w:rFonts w:asciiTheme="majorBidi" w:hAnsiTheme="majorBidi" w:cstheme="majorBidi"/>
        </w:rPr>
        <w:t xml:space="preserve"> </w:t>
      </w:r>
      <w:r w:rsidRPr="002621D4">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is racing about mutual funds which one of the investment type that many investors demand because it is cosidered as an investment that can minimaze risk. In this study more emphasis on the type of mixed mutual funds due to an increase in NAB/Net Asset Value fluctuating growth. This study aims to determine whether the variables of asset allocation policy, stock sellection,and risk level affect the performance of mutual funds. The population used in this study is the whole product of mixedmutual funds. While for the sample only 7 mutual fund products that meet the criteria by sampling using purposive sampling technique. The data needed in the study of secondary data obtained from Dunia Investasi in the form of NAB/Net Asset Value report. The results of this study indicaate that the variable aset allocation policy has a positive effect on the performance of mutual funds provied the higher the asset alloaction, the higher expected return of investors. Variable stock sellection does not affect the performance of mutual funds proved that the sellection of shares influenced by several factors such as market prices, economic conditions and asset allocation level. The last variable risk level does not affect the performance of mutual funds proved that the higher the risk the lower the performance of mutual funds due to depend on the policy of asset allocation, stock sellection and economic conditons.","author":[{"dropping-particle":"","family":"Hariyati","given":"Ida","non-dropping-particle":"","parse-names":false,"suffix":""},{"dropping-particle":"","family":"Efendi","given":"David","non-dropping-particle":"","parse-names":false,"suffix":""}],"container-title":"Jurnal Ilmu dan Riset Akuntansi","id":"ITEM-1","issue":"8","issued":{"date-parts":[["2022"]]},"page":"1-17","title":"Pengaruh Kebijakan Alokasi Aset, Pemilihan Saham Dan Tingkat Risiko Terhadap Kinerja Reksadana Saham","type":"article-journal","volume":"11"},"uris":["http://www.mendeley.com/documents/?uuid=1cf237d1-fa4b-4775-9b89-adb1169ebb0b"]}],"mendeley":{"formattedCitation":"Hariyati dan Efendi, “Pengaruh Kebijakan Alokasi Aset, Pemilihan Saham Dan Tingkat Risiko Terhadap Kinerja Reksadana Saham.”","plainTextFormattedCitation":"Hariyati dan Efendi, “Pengaruh Kebijakan Alokasi Aset, Pemilihan Saham Dan Tingkat Risiko Terhadap Kinerja Reksadana Saham.”","previouslyFormattedCitation":"Hariyati dan Efendi, “Pengaruh Kebijakan Alokasi Aset, Pemilihan Saham Dan Tingkat Risiko Terhadap Kinerja Reksadana Saham.”"},"properties":{"noteIndex":148},"schema":"https://github.com/citation-style-language/schema/raw/master/csl-citation.json"}</w:instrText>
      </w:r>
      <w:r w:rsidRPr="002621D4">
        <w:rPr>
          <w:rFonts w:asciiTheme="majorBidi" w:hAnsiTheme="majorBidi" w:cstheme="majorBidi"/>
        </w:rPr>
        <w:fldChar w:fldCharType="separate"/>
      </w:r>
      <w:r w:rsidR="00B74CB6" w:rsidRPr="00B74CB6">
        <w:rPr>
          <w:rFonts w:asciiTheme="majorBidi" w:hAnsiTheme="majorBidi" w:cstheme="majorBidi"/>
          <w:noProof/>
        </w:rPr>
        <w:t>Hariyati dan Efendi, “Pengaruh Kebijakan Alokasi Aset, Pemilihan Saham Dan Tingkat Risiko Terhadap Kinerja Reksadana Saham.”</w:t>
      </w:r>
      <w:r w:rsidRPr="002621D4">
        <w:rPr>
          <w:rFonts w:asciiTheme="majorBidi" w:hAnsiTheme="majorBidi" w:cstheme="majorBidi"/>
        </w:rPr>
        <w:fldChar w:fldCharType="end"/>
      </w:r>
    </w:p>
  </w:footnote>
  <w:footnote w:id="149">
    <w:p w14:paraId="52DACA7E" w14:textId="4EC9E58E" w:rsidR="002C5021" w:rsidRPr="00F52217" w:rsidRDefault="002C5021" w:rsidP="002C5021">
      <w:pPr>
        <w:pStyle w:val="FootnoteText"/>
        <w:ind w:firstLine="720"/>
        <w:jc w:val="both"/>
        <w:rPr>
          <w:rFonts w:asciiTheme="majorBidi" w:hAnsiTheme="majorBidi" w:cstheme="majorBidi"/>
          <w:lang w:val="en-US"/>
        </w:rPr>
      </w:pPr>
      <w:r w:rsidRPr="00BC3959">
        <w:rPr>
          <w:rStyle w:val="FootnoteReference"/>
        </w:rPr>
        <w:footnoteRef/>
      </w:r>
      <w:r w:rsidRPr="00F52217">
        <w:rPr>
          <w:rFonts w:asciiTheme="majorBidi" w:hAnsiTheme="majorBidi" w:cstheme="majorBidi"/>
        </w:rPr>
        <w:t xml:space="preserve"> </w:t>
      </w:r>
      <w:r w:rsidRPr="00F52217">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{"citationItems":[{"id":"ITEM-1","itemData":{"author":[{"dropping-particle":"","family":"Ajija","given":"Shochrul R","non-dropping-particle":"","parse-names":false,"suffix":""},{"dropping-particle":"","family":"Sari","given":"Dyah W","non-dropping-particle":"","parse-names":false,"suffix":""},{"dropping-particle":"","family":"Setianto","given":"Rahmat H","non-dropping-particle":"","parse-names":false,"suffix":""},{"dropping-particle":"","family":"Primanti","given":"Martha R","non-dropping-particle":"","parse-names":false,"suffix":""}],"id":"ITEM-1","issued":{"date-parts":[["2011"]]},"number-of-pages":"51-52","publisher":"Salemba Empat","publisher-place":"Jakarta","title":"Cara Cerdas Menguasai Eviews","type":"book"},"uris":["http://www.mendeley.com/documents/?uuid=e3837500-803a-417a-8727-e1c30370ff89"]}],"mendeley":{"formattedCitation":"Ajija et al., &lt;i&gt;Cara Cerdas Menguasai Eviews&lt;/i&gt;.","manualFormatting":"Ajija et al., Cara Cerdas Menguasai Eviews., h.34.","plainTextFormattedCitation":"Ajija et al., Cara Cerdas Menguasai Eviews.","previouslyFormattedCitation":"Ajija et al., &lt;i&gt;Cara Cerdas Menguasai Eviews&lt;/i&gt;."},"properties":{"noteIndex":149},"schema":"https://github.com/citation-style-language/schema/raw/master/csl-citation.json"}</w:instrText>
      </w:r>
      <w:r w:rsidRPr="00F52217">
        <w:rPr>
          <w:rFonts w:asciiTheme="majorBidi" w:hAnsiTheme="majorBidi" w:cstheme="majorBidi"/>
        </w:rPr>
        <w:fldChar w:fldCharType="separate"/>
      </w:r>
      <w:r w:rsidRPr="00F52217">
        <w:rPr>
          <w:rFonts w:asciiTheme="majorBidi" w:hAnsiTheme="majorBidi" w:cstheme="majorBidi"/>
          <w:noProof/>
        </w:rPr>
        <w:t xml:space="preserve">Ajija et al., </w:t>
      </w:r>
      <w:r w:rsidRPr="00F52217">
        <w:rPr>
          <w:rFonts w:asciiTheme="majorBidi" w:hAnsiTheme="majorBidi" w:cstheme="majorBidi"/>
          <w:i/>
          <w:noProof/>
        </w:rPr>
        <w:t xml:space="preserve">Cara Cerdas Menguasai Eviews., </w:t>
      </w:r>
      <w:r w:rsidRPr="00F52217">
        <w:rPr>
          <w:rFonts w:asciiTheme="majorBidi" w:hAnsiTheme="majorBidi" w:cstheme="majorBidi"/>
          <w:iCs/>
          <w:noProof/>
        </w:rPr>
        <w:t>h.34</w:t>
      </w:r>
      <w:r w:rsidRPr="00F52217">
        <w:rPr>
          <w:rFonts w:asciiTheme="majorBidi" w:hAnsiTheme="majorBidi" w:cstheme="majorBidi"/>
          <w:noProof/>
        </w:rPr>
        <w:t>.</w:t>
      </w:r>
      <w:r w:rsidRPr="00F52217">
        <w:rPr>
          <w:rFonts w:asciiTheme="majorBidi" w:hAnsiTheme="majorBidi" w:cstheme="majorBidi"/>
        </w:rPr>
        <w:fldChar w:fldCharType="end"/>
      </w:r>
    </w:p>
  </w:footnote>
  <w:footnote w:id="150">
    <w:p w14:paraId="2E09D53A" w14:textId="78C681E3" w:rsidR="002C6EAD" w:rsidRPr="002C6EAD" w:rsidRDefault="002C6EAD" w:rsidP="002C6EAD">
      <w:pPr>
        <w:pStyle w:val="FootnoteText"/>
        <w:ind w:firstLine="720"/>
        <w:jc w:val="both"/>
        <w:rPr>
          <w:rFonts w:asciiTheme="majorBidi" w:hAnsiTheme="majorBidi" w:cstheme="majorBidi"/>
          <w:lang w:val="en-US"/>
        </w:rPr>
      </w:pPr>
      <w:r w:rsidRPr="002C6EAD">
        <w:rPr>
          <w:rStyle w:val="FootnoteReference"/>
          <w:rFonts w:asciiTheme="majorBidi" w:hAnsiTheme="majorBidi" w:cstheme="majorBidi"/>
        </w:rPr>
        <w:footnoteRef/>
      </w:r>
      <w:r w:rsidRPr="002C6EAD">
        <w:rPr>
          <w:rFonts w:asciiTheme="majorBidi" w:hAnsiTheme="majorBidi" w:cstheme="majorBidi"/>
        </w:rPr>
        <w:t xml:space="preserve"> </w:t>
      </w:r>
      <w:r w:rsidRPr="002C6EAD">
        <w:rPr>
          <w:rFonts w:asciiTheme="majorBidi" w:hAnsiTheme="majorBidi" w:cstheme="majorBidi"/>
        </w:rPr>
        <w:fldChar w:fldCharType="begin" w:fldLock="1"/>
      </w:r>
      <w:r w:rsidR="00DC79A4">
        <w:rPr>
          <w:rFonts w:asciiTheme="majorBidi" w:hAnsiTheme="majorBidi" w:cstheme="majorBidi"/>
        </w:rPr>
        <w:instrText>ADDIN CSL_CITATION {"citationItems":[{"id":"ITEM-1","itemData":{"DOI":"10.47134/jeae.v1i2.99","abstract":"Penelitian ini bertujuan untuk mengetahui pengaruh Modal Intelektual dan Good Corporate Governance yang terdiri dari kepemilikan institusional, dewan direksi, dan dewan komisaris independen terhadap Kinerja Keuangan pada perusahaan barang konsumen yang terdaftar di Bursa Efek Indonesia (BEI) pada tahun 2020-2021. Jumlah perusahaan yang digunakan sebanyak 60 perusahaan dengan menggunakan metode purposive sampling. Penelitian ini menggunakan model regresi yang dianalisis menggunakan Eviews 10. Berdasarkan hasil penelitian yang dilakukan menunjukkan bahwa Modal intelektual berpengaruh positif signifikan terhadap kinerja keuangan perusahaan, Dewan direksi berpengaruh positif tidak signifikan terhadap kinerja keuangan perusahaan, sedangkan Kepemilikan institusional dan Dewan komisaris independen berpengaruh negatif tidak signifikan terhadap kinerja keuangan Perusahaan.   This research aims to determine the influence of Intellectual Capital and Good Corporate Governance consisting of institutional ownership, board of directors and independent board of commissioners on the Financial Performance of consumer goods companies listed on the Indonesia Stock Exchange (BEI) in 2020-2021. The number of companies used was 60 companies using the purposive sampling method. This research uses a regression model which is analyzed using Eviews 10. Based on the results of the research conducted, it shows that intellectual capital has a significant positive effect on the company's financial performance, the board of directors has an insignificant positive effect on the company's financial performance, while institutional ownership and the independent board of commissioners have an insignificant negative effect. on the company's financial performance.","author":[{"dropping-particle":"","family":"Hidayat","given":"Rifki Wahyu","non-dropping-particle":"","parse-names":false,"suffix":""},{"dropping-particle":"","family":"Pamungkas","given":"Wihandaru Sotya","non-dropping-particle":"","parse-names":false,"suffix":""}],"container-title":"Journal of Economics, Assets, and Evaluation","id":"ITEM-1","issue":"2","issued":{"date-parts":[["2023"]]},"page":"1-15","title":"Pengaruh Modal Intelektual Terhadap Kinerja Keuangan Perusahaan Barang Konsumen Tahun 2020-2021","type":"article-journal","volume":"1"},"uris":["http://www.mendeley.com/documents/?uuid=16bd8832-e6b9-4091-a557-804c5ac106ec"]}],"mendeley":{"formattedCitation":"Rifki Wahyu Hidayat dan Wihandaru Sotya Pamungkas, “Pengaruh Modal Intelektual Terhadap Kinerja Keuangan Perusahaan Barang Konsumen Tahun 2020-2021,” &lt;i&gt;Journal of Economics, Assets, and Evaluation&lt;/i&gt; 1, no. 2 (2023): 1–15.","plainTextFormattedCitation":"Rifki Wahyu Hidayat dan Wihandaru Sotya Pamungkas, “Pengaruh Modal Intelektual Terhadap Kinerja Keuangan Perusahaan Barang Konsumen Tahun 2020-2021,” Journal of Economics, Assets, and Evaluation 1, no. 2 (2023): 1–15.","previouslyFormattedCitation":"Rifki Wahyu Hidayat dan Wihandaru Sotya Pamungkas, “Pengaruh Modal Intelektual Terhadap Kinerja Keuangan Perusahaan Barang Konsumen Tahun 2020-2021,” &lt;i&gt;Journal of Economics, Assets, and Evaluation&lt;/i&gt; 1, no. 2 (2023): 1–15."},"properties":{"noteIndex":150},"schema":"https://github.com/citation-style-language/schema/raw/master/csl-citation.json"}</w:instrText>
      </w:r>
      <w:r w:rsidRPr="002C6EAD">
        <w:rPr>
          <w:rFonts w:asciiTheme="majorBidi" w:hAnsiTheme="majorBidi" w:cstheme="majorBidi"/>
        </w:rPr>
        <w:fldChar w:fldCharType="separate"/>
      </w:r>
      <w:r w:rsidR="00B74CB6" w:rsidRPr="00B74CB6">
        <w:rPr>
          <w:rFonts w:asciiTheme="majorBidi" w:hAnsiTheme="majorBidi" w:cstheme="majorBidi"/>
          <w:noProof/>
        </w:rPr>
        <w:t xml:space="preserve">Rifki Wahyu Hidayat dan Wihandaru Sotya Pamungkas, “Pengaruh Modal Intelektual Terhadap Kinerja Keuangan Perusahaan Barang Konsumen Tahun 2020-2021,” </w:t>
      </w:r>
      <w:r w:rsidR="00B74CB6" w:rsidRPr="00B74CB6">
        <w:rPr>
          <w:rFonts w:asciiTheme="majorBidi" w:hAnsiTheme="majorBidi" w:cstheme="majorBidi"/>
          <w:i/>
          <w:noProof/>
        </w:rPr>
        <w:t>Journal of Economics, Assets, and Evaluation</w:t>
      </w:r>
      <w:r w:rsidR="00B74CB6" w:rsidRPr="00B74CB6">
        <w:rPr>
          <w:rFonts w:asciiTheme="majorBidi" w:hAnsiTheme="majorBidi" w:cstheme="majorBidi"/>
          <w:noProof/>
        </w:rPr>
        <w:t xml:space="preserve"> 1, no. 2 (2023): 1–15.</w:t>
      </w:r>
      <w:r w:rsidRPr="002C6EAD">
        <w:rPr>
          <w:rFonts w:asciiTheme="majorBidi" w:hAnsiTheme="majorBidi" w:cstheme="majorBidi"/>
        </w:rPr>
        <w:fldChar w:fldCharType="end"/>
      </w:r>
    </w:p>
  </w:footnote>
  <w:footnote w:id="151">
    <w:p w14:paraId="15A7F2DA" w14:textId="3745B174" w:rsidR="000176AE" w:rsidRPr="000176AE" w:rsidRDefault="000176AE" w:rsidP="000176AE">
      <w:pPr>
        <w:pStyle w:val="FootnoteText"/>
        <w:ind w:firstLine="720"/>
        <w:jc w:val="both"/>
        <w:rPr>
          <w:rFonts w:asciiTheme="majorBidi" w:hAnsiTheme="majorBidi" w:cstheme="majorBidi"/>
          <w:lang w:val="en-US"/>
        </w:rPr>
      </w:pPr>
      <w:r w:rsidRPr="000176AE">
        <w:rPr>
          <w:rStyle w:val="FootnoteReference"/>
          <w:rFonts w:asciiTheme="majorBidi" w:hAnsiTheme="majorBidi" w:cstheme="majorBidi"/>
        </w:rPr>
        <w:footnoteRef/>
      </w:r>
      <w:r w:rsidRPr="000176AE">
        <w:rPr>
          <w:rFonts w:asciiTheme="majorBidi" w:hAnsiTheme="majorBidi" w:cstheme="majorBidi"/>
        </w:rPr>
        <w:t xml:space="preserve"> </w:t>
      </w:r>
      <w:r w:rsidRPr="000176AE">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2016-2020.”"},"properties":{"noteIndex":151},"schema":"https://github.com/citation-style-language/schema/raw/master/csl-citation.json"}</w:instrText>
      </w:r>
      <w:r w:rsidRPr="000176AE">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0176AE">
        <w:rPr>
          <w:rFonts w:asciiTheme="majorBidi" w:hAnsiTheme="majorBidi" w:cstheme="majorBidi"/>
        </w:rPr>
        <w:fldChar w:fldCharType="end"/>
      </w:r>
    </w:p>
  </w:footnote>
  <w:footnote w:id="152">
    <w:p w14:paraId="5A855AFD" w14:textId="0C082D4E" w:rsidR="000176AE" w:rsidRPr="000176AE" w:rsidRDefault="000176AE" w:rsidP="000176AE">
      <w:pPr>
        <w:pStyle w:val="FootnoteText"/>
        <w:ind w:firstLine="720"/>
        <w:jc w:val="both"/>
        <w:rPr>
          <w:rFonts w:asciiTheme="majorBidi" w:hAnsiTheme="majorBidi" w:cstheme="majorBidi"/>
          <w:lang w:val="en-US"/>
        </w:rPr>
      </w:pPr>
      <w:r w:rsidRPr="000176AE">
        <w:rPr>
          <w:rStyle w:val="FootnoteReference"/>
          <w:rFonts w:asciiTheme="majorBidi" w:hAnsiTheme="majorBidi" w:cstheme="majorBidi"/>
        </w:rPr>
        <w:footnoteRef/>
      </w:r>
      <w:r w:rsidRPr="000176AE">
        <w:rPr>
          <w:rFonts w:asciiTheme="majorBidi" w:hAnsiTheme="majorBidi" w:cstheme="majorBidi"/>
        </w:rPr>
        <w:t xml:space="preserve"> </w:t>
      </w:r>
      <w:r w:rsidRPr="000176AE">
        <w:rPr>
          <w:rFonts w:asciiTheme="majorBidi" w:hAnsiTheme="majorBidi" w:cstheme="majorBidi"/>
        </w:rPr>
        <w:fldChar w:fldCharType="begin" w:fldLock="1"/>
      </w:r>
      <w:r w:rsidR="00DC79A4">
        <w:rPr>
          <w:rFonts w:asciiTheme="majorBidi" w:hAnsiTheme="majorBidi" w:cstheme="majorBidi"/>
        </w:rPr>
        <w:instrText>ADDIN CSL_CITATION {"citationItems":[{"id":"ITEM-1","itemData":{"ISBN":"1325491977","author":[{"dropping-particle":"","family":"Mahendri","given":"Yusril Ihza","non-dropping-particle":"","parse-names":false,"suffix":""}],"id":"ITEM-1","issued":{"date-parts":[["2019"]]},"number-of-pages":"1-134","publisher":"Universitas Pancasakti Tegal","title":"Pengaruh Total Asset, Fund Age, Expense Ratio, Portofolio Turnover, Stock Selection, Fund Size dan Market Timing Ability Terhdap Kinerj Reksa Dana Di Indonesia Periode 2014-2018","type":"thesis"},"uris":["http://www.mendeley.com/documents/?uuid=8d9d613f-bb36-4604-b045-7fa81b90f406"]}],"mendeley":{"formattedCitation":"Mahendri, “Pengaruh Total Asset, Fund Age, Expense Ratio, Portofolio Turnover, Stock Selection, Fund Size dan Market Timing Ability Terhdap Kinerj Reksa Dana Di Indonesia Periode 2014-2018.”","plainTextFormattedCitation":"Mahendri, “Pengaruh Total Asset, Fund Age, Expense Ratio, Portofolio Turnover, Stock Selection, Fund Size dan Market Timing Ability Terhdap Kinerj Reksa Dana Di Indonesia Periode 2014-2018.”","previouslyFormattedCitation":"Mahendri, “Pengaruh Total Asset, Fund Age, Expense Ratio, Portofolio Turnover, Stock Selection, Fund Size dan Market Timing Ability Terhdap Kinerj Reksa Dana Di Indonesia Periode 2014-2018.”"},"properties":{"noteIndex":152},"schema":"https://github.com/citation-style-language/schema/raw/master/csl-citation.json"}</w:instrText>
      </w:r>
      <w:r w:rsidRPr="000176AE">
        <w:rPr>
          <w:rFonts w:asciiTheme="majorBidi" w:hAnsiTheme="majorBidi" w:cstheme="majorBidi"/>
        </w:rPr>
        <w:fldChar w:fldCharType="separate"/>
      </w:r>
      <w:r w:rsidR="00B74CB6" w:rsidRPr="00B74CB6">
        <w:rPr>
          <w:rFonts w:asciiTheme="majorBidi" w:hAnsiTheme="majorBidi" w:cstheme="majorBidi"/>
          <w:noProof/>
        </w:rPr>
        <w:t>Mahendri, “Pengaruh Total Asset, Fund Age, Expense Ratio, Portofolio Turnover, Stock Selection, Fund Size dan Market Timing Ability Terhdap Kinerj Reksa Dana Di Indonesia Periode 2014-2018.”</w:t>
      </w:r>
      <w:r w:rsidRPr="000176AE">
        <w:rPr>
          <w:rFonts w:asciiTheme="majorBidi" w:hAnsiTheme="majorBidi" w:cstheme="majorBidi"/>
        </w:rPr>
        <w:fldChar w:fldCharType="end"/>
      </w:r>
    </w:p>
  </w:footnote>
  <w:footnote w:id="153">
    <w:p w14:paraId="028A88E0" w14:textId="54DC5F8E" w:rsidR="00D103A4" w:rsidRPr="00D72B90" w:rsidRDefault="00D103A4" w:rsidP="00D103A4">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{"citationItems":[{"id":"ITEM-1","itemData":{"ISBN":"1201011213","abstract":"Mutual funds is one means of investment consisting of a collection of funds obtained from various investors to be invested in securities portfolio by the investment manager. Sharia mutual funds are mutual funds whose operations are based on Islamic sharia principles. This study aims to analyze the influence of fund age, market timing ability, stock selection skill, portfolio turnover and fund size to the performance of Islamic mutual funds in Indonesia. The method used is multiple regression analysis with classical assumption test as statistical requirement. The data used in this study consist of monthly NAV data, effective date of mutual fund, mutual fund financial report, SBIS and JCI in the period 2013-2015. The sample is divided according to the purpose of investment consisting of 8 sharia equity funds, 7 sharia balanced funds and 3 sharia fixed income funds. The results showed that simultaneously fund age character, market timing ability, stock selection skill, portfolio turnover and fund size influence sharia mutual fund performance by 19%. In partial test, it is found that fund age has negative and insignificant effect on sharia mutual fund performance. Market timing ability and portfolio turnover have positive and insignificant effect on sharia mutual fund performance. Stock selection skill and fund size have a positive and significant effect on sharia mutual fund performance. Keywords: performance of sharia mutual fund, fund characteristics, sharpe ratio, treynor-mazuy model PENDAHULUAN","author":[{"dropping-particle":"","family":"Putri","given":"Mungkas","non-dropping-particle":"","parse-names":false,"suffix":""}],"id":"ITEM-1","issued":{"date-parts":[["2014"]]},"number-of-pages":"1-57","title":"Analisis Pengaruh Market Timing Ability, Stock Selection Skill, Expense Ratio, dan Tingkat Risiko TErhadap Kinerja Reksa Dana Saham (Studi Pada Reksa Dana Saham Jenis KIK Periode 2009-2013)","type":"thesis"},"uris":["http://www.mendeley.com/documents/?uuid=45d49f7d-c3a4-4c5a-8f51-adccfc4d2838"]}],"mendeley":{"formattedCitation":"Putri, “Analisis Pengaruh Market Timing Ability, Stock Selection Skill, Expense Ratio, dan Tingkat Risiko TErhadap Kinerja Reksa Dana Saham (Studi Pada Reksa Dana Saham Jenis KIK Periode 2009-2013).”","plainTextFormattedCitation":"Putri, “Analisis Pengaruh Market Timing Ability, Stock Selection Skill, Expense Ratio, dan Tingkat Risiko TErhadap Kinerja Reksa Dana Saham (Studi Pada Reksa Dana Saham Jenis KIK Periode 2009-2013).”","previouslyFormattedCitation":"Putri, “Analisis Pengaruh Market Timing Ability, Stock Selection Skill, Expense Ratio, dan Tingkat Risiko TErhadap Kinerja Reksa Dana Saham (Studi Pada Reksa Dana Saham Jenis KIK Periode 2009-2013).”"},"properties":{"noteIndex":153},"schema":"https://github.com/citation-style-language/schema/raw/master/csl-citation.json"}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Putri, “Analisis Pengaruh Market Timing Ability, Stock Selection Skill, Expense Ratio, dan Tingkat Risiko TErhadap Kinerja Reksa Dana Saham (Studi Pada Reksa Dana Saham Jenis KIK Periode 2009-2013).”</w:t>
      </w:r>
      <w:r w:rsidRPr="00D72B90">
        <w:rPr>
          <w:rFonts w:asciiTheme="majorBidi" w:hAnsiTheme="majorBidi" w:cstheme="majorBidi"/>
        </w:rPr>
        <w:fldChar w:fldCharType="end"/>
      </w:r>
    </w:p>
  </w:footnote>
  <w:footnote w:id="154">
    <w:p w14:paraId="558DE7B2" w14:textId="0AED0765" w:rsidR="00850DBF" w:rsidRPr="00850DBF" w:rsidRDefault="00850DBF" w:rsidP="00850DBF">
      <w:pPr>
        <w:pStyle w:val="FootnoteText"/>
        <w:ind w:firstLine="720"/>
        <w:jc w:val="both"/>
        <w:rPr>
          <w:rFonts w:asciiTheme="majorBidi" w:hAnsiTheme="majorBidi" w:cstheme="majorBidi"/>
          <w:lang w:val="en-US"/>
        </w:rPr>
      </w:pPr>
      <w:r w:rsidRPr="00BC3959">
        <w:rPr>
          <w:rStyle w:val="FootnoteReference"/>
        </w:rPr>
        <w:footnoteRef/>
      </w:r>
      <w:r w:rsidRPr="00850DBF">
        <w:rPr>
          <w:rFonts w:asciiTheme="majorBidi" w:hAnsiTheme="majorBidi" w:cstheme="majorBidi"/>
        </w:rPr>
        <w:t xml:space="preserve"> </w:t>
      </w:r>
      <w:r w:rsidRPr="00850DBF">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was conducted to obtain empirical evidence regarding the Influence of Expense Ratio, Turnover Ratio, and Fund Flow toward Performance of Share Mutual Fund in Indonesia Year 2015-2017. The research methodology used is descriptive analysis method and statistical analysis method. This research uses secondary data, there were 44 share mutual fund. Hypothesis is done by using F test and T test, with significance level (α) 5%. Analysing the data using data processing software SPSS 25. The result of T test for expense ratio and turnover ratio show that there is not an effect toward performance of share mutual fund. The result of T test for fund flow shows that there is an effect between toward performance of share mutual fund. The result of signification F test is 0,003 this show there is an effect between expense ratio, turnover ratio, and fund flow toward performance of share mutual fund. Adjusted R Square value of 0,091 which means 9,1% achievement of profitability can be explained by the Expense Ratio, Turnover Ratio, and Fund Flow. The remaining 90,9% can be explained by other factors not examined in this research.","author":[{"dropping-particle":"","family":"Annuru","given":"Maulidya","non-dropping-particle":"","parse-names":false,"suffix":""},{"dropping-particle":"","family":"Utaminingtyas","given":"Tri Hesti","non-dropping-particle":"","parse-names":false,"suffix":""},{"dropping-particle":"","family":"Muliasari","given":"Indah","non-dropping-particle":"","parse-names":false,"suffix":""}],"container-title":"Jurnal Akuntansi, Perpajakan dan Auditing","id":"ITEM-1","issue":"2","issued":{"date-parts":[["2020"]]},"page":"234-248","title":"Pengaruh Expense Ratio, Portofolio Turnover, dan Fund Flow Terhadap Kinerja Reksa Dana Saham di Indonesia Tahun 2015-2017","type":"article-journal","volume":"1"},"uris":["http://www.mendeley.com/documents/?uuid=e9b35f3d-4876-4cde-b243-c64fb32c759d"]}],"mendeley":{"formattedCitation":"Annuru, Utaminingtyas, dan Muliasari, “Pengaruh Expense Ratio, Portofolio Turnover, dan Fund Flow Terhadap Kinerja Reksa Dana Saham di Indonesia Tahun 2015-2017.”","plainTextFormattedCitation":"Annuru, Utaminingtyas, dan Muliasari, “Pengaruh Expense Ratio, Portofolio Turnover, dan Fund Flow Terhadap Kinerja Reksa Dana Saham di Indonesia Tahun 2015-2017.”","previouslyFormattedCitation":"Annuru, Utaminingtyas, dan Muliasari, “Pengaruh Expense Ratio, Portofolio Turnover, dan Fund Flow Terhadap Kinerja Reksa Dana Saham di Indonesia Tahun 2015-2017.”"},"properties":{"noteIndex":154},"schema":"https://github.com/citation-style-language/schema/raw/master/csl-citation.json"}</w:instrText>
      </w:r>
      <w:r w:rsidRPr="00850DBF">
        <w:rPr>
          <w:rFonts w:asciiTheme="majorBidi" w:hAnsiTheme="majorBidi" w:cstheme="majorBidi"/>
        </w:rPr>
        <w:fldChar w:fldCharType="separate"/>
      </w:r>
      <w:r w:rsidR="00B74CB6" w:rsidRPr="00B74CB6">
        <w:rPr>
          <w:rFonts w:asciiTheme="majorBidi" w:hAnsiTheme="majorBidi" w:cstheme="majorBidi"/>
          <w:noProof/>
        </w:rPr>
        <w:t>Annuru, Utaminingtyas, dan Muliasari, “Pengaruh Expense Ratio, Portofolio Turnover, dan Fund Flow Terhadap Kinerja Reksa Dana Saham di Indonesia Tahun 2015-2017.”</w:t>
      </w:r>
      <w:r w:rsidRPr="00850DBF">
        <w:rPr>
          <w:rFonts w:asciiTheme="majorBidi" w:hAnsiTheme="majorBidi" w:cstheme="majorBidi"/>
        </w:rPr>
        <w:fldChar w:fldCharType="end"/>
      </w:r>
    </w:p>
  </w:footnote>
  <w:footnote w:id="155">
    <w:p w14:paraId="23DC0A54" w14:textId="44681C96" w:rsidR="00E30C3E" w:rsidRPr="00E30C3E" w:rsidRDefault="00E30C3E" w:rsidP="00E30C3E">
      <w:pPr>
        <w:pStyle w:val="FootnoteText"/>
        <w:ind w:firstLine="720"/>
        <w:jc w:val="both"/>
        <w:rPr>
          <w:rFonts w:asciiTheme="majorBidi" w:hAnsiTheme="majorBidi" w:cstheme="majorBidi"/>
          <w:lang w:val="en-US"/>
        </w:rPr>
      </w:pPr>
      <w:r w:rsidRPr="00E30C3E">
        <w:rPr>
          <w:rStyle w:val="FootnoteReference"/>
          <w:rFonts w:asciiTheme="majorBidi" w:hAnsiTheme="majorBidi" w:cstheme="majorBidi"/>
        </w:rPr>
        <w:footnoteRef/>
      </w:r>
      <w:r w:rsidRPr="00E30C3E">
        <w:rPr>
          <w:rFonts w:asciiTheme="majorBidi" w:hAnsiTheme="majorBidi" w:cstheme="majorBidi"/>
        </w:rPr>
        <w:t xml:space="preserve"> </w:t>
      </w:r>
      <w:r w:rsidRPr="00E30C3E">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2016-2020.”"},"properties":{"noteIndex":155},"schema":"https://github.com/citation-style-language/schema/raw/master/csl-citation.json"}</w:instrText>
      </w:r>
      <w:r w:rsidRPr="00E30C3E">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E30C3E">
        <w:rPr>
          <w:rFonts w:asciiTheme="majorBidi" w:hAnsiTheme="majorBidi" w:cstheme="majorBidi"/>
        </w:rPr>
        <w:fldChar w:fldCharType="end"/>
      </w:r>
    </w:p>
  </w:footnote>
  <w:footnote w:id="156">
    <w:p w14:paraId="45B0433B" w14:textId="668850D9" w:rsidR="00ED6312" w:rsidRPr="00D72B90" w:rsidRDefault="00ED6312" w:rsidP="00ED6312">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{"citationItems":[{"id":"ITEM-1","itemData":{"DOI":"10.46729/ijstm.v3i3.529","abstract":"The purpose of this study was to analyze the effect of fund cash flow, fund size, expense ratio and turnover ratio on mutual fund performance. The sample used is thirty stock mutual fund companies. The data used in this study were obtained from the 2015-2017 annual financial statements of equity funds. The sample selection method used in this study was purposive sampling method, the analytical technique used in this study was panel data regression and processed using the Eviews version 9. After several tests were carried out, namely the Chow, Hausman and Lagrange multiplier tests, the best regression model was obtained, namely the random effect model. The results showed that only fund cash flow had a significant positive effect on mutual fund performance, while The other three variables, namely fund size, expense ratio and turnover ratio, showed contradictory results, namely that they had no effect on mutual fund performance.","author":[{"dropping-particle":"","family":"Junaeni","given":"Irawati","non-dropping-particle":"","parse-names":false,"suffix":""}],"container-title":"International Journal of Science, Technology &amp; Management","id":"ITEM-1","issue":"3","issued":{"date-parts":[["2022"]]},"page":"660-672","title":"The Effect Of Fund Cash Flow, Fund Size, Expense Ratio And Turnover Ratio On Mutual Fund Performance","type":"article-journal","volume":"3"},"uris":["http://www.mendeley.com/documents/?uuid=be88f4f3-a4b6-464b-8d9b-91d4e8195537"]}],"mendeley":{"formattedCitation":"Junaeni, “The Effect Of Fund Cash Flow, Fund Size, Expense Ratio And Turnover Ratio On Mutual Fund Performance.”","plainTextFormattedCitation":"Junaeni, “The Effect Of Fund Cash Flow, Fund Size, Expense Ratio And Turnover Ratio On Mutual Fund Performance.”","previouslyFormattedCitation":"Junaeni, “The Effect Of Fund Cash Flow, Fund Size, Expense Ratio And Turnover Ratio On Mutual Fund Performance.”"},"properties":{"noteIndex":156},"schema":"https://github.com/citation-style-language/schema/raw/master/csl-citation.json"}</w:instrText>
      </w:r>
      <w:r w:rsidRPr="00D72B90">
        <w:rPr>
          <w:rFonts w:asciiTheme="majorBidi" w:hAnsiTheme="majorBidi" w:cstheme="majorBidi"/>
        </w:rPr>
        <w:fldChar w:fldCharType="separate"/>
      </w:r>
      <w:r w:rsidRPr="00D72B90">
        <w:rPr>
          <w:rFonts w:asciiTheme="majorBidi" w:hAnsiTheme="majorBidi" w:cstheme="majorBidi"/>
          <w:noProof/>
        </w:rPr>
        <w:t>Junaeni, “The Effect Of Fund Cash Flow, Fund Size, Expense Ratio And Turnover Ratio On Mutual Fund Performance.”</w:t>
      </w:r>
      <w:r w:rsidRPr="00D72B90">
        <w:rPr>
          <w:rFonts w:asciiTheme="majorBidi" w:hAnsiTheme="majorBidi" w:cstheme="majorBidi"/>
        </w:rPr>
        <w:fldChar w:fldCharType="end"/>
      </w:r>
    </w:p>
  </w:footnote>
  <w:footnote w:id="157">
    <w:p w14:paraId="0C75759C" w14:textId="50C3591A" w:rsidR="00944C53" w:rsidRPr="00944C53" w:rsidRDefault="00944C53" w:rsidP="00944C53">
      <w:pPr>
        <w:pStyle w:val="FootnoteText"/>
        <w:ind w:firstLine="720"/>
        <w:jc w:val="both"/>
        <w:rPr>
          <w:rFonts w:asciiTheme="majorBidi" w:hAnsiTheme="majorBidi" w:cstheme="majorBidi"/>
          <w:lang w:val="en-US"/>
        </w:rPr>
      </w:pPr>
      <w:r w:rsidRPr="00BC3959">
        <w:rPr>
          <w:rStyle w:val="FootnoteReference"/>
        </w:rPr>
        <w:footnoteRef/>
      </w:r>
      <w:r w:rsidRPr="00944C53">
        <w:rPr>
          <w:rFonts w:asciiTheme="majorBidi" w:hAnsiTheme="majorBidi" w:cstheme="majorBidi"/>
        </w:rPr>
        <w:t xml:space="preserve"> </w:t>
      </w:r>
      <w:r w:rsidRPr="00944C53">
        <w:rPr>
          <w:rFonts w:asciiTheme="majorBidi" w:hAnsiTheme="majorBidi" w:cstheme="majorBidi"/>
        </w:rPr>
        <w:fldChar w:fldCharType="begin" w:fldLock="1"/>
      </w:r>
      <w:r w:rsidR="00DC79A4">
        <w:rPr>
          <w:rFonts w:asciiTheme="majorBidi" w:hAnsiTheme="majorBidi" w:cstheme="majorBidi"/>
        </w:rPr>
        <w:instrText>ADDIN CSL_CITATION {"citationItems":[{"id":"ITEM-1","itemData":{"ISSN":"2615-5370","abstract":"Abstrak. Penelitian ini bertujuan untuk menganalisi pengaruh expense ratio, fund size, tingkat risiko, dan portofolio turnover terhadap kinerja reksa dana saham yang terdaftar di Bursa Efek Indonesia pada periode 2014-2017. Teknik pengambilan sampel dalam studi ini adalah teknik full sampling dimana semua populasi menjadi sampel yaitu sebanyak 16 perusahaan. Metode analisis yang digunakan untuk melihat faktor yang mempengaruhi kinerja reksa dana saham adalah regresi linear berganda dengan pengujian hipotesis dengan menggunakan uji t. penelitian ini menemukan bahwa tingkat risiko berepengaruh terhadap kinerja reksa dana saham. Sedangkan expense ratio, fund size dan portofolio turnover tidak berpengaruh terhadap kinerja reksa dana saham. Kata Kunci: sharpe, Expense ratio, fund size, tingkat risiko, portofolio turnover Abstract. This research aims at analyzing the influence of expense ratio, fund size, risk level and portofolio turnover on the mutual stock funds registered in Bursa Efek Indonesia (BEI) period 2014-2017. The sampling technique of this research is the full sampling where all population becomes samples, which include 16 companies. The method analysis used to see factors influencing the mutual stock funds is multiple regretion linear with a test T to test the hypothesis. This research finds out that the risk level does influence the mutual stock fund, while expense ratio, fund size and portofolio turnover don't.","author":[{"dropping-particle":"","family":"Anggriani","given":"Fenni","non-dropping-particle":"","parse-names":false,"suffix":""},{"dropping-particle":"","family":"Husna","given":"Nailal","non-dropping-particle":"","parse-names":false,"suffix":""}],"container-title":"Jurnal Manajemen Universitas Bung Hatta","id":"ITEM-1","issue":"2","issued":{"date-parts":[["2019"]]},"page":"1-5","title":"Analisis Expense Rario, Fund Size, TIngkat Risiko Dan Portofolio Turnover Terhadap Kinerja Reksa Dana Saham","type":"article-journal","volume":"14"},"uris":["http://www.mendeley.com/documents/?uuid=d13c60c3-568a-4233-b6d2-32d0de419d41"]}],"mendeley":{"formattedCitation":"Anggriani dan Husna, “Analisis Expense Rario, Fund Size, TIngkat Risiko Dan Portofolio Turnover Terhadap Kinerja Reksa Dana Saham.”","plainTextFormattedCitation":"Anggriani dan Husna, “Analisis Expense Rario, Fund Size, TIngkat Risiko Dan Portofolio Turnover Terhadap Kinerja Reksa Dana Saham.”","previouslyFormattedCitation":"Anggriani dan Husna, “Analisis Expense Rario, Fund Size, TIngkat Risiko Dan Portofolio Turnover Terhadap Kinerja Reksa Dana Saham.”"},"properties":{"noteIndex":157},"schema":"https://github.com/citation-style-language/schema/raw/master/csl-citation.json"}</w:instrText>
      </w:r>
      <w:r w:rsidRPr="00944C53">
        <w:rPr>
          <w:rFonts w:asciiTheme="majorBidi" w:hAnsiTheme="majorBidi" w:cstheme="majorBidi"/>
        </w:rPr>
        <w:fldChar w:fldCharType="separate"/>
      </w:r>
      <w:r w:rsidR="00B74CB6" w:rsidRPr="00B74CB6">
        <w:rPr>
          <w:rFonts w:asciiTheme="majorBidi" w:hAnsiTheme="majorBidi" w:cstheme="majorBidi"/>
          <w:noProof/>
        </w:rPr>
        <w:t>Anggriani dan Husna, “Analisis Expense Rario, Fund Size, TIngkat Risiko Dan Portofolio Turnover Terhadap Kinerja Reksa Dana Saham.”</w:t>
      </w:r>
      <w:r w:rsidRPr="00944C53">
        <w:rPr>
          <w:rFonts w:asciiTheme="majorBidi" w:hAnsiTheme="majorBidi" w:cstheme="majorBidi"/>
        </w:rPr>
        <w:fldChar w:fldCharType="end"/>
      </w:r>
    </w:p>
  </w:footnote>
  <w:footnote w:id="158">
    <w:p w14:paraId="02441C23" w14:textId="54400F0B" w:rsidR="0061129E" w:rsidRPr="00AB1C91" w:rsidRDefault="0061129E" w:rsidP="0061129E">
      <w:pPr>
        <w:pStyle w:val="FootnoteText"/>
        <w:ind w:firstLine="720"/>
        <w:jc w:val="both"/>
        <w:rPr>
          <w:rFonts w:asciiTheme="majorBidi" w:hAnsiTheme="majorBidi" w:cstheme="majorBidi"/>
          <w:lang w:val="en-US"/>
        </w:rPr>
      </w:pPr>
      <w:r w:rsidRPr="00BC3959">
        <w:rPr>
          <w:rStyle w:val="FootnoteReference"/>
        </w:rPr>
        <w:footnoteRef/>
      </w:r>
      <w:r w:rsidRPr="00AB1C91">
        <w:rPr>
          <w:rFonts w:asciiTheme="majorBidi" w:hAnsiTheme="majorBidi" w:cstheme="majorBidi"/>
        </w:rPr>
        <w:t xml:space="preserve"> </w:t>
      </w:r>
      <w:r w:rsidRPr="00AB1C91">
        <w:rPr>
          <w:rFonts w:asciiTheme="majorBidi" w:hAnsiTheme="majorBidi" w:cstheme="majorBidi"/>
        </w:rPr>
        <w:fldChar w:fldCharType="begin" w:fldLock="1"/>
      </w:r>
      <w:r w:rsidR="00DC79A4">
        <w:rPr>
          <w:rFonts w:asciiTheme="majorBidi" w:hAnsiTheme="majorBidi" w:cstheme="majorBidi"/>
        </w:rPr>
        <w:instrText>ADDIN CSL_CITATION {"citationItems":[{"id":"ITEM-1","itemData":{"ISBN":"1325491977","author":[{"dropping-particle":"","family":"Mahendri","given":"Yusril Ihza","non-dropping-particle":"","parse-names":false,"suffix":""}],"id":"ITEM-1","issued":{"date-parts":[["2019"]]},"number-of-pages":"1-134","publisher":"Universitas Pancasakti Tegal","title":"Pengaruh Total Asset, Fund Age, Expense Ratio, Portofolio Turnover, Stock Selection, Fund Size dan Market Timing Ability Terhdap Kinerj Reksa Dana Di Indonesia Periode 2014-2018","type":"thesis"},"uris":["http://www.mendeley.com/documents/?uuid=8d9d613f-bb36-4604-b045-7fa81b90f406"]}],"mendeley":{"formattedCitation":"Mahendri, “Pengaruh Total Asset, Fund Age, Expense Ratio, Portofolio Turnover, Stock Selection, Fund Size dan Market Timing Ability Terhdap Kinerj Reksa Dana Di Indonesia Periode 2014-2018.”","plainTextFormattedCitation":"Mahendri, “Pengaruh Total Asset, Fund Age, Expense Ratio, Portofolio Turnover, Stock Selection, Fund Size dan Market Timing Ability Terhdap Kinerj Reksa Dana Di Indonesia Periode 2014-2018.”","previouslyFormattedCitation":"Mahendri, “Pengaruh Total Asset, Fund Age, Expense Ratio, Portofolio Turnover, Stock Selection, Fund Size dan Market Timing Ability Terhdap Kinerj Reksa Dana Di Indonesia Periode 2014-2018.”"},"properties":{"noteIndex":158},"schema":"https://github.com/citation-style-language/schema/raw/master/csl-citation.json"}</w:instrText>
      </w:r>
      <w:r w:rsidRPr="00AB1C91">
        <w:rPr>
          <w:rFonts w:asciiTheme="majorBidi" w:hAnsiTheme="majorBidi" w:cstheme="majorBidi"/>
        </w:rPr>
        <w:fldChar w:fldCharType="separate"/>
      </w:r>
      <w:r w:rsidR="00B74CB6" w:rsidRPr="00B74CB6">
        <w:rPr>
          <w:rFonts w:asciiTheme="majorBidi" w:hAnsiTheme="majorBidi" w:cstheme="majorBidi"/>
          <w:noProof/>
        </w:rPr>
        <w:t>Mahendri, “Pengaruh Total Asset, Fund Age, Expense Ratio, Portofolio Turnover, Stock Selection, Fund Size dan Market Timing Ability Terhdap Kinerj Reksa Dana Di Indonesia Periode 2014-2018.”</w:t>
      </w:r>
      <w:r w:rsidRPr="00AB1C91">
        <w:rPr>
          <w:rFonts w:asciiTheme="majorBidi" w:hAnsiTheme="majorBidi" w:cstheme="majorBidi"/>
        </w:rPr>
        <w:fldChar w:fldCharType="end"/>
      </w:r>
    </w:p>
  </w:footnote>
  <w:footnote w:id="159">
    <w:p w14:paraId="7F6E1434" w14:textId="2845BA1C" w:rsidR="00ED6312" w:rsidRPr="004C6474" w:rsidRDefault="00ED6312" w:rsidP="00ED6312">
      <w:pPr>
        <w:pStyle w:val="FootnoteText"/>
        <w:ind w:firstLine="720"/>
        <w:jc w:val="both"/>
        <w:rPr>
          <w:lang w:val="en-US"/>
        </w:rPr>
      </w:pPr>
      <w:r w:rsidRPr="00BC3959">
        <w:rPr>
          <w:rStyle w:val="FootnoteReference"/>
        </w:rPr>
        <w:footnoteRef/>
      </w:r>
      <w:r w:rsidRPr="004C6474">
        <w:rPr>
          <w:rFonts w:asciiTheme="majorBidi" w:hAnsiTheme="majorBidi" w:cstheme="majorBidi"/>
        </w:rPr>
        <w:t xml:space="preserve"> </w:t>
      </w:r>
      <w:r w:rsidRPr="004C6474">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{"citationItems":[{"id":"ITEM-1","itemData":{"abstract":"This study aims to examine and analyze the effect of asset allocation policies, expansion ratios, portfolio turnover, and diversification on the performance of equity mutual funds in Indonesia. This study uses quantitative secondary data obtained from website Bareksa. The population in this study is conventional stock mutual funds registered with the Financial Services Authority through the Bareksa website in 2018-2020. The sample was determined by purposive sampling technique. The samples in this study were 52 conventional stock mutual funds with a total of 138 data. This research uses multiple linear regression analysis method and hypothesis testing. Based on the results of the analysis of the hypothesis testing, it was found that asset allocation policies and expansion ratios had a significant negative effect on the performance of stock mutual funds, then portofolio turnover had a positive but not significant effect on the performance of stock mutual funds, and diversification (risk level) had a negative but not significant effect on the performance of stock mutual funds.","author":[{"dropping-particle":"","family":"Ronif","given":"Restu Mustafid","non-dropping-particle":"","parse-names":false,"suffix":""},{"dropping-particle":"","family":"Fachrur","given":"M Maulidin","non-dropping-particle":"","parse-names":false,"suffix":""},{"dropping-particle":"","family":"Taruna","given":"M Sigit","non-dropping-particle":"","parse-names":false,"suffix":""}],"container-title":"Prosiding Seminar Nasional Feb UNIKAL","id":"ITEM-1","issued":{"date-parts":[["2022"]]},"page":"1209-1217","title":"Pengaruh Kebijakan Alokasi Aset, Expense Ratio, Portofolio Turnover, Dan Diversifikasi Terhadap Kinerja Reksadana Saham Di Indonesia","type":"article-journal"},"uris":["http://www.mendeley.com/documents/?uuid=19342bc3-cf8e-4888-8546-e67c86dec7bc"]}],"mendeley":{"formattedCitation":"Ronif, Fachrur, dan Taruna, “Pengaruh Kebijakan Alokasi Aset, Expense Ratio, Portofolio Turnover, Dan Diversifikasi Terhadap Kinerja Reksadana Saham Di Indonesia.”","plainTextFormattedCitation":"Ronif, Fachrur, dan Taruna, “Pengaruh Kebijakan Alokasi Aset, Expense Ratio, Portofolio Turnover, Dan Diversifikasi Terhadap Kinerja Reksadana Saham Di Indonesia.”","previouslyFormattedCitation":"Ronif, Fachrur, dan Taruna, “Pengaruh Kebijakan Alokasi Aset, Expense Ratio, Portofolio Turnover, Dan Diversifikasi Terhadap Kinerja Reksadana Saham Di Indonesia.”"},"properties":{"noteIndex":159},"schema":"https://github.com/citation-style-language/schema/raw/master/csl-citation.json"}</w:instrText>
      </w:r>
      <w:r w:rsidRPr="004C6474">
        <w:rPr>
          <w:rFonts w:asciiTheme="majorBidi" w:hAnsiTheme="majorBidi" w:cstheme="majorBidi"/>
        </w:rPr>
        <w:fldChar w:fldCharType="separate"/>
      </w:r>
      <w:r w:rsidR="00B74CB6" w:rsidRPr="00B74CB6">
        <w:rPr>
          <w:rFonts w:asciiTheme="majorBidi" w:hAnsiTheme="majorBidi" w:cstheme="majorBidi"/>
          <w:noProof/>
        </w:rPr>
        <w:t>Ronif, Fachrur, dan Taruna, “Pengaruh Kebijakan Alokasi Aset, Expense Ratio, Portofolio Turnover, Dan Diversifikasi Terhadap Kinerja Reksadana Saham Di Indonesia.”</w:t>
      </w:r>
      <w:r w:rsidRPr="004C6474">
        <w:rPr>
          <w:rFonts w:asciiTheme="majorBidi" w:hAnsiTheme="majorBidi" w:cstheme="majorBidi"/>
        </w:rPr>
        <w:fldChar w:fldCharType="end"/>
      </w:r>
    </w:p>
  </w:footnote>
  <w:footnote w:id="160">
    <w:p w14:paraId="32C3F206" w14:textId="48FA3DBD" w:rsidR="00ED6312" w:rsidRPr="00D72B90" w:rsidRDefault="00ED6312" w:rsidP="00ED6312">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2016-2020.”"},"properties":{"noteIndex":160},"schema":"https://github.com/citation-style-language/schema/raw/master/csl-citation.json"}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D72B90">
        <w:rPr>
          <w:rFonts w:asciiTheme="majorBidi" w:hAnsiTheme="majorBidi" w:cstheme="majorBidi"/>
        </w:rPr>
        <w:fldChar w:fldCharType="end"/>
      </w:r>
    </w:p>
  </w:footnote>
  <w:footnote w:id="161">
    <w:p w14:paraId="65C33673" w14:textId="79ACD74E" w:rsidR="00EA4B43" w:rsidRPr="00D72B90" w:rsidRDefault="00EA4B43" w:rsidP="00EA4B43">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approach.","author":[{"dropping-particle":"","family":"Faadilah","given":"Farah","non-dropping-particle":"","parse-names":false,"suffix":""},{"dropping-particle":"","family":"Sukaningrum","given":"Puji Sucia","non-dropping-particle":"","parse-names":false,"suffix":""}],"container-title":"Angewandte Chemie International Edition, 6(11), 951–952.","id":"ITEM-1","issue":"1","issued":{"date-parts":[["2019"]]},"page":"114-124","title":"Faktor Internal yang Berpengaruh Terhadap Kinerja Reksadana Syariah di indonesia Periode 2014-2017","type":"article-journal","volume":"6"},"uris":["http://www.mendeley.com/documents/?uuid=9a73be83-8bac-412d-875a-80ad1a26dbae"]}],"mendeley":{"formattedCitation":"Faadilah dan Sukaningrum, “Faktor Internal yang Berpengaruh Terhadap Kinerja Reksadana Syariah di indonesia Periode 2014-2017.”","plainTextFormattedCitation":"Faadilah dan Sukaningrum, “Faktor Internal yang Berpengaruh Terhadap Kinerja Reksadana Syariah di indonesia Periode 2014-2017.”","previouslyFormattedCitation":"Faadilah dan Sukaningrum, “Faktor Internal yang Berpengaruh Terhadap Kinerja Reksadana Syariah di indonesia Periode 2014-2017.”"},"properties":{"noteIndex":161},"schema":"https://github.com/citation-style-language/schema/raw/master/csl-citation.json"}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Faadilah dan Sukaningrum, “Faktor Internal yang Berpengaruh Terhadap Kinerja Reksadana Syariah di indonesia Periode 2014-2017.”</w:t>
      </w:r>
      <w:r w:rsidRPr="00D72B90">
        <w:rPr>
          <w:rFonts w:asciiTheme="majorBidi" w:hAnsiTheme="majorBidi" w:cstheme="majorBidi"/>
        </w:rPr>
        <w:fldChar w:fldCharType="end"/>
      </w:r>
    </w:p>
  </w:footnote>
  <w:footnote w:id="162">
    <w:p w14:paraId="0D0CC275" w14:textId="56E3A6FC" w:rsidR="00EA4B43" w:rsidRPr="00D72B90" w:rsidRDefault="00EA4B43" w:rsidP="00EA4B43">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{"citationItems":[{"id":"ITEM-1","itemData":{"ISBN":"1325491977","author":[{"dropping-particle":"","family":"Mahendri","given":"Yusril Ihza","non-dropping-particle":"","parse-names":false,"suffix":""}],"id":"ITEM-1","issued":{"date-parts":[["2019"]]},"number-of-pages":"1-134","publisher":"Universitas Pancasakti Tegal","title":"Pengaruh Total Asset, Fund Age, Expense Ratio, Portofolio Turnover, Stock Selection, Fund Size dan Market Timing Ability Terhdap Kinerj Reksa Dana Di Indonesia Periode 2014-2018","type":"thesis"},"uris":["http://www.mendeley.com/documents/?uuid=8d9d613f-bb36-4604-b045-7fa81b90f406"]}],"mendeley":{"formattedCitation":"Mahendri, “Pengaruh Total Asset, Fund Age, Expense Ratio, Portofolio Turnover, Stock Selection, Fund Size dan Market Timing Ability Terhdap Kinerj Reksa Dana Di Indonesia Periode 2014-2018.”","plainTextFormattedCitation":"Mahendri, “Pengaruh Total Asset, Fund Age, Expense Ratio, Portofolio Turnover, Stock Selection, Fund Size dan Market Timing Ability Terhdap Kinerj Reksa Dana Di Indonesia Periode 2014-2018.”","previouslyFormattedCitation":"Mahendri, “Pengaruh Total Asset, Fund Age, Expense Ratio, Portofolio Turnover, Stock Selection, Fund Size dan Market Timing Ability Terhdap Kinerj Reksa Dana Di Indonesia Periode 2014-2018.”"},"properties":{"noteIndex":162},"schema":"https://github.com/citation-style-language/schema/raw/master/csl-citation.json"}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Mahendri, “Pengaruh Total Asset, Fund Age, Expense Ratio, Portofolio Turnover, Stock Selection, Fund Size dan Market Timing Ability Terhdap Kinerj Reksa Dana Di Indonesia Periode 2014-2018.”</w:t>
      </w:r>
      <w:r w:rsidRPr="00D72B90">
        <w:rPr>
          <w:rFonts w:asciiTheme="majorBidi" w:hAnsiTheme="majorBidi" w:cstheme="majorBidi"/>
        </w:rPr>
        <w:fldChar w:fldCharType="end"/>
      </w:r>
    </w:p>
  </w:footnote>
  <w:footnote w:id="163">
    <w:p w14:paraId="3D8CAC77" w14:textId="4A3BDAEC" w:rsidR="00EA4B43" w:rsidRPr="004F3507" w:rsidRDefault="00EA4B43" w:rsidP="00EA4B43">
      <w:pPr>
        <w:pStyle w:val="FootnoteText"/>
        <w:ind w:firstLine="720"/>
        <w:jc w:val="both"/>
        <w:rPr>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Lidyah","given":"Rika","non-dropping-particle":"","parse-names":false,"suffix":""}],"container-title":"I-Economic","id":"ITEM-1","issue":"1","issued":{"date-parts":[["2017"]]},"page":"19-39","title":"Pengaruh Total Aset, Expense Ratio Dan Portofolio Turnover Terhadap Kinerja Reksadana Saham Di Indonesia","type":"article-journal","volume":"3"},"uris":["http://www.mendeley.com/documents/?uuid=b14892e7-c6e1-4bc5-89e2-0feb7596b94c"]}],"mendeley":{"formattedCitation":"Lidyah, “Pengaruh Total Aset, Expense Ratio Dan Portofolio Turnover Terhadap Kinerja Reksadana Saham Di Indonesia.”","plainTextFormattedCitation":"Lidyah, “Pengaruh Total Aset, Expense Ratio Dan Portofolio Turnover Terhadap Kinerja Reksadana Saham Di Indonesia.”","previouslyFormattedCitation":"Lidyah, “Pengaruh Total Aset, Expense Ratio Dan Portofolio Turnover Terhadap Kinerja Reksadana Saham Di Indonesia.”"},"properties":{"noteIndex":163},"schema":"https://github.com/citation-style-language/schema/raw/master/csl-citation.json"}</w:instrText>
      </w:r>
      <w:r w:rsidRPr="00D72B90">
        <w:rPr>
          <w:rFonts w:asciiTheme="majorBidi" w:hAnsiTheme="majorBidi" w:cstheme="majorBidi"/>
        </w:rPr>
        <w:fldChar w:fldCharType="separate"/>
      </w:r>
      <w:r w:rsidRPr="00D72B90">
        <w:rPr>
          <w:rFonts w:asciiTheme="majorBidi" w:hAnsiTheme="majorBidi" w:cstheme="majorBidi"/>
          <w:noProof/>
        </w:rPr>
        <w:t>Lidyah, “Pengaruh Total Aset, Expense Ratio Dan Portofolio Turnover Terhadap Kinerja Reksadana Saham Di Indonesia.”</w:t>
      </w:r>
      <w:r w:rsidRPr="00D72B90">
        <w:rPr>
          <w:rFonts w:asciiTheme="majorBidi" w:hAnsiTheme="majorBidi" w:cstheme="majorBidi"/>
        </w:rPr>
        <w:fldChar w:fldCharType="end"/>
      </w:r>
    </w:p>
  </w:footnote>
  <w:footnote w:id="164">
    <w:p w14:paraId="4944469F" w14:textId="35427DC0" w:rsidR="00EA4B43" w:rsidRPr="00D72B90" w:rsidRDefault="00EA4B43" w:rsidP="00EA4B43">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{"citationItems":[{"id":"ITEM-1","itemData":{"author":[{"dropping-particle":"","family":"Yanti","given":"Nur Ida","non-dropping-particle":"","parse-names":false,"suffix":""},{"dropping-particle":"","family":"Haryono","given":"Nadia Asandimitra","non-dropping-particle":"","parse-names":false,"suffix":""}],"container-title":"Jurnal Ilmu Manajemen","id":"ITEM-1","issue":"4","issued":{"date-parts":[["2017"]]},"page":"1-9","title":"Pengaruh Kebijakan Alokasi Aset, Pemilihan Saham dan Tingkat Risiko Terhadap Kinerja Reksdana Campuran Periode 2010-2014","type":"article-journal","volume":"5"},"uris":["http://www.mendeley.com/documents/?uuid=99d8ed12-baba-4b59-ae35-afd54604d318"]}],"mendeley":{"formattedCitation":"Yanti dan Haryono, “Pengaruh Kebijakan Alokasi Aset, Pemilihan Saham dan Tingkat Risiko Terhadap Kinerja Reksdana Campuran Periode 2010-2014.”","plainTextFormattedCitation":"Yanti dan Haryono, “Pengaruh Kebijakan Alokasi Aset, Pemilihan Saham dan Tingkat Risiko Terhadap Kinerja Reksdana Campuran Periode 2010-2014.”","previouslyFormattedCitation":"Yanti dan Haryono, “Pengaruh Kebijakan Alokasi Aset, Pemilihan Saham dan Tingkat Risiko Terhadap Kinerja Reksdana Campuran Periode 2010-2014.”"},"properties":{"noteIndex":164},"schema":"https://github.com/citation-style-language/schema/raw/master/csl-citation.json"}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Yanti dan Haryono, “Pengaruh Kebijakan Alokasi Aset, Pemilihan Saham dan Tingkat Risiko Terhadap Kinerja Reksdana Campuran Periode 2010-2014.”</w:t>
      </w:r>
      <w:r w:rsidRPr="00D72B90">
        <w:rPr>
          <w:rFonts w:asciiTheme="majorBidi" w:hAnsiTheme="majorBidi" w:cstheme="majorBidi"/>
        </w:rPr>
        <w:fldChar w:fldCharType="end"/>
      </w:r>
    </w:p>
  </w:footnote>
  <w:footnote w:id="165">
    <w:p w14:paraId="5B562231" w14:textId="1E00E3BB" w:rsidR="00EA4B43" w:rsidRPr="006D00C7" w:rsidRDefault="00EA4B43" w:rsidP="00EA4B43">
      <w:pPr>
        <w:pStyle w:val="FootnoteText"/>
        <w:ind w:firstLine="720"/>
        <w:jc w:val="both"/>
        <w:rPr>
          <w:rFonts w:asciiTheme="majorBidi" w:hAnsiTheme="majorBidi" w:cstheme="majorBidi"/>
          <w:lang w:val="en-US"/>
        </w:rPr>
      </w:pPr>
      <w:r w:rsidRPr="00BC3959">
        <w:rPr>
          <w:rStyle w:val="FootnoteReference"/>
        </w:rPr>
        <w:footnoteRef/>
      </w:r>
      <w:r w:rsidRPr="006D00C7">
        <w:rPr>
          <w:rFonts w:asciiTheme="majorBidi" w:hAnsiTheme="majorBidi" w:cstheme="majorBidi"/>
        </w:rPr>
        <w:t xml:space="preserve"> </w:t>
      </w:r>
      <w:r w:rsidRPr="006D00C7">
        <w:rPr>
          <w:rFonts w:asciiTheme="majorBidi" w:hAnsiTheme="majorBidi" w:cstheme="majorBidi"/>
        </w:rPr>
        <w:fldChar w:fldCharType="begin" w:fldLock="1"/>
      </w:r>
      <w:r w:rsidR="00DC79A4">
        <w:rPr>
          <w:rFonts w:asciiTheme="majorBidi" w:hAnsiTheme="majorBidi" w:cstheme="majorBidi"/>
        </w:rPr>
        <w:instrText>ADDIN CSL_CITATION {"citationItems":[{"id":"ITEM-1","itemData":{"DOI":"10.47134/jerp.v1i2.143","abstract":"Penelitian ini bertujuan: 1) Untuk mengetahui pengaruh ukuran reksadana terhadap kinerja reksadana saham syariah yang terdapat di OJK 2) Untuk mengetahui pengaruh tingkat risiko terhadap kinerja reksadana saham syariah yang terdapat di OJK 3) Untuk mengetahui pengaruh ukuran reksadana dan tingkat risiko terhadap kinerja reksadana saham syariah yang terdapat di OJK. Penelitian dilakukan pada bulan Juli-Agustus 2023. Jenis penelitian kuantitatif dengan pendekatan deskriptif. Sumber data yang digunakan ialah data sekunder. Populasi yang digunakan seluruh laporan keuangan reksadana saham syariah periode 2020-2023. Teknik pengambilan sampel yaitu sampel jenuh dari data time series dari laporan keuangan bulanan berjumlah 43 sampel. Teknik pengumpulan data berupa observasi dan dokumentasi. Metode analisis data menggunakan analisis regresi linear berganda dan teknik analisis data yang digunakan IBM SPSS versi 20.  Hasil penelitian ini menunjukkan bahwa: 1) Secara parsial ukuran reksadana berpengaruh positif dan signifikan terhadap kinerja reksadana saham syariah yang terdaftar di OJK, 2) Secara parsial tingkat risiko berpengaruh negatif dan signifikan terhadap kinerja reksadana saham syariah yang terdaftar di OJK dan 3) Secara simultan ukuran reksadana dan tingkat risiko  berpengaruh positif dan signifikan terhadap kinerja reksadana saham syariah yang terdaftar di OJK. Berdasarkan hasil penelitian tersebut, ukuran reksadana dan tingkat risiko memberikan pengaruh yang besar terhadap kinerja reksadana saham syariah yang terdaftar di OJK sehingga pihak perusahaan investasi harus memperhatikan ukuran reksadana dan juga tingkat risiko yang terjadi pada aktivitas investasi reksadana saham syariah. Implikasi penelitian menunjukkan pihak perusahaan investasi reksadana saham syariah dapat menerapkan strategi dalam meminimalisir tingkat risiko yang terjadi pada perusahaan, sehingga risiko yang terjadi dalam arus investasi reksadana dapat diminimalisir.\r  \r This research aims: 1) To determine the effect of mutual fund size on the performance of sharia stock mutual funds in the OJK 2) To find out the effect of risk level on the per-formance of sharia stock mutual funds in the OJK 3) To find out the effect of mutual fund size and risk level on the performance of stock mutual funds sharia contained in the OJK. The research was conducted in July-August 2023. This type of research is quantitative with a descriptive approach. The data source used is secondary data. The populati…","author":[{"dropping-particle":"","family":"Riady","given":"Achmad","non-dropping-particle":"","parse-names":false,"suffix":""},{"dropping-particle":"","family":"Risaldi","given":"Muh Nur","non-dropping-particle":"","parse-names":false,"suffix":""}],"container-title":"Journal of Ecotourism and Rural Planning","id":"ITEM-1","issue":"2","issued":{"date-parts":[["2024"]]},"page":"1-13","title":"Kinerja Reksadana Saham Syariah Ditinjau dari Ukuran Reksadana dan Tingkat Risiko","type":"article-journal","volume":"1"},"uris":["http://www.mendeley.com/documents/?uuid=14a7c1d2-7266-4d37-93b9-d1b3d4000fff"]}],"mendeley":{"formattedCitation":"Riady dan Risaldi, “Kinerja Reksadana Saham Syariah Ditinjau dari Ukuran Reksadana dan Tingkat Risiko.”","plainTextFormattedCitation":"Riady dan Risaldi, “Kinerja Reksadana Saham Syariah Ditinjau dari Ukuran Reksadana dan Tingkat Risiko.”","previouslyFormattedCitation":"Riady dan Risaldi, “Kinerja Reksadana Saham Syariah Ditinjau dari Ukuran Reksadana dan Tingkat Risiko.”"},"properties":{"noteIndex":165},"schema":"https://github.com/citation-style-language/schema/raw/master/csl-citation.json"}</w:instrText>
      </w:r>
      <w:r w:rsidRPr="006D00C7">
        <w:rPr>
          <w:rFonts w:asciiTheme="majorBidi" w:hAnsiTheme="majorBidi" w:cstheme="majorBidi"/>
        </w:rPr>
        <w:fldChar w:fldCharType="separate"/>
      </w:r>
      <w:r w:rsidR="00B74CB6" w:rsidRPr="00B74CB6">
        <w:rPr>
          <w:rFonts w:asciiTheme="majorBidi" w:hAnsiTheme="majorBidi" w:cstheme="majorBidi"/>
          <w:noProof/>
        </w:rPr>
        <w:t>Riady dan Risaldi, “Kinerja Reksadana Saham Syariah Ditinjau dari Ukuran Reksadana dan Tingkat Risiko.”</w:t>
      </w:r>
      <w:r w:rsidRPr="006D00C7">
        <w:rPr>
          <w:rFonts w:asciiTheme="majorBidi" w:hAnsiTheme="majorBidi" w:cstheme="majorBidi"/>
        </w:rPr>
        <w:fldChar w:fldCharType="end"/>
      </w:r>
    </w:p>
  </w:footnote>
  <w:footnote w:id="166">
    <w:p w14:paraId="126AA93D" w14:textId="1DA5FED7" w:rsidR="00EA4B43" w:rsidRPr="006D00C7" w:rsidRDefault="00EA4B43" w:rsidP="00EA4B43">
      <w:pPr>
        <w:pStyle w:val="FootnoteText"/>
        <w:ind w:firstLine="720"/>
        <w:jc w:val="both"/>
        <w:rPr>
          <w:lang w:val="en-US"/>
        </w:rPr>
      </w:pPr>
      <w:r w:rsidRPr="00BC3959">
        <w:rPr>
          <w:rStyle w:val="FootnoteReference"/>
        </w:rPr>
        <w:footnoteRef/>
      </w:r>
      <w:r w:rsidRPr="006D00C7">
        <w:rPr>
          <w:rFonts w:asciiTheme="majorBidi" w:hAnsiTheme="majorBidi" w:cstheme="majorBidi"/>
        </w:rPr>
        <w:t xml:space="preserve"> </w:t>
      </w:r>
      <w:r w:rsidRPr="006D00C7">
        <w:rPr>
          <w:rFonts w:asciiTheme="majorBidi" w:hAnsiTheme="majorBidi" w:cstheme="majorBidi"/>
        </w:rPr>
        <w:fldChar w:fldCharType="begin" w:fldLock="1"/>
      </w:r>
      <w:r w:rsidR="00DC79A4">
        <w:rPr>
          <w:rFonts w:asciiTheme="majorBidi" w:hAnsiTheme="majorBidi" w:cstheme="majorBidi"/>
        </w:rPr>
        <w:instrText>ADDIN CSL_CITATION {"citationItems":[{"id":"ITEM-1","itemData":{"DOI":"10.47134/jerp.v1i2.143","abstract":"Penelitian ini bertujuan: 1) Untuk mengetahui pengaruh ukuran reksadana terhadap kinerja reksadana saham syariah yang terdapat di OJK 2) Untuk mengetahui pengaruh tingkat risiko terhadap kinerja reksadana saham syariah yang terdapat di OJK 3) Untuk mengetahui pengaruh ukuran reksadana dan tingkat risiko terhadap kinerja reksadana saham syariah yang terdapat di OJK. Penelitian dilakukan pada bulan Juli-Agustus 2023. Jenis penelitian kuantitatif dengan pendekatan deskriptif. Sumber data yang digunakan ialah data sekunder. Populasi yang digunakan seluruh laporan keuangan reksadana saham syariah periode 2020-2023. Teknik pengambilan sampel yaitu sampel jenuh dari data time series dari laporan keuangan bulanan berjumlah 43 sampel. Teknik pengumpulan data berupa observasi dan dokumentasi. Metode analisis data menggunakan analisis regresi linear berganda dan teknik analisis data yang digunakan IBM SPSS versi 20.  Hasil penelitian ini menunjukkan bahwa: 1) Secara parsial ukuran reksadana berpengaruh positif dan signifikan terhadap kinerja reksadana saham syariah yang terdaftar di OJK, 2) Secara parsial tingkat risiko berpengaruh negatif dan signifikan terhadap kinerja reksadana saham syariah yang terdaftar di OJK dan 3) Secara simultan ukuran reksadana dan tingkat risiko  berpengaruh positif dan signifikan terhadap kinerja reksadana saham syariah yang terdaftar di OJK. Berdasarkan hasil penelitian tersebut, ukuran reksadana dan tingkat risiko memberikan pengaruh yang besar terhadap kinerja reksadana saham syariah yang terdaftar di OJK sehingga pihak perusahaan investasi harus memperhatikan ukuran reksadana dan juga tingkat risiko yang terjadi pada aktivitas investasi reksadana saham syariah. Implikasi penelitian menunjukkan pihak perusahaan investasi reksadana saham syariah dapat menerapkan strategi dalam meminimalisir tingkat risiko yang terjadi pada perusahaan, sehingga risiko yang terjadi dalam arus investasi reksadana dapat diminimalisir.\r  \r This research aims: 1) To determine the effect of mutual fund size on the performance of sharia stock mutual funds in the OJK 2) To find out the effect of risk level on the per-formance of sharia stock mutual funds in the OJK 3) To find out the effect of mutual fund size and risk level on the performance of stock mutual funds sharia contained in the OJK. The research was conducted in July-August 2023. This type of research is quantitative with a descriptive approach. The data source used is secondary data. The populati…","author":[{"dropping-particle":"","family":"Riady","given":"Achmad","non-dropping-particle":"","parse-names":false,"suffix":""},{"dropping-particle":"","family":"Risaldi","given":"Muh Nur","non-dropping-particle":"","parse-names":false,"suffix":""}],"container-title":"Journal of Ecotourism and Rural Planning","id":"ITEM-1","issue":"2","issued":{"date-parts":[["2024"]]},"page":"1-13","title":"Kinerja Reksadana Saham Syariah Ditinjau dari Ukuran Reksadana dan Tingkat Risiko","type":"article-journal","volume":"1"},"uris":["http://www.mendeley.com/documents/?uuid=14a7c1d2-7266-4d37-93b9-d1b3d4000fff"]}],"mendeley":{"formattedCitation":"Ibid.","plainTextFormattedCitation":"Ibid.","previouslyFormattedCitation":"Ibid."},"properties":{"noteIndex":166},"schema":"https://github.com/citation-style-language/schema/raw/master/csl-citation.json"}</w:instrText>
      </w:r>
      <w:r w:rsidRPr="006D00C7">
        <w:rPr>
          <w:rFonts w:asciiTheme="majorBidi" w:hAnsiTheme="majorBidi" w:cstheme="majorBidi"/>
        </w:rPr>
        <w:fldChar w:fldCharType="separate"/>
      </w:r>
      <w:r w:rsidRPr="006D00C7">
        <w:rPr>
          <w:rFonts w:asciiTheme="majorBidi" w:hAnsiTheme="majorBidi" w:cstheme="majorBidi"/>
          <w:noProof/>
        </w:rPr>
        <w:t>Ibid.</w:t>
      </w:r>
      <w:r w:rsidRPr="006D00C7">
        <w:rPr>
          <w:rFonts w:asciiTheme="majorBidi" w:hAnsiTheme="majorBidi" w:cstheme="majorBidi"/>
        </w:rPr>
        <w:fldChar w:fldCharType="end"/>
      </w:r>
      <w:r>
        <w:rPr>
          <w:rFonts w:asciiTheme="majorBidi" w:hAnsiTheme="majorBidi" w:cstheme="majorBidi"/>
        </w:rPr>
        <w:t>, h.10.</w:t>
      </w:r>
    </w:p>
  </w:footnote>
  <w:footnote w:id="167">
    <w:p w14:paraId="20EB512B" w14:textId="64E9FE2A" w:rsidR="00EA4B43" w:rsidRPr="00D72B90" w:rsidRDefault="00EA4B43" w:rsidP="00EA4B43">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uthor":[{"dropping-particle":"","family":"Yolanda","given":"Putri","non-dropping-particle":"","parse-names":false,"suffix":""},{"dropping-particle":"","family":"Anggraini","given":"Fivi","non-dropping-particle":"","parse-names":false,"suffix":""},{"dropping-particle":"","family":"Darmayanti","given":"Yeasy","non-dropping-particle":"","parse-names":false,"suffix":""}],"container-title":"Jurnal Kajian dan Akuntansi Auditing","id":"ITEM-1","issue":"2","issued":{"date-parts":[["2019"]]},"page":"113-121","title":"Analisis Pemilihan Saham dan Tingkat Risiko Terhadapp Kinerja Reksa Dana Saham","type":"article-journal","volume":"14"},"uris":["http://www.mendeley.com/documents/?uuid=22991eea-d359-4739-8e09-760155103d64"]}],"mendeley":{"formattedCitation":"Yolanda, Anggraini, dan Darmayanti, “Analisis Pemilihan Saham dan Tingkat Risiko Terhadapp Kinerja Reksa Dana Saham.”","plainTextFormattedCitation":"Yolanda, Anggraini, dan Darmayanti, “Analisis Pemilihan Saham dan Tingkat Risiko Terhadapp Kinerja Reksa Dana Saham.”","previouslyFormattedCitation":"Yolanda, Anggraini, dan Darmayanti, “Analisis Pemilihan Saham dan Tingkat Risiko Terhadapp Kinerja Reksa Dana Saham.”"},"properties":{"noteIndex":167},"schema":"https://github.com/citation-style-language/schema/raw/master/csl-citation.json"}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Yolanda, Anggraini, dan Darmayanti, “Analisis Pemilihan Saham dan Tingkat Risiko Terhadapp Kinerja Reksa Dana Saham.”</w:t>
      </w:r>
      <w:r w:rsidRPr="00D72B90">
        <w:rPr>
          <w:rFonts w:asciiTheme="majorBidi" w:hAnsiTheme="majorBidi" w:cstheme="majorBidi"/>
        </w:rPr>
        <w:fldChar w:fldCharType="end"/>
      </w:r>
    </w:p>
  </w:footnote>
  <w:footnote w:id="168">
    <w:p w14:paraId="7E95A773" w14:textId="706F6195" w:rsidR="00EA4B43" w:rsidRPr="00D72B90" w:rsidRDefault="00EA4B43" w:rsidP="00EA4B43">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{"citationItems":[{"id":"ITEM-1","itemData":{"DOI":"10.21067/mbr.v1i2.4726","abstract":"Penelitian ini bertujuan untuk menganalisis pengaruh market timing, ukuran reksa dana, dan tingkat risiko terhadap kinerja reksa dana saham syariah yang terdaftar di OJK periode 2011-2015. Jenis penelitian yang digunakan adalah penelitian kuantitatif. Penelitian ini menggunakan teknik purposive sampling dengan sampel sebanyak tujuh reksa dana, yang digunakan berupa data sekunder. Teknik analisis yang digunakan yaitu analisis Regresi Linier Berganda dan melakukan analisis data dengan uji asumsi klasik dan uji hipotesis. Hasil penelitian menunjukkan bahwa secara simultan market timing, ukuran reksa dana, dan tingkat risiko berpengaruh positif dan signifikan terhadap kinerja reksa dana saham, secara parsial menunjukkan bahwa market timing tidak berpengaruh terhadap kinerja reksa dana saham, ukuran saham. reksa dana tidak berpengaruh terhadap kinerja reksa dana saham, dan tingkat risiko berpengaruh negatif terhadap kinerja dan reksa dana saham.","author":[{"dropping-particle":"","family":"Putri","given":"Kiki Ariska","non-dropping-particle":"","parse-names":false,"suffix":""}],"container-title":"Management and Business Review","id":"ITEM-1","issue":"2","issued":{"date-parts":[["2017"]]},"page":"65-78","title":"Pengaruh Market Timing, Ukuran Reksa Dana dan Tingkat Risiko terhadap Kinerja Reksa Dana Saham Syariah","type":"article-journal","volume":"1"},"uris":["http://www.mendeley.com/documents/?uuid=213b4e81-1765-40a6-80c7-3904e7fa4383"]}],"mendeley":{"formattedCitation":"Putri, “Pengaruh Market Timing, Ukuran Reksa Dana dan Tingkat Risiko terhadap Kinerja Reksa Dana Saham Syariah.”","plainTextFormattedCitation":"Putri, “Pengaruh Market Timing, Ukuran Reksa Dana dan Tingkat Risiko terhadap Kinerja Reksa Dana Saham Syariah.”","previouslyFormattedCitation":"Putri, “Pengaruh Market Timing, Ukuran Reksa Dana dan Tingkat Risiko terhadap Kinerja Reksa Dana Saham Syariah.”"},"properties":{"noteIndex":168},"schema":"https://github.com/citation-style-language/schema/raw/master/csl-citation.json"}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Putri, “Pengaruh Market Timing, Ukuran Reksa Dana dan Tingkat Risiko terhadap Kinerja Reksa Dana Saham Syariah.”</w:t>
      </w:r>
      <w:r w:rsidRPr="00D72B90">
        <w:rPr>
          <w:rFonts w:asciiTheme="majorBidi" w:hAnsiTheme="majorBidi" w:cstheme="majorBidi"/>
        </w:rPr>
        <w:fldChar w:fldCharType="end"/>
      </w:r>
    </w:p>
  </w:footnote>
  <w:footnote w:id="169">
    <w:p w14:paraId="4E45D5E5" w14:textId="54E13CE9" w:rsidR="00EA4B43" w:rsidRPr="00D72B90" w:rsidRDefault="00EA4B43" w:rsidP="00EA4B43">
      <w:pPr>
        <w:pStyle w:val="FootnoteText"/>
        <w:ind w:firstLine="720"/>
        <w:jc w:val="both"/>
        <w:rPr>
          <w:rFonts w:asciiTheme="majorBidi" w:hAnsiTheme="majorBidi" w:cstheme="majorBidi"/>
          <w:lang w:val="en-US"/>
        </w:rPr>
      </w:pPr>
      <w:r w:rsidRPr="00BC3959">
        <w:rPr>
          <w:rStyle w:val="FootnoteReference"/>
        </w:rPr>
        <w:footnoteRef/>
      </w:r>
      <w:r w:rsidRPr="00D72B90">
        <w:rPr>
          <w:rFonts w:asciiTheme="majorBidi" w:hAnsiTheme="majorBidi" w:cstheme="majorBidi"/>
        </w:rPr>
        <w:t xml:space="preserve"> </w:t>
      </w:r>
      <w:r w:rsidRPr="00D72B90">
        <w:rPr>
          <w:rFonts w:asciiTheme="majorBidi" w:hAnsiTheme="majorBidi" w:cstheme="majorBidi"/>
        </w:rPr>
        <w:fldChar w:fldCharType="begin" w:fldLock="1"/>
      </w:r>
      <w:r w:rsidR="00DC79A4">
        <w:rPr>
          <w:rFonts w:asciiTheme="majorBidi" w:hAnsiTheme="majorBidi" w:cstheme="majorBidi"/>
        </w:rPr>
        <w:instrText>ADDIN CSL_CITATION {"citationItems":[{"id":"ITEM-1","itemData":{"abstract":"The research aims to examine and analyzethe influence of leadership style and Motivation toward performance ofemployee in PTWarna Alam Indonesia. Data collected through distribution ofquestion naires and it is implemented to PTWarna Alam Indonesia 60 employee.Analysis Ofdata in this research using the help ofSPSS version 16. Analysis technique use dismultiple regression by the least squares equations and hypothesist estingusing the-statistic for testing the partial Regression coefficients with the level of significance of 5%. It also tested validity test, regression analysis, and the classical assumptions that included normality test, multicollinearity test and heteroscedasticity test. Based on the results ofthe study found no variables that deviate from the classical assumptions, this suggests that the available data has been qualified to Use the model of multiple linear regression equation. From the results showed that the variable leadership style and motivation is partially positive significantly. The predictive capability of the two variables on performance employee of39,7%. Keywords:","author":[{"dropping-particle":"","family":"Asmoro","given":"Ramadhan Masnito","non-dropping-particle":"","parse-names":false,"suffix":""},{"dropping-particle":"","family":"Syaichu","given":"Muhamad","non-dropping-particle":"","parse-names":false,"suffix":""}],"container-title":"Diponegoro Journal of Management","id":"ITEM-1","issue":"2","issued":{"date-parts":[["2022"]]},"page":"1-12","title":"Analisis Pengaruh Umur Reksa Dana, Tingkat Risiko, Expense Ratio, Turnover Ratio, Dan Market Timing Ability Terhadap Kinerja Reksa Dana Saham Syariah Periode 2016-2020","type":"article-journal","volume":"11"},"uris":["http://www.mendeley.com/documents/?uuid=29f1318e-d584-406a-9b34-3ee6bc10286d"]}],"mendeley":{"formattedCitation":"Asmoro dan Syaichu, “Analisis Pengaruh Umur Reksa Dana, Tingkat Risiko, Expense Ratio, Turnover Ratio, Dan Market Timing Ability Terhadap Kinerja Reksa Dana Saham Syariah Periode 2016-2020.”","plainTextFormattedCitation":"Asmoro dan Syaichu, “Analisis Pengaruh Umur Reksa Dana, Tingkat Risiko, Expense Ratio, Turnover Ratio, Dan Market Timing Ability Terhadap Kinerja Reksa Dana Saham Syariah Periode 2016-2020.”","previouslyFormattedCitation":"Asmoro dan Syaichu, “Analisis Pengaruh Umur Reksa Dana, Tingkat Risiko, Expense Ratio, Turnover Ratio, Dan Market Timing Ability Terhadap Kinerja Reksa Dana Saham Syariah Periode 2016-2020.”"},"properties":{"noteIndex":169},"schema":"https://github.com/citation-style-language/schema/raw/master/csl-citation.json"}</w:instrText>
      </w:r>
      <w:r w:rsidRPr="00D72B90">
        <w:rPr>
          <w:rFonts w:asciiTheme="majorBidi" w:hAnsiTheme="majorBidi" w:cstheme="majorBidi"/>
        </w:rPr>
        <w:fldChar w:fldCharType="separate"/>
      </w:r>
      <w:r w:rsidR="00B74CB6" w:rsidRPr="00B74CB6">
        <w:rPr>
          <w:rFonts w:asciiTheme="majorBidi" w:hAnsiTheme="majorBidi" w:cstheme="majorBidi"/>
          <w:noProof/>
        </w:rPr>
        <w:t>Asmoro dan Syaichu, “Analisis Pengaruh Umur Reksa Dana, Tingkat Risiko, Expense Ratio, Turnover Ratio, Dan Market Timing Ability Terhadap Kinerja Reksa Dana Saham Syariah Periode 2016-2020.”</w:t>
      </w:r>
      <w:r w:rsidRPr="00D72B90">
        <w:rPr>
          <w:rFonts w:asciiTheme="majorBidi" w:hAnsiTheme="majorBidi" w:cstheme="majorBidi"/>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B2541"/>
    <w:multiLevelType w:val="hybridMultilevel"/>
    <w:tmpl w:val="1F14A132"/>
    <w:lvl w:ilvl="0" w:tplc="7430BFC4">
      <w:start w:val="1"/>
      <w:numFmt w:val="decimal"/>
      <w:lvlText w:val="%1."/>
      <w:lvlJc w:val="left"/>
      <w:pPr>
        <w:ind w:left="792" w:hanging="360"/>
      </w:pPr>
      <w:rPr>
        <w:b w:val="0"/>
        <w:bCs w:val="0"/>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1" w15:restartNumberingAfterBreak="0">
    <w:nsid w:val="09065550"/>
    <w:multiLevelType w:val="hybridMultilevel"/>
    <w:tmpl w:val="CC78AF1C"/>
    <w:lvl w:ilvl="0" w:tplc="40568124">
      <w:start w:val="1"/>
      <w:numFmt w:val="upperLetter"/>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3F027A"/>
    <w:multiLevelType w:val="hybridMultilevel"/>
    <w:tmpl w:val="5B2E583C"/>
    <w:lvl w:ilvl="0" w:tplc="FFFFFFFF">
      <w:start w:val="1"/>
      <w:numFmt w:val="decimal"/>
      <w:lvlText w:val="%1."/>
      <w:lvlJc w:val="left"/>
      <w:pPr>
        <w:ind w:left="744" w:hanging="360"/>
      </w:pPr>
    </w:lvl>
    <w:lvl w:ilvl="1" w:tplc="FFFFFFFF" w:tentative="1">
      <w:start w:val="1"/>
      <w:numFmt w:val="lowerLetter"/>
      <w:lvlText w:val="%2."/>
      <w:lvlJc w:val="left"/>
      <w:pPr>
        <w:ind w:left="1464" w:hanging="360"/>
      </w:pPr>
    </w:lvl>
    <w:lvl w:ilvl="2" w:tplc="FFFFFFFF" w:tentative="1">
      <w:start w:val="1"/>
      <w:numFmt w:val="lowerRoman"/>
      <w:lvlText w:val="%3."/>
      <w:lvlJc w:val="right"/>
      <w:pPr>
        <w:ind w:left="2184" w:hanging="180"/>
      </w:pPr>
    </w:lvl>
    <w:lvl w:ilvl="3" w:tplc="FFFFFFFF" w:tentative="1">
      <w:start w:val="1"/>
      <w:numFmt w:val="decimal"/>
      <w:lvlText w:val="%4."/>
      <w:lvlJc w:val="left"/>
      <w:pPr>
        <w:ind w:left="2904" w:hanging="360"/>
      </w:pPr>
    </w:lvl>
    <w:lvl w:ilvl="4" w:tplc="FFFFFFFF" w:tentative="1">
      <w:start w:val="1"/>
      <w:numFmt w:val="lowerLetter"/>
      <w:lvlText w:val="%5."/>
      <w:lvlJc w:val="left"/>
      <w:pPr>
        <w:ind w:left="3624" w:hanging="360"/>
      </w:pPr>
    </w:lvl>
    <w:lvl w:ilvl="5" w:tplc="FFFFFFFF" w:tentative="1">
      <w:start w:val="1"/>
      <w:numFmt w:val="lowerRoman"/>
      <w:lvlText w:val="%6."/>
      <w:lvlJc w:val="right"/>
      <w:pPr>
        <w:ind w:left="4344" w:hanging="180"/>
      </w:pPr>
    </w:lvl>
    <w:lvl w:ilvl="6" w:tplc="FFFFFFFF" w:tentative="1">
      <w:start w:val="1"/>
      <w:numFmt w:val="decimal"/>
      <w:lvlText w:val="%7."/>
      <w:lvlJc w:val="left"/>
      <w:pPr>
        <w:ind w:left="5064" w:hanging="360"/>
      </w:pPr>
    </w:lvl>
    <w:lvl w:ilvl="7" w:tplc="FFFFFFFF" w:tentative="1">
      <w:start w:val="1"/>
      <w:numFmt w:val="lowerLetter"/>
      <w:lvlText w:val="%8."/>
      <w:lvlJc w:val="left"/>
      <w:pPr>
        <w:ind w:left="5784" w:hanging="360"/>
      </w:pPr>
    </w:lvl>
    <w:lvl w:ilvl="8" w:tplc="FFFFFFFF" w:tentative="1">
      <w:start w:val="1"/>
      <w:numFmt w:val="lowerRoman"/>
      <w:lvlText w:val="%9."/>
      <w:lvlJc w:val="right"/>
      <w:pPr>
        <w:ind w:left="6504" w:hanging="180"/>
      </w:pPr>
    </w:lvl>
  </w:abstractNum>
  <w:abstractNum w:abstractNumId="3" w15:restartNumberingAfterBreak="0">
    <w:nsid w:val="0CED00F0"/>
    <w:multiLevelType w:val="hybridMultilevel"/>
    <w:tmpl w:val="39C23D90"/>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 w15:restartNumberingAfterBreak="0">
    <w:nsid w:val="0D7E5636"/>
    <w:multiLevelType w:val="hybridMultilevel"/>
    <w:tmpl w:val="46DCF08C"/>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F2B201F"/>
    <w:multiLevelType w:val="hybridMultilevel"/>
    <w:tmpl w:val="F2BA7DB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B55828"/>
    <w:multiLevelType w:val="hybridMultilevel"/>
    <w:tmpl w:val="8B32A2A6"/>
    <w:lvl w:ilvl="0" w:tplc="4AAAE3BA">
      <w:start w:val="1"/>
      <w:numFmt w:val="decimal"/>
      <w:lvlText w:val="%1."/>
      <w:lvlJc w:val="left"/>
      <w:pPr>
        <w:ind w:left="792" w:hanging="360"/>
      </w:pPr>
      <w:rPr>
        <w:b w:val="0"/>
        <w:bCs w:val="0"/>
        <w:i w:val="0"/>
        <w:iCs w:val="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7" w15:restartNumberingAfterBreak="0">
    <w:nsid w:val="127965E3"/>
    <w:multiLevelType w:val="hybridMultilevel"/>
    <w:tmpl w:val="B460748E"/>
    <w:lvl w:ilvl="0" w:tplc="EFF4215E">
      <w:start w:val="1"/>
      <w:numFmt w:val="decimal"/>
      <w:lvlText w:val="%1."/>
      <w:lvlJc w:val="left"/>
      <w:pPr>
        <w:ind w:left="792" w:hanging="360"/>
      </w:pPr>
      <w:rPr>
        <w:b w:val="0"/>
        <w:bCs w:val="0"/>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8" w15:restartNumberingAfterBreak="0">
    <w:nsid w:val="15837F69"/>
    <w:multiLevelType w:val="hybridMultilevel"/>
    <w:tmpl w:val="848A29CE"/>
    <w:lvl w:ilvl="0" w:tplc="FFFFFFFF">
      <w:start w:val="1"/>
      <w:numFmt w:val="decimal"/>
      <w:lvlText w:val="%1."/>
      <w:lvlJc w:val="left"/>
      <w:pPr>
        <w:ind w:left="792"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6BD086B"/>
    <w:multiLevelType w:val="hybridMultilevel"/>
    <w:tmpl w:val="C02AC5E8"/>
    <w:lvl w:ilvl="0" w:tplc="FFFFFFFF">
      <w:start w:val="1"/>
      <w:numFmt w:val="decimal"/>
      <w:lvlText w:val="%1."/>
      <w:lvlJc w:val="left"/>
      <w:pPr>
        <w:ind w:left="792" w:hanging="360"/>
      </w:p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0" w15:restartNumberingAfterBreak="0">
    <w:nsid w:val="1AAC7475"/>
    <w:multiLevelType w:val="hybridMultilevel"/>
    <w:tmpl w:val="DDF8F7D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1E65356D"/>
    <w:multiLevelType w:val="hybridMultilevel"/>
    <w:tmpl w:val="AEB83E5A"/>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EAC73BF"/>
    <w:multiLevelType w:val="hybridMultilevel"/>
    <w:tmpl w:val="1F402D36"/>
    <w:lvl w:ilvl="0" w:tplc="FFFFFFFF">
      <w:start w:val="1"/>
      <w:numFmt w:val="decimal"/>
      <w:lvlText w:val="%1."/>
      <w:lvlJc w:val="left"/>
      <w:pPr>
        <w:ind w:left="792"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02D12E0"/>
    <w:multiLevelType w:val="hybridMultilevel"/>
    <w:tmpl w:val="8E8616D2"/>
    <w:lvl w:ilvl="0" w:tplc="CD5A71BC">
      <w:start w:val="1"/>
      <w:numFmt w:val="decimal"/>
      <w:lvlText w:val="%1."/>
      <w:lvlJc w:val="left"/>
      <w:pPr>
        <w:ind w:left="864" w:hanging="360"/>
      </w:pPr>
      <w:rPr>
        <w:b w:val="0"/>
        <w:bCs w:val="0"/>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14" w15:restartNumberingAfterBreak="0">
    <w:nsid w:val="22AE134D"/>
    <w:multiLevelType w:val="hybridMultilevel"/>
    <w:tmpl w:val="5462B3F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3577F4A"/>
    <w:multiLevelType w:val="hybridMultilevel"/>
    <w:tmpl w:val="965608FC"/>
    <w:lvl w:ilvl="0" w:tplc="FFFFFFFF">
      <w:start w:val="1"/>
      <w:numFmt w:val="lowerLetter"/>
      <w:lvlText w:val="%1."/>
      <w:lvlJc w:val="left"/>
      <w:pPr>
        <w:ind w:left="2135" w:hanging="360"/>
      </w:pPr>
    </w:lvl>
    <w:lvl w:ilvl="1" w:tplc="FFFFFFFF" w:tentative="1">
      <w:start w:val="1"/>
      <w:numFmt w:val="lowerLetter"/>
      <w:lvlText w:val="%2."/>
      <w:lvlJc w:val="left"/>
      <w:pPr>
        <w:ind w:left="2855" w:hanging="360"/>
      </w:pPr>
    </w:lvl>
    <w:lvl w:ilvl="2" w:tplc="FFFFFFFF" w:tentative="1">
      <w:start w:val="1"/>
      <w:numFmt w:val="lowerRoman"/>
      <w:lvlText w:val="%3."/>
      <w:lvlJc w:val="right"/>
      <w:pPr>
        <w:ind w:left="3575" w:hanging="180"/>
      </w:pPr>
    </w:lvl>
    <w:lvl w:ilvl="3" w:tplc="FFFFFFFF" w:tentative="1">
      <w:start w:val="1"/>
      <w:numFmt w:val="decimal"/>
      <w:lvlText w:val="%4."/>
      <w:lvlJc w:val="left"/>
      <w:pPr>
        <w:ind w:left="4295" w:hanging="360"/>
      </w:pPr>
    </w:lvl>
    <w:lvl w:ilvl="4" w:tplc="FFFFFFFF" w:tentative="1">
      <w:start w:val="1"/>
      <w:numFmt w:val="lowerLetter"/>
      <w:lvlText w:val="%5."/>
      <w:lvlJc w:val="left"/>
      <w:pPr>
        <w:ind w:left="5015" w:hanging="360"/>
      </w:pPr>
    </w:lvl>
    <w:lvl w:ilvl="5" w:tplc="FFFFFFFF" w:tentative="1">
      <w:start w:val="1"/>
      <w:numFmt w:val="lowerRoman"/>
      <w:lvlText w:val="%6."/>
      <w:lvlJc w:val="right"/>
      <w:pPr>
        <w:ind w:left="5735" w:hanging="180"/>
      </w:pPr>
    </w:lvl>
    <w:lvl w:ilvl="6" w:tplc="FFFFFFFF" w:tentative="1">
      <w:start w:val="1"/>
      <w:numFmt w:val="decimal"/>
      <w:lvlText w:val="%7."/>
      <w:lvlJc w:val="left"/>
      <w:pPr>
        <w:ind w:left="6455" w:hanging="360"/>
      </w:pPr>
    </w:lvl>
    <w:lvl w:ilvl="7" w:tplc="FFFFFFFF" w:tentative="1">
      <w:start w:val="1"/>
      <w:numFmt w:val="lowerLetter"/>
      <w:lvlText w:val="%8."/>
      <w:lvlJc w:val="left"/>
      <w:pPr>
        <w:ind w:left="7175" w:hanging="360"/>
      </w:pPr>
    </w:lvl>
    <w:lvl w:ilvl="8" w:tplc="FFFFFFFF" w:tentative="1">
      <w:start w:val="1"/>
      <w:numFmt w:val="lowerRoman"/>
      <w:lvlText w:val="%9."/>
      <w:lvlJc w:val="right"/>
      <w:pPr>
        <w:ind w:left="7895" w:hanging="180"/>
      </w:pPr>
    </w:lvl>
  </w:abstractNum>
  <w:abstractNum w:abstractNumId="16" w15:restartNumberingAfterBreak="0">
    <w:nsid w:val="25777A22"/>
    <w:multiLevelType w:val="hybridMultilevel"/>
    <w:tmpl w:val="63FEA7F8"/>
    <w:lvl w:ilvl="0" w:tplc="FFFFFFFF">
      <w:start w:val="1"/>
      <w:numFmt w:val="decimal"/>
      <w:lvlText w:val="%1."/>
      <w:lvlJc w:val="left"/>
      <w:pPr>
        <w:ind w:left="792" w:hanging="360"/>
      </w:pPr>
      <w:rPr>
        <w:b w:val="0"/>
        <w:bCs w:val="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17" w15:restartNumberingAfterBreak="0">
    <w:nsid w:val="268B4E02"/>
    <w:multiLevelType w:val="hybridMultilevel"/>
    <w:tmpl w:val="F2789F86"/>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8" w15:restartNumberingAfterBreak="0">
    <w:nsid w:val="28847A7B"/>
    <w:multiLevelType w:val="hybridMultilevel"/>
    <w:tmpl w:val="468E364C"/>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E87446"/>
    <w:multiLevelType w:val="hybridMultilevel"/>
    <w:tmpl w:val="1B2A836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B464FC0"/>
    <w:multiLevelType w:val="hybridMultilevel"/>
    <w:tmpl w:val="5D3EA71E"/>
    <w:lvl w:ilvl="0" w:tplc="17268E08">
      <w:start w:val="1"/>
      <w:numFmt w:val="bullet"/>
      <w:lvlText w:val="-"/>
      <w:lvlJc w:val="left"/>
      <w:pPr>
        <w:ind w:left="720" w:hanging="360"/>
      </w:pPr>
      <w:rPr>
        <w:rFonts w:ascii="Times New Roman" w:eastAsia="Calibr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2FA05551"/>
    <w:multiLevelType w:val="hybridMultilevel"/>
    <w:tmpl w:val="4036B41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31A71ACD"/>
    <w:multiLevelType w:val="hybridMultilevel"/>
    <w:tmpl w:val="46E05598"/>
    <w:lvl w:ilvl="0" w:tplc="75B898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E30C92"/>
    <w:multiLevelType w:val="hybridMultilevel"/>
    <w:tmpl w:val="1F402D36"/>
    <w:lvl w:ilvl="0" w:tplc="FFFFFFFF">
      <w:start w:val="1"/>
      <w:numFmt w:val="decimal"/>
      <w:lvlText w:val="%1."/>
      <w:lvlJc w:val="left"/>
      <w:pPr>
        <w:ind w:left="792"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1FC5F0B"/>
    <w:multiLevelType w:val="hybridMultilevel"/>
    <w:tmpl w:val="E034E8F4"/>
    <w:lvl w:ilvl="0" w:tplc="FFFFFFFF">
      <w:start w:val="1"/>
      <w:numFmt w:val="decimal"/>
      <w:lvlText w:val="%1."/>
      <w:lvlJc w:val="left"/>
      <w:pPr>
        <w:ind w:left="816" w:hanging="360"/>
      </w:p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25" w15:restartNumberingAfterBreak="0">
    <w:nsid w:val="386E1672"/>
    <w:multiLevelType w:val="hybridMultilevel"/>
    <w:tmpl w:val="8F80952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9896930"/>
    <w:multiLevelType w:val="hybridMultilevel"/>
    <w:tmpl w:val="468E364C"/>
    <w:lvl w:ilvl="0" w:tplc="FFFFFFFF">
      <w:start w:val="1"/>
      <w:numFmt w:val="decimal"/>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9C73F17"/>
    <w:multiLevelType w:val="hybridMultilevel"/>
    <w:tmpl w:val="03C26BC6"/>
    <w:lvl w:ilvl="0" w:tplc="F582374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9F30E7"/>
    <w:multiLevelType w:val="hybridMultilevel"/>
    <w:tmpl w:val="E668AA5C"/>
    <w:lvl w:ilvl="0" w:tplc="22686F36">
      <w:start w:val="1"/>
      <w:numFmt w:val="decimal"/>
      <w:lvlText w:val="%1."/>
      <w:lvlJc w:val="left"/>
      <w:pPr>
        <w:ind w:left="108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D65059E"/>
    <w:multiLevelType w:val="hybridMultilevel"/>
    <w:tmpl w:val="AEB83E5A"/>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DF46F4B"/>
    <w:multiLevelType w:val="hybridMultilevel"/>
    <w:tmpl w:val="D5B8918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0606CEE"/>
    <w:multiLevelType w:val="hybridMultilevel"/>
    <w:tmpl w:val="97762202"/>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53420B"/>
    <w:multiLevelType w:val="hybridMultilevel"/>
    <w:tmpl w:val="C216614E"/>
    <w:lvl w:ilvl="0" w:tplc="FFFFFFFF">
      <w:start w:val="1"/>
      <w:numFmt w:val="decimal"/>
      <w:lvlText w:val="%1."/>
      <w:lvlJc w:val="left"/>
      <w:pPr>
        <w:ind w:left="816" w:hanging="360"/>
      </w:pPr>
      <w:rPr>
        <w:b w:val="0"/>
        <w:bCs w:val="0"/>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33" w15:restartNumberingAfterBreak="0">
    <w:nsid w:val="42F85967"/>
    <w:multiLevelType w:val="hybridMultilevel"/>
    <w:tmpl w:val="4036B41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44524BBA"/>
    <w:multiLevelType w:val="hybridMultilevel"/>
    <w:tmpl w:val="A760AF4E"/>
    <w:lvl w:ilvl="0" w:tplc="0B701734">
      <w:start w:val="1"/>
      <w:numFmt w:val="lowerLetter"/>
      <w:pStyle w:val="Heading4"/>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5" w15:restartNumberingAfterBreak="0">
    <w:nsid w:val="45422925"/>
    <w:multiLevelType w:val="hybridMultilevel"/>
    <w:tmpl w:val="7A6C28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46421E2B"/>
    <w:multiLevelType w:val="hybridMultilevel"/>
    <w:tmpl w:val="848A29CE"/>
    <w:lvl w:ilvl="0" w:tplc="FFFFFFFF">
      <w:start w:val="1"/>
      <w:numFmt w:val="decimal"/>
      <w:lvlText w:val="%1."/>
      <w:lvlJc w:val="left"/>
      <w:pPr>
        <w:ind w:left="792"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74C7D3D"/>
    <w:multiLevelType w:val="hybridMultilevel"/>
    <w:tmpl w:val="AE6E6156"/>
    <w:lvl w:ilvl="0" w:tplc="FFFFFFFF">
      <w:start w:val="1"/>
      <w:numFmt w:val="decimal"/>
      <w:lvlText w:val="%1."/>
      <w:lvlJc w:val="left"/>
      <w:pPr>
        <w:ind w:left="864" w:hanging="360"/>
      </w:pPr>
      <w:rPr>
        <w:b w:val="0"/>
        <w:bCs w:val="0"/>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38" w15:restartNumberingAfterBreak="0">
    <w:nsid w:val="47DA493C"/>
    <w:multiLevelType w:val="hybridMultilevel"/>
    <w:tmpl w:val="7B26E33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4A89224C"/>
    <w:multiLevelType w:val="hybridMultilevel"/>
    <w:tmpl w:val="D8B649D6"/>
    <w:lvl w:ilvl="0" w:tplc="FFFFFFFF">
      <w:start w:val="1"/>
      <w:numFmt w:val="decimal"/>
      <w:lvlText w:val="%1."/>
      <w:lvlJc w:val="left"/>
      <w:pPr>
        <w:ind w:left="792"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CBE6025"/>
    <w:multiLevelType w:val="hybridMultilevel"/>
    <w:tmpl w:val="CF4C3A08"/>
    <w:lvl w:ilvl="0" w:tplc="BE262772">
      <w:start w:val="1"/>
      <w:numFmt w:val="decimal"/>
      <w:lvlText w:val="%1."/>
      <w:lvlJc w:val="left"/>
      <w:pPr>
        <w:ind w:left="792" w:hanging="360"/>
      </w:pPr>
      <w:rPr>
        <w:b w:val="0"/>
        <w:bCs w:val="0"/>
        <w:i w:val="0"/>
        <w:iCs w:val="0"/>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41" w15:restartNumberingAfterBreak="0">
    <w:nsid w:val="4DEE6814"/>
    <w:multiLevelType w:val="hybridMultilevel"/>
    <w:tmpl w:val="28B64ADE"/>
    <w:lvl w:ilvl="0" w:tplc="9CE0AC9A">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E65349A"/>
    <w:multiLevelType w:val="hybridMultilevel"/>
    <w:tmpl w:val="3272A820"/>
    <w:lvl w:ilvl="0" w:tplc="17268E08">
      <w:start w:val="1"/>
      <w:numFmt w:val="bullet"/>
      <w:lvlText w:val="-"/>
      <w:lvlJc w:val="left"/>
      <w:pPr>
        <w:ind w:left="720" w:hanging="360"/>
      </w:pPr>
      <w:rPr>
        <w:rFonts w:ascii="Times New Roman" w:eastAsia="Calibri" w:hAnsi="Times New Roman" w:cs="Times New Roman"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15:restartNumberingAfterBreak="0">
    <w:nsid w:val="514F7F33"/>
    <w:multiLevelType w:val="multilevel"/>
    <w:tmpl w:val="D390CAF8"/>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720" w:hanging="360"/>
      </w:pPr>
      <w:rPr>
        <w:rFonts w:hint="default"/>
      </w:rPr>
    </w:lvl>
    <w:lvl w:ilvl="2">
      <w:start w:val="1"/>
      <w:numFmt w:val="decimal"/>
      <w:pStyle w:val="Heading3"/>
      <w:isLg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528751C4"/>
    <w:multiLevelType w:val="hybridMultilevel"/>
    <w:tmpl w:val="AEB83E5A"/>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28D2009"/>
    <w:multiLevelType w:val="hybridMultilevel"/>
    <w:tmpl w:val="3A74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DD288D"/>
    <w:multiLevelType w:val="hybridMultilevel"/>
    <w:tmpl w:val="468E364C"/>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3F065AA"/>
    <w:multiLevelType w:val="hybridMultilevel"/>
    <w:tmpl w:val="75EC7460"/>
    <w:lvl w:ilvl="0" w:tplc="09487156">
      <w:start w:val="1"/>
      <w:numFmt w:val="decimal"/>
      <w:lvlText w:val="%1."/>
      <w:lvlJc w:val="left"/>
      <w:pPr>
        <w:ind w:left="792" w:hanging="360"/>
      </w:pPr>
      <w:rPr>
        <w:b w:val="0"/>
        <w:bCs w:val="0"/>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48" w15:restartNumberingAfterBreak="0">
    <w:nsid w:val="5A960289"/>
    <w:multiLevelType w:val="hybridMultilevel"/>
    <w:tmpl w:val="85D48E50"/>
    <w:lvl w:ilvl="0" w:tplc="247E44D0">
      <w:start w:val="1"/>
      <w:numFmt w:val="decimal"/>
      <w:lvlText w:val="%1."/>
      <w:lvlJc w:val="left"/>
      <w:pPr>
        <w:ind w:left="1440" w:hanging="360"/>
      </w:pPr>
      <w:rPr>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B466512"/>
    <w:multiLevelType w:val="hybridMultilevel"/>
    <w:tmpl w:val="5B2E583C"/>
    <w:lvl w:ilvl="0" w:tplc="3809000F">
      <w:start w:val="1"/>
      <w:numFmt w:val="decimal"/>
      <w:lvlText w:val="%1."/>
      <w:lvlJc w:val="left"/>
      <w:pPr>
        <w:ind w:left="744" w:hanging="360"/>
      </w:p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50" w15:restartNumberingAfterBreak="0">
    <w:nsid w:val="5FFE5D9D"/>
    <w:multiLevelType w:val="hybridMultilevel"/>
    <w:tmpl w:val="1CBA54F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1" w15:restartNumberingAfterBreak="0">
    <w:nsid w:val="618F76FE"/>
    <w:multiLevelType w:val="hybridMultilevel"/>
    <w:tmpl w:val="965608F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2FA58BD"/>
    <w:multiLevelType w:val="hybridMultilevel"/>
    <w:tmpl w:val="6C0C7ADE"/>
    <w:lvl w:ilvl="0" w:tplc="FFFFFFFF">
      <w:start w:val="1"/>
      <w:numFmt w:val="decimal"/>
      <w:lvlText w:val="%1."/>
      <w:lvlJc w:val="left"/>
      <w:pPr>
        <w:ind w:left="816" w:hanging="360"/>
      </w:pPr>
      <w:rPr>
        <w:b w:val="0"/>
        <w:bCs w:val="0"/>
        <w:i w:val="0"/>
        <w:iCs w:val="0"/>
      </w:rPr>
    </w:lvl>
    <w:lvl w:ilvl="1" w:tplc="FFFFFFFF" w:tentative="1">
      <w:start w:val="1"/>
      <w:numFmt w:val="lowerLetter"/>
      <w:lvlText w:val="%2."/>
      <w:lvlJc w:val="left"/>
      <w:pPr>
        <w:ind w:left="1464" w:hanging="360"/>
      </w:pPr>
    </w:lvl>
    <w:lvl w:ilvl="2" w:tplc="FFFFFFFF" w:tentative="1">
      <w:start w:val="1"/>
      <w:numFmt w:val="lowerRoman"/>
      <w:lvlText w:val="%3."/>
      <w:lvlJc w:val="right"/>
      <w:pPr>
        <w:ind w:left="2184" w:hanging="180"/>
      </w:pPr>
    </w:lvl>
    <w:lvl w:ilvl="3" w:tplc="FFFFFFFF" w:tentative="1">
      <w:start w:val="1"/>
      <w:numFmt w:val="decimal"/>
      <w:lvlText w:val="%4."/>
      <w:lvlJc w:val="left"/>
      <w:pPr>
        <w:ind w:left="2904" w:hanging="360"/>
      </w:pPr>
    </w:lvl>
    <w:lvl w:ilvl="4" w:tplc="FFFFFFFF" w:tentative="1">
      <w:start w:val="1"/>
      <w:numFmt w:val="lowerLetter"/>
      <w:lvlText w:val="%5."/>
      <w:lvlJc w:val="left"/>
      <w:pPr>
        <w:ind w:left="3624" w:hanging="360"/>
      </w:pPr>
    </w:lvl>
    <w:lvl w:ilvl="5" w:tplc="FFFFFFFF" w:tentative="1">
      <w:start w:val="1"/>
      <w:numFmt w:val="lowerRoman"/>
      <w:lvlText w:val="%6."/>
      <w:lvlJc w:val="right"/>
      <w:pPr>
        <w:ind w:left="4344" w:hanging="180"/>
      </w:pPr>
    </w:lvl>
    <w:lvl w:ilvl="6" w:tplc="FFFFFFFF" w:tentative="1">
      <w:start w:val="1"/>
      <w:numFmt w:val="decimal"/>
      <w:lvlText w:val="%7."/>
      <w:lvlJc w:val="left"/>
      <w:pPr>
        <w:ind w:left="5064" w:hanging="360"/>
      </w:pPr>
    </w:lvl>
    <w:lvl w:ilvl="7" w:tplc="FFFFFFFF" w:tentative="1">
      <w:start w:val="1"/>
      <w:numFmt w:val="lowerLetter"/>
      <w:lvlText w:val="%8."/>
      <w:lvlJc w:val="left"/>
      <w:pPr>
        <w:ind w:left="5784" w:hanging="360"/>
      </w:pPr>
    </w:lvl>
    <w:lvl w:ilvl="8" w:tplc="FFFFFFFF" w:tentative="1">
      <w:start w:val="1"/>
      <w:numFmt w:val="lowerRoman"/>
      <w:lvlText w:val="%9."/>
      <w:lvlJc w:val="right"/>
      <w:pPr>
        <w:ind w:left="6504" w:hanging="180"/>
      </w:pPr>
    </w:lvl>
  </w:abstractNum>
  <w:abstractNum w:abstractNumId="53" w15:restartNumberingAfterBreak="0">
    <w:nsid w:val="66615358"/>
    <w:multiLevelType w:val="hybridMultilevel"/>
    <w:tmpl w:val="ADD8D4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8170D96"/>
    <w:multiLevelType w:val="hybridMultilevel"/>
    <w:tmpl w:val="AEB83E5A"/>
    <w:lvl w:ilvl="0" w:tplc="FFFFFFFF">
      <w:start w:val="1"/>
      <w:numFmt w:val="decimal"/>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DCA3589"/>
    <w:multiLevelType w:val="hybridMultilevel"/>
    <w:tmpl w:val="F080FE86"/>
    <w:lvl w:ilvl="0" w:tplc="ED406226">
      <w:start w:val="1"/>
      <w:numFmt w:val="decimal"/>
      <w:lvlText w:val="%1."/>
      <w:lvlJc w:val="left"/>
      <w:pPr>
        <w:ind w:left="792" w:hanging="360"/>
      </w:pPr>
      <w:rPr>
        <w:b w:val="0"/>
        <w:bCs w:val="0"/>
      </w:rPr>
    </w:lvl>
    <w:lvl w:ilvl="1" w:tplc="38090019" w:tentative="1">
      <w:start w:val="1"/>
      <w:numFmt w:val="lowerLetter"/>
      <w:lvlText w:val="%2."/>
      <w:lvlJc w:val="left"/>
      <w:pPr>
        <w:ind w:left="1512" w:hanging="360"/>
      </w:pPr>
    </w:lvl>
    <w:lvl w:ilvl="2" w:tplc="3809001B" w:tentative="1">
      <w:start w:val="1"/>
      <w:numFmt w:val="lowerRoman"/>
      <w:lvlText w:val="%3."/>
      <w:lvlJc w:val="right"/>
      <w:pPr>
        <w:ind w:left="2232" w:hanging="180"/>
      </w:pPr>
    </w:lvl>
    <w:lvl w:ilvl="3" w:tplc="3809000F" w:tentative="1">
      <w:start w:val="1"/>
      <w:numFmt w:val="decimal"/>
      <w:lvlText w:val="%4."/>
      <w:lvlJc w:val="left"/>
      <w:pPr>
        <w:ind w:left="2952" w:hanging="360"/>
      </w:pPr>
    </w:lvl>
    <w:lvl w:ilvl="4" w:tplc="38090019" w:tentative="1">
      <w:start w:val="1"/>
      <w:numFmt w:val="lowerLetter"/>
      <w:lvlText w:val="%5."/>
      <w:lvlJc w:val="left"/>
      <w:pPr>
        <w:ind w:left="3672" w:hanging="360"/>
      </w:pPr>
    </w:lvl>
    <w:lvl w:ilvl="5" w:tplc="3809001B" w:tentative="1">
      <w:start w:val="1"/>
      <w:numFmt w:val="lowerRoman"/>
      <w:lvlText w:val="%6."/>
      <w:lvlJc w:val="right"/>
      <w:pPr>
        <w:ind w:left="4392" w:hanging="180"/>
      </w:pPr>
    </w:lvl>
    <w:lvl w:ilvl="6" w:tplc="3809000F" w:tentative="1">
      <w:start w:val="1"/>
      <w:numFmt w:val="decimal"/>
      <w:lvlText w:val="%7."/>
      <w:lvlJc w:val="left"/>
      <w:pPr>
        <w:ind w:left="5112" w:hanging="360"/>
      </w:pPr>
    </w:lvl>
    <w:lvl w:ilvl="7" w:tplc="38090019" w:tentative="1">
      <w:start w:val="1"/>
      <w:numFmt w:val="lowerLetter"/>
      <w:lvlText w:val="%8."/>
      <w:lvlJc w:val="left"/>
      <w:pPr>
        <w:ind w:left="5832" w:hanging="360"/>
      </w:pPr>
    </w:lvl>
    <w:lvl w:ilvl="8" w:tplc="3809001B" w:tentative="1">
      <w:start w:val="1"/>
      <w:numFmt w:val="lowerRoman"/>
      <w:lvlText w:val="%9."/>
      <w:lvlJc w:val="right"/>
      <w:pPr>
        <w:ind w:left="6552" w:hanging="180"/>
      </w:pPr>
    </w:lvl>
  </w:abstractNum>
  <w:abstractNum w:abstractNumId="56" w15:restartNumberingAfterBreak="0">
    <w:nsid w:val="6DE6716F"/>
    <w:multiLevelType w:val="hybridMultilevel"/>
    <w:tmpl w:val="05FE4B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F2E1692"/>
    <w:multiLevelType w:val="hybridMultilevel"/>
    <w:tmpl w:val="4928F504"/>
    <w:lvl w:ilvl="0" w:tplc="3809000F">
      <w:start w:val="1"/>
      <w:numFmt w:val="decimal"/>
      <w:lvlText w:val="%1."/>
      <w:lvlJc w:val="left"/>
      <w:pPr>
        <w:ind w:left="1449" w:hanging="360"/>
      </w:pPr>
    </w:lvl>
    <w:lvl w:ilvl="1" w:tplc="38090019" w:tentative="1">
      <w:start w:val="1"/>
      <w:numFmt w:val="lowerLetter"/>
      <w:lvlText w:val="%2."/>
      <w:lvlJc w:val="left"/>
      <w:pPr>
        <w:ind w:left="2169" w:hanging="360"/>
      </w:pPr>
    </w:lvl>
    <w:lvl w:ilvl="2" w:tplc="3809001B" w:tentative="1">
      <w:start w:val="1"/>
      <w:numFmt w:val="lowerRoman"/>
      <w:lvlText w:val="%3."/>
      <w:lvlJc w:val="right"/>
      <w:pPr>
        <w:ind w:left="2889" w:hanging="180"/>
      </w:pPr>
    </w:lvl>
    <w:lvl w:ilvl="3" w:tplc="3809000F" w:tentative="1">
      <w:start w:val="1"/>
      <w:numFmt w:val="decimal"/>
      <w:lvlText w:val="%4."/>
      <w:lvlJc w:val="left"/>
      <w:pPr>
        <w:ind w:left="3609" w:hanging="360"/>
      </w:pPr>
    </w:lvl>
    <w:lvl w:ilvl="4" w:tplc="38090019" w:tentative="1">
      <w:start w:val="1"/>
      <w:numFmt w:val="lowerLetter"/>
      <w:lvlText w:val="%5."/>
      <w:lvlJc w:val="left"/>
      <w:pPr>
        <w:ind w:left="4329" w:hanging="360"/>
      </w:pPr>
    </w:lvl>
    <w:lvl w:ilvl="5" w:tplc="3809001B" w:tentative="1">
      <w:start w:val="1"/>
      <w:numFmt w:val="lowerRoman"/>
      <w:lvlText w:val="%6."/>
      <w:lvlJc w:val="right"/>
      <w:pPr>
        <w:ind w:left="5049" w:hanging="180"/>
      </w:pPr>
    </w:lvl>
    <w:lvl w:ilvl="6" w:tplc="3809000F" w:tentative="1">
      <w:start w:val="1"/>
      <w:numFmt w:val="decimal"/>
      <w:lvlText w:val="%7."/>
      <w:lvlJc w:val="left"/>
      <w:pPr>
        <w:ind w:left="5769" w:hanging="360"/>
      </w:pPr>
    </w:lvl>
    <w:lvl w:ilvl="7" w:tplc="38090019" w:tentative="1">
      <w:start w:val="1"/>
      <w:numFmt w:val="lowerLetter"/>
      <w:lvlText w:val="%8."/>
      <w:lvlJc w:val="left"/>
      <w:pPr>
        <w:ind w:left="6489" w:hanging="360"/>
      </w:pPr>
    </w:lvl>
    <w:lvl w:ilvl="8" w:tplc="3809001B" w:tentative="1">
      <w:start w:val="1"/>
      <w:numFmt w:val="lowerRoman"/>
      <w:lvlText w:val="%9."/>
      <w:lvlJc w:val="right"/>
      <w:pPr>
        <w:ind w:left="7209" w:hanging="180"/>
      </w:pPr>
    </w:lvl>
  </w:abstractNum>
  <w:abstractNum w:abstractNumId="58" w15:restartNumberingAfterBreak="0">
    <w:nsid w:val="720169F0"/>
    <w:multiLevelType w:val="hybridMultilevel"/>
    <w:tmpl w:val="D7EABEF2"/>
    <w:lvl w:ilvl="0" w:tplc="3809000F">
      <w:start w:val="1"/>
      <w:numFmt w:val="decimal"/>
      <w:lvlText w:val="%1."/>
      <w:lvlJc w:val="left"/>
      <w:pPr>
        <w:ind w:left="744" w:hanging="360"/>
      </w:p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59" w15:restartNumberingAfterBreak="0">
    <w:nsid w:val="73EA2494"/>
    <w:multiLevelType w:val="hybridMultilevel"/>
    <w:tmpl w:val="97762202"/>
    <w:lvl w:ilvl="0" w:tplc="FFFFFFFF">
      <w:start w:val="1"/>
      <w:numFmt w:val="decimal"/>
      <w:lvlText w:val="%1."/>
      <w:lvlJc w:val="left"/>
      <w:pPr>
        <w:ind w:left="108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6C2522A"/>
    <w:multiLevelType w:val="hybridMultilevel"/>
    <w:tmpl w:val="F698B8B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776667B7"/>
    <w:multiLevelType w:val="hybridMultilevel"/>
    <w:tmpl w:val="2C24E112"/>
    <w:lvl w:ilvl="0" w:tplc="3809000F">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62" w15:restartNumberingAfterBreak="0">
    <w:nsid w:val="77AA04A1"/>
    <w:multiLevelType w:val="hybridMultilevel"/>
    <w:tmpl w:val="6C0C7ADE"/>
    <w:lvl w:ilvl="0" w:tplc="BE262772">
      <w:start w:val="1"/>
      <w:numFmt w:val="decimal"/>
      <w:lvlText w:val="%1."/>
      <w:lvlJc w:val="left"/>
      <w:pPr>
        <w:ind w:left="816" w:hanging="360"/>
      </w:pPr>
      <w:rPr>
        <w:b w:val="0"/>
        <w:bCs w:val="0"/>
        <w:i w:val="0"/>
        <w:iCs w:val="0"/>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63" w15:restartNumberingAfterBreak="0">
    <w:nsid w:val="78AD59AD"/>
    <w:multiLevelType w:val="hybridMultilevel"/>
    <w:tmpl w:val="ADC8778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78CE4314"/>
    <w:multiLevelType w:val="hybridMultilevel"/>
    <w:tmpl w:val="8AE051F8"/>
    <w:lvl w:ilvl="0" w:tplc="04090015">
      <w:start w:val="1"/>
      <w:numFmt w:val="upperLetter"/>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5" w15:restartNumberingAfterBreak="0">
    <w:nsid w:val="796B5DD7"/>
    <w:multiLevelType w:val="hybridMultilevel"/>
    <w:tmpl w:val="F5567A4E"/>
    <w:lvl w:ilvl="0" w:tplc="FFFFFFFF">
      <w:start w:val="1"/>
      <w:numFmt w:val="upperLetter"/>
      <w:lvlText w:val="%1."/>
      <w:lvlJc w:val="center"/>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A874F87"/>
    <w:multiLevelType w:val="hybridMultilevel"/>
    <w:tmpl w:val="B3C4EEB4"/>
    <w:lvl w:ilvl="0" w:tplc="C0B2F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BE137FB"/>
    <w:multiLevelType w:val="hybridMultilevel"/>
    <w:tmpl w:val="97762202"/>
    <w:lvl w:ilvl="0" w:tplc="FFFFFFFF">
      <w:start w:val="1"/>
      <w:numFmt w:val="decimal"/>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C633E9C"/>
    <w:multiLevelType w:val="hybridMultilevel"/>
    <w:tmpl w:val="72C0A4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CCF56DF"/>
    <w:multiLevelType w:val="hybridMultilevel"/>
    <w:tmpl w:val="CB38E124"/>
    <w:lvl w:ilvl="0" w:tplc="FFFFFFFF">
      <w:start w:val="1"/>
      <w:numFmt w:val="decimal"/>
      <w:lvlText w:val="%1."/>
      <w:lvlJc w:val="left"/>
      <w:pPr>
        <w:ind w:left="816" w:hanging="360"/>
      </w:pPr>
      <w:rPr>
        <w:b w:val="0"/>
        <w:bCs w:val="0"/>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70" w15:restartNumberingAfterBreak="0">
    <w:nsid w:val="7D46439D"/>
    <w:multiLevelType w:val="hybridMultilevel"/>
    <w:tmpl w:val="2A88F5E0"/>
    <w:lvl w:ilvl="0" w:tplc="3809000F">
      <w:start w:val="1"/>
      <w:numFmt w:val="decimal"/>
      <w:lvlText w:val="%1."/>
      <w:lvlJc w:val="left"/>
      <w:pPr>
        <w:ind w:left="744" w:hanging="360"/>
      </w:p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71" w15:restartNumberingAfterBreak="0">
    <w:nsid w:val="7D65664D"/>
    <w:multiLevelType w:val="hybridMultilevel"/>
    <w:tmpl w:val="54969A14"/>
    <w:lvl w:ilvl="0" w:tplc="58308C72">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7D8C25C6"/>
    <w:multiLevelType w:val="hybridMultilevel"/>
    <w:tmpl w:val="B26C577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483305366">
    <w:abstractNumId w:val="43"/>
  </w:num>
  <w:num w:numId="2" w16cid:durableId="12153516">
    <w:abstractNumId w:val="72"/>
  </w:num>
  <w:num w:numId="3" w16cid:durableId="214391324">
    <w:abstractNumId w:val="30"/>
  </w:num>
  <w:num w:numId="4" w16cid:durableId="294871189">
    <w:abstractNumId w:val="63"/>
  </w:num>
  <w:num w:numId="5" w16cid:durableId="1588224915">
    <w:abstractNumId w:val="35"/>
  </w:num>
  <w:num w:numId="6" w16cid:durableId="1782796919">
    <w:abstractNumId w:val="60"/>
  </w:num>
  <w:num w:numId="7" w16cid:durableId="477304233">
    <w:abstractNumId w:val="15"/>
  </w:num>
  <w:num w:numId="8" w16cid:durableId="1373849942">
    <w:abstractNumId w:val="65"/>
  </w:num>
  <w:num w:numId="9" w16cid:durableId="987125859">
    <w:abstractNumId w:val="3"/>
  </w:num>
  <w:num w:numId="10" w16cid:durableId="992224844">
    <w:abstractNumId w:val="51"/>
  </w:num>
  <w:num w:numId="11" w16cid:durableId="525027766">
    <w:abstractNumId w:val="1"/>
  </w:num>
  <w:num w:numId="12" w16cid:durableId="470484410">
    <w:abstractNumId w:val="50"/>
  </w:num>
  <w:num w:numId="13" w16cid:durableId="490023612">
    <w:abstractNumId w:val="14"/>
  </w:num>
  <w:num w:numId="14" w16cid:durableId="776949735">
    <w:abstractNumId w:val="0"/>
  </w:num>
  <w:num w:numId="15" w16cid:durableId="1781487232">
    <w:abstractNumId w:val="19"/>
  </w:num>
  <w:num w:numId="16" w16cid:durableId="887645028">
    <w:abstractNumId w:val="28"/>
  </w:num>
  <w:num w:numId="17" w16cid:durableId="1926642462">
    <w:abstractNumId w:val="71"/>
  </w:num>
  <w:num w:numId="18" w16cid:durableId="1042748589">
    <w:abstractNumId w:val="55"/>
  </w:num>
  <w:num w:numId="19" w16cid:durableId="399792482">
    <w:abstractNumId w:val="49"/>
  </w:num>
  <w:num w:numId="20" w16cid:durableId="2093964959">
    <w:abstractNumId w:val="41"/>
  </w:num>
  <w:num w:numId="21" w16cid:durableId="1625698356">
    <w:abstractNumId w:val="58"/>
  </w:num>
  <w:num w:numId="22" w16cid:durableId="2124763366">
    <w:abstractNumId w:val="47"/>
  </w:num>
  <w:num w:numId="23" w16cid:durableId="609050786">
    <w:abstractNumId w:val="70"/>
  </w:num>
  <w:num w:numId="24" w16cid:durableId="1392076406">
    <w:abstractNumId w:val="7"/>
  </w:num>
  <w:num w:numId="25" w16cid:durableId="862091245">
    <w:abstractNumId w:val="9"/>
  </w:num>
  <w:num w:numId="26" w16cid:durableId="1671592755">
    <w:abstractNumId w:val="24"/>
  </w:num>
  <w:num w:numId="27" w16cid:durableId="517277956">
    <w:abstractNumId w:val="13"/>
  </w:num>
  <w:num w:numId="28" w16cid:durableId="801267156">
    <w:abstractNumId w:val="6"/>
  </w:num>
  <w:num w:numId="29" w16cid:durableId="6298413">
    <w:abstractNumId w:val="37"/>
  </w:num>
  <w:num w:numId="30" w16cid:durableId="113597604">
    <w:abstractNumId w:val="32"/>
  </w:num>
  <w:num w:numId="31" w16cid:durableId="275523109">
    <w:abstractNumId w:val="8"/>
  </w:num>
  <w:num w:numId="32" w16cid:durableId="360401020">
    <w:abstractNumId w:val="36"/>
  </w:num>
  <w:num w:numId="33" w16cid:durableId="1773015816">
    <w:abstractNumId w:val="39"/>
  </w:num>
  <w:num w:numId="34" w16cid:durableId="1358702745">
    <w:abstractNumId w:val="12"/>
  </w:num>
  <w:num w:numId="35" w16cid:durableId="2007975485">
    <w:abstractNumId w:val="23"/>
  </w:num>
  <w:num w:numId="36" w16cid:durableId="945691315">
    <w:abstractNumId w:val="69"/>
  </w:num>
  <w:num w:numId="37" w16cid:durableId="1031417894">
    <w:abstractNumId w:val="16"/>
  </w:num>
  <w:num w:numId="38" w16cid:durableId="1163009691">
    <w:abstractNumId w:val="40"/>
  </w:num>
  <w:num w:numId="39" w16cid:durableId="1325665793">
    <w:abstractNumId w:val="62"/>
  </w:num>
  <w:num w:numId="40" w16cid:durableId="1078092664">
    <w:abstractNumId w:val="26"/>
  </w:num>
  <w:num w:numId="41" w16cid:durableId="1361474169">
    <w:abstractNumId w:val="46"/>
  </w:num>
  <w:num w:numId="42" w16cid:durableId="283735401">
    <w:abstractNumId w:val="18"/>
  </w:num>
  <w:num w:numId="43" w16cid:durableId="149564905">
    <w:abstractNumId w:val="67"/>
  </w:num>
  <w:num w:numId="44" w16cid:durableId="2049598081">
    <w:abstractNumId w:val="59"/>
  </w:num>
  <w:num w:numId="45" w16cid:durableId="70854350">
    <w:abstractNumId w:val="54"/>
  </w:num>
  <w:num w:numId="46" w16cid:durableId="623804014">
    <w:abstractNumId w:val="31"/>
  </w:num>
  <w:num w:numId="47" w16cid:durableId="1478840411">
    <w:abstractNumId w:val="11"/>
  </w:num>
  <w:num w:numId="48" w16cid:durableId="976689882">
    <w:abstractNumId w:val="29"/>
  </w:num>
  <w:num w:numId="49" w16cid:durableId="883055725">
    <w:abstractNumId w:val="10"/>
  </w:num>
  <w:num w:numId="50" w16cid:durableId="751395779">
    <w:abstractNumId w:val="56"/>
  </w:num>
  <w:num w:numId="51" w16cid:durableId="1367758436">
    <w:abstractNumId w:val="5"/>
  </w:num>
  <w:num w:numId="52" w16cid:durableId="1415280092">
    <w:abstractNumId w:val="34"/>
  </w:num>
  <w:num w:numId="53" w16cid:durableId="540216819">
    <w:abstractNumId w:val="34"/>
    <w:lvlOverride w:ilvl="0">
      <w:startOverride w:val="1"/>
    </w:lvlOverride>
  </w:num>
  <w:num w:numId="54" w16cid:durableId="1592080656">
    <w:abstractNumId w:val="34"/>
    <w:lvlOverride w:ilvl="0">
      <w:startOverride w:val="1"/>
    </w:lvlOverride>
  </w:num>
  <w:num w:numId="55" w16cid:durableId="343164848">
    <w:abstractNumId w:val="68"/>
  </w:num>
  <w:num w:numId="56" w16cid:durableId="526992862">
    <w:abstractNumId w:val="45"/>
  </w:num>
  <w:num w:numId="57" w16cid:durableId="2063214173">
    <w:abstractNumId w:val="64"/>
  </w:num>
  <w:num w:numId="58" w16cid:durableId="906232570">
    <w:abstractNumId w:val="42"/>
  </w:num>
  <w:num w:numId="59" w16cid:durableId="1858078924">
    <w:abstractNumId w:val="22"/>
  </w:num>
  <w:num w:numId="60" w16cid:durableId="1684166196">
    <w:abstractNumId w:val="66"/>
  </w:num>
  <w:num w:numId="61" w16cid:durableId="744643953">
    <w:abstractNumId w:val="57"/>
  </w:num>
  <w:num w:numId="62" w16cid:durableId="1668096470">
    <w:abstractNumId w:val="25"/>
  </w:num>
  <w:num w:numId="63" w16cid:durableId="206374466">
    <w:abstractNumId w:val="34"/>
    <w:lvlOverride w:ilvl="0">
      <w:startOverride w:val="1"/>
    </w:lvlOverride>
  </w:num>
  <w:num w:numId="64" w16cid:durableId="949967989">
    <w:abstractNumId w:val="33"/>
  </w:num>
  <w:num w:numId="65" w16cid:durableId="220680266">
    <w:abstractNumId w:val="48"/>
  </w:num>
  <w:num w:numId="66" w16cid:durableId="1162349489">
    <w:abstractNumId w:val="21"/>
  </w:num>
  <w:num w:numId="67" w16cid:durableId="1125348036">
    <w:abstractNumId w:val="4"/>
  </w:num>
  <w:num w:numId="68" w16cid:durableId="151989598">
    <w:abstractNumId w:val="17"/>
  </w:num>
  <w:num w:numId="69" w16cid:durableId="686172650">
    <w:abstractNumId w:val="20"/>
  </w:num>
  <w:num w:numId="70" w16cid:durableId="496383728">
    <w:abstractNumId w:val="38"/>
  </w:num>
  <w:num w:numId="71" w16cid:durableId="1133333681">
    <w:abstractNumId w:val="53"/>
  </w:num>
  <w:num w:numId="72" w16cid:durableId="76637638">
    <w:abstractNumId w:val="27"/>
  </w:num>
  <w:num w:numId="73" w16cid:durableId="1094205779">
    <w:abstractNumId w:val="2"/>
  </w:num>
  <w:num w:numId="74" w16cid:durableId="229772165">
    <w:abstractNumId w:val="52"/>
  </w:num>
  <w:num w:numId="75" w16cid:durableId="108470590">
    <w:abstractNumId w:val="44"/>
  </w:num>
  <w:num w:numId="76" w16cid:durableId="648288270">
    <w:abstractNumId w:val="6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D16"/>
    <w:rsid w:val="000008A2"/>
    <w:rsid w:val="00001A8A"/>
    <w:rsid w:val="0000484D"/>
    <w:rsid w:val="00004D2E"/>
    <w:rsid w:val="00010D8D"/>
    <w:rsid w:val="0001254F"/>
    <w:rsid w:val="00013CC5"/>
    <w:rsid w:val="00013FCF"/>
    <w:rsid w:val="00014F49"/>
    <w:rsid w:val="000176AE"/>
    <w:rsid w:val="00025791"/>
    <w:rsid w:val="000278D5"/>
    <w:rsid w:val="00032663"/>
    <w:rsid w:val="00035274"/>
    <w:rsid w:val="0003586F"/>
    <w:rsid w:val="00036FA8"/>
    <w:rsid w:val="00040E19"/>
    <w:rsid w:val="00043807"/>
    <w:rsid w:val="00045326"/>
    <w:rsid w:val="00045F78"/>
    <w:rsid w:val="00047BD4"/>
    <w:rsid w:val="0005645E"/>
    <w:rsid w:val="00056D0C"/>
    <w:rsid w:val="00061468"/>
    <w:rsid w:val="000615BB"/>
    <w:rsid w:val="00065587"/>
    <w:rsid w:val="00065F7A"/>
    <w:rsid w:val="00070F98"/>
    <w:rsid w:val="000734FF"/>
    <w:rsid w:val="0007395E"/>
    <w:rsid w:val="00077E8B"/>
    <w:rsid w:val="00081DF2"/>
    <w:rsid w:val="00084313"/>
    <w:rsid w:val="000845A2"/>
    <w:rsid w:val="00086593"/>
    <w:rsid w:val="000912E5"/>
    <w:rsid w:val="000919F2"/>
    <w:rsid w:val="00094133"/>
    <w:rsid w:val="00094F39"/>
    <w:rsid w:val="00095220"/>
    <w:rsid w:val="000A16AE"/>
    <w:rsid w:val="000A5DB4"/>
    <w:rsid w:val="000A6210"/>
    <w:rsid w:val="000A6C8A"/>
    <w:rsid w:val="000A75F0"/>
    <w:rsid w:val="000A7D5C"/>
    <w:rsid w:val="000B131B"/>
    <w:rsid w:val="000B3FB7"/>
    <w:rsid w:val="000C6343"/>
    <w:rsid w:val="000D0F19"/>
    <w:rsid w:val="000D4584"/>
    <w:rsid w:val="000D547A"/>
    <w:rsid w:val="000D5C2E"/>
    <w:rsid w:val="000D671F"/>
    <w:rsid w:val="000D7D22"/>
    <w:rsid w:val="000E4E97"/>
    <w:rsid w:val="000E566F"/>
    <w:rsid w:val="000F030E"/>
    <w:rsid w:val="000F0548"/>
    <w:rsid w:val="000F300D"/>
    <w:rsid w:val="000F4B01"/>
    <w:rsid w:val="000F6235"/>
    <w:rsid w:val="00101454"/>
    <w:rsid w:val="00103108"/>
    <w:rsid w:val="00104E9A"/>
    <w:rsid w:val="00104FC4"/>
    <w:rsid w:val="0010586F"/>
    <w:rsid w:val="00105A3E"/>
    <w:rsid w:val="00106896"/>
    <w:rsid w:val="00106D3C"/>
    <w:rsid w:val="00107BAA"/>
    <w:rsid w:val="00110BD6"/>
    <w:rsid w:val="0011135D"/>
    <w:rsid w:val="00112009"/>
    <w:rsid w:val="00112BBC"/>
    <w:rsid w:val="0011420B"/>
    <w:rsid w:val="00114B96"/>
    <w:rsid w:val="00115181"/>
    <w:rsid w:val="0011713E"/>
    <w:rsid w:val="001171DF"/>
    <w:rsid w:val="00121A14"/>
    <w:rsid w:val="00123145"/>
    <w:rsid w:val="0013239E"/>
    <w:rsid w:val="00134B66"/>
    <w:rsid w:val="0013659C"/>
    <w:rsid w:val="001407E2"/>
    <w:rsid w:val="00140C9F"/>
    <w:rsid w:val="00141C25"/>
    <w:rsid w:val="001456C8"/>
    <w:rsid w:val="001468CF"/>
    <w:rsid w:val="001471B4"/>
    <w:rsid w:val="001541DC"/>
    <w:rsid w:val="0015438C"/>
    <w:rsid w:val="001551BA"/>
    <w:rsid w:val="00155A3C"/>
    <w:rsid w:val="001564EB"/>
    <w:rsid w:val="0016411E"/>
    <w:rsid w:val="00165F40"/>
    <w:rsid w:val="001663BF"/>
    <w:rsid w:val="001669CD"/>
    <w:rsid w:val="001713BC"/>
    <w:rsid w:val="0017234C"/>
    <w:rsid w:val="001742A7"/>
    <w:rsid w:val="001756A8"/>
    <w:rsid w:val="00175DD9"/>
    <w:rsid w:val="00175F00"/>
    <w:rsid w:val="001772B0"/>
    <w:rsid w:val="001774AC"/>
    <w:rsid w:val="001854E2"/>
    <w:rsid w:val="0019010B"/>
    <w:rsid w:val="0019135B"/>
    <w:rsid w:val="001945EA"/>
    <w:rsid w:val="00195AB4"/>
    <w:rsid w:val="00197BC0"/>
    <w:rsid w:val="001A09C5"/>
    <w:rsid w:val="001A31E5"/>
    <w:rsid w:val="001A3EC8"/>
    <w:rsid w:val="001A50F1"/>
    <w:rsid w:val="001A5E72"/>
    <w:rsid w:val="001A67F7"/>
    <w:rsid w:val="001B1374"/>
    <w:rsid w:val="001B2617"/>
    <w:rsid w:val="001B468A"/>
    <w:rsid w:val="001B533B"/>
    <w:rsid w:val="001B58F7"/>
    <w:rsid w:val="001B6BC0"/>
    <w:rsid w:val="001B7317"/>
    <w:rsid w:val="001B7A09"/>
    <w:rsid w:val="001B7CC4"/>
    <w:rsid w:val="001C1069"/>
    <w:rsid w:val="001C325E"/>
    <w:rsid w:val="001C3FD4"/>
    <w:rsid w:val="001C4D62"/>
    <w:rsid w:val="001C4EE2"/>
    <w:rsid w:val="001C58E3"/>
    <w:rsid w:val="001C64C9"/>
    <w:rsid w:val="001C7052"/>
    <w:rsid w:val="001C77E0"/>
    <w:rsid w:val="001D040F"/>
    <w:rsid w:val="001D2B29"/>
    <w:rsid w:val="001D517C"/>
    <w:rsid w:val="001D5765"/>
    <w:rsid w:val="001D6593"/>
    <w:rsid w:val="001D67B2"/>
    <w:rsid w:val="001D6F1F"/>
    <w:rsid w:val="001E2C93"/>
    <w:rsid w:val="001E357A"/>
    <w:rsid w:val="001F3312"/>
    <w:rsid w:val="001F45F0"/>
    <w:rsid w:val="001F48EC"/>
    <w:rsid w:val="001F5DE4"/>
    <w:rsid w:val="001F7A0F"/>
    <w:rsid w:val="00201926"/>
    <w:rsid w:val="002026CA"/>
    <w:rsid w:val="00212CD8"/>
    <w:rsid w:val="00214262"/>
    <w:rsid w:val="0021611E"/>
    <w:rsid w:val="00216D90"/>
    <w:rsid w:val="00217478"/>
    <w:rsid w:val="00220961"/>
    <w:rsid w:val="002226E4"/>
    <w:rsid w:val="0022465C"/>
    <w:rsid w:val="00224FD6"/>
    <w:rsid w:val="0022513C"/>
    <w:rsid w:val="00230AAE"/>
    <w:rsid w:val="00233D99"/>
    <w:rsid w:val="00234ED1"/>
    <w:rsid w:val="00234FF8"/>
    <w:rsid w:val="00236222"/>
    <w:rsid w:val="002401E1"/>
    <w:rsid w:val="0024102B"/>
    <w:rsid w:val="002452B3"/>
    <w:rsid w:val="002458CC"/>
    <w:rsid w:val="00247283"/>
    <w:rsid w:val="00247328"/>
    <w:rsid w:val="00251538"/>
    <w:rsid w:val="002529BB"/>
    <w:rsid w:val="00254E92"/>
    <w:rsid w:val="00255293"/>
    <w:rsid w:val="00256A39"/>
    <w:rsid w:val="00256E95"/>
    <w:rsid w:val="002574AB"/>
    <w:rsid w:val="002577B9"/>
    <w:rsid w:val="00257D0E"/>
    <w:rsid w:val="00260977"/>
    <w:rsid w:val="002621D4"/>
    <w:rsid w:val="00263179"/>
    <w:rsid w:val="002631EF"/>
    <w:rsid w:val="00263DBC"/>
    <w:rsid w:val="00266C50"/>
    <w:rsid w:val="00270653"/>
    <w:rsid w:val="002710B4"/>
    <w:rsid w:val="00273955"/>
    <w:rsid w:val="00274B8F"/>
    <w:rsid w:val="00275511"/>
    <w:rsid w:val="00277AB0"/>
    <w:rsid w:val="0028029F"/>
    <w:rsid w:val="00283B64"/>
    <w:rsid w:val="00283F28"/>
    <w:rsid w:val="0028514D"/>
    <w:rsid w:val="00287485"/>
    <w:rsid w:val="00291034"/>
    <w:rsid w:val="002917FE"/>
    <w:rsid w:val="002923A3"/>
    <w:rsid w:val="00292947"/>
    <w:rsid w:val="00293F12"/>
    <w:rsid w:val="00294110"/>
    <w:rsid w:val="00295CF7"/>
    <w:rsid w:val="002A084C"/>
    <w:rsid w:val="002A1035"/>
    <w:rsid w:val="002A4B87"/>
    <w:rsid w:val="002A5490"/>
    <w:rsid w:val="002A5A58"/>
    <w:rsid w:val="002A688C"/>
    <w:rsid w:val="002B06D4"/>
    <w:rsid w:val="002B4A9F"/>
    <w:rsid w:val="002B5C88"/>
    <w:rsid w:val="002B6BCD"/>
    <w:rsid w:val="002B6D68"/>
    <w:rsid w:val="002B70DA"/>
    <w:rsid w:val="002C258F"/>
    <w:rsid w:val="002C4754"/>
    <w:rsid w:val="002C5021"/>
    <w:rsid w:val="002C6EAD"/>
    <w:rsid w:val="002D08B5"/>
    <w:rsid w:val="002D14C1"/>
    <w:rsid w:val="002D388A"/>
    <w:rsid w:val="002D4022"/>
    <w:rsid w:val="002D4A60"/>
    <w:rsid w:val="002D4E81"/>
    <w:rsid w:val="002D6ABE"/>
    <w:rsid w:val="002D744E"/>
    <w:rsid w:val="002E167E"/>
    <w:rsid w:val="002E1C70"/>
    <w:rsid w:val="002E41E2"/>
    <w:rsid w:val="002E4541"/>
    <w:rsid w:val="002E48E5"/>
    <w:rsid w:val="002E67B8"/>
    <w:rsid w:val="002F3191"/>
    <w:rsid w:val="002F5CE0"/>
    <w:rsid w:val="002F64B5"/>
    <w:rsid w:val="002F762C"/>
    <w:rsid w:val="002F7AAD"/>
    <w:rsid w:val="003004D3"/>
    <w:rsid w:val="00304C2B"/>
    <w:rsid w:val="0030585C"/>
    <w:rsid w:val="0031103D"/>
    <w:rsid w:val="00312667"/>
    <w:rsid w:val="00312F84"/>
    <w:rsid w:val="0031588E"/>
    <w:rsid w:val="003158B7"/>
    <w:rsid w:val="00315CED"/>
    <w:rsid w:val="00321337"/>
    <w:rsid w:val="00321BDB"/>
    <w:rsid w:val="00325B60"/>
    <w:rsid w:val="00331181"/>
    <w:rsid w:val="00332930"/>
    <w:rsid w:val="00334C34"/>
    <w:rsid w:val="00335173"/>
    <w:rsid w:val="00336B21"/>
    <w:rsid w:val="00340502"/>
    <w:rsid w:val="0034088B"/>
    <w:rsid w:val="00340E82"/>
    <w:rsid w:val="00342B4D"/>
    <w:rsid w:val="00343AE6"/>
    <w:rsid w:val="00343AEC"/>
    <w:rsid w:val="0034567A"/>
    <w:rsid w:val="00346339"/>
    <w:rsid w:val="00346879"/>
    <w:rsid w:val="003511BA"/>
    <w:rsid w:val="00351A74"/>
    <w:rsid w:val="003606BE"/>
    <w:rsid w:val="003617D5"/>
    <w:rsid w:val="00362168"/>
    <w:rsid w:val="003636CF"/>
    <w:rsid w:val="003641E9"/>
    <w:rsid w:val="00365035"/>
    <w:rsid w:val="0036567A"/>
    <w:rsid w:val="00366801"/>
    <w:rsid w:val="00366937"/>
    <w:rsid w:val="00370044"/>
    <w:rsid w:val="003718E0"/>
    <w:rsid w:val="00373359"/>
    <w:rsid w:val="00375674"/>
    <w:rsid w:val="003757D1"/>
    <w:rsid w:val="003759C4"/>
    <w:rsid w:val="00376269"/>
    <w:rsid w:val="00376335"/>
    <w:rsid w:val="0038481F"/>
    <w:rsid w:val="00385E2C"/>
    <w:rsid w:val="00386D03"/>
    <w:rsid w:val="0038725A"/>
    <w:rsid w:val="003909A4"/>
    <w:rsid w:val="003917DB"/>
    <w:rsid w:val="00391889"/>
    <w:rsid w:val="00391D2C"/>
    <w:rsid w:val="00392260"/>
    <w:rsid w:val="003924A7"/>
    <w:rsid w:val="00393724"/>
    <w:rsid w:val="00394A6E"/>
    <w:rsid w:val="00397E16"/>
    <w:rsid w:val="003A27BC"/>
    <w:rsid w:val="003A2F9E"/>
    <w:rsid w:val="003A4190"/>
    <w:rsid w:val="003A6FDB"/>
    <w:rsid w:val="003B1F2F"/>
    <w:rsid w:val="003B2DE8"/>
    <w:rsid w:val="003B6000"/>
    <w:rsid w:val="003B61C8"/>
    <w:rsid w:val="003B7BCB"/>
    <w:rsid w:val="003C0114"/>
    <w:rsid w:val="003C07EE"/>
    <w:rsid w:val="003C37A0"/>
    <w:rsid w:val="003C389F"/>
    <w:rsid w:val="003C6E0C"/>
    <w:rsid w:val="003C7115"/>
    <w:rsid w:val="003D095B"/>
    <w:rsid w:val="003D0F29"/>
    <w:rsid w:val="003D0F58"/>
    <w:rsid w:val="003D25F1"/>
    <w:rsid w:val="003D41B2"/>
    <w:rsid w:val="003E219B"/>
    <w:rsid w:val="003E238C"/>
    <w:rsid w:val="003E23AE"/>
    <w:rsid w:val="003E2447"/>
    <w:rsid w:val="003E25D0"/>
    <w:rsid w:val="003E78F3"/>
    <w:rsid w:val="003E7B1A"/>
    <w:rsid w:val="003F2A0A"/>
    <w:rsid w:val="003F4C6D"/>
    <w:rsid w:val="003F5AD1"/>
    <w:rsid w:val="00400810"/>
    <w:rsid w:val="00401497"/>
    <w:rsid w:val="00401750"/>
    <w:rsid w:val="004027CA"/>
    <w:rsid w:val="00403D6A"/>
    <w:rsid w:val="004046DC"/>
    <w:rsid w:val="00405158"/>
    <w:rsid w:val="0040523E"/>
    <w:rsid w:val="004078C3"/>
    <w:rsid w:val="00410DFC"/>
    <w:rsid w:val="00417878"/>
    <w:rsid w:val="00420B94"/>
    <w:rsid w:val="00422319"/>
    <w:rsid w:val="00424986"/>
    <w:rsid w:val="0042630C"/>
    <w:rsid w:val="004276D5"/>
    <w:rsid w:val="00431AE7"/>
    <w:rsid w:val="00435965"/>
    <w:rsid w:val="00435B1B"/>
    <w:rsid w:val="00441FC9"/>
    <w:rsid w:val="004429EB"/>
    <w:rsid w:val="00442DD5"/>
    <w:rsid w:val="0044361A"/>
    <w:rsid w:val="00446034"/>
    <w:rsid w:val="0044699C"/>
    <w:rsid w:val="00447AEC"/>
    <w:rsid w:val="004506F6"/>
    <w:rsid w:val="004519A7"/>
    <w:rsid w:val="00452B34"/>
    <w:rsid w:val="00453304"/>
    <w:rsid w:val="004540DE"/>
    <w:rsid w:val="00457674"/>
    <w:rsid w:val="00460677"/>
    <w:rsid w:val="00462B21"/>
    <w:rsid w:val="00464A23"/>
    <w:rsid w:val="00465DB1"/>
    <w:rsid w:val="00466669"/>
    <w:rsid w:val="00471C9D"/>
    <w:rsid w:val="004720DB"/>
    <w:rsid w:val="00472389"/>
    <w:rsid w:val="00472A99"/>
    <w:rsid w:val="00473024"/>
    <w:rsid w:val="00475BBC"/>
    <w:rsid w:val="00476291"/>
    <w:rsid w:val="00480997"/>
    <w:rsid w:val="004818DC"/>
    <w:rsid w:val="004856E4"/>
    <w:rsid w:val="004866E6"/>
    <w:rsid w:val="00490864"/>
    <w:rsid w:val="00490CA3"/>
    <w:rsid w:val="00491940"/>
    <w:rsid w:val="004941B2"/>
    <w:rsid w:val="004957B1"/>
    <w:rsid w:val="00495EDD"/>
    <w:rsid w:val="004972CA"/>
    <w:rsid w:val="004A30A9"/>
    <w:rsid w:val="004A369C"/>
    <w:rsid w:val="004A4C33"/>
    <w:rsid w:val="004A696D"/>
    <w:rsid w:val="004B3854"/>
    <w:rsid w:val="004B3F72"/>
    <w:rsid w:val="004B4A2E"/>
    <w:rsid w:val="004B5542"/>
    <w:rsid w:val="004B60A4"/>
    <w:rsid w:val="004B6E59"/>
    <w:rsid w:val="004C6337"/>
    <w:rsid w:val="004C6474"/>
    <w:rsid w:val="004C78E5"/>
    <w:rsid w:val="004D3BC0"/>
    <w:rsid w:val="004D490B"/>
    <w:rsid w:val="004D4C3F"/>
    <w:rsid w:val="004D701A"/>
    <w:rsid w:val="004D72A8"/>
    <w:rsid w:val="004D7B3C"/>
    <w:rsid w:val="004E0008"/>
    <w:rsid w:val="004E1CB8"/>
    <w:rsid w:val="004E4F73"/>
    <w:rsid w:val="004E5744"/>
    <w:rsid w:val="004F3507"/>
    <w:rsid w:val="004F44CB"/>
    <w:rsid w:val="004F5A21"/>
    <w:rsid w:val="004F7E4A"/>
    <w:rsid w:val="00500AC0"/>
    <w:rsid w:val="00501CBE"/>
    <w:rsid w:val="0050388C"/>
    <w:rsid w:val="005038C1"/>
    <w:rsid w:val="00504C11"/>
    <w:rsid w:val="00505A25"/>
    <w:rsid w:val="005121D6"/>
    <w:rsid w:val="005124A0"/>
    <w:rsid w:val="00513186"/>
    <w:rsid w:val="00514458"/>
    <w:rsid w:val="005160E5"/>
    <w:rsid w:val="00517052"/>
    <w:rsid w:val="00520A05"/>
    <w:rsid w:val="00520BA2"/>
    <w:rsid w:val="00522C26"/>
    <w:rsid w:val="00522CF2"/>
    <w:rsid w:val="00525619"/>
    <w:rsid w:val="00526D16"/>
    <w:rsid w:val="005308A4"/>
    <w:rsid w:val="00531805"/>
    <w:rsid w:val="005341A9"/>
    <w:rsid w:val="00534E86"/>
    <w:rsid w:val="005359C5"/>
    <w:rsid w:val="00535AFF"/>
    <w:rsid w:val="00536125"/>
    <w:rsid w:val="00536671"/>
    <w:rsid w:val="00536BCB"/>
    <w:rsid w:val="0054130A"/>
    <w:rsid w:val="00541390"/>
    <w:rsid w:val="00542864"/>
    <w:rsid w:val="00543ED0"/>
    <w:rsid w:val="0054482B"/>
    <w:rsid w:val="00545997"/>
    <w:rsid w:val="00546214"/>
    <w:rsid w:val="00546749"/>
    <w:rsid w:val="0055025B"/>
    <w:rsid w:val="00550D24"/>
    <w:rsid w:val="005520E3"/>
    <w:rsid w:val="00552876"/>
    <w:rsid w:val="00553628"/>
    <w:rsid w:val="005577AD"/>
    <w:rsid w:val="00560A82"/>
    <w:rsid w:val="00562EE6"/>
    <w:rsid w:val="005642D2"/>
    <w:rsid w:val="005657C8"/>
    <w:rsid w:val="00565EA5"/>
    <w:rsid w:val="00565F09"/>
    <w:rsid w:val="0056676A"/>
    <w:rsid w:val="0056769C"/>
    <w:rsid w:val="00572788"/>
    <w:rsid w:val="00573BBE"/>
    <w:rsid w:val="00577AEC"/>
    <w:rsid w:val="00580E36"/>
    <w:rsid w:val="00581DCC"/>
    <w:rsid w:val="00585951"/>
    <w:rsid w:val="005871E5"/>
    <w:rsid w:val="00590DA9"/>
    <w:rsid w:val="005916BE"/>
    <w:rsid w:val="00591D22"/>
    <w:rsid w:val="0059212A"/>
    <w:rsid w:val="00593C86"/>
    <w:rsid w:val="00594844"/>
    <w:rsid w:val="0059743F"/>
    <w:rsid w:val="005A116C"/>
    <w:rsid w:val="005A1296"/>
    <w:rsid w:val="005A2A64"/>
    <w:rsid w:val="005A4A4B"/>
    <w:rsid w:val="005A677A"/>
    <w:rsid w:val="005A6DAF"/>
    <w:rsid w:val="005B13B5"/>
    <w:rsid w:val="005B2591"/>
    <w:rsid w:val="005B3287"/>
    <w:rsid w:val="005B65EF"/>
    <w:rsid w:val="005B6E03"/>
    <w:rsid w:val="005C3645"/>
    <w:rsid w:val="005C37D2"/>
    <w:rsid w:val="005C5D78"/>
    <w:rsid w:val="005C68B5"/>
    <w:rsid w:val="005D022B"/>
    <w:rsid w:val="005D057C"/>
    <w:rsid w:val="005D0B16"/>
    <w:rsid w:val="005D1245"/>
    <w:rsid w:val="005D2E38"/>
    <w:rsid w:val="005D33E6"/>
    <w:rsid w:val="005D40A9"/>
    <w:rsid w:val="005D4166"/>
    <w:rsid w:val="005D5E4B"/>
    <w:rsid w:val="005E063D"/>
    <w:rsid w:val="005E0D9F"/>
    <w:rsid w:val="005E1666"/>
    <w:rsid w:val="005E21C7"/>
    <w:rsid w:val="005E296E"/>
    <w:rsid w:val="005E3B6C"/>
    <w:rsid w:val="005E663C"/>
    <w:rsid w:val="005E6E25"/>
    <w:rsid w:val="005E72CA"/>
    <w:rsid w:val="005E7406"/>
    <w:rsid w:val="005E76BC"/>
    <w:rsid w:val="005F0F8E"/>
    <w:rsid w:val="005F6699"/>
    <w:rsid w:val="005F6CE4"/>
    <w:rsid w:val="005F7724"/>
    <w:rsid w:val="00600766"/>
    <w:rsid w:val="00602901"/>
    <w:rsid w:val="00604593"/>
    <w:rsid w:val="0061129E"/>
    <w:rsid w:val="00612BA1"/>
    <w:rsid w:val="0061538E"/>
    <w:rsid w:val="00616F41"/>
    <w:rsid w:val="00617211"/>
    <w:rsid w:val="00620A23"/>
    <w:rsid w:val="0062105E"/>
    <w:rsid w:val="006214CD"/>
    <w:rsid w:val="0062301E"/>
    <w:rsid w:val="006251BC"/>
    <w:rsid w:val="0062551E"/>
    <w:rsid w:val="0063066D"/>
    <w:rsid w:val="00631414"/>
    <w:rsid w:val="00632B4D"/>
    <w:rsid w:val="00633545"/>
    <w:rsid w:val="00634D9E"/>
    <w:rsid w:val="00635D1F"/>
    <w:rsid w:val="006376E6"/>
    <w:rsid w:val="00642738"/>
    <w:rsid w:val="00642B38"/>
    <w:rsid w:val="0064426A"/>
    <w:rsid w:val="00644CD1"/>
    <w:rsid w:val="006453FD"/>
    <w:rsid w:val="00646983"/>
    <w:rsid w:val="006476B4"/>
    <w:rsid w:val="006512EA"/>
    <w:rsid w:val="006539B2"/>
    <w:rsid w:val="00657324"/>
    <w:rsid w:val="006608E7"/>
    <w:rsid w:val="00661879"/>
    <w:rsid w:val="0066276C"/>
    <w:rsid w:val="006676E7"/>
    <w:rsid w:val="00667A08"/>
    <w:rsid w:val="00670A27"/>
    <w:rsid w:val="00673796"/>
    <w:rsid w:val="00674367"/>
    <w:rsid w:val="0067543F"/>
    <w:rsid w:val="00675FF5"/>
    <w:rsid w:val="00680036"/>
    <w:rsid w:val="0068148D"/>
    <w:rsid w:val="00681503"/>
    <w:rsid w:val="00687969"/>
    <w:rsid w:val="006905EB"/>
    <w:rsid w:val="00697C6A"/>
    <w:rsid w:val="006A1AE8"/>
    <w:rsid w:val="006A21E9"/>
    <w:rsid w:val="006A2A1C"/>
    <w:rsid w:val="006A2B90"/>
    <w:rsid w:val="006A3BE1"/>
    <w:rsid w:val="006A412E"/>
    <w:rsid w:val="006A7250"/>
    <w:rsid w:val="006A7D13"/>
    <w:rsid w:val="006B294E"/>
    <w:rsid w:val="006B4708"/>
    <w:rsid w:val="006B49BE"/>
    <w:rsid w:val="006B7E17"/>
    <w:rsid w:val="006C1459"/>
    <w:rsid w:val="006C1C03"/>
    <w:rsid w:val="006C1D39"/>
    <w:rsid w:val="006C3BDE"/>
    <w:rsid w:val="006C446F"/>
    <w:rsid w:val="006C49AB"/>
    <w:rsid w:val="006C566D"/>
    <w:rsid w:val="006C5903"/>
    <w:rsid w:val="006C5921"/>
    <w:rsid w:val="006C5B19"/>
    <w:rsid w:val="006D00C7"/>
    <w:rsid w:val="006D13C3"/>
    <w:rsid w:val="006D2DD8"/>
    <w:rsid w:val="006D6C6D"/>
    <w:rsid w:val="006D6EC5"/>
    <w:rsid w:val="006E28DC"/>
    <w:rsid w:val="006E50C3"/>
    <w:rsid w:val="006E591C"/>
    <w:rsid w:val="006E5FEE"/>
    <w:rsid w:val="006E63FC"/>
    <w:rsid w:val="006E6545"/>
    <w:rsid w:val="006E69CF"/>
    <w:rsid w:val="006E6A5F"/>
    <w:rsid w:val="006E6AF8"/>
    <w:rsid w:val="006F1235"/>
    <w:rsid w:val="006F1B6B"/>
    <w:rsid w:val="006F2AA3"/>
    <w:rsid w:val="006F2FAA"/>
    <w:rsid w:val="006F3728"/>
    <w:rsid w:val="006F37DB"/>
    <w:rsid w:val="006F4515"/>
    <w:rsid w:val="006F4752"/>
    <w:rsid w:val="006F47AE"/>
    <w:rsid w:val="006F4AE2"/>
    <w:rsid w:val="006F702B"/>
    <w:rsid w:val="006F703D"/>
    <w:rsid w:val="006F7584"/>
    <w:rsid w:val="00704050"/>
    <w:rsid w:val="007059B2"/>
    <w:rsid w:val="00705F01"/>
    <w:rsid w:val="007077E0"/>
    <w:rsid w:val="0070787A"/>
    <w:rsid w:val="00710818"/>
    <w:rsid w:val="00715DE1"/>
    <w:rsid w:val="007167D1"/>
    <w:rsid w:val="00720BA9"/>
    <w:rsid w:val="007210B6"/>
    <w:rsid w:val="00724B79"/>
    <w:rsid w:val="00730DF4"/>
    <w:rsid w:val="007355C1"/>
    <w:rsid w:val="00735710"/>
    <w:rsid w:val="0073770B"/>
    <w:rsid w:val="0074129C"/>
    <w:rsid w:val="0074607C"/>
    <w:rsid w:val="00747EFD"/>
    <w:rsid w:val="007516A6"/>
    <w:rsid w:val="00751BD3"/>
    <w:rsid w:val="00751C42"/>
    <w:rsid w:val="0075371D"/>
    <w:rsid w:val="00754D1C"/>
    <w:rsid w:val="007624C9"/>
    <w:rsid w:val="00762D51"/>
    <w:rsid w:val="007634C0"/>
    <w:rsid w:val="0076557C"/>
    <w:rsid w:val="007704E9"/>
    <w:rsid w:val="00771149"/>
    <w:rsid w:val="00773300"/>
    <w:rsid w:val="007746FC"/>
    <w:rsid w:val="00775268"/>
    <w:rsid w:val="00775E88"/>
    <w:rsid w:val="007763FE"/>
    <w:rsid w:val="00777C03"/>
    <w:rsid w:val="00780B4E"/>
    <w:rsid w:val="00781AF3"/>
    <w:rsid w:val="007853E8"/>
    <w:rsid w:val="007858E3"/>
    <w:rsid w:val="007875D7"/>
    <w:rsid w:val="00791198"/>
    <w:rsid w:val="00792F66"/>
    <w:rsid w:val="0079567E"/>
    <w:rsid w:val="007A3B63"/>
    <w:rsid w:val="007A45BE"/>
    <w:rsid w:val="007A4AFB"/>
    <w:rsid w:val="007A5685"/>
    <w:rsid w:val="007A627E"/>
    <w:rsid w:val="007A655F"/>
    <w:rsid w:val="007A6F7C"/>
    <w:rsid w:val="007B076D"/>
    <w:rsid w:val="007B1386"/>
    <w:rsid w:val="007B2883"/>
    <w:rsid w:val="007B305A"/>
    <w:rsid w:val="007B43B4"/>
    <w:rsid w:val="007C02F4"/>
    <w:rsid w:val="007C0738"/>
    <w:rsid w:val="007C13B1"/>
    <w:rsid w:val="007C3F9A"/>
    <w:rsid w:val="007C407C"/>
    <w:rsid w:val="007C4A8E"/>
    <w:rsid w:val="007C4BF9"/>
    <w:rsid w:val="007C6CB6"/>
    <w:rsid w:val="007C6D87"/>
    <w:rsid w:val="007D1DAA"/>
    <w:rsid w:val="007D2BFA"/>
    <w:rsid w:val="007D3FFE"/>
    <w:rsid w:val="007D4595"/>
    <w:rsid w:val="007D5959"/>
    <w:rsid w:val="007D73B2"/>
    <w:rsid w:val="007D775E"/>
    <w:rsid w:val="007D7C59"/>
    <w:rsid w:val="007E01EE"/>
    <w:rsid w:val="007E0790"/>
    <w:rsid w:val="007E3823"/>
    <w:rsid w:val="007E39F9"/>
    <w:rsid w:val="007E5470"/>
    <w:rsid w:val="007E7120"/>
    <w:rsid w:val="007E7340"/>
    <w:rsid w:val="007E7D31"/>
    <w:rsid w:val="007F38D3"/>
    <w:rsid w:val="007F7ACA"/>
    <w:rsid w:val="00800A20"/>
    <w:rsid w:val="00800FAF"/>
    <w:rsid w:val="00801170"/>
    <w:rsid w:val="008012A4"/>
    <w:rsid w:val="00802C92"/>
    <w:rsid w:val="00804DAC"/>
    <w:rsid w:val="008053B3"/>
    <w:rsid w:val="008054CB"/>
    <w:rsid w:val="008058AA"/>
    <w:rsid w:val="0081183A"/>
    <w:rsid w:val="008143A1"/>
    <w:rsid w:val="008143E0"/>
    <w:rsid w:val="00815536"/>
    <w:rsid w:val="0081628D"/>
    <w:rsid w:val="008164CA"/>
    <w:rsid w:val="00817367"/>
    <w:rsid w:val="0082038B"/>
    <w:rsid w:val="0082224C"/>
    <w:rsid w:val="00822B36"/>
    <w:rsid w:val="00823168"/>
    <w:rsid w:val="00824F48"/>
    <w:rsid w:val="0082528F"/>
    <w:rsid w:val="00826B4B"/>
    <w:rsid w:val="00830141"/>
    <w:rsid w:val="00832B0C"/>
    <w:rsid w:val="00833C84"/>
    <w:rsid w:val="008363D3"/>
    <w:rsid w:val="008403E8"/>
    <w:rsid w:val="00842FCD"/>
    <w:rsid w:val="0084581E"/>
    <w:rsid w:val="00846F7E"/>
    <w:rsid w:val="0084706D"/>
    <w:rsid w:val="0084785F"/>
    <w:rsid w:val="00850DBF"/>
    <w:rsid w:val="00851195"/>
    <w:rsid w:val="00855568"/>
    <w:rsid w:val="00856DF0"/>
    <w:rsid w:val="00861784"/>
    <w:rsid w:val="00865BD1"/>
    <w:rsid w:val="008711AB"/>
    <w:rsid w:val="0087196B"/>
    <w:rsid w:val="0087196C"/>
    <w:rsid w:val="0087209F"/>
    <w:rsid w:val="00872DA5"/>
    <w:rsid w:val="00876E2A"/>
    <w:rsid w:val="008800D1"/>
    <w:rsid w:val="00880E78"/>
    <w:rsid w:val="008812DB"/>
    <w:rsid w:val="00881B8F"/>
    <w:rsid w:val="00885D31"/>
    <w:rsid w:val="008901C4"/>
    <w:rsid w:val="00892310"/>
    <w:rsid w:val="00892900"/>
    <w:rsid w:val="00892FC9"/>
    <w:rsid w:val="008942B3"/>
    <w:rsid w:val="00896DD4"/>
    <w:rsid w:val="00897335"/>
    <w:rsid w:val="008A288F"/>
    <w:rsid w:val="008A355D"/>
    <w:rsid w:val="008A5006"/>
    <w:rsid w:val="008A640C"/>
    <w:rsid w:val="008A65A3"/>
    <w:rsid w:val="008B07F6"/>
    <w:rsid w:val="008B20FE"/>
    <w:rsid w:val="008B7E6E"/>
    <w:rsid w:val="008C0533"/>
    <w:rsid w:val="008C12DE"/>
    <w:rsid w:val="008C4558"/>
    <w:rsid w:val="008C5442"/>
    <w:rsid w:val="008C6852"/>
    <w:rsid w:val="008C7884"/>
    <w:rsid w:val="008D019F"/>
    <w:rsid w:val="008D116E"/>
    <w:rsid w:val="008D1223"/>
    <w:rsid w:val="008D4AAE"/>
    <w:rsid w:val="008E0B17"/>
    <w:rsid w:val="008E13EC"/>
    <w:rsid w:val="008E32FB"/>
    <w:rsid w:val="008E4D9D"/>
    <w:rsid w:val="008E4E0F"/>
    <w:rsid w:val="008E50A2"/>
    <w:rsid w:val="008E604A"/>
    <w:rsid w:val="008E605B"/>
    <w:rsid w:val="008E72E4"/>
    <w:rsid w:val="008E7481"/>
    <w:rsid w:val="008F2861"/>
    <w:rsid w:val="008F39DF"/>
    <w:rsid w:val="008F5815"/>
    <w:rsid w:val="0090067F"/>
    <w:rsid w:val="0090077F"/>
    <w:rsid w:val="00902384"/>
    <w:rsid w:val="0090416D"/>
    <w:rsid w:val="00904458"/>
    <w:rsid w:val="00907759"/>
    <w:rsid w:val="00910A84"/>
    <w:rsid w:val="0091110C"/>
    <w:rsid w:val="00911CC7"/>
    <w:rsid w:val="009218E7"/>
    <w:rsid w:val="00923701"/>
    <w:rsid w:val="00923A3A"/>
    <w:rsid w:val="0092637C"/>
    <w:rsid w:val="009264C3"/>
    <w:rsid w:val="00936347"/>
    <w:rsid w:val="009401A8"/>
    <w:rsid w:val="00941F0C"/>
    <w:rsid w:val="00944179"/>
    <w:rsid w:val="00944C53"/>
    <w:rsid w:val="00946F19"/>
    <w:rsid w:val="00946F55"/>
    <w:rsid w:val="009503E2"/>
    <w:rsid w:val="0095160F"/>
    <w:rsid w:val="00952877"/>
    <w:rsid w:val="009528D5"/>
    <w:rsid w:val="009537C4"/>
    <w:rsid w:val="009542C3"/>
    <w:rsid w:val="00956469"/>
    <w:rsid w:val="009571FD"/>
    <w:rsid w:val="00957655"/>
    <w:rsid w:val="009605D9"/>
    <w:rsid w:val="00963A4C"/>
    <w:rsid w:val="00966BA3"/>
    <w:rsid w:val="0097386B"/>
    <w:rsid w:val="00975A61"/>
    <w:rsid w:val="00976FF6"/>
    <w:rsid w:val="00977F27"/>
    <w:rsid w:val="009818A9"/>
    <w:rsid w:val="00982688"/>
    <w:rsid w:val="009829DE"/>
    <w:rsid w:val="00982AC6"/>
    <w:rsid w:val="0098311C"/>
    <w:rsid w:val="00983213"/>
    <w:rsid w:val="0098463A"/>
    <w:rsid w:val="00985C88"/>
    <w:rsid w:val="009867C6"/>
    <w:rsid w:val="009869C9"/>
    <w:rsid w:val="00986CB9"/>
    <w:rsid w:val="00993A9E"/>
    <w:rsid w:val="0099481A"/>
    <w:rsid w:val="00995D1C"/>
    <w:rsid w:val="00997D48"/>
    <w:rsid w:val="009A2035"/>
    <w:rsid w:val="009A2CA3"/>
    <w:rsid w:val="009A31BE"/>
    <w:rsid w:val="009A3E33"/>
    <w:rsid w:val="009A5F0B"/>
    <w:rsid w:val="009A63D1"/>
    <w:rsid w:val="009A6DAD"/>
    <w:rsid w:val="009A6EF7"/>
    <w:rsid w:val="009B01C6"/>
    <w:rsid w:val="009B1777"/>
    <w:rsid w:val="009B4714"/>
    <w:rsid w:val="009B508D"/>
    <w:rsid w:val="009B6978"/>
    <w:rsid w:val="009B6A1B"/>
    <w:rsid w:val="009C08BF"/>
    <w:rsid w:val="009C1C7C"/>
    <w:rsid w:val="009C1EA6"/>
    <w:rsid w:val="009C1FCB"/>
    <w:rsid w:val="009C2157"/>
    <w:rsid w:val="009C3B0B"/>
    <w:rsid w:val="009C43D3"/>
    <w:rsid w:val="009D0CBE"/>
    <w:rsid w:val="009D2165"/>
    <w:rsid w:val="009D4137"/>
    <w:rsid w:val="009D4424"/>
    <w:rsid w:val="009D45E4"/>
    <w:rsid w:val="009D6777"/>
    <w:rsid w:val="009D687E"/>
    <w:rsid w:val="009E12DD"/>
    <w:rsid w:val="009E285B"/>
    <w:rsid w:val="009E308D"/>
    <w:rsid w:val="009E36C7"/>
    <w:rsid w:val="009E63E3"/>
    <w:rsid w:val="009F067A"/>
    <w:rsid w:val="009F1163"/>
    <w:rsid w:val="009F2484"/>
    <w:rsid w:val="009F31E2"/>
    <w:rsid w:val="009F41EF"/>
    <w:rsid w:val="009F49D1"/>
    <w:rsid w:val="00A05CFB"/>
    <w:rsid w:val="00A07899"/>
    <w:rsid w:val="00A1168F"/>
    <w:rsid w:val="00A13DE1"/>
    <w:rsid w:val="00A14629"/>
    <w:rsid w:val="00A17555"/>
    <w:rsid w:val="00A20D75"/>
    <w:rsid w:val="00A22933"/>
    <w:rsid w:val="00A24C83"/>
    <w:rsid w:val="00A250F4"/>
    <w:rsid w:val="00A2604D"/>
    <w:rsid w:val="00A272B5"/>
    <w:rsid w:val="00A2790F"/>
    <w:rsid w:val="00A27F89"/>
    <w:rsid w:val="00A31FB5"/>
    <w:rsid w:val="00A3410B"/>
    <w:rsid w:val="00A34C6D"/>
    <w:rsid w:val="00A35B45"/>
    <w:rsid w:val="00A35CE4"/>
    <w:rsid w:val="00A40166"/>
    <w:rsid w:val="00A405CF"/>
    <w:rsid w:val="00A408B0"/>
    <w:rsid w:val="00A420BC"/>
    <w:rsid w:val="00A429CF"/>
    <w:rsid w:val="00A4649A"/>
    <w:rsid w:val="00A471D0"/>
    <w:rsid w:val="00A505C5"/>
    <w:rsid w:val="00A557CB"/>
    <w:rsid w:val="00A55CE8"/>
    <w:rsid w:val="00A61F27"/>
    <w:rsid w:val="00A66428"/>
    <w:rsid w:val="00A67A08"/>
    <w:rsid w:val="00A73F7B"/>
    <w:rsid w:val="00A7427F"/>
    <w:rsid w:val="00A748E4"/>
    <w:rsid w:val="00A766BF"/>
    <w:rsid w:val="00A804D5"/>
    <w:rsid w:val="00A8111B"/>
    <w:rsid w:val="00A82B98"/>
    <w:rsid w:val="00A83E4F"/>
    <w:rsid w:val="00A867F2"/>
    <w:rsid w:val="00A86EB3"/>
    <w:rsid w:val="00A91DCD"/>
    <w:rsid w:val="00A9211F"/>
    <w:rsid w:val="00A936A0"/>
    <w:rsid w:val="00A95171"/>
    <w:rsid w:val="00A9576F"/>
    <w:rsid w:val="00AA13ED"/>
    <w:rsid w:val="00AA3190"/>
    <w:rsid w:val="00AA5345"/>
    <w:rsid w:val="00AA734D"/>
    <w:rsid w:val="00AB0122"/>
    <w:rsid w:val="00AB0FC5"/>
    <w:rsid w:val="00AB1213"/>
    <w:rsid w:val="00AB1980"/>
    <w:rsid w:val="00AB1C91"/>
    <w:rsid w:val="00AB2EFE"/>
    <w:rsid w:val="00AB5266"/>
    <w:rsid w:val="00AB529B"/>
    <w:rsid w:val="00AB56C1"/>
    <w:rsid w:val="00AB7A2E"/>
    <w:rsid w:val="00AC0A90"/>
    <w:rsid w:val="00AC12F0"/>
    <w:rsid w:val="00AC5FEC"/>
    <w:rsid w:val="00AC69B4"/>
    <w:rsid w:val="00AC778A"/>
    <w:rsid w:val="00AD26D1"/>
    <w:rsid w:val="00AD3C44"/>
    <w:rsid w:val="00AE0AB8"/>
    <w:rsid w:val="00AE0B69"/>
    <w:rsid w:val="00AE2923"/>
    <w:rsid w:val="00AE359F"/>
    <w:rsid w:val="00AE4BBD"/>
    <w:rsid w:val="00AE61DD"/>
    <w:rsid w:val="00AE7DE2"/>
    <w:rsid w:val="00AF7DE3"/>
    <w:rsid w:val="00B007B1"/>
    <w:rsid w:val="00B01BD5"/>
    <w:rsid w:val="00B023B0"/>
    <w:rsid w:val="00B048BE"/>
    <w:rsid w:val="00B05ACF"/>
    <w:rsid w:val="00B05E32"/>
    <w:rsid w:val="00B068B5"/>
    <w:rsid w:val="00B06BA9"/>
    <w:rsid w:val="00B07547"/>
    <w:rsid w:val="00B1597C"/>
    <w:rsid w:val="00B17FC0"/>
    <w:rsid w:val="00B20987"/>
    <w:rsid w:val="00B21E07"/>
    <w:rsid w:val="00B24496"/>
    <w:rsid w:val="00B2549C"/>
    <w:rsid w:val="00B256CF"/>
    <w:rsid w:val="00B26262"/>
    <w:rsid w:val="00B26DF3"/>
    <w:rsid w:val="00B31F9F"/>
    <w:rsid w:val="00B35580"/>
    <w:rsid w:val="00B35603"/>
    <w:rsid w:val="00B366A7"/>
    <w:rsid w:val="00B3748C"/>
    <w:rsid w:val="00B3750C"/>
    <w:rsid w:val="00B4045F"/>
    <w:rsid w:val="00B424A6"/>
    <w:rsid w:val="00B4346F"/>
    <w:rsid w:val="00B44136"/>
    <w:rsid w:val="00B47E3F"/>
    <w:rsid w:val="00B5025C"/>
    <w:rsid w:val="00B510CB"/>
    <w:rsid w:val="00B51AED"/>
    <w:rsid w:val="00B55E38"/>
    <w:rsid w:val="00B61DB8"/>
    <w:rsid w:val="00B6223A"/>
    <w:rsid w:val="00B65BA4"/>
    <w:rsid w:val="00B67A6B"/>
    <w:rsid w:val="00B70701"/>
    <w:rsid w:val="00B70A0C"/>
    <w:rsid w:val="00B7109D"/>
    <w:rsid w:val="00B73350"/>
    <w:rsid w:val="00B73531"/>
    <w:rsid w:val="00B737B2"/>
    <w:rsid w:val="00B74838"/>
    <w:rsid w:val="00B74CB6"/>
    <w:rsid w:val="00B80050"/>
    <w:rsid w:val="00B8094D"/>
    <w:rsid w:val="00B8114D"/>
    <w:rsid w:val="00B8425A"/>
    <w:rsid w:val="00B851D4"/>
    <w:rsid w:val="00B858CE"/>
    <w:rsid w:val="00B87491"/>
    <w:rsid w:val="00B938DD"/>
    <w:rsid w:val="00B95DC6"/>
    <w:rsid w:val="00BA1E2B"/>
    <w:rsid w:val="00BA67A4"/>
    <w:rsid w:val="00BA6D85"/>
    <w:rsid w:val="00BB3816"/>
    <w:rsid w:val="00BB40DD"/>
    <w:rsid w:val="00BB727D"/>
    <w:rsid w:val="00BC03E5"/>
    <w:rsid w:val="00BC0AC5"/>
    <w:rsid w:val="00BC0E09"/>
    <w:rsid w:val="00BC3959"/>
    <w:rsid w:val="00BC5560"/>
    <w:rsid w:val="00BC57F1"/>
    <w:rsid w:val="00BC5AD8"/>
    <w:rsid w:val="00BC7AC1"/>
    <w:rsid w:val="00BC7F82"/>
    <w:rsid w:val="00BD0040"/>
    <w:rsid w:val="00BD1CF9"/>
    <w:rsid w:val="00BD2301"/>
    <w:rsid w:val="00BD2A74"/>
    <w:rsid w:val="00BD2B8E"/>
    <w:rsid w:val="00BE0852"/>
    <w:rsid w:val="00BE1889"/>
    <w:rsid w:val="00BE1944"/>
    <w:rsid w:val="00BE246D"/>
    <w:rsid w:val="00BE27E9"/>
    <w:rsid w:val="00BE31C9"/>
    <w:rsid w:val="00BE3484"/>
    <w:rsid w:val="00BE407F"/>
    <w:rsid w:val="00BE5094"/>
    <w:rsid w:val="00BE669C"/>
    <w:rsid w:val="00BE779C"/>
    <w:rsid w:val="00BE7C1C"/>
    <w:rsid w:val="00BF0008"/>
    <w:rsid w:val="00BF04DF"/>
    <w:rsid w:val="00BF1FA7"/>
    <w:rsid w:val="00BF252F"/>
    <w:rsid w:val="00BF4438"/>
    <w:rsid w:val="00BF7D9F"/>
    <w:rsid w:val="00C0067D"/>
    <w:rsid w:val="00C01BDC"/>
    <w:rsid w:val="00C02791"/>
    <w:rsid w:val="00C029E9"/>
    <w:rsid w:val="00C03803"/>
    <w:rsid w:val="00C04369"/>
    <w:rsid w:val="00C04C80"/>
    <w:rsid w:val="00C07341"/>
    <w:rsid w:val="00C076DE"/>
    <w:rsid w:val="00C111AA"/>
    <w:rsid w:val="00C12CB4"/>
    <w:rsid w:val="00C14560"/>
    <w:rsid w:val="00C14AD3"/>
    <w:rsid w:val="00C17291"/>
    <w:rsid w:val="00C20322"/>
    <w:rsid w:val="00C207F4"/>
    <w:rsid w:val="00C21316"/>
    <w:rsid w:val="00C21AF2"/>
    <w:rsid w:val="00C2230A"/>
    <w:rsid w:val="00C2294E"/>
    <w:rsid w:val="00C2527E"/>
    <w:rsid w:val="00C30DCF"/>
    <w:rsid w:val="00C31032"/>
    <w:rsid w:val="00C31F9D"/>
    <w:rsid w:val="00C33560"/>
    <w:rsid w:val="00C34BF6"/>
    <w:rsid w:val="00C370C4"/>
    <w:rsid w:val="00C37CF8"/>
    <w:rsid w:val="00C37F4E"/>
    <w:rsid w:val="00C403D7"/>
    <w:rsid w:val="00C40F08"/>
    <w:rsid w:val="00C42194"/>
    <w:rsid w:val="00C43086"/>
    <w:rsid w:val="00C435A3"/>
    <w:rsid w:val="00C43A60"/>
    <w:rsid w:val="00C465E1"/>
    <w:rsid w:val="00C52FF0"/>
    <w:rsid w:val="00C54F5A"/>
    <w:rsid w:val="00C5502C"/>
    <w:rsid w:val="00C551F5"/>
    <w:rsid w:val="00C57656"/>
    <w:rsid w:val="00C62FCE"/>
    <w:rsid w:val="00C64799"/>
    <w:rsid w:val="00C64899"/>
    <w:rsid w:val="00C65A36"/>
    <w:rsid w:val="00C65D9A"/>
    <w:rsid w:val="00C6610A"/>
    <w:rsid w:val="00C744C3"/>
    <w:rsid w:val="00C759F8"/>
    <w:rsid w:val="00C7716D"/>
    <w:rsid w:val="00C805CF"/>
    <w:rsid w:val="00C827AB"/>
    <w:rsid w:val="00C8302A"/>
    <w:rsid w:val="00C83CDC"/>
    <w:rsid w:val="00C8404D"/>
    <w:rsid w:val="00C84DBB"/>
    <w:rsid w:val="00C85631"/>
    <w:rsid w:val="00C858E9"/>
    <w:rsid w:val="00C87BEC"/>
    <w:rsid w:val="00C9083D"/>
    <w:rsid w:val="00C91036"/>
    <w:rsid w:val="00C9203A"/>
    <w:rsid w:val="00CA168A"/>
    <w:rsid w:val="00CA2268"/>
    <w:rsid w:val="00CA2842"/>
    <w:rsid w:val="00CA70B2"/>
    <w:rsid w:val="00CB23EF"/>
    <w:rsid w:val="00CB3C8A"/>
    <w:rsid w:val="00CB6979"/>
    <w:rsid w:val="00CC230D"/>
    <w:rsid w:val="00CC2D1D"/>
    <w:rsid w:val="00CC37B6"/>
    <w:rsid w:val="00CC4AE2"/>
    <w:rsid w:val="00CD0612"/>
    <w:rsid w:val="00CD1DC4"/>
    <w:rsid w:val="00CD3A85"/>
    <w:rsid w:val="00CD46CE"/>
    <w:rsid w:val="00CD7FB6"/>
    <w:rsid w:val="00CE0E7E"/>
    <w:rsid w:val="00CE2A8D"/>
    <w:rsid w:val="00CE2A92"/>
    <w:rsid w:val="00CE4DE0"/>
    <w:rsid w:val="00CF1518"/>
    <w:rsid w:val="00CF2701"/>
    <w:rsid w:val="00CF7B88"/>
    <w:rsid w:val="00D01D6B"/>
    <w:rsid w:val="00D049CB"/>
    <w:rsid w:val="00D05F03"/>
    <w:rsid w:val="00D0628C"/>
    <w:rsid w:val="00D10331"/>
    <w:rsid w:val="00D103A4"/>
    <w:rsid w:val="00D104D2"/>
    <w:rsid w:val="00D1296A"/>
    <w:rsid w:val="00D15996"/>
    <w:rsid w:val="00D16226"/>
    <w:rsid w:val="00D164D3"/>
    <w:rsid w:val="00D169B3"/>
    <w:rsid w:val="00D17081"/>
    <w:rsid w:val="00D17ED1"/>
    <w:rsid w:val="00D21F70"/>
    <w:rsid w:val="00D2294D"/>
    <w:rsid w:val="00D23DBE"/>
    <w:rsid w:val="00D26DC6"/>
    <w:rsid w:val="00D27564"/>
    <w:rsid w:val="00D31305"/>
    <w:rsid w:val="00D31BA5"/>
    <w:rsid w:val="00D324C9"/>
    <w:rsid w:val="00D34321"/>
    <w:rsid w:val="00D34362"/>
    <w:rsid w:val="00D353F3"/>
    <w:rsid w:val="00D37B17"/>
    <w:rsid w:val="00D41C8A"/>
    <w:rsid w:val="00D434B8"/>
    <w:rsid w:val="00D4562E"/>
    <w:rsid w:val="00D47187"/>
    <w:rsid w:val="00D517F3"/>
    <w:rsid w:val="00D5225B"/>
    <w:rsid w:val="00D5344E"/>
    <w:rsid w:val="00D54870"/>
    <w:rsid w:val="00D56747"/>
    <w:rsid w:val="00D6015D"/>
    <w:rsid w:val="00D63022"/>
    <w:rsid w:val="00D64542"/>
    <w:rsid w:val="00D66E30"/>
    <w:rsid w:val="00D70DEA"/>
    <w:rsid w:val="00D71297"/>
    <w:rsid w:val="00D71D18"/>
    <w:rsid w:val="00D727DD"/>
    <w:rsid w:val="00D72B90"/>
    <w:rsid w:val="00D76873"/>
    <w:rsid w:val="00D81CF4"/>
    <w:rsid w:val="00D84DCF"/>
    <w:rsid w:val="00D859FC"/>
    <w:rsid w:val="00D87811"/>
    <w:rsid w:val="00D87A93"/>
    <w:rsid w:val="00D94889"/>
    <w:rsid w:val="00D97E3D"/>
    <w:rsid w:val="00DA0553"/>
    <w:rsid w:val="00DA0AB0"/>
    <w:rsid w:val="00DA1301"/>
    <w:rsid w:val="00DA4EC2"/>
    <w:rsid w:val="00DA5371"/>
    <w:rsid w:val="00DA563F"/>
    <w:rsid w:val="00DA7605"/>
    <w:rsid w:val="00DA7E75"/>
    <w:rsid w:val="00DB4EBC"/>
    <w:rsid w:val="00DB7A4B"/>
    <w:rsid w:val="00DC775D"/>
    <w:rsid w:val="00DC7786"/>
    <w:rsid w:val="00DC79A4"/>
    <w:rsid w:val="00DD0113"/>
    <w:rsid w:val="00DD1FDB"/>
    <w:rsid w:val="00DD2C32"/>
    <w:rsid w:val="00DD32FE"/>
    <w:rsid w:val="00DD4397"/>
    <w:rsid w:val="00DD4C73"/>
    <w:rsid w:val="00DE0002"/>
    <w:rsid w:val="00DE1D54"/>
    <w:rsid w:val="00DE2973"/>
    <w:rsid w:val="00DE35A3"/>
    <w:rsid w:val="00DE4F3A"/>
    <w:rsid w:val="00DF0305"/>
    <w:rsid w:val="00DF1A90"/>
    <w:rsid w:val="00DF2BFF"/>
    <w:rsid w:val="00DF35D6"/>
    <w:rsid w:val="00DF6E05"/>
    <w:rsid w:val="00DF713A"/>
    <w:rsid w:val="00E00C02"/>
    <w:rsid w:val="00E02F39"/>
    <w:rsid w:val="00E051FA"/>
    <w:rsid w:val="00E053E0"/>
    <w:rsid w:val="00E056EF"/>
    <w:rsid w:val="00E062B9"/>
    <w:rsid w:val="00E0698A"/>
    <w:rsid w:val="00E07383"/>
    <w:rsid w:val="00E07D52"/>
    <w:rsid w:val="00E11764"/>
    <w:rsid w:val="00E129F2"/>
    <w:rsid w:val="00E139DD"/>
    <w:rsid w:val="00E13EC1"/>
    <w:rsid w:val="00E17493"/>
    <w:rsid w:val="00E17ADA"/>
    <w:rsid w:val="00E20249"/>
    <w:rsid w:val="00E20259"/>
    <w:rsid w:val="00E2169B"/>
    <w:rsid w:val="00E23566"/>
    <w:rsid w:val="00E23E76"/>
    <w:rsid w:val="00E23F94"/>
    <w:rsid w:val="00E25879"/>
    <w:rsid w:val="00E2607B"/>
    <w:rsid w:val="00E276E8"/>
    <w:rsid w:val="00E30C3E"/>
    <w:rsid w:val="00E32A40"/>
    <w:rsid w:val="00E33164"/>
    <w:rsid w:val="00E33700"/>
    <w:rsid w:val="00E34FE6"/>
    <w:rsid w:val="00E35EB5"/>
    <w:rsid w:val="00E369E5"/>
    <w:rsid w:val="00E36C87"/>
    <w:rsid w:val="00E418F0"/>
    <w:rsid w:val="00E45A39"/>
    <w:rsid w:val="00E51211"/>
    <w:rsid w:val="00E515A7"/>
    <w:rsid w:val="00E5430F"/>
    <w:rsid w:val="00E54A78"/>
    <w:rsid w:val="00E55CC7"/>
    <w:rsid w:val="00E560B1"/>
    <w:rsid w:val="00E56777"/>
    <w:rsid w:val="00E56E55"/>
    <w:rsid w:val="00E57D41"/>
    <w:rsid w:val="00E60628"/>
    <w:rsid w:val="00E61A2D"/>
    <w:rsid w:val="00E623A8"/>
    <w:rsid w:val="00E64BE1"/>
    <w:rsid w:val="00E65F65"/>
    <w:rsid w:val="00E66220"/>
    <w:rsid w:val="00E66CF1"/>
    <w:rsid w:val="00E704FE"/>
    <w:rsid w:val="00E711B2"/>
    <w:rsid w:val="00E7280F"/>
    <w:rsid w:val="00E72DC5"/>
    <w:rsid w:val="00E75744"/>
    <w:rsid w:val="00E76AE8"/>
    <w:rsid w:val="00E80395"/>
    <w:rsid w:val="00E805FA"/>
    <w:rsid w:val="00E80BBD"/>
    <w:rsid w:val="00E815B1"/>
    <w:rsid w:val="00E820CF"/>
    <w:rsid w:val="00E837AF"/>
    <w:rsid w:val="00E863BC"/>
    <w:rsid w:val="00E90CA4"/>
    <w:rsid w:val="00E91991"/>
    <w:rsid w:val="00E91C6C"/>
    <w:rsid w:val="00E9398F"/>
    <w:rsid w:val="00E94009"/>
    <w:rsid w:val="00E97A8B"/>
    <w:rsid w:val="00EA4B43"/>
    <w:rsid w:val="00EA72B8"/>
    <w:rsid w:val="00EA72C8"/>
    <w:rsid w:val="00EB00E5"/>
    <w:rsid w:val="00EB0334"/>
    <w:rsid w:val="00EB1F6F"/>
    <w:rsid w:val="00EB24E5"/>
    <w:rsid w:val="00EB296B"/>
    <w:rsid w:val="00EB2C8A"/>
    <w:rsid w:val="00EB2D57"/>
    <w:rsid w:val="00EB34D1"/>
    <w:rsid w:val="00EB3CD8"/>
    <w:rsid w:val="00EB51CB"/>
    <w:rsid w:val="00EB58BB"/>
    <w:rsid w:val="00EB632F"/>
    <w:rsid w:val="00EB6667"/>
    <w:rsid w:val="00EB69BE"/>
    <w:rsid w:val="00EB6B54"/>
    <w:rsid w:val="00EC06F9"/>
    <w:rsid w:val="00EC3281"/>
    <w:rsid w:val="00EC44FF"/>
    <w:rsid w:val="00EC50EE"/>
    <w:rsid w:val="00EC60AC"/>
    <w:rsid w:val="00EC7498"/>
    <w:rsid w:val="00EC789F"/>
    <w:rsid w:val="00ED068C"/>
    <w:rsid w:val="00ED25E1"/>
    <w:rsid w:val="00ED5518"/>
    <w:rsid w:val="00ED5FD3"/>
    <w:rsid w:val="00ED6312"/>
    <w:rsid w:val="00ED6338"/>
    <w:rsid w:val="00ED6844"/>
    <w:rsid w:val="00ED778D"/>
    <w:rsid w:val="00EE0B35"/>
    <w:rsid w:val="00EE1437"/>
    <w:rsid w:val="00EE2558"/>
    <w:rsid w:val="00EE2FD6"/>
    <w:rsid w:val="00EE523A"/>
    <w:rsid w:val="00EE692F"/>
    <w:rsid w:val="00EF0464"/>
    <w:rsid w:val="00EF3322"/>
    <w:rsid w:val="00EF3B61"/>
    <w:rsid w:val="00EF3D5A"/>
    <w:rsid w:val="00EF415D"/>
    <w:rsid w:val="00EF4348"/>
    <w:rsid w:val="00EF58BE"/>
    <w:rsid w:val="00EF798F"/>
    <w:rsid w:val="00F03BC5"/>
    <w:rsid w:val="00F07848"/>
    <w:rsid w:val="00F1050A"/>
    <w:rsid w:val="00F12394"/>
    <w:rsid w:val="00F14671"/>
    <w:rsid w:val="00F17D3E"/>
    <w:rsid w:val="00F2370D"/>
    <w:rsid w:val="00F237B6"/>
    <w:rsid w:val="00F24EE0"/>
    <w:rsid w:val="00F26099"/>
    <w:rsid w:val="00F26D0F"/>
    <w:rsid w:val="00F301B9"/>
    <w:rsid w:val="00F30BD9"/>
    <w:rsid w:val="00F31E75"/>
    <w:rsid w:val="00F326A1"/>
    <w:rsid w:val="00F32CFD"/>
    <w:rsid w:val="00F33D55"/>
    <w:rsid w:val="00F3681E"/>
    <w:rsid w:val="00F368A8"/>
    <w:rsid w:val="00F400F8"/>
    <w:rsid w:val="00F41CA2"/>
    <w:rsid w:val="00F43A7F"/>
    <w:rsid w:val="00F459A1"/>
    <w:rsid w:val="00F52217"/>
    <w:rsid w:val="00F52267"/>
    <w:rsid w:val="00F536EF"/>
    <w:rsid w:val="00F53EB9"/>
    <w:rsid w:val="00F540C2"/>
    <w:rsid w:val="00F617C4"/>
    <w:rsid w:val="00F62363"/>
    <w:rsid w:val="00F62A58"/>
    <w:rsid w:val="00F646DE"/>
    <w:rsid w:val="00F64BDC"/>
    <w:rsid w:val="00F65445"/>
    <w:rsid w:val="00F7090A"/>
    <w:rsid w:val="00F70D2B"/>
    <w:rsid w:val="00F73078"/>
    <w:rsid w:val="00F736BC"/>
    <w:rsid w:val="00F754E0"/>
    <w:rsid w:val="00F831BD"/>
    <w:rsid w:val="00F83346"/>
    <w:rsid w:val="00F84E6C"/>
    <w:rsid w:val="00F84ECB"/>
    <w:rsid w:val="00F90697"/>
    <w:rsid w:val="00F92203"/>
    <w:rsid w:val="00F92B73"/>
    <w:rsid w:val="00F92BDD"/>
    <w:rsid w:val="00F9548C"/>
    <w:rsid w:val="00F967D9"/>
    <w:rsid w:val="00F96FB1"/>
    <w:rsid w:val="00F978B5"/>
    <w:rsid w:val="00F97C75"/>
    <w:rsid w:val="00FA030B"/>
    <w:rsid w:val="00FA3145"/>
    <w:rsid w:val="00FA4302"/>
    <w:rsid w:val="00FA4FC1"/>
    <w:rsid w:val="00FA6963"/>
    <w:rsid w:val="00FA6D35"/>
    <w:rsid w:val="00FA7CE5"/>
    <w:rsid w:val="00FB08E8"/>
    <w:rsid w:val="00FB21B5"/>
    <w:rsid w:val="00FB2EA3"/>
    <w:rsid w:val="00FB3E96"/>
    <w:rsid w:val="00FC0899"/>
    <w:rsid w:val="00FC319D"/>
    <w:rsid w:val="00FC3F11"/>
    <w:rsid w:val="00FC54CA"/>
    <w:rsid w:val="00FD10B2"/>
    <w:rsid w:val="00FD148B"/>
    <w:rsid w:val="00FD1D79"/>
    <w:rsid w:val="00FD2ED0"/>
    <w:rsid w:val="00FD43BF"/>
    <w:rsid w:val="00FD460A"/>
    <w:rsid w:val="00FD6CC7"/>
    <w:rsid w:val="00FE1BA7"/>
    <w:rsid w:val="00FE3EC4"/>
    <w:rsid w:val="00FE778B"/>
    <w:rsid w:val="00FF0B57"/>
    <w:rsid w:val="00FF2210"/>
    <w:rsid w:val="00FF3427"/>
    <w:rsid w:val="00FF473B"/>
    <w:rsid w:val="00FF4C06"/>
    <w:rsid w:val="00FF5522"/>
    <w:rsid w:val="00FF6150"/>
    <w:rsid w:val="00FF6C7C"/>
    <w:rsid w:val="00FF6ED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59FBC"/>
  <w15:chartTrackingRefBased/>
  <w15:docId w15:val="{8A88BBEB-3690-44EC-8D00-70059C16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4C3"/>
    <w:rPr>
      <w:rFonts w:ascii="Calibri" w:eastAsia="Calibri" w:hAnsi="Calibri" w:cs="Calibri"/>
      <w:kern w:val="0"/>
      <w:lang w:eastAsia="en-ID"/>
      <w14:ligatures w14:val="none"/>
    </w:rPr>
  </w:style>
  <w:style w:type="paragraph" w:styleId="Heading1">
    <w:name w:val="heading 1"/>
    <w:basedOn w:val="Normal"/>
    <w:next w:val="Normal"/>
    <w:link w:val="Heading1Char"/>
    <w:uiPriority w:val="9"/>
    <w:qFormat/>
    <w:rsid w:val="009503E2"/>
    <w:pPr>
      <w:keepNext/>
      <w:keepLines/>
      <w:numPr>
        <w:numId w:val="1"/>
      </w:numPr>
      <w:spacing w:before="240" w:after="0" w:line="360" w:lineRule="auto"/>
      <w:jc w:val="center"/>
      <w:outlineLvl w:val="0"/>
    </w:pPr>
    <w:rPr>
      <w:rFonts w:asciiTheme="majorBidi" w:eastAsiaTheme="majorEastAsia" w:hAnsiTheme="majorBidi" w:cstheme="majorBidi"/>
      <w:b/>
      <w:sz w:val="24"/>
      <w:szCs w:val="32"/>
    </w:rPr>
  </w:style>
  <w:style w:type="paragraph" w:styleId="Heading2">
    <w:name w:val="heading 2"/>
    <w:basedOn w:val="Normal"/>
    <w:next w:val="Normal"/>
    <w:link w:val="Heading2Char"/>
    <w:uiPriority w:val="9"/>
    <w:unhideWhenUsed/>
    <w:qFormat/>
    <w:rsid w:val="00AC12F0"/>
    <w:pPr>
      <w:keepNext/>
      <w:keepLines/>
      <w:numPr>
        <w:ilvl w:val="1"/>
        <w:numId w:val="1"/>
      </w:numPr>
      <w:spacing w:before="40" w:after="0" w:line="360" w:lineRule="auto"/>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
    <w:unhideWhenUsed/>
    <w:qFormat/>
    <w:rsid w:val="0097386B"/>
    <w:pPr>
      <w:keepNext/>
      <w:keepLines/>
      <w:numPr>
        <w:ilvl w:val="2"/>
        <w:numId w:val="1"/>
      </w:numPr>
      <w:spacing w:before="40" w:after="0" w:line="360" w:lineRule="auto"/>
      <w:outlineLvl w:val="2"/>
    </w:pPr>
    <w:rPr>
      <w:rFonts w:asciiTheme="majorBidi" w:eastAsiaTheme="majorEastAsia" w:hAnsiTheme="majorBidi" w:cstheme="majorBidi"/>
      <w:b/>
      <w:sz w:val="24"/>
      <w:szCs w:val="24"/>
    </w:rPr>
  </w:style>
  <w:style w:type="paragraph" w:styleId="Heading4">
    <w:name w:val="heading 4"/>
    <w:basedOn w:val="Normal"/>
    <w:next w:val="Normal"/>
    <w:link w:val="Heading4Char"/>
    <w:uiPriority w:val="9"/>
    <w:unhideWhenUsed/>
    <w:qFormat/>
    <w:rsid w:val="001541DC"/>
    <w:pPr>
      <w:keepNext/>
      <w:keepLines/>
      <w:numPr>
        <w:numId w:val="52"/>
      </w:numPr>
      <w:spacing w:before="40" w:after="0" w:line="360" w:lineRule="auto"/>
      <w:outlineLvl w:val="3"/>
    </w:pPr>
    <w:rPr>
      <w:rFonts w:asciiTheme="majorBidi" w:eastAsiaTheme="majorEastAsia" w:hAnsiTheme="majorBid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3E2"/>
    <w:rPr>
      <w:rFonts w:asciiTheme="majorBidi" w:eastAsiaTheme="majorEastAsia" w:hAnsiTheme="majorBidi" w:cstheme="majorBidi"/>
      <w:b/>
      <w:kern w:val="0"/>
      <w:sz w:val="24"/>
      <w:szCs w:val="32"/>
      <w:lang w:eastAsia="en-ID"/>
      <w14:ligatures w14:val="none"/>
    </w:rPr>
  </w:style>
  <w:style w:type="character" w:customStyle="1" w:styleId="Heading2Char">
    <w:name w:val="Heading 2 Char"/>
    <w:basedOn w:val="DefaultParagraphFont"/>
    <w:link w:val="Heading2"/>
    <w:uiPriority w:val="9"/>
    <w:rsid w:val="00AC12F0"/>
    <w:rPr>
      <w:rFonts w:asciiTheme="majorBidi" w:eastAsiaTheme="majorEastAsia" w:hAnsiTheme="majorBidi" w:cstheme="majorBidi"/>
      <w:b/>
      <w:kern w:val="0"/>
      <w:sz w:val="24"/>
      <w:szCs w:val="26"/>
      <w:lang w:eastAsia="en-ID"/>
      <w14:ligatures w14:val="none"/>
    </w:rPr>
  </w:style>
  <w:style w:type="character" w:customStyle="1" w:styleId="Heading3Char">
    <w:name w:val="Heading 3 Char"/>
    <w:basedOn w:val="DefaultParagraphFont"/>
    <w:link w:val="Heading3"/>
    <w:uiPriority w:val="9"/>
    <w:rsid w:val="0097386B"/>
    <w:rPr>
      <w:rFonts w:asciiTheme="majorBidi" w:eastAsiaTheme="majorEastAsia" w:hAnsiTheme="majorBidi" w:cstheme="majorBidi"/>
      <w:b/>
      <w:kern w:val="0"/>
      <w:sz w:val="24"/>
      <w:szCs w:val="24"/>
      <w:lang w:eastAsia="en-ID"/>
      <w14:ligatures w14:val="none"/>
    </w:rPr>
  </w:style>
  <w:style w:type="paragraph" w:styleId="FootnoteText">
    <w:name w:val="footnote text"/>
    <w:basedOn w:val="Normal"/>
    <w:link w:val="FootnoteTextChar"/>
    <w:uiPriority w:val="99"/>
    <w:semiHidden/>
    <w:unhideWhenUsed/>
    <w:rsid w:val="00865B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5BD1"/>
    <w:rPr>
      <w:rFonts w:ascii="Calibri" w:eastAsia="Calibri" w:hAnsi="Calibri" w:cs="Calibri"/>
      <w:kern w:val="0"/>
      <w:sz w:val="20"/>
      <w:szCs w:val="20"/>
      <w:lang w:eastAsia="en-ID"/>
      <w14:ligatures w14:val="none"/>
    </w:rPr>
  </w:style>
  <w:style w:type="character" w:styleId="FootnoteReference">
    <w:name w:val="footnote reference"/>
    <w:basedOn w:val="DefaultParagraphFont"/>
    <w:uiPriority w:val="99"/>
    <w:semiHidden/>
    <w:unhideWhenUsed/>
    <w:rsid w:val="00865BD1"/>
    <w:rPr>
      <w:vertAlign w:val="superscript"/>
    </w:rPr>
  </w:style>
  <w:style w:type="character" w:styleId="Hyperlink">
    <w:name w:val="Hyperlink"/>
    <w:basedOn w:val="DefaultParagraphFont"/>
    <w:uiPriority w:val="99"/>
    <w:unhideWhenUsed/>
    <w:rsid w:val="001F48EC"/>
    <w:rPr>
      <w:rFonts w:asciiTheme="majorBidi" w:hAnsiTheme="majorBidi"/>
      <w:color w:val="0000FF"/>
      <w:sz w:val="24"/>
      <w:u w:val="single"/>
    </w:rPr>
  </w:style>
  <w:style w:type="paragraph" w:styleId="ListParagraph">
    <w:name w:val="List Paragraph"/>
    <w:aliases w:val="Body of text"/>
    <w:basedOn w:val="Normal"/>
    <w:link w:val="ListParagraphChar"/>
    <w:uiPriority w:val="1"/>
    <w:qFormat/>
    <w:rsid w:val="002917FE"/>
    <w:pPr>
      <w:ind w:left="720"/>
      <w:contextualSpacing/>
    </w:pPr>
  </w:style>
  <w:style w:type="table" w:styleId="TableGrid">
    <w:name w:val="Table Grid"/>
    <w:basedOn w:val="TableNormal"/>
    <w:uiPriority w:val="39"/>
    <w:rsid w:val="00973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52FF0"/>
    <w:rPr>
      <w:color w:val="666666"/>
    </w:rPr>
  </w:style>
  <w:style w:type="paragraph" w:styleId="Header">
    <w:name w:val="header"/>
    <w:basedOn w:val="Normal"/>
    <w:link w:val="HeaderChar"/>
    <w:uiPriority w:val="99"/>
    <w:unhideWhenUsed/>
    <w:rsid w:val="007357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710"/>
    <w:rPr>
      <w:rFonts w:ascii="Calibri" w:eastAsia="Calibri" w:hAnsi="Calibri" w:cs="Calibri"/>
      <w:kern w:val="0"/>
      <w:lang w:eastAsia="en-ID"/>
      <w14:ligatures w14:val="none"/>
    </w:rPr>
  </w:style>
  <w:style w:type="paragraph" w:styleId="Footer">
    <w:name w:val="footer"/>
    <w:basedOn w:val="Normal"/>
    <w:link w:val="FooterChar"/>
    <w:uiPriority w:val="99"/>
    <w:unhideWhenUsed/>
    <w:rsid w:val="007357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710"/>
    <w:rPr>
      <w:rFonts w:ascii="Calibri" w:eastAsia="Calibri" w:hAnsi="Calibri" w:cs="Calibri"/>
      <w:kern w:val="0"/>
      <w:lang w:eastAsia="en-ID"/>
      <w14:ligatures w14:val="none"/>
    </w:rPr>
  </w:style>
  <w:style w:type="paragraph" w:styleId="EndnoteText">
    <w:name w:val="endnote text"/>
    <w:basedOn w:val="Normal"/>
    <w:link w:val="EndnoteTextChar"/>
    <w:uiPriority w:val="99"/>
    <w:semiHidden/>
    <w:unhideWhenUsed/>
    <w:rsid w:val="007357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5710"/>
    <w:rPr>
      <w:rFonts w:ascii="Calibri" w:eastAsia="Calibri" w:hAnsi="Calibri" w:cs="Calibri"/>
      <w:kern w:val="0"/>
      <w:sz w:val="20"/>
      <w:szCs w:val="20"/>
      <w:lang w:eastAsia="en-ID"/>
      <w14:ligatures w14:val="none"/>
    </w:rPr>
  </w:style>
  <w:style w:type="character" w:styleId="EndnoteReference">
    <w:name w:val="endnote reference"/>
    <w:basedOn w:val="DefaultParagraphFont"/>
    <w:uiPriority w:val="99"/>
    <w:semiHidden/>
    <w:unhideWhenUsed/>
    <w:rsid w:val="00735710"/>
    <w:rPr>
      <w:vertAlign w:val="superscript"/>
    </w:rPr>
  </w:style>
  <w:style w:type="character" w:styleId="UnresolvedMention">
    <w:name w:val="Unresolved Mention"/>
    <w:basedOn w:val="DefaultParagraphFont"/>
    <w:uiPriority w:val="99"/>
    <w:semiHidden/>
    <w:unhideWhenUsed/>
    <w:rsid w:val="00846F7E"/>
    <w:rPr>
      <w:color w:val="605E5C"/>
      <w:shd w:val="clear" w:color="auto" w:fill="E1DFDD"/>
    </w:rPr>
  </w:style>
  <w:style w:type="paragraph" w:customStyle="1" w:styleId="Style1">
    <w:name w:val="Style1"/>
    <w:basedOn w:val="Normal"/>
    <w:link w:val="Style1Char"/>
    <w:qFormat/>
    <w:rsid w:val="00AC778A"/>
  </w:style>
  <w:style w:type="character" w:customStyle="1" w:styleId="Style1Char">
    <w:name w:val="Style1 Char"/>
    <w:basedOn w:val="DefaultParagraphFont"/>
    <w:link w:val="Style1"/>
    <w:rsid w:val="00AC778A"/>
    <w:rPr>
      <w:rFonts w:ascii="Calibri" w:eastAsia="Calibri" w:hAnsi="Calibri" w:cs="Calibri"/>
      <w:kern w:val="0"/>
      <w:lang w:eastAsia="en-ID"/>
      <w14:ligatures w14:val="none"/>
    </w:rPr>
  </w:style>
  <w:style w:type="character" w:customStyle="1" w:styleId="classname6952f9">
    <w:name w:val="__classname_6952f9"/>
    <w:basedOn w:val="DefaultParagraphFont"/>
    <w:rsid w:val="00A804D5"/>
  </w:style>
  <w:style w:type="character" w:customStyle="1" w:styleId="text-secondary-500">
    <w:name w:val="text-secondary-500"/>
    <w:basedOn w:val="DefaultParagraphFont"/>
    <w:rsid w:val="00A804D5"/>
  </w:style>
  <w:style w:type="character" w:customStyle="1" w:styleId="Heading4Char">
    <w:name w:val="Heading 4 Char"/>
    <w:basedOn w:val="DefaultParagraphFont"/>
    <w:link w:val="Heading4"/>
    <w:uiPriority w:val="9"/>
    <w:rsid w:val="001541DC"/>
    <w:rPr>
      <w:rFonts w:asciiTheme="majorBidi" w:eastAsiaTheme="majorEastAsia" w:hAnsiTheme="majorBidi" w:cstheme="majorBidi"/>
      <w:b/>
      <w:iCs/>
      <w:kern w:val="0"/>
      <w:sz w:val="24"/>
      <w:lang w:eastAsia="en-ID"/>
      <w14:ligatures w14:val="none"/>
    </w:rPr>
  </w:style>
  <w:style w:type="character" w:customStyle="1" w:styleId="ListParagraphChar">
    <w:name w:val="List Paragraph Char"/>
    <w:aliases w:val="Body of text Char"/>
    <w:link w:val="ListParagraph"/>
    <w:uiPriority w:val="1"/>
    <w:locked/>
    <w:rsid w:val="00C7716D"/>
    <w:rPr>
      <w:rFonts w:ascii="Calibri" w:eastAsia="Calibri" w:hAnsi="Calibri" w:cs="Calibri"/>
      <w:kern w:val="0"/>
      <w:lang w:eastAsia="en-ID"/>
      <w14:ligatures w14:val="none"/>
    </w:rPr>
  </w:style>
  <w:style w:type="paragraph" w:styleId="Caption">
    <w:name w:val="caption"/>
    <w:basedOn w:val="Normal"/>
    <w:next w:val="Normal"/>
    <w:uiPriority w:val="35"/>
    <w:unhideWhenUsed/>
    <w:qFormat/>
    <w:rsid w:val="002923A3"/>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CD1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D1DC4"/>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CD1DC4"/>
  </w:style>
  <w:style w:type="paragraph" w:styleId="TOCHeading">
    <w:name w:val="TOC Heading"/>
    <w:basedOn w:val="Heading1"/>
    <w:next w:val="Normal"/>
    <w:uiPriority w:val="39"/>
    <w:unhideWhenUsed/>
    <w:qFormat/>
    <w:rsid w:val="00896DD4"/>
    <w:pPr>
      <w:numPr>
        <w:numId w:val="0"/>
      </w:numPr>
      <w:spacing w:line="259" w:lineRule="auto"/>
      <w:jc w:val="left"/>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896DD4"/>
    <w:pPr>
      <w:spacing w:after="100"/>
    </w:pPr>
  </w:style>
  <w:style w:type="paragraph" w:styleId="TOC2">
    <w:name w:val="toc 2"/>
    <w:basedOn w:val="Normal"/>
    <w:next w:val="Normal"/>
    <w:autoRedefine/>
    <w:uiPriority w:val="39"/>
    <w:unhideWhenUsed/>
    <w:rsid w:val="00896DD4"/>
    <w:pPr>
      <w:spacing w:after="100"/>
      <w:ind w:left="220"/>
    </w:pPr>
  </w:style>
  <w:style w:type="paragraph" w:styleId="TOC3">
    <w:name w:val="toc 3"/>
    <w:basedOn w:val="Normal"/>
    <w:next w:val="Normal"/>
    <w:autoRedefine/>
    <w:uiPriority w:val="39"/>
    <w:unhideWhenUsed/>
    <w:rsid w:val="00896DD4"/>
    <w:pPr>
      <w:spacing w:after="100"/>
      <w:ind w:left="440"/>
    </w:pPr>
  </w:style>
  <w:style w:type="paragraph" w:styleId="TableofFigures">
    <w:name w:val="table of figures"/>
    <w:basedOn w:val="Normal"/>
    <w:next w:val="Normal"/>
    <w:uiPriority w:val="99"/>
    <w:unhideWhenUsed/>
    <w:rsid w:val="0047238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004328">
      <w:bodyDiv w:val="1"/>
      <w:marLeft w:val="0"/>
      <w:marRight w:val="0"/>
      <w:marTop w:val="0"/>
      <w:marBottom w:val="0"/>
      <w:divBdr>
        <w:top w:val="none" w:sz="0" w:space="0" w:color="auto"/>
        <w:left w:val="none" w:sz="0" w:space="0" w:color="auto"/>
        <w:bottom w:val="none" w:sz="0" w:space="0" w:color="auto"/>
        <w:right w:val="none" w:sz="0" w:space="0" w:color="auto"/>
      </w:divBdr>
    </w:div>
    <w:div w:id="592325784">
      <w:bodyDiv w:val="1"/>
      <w:marLeft w:val="0"/>
      <w:marRight w:val="0"/>
      <w:marTop w:val="0"/>
      <w:marBottom w:val="0"/>
      <w:divBdr>
        <w:top w:val="none" w:sz="0" w:space="0" w:color="auto"/>
        <w:left w:val="none" w:sz="0" w:space="0" w:color="auto"/>
        <w:bottom w:val="none" w:sz="0" w:space="0" w:color="auto"/>
        <w:right w:val="none" w:sz="0" w:space="0" w:color="auto"/>
      </w:divBdr>
    </w:div>
    <w:div w:id="784348489">
      <w:bodyDiv w:val="1"/>
      <w:marLeft w:val="0"/>
      <w:marRight w:val="0"/>
      <w:marTop w:val="0"/>
      <w:marBottom w:val="0"/>
      <w:divBdr>
        <w:top w:val="none" w:sz="0" w:space="0" w:color="auto"/>
        <w:left w:val="none" w:sz="0" w:space="0" w:color="auto"/>
        <w:bottom w:val="none" w:sz="0" w:space="0" w:color="auto"/>
        <w:right w:val="none" w:sz="0" w:space="0" w:color="auto"/>
      </w:divBdr>
    </w:div>
    <w:div w:id="816411270">
      <w:bodyDiv w:val="1"/>
      <w:marLeft w:val="0"/>
      <w:marRight w:val="0"/>
      <w:marTop w:val="0"/>
      <w:marBottom w:val="0"/>
      <w:divBdr>
        <w:top w:val="none" w:sz="0" w:space="0" w:color="auto"/>
        <w:left w:val="none" w:sz="0" w:space="0" w:color="auto"/>
        <w:bottom w:val="none" w:sz="0" w:space="0" w:color="auto"/>
        <w:right w:val="none" w:sz="0" w:space="0" w:color="auto"/>
      </w:divBdr>
    </w:div>
    <w:div w:id="1129934938">
      <w:bodyDiv w:val="1"/>
      <w:marLeft w:val="0"/>
      <w:marRight w:val="0"/>
      <w:marTop w:val="0"/>
      <w:marBottom w:val="0"/>
      <w:divBdr>
        <w:top w:val="none" w:sz="0" w:space="0" w:color="auto"/>
        <w:left w:val="none" w:sz="0" w:space="0" w:color="auto"/>
        <w:bottom w:val="none" w:sz="0" w:space="0" w:color="auto"/>
        <w:right w:val="none" w:sz="0" w:space="0" w:color="auto"/>
      </w:divBdr>
    </w:div>
    <w:div w:id="1224948112">
      <w:bodyDiv w:val="1"/>
      <w:marLeft w:val="0"/>
      <w:marRight w:val="0"/>
      <w:marTop w:val="0"/>
      <w:marBottom w:val="0"/>
      <w:divBdr>
        <w:top w:val="none" w:sz="0" w:space="0" w:color="auto"/>
        <w:left w:val="none" w:sz="0" w:space="0" w:color="auto"/>
        <w:bottom w:val="none" w:sz="0" w:space="0" w:color="auto"/>
        <w:right w:val="none" w:sz="0" w:space="0" w:color="auto"/>
      </w:divBdr>
    </w:div>
    <w:div w:id="1328560010">
      <w:bodyDiv w:val="1"/>
      <w:marLeft w:val="0"/>
      <w:marRight w:val="0"/>
      <w:marTop w:val="0"/>
      <w:marBottom w:val="0"/>
      <w:divBdr>
        <w:top w:val="none" w:sz="0" w:space="0" w:color="auto"/>
        <w:left w:val="none" w:sz="0" w:space="0" w:color="auto"/>
        <w:bottom w:val="none" w:sz="0" w:space="0" w:color="auto"/>
        <w:right w:val="none" w:sz="0" w:space="0" w:color="auto"/>
      </w:divBdr>
    </w:div>
    <w:div w:id="1467897567">
      <w:bodyDiv w:val="1"/>
      <w:marLeft w:val="0"/>
      <w:marRight w:val="0"/>
      <w:marTop w:val="0"/>
      <w:marBottom w:val="0"/>
      <w:divBdr>
        <w:top w:val="none" w:sz="0" w:space="0" w:color="auto"/>
        <w:left w:val="none" w:sz="0" w:space="0" w:color="auto"/>
        <w:bottom w:val="none" w:sz="0" w:space="0" w:color="auto"/>
        <w:right w:val="none" w:sz="0" w:space="0" w:color="auto"/>
      </w:divBdr>
    </w:div>
    <w:div w:id="1494180943">
      <w:bodyDiv w:val="1"/>
      <w:marLeft w:val="0"/>
      <w:marRight w:val="0"/>
      <w:marTop w:val="0"/>
      <w:marBottom w:val="0"/>
      <w:divBdr>
        <w:top w:val="none" w:sz="0" w:space="0" w:color="auto"/>
        <w:left w:val="none" w:sz="0" w:space="0" w:color="auto"/>
        <w:bottom w:val="none" w:sz="0" w:space="0" w:color="auto"/>
        <w:right w:val="none" w:sz="0" w:space="0" w:color="auto"/>
      </w:divBdr>
    </w:div>
    <w:div w:id="1715108118">
      <w:bodyDiv w:val="1"/>
      <w:marLeft w:val="0"/>
      <w:marRight w:val="0"/>
      <w:marTop w:val="0"/>
      <w:marBottom w:val="0"/>
      <w:divBdr>
        <w:top w:val="none" w:sz="0" w:space="0" w:color="auto"/>
        <w:left w:val="none" w:sz="0" w:space="0" w:color="auto"/>
        <w:bottom w:val="none" w:sz="0" w:space="0" w:color="auto"/>
        <w:right w:val="none" w:sz="0" w:space="0" w:color="auto"/>
      </w:divBdr>
    </w:div>
    <w:div w:id="1799647044">
      <w:bodyDiv w:val="1"/>
      <w:marLeft w:val="0"/>
      <w:marRight w:val="0"/>
      <w:marTop w:val="0"/>
      <w:marBottom w:val="0"/>
      <w:divBdr>
        <w:top w:val="none" w:sz="0" w:space="0" w:color="auto"/>
        <w:left w:val="none" w:sz="0" w:space="0" w:color="auto"/>
        <w:bottom w:val="none" w:sz="0" w:space="0" w:color="auto"/>
        <w:right w:val="none" w:sz="0" w:space="0" w:color="auto"/>
      </w:divBdr>
    </w:div>
    <w:div w:id="1801073331">
      <w:bodyDiv w:val="1"/>
      <w:marLeft w:val="0"/>
      <w:marRight w:val="0"/>
      <w:marTop w:val="0"/>
      <w:marBottom w:val="0"/>
      <w:divBdr>
        <w:top w:val="none" w:sz="0" w:space="0" w:color="auto"/>
        <w:left w:val="none" w:sz="0" w:space="0" w:color="auto"/>
        <w:bottom w:val="none" w:sz="0" w:space="0" w:color="auto"/>
        <w:right w:val="none" w:sz="0" w:space="0" w:color="auto"/>
      </w:divBdr>
    </w:div>
    <w:div w:id="202644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ojk.go.id/"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ojk.go.id/" TargetMode="External"/><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hyperlink" Target="mailto:indiamalina21@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hyperlink" Target="https://bibit.id/" TargetMode="Externa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chart" Target="charts/chart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SKRIPSIKU\Tabulasi%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wnloads\SKRIPSIKU\Tabulasi%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latin typeface="Times New Roman" panose="02020603050405020304" pitchFamily="18" charset="0"/>
                <a:cs typeface="Times New Roman" panose="02020603050405020304" pitchFamily="18" charset="0"/>
              </a:rPr>
              <a:t>Kinerja Reksa Dana Saham Syariah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Sheet1!$C$58:$H$58</c:f>
              <c:numCache>
                <c:formatCode>General</c:formatCode>
                <c:ptCount val="6"/>
                <c:pt idx="0">
                  <c:v>2018</c:v>
                </c:pt>
                <c:pt idx="1">
                  <c:v>2019</c:v>
                </c:pt>
                <c:pt idx="2">
                  <c:v>2020</c:v>
                </c:pt>
                <c:pt idx="3">
                  <c:v>2021</c:v>
                </c:pt>
                <c:pt idx="4">
                  <c:v>2022</c:v>
                </c:pt>
                <c:pt idx="5">
                  <c:v>2023</c:v>
                </c:pt>
              </c:numCache>
            </c:numRef>
          </c:cat>
          <c:val>
            <c:numRef>
              <c:f>Sheet1!$C$56:$H$56</c:f>
              <c:numCache>
                <c:formatCode>0.0000</c:formatCode>
                <c:ptCount val="6"/>
                <c:pt idx="0">
                  <c:v>-3.5162499999999999E-2</c:v>
                </c:pt>
                <c:pt idx="1">
                  <c:v>-0.39838750000000001</c:v>
                </c:pt>
                <c:pt idx="2">
                  <c:v>-0.3861</c:v>
                </c:pt>
                <c:pt idx="3">
                  <c:v>-0.82774999999999999</c:v>
                </c:pt>
                <c:pt idx="4">
                  <c:v>-1.3602624999999999</c:v>
                </c:pt>
                <c:pt idx="5">
                  <c:v>-1.3869</c:v>
                </c:pt>
              </c:numCache>
            </c:numRef>
          </c:val>
          <c:smooth val="0"/>
          <c:extLst>
            <c:ext xmlns:c16="http://schemas.microsoft.com/office/drawing/2014/chart" uri="{C3380CC4-5D6E-409C-BE32-E72D297353CC}">
              <c16:uniqueId val="{00000000-94E1-4239-9C84-68C43C2799A8}"/>
            </c:ext>
          </c:extLst>
        </c:ser>
        <c:dLbls>
          <c:showLegendKey val="0"/>
          <c:showVal val="0"/>
          <c:showCatName val="0"/>
          <c:showSerName val="0"/>
          <c:showPercent val="0"/>
          <c:showBubbleSize val="0"/>
        </c:dLbls>
        <c:smooth val="0"/>
        <c:axId val="436425647"/>
        <c:axId val="331936191"/>
      </c:lineChart>
      <c:catAx>
        <c:axId val="43642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936191"/>
        <c:crosses val="autoZero"/>
        <c:auto val="1"/>
        <c:lblAlgn val="ctr"/>
        <c:lblOffset val="100"/>
        <c:noMultiLvlLbl val="0"/>
      </c:catAx>
      <c:valAx>
        <c:axId val="331936191"/>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25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a:latin typeface="Times New Roman" panose="02020603050405020304" pitchFamily="18" charset="0"/>
                <a:cs typeface="Times New Roman" panose="02020603050405020304" pitchFamily="18" charset="0"/>
              </a:rPr>
              <a:t>Kinerja Reksa Dana Saham Syariah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Sheet1!$C$58:$H$58</c:f>
              <c:numCache>
                <c:formatCode>General</c:formatCode>
                <c:ptCount val="6"/>
                <c:pt idx="0">
                  <c:v>2018</c:v>
                </c:pt>
                <c:pt idx="1">
                  <c:v>2019</c:v>
                </c:pt>
                <c:pt idx="2">
                  <c:v>2020</c:v>
                </c:pt>
                <c:pt idx="3">
                  <c:v>2021</c:v>
                </c:pt>
                <c:pt idx="4">
                  <c:v>2022</c:v>
                </c:pt>
                <c:pt idx="5">
                  <c:v>2023</c:v>
                </c:pt>
              </c:numCache>
            </c:numRef>
          </c:cat>
          <c:val>
            <c:numRef>
              <c:f>Sheet1!$C$56:$H$56</c:f>
              <c:numCache>
                <c:formatCode>0.0000</c:formatCode>
                <c:ptCount val="6"/>
                <c:pt idx="0">
                  <c:v>-3.5162499999999999E-2</c:v>
                </c:pt>
                <c:pt idx="1">
                  <c:v>-0.39838750000000001</c:v>
                </c:pt>
                <c:pt idx="2">
                  <c:v>-0.3861</c:v>
                </c:pt>
                <c:pt idx="3">
                  <c:v>-0.82774999999999999</c:v>
                </c:pt>
                <c:pt idx="4">
                  <c:v>-1.3602624999999999</c:v>
                </c:pt>
                <c:pt idx="5">
                  <c:v>-1.3869</c:v>
                </c:pt>
              </c:numCache>
            </c:numRef>
          </c:val>
          <c:smooth val="0"/>
          <c:extLst>
            <c:ext xmlns:c16="http://schemas.microsoft.com/office/drawing/2014/chart" uri="{C3380CC4-5D6E-409C-BE32-E72D297353CC}">
              <c16:uniqueId val="{00000000-64B1-445F-9094-3AD9D62CD65C}"/>
            </c:ext>
          </c:extLst>
        </c:ser>
        <c:dLbls>
          <c:showLegendKey val="0"/>
          <c:showVal val="0"/>
          <c:showCatName val="0"/>
          <c:showSerName val="0"/>
          <c:showPercent val="0"/>
          <c:showBubbleSize val="0"/>
        </c:dLbls>
        <c:smooth val="0"/>
        <c:axId val="436425647"/>
        <c:axId val="331936191"/>
      </c:lineChart>
      <c:catAx>
        <c:axId val="436425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1936191"/>
        <c:crosses val="autoZero"/>
        <c:auto val="1"/>
        <c:lblAlgn val="ctr"/>
        <c:lblOffset val="100"/>
        <c:noMultiLvlLbl val="0"/>
      </c:catAx>
      <c:valAx>
        <c:axId val="331936191"/>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25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5A5EB-4A86-45E6-8002-61E9DE593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1</Pages>
  <Words>25363</Words>
  <Characters>144573</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Indi A'malina</dc:creator>
  <cp:keywords/>
  <dc:description/>
  <cp:lastModifiedBy>Nur Indi A'malina</cp:lastModifiedBy>
  <cp:revision>84</cp:revision>
  <cp:lastPrinted>2024-07-12T03:26:00Z</cp:lastPrinted>
  <dcterms:created xsi:type="dcterms:W3CDTF">2024-06-21T03:58:00Z</dcterms:created>
  <dcterms:modified xsi:type="dcterms:W3CDTF">2024-07-12T03:27:00Z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http://www.zotero.org/styles/turabian-fullnote-bibliography-8th-edition</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http://www.zotero.org/styles/turabian-fullnote-bibliography-8th-edition</vt:lpwstr>
  </property>
  <property fmtid="{D5CDD505-2E9C-101B-9397-08002B2CF9AE}" pid="22" name="Mendeley Recent Style Name 9_1">
    <vt:lpwstr>Turabian 8th edition (full note)</vt:lpwstr>
  </property>
  <property fmtid="{D5CDD505-2E9C-101B-9397-08002B2CF9AE}" pid="23" name="Mendeley Document_1">
    <vt:lpwstr>True</vt:lpwstr>
  </property>
  <property fmtid="{D5CDD505-2E9C-101B-9397-08002B2CF9AE}" pid="24" name="Mendeley Unique User Id_1">
    <vt:lpwstr>7d92c444-6d72-340f-b548-3eb585b09bb6</vt:lpwstr>
  </property>
</Properties>
</file>