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66A1" w:rsidRDefault="000313BB" w:rsidP="00971115">
      <w:pPr>
        <w:spacing w:after="0" w:line="360" w:lineRule="auto"/>
        <w:jc w:val="center"/>
        <w:rPr>
          <w:rFonts w:ascii="Times New Roman" w:hAnsi="Times New Roman" w:cs="Times New Roman"/>
          <w:b/>
          <w:bCs/>
        </w:rPr>
      </w:pPr>
      <w:r>
        <w:rPr>
          <w:rFonts w:ascii="Times New Roman" w:hAnsi="Times New Roman" w:cs="Times New Roman"/>
          <w:b/>
          <w:bCs/>
        </w:rPr>
        <w:t xml:space="preserve">PENJATUHAN SANKSI TINDAK PIDANA PENGHINAAN CITRA DIRI </w:t>
      </w:r>
      <w:r>
        <w:rPr>
          <w:rFonts w:ascii="Times New Roman" w:hAnsi="Times New Roman" w:cs="Times New Roman"/>
          <w:b/>
          <w:bCs/>
          <w:i/>
          <w:iCs/>
        </w:rPr>
        <w:t xml:space="preserve">(BODY SHAMING) </w:t>
      </w:r>
    </w:p>
    <w:p w:rsidR="000266A1" w:rsidRDefault="000313BB">
      <w:pPr>
        <w:spacing w:after="0" w:line="360" w:lineRule="auto"/>
        <w:jc w:val="center"/>
        <w:rPr>
          <w:rFonts w:ascii="Times New Roman" w:hAnsi="Times New Roman" w:cs="Times New Roman"/>
          <w:b/>
          <w:bCs/>
          <w:lang w:val="en-US"/>
        </w:rPr>
      </w:pPr>
      <w:r>
        <w:rPr>
          <w:rFonts w:ascii="Times New Roman" w:hAnsi="Times New Roman" w:cs="Times New Roman"/>
          <w:b/>
          <w:bCs/>
        </w:rPr>
        <w:t xml:space="preserve">(Studi Putusan Pengadilan Tinggi Makassar </w:t>
      </w:r>
    </w:p>
    <w:p w:rsidR="000266A1" w:rsidRPr="00371F19" w:rsidRDefault="000313BB" w:rsidP="00371F19">
      <w:pPr>
        <w:spacing w:after="0" w:line="360" w:lineRule="auto"/>
        <w:jc w:val="center"/>
        <w:rPr>
          <w:rFonts w:ascii="Times New Roman" w:hAnsi="Times New Roman" w:cs="Times New Roman"/>
          <w:b/>
          <w:bCs/>
          <w:lang w:val="en-US"/>
        </w:rPr>
      </w:pPr>
      <w:r>
        <w:rPr>
          <w:rFonts w:ascii="Times New Roman" w:hAnsi="Times New Roman" w:cs="Times New Roman"/>
          <w:b/>
          <w:bCs/>
        </w:rPr>
        <w:t>No. 617/Pid/2020/Pt.Mks)</w:t>
      </w:r>
      <w:r w:rsidR="008D1059">
        <w:rPr>
          <w:rFonts w:ascii="Times New Roman" w:hAnsi="Times New Roman" w:cs="Times New Roman"/>
          <w:b/>
          <w:bCs/>
          <w:lang w:val="en-US"/>
        </w:rPr>
        <w:t xml:space="preserve"> </w:t>
      </w:r>
      <w:r w:rsidR="00371F19">
        <w:rPr>
          <w:rFonts w:ascii="Times New Roman" w:hAnsi="Times New Roman" w:cs="Times New Roman"/>
          <w:b/>
          <w:bCs/>
          <w:lang w:val="en-US"/>
        </w:rPr>
        <w:t xml:space="preserve"> Dalam Prespektif Hukum Pidana Islam</w:t>
      </w:r>
    </w:p>
    <w:p w:rsidR="000266A1" w:rsidRDefault="000266A1">
      <w:pPr>
        <w:spacing w:after="0" w:line="360" w:lineRule="auto"/>
        <w:jc w:val="center"/>
        <w:rPr>
          <w:rFonts w:ascii="Times New Roman" w:hAnsi="Times New Roman" w:cs="Times New Roman"/>
          <w:b/>
          <w:bCs/>
        </w:rPr>
      </w:pPr>
    </w:p>
    <w:p w:rsidR="000266A1" w:rsidRDefault="000313BB">
      <w:pPr>
        <w:spacing w:after="0" w:line="360" w:lineRule="auto"/>
        <w:jc w:val="center"/>
        <w:rPr>
          <w:rFonts w:ascii="Times New Roman" w:hAnsi="Times New Roman" w:cs="Times New Roman"/>
          <w:b/>
          <w:bCs/>
        </w:rPr>
      </w:pPr>
      <w:r>
        <w:rPr>
          <w:rFonts w:ascii="Times New Roman" w:hAnsi="Times New Roman" w:cs="Times New Roman"/>
          <w:b/>
          <w:bCs/>
        </w:rPr>
        <w:t>SKRIPSI</w:t>
      </w:r>
    </w:p>
    <w:p w:rsidR="000266A1" w:rsidRDefault="000313BB">
      <w:pPr>
        <w:spacing w:after="0" w:line="360" w:lineRule="auto"/>
        <w:jc w:val="center"/>
        <w:rPr>
          <w:rFonts w:ascii="Times New Roman" w:hAnsi="Times New Roman" w:cs="Times New Roman"/>
        </w:rPr>
      </w:pPr>
      <w:r>
        <w:rPr>
          <w:rFonts w:ascii="Times New Roman" w:hAnsi="Times New Roman" w:cs="Times New Roman"/>
        </w:rPr>
        <w:t xml:space="preserve">Diajukan Untuk Memenuhi Tugas dan Melengkapi Syarat </w:t>
      </w:r>
    </w:p>
    <w:p w:rsidR="000266A1" w:rsidRDefault="000313BB">
      <w:pPr>
        <w:spacing w:after="0" w:line="360" w:lineRule="auto"/>
        <w:jc w:val="center"/>
        <w:rPr>
          <w:rFonts w:ascii="Times New Roman" w:hAnsi="Times New Roman" w:cs="Times New Roman"/>
        </w:rPr>
      </w:pPr>
      <w:r>
        <w:rPr>
          <w:rFonts w:ascii="Times New Roman" w:hAnsi="Times New Roman" w:cs="Times New Roman"/>
        </w:rPr>
        <w:t xml:space="preserve">Guna Memperoleh Gelar Sarjana Program Strata Satu (S-1) </w:t>
      </w:r>
    </w:p>
    <w:p w:rsidR="000266A1" w:rsidRDefault="000313BB">
      <w:pPr>
        <w:spacing w:after="0" w:line="360" w:lineRule="auto"/>
        <w:jc w:val="center"/>
        <w:rPr>
          <w:rFonts w:ascii="Times New Roman" w:hAnsi="Times New Roman" w:cs="Times New Roman"/>
        </w:rPr>
      </w:pPr>
      <w:r>
        <w:rPr>
          <w:rFonts w:ascii="Times New Roman" w:hAnsi="Times New Roman" w:cs="Times New Roman"/>
        </w:rPr>
        <w:t xml:space="preserve">Dalam Hukum Pidana Islam </w:t>
      </w:r>
    </w:p>
    <w:p w:rsidR="000266A1" w:rsidRDefault="000266A1">
      <w:pPr>
        <w:spacing w:after="0" w:line="360" w:lineRule="auto"/>
        <w:rPr>
          <w:rFonts w:ascii="Times New Roman" w:hAnsi="Times New Roman" w:cs="Times New Roman"/>
          <w:b/>
          <w:bCs/>
        </w:rPr>
      </w:pPr>
    </w:p>
    <w:p w:rsidR="000266A1" w:rsidRDefault="000313BB">
      <w:pPr>
        <w:spacing w:after="0" w:line="360" w:lineRule="auto"/>
        <w:jc w:val="center"/>
        <w:rPr>
          <w:rFonts w:ascii="Times New Roman" w:hAnsi="Times New Roman" w:cs="Times New Roman"/>
          <w:b/>
          <w:bCs/>
        </w:rPr>
      </w:pPr>
      <w:r>
        <w:rPr>
          <w:rFonts w:ascii="Times New Roman" w:hAnsi="Times New Roman" w:cs="Times New Roman"/>
          <w:b/>
          <w:bCs/>
          <w:noProof/>
          <w:lang w:eastAsia="id-ID"/>
        </w:rPr>
        <w:drawing>
          <wp:inline distT="0" distB="0" distL="0" distR="0">
            <wp:extent cx="595423" cy="914400"/>
            <wp:effectExtent l="0" t="0" r="0" b="0"/>
            <wp:docPr id="10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cstate="print"/>
                    <a:srcRect/>
                    <a:stretch/>
                  </pic:blipFill>
                  <pic:spPr>
                    <a:xfrm>
                      <a:off x="0" y="0"/>
                      <a:ext cx="595423" cy="914400"/>
                    </a:xfrm>
                    <a:prstGeom prst="rect">
                      <a:avLst/>
                    </a:prstGeom>
                  </pic:spPr>
                </pic:pic>
              </a:graphicData>
            </a:graphic>
          </wp:inline>
        </w:drawing>
      </w:r>
    </w:p>
    <w:p w:rsidR="000266A1" w:rsidRDefault="000313BB">
      <w:pPr>
        <w:spacing w:after="0" w:line="360" w:lineRule="auto"/>
        <w:jc w:val="center"/>
        <w:rPr>
          <w:rFonts w:ascii="Times New Roman" w:hAnsi="Times New Roman" w:cs="Times New Roman"/>
        </w:rPr>
      </w:pPr>
      <w:r>
        <w:rPr>
          <w:rFonts w:ascii="Times New Roman" w:hAnsi="Times New Roman" w:cs="Times New Roman"/>
        </w:rPr>
        <w:t xml:space="preserve">Oleh: </w:t>
      </w:r>
    </w:p>
    <w:p w:rsidR="000266A1" w:rsidRDefault="000313BB">
      <w:pPr>
        <w:spacing w:after="0" w:line="360" w:lineRule="auto"/>
        <w:contextualSpacing/>
        <w:jc w:val="center"/>
        <w:rPr>
          <w:rFonts w:ascii="Times New Roman" w:hAnsi="Times New Roman" w:cs="Times New Roman"/>
          <w:b/>
          <w:bCs/>
          <w:u w:val="single"/>
        </w:rPr>
      </w:pPr>
      <w:r>
        <w:rPr>
          <w:rFonts w:ascii="Times New Roman" w:hAnsi="Times New Roman" w:cs="Times New Roman"/>
          <w:b/>
          <w:bCs/>
          <w:u w:val="single"/>
        </w:rPr>
        <w:t>DONI PRAYOGA</w:t>
      </w:r>
    </w:p>
    <w:p w:rsidR="000266A1" w:rsidRDefault="000313BB">
      <w:pPr>
        <w:spacing w:after="0" w:line="360" w:lineRule="auto"/>
        <w:contextualSpacing/>
        <w:jc w:val="center"/>
        <w:rPr>
          <w:rFonts w:ascii="Times New Roman" w:hAnsi="Times New Roman" w:cs="Times New Roman"/>
          <w:b/>
          <w:bCs/>
        </w:rPr>
      </w:pPr>
      <w:r>
        <w:rPr>
          <w:rFonts w:ascii="Times New Roman" w:hAnsi="Times New Roman" w:cs="Times New Roman"/>
          <w:b/>
          <w:bCs/>
        </w:rPr>
        <w:t>NIM. 1702026045</w:t>
      </w:r>
    </w:p>
    <w:p w:rsidR="000266A1" w:rsidRDefault="000266A1">
      <w:pPr>
        <w:spacing w:after="0" w:line="360" w:lineRule="auto"/>
        <w:contextualSpacing/>
        <w:jc w:val="center"/>
        <w:rPr>
          <w:rFonts w:ascii="Times New Roman" w:hAnsi="Times New Roman" w:cs="Times New Roman"/>
          <w:b/>
          <w:bCs/>
        </w:rPr>
      </w:pPr>
    </w:p>
    <w:p w:rsidR="000266A1" w:rsidRDefault="000313BB">
      <w:pPr>
        <w:spacing w:after="0" w:line="360" w:lineRule="auto"/>
        <w:contextualSpacing/>
        <w:jc w:val="center"/>
        <w:rPr>
          <w:rFonts w:ascii="Times New Roman" w:hAnsi="Times New Roman" w:cs="Times New Roman"/>
          <w:b/>
          <w:bCs/>
        </w:rPr>
      </w:pPr>
      <w:r>
        <w:rPr>
          <w:rFonts w:ascii="Times New Roman" w:hAnsi="Times New Roman" w:cs="Times New Roman"/>
          <w:b/>
          <w:bCs/>
        </w:rPr>
        <w:t xml:space="preserve">PRODI HUKUM PIDANA ISLAM </w:t>
      </w:r>
    </w:p>
    <w:p w:rsidR="000266A1" w:rsidRDefault="000313BB">
      <w:pPr>
        <w:spacing w:after="0" w:line="360" w:lineRule="auto"/>
        <w:contextualSpacing/>
        <w:jc w:val="center"/>
        <w:rPr>
          <w:rFonts w:ascii="Times New Roman" w:hAnsi="Times New Roman" w:cs="Times New Roman"/>
          <w:b/>
          <w:bCs/>
        </w:rPr>
      </w:pPr>
      <w:r>
        <w:rPr>
          <w:rFonts w:ascii="Times New Roman" w:hAnsi="Times New Roman" w:cs="Times New Roman"/>
          <w:b/>
          <w:bCs/>
        </w:rPr>
        <w:t xml:space="preserve">FAKULTAS SYARI’AH DAN HUKUM </w:t>
      </w:r>
    </w:p>
    <w:p w:rsidR="000266A1" w:rsidRDefault="000313BB">
      <w:pPr>
        <w:spacing w:after="0" w:line="360" w:lineRule="auto"/>
        <w:contextualSpacing/>
        <w:jc w:val="center"/>
        <w:rPr>
          <w:rFonts w:ascii="Times New Roman" w:hAnsi="Times New Roman" w:cs="Times New Roman"/>
          <w:b/>
          <w:bCs/>
        </w:rPr>
      </w:pPr>
      <w:r>
        <w:rPr>
          <w:rFonts w:ascii="Times New Roman" w:hAnsi="Times New Roman" w:cs="Times New Roman"/>
          <w:b/>
          <w:bCs/>
        </w:rPr>
        <w:t xml:space="preserve">UNIVERSITAS ISLAM NEGERI WALISONGO </w:t>
      </w:r>
    </w:p>
    <w:p w:rsidR="000266A1" w:rsidRDefault="000313BB">
      <w:pPr>
        <w:spacing w:after="0" w:line="360" w:lineRule="auto"/>
        <w:contextualSpacing/>
        <w:jc w:val="center"/>
        <w:rPr>
          <w:rFonts w:ascii="Times New Roman" w:hAnsi="Times New Roman" w:cs="Times New Roman"/>
          <w:b/>
          <w:bCs/>
        </w:rPr>
      </w:pPr>
      <w:r>
        <w:rPr>
          <w:rFonts w:ascii="Times New Roman" w:hAnsi="Times New Roman" w:cs="Times New Roman"/>
          <w:b/>
          <w:bCs/>
        </w:rPr>
        <w:t xml:space="preserve">SEMARANG </w:t>
      </w:r>
    </w:p>
    <w:p w:rsidR="000266A1" w:rsidRDefault="000313BB">
      <w:pPr>
        <w:spacing w:after="0" w:line="360" w:lineRule="auto"/>
        <w:jc w:val="center"/>
        <w:rPr>
          <w:rFonts w:ascii="Times New Roman" w:hAnsi="Times New Roman" w:cs="Times New Roman"/>
          <w:b/>
          <w:bCs/>
        </w:rPr>
      </w:pPr>
      <w:r>
        <w:rPr>
          <w:rFonts w:ascii="Times New Roman" w:hAnsi="Times New Roman" w:cs="Times New Roman"/>
          <w:b/>
          <w:bCs/>
        </w:rPr>
        <w:t>2024</w:t>
      </w:r>
    </w:p>
    <w:p w:rsidR="000266A1" w:rsidRDefault="000266A1">
      <w:pPr>
        <w:spacing w:after="0" w:line="360" w:lineRule="auto"/>
        <w:jc w:val="center"/>
        <w:rPr>
          <w:rFonts w:ascii="Times New Roman" w:hAnsi="Times New Roman" w:cs="Times New Roman"/>
          <w:b/>
          <w:bCs/>
        </w:rPr>
        <w:sectPr w:rsidR="000266A1">
          <w:footnotePr>
            <w:numRestart w:val="eachSect"/>
          </w:footnotePr>
          <w:pgSz w:w="9356" w:h="12191" w:code="311"/>
          <w:pgMar w:top="1418" w:right="1701" w:bottom="1701" w:left="1701" w:header="709" w:footer="709" w:gutter="0"/>
          <w:cols w:space="708"/>
          <w:docGrid w:linePitch="360"/>
        </w:sectPr>
      </w:pPr>
    </w:p>
    <w:p w:rsidR="000266A1" w:rsidRDefault="000313BB">
      <w:pPr>
        <w:spacing w:after="0" w:line="360" w:lineRule="auto"/>
        <w:jc w:val="center"/>
        <w:rPr>
          <w:rFonts w:ascii="Times New Roman" w:hAnsi="Times New Roman" w:cs="Times New Roman"/>
          <w:b/>
          <w:bCs/>
        </w:rPr>
      </w:pPr>
      <w:r>
        <w:rPr>
          <w:rFonts w:ascii="Times New Roman" w:hAnsi="Times New Roman" w:cs="Times New Roman"/>
          <w:b/>
          <w:bCs/>
          <w:noProof/>
          <w:lang w:eastAsia="id-ID"/>
        </w:rPr>
        <w:lastRenderedPageBreak/>
        <w:drawing>
          <wp:anchor distT="0" distB="0" distL="0" distR="0" simplePos="0" relativeHeight="4" behindDoc="1" locked="0" layoutInCell="1" allowOverlap="1">
            <wp:simplePos x="0" y="0"/>
            <wp:positionH relativeFrom="column">
              <wp:posOffset>-612302</wp:posOffset>
            </wp:positionH>
            <wp:positionV relativeFrom="paragraph">
              <wp:posOffset>-390067</wp:posOffset>
            </wp:positionV>
            <wp:extent cx="5145308" cy="6145618"/>
            <wp:effectExtent l="0" t="0" r="0" b="7620"/>
            <wp:wrapNone/>
            <wp:docPr id="1027" name="Picture 10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031"/>
                    <pic:cNvPicPr/>
                  </pic:nvPicPr>
                  <pic:blipFill>
                    <a:blip r:embed="rId9" cstate="print"/>
                    <a:srcRect b="11349"/>
                    <a:stretch/>
                  </pic:blipFill>
                  <pic:spPr>
                    <a:xfrm>
                      <a:off x="0" y="0"/>
                      <a:ext cx="5145308" cy="6145618"/>
                    </a:xfrm>
                    <a:prstGeom prst="rect">
                      <a:avLst/>
                    </a:prstGeom>
                    <a:ln>
                      <a:noFill/>
                    </a:ln>
                  </pic:spPr>
                </pic:pic>
              </a:graphicData>
            </a:graphic>
            <wp14:sizeRelH relativeFrom="page">
              <wp14:pctWidth>0</wp14:pctWidth>
            </wp14:sizeRelH>
            <wp14:sizeRelV relativeFrom="page">
              <wp14:pctHeight>0</wp14:pctHeight>
            </wp14:sizeRelV>
          </wp:anchor>
        </w:drawing>
      </w:r>
    </w:p>
    <w:p w:rsidR="000266A1" w:rsidRDefault="000313BB">
      <w:pPr>
        <w:spacing w:after="0" w:line="360" w:lineRule="auto"/>
        <w:rPr>
          <w:rFonts w:ascii="Times New Roman" w:hAnsi="Times New Roman" w:cs="Times New Roman"/>
          <w:b/>
          <w:bCs/>
        </w:rPr>
      </w:pPr>
      <w:r>
        <w:rPr>
          <w:rFonts w:ascii="Times New Roman" w:hAnsi="Times New Roman" w:cs="Times New Roman"/>
          <w:b/>
          <w:bCs/>
        </w:rPr>
        <w:br w:type="page"/>
      </w:r>
    </w:p>
    <w:p w:rsidR="0077531C" w:rsidRDefault="0077531C">
      <w:pPr>
        <w:spacing w:after="0" w:line="360" w:lineRule="auto"/>
        <w:jc w:val="center"/>
        <w:rPr>
          <w:rFonts w:ascii="Times New Roman" w:hAnsi="Times New Roman" w:cs="Times New Roman"/>
          <w:b/>
          <w:bCs/>
        </w:rPr>
      </w:pPr>
      <w:r>
        <w:rPr>
          <w:rFonts w:ascii="Times New Roman" w:hAnsi="Times New Roman" w:cs="Times New Roman"/>
          <w:b/>
          <w:bCs/>
          <w:noProof/>
          <w:lang w:eastAsia="id-ID"/>
        </w:rPr>
        <w:lastRenderedPageBreak/>
        <w:drawing>
          <wp:inline distT="0" distB="0" distL="0" distR="0">
            <wp:extent cx="3780790" cy="53905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kumen 11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80790" cy="5390515"/>
                    </a:xfrm>
                    <a:prstGeom prst="rect">
                      <a:avLst/>
                    </a:prstGeom>
                  </pic:spPr>
                </pic:pic>
              </a:graphicData>
            </a:graphic>
          </wp:inline>
        </w:drawing>
      </w:r>
    </w:p>
    <w:p w:rsidR="0077531C" w:rsidRDefault="0077531C">
      <w:pPr>
        <w:spacing w:after="0" w:line="360" w:lineRule="auto"/>
        <w:jc w:val="center"/>
        <w:rPr>
          <w:rFonts w:ascii="Times New Roman" w:hAnsi="Times New Roman" w:cs="Times New Roman"/>
          <w:b/>
          <w:bCs/>
        </w:rPr>
      </w:pPr>
    </w:p>
    <w:p w:rsidR="000266A1" w:rsidRDefault="000313BB">
      <w:pPr>
        <w:spacing w:after="0" w:line="360" w:lineRule="auto"/>
        <w:jc w:val="center"/>
        <w:rPr>
          <w:rFonts w:ascii="Times New Roman" w:hAnsi="Times New Roman" w:cs="Times New Roman"/>
          <w:b/>
          <w:bCs/>
        </w:rPr>
      </w:pPr>
      <w:r>
        <w:rPr>
          <w:rFonts w:ascii="Times New Roman" w:hAnsi="Times New Roman" w:cs="Times New Roman"/>
          <w:b/>
          <w:bCs/>
        </w:rPr>
        <w:lastRenderedPageBreak/>
        <w:t xml:space="preserve">MOTTO </w:t>
      </w:r>
    </w:p>
    <w:p w:rsidR="000266A1" w:rsidRDefault="000266A1">
      <w:pPr>
        <w:spacing w:after="0" w:line="360" w:lineRule="auto"/>
        <w:jc w:val="center"/>
        <w:rPr>
          <w:rFonts w:ascii="Times New Roman" w:hAnsi="Times New Roman" w:cs="Times New Roman"/>
          <w:b/>
          <w:bCs/>
          <w:szCs w:val="28"/>
        </w:rPr>
      </w:pPr>
    </w:p>
    <w:p w:rsidR="000266A1" w:rsidRDefault="000313BB">
      <w:pPr>
        <w:spacing w:after="0" w:line="360" w:lineRule="auto"/>
        <w:jc w:val="center"/>
        <w:rPr>
          <w:rFonts w:ascii="Traditional Arabic" w:hAnsi="Traditional Arabic" w:cs="Traditional Arabic"/>
          <w:b/>
          <w:sz w:val="28"/>
          <w:szCs w:val="28"/>
        </w:rPr>
      </w:pPr>
      <w:r>
        <w:rPr>
          <w:rFonts w:ascii="Traditional Arabic" w:hAnsi="Traditional Arabic" w:cs="Traditional Arabic"/>
          <w:b/>
          <w:sz w:val="28"/>
          <w:szCs w:val="28"/>
          <w:rtl/>
        </w:rPr>
        <w:t>وَقُلْ لِّعِبَادِيْ يَقُوْلُوا الَّتِيْ هِيَ اَحْسَنُۗ اِنَّ الشَّيْطٰنَ يَنْزَغُ بَيْنَهُمْۗ اِنَّ الشَّيْطٰنَ كَانَ لِلْاِنْسَانِ عَدُوًّا مُّبِيْنًا</w:t>
      </w:r>
    </w:p>
    <w:p w:rsidR="000266A1" w:rsidRDefault="000313BB">
      <w:pPr>
        <w:spacing w:after="0" w:line="240" w:lineRule="auto"/>
        <w:jc w:val="center"/>
        <w:rPr>
          <w:rFonts w:ascii="Times New Roman" w:hAnsi="Times New Roman" w:cs="Times New Roman"/>
          <w:i/>
          <w:iCs/>
        </w:rPr>
      </w:pPr>
      <w:r>
        <w:rPr>
          <w:rFonts w:ascii="Times New Roman" w:hAnsi="Times New Roman" w:cs="Times New Roman"/>
          <w:i/>
          <w:iCs/>
        </w:rPr>
        <w:t>“Katakan kepada hamba-hamba-Ku supaya mereka mengucapkan perkataan yang lebih baik (dan benar). Sesungguhnya setan itu selalu menimbulkan perselisihan di antara mereka. Sesungguhnya setan adalah musuh yang nyata bagi manusia.”</w:t>
      </w:r>
    </w:p>
    <w:p w:rsidR="000266A1" w:rsidRDefault="000313BB">
      <w:pPr>
        <w:spacing w:after="0" w:line="240" w:lineRule="auto"/>
        <w:jc w:val="center"/>
        <w:rPr>
          <w:rFonts w:ascii="Times New Roman" w:hAnsi="Times New Roman" w:cs="Times New Roman"/>
        </w:rPr>
      </w:pPr>
      <w:r>
        <w:rPr>
          <w:rFonts w:ascii="Times New Roman" w:hAnsi="Times New Roman" w:cs="Times New Roman"/>
        </w:rPr>
        <w:t xml:space="preserve"> (QS. 17 [Al-Isra’]: 53).</w:t>
      </w:r>
      <w:r>
        <w:rPr>
          <w:rStyle w:val="FootnoteReference"/>
          <w:rFonts w:ascii="Times New Roman" w:hAnsi="Times New Roman" w:cs="Times New Roman"/>
        </w:rPr>
        <w:footnoteReference w:id="1"/>
      </w:r>
    </w:p>
    <w:p w:rsidR="000266A1" w:rsidRDefault="000266A1">
      <w:pPr>
        <w:spacing w:after="0" w:line="360" w:lineRule="auto"/>
        <w:rPr>
          <w:rFonts w:ascii="Times New Roman" w:hAnsi="Times New Roman" w:cs="Times New Roman"/>
          <w:b/>
          <w:bCs/>
        </w:rPr>
      </w:pPr>
    </w:p>
    <w:p w:rsidR="000266A1" w:rsidRDefault="000266A1">
      <w:pPr>
        <w:spacing w:after="0" w:line="360" w:lineRule="auto"/>
        <w:rPr>
          <w:rFonts w:ascii="Times New Roman" w:hAnsi="Times New Roman" w:cs="Times New Roman"/>
          <w:b/>
          <w:bCs/>
        </w:rPr>
      </w:pPr>
    </w:p>
    <w:p w:rsidR="000266A1" w:rsidRDefault="000266A1">
      <w:pPr>
        <w:spacing w:after="0" w:line="360" w:lineRule="auto"/>
        <w:rPr>
          <w:rFonts w:ascii="Times New Roman" w:hAnsi="Times New Roman" w:cs="Times New Roman"/>
          <w:b/>
          <w:bCs/>
        </w:rPr>
      </w:pPr>
    </w:p>
    <w:p w:rsidR="000266A1" w:rsidRDefault="000266A1">
      <w:pPr>
        <w:spacing w:after="0" w:line="360" w:lineRule="auto"/>
        <w:rPr>
          <w:rFonts w:ascii="Times New Roman" w:hAnsi="Times New Roman" w:cs="Times New Roman"/>
          <w:b/>
          <w:bCs/>
        </w:rPr>
      </w:pPr>
    </w:p>
    <w:p w:rsidR="000266A1" w:rsidRDefault="000266A1">
      <w:pPr>
        <w:spacing w:after="0" w:line="360" w:lineRule="auto"/>
        <w:rPr>
          <w:rFonts w:ascii="Times New Roman" w:hAnsi="Times New Roman" w:cs="Times New Roman"/>
          <w:b/>
          <w:bCs/>
        </w:rPr>
      </w:pPr>
    </w:p>
    <w:p w:rsidR="000266A1" w:rsidRDefault="000266A1">
      <w:pPr>
        <w:spacing w:after="0" w:line="360" w:lineRule="auto"/>
        <w:rPr>
          <w:rFonts w:ascii="Times New Roman" w:hAnsi="Times New Roman" w:cs="Times New Roman"/>
          <w:b/>
          <w:bCs/>
        </w:rPr>
      </w:pPr>
    </w:p>
    <w:p w:rsidR="000266A1" w:rsidRDefault="000266A1">
      <w:pPr>
        <w:spacing w:after="0" w:line="360" w:lineRule="auto"/>
        <w:rPr>
          <w:rFonts w:ascii="Times New Roman" w:hAnsi="Times New Roman" w:cs="Times New Roman"/>
          <w:b/>
          <w:bCs/>
        </w:rPr>
      </w:pPr>
    </w:p>
    <w:p w:rsidR="000266A1" w:rsidRDefault="000266A1">
      <w:pPr>
        <w:spacing w:after="0" w:line="360" w:lineRule="auto"/>
        <w:rPr>
          <w:rFonts w:ascii="Times New Roman" w:hAnsi="Times New Roman" w:cs="Times New Roman"/>
          <w:b/>
          <w:bCs/>
        </w:rPr>
      </w:pPr>
    </w:p>
    <w:p w:rsidR="000266A1" w:rsidRDefault="000266A1">
      <w:pPr>
        <w:spacing w:after="0" w:line="360" w:lineRule="auto"/>
        <w:rPr>
          <w:rFonts w:ascii="Times New Roman" w:hAnsi="Times New Roman" w:cs="Times New Roman"/>
          <w:b/>
          <w:bCs/>
        </w:rPr>
      </w:pPr>
    </w:p>
    <w:p w:rsidR="000266A1" w:rsidRDefault="000266A1">
      <w:pPr>
        <w:spacing w:after="0" w:line="360" w:lineRule="auto"/>
        <w:rPr>
          <w:rFonts w:ascii="Times New Roman" w:hAnsi="Times New Roman" w:cs="Times New Roman"/>
          <w:b/>
          <w:bCs/>
        </w:rPr>
      </w:pPr>
    </w:p>
    <w:p w:rsidR="000266A1" w:rsidRDefault="000266A1">
      <w:pPr>
        <w:spacing w:after="0" w:line="360" w:lineRule="auto"/>
        <w:rPr>
          <w:rFonts w:ascii="Times New Roman" w:hAnsi="Times New Roman" w:cs="Times New Roman"/>
          <w:b/>
          <w:bCs/>
        </w:rPr>
      </w:pPr>
    </w:p>
    <w:p w:rsidR="000266A1" w:rsidRDefault="000266A1">
      <w:pPr>
        <w:spacing w:after="0" w:line="360" w:lineRule="auto"/>
        <w:rPr>
          <w:rFonts w:ascii="Times New Roman" w:hAnsi="Times New Roman" w:cs="Times New Roman"/>
          <w:b/>
          <w:bCs/>
        </w:rPr>
      </w:pPr>
    </w:p>
    <w:p w:rsidR="000266A1" w:rsidRDefault="000266A1">
      <w:pPr>
        <w:spacing w:after="0" w:line="360" w:lineRule="auto"/>
        <w:rPr>
          <w:rFonts w:ascii="Times New Roman" w:hAnsi="Times New Roman" w:cs="Times New Roman"/>
          <w:b/>
          <w:bCs/>
        </w:rPr>
      </w:pPr>
    </w:p>
    <w:p w:rsidR="000266A1" w:rsidRDefault="000313BB">
      <w:pPr>
        <w:spacing w:after="0" w:line="360" w:lineRule="auto"/>
        <w:jc w:val="center"/>
        <w:rPr>
          <w:rFonts w:ascii="Times New Roman" w:hAnsi="Times New Roman" w:cs="Times New Roman"/>
          <w:b/>
          <w:bCs/>
        </w:rPr>
      </w:pPr>
      <w:r>
        <w:rPr>
          <w:rFonts w:ascii="Times New Roman" w:hAnsi="Times New Roman" w:cs="Times New Roman"/>
          <w:b/>
          <w:bCs/>
        </w:rPr>
        <w:lastRenderedPageBreak/>
        <w:t xml:space="preserve">PERSEMBAHAN </w:t>
      </w:r>
    </w:p>
    <w:p w:rsidR="000266A1" w:rsidRDefault="000313BB">
      <w:pPr>
        <w:spacing w:after="0" w:line="360" w:lineRule="auto"/>
        <w:jc w:val="center"/>
        <w:rPr>
          <w:rFonts w:ascii="Times New Roman" w:hAnsi="Times New Roman" w:cs="Times New Roman"/>
        </w:rPr>
      </w:pPr>
      <w:r>
        <w:rPr>
          <w:rFonts w:ascii="Times New Roman" w:hAnsi="Times New Roman" w:cs="Times New Roman"/>
          <w:rtl/>
        </w:rPr>
        <w:t>بِسْمِ اللّهِ الرَّحْمَنِ الرَّحِيْ</w:t>
      </w:r>
    </w:p>
    <w:p w:rsidR="000266A1" w:rsidRDefault="000313BB">
      <w:pPr>
        <w:spacing w:after="0" w:line="360" w:lineRule="auto"/>
        <w:ind w:firstLine="720"/>
        <w:jc w:val="lowKashida"/>
        <w:rPr>
          <w:rFonts w:ascii="Times New Roman" w:hAnsi="Times New Roman" w:cs="Times New Roman"/>
        </w:rPr>
      </w:pPr>
      <w:r>
        <w:rPr>
          <w:rFonts w:ascii="Times New Roman" w:hAnsi="Times New Roman" w:cs="Times New Roman"/>
        </w:rPr>
        <w:t>Segala puji syukur saya panjatkan atas kehadiarat Allah SWT atas limpahan berkah dan rahmay-Nya sehingga saya dapat menyelesaikan penulisan skripsi ini. Shalawat serta salam tak lupa tercurah pada Rasulullah SAW sang suri tauladan yang selalu kita harapkan syafa’atnya kelak di hari akhir.</w:t>
      </w:r>
    </w:p>
    <w:p w:rsidR="000266A1" w:rsidRDefault="000313BB">
      <w:pPr>
        <w:spacing w:after="0" w:line="360" w:lineRule="auto"/>
        <w:ind w:firstLine="720"/>
        <w:jc w:val="lowKashida"/>
        <w:rPr>
          <w:rFonts w:ascii="Times New Roman" w:hAnsi="Times New Roman" w:cs="Times New Roman"/>
        </w:rPr>
      </w:pPr>
      <w:r>
        <w:rPr>
          <w:rFonts w:ascii="Times New Roman" w:hAnsi="Times New Roman" w:cs="Times New Roman"/>
        </w:rPr>
        <w:t>Dengan penuh rasa syukur dan suka cita yang mengiringi, saya persembahkan penelitian ini untuk :</w:t>
      </w:r>
    </w:p>
    <w:p w:rsidR="000266A1" w:rsidRDefault="000313BB">
      <w:pPr>
        <w:pStyle w:val="ListParagraph"/>
        <w:numPr>
          <w:ilvl w:val="0"/>
          <w:numId w:val="3"/>
        </w:numPr>
        <w:spacing w:after="0" w:line="360" w:lineRule="auto"/>
        <w:jc w:val="lowKashida"/>
        <w:rPr>
          <w:rFonts w:ascii="Times New Roman" w:hAnsi="Times New Roman" w:cs="Times New Roman"/>
        </w:rPr>
      </w:pPr>
      <w:r>
        <w:rPr>
          <w:rFonts w:ascii="Times New Roman" w:hAnsi="Times New Roman" w:cs="Times New Roman"/>
        </w:rPr>
        <w:t>Kedua orangtua saya yang sangat saya sayangi Bapak Riyanto dan Ibu Ina Solati, terima kasih banyak untuk cinta dan kasih sayang, doa dan dukungannya. Semoga Allah SWT senantiasa memanjangkan umur beliau dan semoga selalu dalam mlindungan-nya agar bisa menemani setiap perjalanan saya.</w:t>
      </w:r>
    </w:p>
    <w:p w:rsidR="000266A1" w:rsidRDefault="000313BB">
      <w:pPr>
        <w:pStyle w:val="ListParagraph"/>
        <w:numPr>
          <w:ilvl w:val="0"/>
          <w:numId w:val="3"/>
        </w:numPr>
        <w:spacing w:after="0" w:line="360" w:lineRule="auto"/>
        <w:jc w:val="lowKashida"/>
        <w:rPr>
          <w:rFonts w:ascii="Times New Roman" w:hAnsi="Times New Roman" w:cs="Times New Roman"/>
        </w:rPr>
      </w:pPr>
      <w:r>
        <w:rPr>
          <w:rFonts w:ascii="Times New Roman" w:hAnsi="Times New Roman" w:cs="Times New Roman"/>
        </w:rPr>
        <w:t xml:space="preserve">Adikku tercinta, Alwan Abdul Karim yang selalu menjadi penyemangat dan selalu mendoakan keberhasilanku. </w:t>
      </w:r>
    </w:p>
    <w:p w:rsidR="000266A1" w:rsidRDefault="000313BB">
      <w:pPr>
        <w:pStyle w:val="ListParagraph"/>
        <w:numPr>
          <w:ilvl w:val="0"/>
          <w:numId w:val="3"/>
        </w:numPr>
        <w:spacing w:after="0" w:line="360" w:lineRule="auto"/>
        <w:jc w:val="lowKashida"/>
        <w:rPr>
          <w:rFonts w:ascii="Times New Roman" w:hAnsi="Times New Roman" w:cs="Times New Roman"/>
        </w:rPr>
      </w:pPr>
      <w:r>
        <w:rPr>
          <w:rFonts w:ascii="Times New Roman" w:hAnsi="Times New Roman" w:cs="Times New Roman"/>
        </w:rPr>
        <w:t>Teman sejak masa orientasi mahasiswa baru Riko, Najib, Nasrullah, Hanif, dan Eva yang selalu menemani saya melewati suka-duka masa perkuliahan.</w:t>
      </w:r>
    </w:p>
    <w:p w:rsidR="000266A1" w:rsidRDefault="000313BB">
      <w:pPr>
        <w:pStyle w:val="ListParagraph"/>
        <w:numPr>
          <w:ilvl w:val="0"/>
          <w:numId w:val="3"/>
        </w:numPr>
        <w:spacing w:after="0" w:line="360" w:lineRule="auto"/>
        <w:jc w:val="lowKashida"/>
        <w:rPr>
          <w:rFonts w:ascii="Times New Roman" w:hAnsi="Times New Roman" w:cs="Times New Roman"/>
        </w:rPr>
      </w:pPr>
      <w:r>
        <w:rPr>
          <w:rFonts w:ascii="Times New Roman" w:hAnsi="Times New Roman" w:cs="Times New Roman"/>
        </w:rPr>
        <w:t>Teman-teman Jurusan Hukum Pidana Islam angkatan 2017, terkhusus kelas HPI B yang selalu memberikan dukungan dan motivasi agar bisa segera menyelesaikan skripsi.</w:t>
      </w:r>
    </w:p>
    <w:p w:rsidR="000266A1" w:rsidRDefault="000266A1">
      <w:pPr>
        <w:spacing w:after="0" w:line="360" w:lineRule="auto"/>
        <w:jc w:val="center"/>
        <w:rPr>
          <w:rFonts w:ascii="Times New Roman" w:hAnsi="Times New Roman" w:cs="Times New Roman"/>
          <w:b/>
          <w:bCs/>
        </w:rPr>
      </w:pPr>
    </w:p>
    <w:p w:rsidR="000266A1" w:rsidRDefault="000313BB">
      <w:pPr>
        <w:spacing w:after="0" w:line="360" w:lineRule="auto"/>
        <w:rPr>
          <w:rFonts w:ascii="Times New Roman" w:hAnsi="Times New Roman" w:cs="Times New Roman"/>
          <w:b/>
          <w:bCs/>
        </w:rPr>
      </w:pPr>
      <w:r>
        <w:rPr>
          <w:rFonts w:ascii="Times New Roman" w:hAnsi="Times New Roman" w:cs="Times New Roman"/>
          <w:b/>
          <w:bCs/>
          <w:noProof/>
          <w:lang w:eastAsia="id-ID"/>
        </w:rPr>
        <w:lastRenderedPageBreak/>
        <w:drawing>
          <wp:anchor distT="0" distB="0" distL="0" distR="0" simplePos="0" relativeHeight="5" behindDoc="0" locked="0" layoutInCell="1" allowOverlap="1">
            <wp:simplePos x="0" y="0"/>
            <wp:positionH relativeFrom="column">
              <wp:posOffset>-722992</wp:posOffset>
            </wp:positionH>
            <wp:positionV relativeFrom="paragraph">
              <wp:posOffset>-410845</wp:posOffset>
            </wp:positionV>
            <wp:extent cx="5275195" cy="5638800"/>
            <wp:effectExtent l="0" t="0" r="1905" b="0"/>
            <wp:wrapNone/>
            <wp:docPr id="1028" name="Picture 10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033"/>
                    <pic:cNvPicPr/>
                  </pic:nvPicPr>
                  <pic:blipFill>
                    <a:blip r:embed="rId11" cstate="print"/>
                    <a:srcRect b="21000"/>
                    <a:stretch/>
                  </pic:blipFill>
                  <pic:spPr>
                    <a:xfrm>
                      <a:off x="0" y="0"/>
                      <a:ext cx="5275195" cy="5638800"/>
                    </a:xfrm>
                    <a:prstGeom prst="rect">
                      <a:avLst/>
                    </a:prstGeom>
                    <a:ln>
                      <a:noFill/>
                    </a:ln>
                  </pic:spPr>
                </pic:pic>
              </a:graphicData>
            </a:graphic>
            <wp14:sizeRelH relativeFrom="page">
              <wp14:pctWidth>0</wp14:pctWidth>
            </wp14:sizeRelH>
            <wp14:sizeRelV relativeFrom="page">
              <wp14:pctHeight>0</wp14:pctHeight>
            </wp14:sizeRelV>
          </wp:anchor>
        </w:drawing>
      </w:r>
    </w:p>
    <w:p w:rsidR="000266A1" w:rsidRDefault="000266A1">
      <w:pPr>
        <w:spacing w:after="0" w:line="360" w:lineRule="auto"/>
        <w:rPr>
          <w:rFonts w:ascii="Times New Roman" w:hAnsi="Times New Roman" w:cs="Times New Roman"/>
          <w:b/>
          <w:bCs/>
        </w:rPr>
      </w:pPr>
    </w:p>
    <w:p w:rsidR="000266A1" w:rsidRDefault="000266A1">
      <w:pPr>
        <w:spacing w:after="0" w:line="360" w:lineRule="auto"/>
        <w:rPr>
          <w:rFonts w:ascii="Times New Roman" w:hAnsi="Times New Roman" w:cs="Times New Roman"/>
          <w:b/>
          <w:bCs/>
        </w:rPr>
      </w:pPr>
    </w:p>
    <w:p w:rsidR="000266A1" w:rsidRDefault="000266A1">
      <w:pPr>
        <w:spacing w:after="0" w:line="360" w:lineRule="auto"/>
        <w:jc w:val="center"/>
        <w:rPr>
          <w:rFonts w:ascii="Times New Roman" w:hAnsi="Times New Roman" w:cs="Times New Roman"/>
          <w:b/>
          <w:bCs/>
          <w:lang w:val="en-US"/>
        </w:rPr>
      </w:pPr>
    </w:p>
    <w:p w:rsidR="000266A1" w:rsidRDefault="000313BB">
      <w:pPr>
        <w:rPr>
          <w:rFonts w:ascii="Times New Roman" w:hAnsi="Times New Roman" w:cs="Times New Roman"/>
          <w:b/>
          <w:bCs/>
        </w:rPr>
      </w:pPr>
      <w:r>
        <w:rPr>
          <w:rFonts w:ascii="Times New Roman" w:hAnsi="Times New Roman" w:cs="Times New Roman"/>
          <w:b/>
          <w:bCs/>
        </w:rPr>
        <w:br w:type="page"/>
      </w:r>
    </w:p>
    <w:p w:rsidR="000266A1" w:rsidRDefault="000313BB">
      <w:pPr>
        <w:spacing w:after="0" w:line="360" w:lineRule="auto"/>
        <w:jc w:val="center"/>
        <w:rPr>
          <w:rFonts w:ascii="Times New Roman" w:hAnsi="Times New Roman" w:cs="Times New Roman"/>
          <w:b/>
          <w:bCs/>
        </w:rPr>
      </w:pPr>
      <w:r>
        <w:rPr>
          <w:rFonts w:ascii="Times New Roman" w:hAnsi="Times New Roman" w:cs="Times New Roman"/>
          <w:b/>
          <w:bCs/>
        </w:rPr>
        <w:lastRenderedPageBreak/>
        <w:t xml:space="preserve">PEDOMAN TRANSLITERASI ARAB-LATIN </w:t>
      </w:r>
    </w:p>
    <w:p w:rsidR="000266A1" w:rsidRDefault="000266A1" w:rsidP="00086E71">
      <w:pPr>
        <w:spacing w:after="0" w:line="360" w:lineRule="auto"/>
        <w:rPr>
          <w:rFonts w:ascii="Times New Roman" w:hAnsi="Times New Roman" w:cs="Times New Roman"/>
          <w:b/>
          <w:bCs/>
        </w:rPr>
      </w:pPr>
    </w:p>
    <w:p w:rsidR="000266A1" w:rsidRDefault="000313BB">
      <w:pPr>
        <w:spacing w:after="0" w:line="360" w:lineRule="auto"/>
        <w:ind w:firstLine="720"/>
        <w:jc w:val="lowKashida"/>
        <w:rPr>
          <w:rFonts w:ascii="Times New Roman" w:hAnsi="Times New Roman" w:cs="Times New Roman"/>
        </w:rPr>
      </w:pPr>
      <w:r>
        <w:rPr>
          <w:rFonts w:ascii="Times New Roman" w:hAnsi="Times New Roman" w:cs="Times New Roman"/>
        </w:rPr>
        <w:t xml:space="preserve">Pedoman transliterasi Arab Latin yang merupakan hasil keputusan bersama (SKB) Menteri Agama dan Menteri Pendidikan dan Kebudayaan R.I Nomor: 158 tahun 1987 dan nomor: 0543b/U/1987. </w:t>
      </w:r>
    </w:p>
    <w:p w:rsidR="000266A1" w:rsidRDefault="000313BB" w:rsidP="001D3CF8">
      <w:pPr>
        <w:pStyle w:val="ListParagraph"/>
        <w:numPr>
          <w:ilvl w:val="0"/>
          <w:numId w:val="51"/>
        </w:numPr>
        <w:spacing w:after="0" w:line="360" w:lineRule="auto"/>
        <w:ind w:left="426" w:hanging="426"/>
        <w:jc w:val="lowKashida"/>
        <w:rPr>
          <w:rFonts w:ascii="Times New Roman" w:hAnsi="Times New Roman" w:cs="Times New Roman"/>
          <w:b/>
          <w:bCs/>
        </w:rPr>
      </w:pPr>
      <w:r>
        <w:rPr>
          <w:rFonts w:ascii="Times New Roman" w:hAnsi="Times New Roman" w:cs="Times New Roman"/>
          <w:b/>
          <w:bCs/>
        </w:rPr>
        <w:t xml:space="preserve">Konsonan </w:t>
      </w:r>
    </w:p>
    <w:p w:rsidR="000266A1" w:rsidRDefault="000313BB">
      <w:pPr>
        <w:spacing w:after="0" w:line="360" w:lineRule="auto"/>
        <w:ind w:firstLine="567"/>
        <w:jc w:val="lowKashida"/>
        <w:rPr>
          <w:rFonts w:ascii="Times New Roman" w:hAnsi="Times New Roman" w:cs="Times New Roman"/>
        </w:rPr>
      </w:pPr>
      <w:r>
        <w:rPr>
          <w:rFonts w:ascii="Times New Roman" w:hAnsi="Times New Roman" w:cs="Times New Roman"/>
        </w:rPr>
        <w:t>Fonem konsonan Bahasa Arab yang dalam sistem tulisan Arab dilambangkan dengan huruf, sedangkan dalam transliterasi ini sebagian dilambangkan dengan tanda dan sebagian lagi dilambangkan dengan huruf serta tanda sekaligus. Daftar huruf Arab dan transliterasinya dengan huruf latin adalah sebagai berikut: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1168"/>
        <w:gridCol w:w="1752"/>
        <w:gridCol w:w="1952"/>
      </w:tblGrid>
      <w:tr w:rsidR="000266A1">
        <w:trPr>
          <w:trHeight w:val="20"/>
          <w:jc w:val="center"/>
        </w:trPr>
        <w:tc>
          <w:tcPr>
            <w:tcW w:w="1555" w:type="dxa"/>
            <w:shd w:val="clear" w:color="auto" w:fill="auto"/>
            <w:vAlign w:val="center"/>
          </w:tcPr>
          <w:p w:rsidR="000266A1" w:rsidRDefault="000313BB">
            <w:pPr>
              <w:spacing w:after="0" w:line="240" w:lineRule="auto"/>
              <w:jc w:val="center"/>
              <w:rPr>
                <w:rFonts w:ascii="Times New Roman" w:hAnsi="Times New Roman" w:cs="Times New Roman"/>
                <w:b/>
                <w:bCs/>
              </w:rPr>
            </w:pPr>
            <w:r>
              <w:rPr>
                <w:rFonts w:ascii="Times New Roman" w:hAnsi="Times New Roman" w:cs="Times New Roman"/>
                <w:b/>
                <w:bCs/>
              </w:rPr>
              <w:t>Huruf Arab</w:t>
            </w:r>
          </w:p>
        </w:tc>
        <w:tc>
          <w:tcPr>
            <w:tcW w:w="1559" w:type="dxa"/>
            <w:shd w:val="clear" w:color="auto" w:fill="auto"/>
            <w:vAlign w:val="center"/>
          </w:tcPr>
          <w:p w:rsidR="000266A1" w:rsidRDefault="000313BB">
            <w:pPr>
              <w:spacing w:after="0" w:line="240" w:lineRule="auto"/>
              <w:jc w:val="center"/>
              <w:rPr>
                <w:rFonts w:ascii="Times New Roman" w:hAnsi="Times New Roman" w:cs="Times New Roman"/>
                <w:b/>
                <w:bCs/>
              </w:rPr>
            </w:pPr>
            <w:r>
              <w:rPr>
                <w:rFonts w:ascii="Times New Roman" w:hAnsi="Times New Roman" w:cs="Times New Roman"/>
                <w:b/>
                <w:bCs/>
              </w:rPr>
              <w:t>Nama</w:t>
            </w:r>
          </w:p>
        </w:tc>
        <w:tc>
          <w:tcPr>
            <w:tcW w:w="2268" w:type="dxa"/>
            <w:shd w:val="clear" w:color="auto" w:fill="auto"/>
            <w:vAlign w:val="center"/>
          </w:tcPr>
          <w:p w:rsidR="000266A1" w:rsidRDefault="000313BB">
            <w:pPr>
              <w:spacing w:after="0" w:line="240" w:lineRule="auto"/>
              <w:jc w:val="center"/>
              <w:rPr>
                <w:rFonts w:ascii="Times New Roman" w:hAnsi="Times New Roman" w:cs="Times New Roman"/>
                <w:b/>
                <w:bCs/>
              </w:rPr>
            </w:pPr>
            <w:r>
              <w:rPr>
                <w:rFonts w:ascii="Times New Roman" w:hAnsi="Times New Roman" w:cs="Times New Roman"/>
                <w:b/>
                <w:bCs/>
              </w:rPr>
              <w:t>Huruf Latin</w:t>
            </w:r>
          </w:p>
        </w:tc>
        <w:tc>
          <w:tcPr>
            <w:tcW w:w="2828" w:type="dxa"/>
            <w:shd w:val="clear" w:color="auto" w:fill="auto"/>
            <w:vAlign w:val="center"/>
          </w:tcPr>
          <w:p w:rsidR="000266A1" w:rsidRDefault="000313BB">
            <w:pPr>
              <w:spacing w:after="0" w:line="240" w:lineRule="auto"/>
              <w:jc w:val="center"/>
              <w:rPr>
                <w:rFonts w:ascii="Times New Roman" w:hAnsi="Times New Roman" w:cs="Times New Roman"/>
                <w:b/>
                <w:bCs/>
              </w:rPr>
            </w:pPr>
            <w:r>
              <w:rPr>
                <w:rFonts w:ascii="Times New Roman" w:hAnsi="Times New Roman" w:cs="Times New Roman"/>
                <w:b/>
                <w:bCs/>
              </w:rPr>
              <w:t>Nama</w:t>
            </w:r>
          </w:p>
        </w:tc>
      </w:tr>
      <w:tr w:rsidR="000266A1">
        <w:trPr>
          <w:trHeight w:val="20"/>
          <w:jc w:val="center"/>
        </w:trPr>
        <w:tc>
          <w:tcPr>
            <w:tcW w:w="1555" w:type="dxa"/>
            <w:shd w:val="clear" w:color="auto" w:fill="auto"/>
            <w:vAlign w:val="center"/>
          </w:tcPr>
          <w:p w:rsidR="000266A1" w:rsidRDefault="000313BB">
            <w:pPr>
              <w:spacing w:after="0" w:line="240" w:lineRule="auto"/>
              <w:jc w:val="center"/>
              <w:rPr>
                <w:rFonts w:ascii="Traditional Arabic" w:hAnsi="Traditional Arabic" w:cs="Traditional Arabic"/>
                <w:rtl/>
              </w:rPr>
            </w:pPr>
            <w:r>
              <w:rPr>
                <w:rFonts w:ascii="Traditional Arabic" w:hAnsi="Traditional Arabic" w:cs="Traditional Arabic"/>
                <w:rtl/>
              </w:rPr>
              <w:t>أ</w:t>
            </w:r>
          </w:p>
        </w:tc>
        <w:tc>
          <w:tcPr>
            <w:tcW w:w="1559"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Alif</w:t>
            </w:r>
          </w:p>
        </w:tc>
        <w:tc>
          <w:tcPr>
            <w:tcW w:w="226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Tidak dilambangkan</w:t>
            </w:r>
          </w:p>
        </w:tc>
        <w:tc>
          <w:tcPr>
            <w:tcW w:w="282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Tidak dilambangkan</w:t>
            </w:r>
          </w:p>
        </w:tc>
      </w:tr>
      <w:tr w:rsidR="000266A1">
        <w:trPr>
          <w:trHeight w:val="20"/>
          <w:jc w:val="center"/>
        </w:trPr>
        <w:tc>
          <w:tcPr>
            <w:tcW w:w="1555" w:type="dxa"/>
            <w:shd w:val="clear" w:color="auto" w:fill="auto"/>
            <w:vAlign w:val="center"/>
          </w:tcPr>
          <w:p w:rsidR="000266A1" w:rsidRDefault="000313BB">
            <w:pPr>
              <w:spacing w:after="0" w:line="240" w:lineRule="auto"/>
              <w:jc w:val="center"/>
              <w:rPr>
                <w:rFonts w:ascii="Traditional Arabic" w:hAnsi="Traditional Arabic" w:cs="Traditional Arabic"/>
              </w:rPr>
            </w:pPr>
            <w:r>
              <w:rPr>
                <w:rFonts w:ascii="Traditional Arabic" w:hAnsi="Traditional Arabic" w:cs="Traditional Arabic"/>
                <w:rtl/>
              </w:rPr>
              <w:t>ب</w:t>
            </w:r>
          </w:p>
        </w:tc>
        <w:tc>
          <w:tcPr>
            <w:tcW w:w="1559"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Ba</w:t>
            </w:r>
          </w:p>
        </w:tc>
        <w:tc>
          <w:tcPr>
            <w:tcW w:w="226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B</w:t>
            </w:r>
          </w:p>
        </w:tc>
        <w:tc>
          <w:tcPr>
            <w:tcW w:w="282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Be</w:t>
            </w:r>
          </w:p>
        </w:tc>
      </w:tr>
      <w:tr w:rsidR="000266A1">
        <w:trPr>
          <w:trHeight w:val="20"/>
          <w:jc w:val="center"/>
        </w:trPr>
        <w:tc>
          <w:tcPr>
            <w:tcW w:w="1555" w:type="dxa"/>
            <w:shd w:val="clear" w:color="auto" w:fill="auto"/>
            <w:vAlign w:val="center"/>
          </w:tcPr>
          <w:p w:rsidR="000266A1" w:rsidRDefault="000313BB">
            <w:pPr>
              <w:spacing w:after="0" w:line="240" w:lineRule="auto"/>
              <w:jc w:val="center"/>
              <w:rPr>
                <w:rFonts w:ascii="Traditional Arabic" w:hAnsi="Traditional Arabic" w:cs="Traditional Arabic"/>
              </w:rPr>
            </w:pPr>
            <w:r>
              <w:rPr>
                <w:rFonts w:ascii="Traditional Arabic" w:hAnsi="Traditional Arabic" w:cs="Traditional Arabic"/>
                <w:rtl/>
              </w:rPr>
              <w:t>ت</w:t>
            </w:r>
          </w:p>
        </w:tc>
        <w:tc>
          <w:tcPr>
            <w:tcW w:w="1559"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Ta</w:t>
            </w:r>
          </w:p>
        </w:tc>
        <w:tc>
          <w:tcPr>
            <w:tcW w:w="226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T</w:t>
            </w:r>
          </w:p>
        </w:tc>
        <w:tc>
          <w:tcPr>
            <w:tcW w:w="282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Te</w:t>
            </w:r>
          </w:p>
        </w:tc>
      </w:tr>
      <w:tr w:rsidR="000266A1">
        <w:trPr>
          <w:trHeight w:val="20"/>
          <w:jc w:val="center"/>
        </w:trPr>
        <w:tc>
          <w:tcPr>
            <w:tcW w:w="1555" w:type="dxa"/>
            <w:shd w:val="clear" w:color="auto" w:fill="auto"/>
            <w:vAlign w:val="center"/>
          </w:tcPr>
          <w:p w:rsidR="000266A1" w:rsidRDefault="000313BB">
            <w:pPr>
              <w:spacing w:after="0" w:line="240" w:lineRule="auto"/>
              <w:jc w:val="center"/>
              <w:rPr>
                <w:rFonts w:ascii="Traditional Arabic" w:hAnsi="Traditional Arabic" w:cs="Traditional Arabic"/>
              </w:rPr>
            </w:pPr>
            <w:r>
              <w:rPr>
                <w:rFonts w:ascii="Traditional Arabic" w:hAnsi="Traditional Arabic" w:cs="Traditional Arabic"/>
                <w:rtl/>
              </w:rPr>
              <w:t>ث</w:t>
            </w:r>
          </w:p>
        </w:tc>
        <w:tc>
          <w:tcPr>
            <w:tcW w:w="1559"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Ṡa</w:t>
            </w:r>
          </w:p>
        </w:tc>
        <w:tc>
          <w:tcPr>
            <w:tcW w:w="226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ṡ</w:t>
            </w:r>
          </w:p>
        </w:tc>
        <w:tc>
          <w:tcPr>
            <w:tcW w:w="282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es (dengan titik di atas)</w:t>
            </w:r>
          </w:p>
        </w:tc>
      </w:tr>
      <w:tr w:rsidR="000266A1">
        <w:trPr>
          <w:trHeight w:val="20"/>
          <w:jc w:val="center"/>
        </w:trPr>
        <w:tc>
          <w:tcPr>
            <w:tcW w:w="1555" w:type="dxa"/>
            <w:shd w:val="clear" w:color="auto" w:fill="auto"/>
            <w:vAlign w:val="center"/>
          </w:tcPr>
          <w:p w:rsidR="000266A1" w:rsidRDefault="000313BB">
            <w:pPr>
              <w:spacing w:after="0" w:line="240" w:lineRule="auto"/>
              <w:jc w:val="center"/>
              <w:rPr>
                <w:rFonts w:ascii="Traditional Arabic" w:hAnsi="Traditional Arabic" w:cs="Traditional Arabic"/>
              </w:rPr>
            </w:pPr>
            <w:r>
              <w:rPr>
                <w:rFonts w:ascii="Traditional Arabic" w:hAnsi="Traditional Arabic" w:cs="Traditional Arabic"/>
                <w:rtl/>
              </w:rPr>
              <w:t>ج</w:t>
            </w:r>
          </w:p>
        </w:tc>
        <w:tc>
          <w:tcPr>
            <w:tcW w:w="1559"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Jim</w:t>
            </w:r>
          </w:p>
        </w:tc>
        <w:tc>
          <w:tcPr>
            <w:tcW w:w="226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J</w:t>
            </w:r>
          </w:p>
        </w:tc>
        <w:tc>
          <w:tcPr>
            <w:tcW w:w="282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Je</w:t>
            </w:r>
          </w:p>
        </w:tc>
      </w:tr>
      <w:tr w:rsidR="000266A1">
        <w:trPr>
          <w:trHeight w:val="20"/>
          <w:jc w:val="center"/>
        </w:trPr>
        <w:tc>
          <w:tcPr>
            <w:tcW w:w="1555" w:type="dxa"/>
            <w:shd w:val="clear" w:color="auto" w:fill="auto"/>
            <w:vAlign w:val="center"/>
          </w:tcPr>
          <w:p w:rsidR="000266A1" w:rsidRDefault="000313BB">
            <w:pPr>
              <w:spacing w:after="0" w:line="240" w:lineRule="auto"/>
              <w:jc w:val="center"/>
              <w:rPr>
                <w:rFonts w:ascii="Traditional Arabic" w:hAnsi="Traditional Arabic" w:cs="Traditional Arabic"/>
              </w:rPr>
            </w:pPr>
            <w:r>
              <w:rPr>
                <w:rFonts w:ascii="Traditional Arabic" w:hAnsi="Traditional Arabic" w:cs="Traditional Arabic"/>
                <w:rtl/>
              </w:rPr>
              <w:t>ح</w:t>
            </w:r>
          </w:p>
        </w:tc>
        <w:tc>
          <w:tcPr>
            <w:tcW w:w="1559"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Ḥa</w:t>
            </w:r>
          </w:p>
        </w:tc>
        <w:tc>
          <w:tcPr>
            <w:tcW w:w="226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ḥ</w:t>
            </w:r>
          </w:p>
        </w:tc>
        <w:tc>
          <w:tcPr>
            <w:tcW w:w="282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ha (dengan titik di bawah)</w:t>
            </w:r>
          </w:p>
        </w:tc>
      </w:tr>
      <w:tr w:rsidR="000266A1">
        <w:trPr>
          <w:trHeight w:val="20"/>
          <w:jc w:val="center"/>
        </w:trPr>
        <w:tc>
          <w:tcPr>
            <w:tcW w:w="1555" w:type="dxa"/>
            <w:shd w:val="clear" w:color="auto" w:fill="auto"/>
            <w:vAlign w:val="center"/>
          </w:tcPr>
          <w:p w:rsidR="000266A1" w:rsidRDefault="000313BB">
            <w:pPr>
              <w:spacing w:after="0" w:line="240" w:lineRule="auto"/>
              <w:jc w:val="center"/>
              <w:rPr>
                <w:rFonts w:ascii="Traditional Arabic" w:hAnsi="Traditional Arabic" w:cs="Traditional Arabic"/>
              </w:rPr>
            </w:pPr>
            <w:r>
              <w:rPr>
                <w:rFonts w:ascii="Traditional Arabic" w:hAnsi="Traditional Arabic" w:cs="Traditional Arabic"/>
                <w:rtl/>
              </w:rPr>
              <w:t>خ</w:t>
            </w:r>
          </w:p>
        </w:tc>
        <w:tc>
          <w:tcPr>
            <w:tcW w:w="1559"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Kha</w:t>
            </w:r>
          </w:p>
        </w:tc>
        <w:tc>
          <w:tcPr>
            <w:tcW w:w="226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Kh</w:t>
            </w:r>
          </w:p>
        </w:tc>
        <w:tc>
          <w:tcPr>
            <w:tcW w:w="282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ka dan ha</w:t>
            </w:r>
          </w:p>
        </w:tc>
      </w:tr>
      <w:tr w:rsidR="000266A1">
        <w:trPr>
          <w:trHeight w:val="20"/>
          <w:jc w:val="center"/>
        </w:trPr>
        <w:tc>
          <w:tcPr>
            <w:tcW w:w="1555" w:type="dxa"/>
            <w:shd w:val="clear" w:color="auto" w:fill="auto"/>
            <w:vAlign w:val="center"/>
          </w:tcPr>
          <w:p w:rsidR="000266A1" w:rsidRDefault="000313BB">
            <w:pPr>
              <w:spacing w:after="0" w:line="240" w:lineRule="auto"/>
              <w:jc w:val="center"/>
              <w:rPr>
                <w:rFonts w:ascii="Traditional Arabic" w:hAnsi="Traditional Arabic" w:cs="Traditional Arabic"/>
              </w:rPr>
            </w:pPr>
            <w:r>
              <w:rPr>
                <w:rFonts w:ascii="Traditional Arabic" w:hAnsi="Traditional Arabic" w:cs="Traditional Arabic"/>
                <w:rtl/>
              </w:rPr>
              <w:t>د</w:t>
            </w:r>
          </w:p>
        </w:tc>
        <w:tc>
          <w:tcPr>
            <w:tcW w:w="1559"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Dal</w:t>
            </w:r>
          </w:p>
        </w:tc>
        <w:tc>
          <w:tcPr>
            <w:tcW w:w="226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d</w:t>
            </w:r>
          </w:p>
        </w:tc>
        <w:tc>
          <w:tcPr>
            <w:tcW w:w="282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De</w:t>
            </w:r>
          </w:p>
        </w:tc>
      </w:tr>
      <w:tr w:rsidR="000266A1">
        <w:trPr>
          <w:trHeight w:val="20"/>
          <w:jc w:val="center"/>
        </w:trPr>
        <w:tc>
          <w:tcPr>
            <w:tcW w:w="1555" w:type="dxa"/>
            <w:shd w:val="clear" w:color="auto" w:fill="auto"/>
            <w:vAlign w:val="center"/>
          </w:tcPr>
          <w:p w:rsidR="000266A1" w:rsidRDefault="000313BB">
            <w:pPr>
              <w:spacing w:after="0" w:line="240" w:lineRule="auto"/>
              <w:jc w:val="center"/>
              <w:rPr>
                <w:rFonts w:ascii="Traditional Arabic" w:hAnsi="Traditional Arabic" w:cs="Traditional Arabic"/>
              </w:rPr>
            </w:pPr>
            <w:r>
              <w:rPr>
                <w:rFonts w:ascii="Traditional Arabic" w:hAnsi="Traditional Arabic" w:cs="Traditional Arabic"/>
                <w:rtl/>
              </w:rPr>
              <w:t>ذ</w:t>
            </w:r>
          </w:p>
        </w:tc>
        <w:tc>
          <w:tcPr>
            <w:tcW w:w="1559"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Żal</w:t>
            </w:r>
          </w:p>
        </w:tc>
        <w:tc>
          <w:tcPr>
            <w:tcW w:w="226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ż</w:t>
            </w:r>
          </w:p>
        </w:tc>
        <w:tc>
          <w:tcPr>
            <w:tcW w:w="282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Zet (dengan titik di atas)</w:t>
            </w:r>
          </w:p>
        </w:tc>
      </w:tr>
      <w:tr w:rsidR="000266A1">
        <w:trPr>
          <w:trHeight w:val="20"/>
          <w:jc w:val="center"/>
        </w:trPr>
        <w:tc>
          <w:tcPr>
            <w:tcW w:w="1555" w:type="dxa"/>
            <w:shd w:val="clear" w:color="auto" w:fill="auto"/>
            <w:vAlign w:val="center"/>
          </w:tcPr>
          <w:p w:rsidR="000266A1" w:rsidRDefault="000313BB">
            <w:pPr>
              <w:spacing w:after="0" w:line="240" w:lineRule="auto"/>
              <w:jc w:val="center"/>
              <w:rPr>
                <w:rFonts w:ascii="Traditional Arabic" w:hAnsi="Traditional Arabic" w:cs="Traditional Arabic"/>
              </w:rPr>
            </w:pPr>
            <w:r>
              <w:rPr>
                <w:rFonts w:ascii="Traditional Arabic" w:hAnsi="Traditional Arabic" w:cs="Traditional Arabic"/>
                <w:rtl/>
              </w:rPr>
              <w:lastRenderedPageBreak/>
              <w:t>ر</w:t>
            </w:r>
          </w:p>
        </w:tc>
        <w:tc>
          <w:tcPr>
            <w:tcW w:w="1559"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Ra</w:t>
            </w:r>
          </w:p>
        </w:tc>
        <w:tc>
          <w:tcPr>
            <w:tcW w:w="226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r</w:t>
            </w:r>
          </w:p>
        </w:tc>
        <w:tc>
          <w:tcPr>
            <w:tcW w:w="282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er</w:t>
            </w:r>
          </w:p>
        </w:tc>
      </w:tr>
      <w:tr w:rsidR="000266A1">
        <w:trPr>
          <w:trHeight w:val="20"/>
          <w:jc w:val="center"/>
        </w:trPr>
        <w:tc>
          <w:tcPr>
            <w:tcW w:w="1555" w:type="dxa"/>
            <w:shd w:val="clear" w:color="auto" w:fill="auto"/>
            <w:vAlign w:val="center"/>
          </w:tcPr>
          <w:p w:rsidR="000266A1" w:rsidRDefault="000313BB">
            <w:pPr>
              <w:spacing w:after="0" w:line="240" w:lineRule="auto"/>
              <w:jc w:val="center"/>
              <w:rPr>
                <w:rFonts w:ascii="Traditional Arabic" w:hAnsi="Traditional Arabic" w:cs="Traditional Arabic"/>
              </w:rPr>
            </w:pPr>
            <w:r>
              <w:rPr>
                <w:rFonts w:ascii="Traditional Arabic" w:hAnsi="Traditional Arabic" w:cs="Traditional Arabic"/>
                <w:rtl/>
              </w:rPr>
              <w:t>ز</w:t>
            </w:r>
          </w:p>
        </w:tc>
        <w:tc>
          <w:tcPr>
            <w:tcW w:w="1559"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Zai</w:t>
            </w:r>
          </w:p>
        </w:tc>
        <w:tc>
          <w:tcPr>
            <w:tcW w:w="226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z</w:t>
            </w:r>
          </w:p>
        </w:tc>
        <w:tc>
          <w:tcPr>
            <w:tcW w:w="282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zet</w:t>
            </w:r>
          </w:p>
        </w:tc>
      </w:tr>
      <w:tr w:rsidR="000266A1">
        <w:trPr>
          <w:trHeight w:val="20"/>
          <w:jc w:val="center"/>
        </w:trPr>
        <w:tc>
          <w:tcPr>
            <w:tcW w:w="1555" w:type="dxa"/>
            <w:shd w:val="clear" w:color="auto" w:fill="auto"/>
            <w:vAlign w:val="center"/>
          </w:tcPr>
          <w:p w:rsidR="000266A1" w:rsidRDefault="000313BB">
            <w:pPr>
              <w:spacing w:after="0" w:line="240" w:lineRule="auto"/>
              <w:jc w:val="center"/>
              <w:rPr>
                <w:rFonts w:ascii="Traditional Arabic" w:hAnsi="Traditional Arabic" w:cs="Traditional Arabic"/>
              </w:rPr>
            </w:pPr>
            <w:r>
              <w:rPr>
                <w:rFonts w:ascii="Traditional Arabic" w:hAnsi="Traditional Arabic" w:cs="Traditional Arabic"/>
                <w:rtl/>
              </w:rPr>
              <w:t>س</w:t>
            </w:r>
          </w:p>
        </w:tc>
        <w:tc>
          <w:tcPr>
            <w:tcW w:w="1559"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Sin</w:t>
            </w:r>
          </w:p>
        </w:tc>
        <w:tc>
          <w:tcPr>
            <w:tcW w:w="226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s</w:t>
            </w:r>
          </w:p>
        </w:tc>
        <w:tc>
          <w:tcPr>
            <w:tcW w:w="282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es</w:t>
            </w:r>
          </w:p>
        </w:tc>
      </w:tr>
      <w:tr w:rsidR="000266A1">
        <w:trPr>
          <w:trHeight w:val="20"/>
          <w:jc w:val="center"/>
        </w:trPr>
        <w:tc>
          <w:tcPr>
            <w:tcW w:w="1555" w:type="dxa"/>
            <w:shd w:val="clear" w:color="auto" w:fill="auto"/>
            <w:vAlign w:val="center"/>
          </w:tcPr>
          <w:p w:rsidR="000266A1" w:rsidRDefault="000313BB">
            <w:pPr>
              <w:spacing w:after="0" w:line="240" w:lineRule="auto"/>
              <w:jc w:val="center"/>
              <w:rPr>
                <w:rFonts w:ascii="Traditional Arabic" w:hAnsi="Traditional Arabic" w:cs="Traditional Arabic"/>
              </w:rPr>
            </w:pPr>
            <w:r>
              <w:rPr>
                <w:rFonts w:ascii="Traditional Arabic" w:hAnsi="Traditional Arabic" w:cs="Traditional Arabic"/>
                <w:rtl/>
              </w:rPr>
              <w:t>ش</w:t>
            </w:r>
          </w:p>
        </w:tc>
        <w:tc>
          <w:tcPr>
            <w:tcW w:w="1559"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Syin</w:t>
            </w:r>
          </w:p>
        </w:tc>
        <w:tc>
          <w:tcPr>
            <w:tcW w:w="226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sy</w:t>
            </w:r>
          </w:p>
        </w:tc>
        <w:tc>
          <w:tcPr>
            <w:tcW w:w="282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es dan ye</w:t>
            </w:r>
          </w:p>
        </w:tc>
      </w:tr>
      <w:tr w:rsidR="000266A1">
        <w:trPr>
          <w:trHeight w:val="20"/>
          <w:jc w:val="center"/>
        </w:trPr>
        <w:tc>
          <w:tcPr>
            <w:tcW w:w="1555" w:type="dxa"/>
            <w:shd w:val="clear" w:color="auto" w:fill="auto"/>
            <w:vAlign w:val="center"/>
          </w:tcPr>
          <w:p w:rsidR="000266A1" w:rsidRDefault="000313BB">
            <w:pPr>
              <w:spacing w:after="0" w:line="240" w:lineRule="auto"/>
              <w:jc w:val="center"/>
              <w:rPr>
                <w:rFonts w:ascii="Traditional Arabic" w:hAnsi="Traditional Arabic" w:cs="Traditional Arabic"/>
              </w:rPr>
            </w:pPr>
            <w:r>
              <w:rPr>
                <w:rFonts w:ascii="Traditional Arabic" w:hAnsi="Traditional Arabic" w:cs="Traditional Arabic"/>
                <w:rtl/>
              </w:rPr>
              <w:t>ص</w:t>
            </w:r>
          </w:p>
        </w:tc>
        <w:tc>
          <w:tcPr>
            <w:tcW w:w="1559"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Ṣad</w:t>
            </w:r>
          </w:p>
        </w:tc>
        <w:tc>
          <w:tcPr>
            <w:tcW w:w="226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ṣ</w:t>
            </w:r>
          </w:p>
        </w:tc>
        <w:tc>
          <w:tcPr>
            <w:tcW w:w="282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es (dengan titik di bawah)</w:t>
            </w:r>
          </w:p>
        </w:tc>
      </w:tr>
      <w:tr w:rsidR="000266A1">
        <w:trPr>
          <w:trHeight w:val="20"/>
          <w:jc w:val="center"/>
        </w:trPr>
        <w:tc>
          <w:tcPr>
            <w:tcW w:w="1555" w:type="dxa"/>
            <w:shd w:val="clear" w:color="auto" w:fill="auto"/>
            <w:vAlign w:val="center"/>
          </w:tcPr>
          <w:p w:rsidR="000266A1" w:rsidRDefault="000313BB">
            <w:pPr>
              <w:spacing w:after="0" w:line="240" w:lineRule="auto"/>
              <w:jc w:val="center"/>
              <w:rPr>
                <w:rFonts w:ascii="Traditional Arabic" w:hAnsi="Traditional Arabic" w:cs="Traditional Arabic"/>
              </w:rPr>
            </w:pPr>
            <w:r>
              <w:rPr>
                <w:rFonts w:ascii="Traditional Arabic" w:hAnsi="Traditional Arabic" w:cs="Traditional Arabic"/>
                <w:rtl/>
              </w:rPr>
              <w:t>ض</w:t>
            </w:r>
          </w:p>
        </w:tc>
        <w:tc>
          <w:tcPr>
            <w:tcW w:w="1559"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Ḍad</w:t>
            </w:r>
          </w:p>
        </w:tc>
        <w:tc>
          <w:tcPr>
            <w:tcW w:w="226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ḍ</w:t>
            </w:r>
          </w:p>
        </w:tc>
        <w:tc>
          <w:tcPr>
            <w:tcW w:w="282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de (dengan titik di bawah)</w:t>
            </w:r>
          </w:p>
        </w:tc>
      </w:tr>
      <w:tr w:rsidR="000266A1">
        <w:trPr>
          <w:trHeight w:val="20"/>
          <w:jc w:val="center"/>
        </w:trPr>
        <w:tc>
          <w:tcPr>
            <w:tcW w:w="1555" w:type="dxa"/>
            <w:shd w:val="clear" w:color="auto" w:fill="auto"/>
            <w:vAlign w:val="center"/>
          </w:tcPr>
          <w:p w:rsidR="000266A1" w:rsidRDefault="000313BB">
            <w:pPr>
              <w:spacing w:after="0" w:line="240" w:lineRule="auto"/>
              <w:jc w:val="center"/>
              <w:rPr>
                <w:rFonts w:ascii="Traditional Arabic" w:hAnsi="Traditional Arabic" w:cs="Traditional Arabic"/>
              </w:rPr>
            </w:pPr>
            <w:r>
              <w:rPr>
                <w:rFonts w:ascii="Traditional Arabic" w:hAnsi="Traditional Arabic" w:cs="Traditional Arabic"/>
                <w:rtl/>
              </w:rPr>
              <w:t>ط</w:t>
            </w:r>
          </w:p>
        </w:tc>
        <w:tc>
          <w:tcPr>
            <w:tcW w:w="1559"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Ṭa</w:t>
            </w:r>
          </w:p>
        </w:tc>
        <w:tc>
          <w:tcPr>
            <w:tcW w:w="226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ṭ</w:t>
            </w:r>
          </w:p>
        </w:tc>
        <w:tc>
          <w:tcPr>
            <w:tcW w:w="282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te (dengan titik di bawah)</w:t>
            </w:r>
          </w:p>
        </w:tc>
      </w:tr>
      <w:tr w:rsidR="000266A1">
        <w:trPr>
          <w:trHeight w:val="20"/>
          <w:jc w:val="center"/>
        </w:trPr>
        <w:tc>
          <w:tcPr>
            <w:tcW w:w="1555" w:type="dxa"/>
            <w:shd w:val="clear" w:color="auto" w:fill="auto"/>
            <w:vAlign w:val="center"/>
          </w:tcPr>
          <w:p w:rsidR="000266A1" w:rsidRDefault="000313BB">
            <w:pPr>
              <w:spacing w:after="0" w:line="240" w:lineRule="auto"/>
              <w:jc w:val="center"/>
              <w:rPr>
                <w:rFonts w:ascii="Traditional Arabic" w:hAnsi="Traditional Arabic" w:cs="Traditional Arabic"/>
              </w:rPr>
            </w:pPr>
            <w:r>
              <w:rPr>
                <w:rFonts w:ascii="Traditional Arabic" w:hAnsi="Traditional Arabic" w:cs="Traditional Arabic"/>
                <w:rtl/>
              </w:rPr>
              <w:t>ظ</w:t>
            </w:r>
          </w:p>
        </w:tc>
        <w:tc>
          <w:tcPr>
            <w:tcW w:w="1559"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Ẓa</w:t>
            </w:r>
          </w:p>
        </w:tc>
        <w:tc>
          <w:tcPr>
            <w:tcW w:w="226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ẓ</w:t>
            </w:r>
          </w:p>
        </w:tc>
        <w:tc>
          <w:tcPr>
            <w:tcW w:w="282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zet (dengan titik di bawah)</w:t>
            </w:r>
          </w:p>
        </w:tc>
      </w:tr>
      <w:tr w:rsidR="000266A1">
        <w:trPr>
          <w:trHeight w:val="20"/>
          <w:jc w:val="center"/>
        </w:trPr>
        <w:tc>
          <w:tcPr>
            <w:tcW w:w="1555" w:type="dxa"/>
            <w:shd w:val="clear" w:color="auto" w:fill="auto"/>
            <w:vAlign w:val="center"/>
          </w:tcPr>
          <w:p w:rsidR="000266A1" w:rsidRDefault="000313BB">
            <w:pPr>
              <w:spacing w:after="0" w:line="240" w:lineRule="auto"/>
              <w:jc w:val="center"/>
              <w:rPr>
                <w:rFonts w:ascii="Traditional Arabic" w:hAnsi="Traditional Arabic" w:cs="Traditional Arabic"/>
              </w:rPr>
            </w:pPr>
            <w:r>
              <w:rPr>
                <w:rFonts w:ascii="Traditional Arabic" w:hAnsi="Traditional Arabic" w:cs="Traditional Arabic"/>
                <w:rtl/>
              </w:rPr>
              <w:t>ع</w:t>
            </w:r>
          </w:p>
        </w:tc>
        <w:tc>
          <w:tcPr>
            <w:tcW w:w="1559"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`ain</w:t>
            </w:r>
          </w:p>
        </w:tc>
        <w:tc>
          <w:tcPr>
            <w:tcW w:w="226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w:t>
            </w:r>
          </w:p>
        </w:tc>
        <w:tc>
          <w:tcPr>
            <w:tcW w:w="282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koma terbalik (di atas)</w:t>
            </w:r>
          </w:p>
        </w:tc>
      </w:tr>
      <w:tr w:rsidR="000266A1">
        <w:trPr>
          <w:trHeight w:val="20"/>
          <w:jc w:val="center"/>
        </w:trPr>
        <w:tc>
          <w:tcPr>
            <w:tcW w:w="1555" w:type="dxa"/>
            <w:shd w:val="clear" w:color="auto" w:fill="auto"/>
            <w:vAlign w:val="center"/>
          </w:tcPr>
          <w:p w:rsidR="000266A1" w:rsidRDefault="000313BB">
            <w:pPr>
              <w:spacing w:after="0" w:line="240" w:lineRule="auto"/>
              <w:jc w:val="center"/>
              <w:rPr>
                <w:rFonts w:ascii="Traditional Arabic" w:hAnsi="Traditional Arabic" w:cs="Traditional Arabic"/>
              </w:rPr>
            </w:pPr>
            <w:r>
              <w:rPr>
                <w:rFonts w:ascii="Traditional Arabic" w:hAnsi="Traditional Arabic" w:cs="Traditional Arabic"/>
                <w:rtl/>
              </w:rPr>
              <w:t>غ</w:t>
            </w:r>
          </w:p>
        </w:tc>
        <w:tc>
          <w:tcPr>
            <w:tcW w:w="1559"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Gain</w:t>
            </w:r>
          </w:p>
        </w:tc>
        <w:tc>
          <w:tcPr>
            <w:tcW w:w="226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g</w:t>
            </w:r>
          </w:p>
        </w:tc>
        <w:tc>
          <w:tcPr>
            <w:tcW w:w="282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ge</w:t>
            </w:r>
          </w:p>
        </w:tc>
      </w:tr>
      <w:tr w:rsidR="000266A1">
        <w:trPr>
          <w:trHeight w:val="20"/>
          <w:jc w:val="center"/>
        </w:trPr>
        <w:tc>
          <w:tcPr>
            <w:tcW w:w="1555" w:type="dxa"/>
            <w:shd w:val="clear" w:color="auto" w:fill="auto"/>
            <w:vAlign w:val="center"/>
          </w:tcPr>
          <w:p w:rsidR="000266A1" w:rsidRDefault="000313BB">
            <w:pPr>
              <w:spacing w:after="0" w:line="240" w:lineRule="auto"/>
              <w:jc w:val="center"/>
              <w:rPr>
                <w:rFonts w:ascii="Traditional Arabic" w:hAnsi="Traditional Arabic" w:cs="Traditional Arabic"/>
                <w:rtl/>
              </w:rPr>
            </w:pPr>
            <w:r>
              <w:rPr>
                <w:rFonts w:ascii="Traditional Arabic" w:hAnsi="Traditional Arabic" w:cs="Traditional Arabic"/>
                <w:rtl/>
              </w:rPr>
              <w:t>ف</w:t>
            </w:r>
          </w:p>
        </w:tc>
        <w:tc>
          <w:tcPr>
            <w:tcW w:w="1559"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Fa</w:t>
            </w:r>
          </w:p>
        </w:tc>
        <w:tc>
          <w:tcPr>
            <w:tcW w:w="226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f</w:t>
            </w:r>
          </w:p>
        </w:tc>
        <w:tc>
          <w:tcPr>
            <w:tcW w:w="282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ef</w:t>
            </w:r>
          </w:p>
        </w:tc>
      </w:tr>
      <w:tr w:rsidR="000266A1">
        <w:trPr>
          <w:trHeight w:val="20"/>
          <w:jc w:val="center"/>
        </w:trPr>
        <w:tc>
          <w:tcPr>
            <w:tcW w:w="1555" w:type="dxa"/>
            <w:shd w:val="clear" w:color="auto" w:fill="auto"/>
            <w:vAlign w:val="center"/>
          </w:tcPr>
          <w:p w:rsidR="000266A1" w:rsidRDefault="000313BB">
            <w:pPr>
              <w:spacing w:after="0" w:line="240" w:lineRule="auto"/>
              <w:jc w:val="center"/>
              <w:rPr>
                <w:rFonts w:ascii="Traditional Arabic" w:hAnsi="Traditional Arabic" w:cs="Traditional Arabic"/>
                <w:rtl/>
              </w:rPr>
            </w:pPr>
            <w:r>
              <w:rPr>
                <w:rFonts w:ascii="Traditional Arabic" w:hAnsi="Traditional Arabic" w:cs="Traditional Arabic"/>
                <w:rtl/>
              </w:rPr>
              <w:t>ق</w:t>
            </w:r>
          </w:p>
        </w:tc>
        <w:tc>
          <w:tcPr>
            <w:tcW w:w="1559"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Qaf</w:t>
            </w:r>
          </w:p>
        </w:tc>
        <w:tc>
          <w:tcPr>
            <w:tcW w:w="226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q</w:t>
            </w:r>
          </w:p>
        </w:tc>
        <w:tc>
          <w:tcPr>
            <w:tcW w:w="282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ki</w:t>
            </w:r>
          </w:p>
        </w:tc>
      </w:tr>
      <w:tr w:rsidR="000266A1">
        <w:trPr>
          <w:trHeight w:val="20"/>
          <w:jc w:val="center"/>
        </w:trPr>
        <w:tc>
          <w:tcPr>
            <w:tcW w:w="1555" w:type="dxa"/>
            <w:shd w:val="clear" w:color="auto" w:fill="auto"/>
            <w:vAlign w:val="center"/>
          </w:tcPr>
          <w:p w:rsidR="000266A1" w:rsidRDefault="000313BB">
            <w:pPr>
              <w:spacing w:after="0" w:line="240" w:lineRule="auto"/>
              <w:jc w:val="center"/>
              <w:rPr>
                <w:rFonts w:ascii="Traditional Arabic" w:hAnsi="Traditional Arabic" w:cs="Traditional Arabic"/>
                <w:rtl/>
              </w:rPr>
            </w:pPr>
            <w:r>
              <w:rPr>
                <w:rFonts w:ascii="Traditional Arabic" w:hAnsi="Traditional Arabic" w:cs="Traditional Arabic"/>
                <w:rtl/>
              </w:rPr>
              <w:t>ك</w:t>
            </w:r>
          </w:p>
        </w:tc>
        <w:tc>
          <w:tcPr>
            <w:tcW w:w="1559"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Kaf</w:t>
            </w:r>
          </w:p>
        </w:tc>
        <w:tc>
          <w:tcPr>
            <w:tcW w:w="226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k</w:t>
            </w:r>
          </w:p>
        </w:tc>
        <w:tc>
          <w:tcPr>
            <w:tcW w:w="282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ka</w:t>
            </w:r>
          </w:p>
        </w:tc>
      </w:tr>
      <w:tr w:rsidR="000266A1">
        <w:trPr>
          <w:trHeight w:val="20"/>
          <w:jc w:val="center"/>
        </w:trPr>
        <w:tc>
          <w:tcPr>
            <w:tcW w:w="1555" w:type="dxa"/>
            <w:shd w:val="clear" w:color="auto" w:fill="auto"/>
            <w:vAlign w:val="center"/>
          </w:tcPr>
          <w:p w:rsidR="000266A1" w:rsidRDefault="000313BB">
            <w:pPr>
              <w:spacing w:after="0" w:line="240" w:lineRule="auto"/>
              <w:jc w:val="center"/>
              <w:rPr>
                <w:rFonts w:ascii="Traditional Arabic" w:hAnsi="Traditional Arabic" w:cs="Traditional Arabic"/>
                <w:rtl/>
              </w:rPr>
            </w:pPr>
            <w:r>
              <w:rPr>
                <w:rFonts w:ascii="Traditional Arabic" w:hAnsi="Traditional Arabic" w:cs="Traditional Arabic"/>
                <w:rtl/>
              </w:rPr>
              <w:t>ل</w:t>
            </w:r>
          </w:p>
        </w:tc>
        <w:tc>
          <w:tcPr>
            <w:tcW w:w="1559"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Lam</w:t>
            </w:r>
          </w:p>
        </w:tc>
        <w:tc>
          <w:tcPr>
            <w:tcW w:w="226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l</w:t>
            </w:r>
          </w:p>
        </w:tc>
        <w:tc>
          <w:tcPr>
            <w:tcW w:w="282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el</w:t>
            </w:r>
          </w:p>
        </w:tc>
      </w:tr>
      <w:tr w:rsidR="000266A1">
        <w:trPr>
          <w:trHeight w:val="20"/>
          <w:jc w:val="center"/>
        </w:trPr>
        <w:tc>
          <w:tcPr>
            <w:tcW w:w="1555" w:type="dxa"/>
            <w:shd w:val="clear" w:color="auto" w:fill="auto"/>
            <w:vAlign w:val="center"/>
          </w:tcPr>
          <w:p w:rsidR="000266A1" w:rsidRDefault="000313BB">
            <w:pPr>
              <w:spacing w:after="0" w:line="240" w:lineRule="auto"/>
              <w:jc w:val="center"/>
              <w:rPr>
                <w:rFonts w:ascii="Traditional Arabic" w:hAnsi="Traditional Arabic" w:cs="Traditional Arabic"/>
                <w:rtl/>
              </w:rPr>
            </w:pPr>
            <w:r>
              <w:rPr>
                <w:rFonts w:ascii="Traditional Arabic" w:hAnsi="Traditional Arabic" w:cs="Traditional Arabic"/>
                <w:rtl/>
              </w:rPr>
              <w:t>م</w:t>
            </w:r>
          </w:p>
        </w:tc>
        <w:tc>
          <w:tcPr>
            <w:tcW w:w="1559"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Mim</w:t>
            </w:r>
          </w:p>
        </w:tc>
        <w:tc>
          <w:tcPr>
            <w:tcW w:w="226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m</w:t>
            </w:r>
          </w:p>
        </w:tc>
        <w:tc>
          <w:tcPr>
            <w:tcW w:w="282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em</w:t>
            </w:r>
          </w:p>
        </w:tc>
      </w:tr>
      <w:tr w:rsidR="000266A1">
        <w:trPr>
          <w:trHeight w:val="20"/>
          <w:jc w:val="center"/>
        </w:trPr>
        <w:tc>
          <w:tcPr>
            <w:tcW w:w="1555" w:type="dxa"/>
            <w:shd w:val="clear" w:color="auto" w:fill="auto"/>
            <w:vAlign w:val="center"/>
          </w:tcPr>
          <w:p w:rsidR="000266A1" w:rsidRDefault="000313BB">
            <w:pPr>
              <w:spacing w:after="0" w:line="240" w:lineRule="auto"/>
              <w:jc w:val="center"/>
              <w:rPr>
                <w:rFonts w:ascii="Traditional Arabic" w:hAnsi="Traditional Arabic" w:cs="Traditional Arabic"/>
                <w:rtl/>
              </w:rPr>
            </w:pPr>
            <w:r>
              <w:rPr>
                <w:rFonts w:ascii="Traditional Arabic" w:hAnsi="Traditional Arabic" w:cs="Traditional Arabic"/>
                <w:rtl/>
              </w:rPr>
              <w:t>ن</w:t>
            </w:r>
          </w:p>
        </w:tc>
        <w:tc>
          <w:tcPr>
            <w:tcW w:w="1559"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Nun</w:t>
            </w:r>
          </w:p>
        </w:tc>
        <w:tc>
          <w:tcPr>
            <w:tcW w:w="226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n</w:t>
            </w:r>
          </w:p>
        </w:tc>
        <w:tc>
          <w:tcPr>
            <w:tcW w:w="282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en</w:t>
            </w:r>
          </w:p>
        </w:tc>
      </w:tr>
      <w:tr w:rsidR="000266A1">
        <w:trPr>
          <w:trHeight w:val="20"/>
          <w:jc w:val="center"/>
        </w:trPr>
        <w:tc>
          <w:tcPr>
            <w:tcW w:w="1555" w:type="dxa"/>
            <w:shd w:val="clear" w:color="auto" w:fill="auto"/>
            <w:vAlign w:val="center"/>
          </w:tcPr>
          <w:p w:rsidR="000266A1" w:rsidRDefault="000313BB">
            <w:pPr>
              <w:spacing w:after="0" w:line="240" w:lineRule="auto"/>
              <w:jc w:val="center"/>
              <w:rPr>
                <w:rFonts w:ascii="Traditional Arabic" w:hAnsi="Traditional Arabic" w:cs="Traditional Arabic"/>
                <w:rtl/>
              </w:rPr>
            </w:pPr>
            <w:r>
              <w:rPr>
                <w:rFonts w:ascii="Traditional Arabic" w:hAnsi="Traditional Arabic" w:cs="Traditional Arabic"/>
                <w:rtl/>
              </w:rPr>
              <w:t>و</w:t>
            </w:r>
          </w:p>
        </w:tc>
        <w:tc>
          <w:tcPr>
            <w:tcW w:w="1559"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Wau</w:t>
            </w:r>
          </w:p>
        </w:tc>
        <w:tc>
          <w:tcPr>
            <w:tcW w:w="226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w</w:t>
            </w:r>
          </w:p>
        </w:tc>
        <w:tc>
          <w:tcPr>
            <w:tcW w:w="282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we</w:t>
            </w:r>
          </w:p>
        </w:tc>
      </w:tr>
      <w:tr w:rsidR="000266A1">
        <w:trPr>
          <w:trHeight w:val="20"/>
          <w:jc w:val="center"/>
        </w:trPr>
        <w:tc>
          <w:tcPr>
            <w:tcW w:w="1555" w:type="dxa"/>
            <w:shd w:val="clear" w:color="auto" w:fill="auto"/>
            <w:vAlign w:val="center"/>
          </w:tcPr>
          <w:p w:rsidR="000266A1" w:rsidRDefault="000313BB">
            <w:pPr>
              <w:spacing w:after="0" w:line="240" w:lineRule="auto"/>
              <w:jc w:val="center"/>
              <w:rPr>
                <w:rFonts w:ascii="Traditional Arabic" w:hAnsi="Traditional Arabic" w:cs="Traditional Arabic"/>
                <w:rtl/>
              </w:rPr>
            </w:pPr>
            <w:r>
              <w:rPr>
                <w:rFonts w:ascii="Times New Roman" w:hAnsi="Times New Roman" w:cs="Times New Roman" w:hint="cs"/>
                <w:rtl/>
              </w:rPr>
              <w:t>ﮬ</w:t>
            </w:r>
          </w:p>
        </w:tc>
        <w:tc>
          <w:tcPr>
            <w:tcW w:w="1559"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Ha</w:t>
            </w:r>
          </w:p>
        </w:tc>
        <w:tc>
          <w:tcPr>
            <w:tcW w:w="226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H</w:t>
            </w:r>
          </w:p>
        </w:tc>
        <w:tc>
          <w:tcPr>
            <w:tcW w:w="282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ha</w:t>
            </w:r>
          </w:p>
        </w:tc>
      </w:tr>
      <w:tr w:rsidR="000266A1">
        <w:trPr>
          <w:trHeight w:val="20"/>
          <w:jc w:val="center"/>
        </w:trPr>
        <w:tc>
          <w:tcPr>
            <w:tcW w:w="1555" w:type="dxa"/>
            <w:shd w:val="clear" w:color="auto" w:fill="auto"/>
            <w:vAlign w:val="center"/>
          </w:tcPr>
          <w:p w:rsidR="000266A1" w:rsidRDefault="000313BB">
            <w:pPr>
              <w:spacing w:after="0" w:line="240" w:lineRule="auto"/>
              <w:jc w:val="center"/>
              <w:rPr>
                <w:rFonts w:ascii="Traditional Arabic" w:hAnsi="Traditional Arabic" w:cs="Traditional Arabic"/>
                <w:rtl/>
              </w:rPr>
            </w:pPr>
            <w:r>
              <w:rPr>
                <w:rFonts w:ascii="Traditional Arabic" w:hAnsi="Traditional Arabic" w:cs="Traditional Arabic"/>
                <w:rtl/>
              </w:rPr>
              <w:t>ء</w:t>
            </w:r>
          </w:p>
        </w:tc>
        <w:tc>
          <w:tcPr>
            <w:tcW w:w="1559"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Hamzah</w:t>
            </w:r>
          </w:p>
        </w:tc>
        <w:tc>
          <w:tcPr>
            <w:tcW w:w="226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w:t>
            </w:r>
          </w:p>
        </w:tc>
        <w:tc>
          <w:tcPr>
            <w:tcW w:w="282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apostrof</w:t>
            </w:r>
          </w:p>
        </w:tc>
      </w:tr>
      <w:tr w:rsidR="000266A1">
        <w:trPr>
          <w:trHeight w:val="20"/>
          <w:jc w:val="center"/>
        </w:trPr>
        <w:tc>
          <w:tcPr>
            <w:tcW w:w="1555" w:type="dxa"/>
            <w:shd w:val="clear" w:color="auto" w:fill="auto"/>
            <w:vAlign w:val="center"/>
          </w:tcPr>
          <w:p w:rsidR="000266A1" w:rsidRDefault="000313BB">
            <w:pPr>
              <w:spacing w:after="0" w:line="240" w:lineRule="auto"/>
              <w:jc w:val="center"/>
              <w:rPr>
                <w:rFonts w:ascii="Traditional Arabic" w:hAnsi="Traditional Arabic" w:cs="Traditional Arabic"/>
                <w:rtl/>
              </w:rPr>
            </w:pPr>
            <w:r>
              <w:rPr>
                <w:rFonts w:ascii="Traditional Arabic" w:hAnsi="Traditional Arabic" w:cs="Traditional Arabic"/>
                <w:rtl/>
              </w:rPr>
              <w:t>ي</w:t>
            </w:r>
          </w:p>
        </w:tc>
        <w:tc>
          <w:tcPr>
            <w:tcW w:w="1559"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Ya</w:t>
            </w:r>
          </w:p>
        </w:tc>
        <w:tc>
          <w:tcPr>
            <w:tcW w:w="226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Y</w:t>
            </w:r>
          </w:p>
        </w:tc>
        <w:tc>
          <w:tcPr>
            <w:tcW w:w="282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ye</w:t>
            </w:r>
          </w:p>
        </w:tc>
      </w:tr>
    </w:tbl>
    <w:p w:rsidR="000266A1" w:rsidRDefault="000266A1">
      <w:pPr>
        <w:spacing w:after="0" w:line="360" w:lineRule="auto"/>
        <w:rPr>
          <w:rFonts w:ascii="Times New Roman" w:hAnsi="Times New Roman" w:cs="Times New Roman"/>
          <w:b/>
          <w:bCs/>
        </w:rPr>
      </w:pPr>
    </w:p>
    <w:p w:rsidR="000266A1" w:rsidRDefault="000313BB">
      <w:pPr>
        <w:rPr>
          <w:rFonts w:ascii="Times New Roman" w:hAnsi="Times New Roman" w:cs="Times New Roman"/>
          <w:b/>
          <w:bCs/>
        </w:rPr>
      </w:pPr>
      <w:r>
        <w:rPr>
          <w:rFonts w:ascii="Times New Roman" w:hAnsi="Times New Roman" w:cs="Times New Roman"/>
          <w:b/>
          <w:bCs/>
        </w:rPr>
        <w:br w:type="page"/>
      </w:r>
    </w:p>
    <w:p w:rsidR="000266A1" w:rsidRDefault="000313BB" w:rsidP="001D3CF8">
      <w:pPr>
        <w:pStyle w:val="ListParagraph"/>
        <w:numPr>
          <w:ilvl w:val="0"/>
          <w:numId w:val="51"/>
        </w:numPr>
        <w:spacing w:after="0" w:line="360" w:lineRule="auto"/>
        <w:ind w:left="426" w:hanging="437"/>
        <w:jc w:val="lowKashida"/>
        <w:rPr>
          <w:rFonts w:ascii="Times New Roman" w:hAnsi="Times New Roman" w:cs="Times New Roman"/>
          <w:b/>
          <w:bCs/>
        </w:rPr>
      </w:pPr>
      <w:r>
        <w:rPr>
          <w:rFonts w:ascii="Times New Roman" w:hAnsi="Times New Roman" w:cs="Times New Roman"/>
          <w:b/>
          <w:bCs/>
        </w:rPr>
        <w:lastRenderedPageBreak/>
        <w:t xml:space="preserve">Vokal </w:t>
      </w:r>
    </w:p>
    <w:p w:rsidR="000266A1" w:rsidRDefault="000313BB">
      <w:pPr>
        <w:spacing w:after="0" w:line="360" w:lineRule="auto"/>
        <w:ind w:firstLine="567"/>
        <w:jc w:val="lowKashida"/>
        <w:rPr>
          <w:rFonts w:ascii="Times New Roman" w:hAnsi="Times New Roman" w:cs="Times New Roman"/>
        </w:rPr>
      </w:pPr>
      <w:r>
        <w:rPr>
          <w:rFonts w:ascii="Times New Roman" w:hAnsi="Times New Roman" w:cs="Times New Roman"/>
        </w:rPr>
        <w:t>Vokal bahasa Arab, seperti vokal bahasa Indonesia, terdiri atas vokaltunggal atau monoftong dan vokal rangkap atau diftong.</w:t>
      </w:r>
    </w:p>
    <w:p w:rsidR="000266A1" w:rsidRDefault="000313BB" w:rsidP="001D3CF8">
      <w:pPr>
        <w:pStyle w:val="ListParagraph"/>
        <w:numPr>
          <w:ilvl w:val="0"/>
          <w:numId w:val="52"/>
        </w:numPr>
        <w:spacing w:after="0" w:line="360" w:lineRule="auto"/>
        <w:rPr>
          <w:rFonts w:ascii="Times New Roman" w:hAnsi="Times New Roman" w:cs="Times New Roman"/>
          <w:b/>
          <w:bCs/>
        </w:rPr>
      </w:pPr>
      <w:r>
        <w:rPr>
          <w:rFonts w:ascii="Times New Roman" w:hAnsi="Times New Roman" w:cs="Times New Roman"/>
          <w:b/>
          <w:bCs/>
        </w:rPr>
        <w:t>Vokal Pendek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306"/>
        <w:gridCol w:w="1577"/>
        <w:gridCol w:w="1861"/>
      </w:tblGrid>
      <w:tr w:rsidR="000266A1">
        <w:trPr>
          <w:trHeight w:val="448"/>
          <w:jc w:val="center"/>
        </w:trPr>
        <w:tc>
          <w:tcPr>
            <w:tcW w:w="1555" w:type="dxa"/>
            <w:shd w:val="clear" w:color="auto" w:fill="auto"/>
            <w:vAlign w:val="center"/>
          </w:tcPr>
          <w:p w:rsidR="000266A1" w:rsidRDefault="000313BB">
            <w:pPr>
              <w:spacing w:after="0" w:line="240" w:lineRule="auto"/>
              <w:jc w:val="center"/>
              <w:rPr>
                <w:rFonts w:ascii="Times New Roman" w:hAnsi="Times New Roman" w:cs="Times New Roman"/>
                <w:b/>
                <w:bCs/>
              </w:rPr>
            </w:pPr>
            <w:r>
              <w:rPr>
                <w:rFonts w:ascii="Times New Roman" w:hAnsi="Times New Roman" w:cs="Times New Roman"/>
                <w:b/>
                <w:bCs/>
              </w:rPr>
              <w:t>Huruf Arab</w:t>
            </w:r>
          </w:p>
        </w:tc>
        <w:tc>
          <w:tcPr>
            <w:tcW w:w="1559" w:type="dxa"/>
            <w:shd w:val="clear" w:color="auto" w:fill="auto"/>
            <w:vAlign w:val="center"/>
          </w:tcPr>
          <w:p w:rsidR="000266A1" w:rsidRDefault="000313BB">
            <w:pPr>
              <w:spacing w:after="0" w:line="240" w:lineRule="auto"/>
              <w:jc w:val="center"/>
              <w:rPr>
                <w:rFonts w:ascii="Times New Roman" w:hAnsi="Times New Roman" w:cs="Times New Roman"/>
                <w:b/>
                <w:bCs/>
              </w:rPr>
            </w:pPr>
            <w:r>
              <w:rPr>
                <w:rFonts w:ascii="Times New Roman" w:hAnsi="Times New Roman" w:cs="Times New Roman"/>
                <w:b/>
                <w:bCs/>
              </w:rPr>
              <w:t>Nama</w:t>
            </w:r>
          </w:p>
        </w:tc>
        <w:tc>
          <w:tcPr>
            <w:tcW w:w="2268" w:type="dxa"/>
            <w:shd w:val="clear" w:color="auto" w:fill="auto"/>
            <w:vAlign w:val="center"/>
          </w:tcPr>
          <w:p w:rsidR="000266A1" w:rsidRDefault="000313BB">
            <w:pPr>
              <w:spacing w:after="0" w:line="240" w:lineRule="auto"/>
              <w:jc w:val="center"/>
              <w:rPr>
                <w:rFonts w:ascii="Times New Roman" w:hAnsi="Times New Roman" w:cs="Times New Roman"/>
                <w:b/>
                <w:bCs/>
              </w:rPr>
            </w:pPr>
            <w:r>
              <w:rPr>
                <w:rFonts w:ascii="Times New Roman" w:hAnsi="Times New Roman" w:cs="Times New Roman"/>
                <w:b/>
                <w:bCs/>
              </w:rPr>
              <w:t>Huruf Latin</w:t>
            </w:r>
          </w:p>
        </w:tc>
        <w:tc>
          <w:tcPr>
            <w:tcW w:w="2828" w:type="dxa"/>
            <w:shd w:val="clear" w:color="auto" w:fill="auto"/>
            <w:vAlign w:val="center"/>
          </w:tcPr>
          <w:p w:rsidR="000266A1" w:rsidRDefault="000313BB">
            <w:pPr>
              <w:spacing w:after="0" w:line="240" w:lineRule="auto"/>
              <w:jc w:val="center"/>
              <w:rPr>
                <w:rFonts w:ascii="Times New Roman" w:hAnsi="Times New Roman" w:cs="Times New Roman"/>
                <w:b/>
                <w:bCs/>
              </w:rPr>
            </w:pPr>
            <w:r>
              <w:rPr>
                <w:rFonts w:ascii="Times New Roman" w:hAnsi="Times New Roman" w:cs="Times New Roman"/>
                <w:b/>
                <w:bCs/>
              </w:rPr>
              <w:t>Nama</w:t>
            </w:r>
          </w:p>
        </w:tc>
      </w:tr>
      <w:tr w:rsidR="000266A1">
        <w:trPr>
          <w:jc w:val="center"/>
        </w:trPr>
        <w:tc>
          <w:tcPr>
            <w:tcW w:w="1555" w:type="dxa"/>
            <w:shd w:val="clear" w:color="auto" w:fill="auto"/>
            <w:vAlign w:val="center"/>
          </w:tcPr>
          <w:p w:rsidR="000266A1" w:rsidRDefault="000313BB">
            <w:pPr>
              <w:spacing w:after="0" w:line="240" w:lineRule="auto"/>
              <w:jc w:val="center"/>
              <w:rPr>
                <w:rFonts w:ascii="Traditional Arabic" w:hAnsi="Traditional Arabic" w:cs="Traditional Arabic"/>
                <w:rtl/>
              </w:rPr>
            </w:pPr>
            <w:r>
              <w:rPr>
                <w:rFonts w:ascii="Traditional Arabic" w:hAnsi="Traditional Arabic" w:cs="Traditional Arabic"/>
                <w:rtl/>
              </w:rPr>
              <w:t>ﹷ</w:t>
            </w:r>
          </w:p>
        </w:tc>
        <w:tc>
          <w:tcPr>
            <w:tcW w:w="1559"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Fathah</w:t>
            </w:r>
          </w:p>
        </w:tc>
        <w:tc>
          <w:tcPr>
            <w:tcW w:w="226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a</w:t>
            </w:r>
          </w:p>
        </w:tc>
        <w:tc>
          <w:tcPr>
            <w:tcW w:w="282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a</w:t>
            </w:r>
          </w:p>
        </w:tc>
      </w:tr>
      <w:tr w:rsidR="000266A1">
        <w:trPr>
          <w:jc w:val="center"/>
        </w:trPr>
        <w:tc>
          <w:tcPr>
            <w:tcW w:w="1555" w:type="dxa"/>
            <w:shd w:val="clear" w:color="auto" w:fill="auto"/>
            <w:vAlign w:val="center"/>
          </w:tcPr>
          <w:p w:rsidR="000266A1" w:rsidRDefault="000313BB">
            <w:pPr>
              <w:spacing w:after="0" w:line="240" w:lineRule="auto"/>
              <w:jc w:val="center"/>
              <w:rPr>
                <w:rFonts w:ascii="Traditional Arabic" w:hAnsi="Traditional Arabic" w:cs="Traditional Arabic"/>
              </w:rPr>
            </w:pPr>
            <w:r>
              <w:rPr>
                <w:rFonts w:ascii="Traditional Arabic" w:hAnsi="Traditional Arabic" w:cs="Traditional Arabic"/>
                <w:rtl/>
              </w:rPr>
              <w:t>ﹻ</w:t>
            </w:r>
          </w:p>
        </w:tc>
        <w:tc>
          <w:tcPr>
            <w:tcW w:w="1559"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Kasrah</w:t>
            </w:r>
          </w:p>
        </w:tc>
        <w:tc>
          <w:tcPr>
            <w:tcW w:w="226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i</w:t>
            </w:r>
          </w:p>
        </w:tc>
        <w:tc>
          <w:tcPr>
            <w:tcW w:w="282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i</w:t>
            </w:r>
          </w:p>
        </w:tc>
      </w:tr>
      <w:tr w:rsidR="000266A1">
        <w:trPr>
          <w:jc w:val="center"/>
        </w:trPr>
        <w:tc>
          <w:tcPr>
            <w:tcW w:w="1555" w:type="dxa"/>
            <w:shd w:val="clear" w:color="auto" w:fill="auto"/>
            <w:vAlign w:val="center"/>
          </w:tcPr>
          <w:p w:rsidR="000266A1" w:rsidRDefault="000313BB">
            <w:pPr>
              <w:spacing w:after="0" w:line="240" w:lineRule="auto"/>
              <w:jc w:val="center"/>
              <w:rPr>
                <w:rFonts w:ascii="Traditional Arabic" w:hAnsi="Traditional Arabic" w:cs="Traditional Arabic"/>
              </w:rPr>
            </w:pPr>
            <w:r>
              <w:rPr>
                <w:rFonts w:ascii="Traditional Arabic" w:hAnsi="Traditional Arabic" w:cs="Traditional Arabic"/>
                <w:rtl/>
              </w:rPr>
              <w:t>ﹹ</w:t>
            </w:r>
          </w:p>
        </w:tc>
        <w:tc>
          <w:tcPr>
            <w:tcW w:w="1559"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Dammah</w:t>
            </w:r>
          </w:p>
        </w:tc>
        <w:tc>
          <w:tcPr>
            <w:tcW w:w="226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u</w:t>
            </w:r>
          </w:p>
        </w:tc>
        <w:tc>
          <w:tcPr>
            <w:tcW w:w="282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u</w:t>
            </w:r>
          </w:p>
        </w:tc>
      </w:tr>
    </w:tbl>
    <w:p w:rsidR="000266A1" w:rsidRDefault="000266A1">
      <w:pPr>
        <w:pStyle w:val="ListParagraph"/>
        <w:spacing w:after="0" w:line="360" w:lineRule="auto"/>
        <w:ind w:left="1146"/>
        <w:rPr>
          <w:rFonts w:ascii="Times New Roman" w:hAnsi="Times New Roman" w:cs="Times New Roman"/>
        </w:rPr>
      </w:pPr>
    </w:p>
    <w:p w:rsidR="000266A1" w:rsidRDefault="000313BB" w:rsidP="001D3CF8">
      <w:pPr>
        <w:pStyle w:val="ListParagraph"/>
        <w:numPr>
          <w:ilvl w:val="0"/>
          <w:numId w:val="52"/>
        </w:numPr>
        <w:spacing w:after="0" w:line="360" w:lineRule="auto"/>
        <w:rPr>
          <w:rFonts w:ascii="Times New Roman" w:hAnsi="Times New Roman" w:cs="Times New Roman"/>
          <w:b/>
          <w:bCs/>
        </w:rPr>
      </w:pPr>
      <w:r>
        <w:rPr>
          <w:rFonts w:ascii="Times New Roman" w:hAnsi="Times New Roman" w:cs="Times New Roman"/>
          <w:b/>
          <w:bCs/>
        </w:rPr>
        <w:t xml:space="preserve">Vokal Panjang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1397"/>
        <w:gridCol w:w="1444"/>
        <w:gridCol w:w="1891"/>
      </w:tblGrid>
      <w:tr w:rsidR="000266A1">
        <w:trPr>
          <w:trHeight w:val="381"/>
          <w:jc w:val="center"/>
        </w:trPr>
        <w:tc>
          <w:tcPr>
            <w:tcW w:w="1555" w:type="dxa"/>
            <w:shd w:val="clear" w:color="auto" w:fill="auto"/>
            <w:vAlign w:val="center"/>
          </w:tcPr>
          <w:p w:rsidR="000266A1" w:rsidRDefault="000313BB">
            <w:pPr>
              <w:spacing w:after="0" w:line="240" w:lineRule="auto"/>
              <w:jc w:val="center"/>
              <w:rPr>
                <w:rFonts w:ascii="Times New Roman" w:hAnsi="Times New Roman" w:cs="Times New Roman"/>
                <w:b/>
                <w:bCs/>
              </w:rPr>
            </w:pPr>
            <w:r>
              <w:rPr>
                <w:rFonts w:ascii="Times New Roman" w:hAnsi="Times New Roman" w:cs="Times New Roman"/>
                <w:b/>
                <w:bCs/>
              </w:rPr>
              <w:t>Huruf Arab</w:t>
            </w:r>
          </w:p>
        </w:tc>
        <w:tc>
          <w:tcPr>
            <w:tcW w:w="1842" w:type="dxa"/>
            <w:shd w:val="clear" w:color="auto" w:fill="auto"/>
            <w:vAlign w:val="center"/>
          </w:tcPr>
          <w:p w:rsidR="000266A1" w:rsidRDefault="000313BB">
            <w:pPr>
              <w:spacing w:after="0" w:line="240" w:lineRule="auto"/>
              <w:jc w:val="center"/>
              <w:rPr>
                <w:rFonts w:ascii="Times New Roman" w:hAnsi="Times New Roman" w:cs="Times New Roman"/>
                <w:b/>
                <w:bCs/>
              </w:rPr>
            </w:pPr>
            <w:r>
              <w:rPr>
                <w:rFonts w:ascii="Times New Roman" w:hAnsi="Times New Roman" w:cs="Times New Roman"/>
                <w:b/>
                <w:bCs/>
              </w:rPr>
              <w:t>Nama</w:t>
            </w:r>
          </w:p>
        </w:tc>
        <w:tc>
          <w:tcPr>
            <w:tcW w:w="1985" w:type="dxa"/>
            <w:shd w:val="clear" w:color="auto" w:fill="auto"/>
            <w:vAlign w:val="center"/>
          </w:tcPr>
          <w:p w:rsidR="000266A1" w:rsidRDefault="000313BB">
            <w:pPr>
              <w:spacing w:after="0" w:line="240" w:lineRule="auto"/>
              <w:jc w:val="center"/>
              <w:rPr>
                <w:rFonts w:ascii="Times New Roman" w:hAnsi="Times New Roman" w:cs="Times New Roman"/>
                <w:b/>
                <w:bCs/>
              </w:rPr>
            </w:pPr>
            <w:r>
              <w:rPr>
                <w:rFonts w:ascii="Times New Roman" w:hAnsi="Times New Roman" w:cs="Times New Roman"/>
                <w:b/>
                <w:bCs/>
              </w:rPr>
              <w:t>Huruf Latin</w:t>
            </w:r>
          </w:p>
        </w:tc>
        <w:tc>
          <w:tcPr>
            <w:tcW w:w="2828" w:type="dxa"/>
            <w:shd w:val="clear" w:color="auto" w:fill="auto"/>
            <w:vAlign w:val="center"/>
          </w:tcPr>
          <w:p w:rsidR="000266A1" w:rsidRDefault="000313BB">
            <w:pPr>
              <w:spacing w:after="0" w:line="240" w:lineRule="auto"/>
              <w:jc w:val="center"/>
              <w:rPr>
                <w:rFonts w:ascii="Times New Roman" w:hAnsi="Times New Roman" w:cs="Times New Roman"/>
                <w:b/>
                <w:bCs/>
              </w:rPr>
            </w:pPr>
            <w:r>
              <w:rPr>
                <w:rFonts w:ascii="Times New Roman" w:hAnsi="Times New Roman" w:cs="Times New Roman"/>
                <w:b/>
                <w:bCs/>
              </w:rPr>
              <w:t>Nama</w:t>
            </w:r>
          </w:p>
        </w:tc>
      </w:tr>
      <w:tr w:rsidR="000266A1">
        <w:trPr>
          <w:jc w:val="center"/>
        </w:trPr>
        <w:tc>
          <w:tcPr>
            <w:tcW w:w="1555" w:type="dxa"/>
            <w:shd w:val="clear" w:color="auto" w:fill="auto"/>
            <w:vAlign w:val="center"/>
          </w:tcPr>
          <w:p w:rsidR="000266A1" w:rsidRDefault="000313BB">
            <w:pPr>
              <w:spacing w:after="0" w:line="240" w:lineRule="auto"/>
              <w:jc w:val="center"/>
              <w:rPr>
                <w:rFonts w:ascii="Traditional Arabic" w:hAnsi="Traditional Arabic" w:cs="Traditional Arabic"/>
                <w:rtl/>
              </w:rPr>
            </w:pPr>
            <w:r>
              <w:rPr>
                <w:rFonts w:ascii="Traditional Arabic" w:hAnsi="Traditional Arabic" w:cs="Traditional Arabic"/>
                <w:rtl/>
              </w:rPr>
              <w:t>يْ.َ..</w:t>
            </w:r>
          </w:p>
        </w:tc>
        <w:tc>
          <w:tcPr>
            <w:tcW w:w="1842"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Fathah</w:t>
            </w:r>
            <w:r>
              <w:rPr>
                <w:rFonts w:ascii="Times New Roman" w:hAnsi="Times New Roman" w:cs="Times New Roman" w:hint="cs"/>
                <w:rtl/>
              </w:rPr>
              <w:t xml:space="preserve"> </w:t>
            </w:r>
            <w:r>
              <w:rPr>
                <w:rFonts w:ascii="Times New Roman" w:hAnsi="Times New Roman" w:cs="Times New Roman"/>
              </w:rPr>
              <w:t>dan ya</w:t>
            </w:r>
          </w:p>
        </w:tc>
        <w:tc>
          <w:tcPr>
            <w:tcW w:w="1985"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ai</w:t>
            </w:r>
          </w:p>
        </w:tc>
        <w:tc>
          <w:tcPr>
            <w:tcW w:w="282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a dan u</w:t>
            </w:r>
          </w:p>
        </w:tc>
      </w:tr>
      <w:tr w:rsidR="000266A1">
        <w:trPr>
          <w:jc w:val="center"/>
        </w:trPr>
        <w:tc>
          <w:tcPr>
            <w:tcW w:w="1555" w:type="dxa"/>
            <w:shd w:val="clear" w:color="auto" w:fill="auto"/>
            <w:vAlign w:val="center"/>
          </w:tcPr>
          <w:p w:rsidR="000266A1" w:rsidRDefault="000313BB">
            <w:pPr>
              <w:spacing w:after="0" w:line="240" w:lineRule="auto"/>
              <w:jc w:val="center"/>
              <w:rPr>
                <w:rFonts w:ascii="Traditional Arabic" w:hAnsi="Traditional Arabic" w:cs="Traditional Arabic"/>
              </w:rPr>
            </w:pPr>
            <w:r>
              <w:rPr>
                <w:rFonts w:ascii="Traditional Arabic" w:hAnsi="Traditional Arabic" w:cs="Traditional Arabic"/>
                <w:rtl/>
              </w:rPr>
              <w:t>وْ.َ..</w:t>
            </w:r>
          </w:p>
        </w:tc>
        <w:tc>
          <w:tcPr>
            <w:tcW w:w="1842"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Fathah dan wau</w:t>
            </w:r>
          </w:p>
        </w:tc>
        <w:tc>
          <w:tcPr>
            <w:tcW w:w="1985"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au</w:t>
            </w:r>
          </w:p>
        </w:tc>
        <w:tc>
          <w:tcPr>
            <w:tcW w:w="282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a dan u</w:t>
            </w:r>
          </w:p>
        </w:tc>
      </w:tr>
    </w:tbl>
    <w:p w:rsidR="000266A1" w:rsidRDefault="000266A1">
      <w:pPr>
        <w:spacing w:after="0" w:line="360" w:lineRule="auto"/>
        <w:ind w:left="786"/>
        <w:rPr>
          <w:rFonts w:ascii="Times New Roman" w:hAnsi="Times New Roman" w:cs="Times New Roman"/>
          <w:b/>
          <w:bCs/>
        </w:rPr>
      </w:pPr>
    </w:p>
    <w:p w:rsidR="000266A1" w:rsidRDefault="000313BB" w:rsidP="001D3CF8">
      <w:pPr>
        <w:pStyle w:val="ListParagraph"/>
        <w:numPr>
          <w:ilvl w:val="0"/>
          <w:numId w:val="51"/>
        </w:numPr>
        <w:spacing w:after="0" w:line="360" w:lineRule="auto"/>
        <w:ind w:left="426" w:hanging="426"/>
        <w:rPr>
          <w:rFonts w:ascii="Times New Roman" w:hAnsi="Times New Roman" w:cs="Times New Roman"/>
          <w:b/>
          <w:bCs/>
          <w:i/>
          <w:iCs/>
        </w:rPr>
      </w:pPr>
      <w:r>
        <w:rPr>
          <w:rFonts w:ascii="Times New Roman" w:hAnsi="Times New Roman" w:cs="Times New Roman"/>
          <w:b/>
          <w:bCs/>
          <w:i/>
          <w:iCs/>
        </w:rPr>
        <w:t xml:space="preserve">Maddah </w:t>
      </w:r>
    </w:p>
    <w:p w:rsidR="000266A1" w:rsidRDefault="000313BB">
      <w:pPr>
        <w:spacing w:after="0" w:line="360" w:lineRule="auto"/>
        <w:ind w:firstLine="567"/>
        <w:rPr>
          <w:rFonts w:ascii="Times New Roman" w:hAnsi="Times New Roman" w:cs="Times New Roman"/>
        </w:rPr>
      </w:pPr>
      <w:r>
        <w:rPr>
          <w:rFonts w:ascii="Times New Roman" w:hAnsi="Times New Roman" w:cs="Times New Roman"/>
          <w:i/>
          <w:iCs/>
        </w:rPr>
        <w:t>Maddah</w:t>
      </w:r>
      <w:r>
        <w:rPr>
          <w:rFonts w:ascii="Times New Roman" w:hAnsi="Times New Roman" w:cs="Times New Roman"/>
        </w:rPr>
        <w:t xml:space="preserve"> atau vokal panjang yang lambangnya berupa harakat dan huruf, transliterasinya berupa huruf dan tanda, yaitu: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755"/>
        <w:gridCol w:w="1128"/>
        <w:gridCol w:w="1861"/>
      </w:tblGrid>
      <w:tr w:rsidR="000266A1">
        <w:trPr>
          <w:jc w:val="center"/>
        </w:trPr>
        <w:tc>
          <w:tcPr>
            <w:tcW w:w="1555" w:type="dxa"/>
            <w:shd w:val="clear" w:color="auto" w:fill="auto"/>
            <w:vAlign w:val="center"/>
          </w:tcPr>
          <w:p w:rsidR="000266A1" w:rsidRDefault="000313BB">
            <w:pPr>
              <w:spacing w:after="0" w:line="240" w:lineRule="auto"/>
              <w:jc w:val="center"/>
              <w:rPr>
                <w:rFonts w:ascii="Times New Roman" w:hAnsi="Times New Roman" w:cs="Times New Roman"/>
                <w:b/>
                <w:bCs/>
              </w:rPr>
            </w:pPr>
            <w:r>
              <w:rPr>
                <w:rFonts w:ascii="Times New Roman" w:hAnsi="Times New Roman" w:cs="Times New Roman"/>
                <w:b/>
                <w:bCs/>
              </w:rPr>
              <w:t>Huruf Arab</w:t>
            </w:r>
          </w:p>
        </w:tc>
        <w:tc>
          <w:tcPr>
            <w:tcW w:w="2409" w:type="dxa"/>
            <w:shd w:val="clear" w:color="auto" w:fill="auto"/>
            <w:vAlign w:val="center"/>
          </w:tcPr>
          <w:p w:rsidR="000266A1" w:rsidRDefault="000313BB">
            <w:pPr>
              <w:spacing w:after="0" w:line="240" w:lineRule="auto"/>
              <w:jc w:val="center"/>
              <w:rPr>
                <w:rFonts w:ascii="Times New Roman" w:hAnsi="Times New Roman" w:cs="Times New Roman"/>
                <w:b/>
                <w:bCs/>
              </w:rPr>
            </w:pPr>
            <w:r>
              <w:rPr>
                <w:rFonts w:ascii="Times New Roman" w:hAnsi="Times New Roman" w:cs="Times New Roman"/>
                <w:b/>
                <w:bCs/>
              </w:rPr>
              <w:t>Nama</w:t>
            </w:r>
          </w:p>
        </w:tc>
        <w:tc>
          <w:tcPr>
            <w:tcW w:w="1418" w:type="dxa"/>
            <w:shd w:val="clear" w:color="auto" w:fill="auto"/>
            <w:vAlign w:val="center"/>
          </w:tcPr>
          <w:p w:rsidR="000266A1" w:rsidRDefault="000313BB">
            <w:pPr>
              <w:spacing w:after="0" w:line="240" w:lineRule="auto"/>
              <w:jc w:val="center"/>
              <w:rPr>
                <w:rFonts w:ascii="Times New Roman" w:hAnsi="Times New Roman" w:cs="Times New Roman"/>
                <w:b/>
                <w:bCs/>
              </w:rPr>
            </w:pPr>
            <w:r>
              <w:rPr>
                <w:rFonts w:ascii="Times New Roman" w:hAnsi="Times New Roman" w:cs="Times New Roman"/>
                <w:b/>
                <w:bCs/>
              </w:rPr>
              <w:t>Huruf Latin</w:t>
            </w:r>
          </w:p>
        </w:tc>
        <w:tc>
          <w:tcPr>
            <w:tcW w:w="2828" w:type="dxa"/>
            <w:shd w:val="clear" w:color="auto" w:fill="auto"/>
            <w:vAlign w:val="center"/>
          </w:tcPr>
          <w:p w:rsidR="000266A1" w:rsidRDefault="000313BB">
            <w:pPr>
              <w:spacing w:after="0" w:line="240" w:lineRule="auto"/>
              <w:jc w:val="center"/>
              <w:rPr>
                <w:rFonts w:ascii="Times New Roman" w:hAnsi="Times New Roman" w:cs="Times New Roman"/>
                <w:b/>
                <w:bCs/>
              </w:rPr>
            </w:pPr>
            <w:r>
              <w:rPr>
                <w:rFonts w:ascii="Times New Roman" w:hAnsi="Times New Roman" w:cs="Times New Roman"/>
                <w:b/>
                <w:bCs/>
              </w:rPr>
              <w:t>Nama</w:t>
            </w:r>
          </w:p>
        </w:tc>
      </w:tr>
      <w:tr w:rsidR="000266A1">
        <w:trPr>
          <w:jc w:val="center"/>
        </w:trPr>
        <w:tc>
          <w:tcPr>
            <w:tcW w:w="1555" w:type="dxa"/>
            <w:shd w:val="clear" w:color="auto" w:fill="auto"/>
            <w:vAlign w:val="center"/>
          </w:tcPr>
          <w:p w:rsidR="000266A1" w:rsidRDefault="000313BB">
            <w:pPr>
              <w:spacing w:after="0" w:line="240" w:lineRule="auto"/>
              <w:jc w:val="center"/>
              <w:rPr>
                <w:rFonts w:ascii="Traditional Arabic" w:hAnsi="Traditional Arabic" w:cs="Traditional Arabic"/>
                <w:rtl/>
              </w:rPr>
            </w:pPr>
            <w:r>
              <w:rPr>
                <w:rFonts w:ascii="Traditional Arabic" w:hAnsi="Traditional Arabic" w:cs="Traditional Arabic"/>
                <w:rtl/>
              </w:rPr>
              <w:t>ا.َ..ى.َ..</w:t>
            </w:r>
          </w:p>
        </w:tc>
        <w:tc>
          <w:tcPr>
            <w:tcW w:w="2409"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Fathah dan alif atau ya</w:t>
            </w:r>
          </w:p>
        </w:tc>
        <w:tc>
          <w:tcPr>
            <w:tcW w:w="141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ā</w:t>
            </w:r>
          </w:p>
        </w:tc>
        <w:tc>
          <w:tcPr>
            <w:tcW w:w="282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a dan garis di atas</w:t>
            </w:r>
          </w:p>
        </w:tc>
      </w:tr>
      <w:tr w:rsidR="000266A1">
        <w:trPr>
          <w:jc w:val="center"/>
        </w:trPr>
        <w:tc>
          <w:tcPr>
            <w:tcW w:w="1555" w:type="dxa"/>
            <w:shd w:val="clear" w:color="auto" w:fill="auto"/>
            <w:vAlign w:val="center"/>
          </w:tcPr>
          <w:p w:rsidR="000266A1" w:rsidRDefault="000313BB">
            <w:pPr>
              <w:spacing w:after="0" w:line="240" w:lineRule="auto"/>
              <w:jc w:val="center"/>
              <w:rPr>
                <w:rFonts w:ascii="Traditional Arabic" w:hAnsi="Traditional Arabic" w:cs="Traditional Arabic"/>
              </w:rPr>
            </w:pPr>
            <w:r>
              <w:rPr>
                <w:rFonts w:ascii="Traditional Arabic" w:hAnsi="Traditional Arabic" w:cs="Traditional Arabic"/>
                <w:rtl/>
              </w:rPr>
              <w:t>ى.ِ..</w:t>
            </w:r>
          </w:p>
        </w:tc>
        <w:tc>
          <w:tcPr>
            <w:tcW w:w="2409"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Kasrah dan ya</w:t>
            </w:r>
          </w:p>
        </w:tc>
        <w:tc>
          <w:tcPr>
            <w:tcW w:w="141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ī</w:t>
            </w:r>
          </w:p>
        </w:tc>
        <w:tc>
          <w:tcPr>
            <w:tcW w:w="282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i dan garis di atas</w:t>
            </w:r>
          </w:p>
        </w:tc>
      </w:tr>
      <w:tr w:rsidR="000266A1">
        <w:trPr>
          <w:jc w:val="center"/>
        </w:trPr>
        <w:tc>
          <w:tcPr>
            <w:tcW w:w="1555" w:type="dxa"/>
            <w:shd w:val="clear" w:color="auto" w:fill="auto"/>
            <w:vAlign w:val="center"/>
          </w:tcPr>
          <w:p w:rsidR="000266A1" w:rsidRDefault="000313BB">
            <w:pPr>
              <w:spacing w:after="0" w:line="240" w:lineRule="auto"/>
              <w:jc w:val="center"/>
              <w:rPr>
                <w:rFonts w:ascii="Traditional Arabic" w:hAnsi="Traditional Arabic" w:cs="Traditional Arabic"/>
              </w:rPr>
            </w:pPr>
            <w:r>
              <w:rPr>
                <w:rFonts w:ascii="Traditional Arabic" w:hAnsi="Traditional Arabic" w:cs="Traditional Arabic"/>
                <w:rtl/>
              </w:rPr>
              <w:t>و.ُ..</w:t>
            </w:r>
          </w:p>
        </w:tc>
        <w:tc>
          <w:tcPr>
            <w:tcW w:w="2409"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Dammah dan wau</w:t>
            </w:r>
          </w:p>
        </w:tc>
        <w:tc>
          <w:tcPr>
            <w:tcW w:w="141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ū</w:t>
            </w:r>
          </w:p>
        </w:tc>
        <w:tc>
          <w:tcPr>
            <w:tcW w:w="2828" w:type="dxa"/>
            <w:shd w:val="clear" w:color="auto" w:fill="auto"/>
            <w:vAlign w:val="center"/>
          </w:tcPr>
          <w:p w:rsidR="000266A1" w:rsidRDefault="000313BB">
            <w:pPr>
              <w:spacing w:after="0" w:line="240" w:lineRule="auto"/>
              <w:jc w:val="center"/>
              <w:rPr>
                <w:rFonts w:ascii="Times New Roman" w:hAnsi="Times New Roman" w:cs="Times New Roman"/>
              </w:rPr>
            </w:pPr>
            <w:r>
              <w:rPr>
                <w:rFonts w:ascii="Times New Roman" w:hAnsi="Times New Roman" w:cs="Times New Roman"/>
              </w:rPr>
              <w:t>u dan garis di atas</w:t>
            </w:r>
          </w:p>
        </w:tc>
      </w:tr>
    </w:tbl>
    <w:p w:rsidR="000266A1" w:rsidRDefault="000266A1">
      <w:pPr>
        <w:spacing w:after="0" w:line="360" w:lineRule="auto"/>
        <w:ind w:left="786"/>
        <w:rPr>
          <w:rFonts w:ascii="Times New Roman" w:hAnsi="Times New Roman" w:cs="Times New Roman"/>
          <w:b/>
          <w:bCs/>
        </w:rPr>
      </w:pPr>
    </w:p>
    <w:p w:rsidR="000266A1" w:rsidRDefault="000313BB" w:rsidP="001D3CF8">
      <w:pPr>
        <w:pStyle w:val="ListParagraph"/>
        <w:numPr>
          <w:ilvl w:val="0"/>
          <w:numId w:val="51"/>
        </w:numPr>
        <w:spacing w:after="0" w:line="360" w:lineRule="auto"/>
        <w:ind w:left="426" w:hanging="426"/>
        <w:jc w:val="lowKashida"/>
        <w:rPr>
          <w:rFonts w:ascii="Times New Roman" w:hAnsi="Times New Roman" w:cs="Times New Roman"/>
          <w:b/>
          <w:bCs/>
          <w:i/>
          <w:iCs/>
        </w:rPr>
      </w:pPr>
      <w:r>
        <w:rPr>
          <w:rFonts w:ascii="Times New Roman" w:hAnsi="Times New Roman" w:cs="Times New Roman"/>
          <w:b/>
          <w:bCs/>
          <w:i/>
          <w:iCs/>
        </w:rPr>
        <w:lastRenderedPageBreak/>
        <w:t>Ta Marbūṭah</w:t>
      </w:r>
    </w:p>
    <w:p w:rsidR="000266A1" w:rsidRDefault="000313BB">
      <w:pPr>
        <w:spacing w:after="0" w:line="360" w:lineRule="auto"/>
        <w:ind w:firstLine="567"/>
        <w:jc w:val="lowKashida"/>
        <w:rPr>
          <w:rFonts w:ascii="Times New Roman" w:hAnsi="Times New Roman" w:cs="Times New Roman"/>
          <w:lang w:val="en-US"/>
        </w:rPr>
      </w:pPr>
      <w:r>
        <w:rPr>
          <w:rFonts w:ascii="Times New Roman" w:hAnsi="Times New Roman" w:cs="Times New Roman"/>
        </w:rPr>
        <w:t xml:space="preserve">Transliterasi untuk </w:t>
      </w:r>
      <w:r>
        <w:rPr>
          <w:rFonts w:ascii="Times New Roman" w:hAnsi="Times New Roman" w:cs="Times New Roman"/>
          <w:i/>
          <w:iCs/>
        </w:rPr>
        <w:t>ta marbūṭah</w:t>
      </w:r>
      <w:r>
        <w:rPr>
          <w:rFonts w:ascii="Times New Roman" w:hAnsi="Times New Roman" w:cs="Times New Roman"/>
        </w:rPr>
        <w:t xml:space="preserve"> ada dua, yaitu: </w:t>
      </w:r>
      <w:r>
        <w:rPr>
          <w:rFonts w:ascii="Times New Roman" w:hAnsi="Times New Roman" w:cs="Times New Roman"/>
          <w:i/>
          <w:iCs/>
        </w:rPr>
        <w:t>ta marbūṭah</w:t>
      </w:r>
      <w:r>
        <w:rPr>
          <w:rFonts w:ascii="Times New Roman" w:hAnsi="Times New Roman" w:cs="Times New Roman"/>
        </w:rPr>
        <w:t xml:space="preserve"> yang hidup atau mendapat </w:t>
      </w:r>
      <w:r>
        <w:rPr>
          <w:rFonts w:ascii="Times New Roman" w:hAnsi="Times New Roman" w:cs="Times New Roman"/>
          <w:i/>
          <w:iCs/>
        </w:rPr>
        <w:t>fatḥah, kasrah, ḍammah</w:t>
      </w:r>
      <w:r>
        <w:rPr>
          <w:rFonts w:ascii="Times New Roman" w:hAnsi="Times New Roman" w:cs="Times New Roman"/>
        </w:rPr>
        <w:t>, transliterasinya adalah (t). Sedangkan ta marbūṭah yang mati atau mendapat harakat sukun, transliterasinya adalah (h).</w:t>
      </w:r>
    </w:p>
    <w:p w:rsidR="000266A1" w:rsidRDefault="000266A1">
      <w:pPr>
        <w:spacing w:after="0" w:line="360" w:lineRule="auto"/>
        <w:ind w:firstLine="567"/>
        <w:jc w:val="lowKashida"/>
        <w:rPr>
          <w:rFonts w:ascii="Times New Roman" w:hAnsi="Times New Roman" w:cs="Times New Roman"/>
          <w:lang w:val="en-US"/>
        </w:rPr>
      </w:pPr>
    </w:p>
    <w:p w:rsidR="000266A1" w:rsidRDefault="000313BB" w:rsidP="001D3CF8">
      <w:pPr>
        <w:pStyle w:val="ListParagraph"/>
        <w:numPr>
          <w:ilvl w:val="0"/>
          <w:numId w:val="51"/>
        </w:numPr>
        <w:spacing w:after="0" w:line="360" w:lineRule="auto"/>
        <w:ind w:left="426" w:hanging="426"/>
        <w:jc w:val="lowKashida"/>
        <w:rPr>
          <w:rFonts w:ascii="Times New Roman" w:hAnsi="Times New Roman" w:cs="Times New Roman"/>
          <w:b/>
          <w:bCs/>
          <w:i/>
          <w:iCs/>
        </w:rPr>
      </w:pPr>
      <w:r>
        <w:rPr>
          <w:rFonts w:ascii="Times New Roman" w:hAnsi="Times New Roman" w:cs="Times New Roman"/>
          <w:b/>
          <w:bCs/>
          <w:i/>
          <w:iCs/>
        </w:rPr>
        <w:t>Syaddah (Tasydid)</w:t>
      </w:r>
    </w:p>
    <w:p w:rsidR="000266A1" w:rsidRDefault="000313BB">
      <w:pPr>
        <w:spacing w:after="0" w:line="360" w:lineRule="auto"/>
        <w:rPr>
          <w:rFonts w:ascii="Times New Roman" w:hAnsi="Times New Roman" w:cs="Times New Roman"/>
          <w:b/>
          <w:bCs/>
        </w:rPr>
      </w:pPr>
      <w:r>
        <w:rPr>
          <w:rFonts w:ascii="Times New Roman" w:hAnsi="Times New Roman" w:cs="Times New Roman"/>
          <w:i/>
          <w:iCs/>
        </w:rPr>
        <w:t>Syaddah</w:t>
      </w:r>
      <w:r>
        <w:rPr>
          <w:rFonts w:ascii="Times New Roman" w:hAnsi="Times New Roman" w:cs="Times New Roman"/>
        </w:rPr>
        <w:t xml:space="preserve"> atau </w:t>
      </w:r>
      <w:r>
        <w:rPr>
          <w:rFonts w:ascii="Times New Roman" w:hAnsi="Times New Roman" w:cs="Times New Roman"/>
          <w:i/>
          <w:iCs/>
        </w:rPr>
        <w:t>tasydid</w:t>
      </w:r>
      <w:r>
        <w:rPr>
          <w:rFonts w:ascii="Times New Roman" w:hAnsi="Times New Roman" w:cs="Times New Roman"/>
        </w:rPr>
        <w:t xml:space="preserve"> yang dalam tulisan Arab dilambangkan dengan sebuah tanda, tanda syaddah atau tanda </w:t>
      </w:r>
      <w:r>
        <w:rPr>
          <w:rFonts w:ascii="Times New Roman" w:hAnsi="Times New Roman" w:cs="Times New Roman"/>
          <w:i/>
          <w:iCs/>
        </w:rPr>
        <w:t>tasydid</w:t>
      </w:r>
      <w:r>
        <w:rPr>
          <w:rFonts w:ascii="Times New Roman" w:hAnsi="Times New Roman" w:cs="Times New Roman"/>
        </w:rPr>
        <w:t xml:space="preserve">, ditransliterasikan dengan huruf, yaitu huruf yang sama dengan huruf yang diberi tanda </w:t>
      </w:r>
      <w:r>
        <w:rPr>
          <w:rFonts w:ascii="Times New Roman" w:hAnsi="Times New Roman" w:cs="Times New Roman"/>
          <w:i/>
          <w:iCs/>
        </w:rPr>
        <w:t>syaddah</w:t>
      </w:r>
      <w:r>
        <w:rPr>
          <w:rFonts w:ascii="Times New Roman" w:hAnsi="Times New Roman" w:cs="Times New Roman"/>
        </w:rPr>
        <w:t xml:space="preserve"> itu.</w:t>
      </w:r>
    </w:p>
    <w:p w:rsidR="000266A1" w:rsidRDefault="000266A1">
      <w:pPr>
        <w:spacing w:after="0" w:line="360" w:lineRule="auto"/>
        <w:rPr>
          <w:rFonts w:ascii="Times New Roman" w:hAnsi="Times New Roman" w:cs="Times New Roman"/>
          <w:b/>
          <w:bCs/>
        </w:rPr>
      </w:pPr>
    </w:p>
    <w:p w:rsidR="000266A1" w:rsidRDefault="000266A1">
      <w:pPr>
        <w:spacing w:after="0" w:line="360" w:lineRule="auto"/>
        <w:rPr>
          <w:rFonts w:ascii="Times New Roman" w:hAnsi="Times New Roman" w:cs="Times New Roman"/>
          <w:b/>
          <w:bCs/>
        </w:rPr>
      </w:pPr>
    </w:p>
    <w:p w:rsidR="000266A1" w:rsidRDefault="000266A1">
      <w:pPr>
        <w:spacing w:after="0" w:line="360" w:lineRule="auto"/>
        <w:rPr>
          <w:rFonts w:ascii="Times New Roman" w:hAnsi="Times New Roman" w:cs="Times New Roman"/>
          <w:b/>
          <w:bCs/>
        </w:rPr>
      </w:pPr>
    </w:p>
    <w:p w:rsidR="000266A1" w:rsidRDefault="000266A1">
      <w:pPr>
        <w:spacing w:after="0" w:line="360" w:lineRule="auto"/>
        <w:rPr>
          <w:rFonts w:ascii="Times New Roman" w:hAnsi="Times New Roman" w:cs="Times New Roman"/>
          <w:b/>
          <w:bCs/>
        </w:rPr>
      </w:pPr>
    </w:p>
    <w:p w:rsidR="000266A1" w:rsidRDefault="000266A1">
      <w:pPr>
        <w:spacing w:after="0" w:line="360" w:lineRule="auto"/>
        <w:rPr>
          <w:rFonts w:ascii="Times New Roman" w:hAnsi="Times New Roman" w:cs="Times New Roman"/>
          <w:b/>
          <w:bCs/>
        </w:rPr>
      </w:pPr>
    </w:p>
    <w:p w:rsidR="000266A1" w:rsidRDefault="000266A1">
      <w:pPr>
        <w:spacing w:after="0" w:line="360" w:lineRule="auto"/>
        <w:rPr>
          <w:rFonts w:ascii="Times New Roman" w:hAnsi="Times New Roman" w:cs="Times New Roman"/>
          <w:b/>
          <w:bCs/>
        </w:rPr>
      </w:pPr>
    </w:p>
    <w:p w:rsidR="000266A1" w:rsidRDefault="000266A1">
      <w:pPr>
        <w:spacing w:after="0" w:line="360" w:lineRule="auto"/>
        <w:rPr>
          <w:rFonts w:ascii="Times New Roman" w:hAnsi="Times New Roman" w:cs="Times New Roman"/>
          <w:b/>
          <w:bCs/>
        </w:rPr>
      </w:pPr>
    </w:p>
    <w:p w:rsidR="000266A1" w:rsidRDefault="000266A1">
      <w:pPr>
        <w:spacing w:after="0" w:line="360" w:lineRule="auto"/>
        <w:rPr>
          <w:rFonts w:ascii="Times New Roman" w:hAnsi="Times New Roman" w:cs="Times New Roman"/>
          <w:b/>
          <w:bCs/>
        </w:rPr>
      </w:pPr>
    </w:p>
    <w:p w:rsidR="000266A1" w:rsidRDefault="000266A1">
      <w:pPr>
        <w:spacing w:after="0" w:line="360" w:lineRule="auto"/>
        <w:rPr>
          <w:rFonts w:ascii="Times New Roman" w:hAnsi="Times New Roman" w:cs="Times New Roman"/>
          <w:b/>
          <w:bCs/>
        </w:rPr>
      </w:pPr>
    </w:p>
    <w:p w:rsidR="000266A1" w:rsidRDefault="000266A1">
      <w:pPr>
        <w:spacing w:after="0" w:line="360" w:lineRule="auto"/>
        <w:rPr>
          <w:rFonts w:ascii="Times New Roman" w:hAnsi="Times New Roman" w:cs="Times New Roman"/>
          <w:b/>
          <w:bCs/>
        </w:rPr>
      </w:pPr>
    </w:p>
    <w:p w:rsidR="000266A1" w:rsidRDefault="000266A1">
      <w:pPr>
        <w:spacing w:after="0" w:line="360" w:lineRule="auto"/>
        <w:rPr>
          <w:rFonts w:ascii="Times New Roman" w:hAnsi="Times New Roman" w:cs="Times New Roman"/>
          <w:b/>
          <w:bCs/>
        </w:rPr>
      </w:pPr>
    </w:p>
    <w:p w:rsidR="000266A1" w:rsidRDefault="000266A1">
      <w:pPr>
        <w:spacing w:after="0" w:line="360" w:lineRule="auto"/>
        <w:rPr>
          <w:rFonts w:ascii="Times New Roman" w:hAnsi="Times New Roman" w:cs="Times New Roman"/>
          <w:b/>
          <w:bCs/>
        </w:rPr>
      </w:pPr>
    </w:p>
    <w:p w:rsidR="000266A1" w:rsidRDefault="000266A1">
      <w:pPr>
        <w:spacing w:after="0" w:line="360" w:lineRule="auto"/>
        <w:rPr>
          <w:rFonts w:ascii="Times New Roman" w:hAnsi="Times New Roman" w:cs="Times New Roman"/>
          <w:b/>
          <w:bCs/>
        </w:rPr>
      </w:pPr>
    </w:p>
    <w:p w:rsidR="000266A1" w:rsidRDefault="000313BB">
      <w:pPr>
        <w:spacing w:after="0" w:line="240" w:lineRule="auto"/>
        <w:jc w:val="center"/>
        <w:rPr>
          <w:rFonts w:ascii="Times New Roman" w:hAnsi="Times New Roman" w:cs="Times New Roman"/>
          <w:b/>
          <w:bCs/>
        </w:rPr>
      </w:pPr>
      <w:r>
        <w:rPr>
          <w:rFonts w:ascii="Times New Roman" w:hAnsi="Times New Roman" w:cs="Times New Roman"/>
          <w:b/>
          <w:bCs/>
        </w:rPr>
        <w:lastRenderedPageBreak/>
        <w:t>ABSTRAK</w:t>
      </w:r>
    </w:p>
    <w:p w:rsidR="000266A1" w:rsidRDefault="000266A1">
      <w:pPr>
        <w:spacing w:after="0" w:line="240" w:lineRule="auto"/>
        <w:jc w:val="center"/>
        <w:rPr>
          <w:rFonts w:ascii="Times New Roman" w:hAnsi="Times New Roman" w:cs="Times New Roman"/>
          <w:b/>
          <w:bCs/>
        </w:rPr>
      </w:pPr>
    </w:p>
    <w:p w:rsidR="000266A1" w:rsidRDefault="000313BB">
      <w:pPr>
        <w:spacing w:after="0" w:line="240" w:lineRule="auto"/>
        <w:ind w:firstLine="567"/>
        <w:jc w:val="lowKashida"/>
        <w:rPr>
          <w:rFonts w:ascii="Times New Roman" w:hAnsi="Times New Roman" w:cs="Times New Roman"/>
        </w:rPr>
      </w:pPr>
      <w:r>
        <w:rPr>
          <w:rFonts w:ascii="Times New Roman" w:hAnsi="Times New Roman" w:cs="Times New Roman"/>
        </w:rPr>
        <w:t xml:space="preserve">Ejekan yang kerap jadi bahan lelucon/bercandaan bisa dibawa ke ranah pidana. Bagian tubuh yang tidak sempurna dan semuanya tak lepas dari stigma-stigma tertentu yang melekat di masyarakat. Ini termasuk kedalam pasal penghinaan dalam hukum pidana. Pengaturan terkait </w:t>
      </w:r>
      <w:r>
        <w:rPr>
          <w:rFonts w:ascii="Times New Roman" w:hAnsi="Times New Roman" w:cs="Times New Roman"/>
          <w:i/>
          <w:iCs/>
        </w:rPr>
        <w:t>body shaming</w:t>
      </w:r>
      <w:r>
        <w:rPr>
          <w:rFonts w:ascii="Times New Roman" w:hAnsi="Times New Roman" w:cs="Times New Roman"/>
        </w:rPr>
        <w:t xml:space="preserve"> tercantum dalam Pasal 310 KUHP, apabila dilihat dalam KUHP yang baru pengaturan terkait </w:t>
      </w:r>
      <w:r>
        <w:rPr>
          <w:rFonts w:ascii="Times New Roman" w:hAnsi="Times New Roman" w:cs="Times New Roman"/>
          <w:i/>
          <w:iCs/>
        </w:rPr>
        <w:t>body shaming</w:t>
      </w:r>
      <w:r>
        <w:rPr>
          <w:rFonts w:ascii="Times New Roman" w:hAnsi="Times New Roman" w:cs="Times New Roman"/>
        </w:rPr>
        <w:t xml:space="preserve"> dapat dimasukkan dalam Pasal 433 KUHP. </w:t>
      </w:r>
    </w:p>
    <w:p w:rsidR="000266A1" w:rsidRDefault="000313BB">
      <w:pPr>
        <w:spacing w:after="0" w:line="240" w:lineRule="auto"/>
        <w:ind w:firstLine="567"/>
        <w:jc w:val="lowKashida"/>
        <w:rPr>
          <w:rFonts w:ascii="Times New Roman" w:hAnsi="Times New Roman" w:cs="Times New Roman"/>
        </w:rPr>
      </w:pPr>
      <w:r>
        <w:rPr>
          <w:rFonts w:ascii="Times New Roman" w:hAnsi="Times New Roman" w:cs="Times New Roman"/>
        </w:rPr>
        <w:t>Jenis penelitian yang digunakan adalah pendekatan normatif atau penelitian hukum doktrinal. Penelitian ini menggunakan metode kualitatif, sehingga menghasilkan data deskriptif. Pengumpulan data dilakukan dengan penelitian kepustakaan (</w:t>
      </w:r>
      <w:r>
        <w:rPr>
          <w:rFonts w:ascii="Times New Roman" w:hAnsi="Times New Roman" w:cs="Times New Roman"/>
          <w:i/>
          <w:iCs/>
        </w:rPr>
        <w:t>library research</w:t>
      </w:r>
      <w:r>
        <w:rPr>
          <w:rFonts w:ascii="Times New Roman" w:hAnsi="Times New Roman" w:cs="Times New Roman"/>
        </w:rPr>
        <w:t>), data yang didapat selanjutnya dianalisis melalui proses penyimpulan deduktif dan induktif serta pada analisis terdapat hubungan antara gejala yang diteliti dengan logika ilmiah.</w:t>
      </w:r>
    </w:p>
    <w:p w:rsidR="000266A1" w:rsidRDefault="000313BB">
      <w:pPr>
        <w:spacing w:after="0" w:line="240" w:lineRule="auto"/>
        <w:ind w:firstLine="567"/>
        <w:jc w:val="lowKashida"/>
        <w:rPr>
          <w:rFonts w:ascii="Times New Roman" w:hAnsi="Times New Roman" w:cs="Times New Roman"/>
        </w:rPr>
      </w:pPr>
      <w:r>
        <w:rPr>
          <w:rFonts w:ascii="Times New Roman" w:hAnsi="Times New Roman" w:cs="Times New Roman"/>
        </w:rPr>
        <w:t>Hasil penelitian ini menunjukkan bahwa dalam kasus tindak pidana penghinaan citra tubuh(</w:t>
      </w:r>
      <w:r>
        <w:rPr>
          <w:rFonts w:ascii="Times New Roman" w:hAnsi="Times New Roman" w:cs="Times New Roman"/>
          <w:i/>
          <w:iCs/>
        </w:rPr>
        <w:t>body shaming</w:t>
      </w:r>
      <w:r>
        <w:rPr>
          <w:rFonts w:ascii="Times New Roman" w:hAnsi="Times New Roman" w:cs="Times New Roman"/>
        </w:rPr>
        <w:t>) dalam putusan Pengadilan Tinggi Makassar No. 617/PID/2020/PT.MKS, Majelis Hakim tingkat banding memutuskan terdakwa telah memenuhi semua unsur dalam Pasal  310 Ayat (1). Kasus penghinaan citra tubuh (</w:t>
      </w:r>
      <w:r>
        <w:rPr>
          <w:rFonts w:ascii="Times New Roman" w:hAnsi="Times New Roman" w:cs="Times New Roman"/>
          <w:i/>
          <w:iCs/>
        </w:rPr>
        <w:t>body shaming</w:t>
      </w:r>
      <w:r>
        <w:rPr>
          <w:rFonts w:ascii="Times New Roman" w:hAnsi="Times New Roman" w:cs="Times New Roman"/>
        </w:rPr>
        <w:t xml:space="preserve">) yang dilakukan oleh terdakwa pada putusan Pengadilan Tinggi  No. 617/PID/2020/PT.MKS terdapat aspek-aspek </w:t>
      </w:r>
      <w:r>
        <w:rPr>
          <w:rFonts w:ascii="Times New Roman" w:hAnsi="Times New Roman" w:cs="Times New Roman"/>
          <w:i/>
          <w:iCs/>
        </w:rPr>
        <w:t>jarimah</w:t>
      </w:r>
      <w:r>
        <w:rPr>
          <w:rFonts w:ascii="Times New Roman" w:hAnsi="Times New Roman" w:cs="Times New Roman"/>
        </w:rPr>
        <w:t xml:space="preserve"> berupa penghinaan atas citra tubuh seseorang, sehingga termasuk dalam </w:t>
      </w:r>
      <w:r>
        <w:rPr>
          <w:rFonts w:ascii="Times New Roman" w:hAnsi="Times New Roman" w:cs="Times New Roman"/>
          <w:i/>
          <w:iCs/>
        </w:rPr>
        <w:t>jarimah ta’zir</w:t>
      </w:r>
      <w:r>
        <w:rPr>
          <w:rFonts w:ascii="Times New Roman" w:hAnsi="Times New Roman" w:cs="Times New Roman"/>
        </w:rPr>
        <w:t xml:space="preserve">. Menurut hukum pidana Islam terdakwa dapat dimasukan dalam kategori </w:t>
      </w:r>
      <w:r>
        <w:rPr>
          <w:rFonts w:ascii="Times New Roman" w:hAnsi="Times New Roman" w:cs="Times New Roman"/>
          <w:i/>
          <w:iCs/>
        </w:rPr>
        <w:t>jarimah ta’zir</w:t>
      </w:r>
      <w:r>
        <w:rPr>
          <w:rFonts w:ascii="Times New Roman" w:hAnsi="Times New Roman" w:cs="Times New Roman"/>
        </w:rPr>
        <w:t xml:space="preserve"> yang menyinggung hak individu atau perorangan yaitu setiap perbuatan yang mengakibatkan kerugian kepada orang tertentu bukan orang banyak. </w:t>
      </w:r>
    </w:p>
    <w:p w:rsidR="000266A1" w:rsidRDefault="000266A1">
      <w:pPr>
        <w:spacing w:after="0" w:line="240" w:lineRule="auto"/>
        <w:jc w:val="lowKashida"/>
        <w:rPr>
          <w:rFonts w:ascii="Times New Roman" w:hAnsi="Times New Roman" w:cs="Times New Roman"/>
          <w:b/>
          <w:bCs/>
        </w:rPr>
      </w:pPr>
    </w:p>
    <w:p w:rsidR="000266A1" w:rsidRDefault="000313BB">
      <w:pPr>
        <w:spacing w:after="0" w:line="240" w:lineRule="auto"/>
        <w:jc w:val="lowKashida"/>
        <w:rPr>
          <w:rFonts w:ascii="Times New Roman" w:hAnsi="Times New Roman" w:cs="Times New Roman"/>
          <w:b/>
          <w:bCs/>
        </w:rPr>
      </w:pPr>
      <w:r>
        <w:rPr>
          <w:rFonts w:ascii="Times New Roman" w:hAnsi="Times New Roman" w:cs="Times New Roman"/>
          <w:b/>
          <w:bCs/>
        </w:rPr>
        <w:t>Kata Kunci: Tindak Pidana, Penghinaan Citra Tubuh, Hukum Pidana Islam.</w:t>
      </w:r>
    </w:p>
    <w:p w:rsidR="000266A1" w:rsidRDefault="000266A1">
      <w:pPr>
        <w:spacing w:after="0" w:line="360" w:lineRule="auto"/>
        <w:jc w:val="lowKashida"/>
        <w:rPr>
          <w:rFonts w:ascii="Times New Roman" w:hAnsi="Times New Roman" w:cs="Times New Roman"/>
          <w:b/>
          <w:bCs/>
        </w:rPr>
      </w:pPr>
    </w:p>
    <w:p w:rsidR="000266A1" w:rsidRDefault="000266A1">
      <w:pPr>
        <w:rPr>
          <w:rFonts w:ascii="Times New Roman" w:hAnsi="Times New Roman" w:cs="Times New Roman"/>
          <w:b/>
          <w:bCs/>
        </w:rPr>
      </w:pPr>
    </w:p>
    <w:p w:rsidR="000266A1" w:rsidRDefault="000313BB">
      <w:pPr>
        <w:jc w:val="center"/>
        <w:rPr>
          <w:rFonts w:ascii="Times New Roman" w:hAnsi="Times New Roman" w:cs="Times New Roman"/>
          <w:b/>
          <w:bCs/>
          <w:i/>
          <w:iCs/>
        </w:rPr>
      </w:pPr>
      <w:r>
        <w:rPr>
          <w:rFonts w:ascii="Times New Roman" w:hAnsi="Times New Roman" w:cs="Times New Roman"/>
          <w:b/>
          <w:bCs/>
          <w:i/>
          <w:iCs/>
        </w:rPr>
        <w:lastRenderedPageBreak/>
        <w:t>ABSTRACT</w:t>
      </w:r>
    </w:p>
    <w:p w:rsidR="000266A1" w:rsidRDefault="000313BB">
      <w:pPr>
        <w:spacing w:line="240" w:lineRule="auto"/>
        <w:ind w:firstLine="567"/>
        <w:contextualSpacing/>
        <w:jc w:val="lowKashida"/>
        <w:rPr>
          <w:rFonts w:ascii="Times New Roman" w:hAnsi="Times New Roman" w:cs="Times New Roman"/>
          <w:i/>
          <w:iCs/>
        </w:rPr>
      </w:pPr>
      <w:r>
        <w:rPr>
          <w:rFonts w:ascii="Times New Roman" w:hAnsi="Times New Roman" w:cs="Times New Roman"/>
          <w:i/>
          <w:iCs/>
        </w:rPr>
        <w:t>Jokes that are often the butt of jokes can be taken to the criminal court. Imperfect body parts and all are inseparable from certain stigmas attached to society. This falls under the article of insult in criminal law. Regulations related to body shaming are listed in Article 310 of the Criminal Code, when viewed in the new Criminal Code, regulations related to body shaming can be included in Article 433 of the Criminal Code.</w:t>
      </w:r>
    </w:p>
    <w:p w:rsidR="000266A1" w:rsidRDefault="000313BB">
      <w:pPr>
        <w:spacing w:line="240" w:lineRule="auto"/>
        <w:ind w:firstLine="567"/>
        <w:contextualSpacing/>
        <w:jc w:val="lowKashida"/>
        <w:rPr>
          <w:rFonts w:ascii="Times New Roman" w:hAnsi="Times New Roman" w:cs="Times New Roman"/>
          <w:i/>
          <w:iCs/>
        </w:rPr>
      </w:pPr>
      <w:r>
        <w:rPr>
          <w:rFonts w:ascii="Times New Roman" w:hAnsi="Times New Roman" w:cs="Times New Roman"/>
          <w:i/>
          <w:iCs/>
        </w:rPr>
        <w:t>The type of research used is a normative approach or doctrinal legal research. This research uses a qualitative method, resulting in descriptive data. Data collection is carried out by library research, the data obtained is then analyzed through a deductive and inductive inference process and in the analysis there is a relationship between the symptoms studied with scientific logic.</w:t>
      </w:r>
    </w:p>
    <w:p w:rsidR="000266A1" w:rsidRDefault="000313BB">
      <w:pPr>
        <w:spacing w:line="240" w:lineRule="auto"/>
        <w:ind w:firstLine="567"/>
        <w:contextualSpacing/>
        <w:jc w:val="lowKashida"/>
        <w:rPr>
          <w:rFonts w:ascii="Times New Roman" w:hAnsi="Times New Roman" w:cs="Times New Roman"/>
          <w:i/>
          <w:iCs/>
        </w:rPr>
      </w:pPr>
      <w:r>
        <w:rPr>
          <w:rFonts w:ascii="Times New Roman" w:hAnsi="Times New Roman" w:cs="Times New Roman"/>
          <w:i/>
          <w:iCs/>
        </w:rPr>
        <w:t xml:space="preserve">The research results show that in the case of the criminal offense of body shaming in the Makassar High Court Decision No. 617/PID/2020/PT.MKS, the Panel of Judges at the appellate level decided that the defendant had fulfilled all the elements in Article 310 Paragraph (1). The case of insulting body image (body shaming) committed by the defendant in the High Court Decision No. 617/PID/2020/PT.MKS there are aspects of the jarimah in the form of insulting someone's body image, so it is included in jarimah ta'zir. According to Islamic criminal law, the defendant can be included in the category of jarimah ta'zir which offends individual or individual rights, namely every act that causes harm to certain people, not many people. </w:t>
      </w:r>
    </w:p>
    <w:p w:rsidR="000266A1" w:rsidRDefault="000313BB">
      <w:pPr>
        <w:contextualSpacing/>
        <w:rPr>
          <w:rFonts w:ascii="Times New Roman" w:hAnsi="Times New Roman" w:cs="Times New Roman"/>
          <w:b/>
          <w:bCs/>
          <w:i/>
          <w:iCs/>
        </w:rPr>
      </w:pPr>
      <w:r>
        <w:rPr>
          <w:rFonts w:ascii="Times New Roman" w:hAnsi="Times New Roman" w:cs="Times New Roman"/>
          <w:b/>
          <w:bCs/>
          <w:i/>
          <w:iCs/>
        </w:rPr>
        <w:t>Keywords: Crime, Body Image Insult, Islamic Criminal Law.</w:t>
      </w:r>
    </w:p>
    <w:p w:rsidR="000266A1" w:rsidRDefault="000266A1">
      <w:pPr>
        <w:rPr>
          <w:rFonts w:ascii="Times New Roman" w:hAnsi="Times New Roman" w:cs="Times New Roman"/>
          <w:b/>
          <w:bCs/>
          <w:i/>
          <w:iCs/>
        </w:rPr>
      </w:pPr>
    </w:p>
    <w:p w:rsidR="000266A1" w:rsidRDefault="000266A1">
      <w:pPr>
        <w:rPr>
          <w:rFonts w:ascii="Times New Roman" w:hAnsi="Times New Roman" w:cs="Times New Roman"/>
          <w:b/>
          <w:bCs/>
        </w:rPr>
      </w:pPr>
    </w:p>
    <w:p w:rsidR="000266A1" w:rsidRDefault="000266A1">
      <w:pPr>
        <w:rPr>
          <w:rFonts w:ascii="Times New Roman" w:hAnsi="Times New Roman" w:cs="Times New Roman"/>
          <w:b/>
          <w:bCs/>
        </w:rPr>
      </w:pPr>
    </w:p>
    <w:p w:rsidR="000266A1" w:rsidRDefault="000266A1">
      <w:pPr>
        <w:rPr>
          <w:rFonts w:ascii="Times New Roman" w:hAnsi="Times New Roman" w:cs="Times New Roman"/>
          <w:b/>
          <w:bCs/>
        </w:rPr>
      </w:pPr>
    </w:p>
    <w:p w:rsidR="000266A1" w:rsidRDefault="000266A1">
      <w:pPr>
        <w:rPr>
          <w:rFonts w:ascii="Times New Roman" w:hAnsi="Times New Roman" w:cs="Times New Roman"/>
          <w:b/>
          <w:bCs/>
        </w:rPr>
      </w:pPr>
    </w:p>
    <w:p w:rsidR="000266A1" w:rsidRDefault="000313BB">
      <w:pPr>
        <w:jc w:val="center"/>
        <w:rPr>
          <w:rFonts w:ascii="Times New Roman" w:hAnsi="Times New Roman" w:cs="Times New Roman"/>
          <w:b/>
          <w:bCs/>
        </w:rPr>
      </w:pPr>
      <w:r>
        <w:rPr>
          <w:rFonts w:ascii="Times New Roman" w:hAnsi="Times New Roman" w:cs="Times New Roman"/>
          <w:b/>
          <w:bCs/>
        </w:rPr>
        <w:lastRenderedPageBreak/>
        <w:t>KATA PENGANTAR</w:t>
      </w:r>
    </w:p>
    <w:p w:rsidR="000266A1" w:rsidRDefault="000266A1">
      <w:pPr>
        <w:spacing w:after="0" w:line="360" w:lineRule="auto"/>
        <w:jc w:val="center"/>
        <w:rPr>
          <w:rFonts w:ascii="Times New Roman" w:hAnsi="Times New Roman" w:cs="Times New Roman"/>
          <w:b/>
          <w:bCs/>
        </w:rPr>
      </w:pPr>
    </w:p>
    <w:p w:rsidR="000266A1" w:rsidRDefault="000313BB">
      <w:pPr>
        <w:spacing w:after="0" w:line="360" w:lineRule="auto"/>
        <w:rPr>
          <w:rFonts w:ascii="Times New Roman" w:hAnsi="Times New Roman" w:cs="Times New Roman"/>
          <w:b/>
          <w:bCs/>
          <w:i/>
          <w:iCs/>
        </w:rPr>
      </w:pPr>
      <w:r>
        <w:rPr>
          <w:rFonts w:ascii="Times New Roman" w:hAnsi="Times New Roman" w:cs="Times New Roman"/>
          <w:b/>
          <w:bCs/>
          <w:i/>
          <w:iCs/>
        </w:rPr>
        <w:t>Bismillahirrahmanirrahim</w:t>
      </w:r>
    </w:p>
    <w:p w:rsidR="000266A1" w:rsidRDefault="000313BB">
      <w:pPr>
        <w:spacing w:after="0" w:line="360" w:lineRule="auto"/>
        <w:ind w:firstLine="567"/>
        <w:jc w:val="both"/>
        <w:rPr>
          <w:rFonts w:ascii="Times New Roman" w:hAnsi="Times New Roman" w:cs="Times New Roman"/>
        </w:rPr>
      </w:pPr>
      <w:r>
        <w:rPr>
          <w:rFonts w:ascii="Times New Roman" w:hAnsi="Times New Roman" w:cs="Times New Roman"/>
        </w:rPr>
        <w:t>Puji dan syukur penulis haturkan kepada Allah SWT, sehingga penulis dapat menyelesaikan skripsi dengan judul “PENJATUHAN SANKSI TINDAK PIDANA PENGHINAAN CITRA DIRI (</w:t>
      </w:r>
      <w:r>
        <w:rPr>
          <w:rFonts w:ascii="Times New Roman" w:hAnsi="Times New Roman" w:cs="Times New Roman"/>
          <w:i/>
          <w:iCs/>
        </w:rPr>
        <w:t>BODY SHAMING)</w:t>
      </w:r>
      <w:r>
        <w:rPr>
          <w:rFonts w:ascii="Times New Roman" w:hAnsi="Times New Roman" w:cs="Times New Roman"/>
        </w:rPr>
        <w:t xml:space="preserve"> (Studi Putusan Pengadilan Tinggi Makassar No. 617/Pid/2020/Pt.Mks). sebagai kelengkapan memenuhi syarat untuk memperoleh gelar Sarjana Strata Satu (S1) di Jurusan Hukum Pidana Islam, Fakultas Syari’ah dan Hukum Universitas Islam Negeri Walisongo Semarang. </w:t>
      </w:r>
    </w:p>
    <w:p w:rsidR="000266A1" w:rsidRDefault="000313BB">
      <w:pPr>
        <w:spacing w:after="0" w:line="360" w:lineRule="auto"/>
        <w:ind w:firstLine="567"/>
        <w:jc w:val="both"/>
        <w:rPr>
          <w:rFonts w:ascii="Times New Roman" w:hAnsi="Times New Roman" w:cs="Times New Roman"/>
        </w:rPr>
      </w:pPr>
      <w:r>
        <w:rPr>
          <w:rFonts w:ascii="Times New Roman" w:hAnsi="Times New Roman" w:cs="Times New Roman"/>
        </w:rPr>
        <w:t xml:space="preserve">Dalam kesempatan ini, penulis mengucapkan terima kasih kepada semua pihak yang telah memberikan bantuan dukungan, perhatian dan motivasi secara langsung maupun tidak langsung. Maka dari itu ucapan terima kasih ini penulis khususkan kepada: </w:t>
      </w:r>
    </w:p>
    <w:p w:rsidR="000266A1" w:rsidRDefault="000313BB" w:rsidP="001D3CF8">
      <w:pPr>
        <w:pStyle w:val="ListParagraph"/>
        <w:numPr>
          <w:ilvl w:val="0"/>
          <w:numId w:val="50"/>
        </w:numPr>
        <w:autoSpaceDE w:val="0"/>
        <w:autoSpaceDN w:val="0"/>
        <w:adjustRightInd w:val="0"/>
        <w:spacing w:after="0" w:line="360" w:lineRule="auto"/>
        <w:ind w:left="426"/>
        <w:jc w:val="both"/>
        <w:rPr>
          <w:rFonts w:ascii="Times New Roman" w:hAnsi="Times New Roman" w:cs="Times New Roman"/>
        </w:rPr>
      </w:pPr>
      <w:r>
        <w:rPr>
          <w:rFonts w:ascii="Times New Roman" w:hAnsi="Times New Roman" w:cs="Times New Roman"/>
        </w:rPr>
        <w:t>Bapak Dr. M. Harun S.Ag. M.H ., selaku Ketua Jurusan Hukum Pidana Islam dan Bapak Arifana Nur Kholiq M.S.I., selaku Sekertaris Jurusan Hukum Pidana Islam.</w:t>
      </w:r>
    </w:p>
    <w:p w:rsidR="000266A1" w:rsidRDefault="000313BB" w:rsidP="001D3CF8">
      <w:pPr>
        <w:pStyle w:val="ListParagraph"/>
        <w:numPr>
          <w:ilvl w:val="0"/>
          <w:numId w:val="50"/>
        </w:numPr>
        <w:autoSpaceDE w:val="0"/>
        <w:autoSpaceDN w:val="0"/>
        <w:adjustRightInd w:val="0"/>
        <w:spacing w:after="0" w:line="360" w:lineRule="auto"/>
        <w:ind w:left="426"/>
        <w:jc w:val="both"/>
        <w:rPr>
          <w:rFonts w:ascii="Times New Roman" w:hAnsi="Times New Roman" w:cs="Times New Roman"/>
        </w:rPr>
      </w:pPr>
      <w:r>
        <w:rPr>
          <w:rFonts w:ascii="Times New Roman" w:hAnsi="Times New Roman" w:cs="Times New Roman"/>
        </w:rPr>
        <w:t>Bapak Ismail Marzuki M.A.Hk selaku Wali Dosen yang telah mendukung penulis dari semester awal hingga terselesaikannya studi penulis.</w:t>
      </w:r>
    </w:p>
    <w:p w:rsidR="000266A1" w:rsidRDefault="000313BB" w:rsidP="001D3CF8">
      <w:pPr>
        <w:pStyle w:val="ListParagraph"/>
        <w:numPr>
          <w:ilvl w:val="0"/>
          <w:numId w:val="50"/>
        </w:numPr>
        <w:autoSpaceDE w:val="0"/>
        <w:autoSpaceDN w:val="0"/>
        <w:adjustRightInd w:val="0"/>
        <w:spacing w:after="0" w:line="360" w:lineRule="auto"/>
        <w:ind w:left="426"/>
        <w:jc w:val="both"/>
        <w:rPr>
          <w:rFonts w:ascii="Times New Roman" w:hAnsi="Times New Roman" w:cs="Times New Roman"/>
        </w:rPr>
      </w:pPr>
      <w:r>
        <w:rPr>
          <w:rFonts w:ascii="Times New Roman" w:hAnsi="Times New Roman" w:cs="Times New Roman"/>
        </w:rPr>
        <w:t xml:space="preserve">Bapak Prof. Dr. Rokhmadi M.Ag dan Bapak Ismail Marzuki M.A.,HK selaku Dosen Pembimbing penulis, dengan penuh </w:t>
      </w:r>
      <w:r>
        <w:rPr>
          <w:rFonts w:ascii="Times New Roman" w:hAnsi="Times New Roman" w:cs="Times New Roman"/>
        </w:rPr>
        <w:lastRenderedPageBreak/>
        <w:t>kesabaran telah memberikan arahan dan masukkan untuk membimbing penulis dalam menyusun skripsi yang baik.</w:t>
      </w:r>
    </w:p>
    <w:p w:rsidR="000266A1" w:rsidRDefault="000313BB" w:rsidP="001D3CF8">
      <w:pPr>
        <w:pStyle w:val="ListParagraph"/>
        <w:numPr>
          <w:ilvl w:val="0"/>
          <w:numId w:val="50"/>
        </w:numPr>
        <w:autoSpaceDE w:val="0"/>
        <w:autoSpaceDN w:val="0"/>
        <w:adjustRightInd w:val="0"/>
        <w:spacing w:after="0" w:line="360" w:lineRule="auto"/>
        <w:ind w:left="426"/>
        <w:jc w:val="both"/>
        <w:rPr>
          <w:rFonts w:ascii="Times New Roman" w:hAnsi="Times New Roman" w:cs="Times New Roman"/>
        </w:rPr>
      </w:pPr>
      <w:r>
        <w:rPr>
          <w:rFonts w:ascii="Times New Roman" w:hAnsi="Times New Roman" w:cs="Times New Roman"/>
        </w:rPr>
        <w:t>Bapak dan Ibu Dosen serta staf Fakultas Syari’ah dan Hukum Universitas Islam Negeri Walisongo Semarang yang telah memberikan bimbingan dan arahan dalam proses belajar di perkuliahan maupun dalam diskusi.</w:t>
      </w:r>
    </w:p>
    <w:p w:rsidR="000266A1" w:rsidRDefault="000313BB" w:rsidP="001D3CF8">
      <w:pPr>
        <w:pStyle w:val="ListParagraph"/>
        <w:numPr>
          <w:ilvl w:val="0"/>
          <w:numId w:val="50"/>
        </w:numPr>
        <w:autoSpaceDE w:val="0"/>
        <w:autoSpaceDN w:val="0"/>
        <w:adjustRightInd w:val="0"/>
        <w:spacing w:after="0" w:line="360" w:lineRule="auto"/>
        <w:ind w:left="426"/>
        <w:jc w:val="both"/>
        <w:rPr>
          <w:rFonts w:ascii="Times New Roman" w:hAnsi="Times New Roman" w:cs="Times New Roman"/>
        </w:rPr>
      </w:pPr>
      <w:r>
        <w:rPr>
          <w:rFonts w:ascii="Times New Roman" w:hAnsi="Times New Roman" w:cs="Times New Roman"/>
        </w:rPr>
        <w:t xml:space="preserve">Kedua orang tua tercinta, Bapak </w:t>
      </w:r>
      <w:r>
        <w:rPr>
          <w:rFonts w:ascii="Times New Roman" w:hAnsi="Times New Roman" w:cs="Times New Roman"/>
          <w:lang w:val="en-US"/>
        </w:rPr>
        <w:t xml:space="preserve">Riyanto </w:t>
      </w:r>
      <w:r>
        <w:rPr>
          <w:rFonts w:ascii="Times New Roman" w:hAnsi="Times New Roman" w:cs="Times New Roman"/>
        </w:rPr>
        <w:t xml:space="preserve">dan Ibu </w:t>
      </w:r>
      <w:r>
        <w:rPr>
          <w:rFonts w:ascii="Times New Roman" w:hAnsi="Times New Roman" w:cs="Times New Roman"/>
          <w:lang w:val="en-US"/>
        </w:rPr>
        <w:t xml:space="preserve">Ina Solati </w:t>
      </w:r>
      <w:r>
        <w:rPr>
          <w:rFonts w:ascii="Times New Roman" w:hAnsi="Times New Roman" w:cs="Times New Roman"/>
        </w:rPr>
        <w:t>yang memberikan doa dan motivasi serta dukungan penuh kepada penulis.</w:t>
      </w:r>
    </w:p>
    <w:p w:rsidR="000266A1" w:rsidRDefault="000313BB" w:rsidP="001D3CF8">
      <w:pPr>
        <w:pStyle w:val="ListParagraph"/>
        <w:numPr>
          <w:ilvl w:val="0"/>
          <w:numId w:val="50"/>
        </w:numPr>
        <w:autoSpaceDE w:val="0"/>
        <w:autoSpaceDN w:val="0"/>
        <w:adjustRightInd w:val="0"/>
        <w:spacing w:after="0" w:line="360" w:lineRule="auto"/>
        <w:ind w:left="426"/>
        <w:jc w:val="both"/>
        <w:rPr>
          <w:rFonts w:ascii="Times New Roman" w:hAnsi="Times New Roman" w:cs="Times New Roman"/>
        </w:rPr>
      </w:pPr>
      <w:r>
        <w:rPr>
          <w:rFonts w:ascii="Times New Roman" w:hAnsi="Times New Roman" w:cs="Times New Roman"/>
          <w:lang w:val="en-US"/>
        </w:rPr>
        <w:t xml:space="preserve">Adik </w:t>
      </w:r>
      <w:r>
        <w:rPr>
          <w:rFonts w:ascii="Times New Roman" w:hAnsi="Times New Roman" w:cs="Times New Roman"/>
        </w:rPr>
        <w:t xml:space="preserve">penulis </w:t>
      </w:r>
      <w:r>
        <w:rPr>
          <w:rFonts w:ascii="Times New Roman" w:hAnsi="Times New Roman" w:cs="Times New Roman"/>
          <w:lang w:val="en-US"/>
        </w:rPr>
        <w:t xml:space="preserve">Alwan Abdul Karim </w:t>
      </w:r>
      <w:r>
        <w:rPr>
          <w:rFonts w:ascii="Times New Roman" w:hAnsi="Times New Roman" w:cs="Times New Roman"/>
        </w:rPr>
        <w:t>dan keluarga besar penulis</w:t>
      </w:r>
      <w:r>
        <w:rPr>
          <w:rFonts w:ascii="Times New Roman" w:hAnsi="Times New Roman" w:cs="Times New Roman"/>
          <w:lang w:val="en-US"/>
        </w:rPr>
        <w:t xml:space="preserve"> yang telah memberi dukungan kepada penulis</w:t>
      </w:r>
      <w:r>
        <w:rPr>
          <w:rFonts w:ascii="Times New Roman" w:hAnsi="Times New Roman" w:cs="Times New Roman"/>
        </w:rPr>
        <w:t>.</w:t>
      </w:r>
    </w:p>
    <w:p w:rsidR="000266A1" w:rsidRDefault="000313BB" w:rsidP="001D3CF8">
      <w:pPr>
        <w:pStyle w:val="ListParagraph"/>
        <w:numPr>
          <w:ilvl w:val="0"/>
          <w:numId w:val="50"/>
        </w:numPr>
        <w:autoSpaceDE w:val="0"/>
        <w:autoSpaceDN w:val="0"/>
        <w:adjustRightInd w:val="0"/>
        <w:spacing w:after="0" w:line="360" w:lineRule="auto"/>
        <w:ind w:left="426"/>
        <w:jc w:val="both"/>
        <w:rPr>
          <w:rFonts w:ascii="Times New Roman" w:hAnsi="Times New Roman" w:cs="Times New Roman"/>
        </w:rPr>
      </w:pPr>
      <w:r>
        <w:rPr>
          <w:rFonts w:ascii="Times New Roman" w:hAnsi="Times New Roman" w:cs="Times New Roman"/>
        </w:rPr>
        <w:t>Teman sejak masa orientasi mahasiswa baru;</w:t>
      </w:r>
      <w:r>
        <w:rPr>
          <w:rFonts w:ascii="Times New Roman" w:hAnsi="Times New Roman" w:cs="Times New Roman"/>
          <w:lang w:val="en-US"/>
        </w:rPr>
        <w:t xml:space="preserve"> Riko</w:t>
      </w:r>
      <w:r>
        <w:rPr>
          <w:rFonts w:ascii="Times New Roman" w:hAnsi="Times New Roman" w:cs="Times New Roman"/>
        </w:rPr>
        <w:t xml:space="preserve">, </w:t>
      </w:r>
      <w:r>
        <w:rPr>
          <w:rFonts w:ascii="Times New Roman" w:hAnsi="Times New Roman" w:cs="Times New Roman"/>
          <w:lang w:val="en-US"/>
        </w:rPr>
        <w:t>Najib, Nasrullah</w:t>
      </w:r>
      <w:r>
        <w:rPr>
          <w:rFonts w:ascii="Times New Roman" w:hAnsi="Times New Roman" w:cs="Times New Roman"/>
        </w:rPr>
        <w:t>, H</w:t>
      </w:r>
      <w:r>
        <w:rPr>
          <w:rFonts w:ascii="Times New Roman" w:hAnsi="Times New Roman" w:cs="Times New Roman"/>
          <w:lang w:val="en-US"/>
        </w:rPr>
        <w:t xml:space="preserve">anif </w:t>
      </w:r>
      <w:r>
        <w:rPr>
          <w:rFonts w:ascii="Times New Roman" w:hAnsi="Times New Roman" w:cs="Times New Roman"/>
        </w:rPr>
        <w:t>dan</w:t>
      </w:r>
      <w:r>
        <w:rPr>
          <w:rFonts w:ascii="Times New Roman" w:hAnsi="Times New Roman" w:cs="Times New Roman"/>
          <w:lang w:val="en-US"/>
        </w:rPr>
        <w:t xml:space="preserve"> Eva</w:t>
      </w:r>
      <w:r>
        <w:rPr>
          <w:rFonts w:ascii="Times New Roman" w:hAnsi="Times New Roman" w:cs="Times New Roman"/>
        </w:rPr>
        <w:t>.</w:t>
      </w:r>
    </w:p>
    <w:p w:rsidR="000266A1" w:rsidRDefault="000313BB" w:rsidP="001D3CF8">
      <w:pPr>
        <w:pStyle w:val="ListParagraph"/>
        <w:numPr>
          <w:ilvl w:val="0"/>
          <w:numId w:val="50"/>
        </w:numPr>
        <w:autoSpaceDE w:val="0"/>
        <w:autoSpaceDN w:val="0"/>
        <w:adjustRightInd w:val="0"/>
        <w:spacing w:after="0" w:line="360" w:lineRule="auto"/>
        <w:ind w:left="426"/>
        <w:jc w:val="both"/>
        <w:rPr>
          <w:rFonts w:ascii="Times New Roman" w:hAnsi="Times New Roman" w:cs="Times New Roman"/>
        </w:rPr>
      </w:pPr>
      <w:r>
        <w:rPr>
          <w:rFonts w:ascii="Times New Roman" w:hAnsi="Times New Roman" w:cs="Times New Roman"/>
        </w:rPr>
        <w:t xml:space="preserve">Teman-teman Hukum Pidana Islam HPI 2017 Fakultas Syari’ah dan Hukum UIN </w:t>
      </w:r>
    </w:p>
    <w:p w:rsidR="000266A1" w:rsidRDefault="000313BB">
      <w:pPr>
        <w:pStyle w:val="ListParagraph"/>
        <w:autoSpaceDE w:val="0"/>
        <w:autoSpaceDN w:val="0"/>
        <w:adjustRightInd w:val="0"/>
        <w:spacing w:after="0" w:line="360" w:lineRule="auto"/>
        <w:ind w:left="426"/>
        <w:jc w:val="both"/>
        <w:rPr>
          <w:rFonts w:ascii="Times New Roman" w:hAnsi="Times New Roman" w:cs="Times New Roman"/>
        </w:rPr>
      </w:pPr>
      <w:r>
        <w:rPr>
          <w:rFonts w:ascii="Times New Roman" w:hAnsi="Times New Roman" w:cs="Times New Roman"/>
        </w:rPr>
        <w:t>Walisongo Semarang yang selalu memberi motivasi dan dukungan.</w:t>
      </w:r>
    </w:p>
    <w:p w:rsidR="000266A1" w:rsidRDefault="000313BB" w:rsidP="001D3CF8">
      <w:pPr>
        <w:pStyle w:val="ListParagraph"/>
        <w:numPr>
          <w:ilvl w:val="0"/>
          <w:numId w:val="50"/>
        </w:numPr>
        <w:autoSpaceDE w:val="0"/>
        <w:autoSpaceDN w:val="0"/>
        <w:adjustRightInd w:val="0"/>
        <w:spacing w:after="0" w:line="360" w:lineRule="auto"/>
        <w:ind w:left="426"/>
        <w:jc w:val="both"/>
        <w:rPr>
          <w:rFonts w:ascii="Times New Roman" w:hAnsi="Times New Roman" w:cs="Times New Roman"/>
        </w:rPr>
      </w:pPr>
      <w:r>
        <w:rPr>
          <w:rFonts w:ascii="Times New Roman" w:hAnsi="Times New Roman" w:cs="Times New Roman"/>
        </w:rPr>
        <w:t xml:space="preserve">Teman-teman seperjuangan yang selalu berada di sisi penulis, melangkah bersama </w:t>
      </w:r>
    </w:p>
    <w:p w:rsidR="000266A1" w:rsidRDefault="000313BB">
      <w:pPr>
        <w:pStyle w:val="ListParagraph"/>
        <w:autoSpaceDE w:val="0"/>
        <w:autoSpaceDN w:val="0"/>
        <w:adjustRightInd w:val="0"/>
        <w:spacing w:after="0" w:line="360" w:lineRule="auto"/>
        <w:ind w:left="426"/>
        <w:jc w:val="both"/>
        <w:rPr>
          <w:rFonts w:ascii="Times New Roman" w:hAnsi="Times New Roman" w:cs="Times New Roman"/>
        </w:rPr>
      </w:pPr>
      <w:r>
        <w:rPr>
          <w:rFonts w:ascii="Times New Roman" w:hAnsi="Times New Roman" w:cs="Times New Roman"/>
        </w:rPr>
        <w:t>menggapai mimpi.</w:t>
      </w:r>
    </w:p>
    <w:p w:rsidR="000266A1" w:rsidRDefault="000313BB" w:rsidP="001D3CF8">
      <w:pPr>
        <w:pStyle w:val="ListParagraph"/>
        <w:numPr>
          <w:ilvl w:val="0"/>
          <w:numId w:val="50"/>
        </w:numPr>
        <w:autoSpaceDE w:val="0"/>
        <w:autoSpaceDN w:val="0"/>
        <w:adjustRightInd w:val="0"/>
        <w:spacing w:after="0" w:line="360" w:lineRule="auto"/>
        <w:ind w:left="426"/>
        <w:jc w:val="both"/>
        <w:rPr>
          <w:rFonts w:ascii="Times New Roman" w:hAnsi="Times New Roman" w:cs="Times New Roman"/>
        </w:rPr>
      </w:pPr>
      <w:r>
        <w:rPr>
          <w:rFonts w:ascii="Times New Roman" w:hAnsi="Times New Roman" w:cs="Times New Roman"/>
        </w:rPr>
        <w:t>Semua pihak baik langsung dan tidak langsung yang telah membantu memberikan dukungan, semangat dan doa untuk membantu dalam penyelesaian skripsi ini.</w:t>
      </w:r>
    </w:p>
    <w:p w:rsidR="000266A1" w:rsidRDefault="000313BB">
      <w:pPr>
        <w:spacing w:after="0" w:line="360" w:lineRule="auto"/>
        <w:ind w:firstLine="567"/>
        <w:jc w:val="both"/>
        <w:rPr>
          <w:rFonts w:ascii="Times New Roman" w:hAnsi="Times New Roman" w:cs="Times New Roman"/>
          <w:b/>
          <w:bCs/>
        </w:rPr>
      </w:pPr>
      <w:r>
        <w:rPr>
          <w:rFonts w:ascii="Times New Roman" w:hAnsi="Times New Roman" w:cs="Times New Roman"/>
        </w:rPr>
        <w:lastRenderedPageBreak/>
        <w:t>Semoga Allah SWT membalas semua kebaikan kepada semua pihak yang ikut dalam penyelesaian skripsi ini. Penulis sadar bahwa masih terdapat kekurangan dalam penulisan skripsi ini. Oleh sebab itu, kritik dan saran dibutuhkan untuk menunjang penulis dalam menyusun karya lainnya. Harapan besar bagi penulis dengan adanya penelitian ini semoga dapat bermanfaat.</w:t>
      </w:r>
    </w:p>
    <w:p w:rsidR="000266A1" w:rsidRDefault="00061659">
      <w:pPr>
        <w:spacing w:after="0" w:line="360" w:lineRule="auto"/>
        <w:ind w:firstLine="720"/>
        <w:jc w:val="right"/>
        <w:rPr>
          <w:rFonts w:ascii="Times New Roman" w:hAnsi="Times New Roman" w:cs="Times New Roman"/>
          <w:b/>
          <w:bCs/>
        </w:rPr>
      </w:pPr>
      <w:r>
        <w:rPr>
          <w:rFonts w:ascii="Times New Roman" w:hAnsi="Times New Roman" w:cs="Times New Roman"/>
          <w:b/>
          <w:bCs/>
          <w:noProof/>
          <w:lang w:eastAsia="id-ID"/>
        </w:rPr>
        <w:drawing>
          <wp:anchor distT="0" distB="0" distL="0" distR="0" simplePos="0" relativeHeight="6" behindDoc="1" locked="0" layoutInCell="1" allowOverlap="1" wp14:anchorId="54AC1DCB" wp14:editId="69FFD64D">
            <wp:simplePos x="0" y="0"/>
            <wp:positionH relativeFrom="column">
              <wp:posOffset>2347913</wp:posOffset>
            </wp:positionH>
            <wp:positionV relativeFrom="paragraph">
              <wp:posOffset>141287</wp:posOffset>
            </wp:positionV>
            <wp:extent cx="819635" cy="1659620"/>
            <wp:effectExtent l="0" t="0" r="0" b="0"/>
            <wp:wrapNone/>
            <wp:docPr id="1029" name="Picture 10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032"/>
                    <pic:cNvPicPr/>
                  </pic:nvPicPr>
                  <pic:blipFill>
                    <a:blip r:embed="rId12" cstate="print"/>
                    <a:srcRect/>
                    <a:stretch/>
                  </pic:blipFill>
                  <pic:spPr>
                    <a:xfrm rot="5400000">
                      <a:off x="0" y="0"/>
                      <a:ext cx="819635" cy="1659620"/>
                    </a:xfrm>
                    <a:prstGeom prst="rect">
                      <a:avLst/>
                    </a:prstGeom>
                  </pic:spPr>
                </pic:pic>
              </a:graphicData>
            </a:graphic>
            <wp14:sizeRelH relativeFrom="page">
              <wp14:pctWidth>0</wp14:pctWidth>
            </wp14:sizeRelH>
            <wp14:sizeRelV relativeFrom="page">
              <wp14:pctHeight>0</wp14:pctHeight>
            </wp14:sizeRelV>
          </wp:anchor>
        </w:drawing>
      </w:r>
    </w:p>
    <w:p w:rsidR="000266A1" w:rsidRDefault="000313BB">
      <w:pPr>
        <w:spacing w:after="0" w:line="360" w:lineRule="auto"/>
        <w:ind w:left="3600"/>
        <w:jc w:val="both"/>
        <w:rPr>
          <w:rFonts w:ascii="Times New Roman" w:hAnsi="Times New Roman" w:cs="Times New Roman"/>
        </w:rPr>
      </w:pPr>
      <w:r>
        <w:rPr>
          <w:rFonts w:ascii="Times New Roman" w:hAnsi="Times New Roman" w:cs="Times New Roman"/>
        </w:rPr>
        <w:t xml:space="preserve">Semarang, </w:t>
      </w:r>
      <w:r>
        <w:rPr>
          <w:rFonts w:ascii="Times New Roman" w:hAnsi="Times New Roman" w:cs="Times New Roman"/>
          <w:lang w:val="en-US"/>
        </w:rPr>
        <w:t xml:space="preserve">8 Mei </w:t>
      </w:r>
      <w:r>
        <w:rPr>
          <w:rFonts w:ascii="Times New Roman" w:hAnsi="Times New Roman" w:cs="Times New Roman"/>
        </w:rPr>
        <w:t>2024</w:t>
      </w:r>
    </w:p>
    <w:p w:rsidR="000266A1" w:rsidRDefault="000313BB">
      <w:pPr>
        <w:spacing w:after="0" w:line="360" w:lineRule="auto"/>
        <w:ind w:left="3600"/>
        <w:jc w:val="both"/>
        <w:rPr>
          <w:rFonts w:ascii="Times New Roman" w:hAnsi="Times New Roman" w:cs="Times New Roman"/>
          <w:b/>
          <w:bCs/>
          <w:lang w:val="en-US"/>
        </w:rPr>
      </w:pPr>
      <w:r>
        <w:rPr>
          <w:rFonts w:ascii="Times New Roman" w:hAnsi="Times New Roman" w:cs="Times New Roman"/>
        </w:rPr>
        <w:t>Penulis</w:t>
      </w:r>
      <w:r>
        <w:rPr>
          <w:rFonts w:ascii="Times New Roman" w:hAnsi="Times New Roman" w:cs="Times New Roman"/>
          <w:b/>
          <w:bCs/>
          <w:lang w:val="en-US"/>
        </w:rPr>
        <w:t xml:space="preserve"> </w:t>
      </w:r>
    </w:p>
    <w:p w:rsidR="000266A1" w:rsidRDefault="000266A1">
      <w:pPr>
        <w:spacing w:after="0" w:line="360" w:lineRule="auto"/>
        <w:ind w:left="3600"/>
        <w:jc w:val="both"/>
        <w:rPr>
          <w:rFonts w:ascii="Times New Roman" w:hAnsi="Times New Roman" w:cs="Times New Roman"/>
          <w:b/>
          <w:bCs/>
          <w:lang w:val="en-US"/>
        </w:rPr>
      </w:pPr>
    </w:p>
    <w:p w:rsidR="000266A1" w:rsidRDefault="00061659">
      <w:pPr>
        <w:spacing w:after="0" w:line="360" w:lineRule="auto"/>
        <w:ind w:left="3600"/>
        <w:jc w:val="both"/>
        <w:rPr>
          <w:rFonts w:ascii="Times New Roman" w:hAnsi="Times New Roman" w:cs="Times New Roman"/>
          <w:b/>
          <w:bCs/>
          <w:lang w:val="en-US"/>
        </w:rPr>
      </w:pPr>
      <w:r>
        <w:rPr>
          <w:rFonts w:ascii="Times New Roman" w:hAnsi="Times New Roman" w:cs="Times New Roman"/>
          <w:b/>
          <w:bCs/>
          <w:lang w:val="en-US"/>
        </w:rPr>
        <w:t xml:space="preserve">   </w:t>
      </w:r>
    </w:p>
    <w:p w:rsidR="000266A1" w:rsidRDefault="000313BB">
      <w:pPr>
        <w:spacing w:after="0" w:line="360" w:lineRule="auto"/>
        <w:ind w:left="3600"/>
        <w:jc w:val="both"/>
        <w:rPr>
          <w:rFonts w:ascii="Times New Roman" w:hAnsi="Times New Roman" w:cs="Times New Roman"/>
          <w:u w:val="single"/>
          <w:lang w:val="en-US"/>
        </w:rPr>
      </w:pPr>
      <w:r>
        <w:rPr>
          <w:rFonts w:ascii="Times New Roman" w:hAnsi="Times New Roman" w:cs="Times New Roman"/>
          <w:u w:val="single"/>
          <w:lang w:val="en-US"/>
        </w:rPr>
        <w:t>Doni Prayoga</w:t>
      </w:r>
    </w:p>
    <w:p w:rsidR="000266A1" w:rsidRDefault="000313BB">
      <w:pPr>
        <w:spacing w:after="0" w:line="360" w:lineRule="auto"/>
        <w:ind w:left="3600"/>
        <w:jc w:val="both"/>
        <w:rPr>
          <w:lang w:val="en-US"/>
        </w:rPr>
      </w:pPr>
      <w:r>
        <w:rPr>
          <w:rFonts w:ascii="Times New Roman" w:hAnsi="Times New Roman" w:cs="Times New Roman"/>
        </w:rPr>
        <w:t>NIM. 17020260</w:t>
      </w:r>
      <w:r>
        <w:rPr>
          <w:rFonts w:ascii="Times New Roman" w:hAnsi="Times New Roman" w:cs="Times New Roman"/>
          <w:lang w:val="en-US"/>
        </w:rPr>
        <w:t>45</w:t>
      </w:r>
    </w:p>
    <w:p w:rsidR="000266A1" w:rsidRDefault="000266A1">
      <w:pPr>
        <w:spacing w:after="0" w:line="360" w:lineRule="auto"/>
        <w:rPr>
          <w:rFonts w:ascii="Times New Roman" w:hAnsi="Times New Roman" w:cs="Times New Roman"/>
          <w:b/>
          <w:bCs/>
          <w:lang w:val="en-US"/>
        </w:rPr>
      </w:pPr>
    </w:p>
    <w:p w:rsidR="000266A1" w:rsidRDefault="000266A1">
      <w:pPr>
        <w:spacing w:after="0" w:line="360" w:lineRule="auto"/>
        <w:jc w:val="lowKashida"/>
        <w:rPr>
          <w:rFonts w:ascii="Times New Roman" w:hAnsi="Times New Roman" w:cs="Times New Roman"/>
          <w:b/>
          <w:bCs/>
        </w:rPr>
      </w:pPr>
    </w:p>
    <w:p w:rsidR="000266A1" w:rsidRDefault="000266A1">
      <w:pPr>
        <w:spacing w:after="0" w:line="360" w:lineRule="auto"/>
        <w:jc w:val="lowKashida"/>
        <w:rPr>
          <w:rFonts w:ascii="Times New Roman" w:hAnsi="Times New Roman" w:cs="Times New Roman"/>
          <w:b/>
          <w:bCs/>
        </w:rPr>
      </w:pPr>
    </w:p>
    <w:p w:rsidR="000266A1" w:rsidRDefault="000266A1">
      <w:pPr>
        <w:spacing w:after="0" w:line="360" w:lineRule="auto"/>
        <w:jc w:val="lowKashida"/>
        <w:rPr>
          <w:rFonts w:ascii="Times New Roman" w:hAnsi="Times New Roman" w:cs="Times New Roman"/>
          <w:b/>
          <w:bCs/>
        </w:rPr>
      </w:pPr>
    </w:p>
    <w:p w:rsidR="000266A1" w:rsidRDefault="000266A1">
      <w:pPr>
        <w:spacing w:after="0" w:line="360" w:lineRule="auto"/>
        <w:jc w:val="lowKashida"/>
        <w:rPr>
          <w:rFonts w:ascii="Times New Roman" w:hAnsi="Times New Roman" w:cs="Times New Roman"/>
          <w:b/>
          <w:bCs/>
        </w:rPr>
      </w:pPr>
    </w:p>
    <w:p w:rsidR="000266A1" w:rsidRDefault="000266A1">
      <w:pPr>
        <w:spacing w:after="0" w:line="360" w:lineRule="auto"/>
        <w:jc w:val="lowKashida"/>
        <w:rPr>
          <w:rFonts w:ascii="Times New Roman" w:hAnsi="Times New Roman" w:cs="Times New Roman"/>
          <w:b/>
          <w:bCs/>
        </w:rPr>
      </w:pPr>
    </w:p>
    <w:p w:rsidR="000266A1" w:rsidRDefault="000266A1">
      <w:pPr>
        <w:spacing w:after="0" w:line="360" w:lineRule="auto"/>
        <w:jc w:val="lowKashida"/>
        <w:rPr>
          <w:rFonts w:ascii="Times New Roman" w:hAnsi="Times New Roman" w:cs="Times New Roman"/>
          <w:b/>
          <w:bCs/>
        </w:rPr>
      </w:pPr>
    </w:p>
    <w:p w:rsidR="000266A1" w:rsidRDefault="000266A1">
      <w:pPr>
        <w:spacing w:after="0" w:line="360" w:lineRule="auto"/>
        <w:jc w:val="lowKashida"/>
        <w:rPr>
          <w:rFonts w:ascii="Times New Roman" w:hAnsi="Times New Roman" w:cs="Times New Roman"/>
          <w:b/>
          <w:bCs/>
        </w:rPr>
      </w:pPr>
    </w:p>
    <w:p w:rsidR="000266A1" w:rsidRDefault="000266A1">
      <w:pPr>
        <w:spacing w:after="0" w:line="360" w:lineRule="auto"/>
        <w:jc w:val="lowKashida"/>
        <w:rPr>
          <w:rFonts w:ascii="Times New Roman" w:hAnsi="Times New Roman" w:cs="Times New Roman"/>
          <w:b/>
          <w:bCs/>
        </w:rPr>
      </w:pPr>
    </w:p>
    <w:p w:rsidR="000266A1" w:rsidRDefault="000266A1">
      <w:pPr>
        <w:spacing w:after="0" w:line="360" w:lineRule="auto"/>
        <w:jc w:val="lowKashida"/>
        <w:rPr>
          <w:rFonts w:ascii="Times New Roman" w:hAnsi="Times New Roman" w:cs="Times New Roman"/>
          <w:b/>
          <w:bCs/>
        </w:rPr>
      </w:pPr>
    </w:p>
    <w:p w:rsidR="000266A1" w:rsidRDefault="000266A1">
      <w:pPr>
        <w:spacing w:after="0" w:line="360" w:lineRule="auto"/>
        <w:jc w:val="lowKashida"/>
        <w:rPr>
          <w:rFonts w:ascii="Times New Roman" w:hAnsi="Times New Roman" w:cs="Times New Roman"/>
          <w:b/>
          <w:bCs/>
        </w:rPr>
      </w:pPr>
    </w:p>
    <w:p w:rsidR="000266A1" w:rsidRDefault="000313BB">
      <w:pPr>
        <w:spacing w:after="0" w:line="360" w:lineRule="auto"/>
        <w:jc w:val="center"/>
        <w:rPr>
          <w:rFonts w:ascii="Times New Roman" w:hAnsi="Times New Roman" w:cs="Times New Roman"/>
          <w:b/>
          <w:bCs/>
        </w:rPr>
      </w:pPr>
      <w:r>
        <w:rPr>
          <w:rFonts w:ascii="Times New Roman" w:hAnsi="Times New Roman" w:cs="Times New Roman"/>
          <w:b/>
          <w:bCs/>
        </w:rPr>
        <w:lastRenderedPageBreak/>
        <w:t xml:space="preserve">DAFTAR ISI </w:t>
      </w:r>
    </w:p>
    <w:p w:rsidR="000266A1" w:rsidRDefault="000266A1">
      <w:pPr>
        <w:pStyle w:val="TOC1"/>
        <w:spacing w:after="0" w:line="360" w:lineRule="auto"/>
        <w:rPr>
          <w:rFonts w:ascii="Times New Roman" w:hAnsi="Times New Roman"/>
          <w:b/>
          <w:bCs/>
          <w:lang w:val="id-ID"/>
        </w:rPr>
      </w:pPr>
    </w:p>
    <w:p w:rsidR="000266A1" w:rsidRDefault="000313BB">
      <w:pPr>
        <w:pStyle w:val="TOC1"/>
        <w:tabs>
          <w:tab w:val="left" w:leader="dot" w:pos="709"/>
          <w:tab w:val="center" w:leader="dot" w:pos="5670"/>
        </w:tabs>
        <w:spacing w:after="0" w:line="360" w:lineRule="auto"/>
        <w:ind w:right="567"/>
        <w:jc w:val="both"/>
        <w:rPr>
          <w:rFonts w:ascii="Times New Roman" w:hAnsi="Times New Roman"/>
          <w:b/>
          <w:bCs/>
          <w:lang w:val="id-ID"/>
        </w:rPr>
      </w:pPr>
      <w:r>
        <w:rPr>
          <w:rFonts w:ascii="Times New Roman" w:hAnsi="Times New Roman"/>
          <w:b/>
          <w:bCs/>
          <w:lang w:val="id-ID"/>
        </w:rPr>
        <w:t xml:space="preserve">PERSETUJUAN PEMBIMBING </w:t>
      </w:r>
      <w:r>
        <w:rPr>
          <w:rFonts w:ascii="Times New Roman" w:hAnsi="Times New Roman"/>
          <w:b/>
          <w:bCs/>
        </w:rPr>
        <w:tab/>
      </w:r>
      <w:r>
        <w:rPr>
          <w:rFonts w:ascii="Times New Roman" w:hAnsi="Times New Roman"/>
          <w:b/>
          <w:bCs/>
          <w:lang w:val="id-ID"/>
        </w:rPr>
        <w:t>i</w:t>
      </w:r>
    </w:p>
    <w:p w:rsidR="000266A1" w:rsidRDefault="000313BB">
      <w:pPr>
        <w:pStyle w:val="TOC1"/>
        <w:tabs>
          <w:tab w:val="center" w:leader="dot" w:pos="5670"/>
        </w:tabs>
        <w:spacing w:after="0" w:line="360" w:lineRule="auto"/>
        <w:ind w:right="567"/>
        <w:jc w:val="both"/>
        <w:rPr>
          <w:rFonts w:ascii="Times New Roman" w:hAnsi="Times New Roman"/>
          <w:b/>
          <w:bCs/>
          <w:lang w:val="id-ID"/>
        </w:rPr>
      </w:pPr>
      <w:r>
        <w:rPr>
          <w:rFonts w:ascii="Times New Roman" w:hAnsi="Times New Roman"/>
          <w:b/>
          <w:bCs/>
          <w:lang w:val="id-ID"/>
        </w:rPr>
        <w:t>LEMBAR PENGESAHAN</w:t>
      </w:r>
      <w:r>
        <w:rPr>
          <w:rFonts w:ascii="Times New Roman" w:hAnsi="Times New Roman"/>
          <w:b/>
          <w:bCs/>
        </w:rPr>
        <w:tab/>
      </w:r>
      <w:r>
        <w:rPr>
          <w:rFonts w:ascii="Times New Roman" w:hAnsi="Times New Roman"/>
          <w:b/>
          <w:bCs/>
          <w:lang w:val="id-ID"/>
        </w:rPr>
        <w:t xml:space="preserve"> ii</w:t>
      </w:r>
    </w:p>
    <w:p w:rsidR="000266A1" w:rsidRDefault="000313BB">
      <w:pPr>
        <w:pStyle w:val="TOC1"/>
        <w:tabs>
          <w:tab w:val="center" w:leader="dot" w:pos="5670"/>
        </w:tabs>
        <w:spacing w:after="0" w:line="360" w:lineRule="auto"/>
        <w:ind w:right="567"/>
        <w:jc w:val="both"/>
        <w:rPr>
          <w:rFonts w:ascii="Times New Roman" w:hAnsi="Times New Roman"/>
          <w:b/>
          <w:bCs/>
          <w:lang w:val="id-ID"/>
        </w:rPr>
      </w:pPr>
      <w:r>
        <w:rPr>
          <w:rFonts w:ascii="Times New Roman" w:hAnsi="Times New Roman"/>
          <w:b/>
          <w:bCs/>
          <w:lang w:val="id-ID"/>
        </w:rPr>
        <w:t>MOTTO</w:t>
      </w:r>
      <w:r>
        <w:rPr>
          <w:rFonts w:ascii="Times New Roman" w:hAnsi="Times New Roman"/>
          <w:b/>
          <w:bCs/>
        </w:rPr>
        <w:tab/>
      </w:r>
      <w:r>
        <w:rPr>
          <w:rFonts w:ascii="Times New Roman" w:hAnsi="Times New Roman"/>
          <w:b/>
          <w:bCs/>
          <w:lang w:val="id-ID"/>
        </w:rPr>
        <w:t xml:space="preserve"> iii</w:t>
      </w:r>
    </w:p>
    <w:p w:rsidR="000266A1" w:rsidRDefault="000313BB">
      <w:pPr>
        <w:pStyle w:val="TOC1"/>
        <w:tabs>
          <w:tab w:val="center" w:leader="dot" w:pos="5670"/>
        </w:tabs>
        <w:spacing w:after="0" w:line="360" w:lineRule="auto"/>
        <w:ind w:right="567"/>
        <w:jc w:val="both"/>
        <w:rPr>
          <w:rFonts w:ascii="Times New Roman" w:hAnsi="Times New Roman"/>
          <w:b/>
          <w:bCs/>
          <w:lang w:val="id-ID"/>
        </w:rPr>
      </w:pPr>
      <w:r>
        <w:rPr>
          <w:rFonts w:ascii="Times New Roman" w:hAnsi="Times New Roman"/>
          <w:b/>
          <w:bCs/>
          <w:lang w:val="id-ID"/>
        </w:rPr>
        <w:t xml:space="preserve">PERSEMBAHAN </w:t>
      </w:r>
      <w:r>
        <w:rPr>
          <w:rFonts w:ascii="Times New Roman" w:hAnsi="Times New Roman"/>
          <w:b/>
          <w:bCs/>
        </w:rPr>
        <w:tab/>
      </w:r>
      <w:r>
        <w:rPr>
          <w:rFonts w:ascii="Times New Roman" w:hAnsi="Times New Roman"/>
          <w:b/>
          <w:bCs/>
          <w:lang w:val="id-ID"/>
        </w:rPr>
        <w:t>iv</w:t>
      </w:r>
    </w:p>
    <w:p w:rsidR="000266A1" w:rsidRDefault="000313BB">
      <w:pPr>
        <w:pStyle w:val="TOC1"/>
        <w:tabs>
          <w:tab w:val="center" w:leader="dot" w:pos="5670"/>
        </w:tabs>
        <w:spacing w:after="0" w:line="360" w:lineRule="auto"/>
        <w:ind w:right="567"/>
        <w:jc w:val="both"/>
        <w:rPr>
          <w:rFonts w:ascii="Times New Roman" w:hAnsi="Times New Roman"/>
          <w:b/>
          <w:bCs/>
          <w:lang w:val="id-ID"/>
        </w:rPr>
      </w:pPr>
      <w:r>
        <w:rPr>
          <w:rFonts w:ascii="Times New Roman" w:hAnsi="Times New Roman"/>
          <w:b/>
          <w:bCs/>
          <w:lang w:val="id-ID"/>
        </w:rPr>
        <w:t xml:space="preserve">DEKLARASI </w:t>
      </w:r>
      <w:r>
        <w:rPr>
          <w:rFonts w:ascii="Times New Roman" w:hAnsi="Times New Roman"/>
          <w:b/>
          <w:bCs/>
        </w:rPr>
        <w:tab/>
      </w:r>
      <w:r>
        <w:rPr>
          <w:rFonts w:ascii="Times New Roman" w:hAnsi="Times New Roman"/>
          <w:b/>
          <w:bCs/>
          <w:lang w:val="id-ID"/>
        </w:rPr>
        <w:t>v</w:t>
      </w:r>
    </w:p>
    <w:p w:rsidR="000266A1" w:rsidRDefault="000313BB">
      <w:pPr>
        <w:pStyle w:val="TOC1"/>
        <w:tabs>
          <w:tab w:val="center" w:leader="dot" w:pos="5670"/>
        </w:tabs>
        <w:spacing w:after="0" w:line="360" w:lineRule="auto"/>
        <w:ind w:right="567"/>
        <w:jc w:val="both"/>
        <w:rPr>
          <w:rFonts w:ascii="Times New Roman" w:hAnsi="Times New Roman"/>
          <w:b/>
          <w:bCs/>
        </w:rPr>
      </w:pPr>
      <w:r>
        <w:rPr>
          <w:rFonts w:ascii="Times New Roman" w:hAnsi="Times New Roman"/>
          <w:b/>
          <w:bCs/>
          <w:lang w:val="id-ID"/>
        </w:rPr>
        <w:t>PEDOMAN TRANSLITERASI</w:t>
      </w:r>
      <w:r>
        <w:rPr>
          <w:rFonts w:ascii="Times New Roman" w:hAnsi="Times New Roman"/>
          <w:b/>
          <w:bCs/>
        </w:rPr>
        <w:tab/>
      </w:r>
      <w:r>
        <w:rPr>
          <w:rFonts w:ascii="Times New Roman" w:hAnsi="Times New Roman"/>
          <w:b/>
          <w:bCs/>
          <w:lang w:val="id-ID"/>
        </w:rPr>
        <w:t>vi</w:t>
      </w:r>
    </w:p>
    <w:p w:rsidR="000266A1" w:rsidRDefault="000313BB">
      <w:pPr>
        <w:pStyle w:val="TOC1"/>
        <w:tabs>
          <w:tab w:val="center" w:leader="dot" w:pos="5670"/>
        </w:tabs>
        <w:spacing w:after="0" w:line="360" w:lineRule="auto"/>
        <w:ind w:right="567"/>
        <w:jc w:val="both"/>
        <w:rPr>
          <w:rFonts w:ascii="Times New Roman" w:hAnsi="Times New Roman"/>
          <w:b/>
          <w:bCs/>
          <w:lang w:val="id-ID"/>
        </w:rPr>
      </w:pPr>
      <w:r>
        <w:rPr>
          <w:rFonts w:ascii="Times New Roman" w:hAnsi="Times New Roman"/>
          <w:b/>
          <w:bCs/>
          <w:lang w:val="id-ID"/>
        </w:rPr>
        <w:t>ABSTRAK</w:t>
      </w:r>
      <w:r>
        <w:rPr>
          <w:rFonts w:ascii="Times New Roman" w:hAnsi="Times New Roman"/>
          <w:b/>
          <w:bCs/>
        </w:rPr>
        <w:tab/>
      </w:r>
      <w:r>
        <w:rPr>
          <w:rFonts w:ascii="Times New Roman" w:hAnsi="Times New Roman"/>
          <w:b/>
          <w:bCs/>
          <w:lang w:val="id-ID"/>
        </w:rPr>
        <w:t>x</w:t>
      </w:r>
    </w:p>
    <w:p w:rsidR="000266A1" w:rsidRDefault="000313BB">
      <w:pPr>
        <w:pStyle w:val="TOC1"/>
        <w:tabs>
          <w:tab w:val="center" w:leader="dot" w:pos="5670"/>
        </w:tabs>
        <w:spacing w:after="0" w:line="360" w:lineRule="auto"/>
        <w:ind w:right="567"/>
        <w:jc w:val="both"/>
        <w:rPr>
          <w:rFonts w:ascii="Times New Roman" w:hAnsi="Times New Roman"/>
          <w:b/>
          <w:bCs/>
          <w:lang w:val="id-ID"/>
        </w:rPr>
      </w:pPr>
      <w:r>
        <w:rPr>
          <w:rFonts w:ascii="Times New Roman" w:hAnsi="Times New Roman"/>
          <w:b/>
          <w:bCs/>
          <w:i/>
          <w:iCs/>
          <w:lang w:val="id-ID"/>
        </w:rPr>
        <w:t>ABSTRACT</w:t>
      </w:r>
      <w:r>
        <w:rPr>
          <w:rFonts w:ascii="Times New Roman" w:hAnsi="Times New Roman"/>
          <w:b/>
          <w:bCs/>
        </w:rPr>
        <w:tab/>
      </w:r>
      <w:r>
        <w:rPr>
          <w:rFonts w:ascii="Times New Roman" w:hAnsi="Times New Roman"/>
          <w:b/>
          <w:bCs/>
          <w:lang w:val="id-ID"/>
        </w:rPr>
        <w:t>xi</w:t>
      </w:r>
    </w:p>
    <w:p w:rsidR="000266A1" w:rsidRDefault="000313BB">
      <w:pPr>
        <w:pStyle w:val="TOC1"/>
        <w:tabs>
          <w:tab w:val="center" w:leader="dot" w:pos="5670"/>
        </w:tabs>
        <w:spacing w:after="0" w:line="360" w:lineRule="auto"/>
        <w:ind w:right="567"/>
        <w:jc w:val="both"/>
        <w:rPr>
          <w:rFonts w:ascii="Times New Roman" w:hAnsi="Times New Roman"/>
          <w:b/>
          <w:bCs/>
        </w:rPr>
      </w:pPr>
      <w:r>
        <w:rPr>
          <w:rFonts w:ascii="Times New Roman" w:hAnsi="Times New Roman"/>
          <w:b/>
          <w:bCs/>
          <w:lang w:val="id-ID"/>
        </w:rPr>
        <w:t>KATA PENGANTAR</w:t>
      </w:r>
      <w:r>
        <w:rPr>
          <w:rFonts w:ascii="Times New Roman" w:hAnsi="Times New Roman"/>
          <w:b/>
          <w:bCs/>
        </w:rPr>
        <w:tab/>
      </w:r>
      <w:r>
        <w:rPr>
          <w:rFonts w:ascii="Times New Roman" w:hAnsi="Times New Roman"/>
          <w:b/>
          <w:bCs/>
          <w:lang w:val="id-ID"/>
        </w:rPr>
        <w:t>xi</w:t>
      </w:r>
      <w:r>
        <w:rPr>
          <w:rFonts w:ascii="Times New Roman" w:hAnsi="Times New Roman"/>
          <w:b/>
          <w:bCs/>
        </w:rPr>
        <w:t>i</w:t>
      </w:r>
    </w:p>
    <w:p w:rsidR="000266A1" w:rsidRDefault="000313BB">
      <w:pPr>
        <w:pStyle w:val="TOC1"/>
        <w:tabs>
          <w:tab w:val="center" w:leader="dot" w:pos="5670"/>
        </w:tabs>
        <w:spacing w:after="0" w:line="360" w:lineRule="auto"/>
        <w:ind w:right="567"/>
        <w:jc w:val="both"/>
        <w:rPr>
          <w:rFonts w:ascii="Times New Roman" w:hAnsi="Times New Roman"/>
          <w:b/>
          <w:bCs/>
        </w:rPr>
      </w:pPr>
      <w:r>
        <w:rPr>
          <w:rFonts w:ascii="Times New Roman" w:hAnsi="Times New Roman"/>
          <w:b/>
          <w:bCs/>
          <w:lang w:val="id-ID"/>
        </w:rPr>
        <w:t xml:space="preserve">DAFTAR ISI </w:t>
      </w:r>
      <w:r>
        <w:rPr>
          <w:rFonts w:ascii="Times New Roman" w:hAnsi="Times New Roman"/>
          <w:b/>
          <w:bCs/>
        </w:rPr>
        <w:tab/>
      </w:r>
      <w:r>
        <w:rPr>
          <w:rFonts w:ascii="Times New Roman" w:hAnsi="Times New Roman"/>
          <w:b/>
          <w:bCs/>
          <w:lang w:val="id-ID"/>
        </w:rPr>
        <w:t>x</w:t>
      </w:r>
      <w:r>
        <w:rPr>
          <w:rFonts w:ascii="Times New Roman" w:hAnsi="Times New Roman"/>
          <w:b/>
          <w:bCs/>
        </w:rPr>
        <w:t>v</w:t>
      </w:r>
    </w:p>
    <w:p w:rsidR="000266A1" w:rsidRDefault="000313BB">
      <w:pPr>
        <w:pStyle w:val="TOC1"/>
        <w:tabs>
          <w:tab w:val="left" w:pos="993"/>
          <w:tab w:val="center" w:leader="dot" w:pos="5670"/>
        </w:tabs>
        <w:spacing w:after="0" w:line="360" w:lineRule="auto"/>
        <w:ind w:right="567"/>
        <w:jc w:val="both"/>
        <w:rPr>
          <w:rFonts w:ascii="Times New Roman" w:hAnsi="Times New Roman"/>
          <w:b/>
          <w:bCs/>
          <w:lang w:val="id-ID"/>
        </w:rPr>
      </w:pPr>
      <w:r>
        <w:rPr>
          <w:rFonts w:ascii="Times New Roman" w:hAnsi="Times New Roman"/>
          <w:b/>
          <w:bCs/>
        </w:rPr>
        <w:t xml:space="preserve">BAB I </w:t>
      </w:r>
      <w:r>
        <w:rPr>
          <w:rFonts w:ascii="Times New Roman" w:hAnsi="Times New Roman"/>
          <w:b/>
          <w:bCs/>
        </w:rPr>
        <w:tab/>
      </w:r>
      <w:r>
        <w:rPr>
          <w:rFonts w:ascii="Times New Roman" w:hAnsi="Times New Roman"/>
          <w:b/>
          <w:bCs/>
        </w:rPr>
        <w:tab/>
        <w:t>PENDAHULUAN</w:t>
      </w:r>
      <w:r>
        <w:rPr>
          <w:rFonts w:ascii="Times New Roman" w:hAnsi="Times New Roman"/>
          <w:b/>
          <w:bCs/>
        </w:rPr>
        <w:tab/>
      </w:r>
      <w:r>
        <w:rPr>
          <w:rFonts w:ascii="Times New Roman" w:hAnsi="Times New Roman"/>
          <w:b/>
          <w:bCs/>
          <w:lang w:val="id-ID"/>
        </w:rPr>
        <w:t>1</w:t>
      </w:r>
    </w:p>
    <w:p w:rsidR="000266A1" w:rsidRDefault="000313BB">
      <w:pPr>
        <w:pStyle w:val="TOC2"/>
        <w:tabs>
          <w:tab w:val="center" w:leader="dot" w:pos="5670"/>
        </w:tabs>
        <w:spacing w:after="0"/>
        <w:ind w:right="567"/>
        <w:jc w:val="both"/>
        <w:rPr>
          <w:rFonts w:ascii="Times New Roman" w:hAnsi="Times New Roman"/>
        </w:rPr>
      </w:pPr>
      <w:r>
        <w:rPr>
          <w:rFonts w:ascii="Times New Roman" w:hAnsi="Times New Roman"/>
        </w:rPr>
        <w:t>Latar Belakang</w:t>
      </w:r>
      <w:r>
        <w:rPr>
          <w:rFonts w:ascii="Times New Roman" w:hAnsi="Times New Roman"/>
        </w:rPr>
        <w:tab/>
        <w:t>1</w:t>
      </w:r>
    </w:p>
    <w:p w:rsidR="000266A1" w:rsidRDefault="000313BB">
      <w:pPr>
        <w:pStyle w:val="TOC2"/>
        <w:tabs>
          <w:tab w:val="center" w:leader="dot" w:pos="5670"/>
        </w:tabs>
        <w:spacing w:after="0"/>
        <w:ind w:right="567"/>
        <w:jc w:val="both"/>
        <w:rPr>
          <w:rFonts w:ascii="Times New Roman" w:hAnsi="Times New Roman"/>
        </w:rPr>
      </w:pPr>
      <w:r>
        <w:rPr>
          <w:rFonts w:ascii="Times New Roman" w:hAnsi="Times New Roman"/>
        </w:rPr>
        <w:t>Perumusan Masalah</w:t>
      </w:r>
      <w:r>
        <w:rPr>
          <w:rFonts w:ascii="Times New Roman" w:hAnsi="Times New Roman"/>
        </w:rPr>
        <w:tab/>
        <w:t>15</w:t>
      </w:r>
    </w:p>
    <w:p w:rsidR="000266A1" w:rsidRDefault="000313BB">
      <w:pPr>
        <w:pStyle w:val="TOC2"/>
        <w:tabs>
          <w:tab w:val="center" w:leader="dot" w:pos="5670"/>
        </w:tabs>
        <w:spacing w:after="0"/>
        <w:ind w:right="567"/>
        <w:jc w:val="both"/>
        <w:rPr>
          <w:rFonts w:ascii="Times New Roman" w:hAnsi="Times New Roman"/>
        </w:rPr>
      </w:pPr>
      <w:r>
        <w:rPr>
          <w:rFonts w:ascii="Times New Roman" w:hAnsi="Times New Roman"/>
        </w:rPr>
        <w:t>Tujuan dan Manfaat Penelitian</w:t>
      </w:r>
      <w:r>
        <w:rPr>
          <w:rFonts w:ascii="Times New Roman" w:hAnsi="Times New Roman"/>
        </w:rPr>
        <w:tab/>
        <w:t xml:space="preserve"> 16</w:t>
      </w:r>
    </w:p>
    <w:p w:rsidR="000266A1" w:rsidRDefault="000313BB">
      <w:pPr>
        <w:pStyle w:val="TOC2"/>
        <w:tabs>
          <w:tab w:val="center" w:leader="dot" w:pos="5670"/>
        </w:tabs>
        <w:spacing w:after="0"/>
        <w:ind w:right="567"/>
        <w:jc w:val="both"/>
        <w:rPr>
          <w:rFonts w:ascii="Times New Roman" w:hAnsi="Times New Roman"/>
        </w:rPr>
      </w:pPr>
      <w:r>
        <w:rPr>
          <w:rFonts w:ascii="Times New Roman" w:hAnsi="Times New Roman"/>
        </w:rPr>
        <w:t xml:space="preserve">Telaah Pustaka </w:t>
      </w:r>
      <w:r>
        <w:rPr>
          <w:rFonts w:ascii="Times New Roman" w:hAnsi="Times New Roman"/>
        </w:rPr>
        <w:tab/>
        <w:t xml:space="preserve"> 17</w:t>
      </w:r>
    </w:p>
    <w:p w:rsidR="000266A1" w:rsidRDefault="000313BB">
      <w:pPr>
        <w:pStyle w:val="TOC2"/>
        <w:tabs>
          <w:tab w:val="center" w:leader="dot" w:pos="5670"/>
        </w:tabs>
        <w:spacing w:after="0"/>
        <w:ind w:right="567"/>
        <w:jc w:val="both"/>
        <w:rPr>
          <w:rFonts w:ascii="Times New Roman" w:hAnsi="Times New Roman"/>
        </w:rPr>
      </w:pPr>
      <w:r>
        <w:rPr>
          <w:rFonts w:ascii="Times New Roman" w:hAnsi="Times New Roman"/>
        </w:rPr>
        <w:t>Metodologi Penelitian</w:t>
      </w:r>
      <w:r>
        <w:rPr>
          <w:rFonts w:ascii="Times New Roman" w:hAnsi="Times New Roman"/>
        </w:rPr>
        <w:tab/>
      </w:r>
      <w:r>
        <w:rPr>
          <w:rFonts w:ascii="Times New Roman" w:hAnsi="Times New Roman"/>
          <w:lang w:val="id-ID"/>
        </w:rPr>
        <w:t>23</w:t>
      </w:r>
    </w:p>
    <w:p w:rsidR="000266A1" w:rsidRDefault="000313BB">
      <w:pPr>
        <w:pStyle w:val="TOC2"/>
        <w:tabs>
          <w:tab w:val="center" w:leader="dot" w:pos="5670"/>
        </w:tabs>
        <w:spacing w:after="0"/>
        <w:ind w:right="567"/>
        <w:jc w:val="both"/>
        <w:rPr>
          <w:rFonts w:ascii="Times New Roman" w:hAnsi="Times New Roman"/>
        </w:rPr>
      </w:pPr>
      <w:r>
        <w:rPr>
          <w:rFonts w:ascii="Times New Roman" w:hAnsi="Times New Roman"/>
        </w:rPr>
        <w:t>Sistematika Penulisan</w:t>
      </w:r>
      <w:r>
        <w:rPr>
          <w:rFonts w:ascii="Times New Roman" w:hAnsi="Times New Roman"/>
        </w:rPr>
        <w:tab/>
      </w:r>
      <w:r>
        <w:rPr>
          <w:rFonts w:ascii="Times New Roman" w:hAnsi="Times New Roman"/>
          <w:lang w:val="id-ID"/>
        </w:rPr>
        <w:t>29</w:t>
      </w:r>
    </w:p>
    <w:p w:rsidR="000266A1" w:rsidRDefault="000313BB">
      <w:pPr>
        <w:pStyle w:val="TOC1"/>
        <w:tabs>
          <w:tab w:val="clear" w:pos="709"/>
        </w:tabs>
        <w:spacing w:after="0" w:line="360" w:lineRule="auto"/>
        <w:ind w:right="567"/>
        <w:jc w:val="both"/>
        <w:rPr>
          <w:rFonts w:ascii="Times New Roman" w:hAnsi="Times New Roman"/>
          <w:b/>
          <w:bCs/>
          <w:lang w:val="id-ID"/>
        </w:rPr>
      </w:pPr>
      <w:r>
        <w:rPr>
          <w:rFonts w:ascii="Times New Roman" w:hAnsi="Times New Roman"/>
          <w:b/>
          <w:bCs/>
        </w:rPr>
        <w:t xml:space="preserve">BAB  II TINJAUAN UMUM TERHADAP TINDAK PIDANA PENGHINAAN CITRA TUBUH (BODY SHAMING) DAN SANKSI PENGHINAAN CITRA </w:t>
      </w:r>
      <w:r>
        <w:rPr>
          <w:rFonts w:ascii="Times New Roman" w:hAnsi="Times New Roman"/>
          <w:b/>
          <w:bCs/>
          <w:lang w:val="id-ID"/>
        </w:rPr>
        <w:t>DIRI</w:t>
      </w:r>
      <w:r>
        <w:rPr>
          <w:rFonts w:ascii="Times New Roman" w:hAnsi="Times New Roman"/>
          <w:b/>
          <w:bCs/>
        </w:rPr>
        <w:t xml:space="preserve"> (BODY </w:t>
      </w:r>
      <w:r>
        <w:rPr>
          <w:rFonts w:ascii="Times New Roman" w:hAnsi="Times New Roman"/>
          <w:b/>
          <w:bCs/>
        </w:rPr>
        <w:lastRenderedPageBreak/>
        <w:t>SHAMING) MENURUT HUKUM POSITIF DAN HUKUM PIDANA ISLAM</w:t>
      </w:r>
      <w:r>
        <w:rPr>
          <w:rFonts w:ascii="Times New Roman" w:hAnsi="Times New Roman"/>
          <w:b/>
          <w:bCs/>
        </w:rPr>
        <w:tab/>
      </w:r>
      <w:r>
        <w:rPr>
          <w:rFonts w:ascii="Times New Roman" w:hAnsi="Times New Roman"/>
          <w:b/>
          <w:bCs/>
          <w:lang w:val="id-ID"/>
        </w:rPr>
        <w:t>31</w:t>
      </w:r>
    </w:p>
    <w:p w:rsidR="000266A1" w:rsidRDefault="000313BB">
      <w:pPr>
        <w:pStyle w:val="TOC3"/>
        <w:tabs>
          <w:tab w:val="center" w:leader="dot" w:pos="5670"/>
        </w:tabs>
        <w:spacing w:after="0" w:line="360" w:lineRule="auto"/>
        <w:ind w:right="567"/>
        <w:jc w:val="both"/>
        <w:rPr>
          <w:rFonts w:ascii="Times New Roman" w:hAnsi="Times New Roman"/>
        </w:rPr>
      </w:pPr>
      <w:r>
        <w:rPr>
          <w:rFonts w:ascii="Times New Roman" w:hAnsi="Times New Roman"/>
        </w:rPr>
        <w:t>Penghiaan Citra Diri (</w:t>
      </w:r>
      <w:r>
        <w:rPr>
          <w:rFonts w:ascii="Times New Roman" w:hAnsi="Times New Roman"/>
          <w:i/>
          <w:iCs/>
        </w:rPr>
        <w:t>Body Shaming</w:t>
      </w:r>
      <w:r>
        <w:rPr>
          <w:rFonts w:ascii="Times New Roman" w:hAnsi="Times New Roman"/>
        </w:rPr>
        <w:t>)</w:t>
      </w:r>
      <w:r>
        <w:rPr>
          <w:rFonts w:ascii="Times New Roman" w:hAnsi="Times New Roman"/>
        </w:rPr>
        <w:tab/>
      </w:r>
      <w:r>
        <w:rPr>
          <w:rFonts w:ascii="Times New Roman" w:hAnsi="Times New Roman"/>
          <w:lang w:val="id-ID"/>
        </w:rPr>
        <w:t>31</w:t>
      </w:r>
    </w:p>
    <w:p w:rsidR="000266A1" w:rsidRDefault="000313BB" w:rsidP="001D3CF8">
      <w:pPr>
        <w:pStyle w:val="TOC3"/>
        <w:numPr>
          <w:ilvl w:val="0"/>
          <w:numId w:val="46"/>
        </w:numPr>
        <w:tabs>
          <w:tab w:val="center" w:leader="dot" w:pos="5670"/>
        </w:tabs>
        <w:spacing w:after="0" w:line="360" w:lineRule="auto"/>
        <w:ind w:right="567" w:hanging="294"/>
        <w:jc w:val="both"/>
        <w:rPr>
          <w:rFonts w:ascii="Times New Roman" w:hAnsi="Times New Roman"/>
        </w:rPr>
      </w:pPr>
      <w:r>
        <w:rPr>
          <w:rFonts w:ascii="Times New Roman" w:hAnsi="Times New Roman"/>
          <w:lang w:val="id-ID"/>
        </w:rPr>
        <w:t xml:space="preserve">Pengertian </w:t>
      </w:r>
      <w:r>
        <w:rPr>
          <w:rFonts w:ascii="Times New Roman" w:hAnsi="Times New Roman"/>
        </w:rPr>
        <w:t xml:space="preserve">Penghinaan Citra Diri </w:t>
      </w:r>
      <w:r>
        <w:rPr>
          <w:rFonts w:ascii="Times New Roman" w:hAnsi="Times New Roman"/>
          <w:i/>
          <w:iCs/>
        </w:rPr>
        <w:t>(Body Shaming)</w:t>
      </w:r>
      <w:r>
        <w:rPr>
          <w:rFonts w:ascii="Times New Roman" w:hAnsi="Times New Roman"/>
        </w:rPr>
        <w:t xml:space="preserve"> </w:t>
      </w:r>
      <w:r>
        <w:rPr>
          <w:rFonts w:ascii="Times New Roman" w:hAnsi="Times New Roman"/>
        </w:rPr>
        <w:tab/>
      </w:r>
      <w:r>
        <w:rPr>
          <w:rFonts w:ascii="Times New Roman" w:hAnsi="Times New Roman"/>
          <w:lang w:val="id-ID"/>
        </w:rPr>
        <w:t>31</w:t>
      </w:r>
    </w:p>
    <w:p w:rsidR="000266A1" w:rsidRDefault="000313BB" w:rsidP="001D3CF8">
      <w:pPr>
        <w:pStyle w:val="TOC3"/>
        <w:numPr>
          <w:ilvl w:val="0"/>
          <w:numId w:val="46"/>
        </w:numPr>
        <w:tabs>
          <w:tab w:val="center" w:leader="dot" w:pos="5670"/>
        </w:tabs>
        <w:spacing w:after="0" w:line="360" w:lineRule="auto"/>
        <w:ind w:right="567" w:hanging="294"/>
        <w:jc w:val="both"/>
        <w:rPr>
          <w:rFonts w:ascii="Times New Roman" w:hAnsi="Times New Roman"/>
        </w:rPr>
      </w:pPr>
      <w:r>
        <w:rPr>
          <w:rFonts w:ascii="Times New Roman" w:hAnsi="Times New Roman"/>
        </w:rPr>
        <w:t xml:space="preserve">Unsur-Unsur Tindak Pidana Penghinaan Citra Diri </w:t>
      </w:r>
      <w:r>
        <w:rPr>
          <w:rFonts w:ascii="Times New Roman" w:hAnsi="Times New Roman"/>
          <w:i/>
          <w:iCs/>
        </w:rPr>
        <w:t>(Body Shaming)</w:t>
      </w:r>
      <w:r>
        <w:rPr>
          <w:rFonts w:ascii="Times New Roman" w:hAnsi="Times New Roman"/>
          <w:i/>
          <w:iCs/>
        </w:rPr>
        <w:tab/>
        <w:t xml:space="preserve"> </w:t>
      </w:r>
      <w:r>
        <w:rPr>
          <w:rFonts w:ascii="Times New Roman" w:hAnsi="Times New Roman"/>
          <w:lang w:val="id-ID"/>
        </w:rPr>
        <w:t>37</w:t>
      </w:r>
    </w:p>
    <w:p w:rsidR="000266A1" w:rsidRDefault="000313BB" w:rsidP="001D3CF8">
      <w:pPr>
        <w:pStyle w:val="TOC3"/>
        <w:numPr>
          <w:ilvl w:val="0"/>
          <w:numId w:val="46"/>
        </w:numPr>
        <w:tabs>
          <w:tab w:val="center" w:leader="dot" w:pos="5670"/>
        </w:tabs>
        <w:spacing w:after="0" w:line="360" w:lineRule="auto"/>
        <w:ind w:right="567" w:hanging="294"/>
        <w:jc w:val="both"/>
        <w:rPr>
          <w:rFonts w:ascii="Times New Roman" w:hAnsi="Times New Roman"/>
        </w:rPr>
      </w:pPr>
      <w:r>
        <w:rPr>
          <w:rFonts w:ascii="Times New Roman" w:hAnsi="Times New Roman"/>
        </w:rPr>
        <w:t xml:space="preserve">Jenis-Jenis Penghinaan Citra Diri </w:t>
      </w:r>
      <w:r>
        <w:rPr>
          <w:rFonts w:ascii="Times New Roman" w:hAnsi="Times New Roman"/>
          <w:i/>
          <w:iCs/>
        </w:rPr>
        <w:t>(Body Shaming)</w:t>
      </w:r>
      <w:r>
        <w:rPr>
          <w:rFonts w:ascii="Times New Roman" w:hAnsi="Times New Roman"/>
        </w:rPr>
        <w:t xml:space="preserve"> </w:t>
      </w:r>
      <w:r>
        <w:rPr>
          <w:rFonts w:ascii="Times New Roman" w:hAnsi="Times New Roman"/>
        </w:rPr>
        <w:tab/>
      </w:r>
      <w:r>
        <w:rPr>
          <w:rFonts w:ascii="Times New Roman" w:hAnsi="Times New Roman"/>
          <w:lang w:val="id-ID"/>
        </w:rPr>
        <w:t>40</w:t>
      </w:r>
    </w:p>
    <w:p w:rsidR="000266A1" w:rsidRDefault="000313BB">
      <w:pPr>
        <w:pStyle w:val="TOC3"/>
        <w:tabs>
          <w:tab w:val="center" w:leader="dot" w:pos="5670"/>
        </w:tabs>
        <w:spacing w:after="0" w:line="360" w:lineRule="auto"/>
        <w:ind w:right="567"/>
        <w:jc w:val="both"/>
        <w:rPr>
          <w:rFonts w:ascii="Times New Roman" w:hAnsi="Times New Roman"/>
        </w:rPr>
      </w:pPr>
      <w:r>
        <w:rPr>
          <w:rFonts w:ascii="Times New Roman" w:hAnsi="Times New Roman"/>
          <w:lang w:val="id-ID"/>
        </w:rPr>
        <w:t>Penghinaan Citra</w:t>
      </w:r>
      <w:r>
        <w:rPr>
          <w:rFonts w:ascii="Times New Roman" w:hAnsi="Times New Roman"/>
        </w:rPr>
        <w:t xml:space="preserve"> Diri </w:t>
      </w:r>
      <w:r>
        <w:rPr>
          <w:rFonts w:ascii="Times New Roman" w:hAnsi="Times New Roman"/>
          <w:i/>
          <w:iCs/>
        </w:rPr>
        <w:t>(Body Shaming)</w:t>
      </w:r>
      <w:r>
        <w:rPr>
          <w:rFonts w:ascii="Times New Roman" w:hAnsi="Times New Roman"/>
        </w:rPr>
        <w:t xml:space="preserve">  </w:t>
      </w:r>
      <w:r>
        <w:rPr>
          <w:rFonts w:ascii="Times New Roman" w:hAnsi="Times New Roman"/>
          <w:lang w:val="id-ID"/>
        </w:rPr>
        <w:t>dalam</w:t>
      </w:r>
      <w:r>
        <w:rPr>
          <w:rFonts w:ascii="Times New Roman" w:hAnsi="Times New Roman"/>
        </w:rPr>
        <w:t xml:space="preserve"> Hukum </w:t>
      </w:r>
      <w:r>
        <w:rPr>
          <w:rFonts w:ascii="Times New Roman" w:hAnsi="Times New Roman"/>
          <w:lang w:val="id-ID"/>
        </w:rPr>
        <w:t>Positif</w:t>
      </w:r>
      <w:r>
        <w:rPr>
          <w:rFonts w:ascii="Times New Roman" w:hAnsi="Times New Roman"/>
        </w:rPr>
        <w:tab/>
      </w:r>
      <w:r>
        <w:rPr>
          <w:rFonts w:ascii="Times New Roman" w:hAnsi="Times New Roman"/>
          <w:lang w:val="id-ID"/>
        </w:rPr>
        <w:t>42</w:t>
      </w:r>
    </w:p>
    <w:p w:rsidR="000266A1" w:rsidRDefault="000313BB">
      <w:pPr>
        <w:pStyle w:val="TOC3"/>
        <w:tabs>
          <w:tab w:val="center" w:leader="dot" w:pos="5670"/>
        </w:tabs>
        <w:spacing w:after="0" w:line="360" w:lineRule="auto"/>
        <w:ind w:right="567"/>
        <w:jc w:val="both"/>
        <w:rPr>
          <w:rFonts w:ascii="Times New Roman" w:hAnsi="Times New Roman"/>
        </w:rPr>
      </w:pPr>
      <w:r>
        <w:rPr>
          <w:rFonts w:ascii="Times New Roman" w:hAnsi="Times New Roman"/>
          <w:lang w:val="id-ID"/>
        </w:rPr>
        <w:t>Penghinaan Citra</w:t>
      </w:r>
      <w:r>
        <w:rPr>
          <w:rFonts w:ascii="Times New Roman" w:hAnsi="Times New Roman"/>
        </w:rPr>
        <w:t xml:space="preserve"> Diri </w:t>
      </w:r>
      <w:r>
        <w:rPr>
          <w:rFonts w:ascii="Times New Roman" w:hAnsi="Times New Roman"/>
          <w:i/>
          <w:iCs/>
        </w:rPr>
        <w:t>(Body Shaming)</w:t>
      </w:r>
      <w:r>
        <w:rPr>
          <w:rFonts w:ascii="Times New Roman" w:hAnsi="Times New Roman"/>
        </w:rPr>
        <w:t xml:space="preserve">  </w:t>
      </w:r>
      <w:r>
        <w:rPr>
          <w:rFonts w:ascii="Times New Roman" w:hAnsi="Times New Roman"/>
          <w:lang w:val="id-ID"/>
        </w:rPr>
        <w:t>dalam</w:t>
      </w:r>
      <w:r>
        <w:rPr>
          <w:rFonts w:ascii="Times New Roman" w:hAnsi="Times New Roman"/>
        </w:rPr>
        <w:t xml:space="preserve"> Hukum </w:t>
      </w:r>
      <w:r>
        <w:rPr>
          <w:rFonts w:ascii="Times New Roman" w:hAnsi="Times New Roman"/>
          <w:lang w:val="id-ID"/>
        </w:rPr>
        <w:t>Pidana Islam</w:t>
      </w:r>
      <w:r>
        <w:rPr>
          <w:rFonts w:ascii="Times New Roman" w:hAnsi="Times New Roman"/>
        </w:rPr>
        <w:tab/>
      </w:r>
      <w:r>
        <w:rPr>
          <w:rFonts w:ascii="Times New Roman" w:hAnsi="Times New Roman"/>
          <w:lang w:val="id-ID"/>
        </w:rPr>
        <w:t>58</w:t>
      </w:r>
    </w:p>
    <w:p w:rsidR="000266A1" w:rsidRDefault="000313BB">
      <w:pPr>
        <w:pStyle w:val="TOC3"/>
        <w:tabs>
          <w:tab w:val="center" w:leader="dot" w:pos="5670"/>
        </w:tabs>
        <w:spacing w:after="0" w:line="360" w:lineRule="auto"/>
        <w:ind w:right="567"/>
        <w:jc w:val="both"/>
        <w:rPr>
          <w:rFonts w:ascii="Times New Roman" w:hAnsi="Times New Roman"/>
        </w:rPr>
      </w:pPr>
      <w:r>
        <w:rPr>
          <w:rFonts w:ascii="Times New Roman" w:hAnsi="Times New Roman"/>
          <w:lang w:val="id-ID"/>
        </w:rPr>
        <w:t>Tindak Pidana Penghinaan Citra Diri (</w:t>
      </w:r>
      <w:r>
        <w:rPr>
          <w:rFonts w:ascii="Times New Roman" w:hAnsi="Times New Roman"/>
          <w:i/>
          <w:iCs/>
          <w:lang w:val="id-ID"/>
        </w:rPr>
        <w:t>Body Shaming</w:t>
      </w:r>
      <w:r>
        <w:rPr>
          <w:rFonts w:ascii="Times New Roman" w:hAnsi="Times New Roman"/>
          <w:lang w:val="id-ID"/>
        </w:rPr>
        <w:t>) dalam Hukum Pidana Islam</w:t>
      </w:r>
      <w:r>
        <w:rPr>
          <w:rFonts w:ascii="Times New Roman" w:hAnsi="Times New Roman"/>
        </w:rPr>
        <w:tab/>
      </w:r>
      <w:r>
        <w:rPr>
          <w:rFonts w:ascii="Times New Roman" w:hAnsi="Times New Roman"/>
          <w:lang w:val="id-ID"/>
        </w:rPr>
        <w:t>63</w:t>
      </w:r>
    </w:p>
    <w:p w:rsidR="000266A1" w:rsidRDefault="000313BB">
      <w:pPr>
        <w:pStyle w:val="TOC3"/>
        <w:tabs>
          <w:tab w:val="center" w:leader="dot" w:pos="5670"/>
        </w:tabs>
        <w:spacing w:after="0" w:line="360" w:lineRule="auto"/>
        <w:ind w:right="567"/>
        <w:jc w:val="both"/>
        <w:rPr>
          <w:rFonts w:ascii="Times New Roman" w:hAnsi="Times New Roman"/>
        </w:rPr>
      </w:pPr>
      <w:r>
        <w:rPr>
          <w:rFonts w:ascii="Times New Roman" w:hAnsi="Times New Roman"/>
          <w:lang w:val="id-ID"/>
        </w:rPr>
        <w:t>Hukum Pidana Islam (HPI)</w:t>
      </w:r>
      <w:r>
        <w:rPr>
          <w:rFonts w:ascii="Times New Roman" w:hAnsi="Times New Roman"/>
        </w:rPr>
        <w:tab/>
      </w:r>
      <w:r>
        <w:rPr>
          <w:rFonts w:ascii="Times New Roman" w:hAnsi="Times New Roman"/>
          <w:lang w:val="id-ID"/>
        </w:rPr>
        <w:t>67</w:t>
      </w:r>
    </w:p>
    <w:p w:rsidR="000266A1" w:rsidRDefault="000313BB" w:rsidP="001D3CF8">
      <w:pPr>
        <w:pStyle w:val="TOC3"/>
        <w:numPr>
          <w:ilvl w:val="0"/>
          <w:numId w:val="53"/>
        </w:numPr>
        <w:tabs>
          <w:tab w:val="center" w:leader="dot" w:pos="5670"/>
        </w:tabs>
        <w:spacing w:after="0" w:line="360" w:lineRule="auto"/>
        <w:ind w:left="1276" w:right="567" w:hanging="283"/>
        <w:jc w:val="both"/>
        <w:rPr>
          <w:rFonts w:ascii="Times New Roman" w:hAnsi="Times New Roman"/>
        </w:rPr>
      </w:pPr>
      <w:r>
        <w:rPr>
          <w:rFonts w:ascii="Times New Roman" w:hAnsi="Times New Roman"/>
          <w:lang w:val="id-ID"/>
        </w:rPr>
        <w:t xml:space="preserve">Pengertian  </w:t>
      </w:r>
      <w:r>
        <w:rPr>
          <w:rFonts w:ascii="Times New Roman" w:hAnsi="Times New Roman"/>
          <w:i/>
          <w:iCs/>
          <w:lang w:val="id-ID"/>
        </w:rPr>
        <w:t>Jarimah</w:t>
      </w:r>
      <w:r>
        <w:rPr>
          <w:rFonts w:ascii="Times New Roman" w:hAnsi="Times New Roman"/>
        </w:rPr>
        <w:t xml:space="preserve"> </w:t>
      </w:r>
      <w:r>
        <w:rPr>
          <w:rFonts w:ascii="Times New Roman" w:hAnsi="Times New Roman"/>
        </w:rPr>
        <w:tab/>
      </w:r>
      <w:r>
        <w:rPr>
          <w:rFonts w:ascii="Times New Roman" w:hAnsi="Times New Roman"/>
          <w:lang w:val="id-ID"/>
        </w:rPr>
        <w:t>67</w:t>
      </w:r>
    </w:p>
    <w:p w:rsidR="000266A1" w:rsidRDefault="000313BB" w:rsidP="001D3CF8">
      <w:pPr>
        <w:pStyle w:val="TOC3"/>
        <w:numPr>
          <w:ilvl w:val="0"/>
          <w:numId w:val="53"/>
        </w:numPr>
        <w:tabs>
          <w:tab w:val="center" w:leader="dot" w:pos="5670"/>
        </w:tabs>
        <w:spacing w:after="0" w:line="360" w:lineRule="auto"/>
        <w:ind w:left="1276" w:right="567" w:hanging="283"/>
        <w:jc w:val="both"/>
        <w:rPr>
          <w:rFonts w:ascii="Times New Roman" w:hAnsi="Times New Roman"/>
        </w:rPr>
      </w:pPr>
      <w:r>
        <w:rPr>
          <w:rFonts w:ascii="Times New Roman" w:hAnsi="Times New Roman"/>
          <w:lang w:val="id-ID"/>
        </w:rPr>
        <w:t>Pengertian</w:t>
      </w:r>
      <w:r>
        <w:rPr>
          <w:rFonts w:ascii="Times New Roman" w:hAnsi="Times New Roman"/>
          <w:i/>
          <w:iCs/>
          <w:lang w:val="id-ID"/>
        </w:rPr>
        <w:t xml:space="preserve"> </w:t>
      </w:r>
      <w:r>
        <w:rPr>
          <w:rFonts w:ascii="Times New Roman" w:hAnsi="Times New Roman"/>
          <w:lang w:val="id-ID"/>
        </w:rPr>
        <w:t>Hukuman (</w:t>
      </w:r>
      <w:r>
        <w:rPr>
          <w:rFonts w:ascii="Times New Roman" w:hAnsi="Times New Roman"/>
          <w:i/>
          <w:iCs/>
          <w:lang w:val="id-ID"/>
        </w:rPr>
        <w:t>Al-</w:t>
      </w:r>
      <w:r>
        <w:rPr>
          <w:rFonts w:ascii="Times New Roman" w:hAnsi="Times New Roman"/>
          <w:lang w:val="id-ID"/>
        </w:rPr>
        <w:t>‘</w:t>
      </w:r>
      <w:r>
        <w:rPr>
          <w:rFonts w:ascii="Times New Roman" w:hAnsi="Times New Roman"/>
          <w:i/>
          <w:iCs/>
          <w:lang w:val="id-ID"/>
        </w:rPr>
        <w:t>Uqubah</w:t>
      </w:r>
      <w:r>
        <w:rPr>
          <w:rFonts w:ascii="Times New Roman" w:hAnsi="Times New Roman"/>
          <w:lang w:val="id-ID"/>
        </w:rPr>
        <w:t>)</w:t>
      </w:r>
      <w:r>
        <w:rPr>
          <w:rFonts w:ascii="Times New Roman" w:hAnsi="Times New Roman"/>
          <w:i/>
          <w:iCs/>
        </w:rPr>
        <w:tab/>
      </w:r>
      <w:r>
        <w:rPr>
          <w:rFonts w:ascii="Times New Roman" w:hAnsi="Times New Roman"/>
          <w:lang w:val="id-ID"/>
        </w:rPr>
        <w:t>75</w:t>
      </w:r>
    </w:p>
    <w:p w:rsidR="000266A1" w:rsidRDefault="000266A1">
      <w:pPr>
        <w:pStyle w:val="TOC3"/>
        <w:numPr>
          <w:ilvl w:val="0"/>
          <w:numId w:val="0"/>
        </w:numPr>
      </w:pPr>
    </w:p>
    <w:p w:rsidR="000266A1" w:rsidRDefault="000313BB">
      <w:pPr>
        <w:pStyle w:val="TOC1"/>
        <w:tabs>
          <w:tab w:val="center" w:leader="dot" w:pos="5670"/>
        </w:tabs>
        <w:spacing w:after="0" w:line="360" w:lineRule="auto"/>
        <w:ind w:right="567"/>
        <w:jc w:val="both"/>
        <w:rPr>
          <w:rFonts w:ascii="Times New Roman" w:hAnsi="Times New Roman"/>
          <w:b/>
          <w:bCs/>
          <w:lang w:val="id-ID"/>
        </w:rPr>
      </w:pPr>
      <w:r>
        <w:rPr>
          <w:rFonts w:ascii="Times New Roman" w:hAnsi="Times New Roman"/>
          <w:b/>
          <w:bCs/>
          <w:lang w:val="id-ID"/>
        </w:rPr>
        <w:t xml:space="preserve">BAB III TINDAK PIDANA PENGHINAAN CITRA DIRI </w:t>
      </w:r>
      <w:r>
        <w:rPr>
          <w:rFonts w:ascii="Times New Roman" w:hAnsi="Times New Roman"/>
          <w:b/>
          <w:bCs/>
          <w:i/>
          <w:iCs/>
          <w:lang w:val="id-ID"/>
        </w:rPr>
        <w:t>(BODY SHAMING)</w:t>
      </w:r>
      <w:r>
        <w:rPr>
          <w:rFonts w:ascii="Times New Roman" w:hAnsi="Times New Roman"/>
          <w:b/>
          <w:bCs/>
          <w:lang w:val="id-ID"/>
        </w:rPr>
        <w:t xml:space="preserve"> DALAM PUTUSAN PENGADILAN TINGGI MAKASSAR NO. 617/PID/2020/PT.MKS</w:t>
      </w:r>
      <w:r>
        <w:rPr>
          <w:rFonts w:ascii="Times New Roman" w:hAnsi="Times New Roman"/>
          <w:b/>
          <w:bCs/>
        </w:rPr>
        <w:tab/>
      </w:r>
      <w:r>
        <w:rPr>
          <w:rFonts w:ascii="Times New Roman" w:hAnsi="Times New Roman"/>
          <w:b/>
          <w:bCs/>
          <w:lang w:val="id-ID"/>
        </w:rPr>
        <w:t>77</w:t>
      </w:r>
    </w:p>
    <w:p w:rsidR="000266A1" w:rsidRDefault="000313BB" w:rsidP="001D3CF8">
      <w:pPr>
        <w:pStyle w:val="TOC2"/>
        <w:numPr>
          <w:ilvl w:val="0"/>
          <w:numId w:val="47"/>
        </w:numPr>
        <w:tabs>
          <w:tab w:val="center" w:leader="dot" w:pos="5670"/>
        </w:tabs>
        <w:spacing w:after="0"/>
        <w:ind w:right="567"/>
        <w:jc w:val="both"/>
        <w:rPr>
          <w:rFonts w:ascii="Times New Roman" w:hAnsi="Times New Roman"/>
        </w:rPr>
      </w:pPr>
      <w:r>
        <w:rPr>
          <w:rFonts w:ascii="Times New Roman" w:hAnsi="Times New Roman"/>
        </w:rPr>
        <w:t>Profil Pengadilan Tinggi Makassar</w:t>
      </w:r>
      <w:r>
        <w:rPr>
          <w:rFonts w:ascii="Times New Roman" w:hAnsi="Times New Roman"/>
        </w:rPr>
        <w:tab/>
      </w:r>
      <w:r>
        <w:rPr>
          <w:rFonts w:ascii="Times New Roman" w:hAnsi="Times New Roman"/>
          <w:lang w:val="id-ID"/>
        </w:rPr>
        <w:t>77</w:t>
      </w:r>
    </w:p>
    <w:p w:rsidR="000266A1" w:rsidRDefault="000313BB" w:rsidP="001D3CF8">
      <w:pPr>
        <w:pStyle w:val="TOC3"/>
        <w:numPr>
          <w:ilvl w:val="0"/>
          <w:numId w:val="40"/>
        </w:numPr>
        <w:tabs>
          <w:tab w:val="center" w:leader="dot" w:pos="5670"/>
        </w:tabs>
        <w:spacing w:after="0" w:line="360" w:lineRule="auto"/>
        <w:ind w:left="1276" w:right="567" w:hanging="283"/>
        <w:jc w:val="both"/>
        <w:rPr>
          <w:rFonts w:ascii="Times New Roman" w:hAnsi="Times New Roman"/>
        </w:rPr>
      </w:pPr>
      <w:r>
        <w:rPr>
          <w:rFonts w:ascii="Times New Roman" w:hAnsi="Times New Roman"/>
        </w:rPr>
        <w:lastRenderedPageBreak/>
        <w:t>Sejarah Singkat Pengadilan Tinggi Makassar</w:t>
      </w:r>
      <w:r>
        <w:rPr>
          <w:rFonts w:ascii="Times New Roman" w:hAnsi="Times New Roman"/>
        </w:rPr>
        <w:tab/>
      </w:r>
      <w:r>
        <w:rPr>
          <w:rFonts w:ascii="Times New Roman" w:hAnsi="Times New Roman"/>
          <w:lang w:val="id-ID"/>
        </w:rPr>
        <w:t>77</w:t>
      </w:r>
    </w:p>
    <w:p w:rsidR="000266A1" w:rsidRDefault="000313BB" w:rsidP="001D3CF8">
      <w:pPr>
        <w:pStyle w:val="TOC3"/>
        <w:numPr>
          <w:ilvl w:val="0"/>
          <w:numId w:val="40"/>
        </w:numPr>
        <w:tabs>
          <w:tab w:val="center" w:leader="dot" w:pos="5670"/>
        </w:tabs>
        <w:spacing w:after="0" w:line="360" w:lineRule="auto"/>
        <w:ind w:left="1276" w:right="567" w:hanging="283"/>
        <w:jc w:val="both"/>
        <w:rPr>
          <w:rFonts w:ascii="Times New Roman" w:hAnsi="Times New Roman"/>
        </w:rPr>
      </w:pPr>
      <w:r>
        <w:rPr>
          <w:rFonts w:ascii="Times New Roman" w:hAnsi="Times New Roman"/>
        </w:rPr>
        <w:t>Visi Misi Pengadilan Tinggi Makassar</w:t>
      </w:r>
      <w:r>
        <w:rPr>
          <w:rFonts w:ascii="Times New Roman" w:hAnsi="Times New Roman"/>
        </w:rPr>
        <w:tab/>
      </w:r>
      <w:r>
        <w:rPr>
          <w:rFonts w:ascii="Times New Roman" w:hAnsi="Times New Roman"/>
          <w:lang w:val="id-ID"/>
        </w:rPr>
        <w:t>80</w:t>
      </w:r>
    </w:p>
    <w:p w:rsidR="000266A1" w:rsidRDefault="000313BB" w:rsidP="001D3CF8">
      <w:pPr>
        <w:pStyle w:val="TOC3"/>
        <w:numPr>
          <w:ilvl w:val="0"/>
          <w:numId w:val="40"/>
        </w:numPr>
        <w:tabs>
          <w:tab w:val="center" w:leader="dot" w:pos="5670"/>
        </w:tabs>
        <w:spacing w:after="0" w:line="360" w:lineRule="auto"/>
        <w:ind w:left="1276" w:right="567" w:hanging="283"/>
        <w:jc w:val="both"/>
        <w:rPr>
          <w:rFonts w:ascii="Times New Roman" w:hAnsi="Times New Roman"/>
        </w:rPr>
      </w:pPr>
      <w:r>
        <w:rPr>
          <w:rFonts w:ascii="Times New Roman" w:hAnsi="Times New Roman"/>
        </w:rPr>
        <w:t xml:space="preserve">Struktur Organisasi Pengadilan Tinggi Makassar </w:t>
      </w:r>
      <w:r>
        <w:rPr>
          <w:rFonts w:ascii="Times New Roman" w:hAnsi="Times New Roman"/>
        </w:rPr>
        <w:tab/>
      </w:r>
      <w:r>
        <w:rPr>
          <w:rFonts w:ascii="Times New Roman" w:hAnsi="Times New Roman"/>
          <w:lang w:val="id-ID"/>
        </w:rPr>
        <w:t>80</w:t>
      </w:r>
    </w:p>
    <w:p w:rsidR="000266A1" w:rsidRDefault="000313BB" w:rsidP="001D3CF8">
      <w:pPr>
        <w:pStyle w:val="TOC3"/>
        <w:numPr>
          <w:ilvl w:val="0"/>
          <w:numId w:val="40"/>
        </w:numPr>
        <w:tabs>
          <w:tab w:val="center" w:leader="dot" w:pos="5670"/>
        </w:tabs>
        <w:spacing w:after="0" w:line="360" w:lineRule="auto"/>
        <w:ind w:left="1276" w:right="567" w:hanging="283"/>
        <w:jc w:val="both"/>
        <w:rPr>
          <w:rFonts w:ascii="Times New Roman" w:hAnsi="Times New Roman"/>
        </w:rPr>
      </w:pPr>
      <w:r>
        <w:rPr>
          <w:rFonts w:ascii="Times New Roman" w:hAnsi="Times New Roman"/>
        </w:rPr>
        <w:t>Tugas Pokok dan Fungsi Pengadilan Tinggi Makassar</w:t>
      </w:r>
      <w:r>
        <w:rPr>
          <w:rFonts w:ascii="Times New Roman" w:hAnsi="Times New Roman"/>
        </w:rPr>
        <w:tab/>
      </w:r>
      <w:r>
        <w:rPr>
          <w:rFonts w:ascii="Times New Roman" w:hAnsi="Times New Roman"/>
          <w:lang w:val="id-ID"/>
        </w:rPr>
        <w:t>83</w:t>
      </w:r>
    </w:p>
    <w:p w:rsidR="000266A1" w:rsidRDefault="000313BB" w:rsidP="001D3CF8">
      <w:pPr>
        <w:pStyle w:val="TOC3"/>
        <w:numPr>
          <w:ilvl w:val="0"/>
          <w:numId w:val="47"/>
        </w:numPr>
        <w:tabs>
          <w:tab w:val="center" w:leader="dot" w:pos="5670"/>
        </w:tabs>
        <w:spacing w:after="0" w:line="360" w:lineRule="auto"/>
        <w:ind w:right="567"/>
        <w:jc w:val="both"/>
        <w:rPr>
          <w:rFonts w:ascii="Times New Roman" w:hAnsi="Times New Roman"/>
        </w:rPr>
      </w:pPr>
      <w:r>
        <w:rPr>
          <w:rFonts w:ascii="Times New Roman" w:hAnsi="Times New Roman"/>
        </w:rPr>
        <w:t xml:space="preserve">Kronologi Perkara </w:t>
      </w:r>
      <w:r>
        <w:rPr>
          <w:rFonts w:ascii="Times New Roman" w:hAnsi="Times New Roman"/>
        </w:rPr>
        <w:tab/>
      </w:r>
      <w:r>
        <w:rPr>
          <w:rFonts w:ascii="Times New Roman" w:hAnsi="Times New Roman"/>
          <w:lang w:val="id-ID"/>
        </w:rPr>
        <w:t>86</w:t>
      </w:r>
    </w:p>
    <w:p w:rsidR="000266A1" w:rsidRDefault="000313BB" w:rsidP="001D3CF8">
      <w:pPr>
        <w:pStyle w:val="TOC3"/>
        <w:numPr>
          <w:ilvl w:val="0"/>
          <w:numId w:val="47"/>
        </w:numPr>
        <w:tabs>
          <w:tab w:val="center" w:leader="dot" w:pos="5670"/>
        </w:tabs>
        <w:spacing w:after="0" w:line="360" w:lineRule="auto"/>
        <w:ind w:right="567"/>
        <w:jc w:val="both"/>
        <w:rPr>
          <w:rFonts w:ascii="Times New Roman" w:hAnsi="Times New Roman"/>
        </w:rPr>
      </w:pPr>
      <w:r>
        <w:rPr>
          <w:rFonts w:ascii="Times New Roman" w:hAnsi="Times New Roman"/>
        </w:rPr>
        <w:t>Dakwaan dan Tuntutan</w:t>
      </w:r>
      <w:r>
        <w:rPr>
          <w:rFonts w:ascii="Times New Roman" w:hAnsi="Times New Roman"/>
        </w:rPr>
        <w:tab/>
      </w:r>
      <w:r>
        <w:rPr>
          <w:rFonts w:ascii="Times New Roman" w:hAnsi="Times New Roman"/>
          <w:lang w:val="id-ID"/>
        </w:rPr>
        <w:t>93</w:t>
      </w:r>
    </w:p>
    <w:p w:rsidR="000266A1" w:rsidRDefault="000313BB" w:rsidP="001D3CF8">
      <w:pPr>
        <w:pStyle w:val="TOC3"/>
        <w:numPr>
          <w:ilvl w:val="0"/>
          <w:numId w:val="47"/>
        </w:numPr>
        <w:tabs>
          <w:tab w:val="center" w:leader="dot" w:pos="5670"/>
        </w:tabs>
        <w:spacing w:after="0" w:line="360" w:lineRule="auto"/>
        <w:ind w:right="567"/>
        <w:jc w:val="both"/>
        <w:rPr>
          <w:rFonts w:ascii="Times New Roman" w:hAnsi="Times New Roman"/>
        </w:rPr>
      </w:pPr>
      <w:r>
        <w:rPr>
          <w:rFonts w:ascii="Times New Roman" w:hAnsi="Times New Roman"/>
        </w:rPr>
        <w:t>Amar Putusan dan Pertimbangan Hakim</w:t>
      </w:r>
      <w:r>
        <w:rPr>
          <w:rFonts w:ascii="Times New Roman" w:hAnsi="Times New Roman"/>
        </w:rPr>
        <w:tab/>
        <w:t xml:space="preserve"> </w:t>
      </w:r>
      <w:r>
        <w:rPr>
          <w:rFonts w:ascii="Times New Roman" w:hAnsi="Times New Roman"/>
          <w:lang w:val="id-ID"/>
        </w:rPr>
        <w:t>96</w:t>
      </w:r>
    </w:p>
    <w:p w:rsidR="000266A1" w:rsidRDefault="000313BB">
      <w:pPr>
        <w:pStyle w:val="TOC1"/>
        <w:tabs>
          <w:tab w:val="center" w:leader="dot" w:pos="5670"/>
        </w:tabs>
        <w:spacing w:after="0" w:line="360" w:lineRule="auto"/>
        <w:ind w:right="567"/>
        <w:jc w:val="both"/>
        <w:rPr>
          <w:rFonts w:ascii="Times New Roman" w:hAnsi="Times New Roman"/>
          <w:b/>
          <w:bCs/>
          <w:lang w:val="id-ID"/>
        </w:rPr>
      </w:pPr>
      <w:r>
        <w:rPr>
          <w:rFonts w:ascii="Times New Roman" w:hAnsi="Times New Roman"/>
          <w:b/>
          <w:bCs/>
        </w:rPr>
        <w:t xml:space="preserve">BAB  </w:t>
      </w:r>
      <w:r>
        <w:rPr>
          <w:rFonts w:ascii="Times New Roman" w:hAnsi="Times New Roman"/>
          <w:b/>
          <w:bCs/>
          <w:lang w:val="id-ID"/>
        </w:rPr>
        <w:t xml:space="preserve">IV ANALISIS HUKUM PIDANA ISLAM TERHADAP TINDAK PIDANA PENGHINAAN CITRA DIRI </w:t>
      </w:r>
      <w:r>
        <w:rPr>
          <w:rFonts w:ascii="Times New Roman" w:hAnsi="Times New Roman"/>
          <w:b/>
          <w:bCs/>
          <w:i/>
          <w:iCs/>
          <w:lang w:val="id-ID"/>
        </w:rPr>
        <w:t>(BODY SHAMING)</w:t>
      </w:r>
      <w:r>
        <w:rPr>
          <w:rFonts w:ascii="Times New Roman" w:hAnsi="Times New Roman"/>
          <w:b/>
          <w:bCs/>
          <w:lang w:val="id-ID"/>
        </w:rPr>
        <w:t xml:space="preserve"> DALAM PUTUSAN PENGADILAN TINGGI MAKASSAR NO. 617/PID/2020/PT.MKS</w:t>
      </w:r>
      <w:r>
        <w:rPr>
          <w:rFonts w:ascii="Times New Roman" w:hAnsi="Times New Roman"/>
          <w:b/>
          <w:bCs/>
        </w:rPr>
        <w:tab/>
        <w:t>1</w:t>
      </w:r>
      <w:r>
        <w:rPr>
          <w:rFonts w:ascii="Times New Roman" w:hAnsi="Times New Roman"/>
          <w:b/>
          <w:bCs/>
          <w:lang w:val="id-ID"/>
        </w:rPr>
        <w:t>06</w:t>
      </w:r>
    </w:p>
    <w:p w:rsidR="000266A1" w:rsidRDefault="000313BB" w:rsidP="001D3CF8">
      <w:pPr>
        <w:pStyle w:val="TOC2"/>
        <w:numPr>
          <w:ilvl w:val="0"/>
          <w:numId w:val="48"/>
        </w:numPr>
        <w:tabs>
          <w:tab w:val="center" w:leader="dot" w:pos="5670"/>
        </w:tabs>
        <w:spacing w:after="0"/>
        <w:ind w:right="567"/>
        <w:jc w:val="both"/>
        <w:rPr>
          <w:rFonts w:ascii="Times New Roman" w:hAnsi="Times New Roman"/>
        </w:rPr>
      </w:pPr>
      <w:r>
        <w:rPr>
          <w:rFonts w:ascii="Times New Roman" w:hAnsi="Times New Roman"/>
          <w:lang w:val="id-ID"/>
        </w:rPr>
        <w:t xml:space="preserve">Analisis Tindak Pidana Penghinaan Citra Diri </w:t>
      </w:r>
      <w:r>
        <w:rPr>
          <w:rFonts w:ascii="Times New Roman" w:hAnsi="Times New Roman"/>
          <w:i/>
          <w:iCs/>
          <w:lang w:val="id-ID"/>
        </w:rPr>
        <w:t>(Body Shaming)</w:t>
      </w:r>
      <w:r>
        <w:rPr>
          <w:rFonts w:ascii="Times New Roman" w:hAnsi="Times New Roman"/>
          <w:lang w:val="id-ID"/>
        </w:rPr>
        <w:t xml:space="preserve"> Menurut Hukum Positi</w:t>
      </w:r>
      <w:r>
        <w:rPr>
          <w:rFonts w:ascii="Times New Roman" w:hAnsi="Times New Roman"/>
        </w:rPr>
        <w:tab/>
        <w:t>1</w:t>
      </w:r>
      <w:r>
        <w:rPr>
          <w:rFonts w:ascii="Times New Roman" w:hAnsi="Times New Roman"/>
          <w:lang w:val="id-ID"/>
        </w:rPr>
        <w:t>06</w:t>
      </w:r>
    </w:p>
    <w:p w:rsidR="000266A1" w:rsidRPr="00086E71" w:rsidRDefault="000313BB" w:rsidP="00086E71">
      <w:pPr>
        <w:pStyle w:val="TOC2"/>
        <w:numPr>
          <w:ilvl w:val="0"/>
          <w:numId w:val="48"/>
        </w:numPr>
        <w:tabs>
          <w:tab w:val="center" w:leader="dot" w:pos="5670"/>
        </w:tabs>
        <w:spacing w:after="0"/>
        <w:ind w:right="567"/>
        <w:jc w:val="both"/>
        <w:rPr>
          <w:rFonts w:ascii="Times New Roman" w:hAnsi="Times New Roman"/>
        </w:rPr>
      </w:pPr>
      <w:r>
        <w:rPr>
          <w:rFonts w:ascii="Times New Roman" w:hAnsi="Times New Roman"/>
          <w:lang w:val="id-ID"/>
        </w:rPr>
        <w:t xml:space="preserve">Analisis Tindak Pidana Penghinaan Citra Diri </w:t>
      </w:r>
      <w:r>
        <w:rPr>
          <w:rFonts w:ascii="Times New Roman" w:hAnsi="Times New Roman"/>
          <w:i/>
          <w:iCs/>
          <w:lang w:val="id-ID"/>
        </w:rPr>
        <w:t>(Body Shaming)</w:t>
      </w:r>
      <w:r>
        <w:rPr>
          <w:rFonts w:ascii="Times New Roman" w:hAnsi="Times New Roman"/>
          <w:lang w:val="id-ID"/>
        </w:rPr>
        <w:t xml:space="preserve"> Menurut Hukum Pidana Islam </w:t>
      </w:r>
      <w:r>
        <w:rPr>
          <w:rFonts w:ascii="Times New Roman" w:hAnsi="Times New Roman"/>
        </w:rPr>
        <w:tab/>
        <w:t xml:space="preserve"> 1</w:t>
      </w:r>
      <w:r>
        <w:rPr>
          <w:rFonts w:ascii="Times New Roman" w:hAnsi="Times New Roman"/>
          <w:lang w:val="id-ID"/>
        </w:rPr>
        <w:t>16</w:t>
      </w:r>
    </w:p>
    <w:p w:rsidR="000266A1" w:rsidRDefault="000313BB">
      <w:pPr>
        <w:pStyle w:val="TOC1"/>
        <w:tabs>
          <w:tab w:val="center" w:leader="dot" w:pos="5670"/>
        </w:tabs>
        <w:spacing w:after="0" w:line="360" w:lineRule="auto"/>
        <w:ind w:right="567"/>
        <w:jc w:val="both"/>
        <w:rPr>
          <w:rFonts w:ascii="Times New Roman" w:hAnsi="Times New Roman"/>
          <w:b/>
          <w:bCs/>
          <w:lang w:val="id-ID"/>
        </w:rPr>
      </w:pPr>
      <w:r>
        <w:rPr>
          <w:rFonts w:ascii="Times New Roman" w:hAnsi="Times New Roman"/>
          <w:b/>
          <w:bCs/>
        </w:rPr>
        <w:t xml:space="preserve">BAB  </w:t>
      </w:r>
      <w:r>
        <w:rPr>
          <w:rFonts w:ascii="Times New Roman" w:hAnsi="Times New Roman"/>
          <w:b/>
          <w:bCs/>
          <w:lang w:val="id-ID"/>
        </w:rPr>
        <w:t>V PENUTUP</w:t>
      </w:r>
      <w:r>
        <w:rPr>
          <w:rFonts w:ascii="Times New Roman" w:hAnsi="Times New Roman"/>
          <w:b/>
          <w:bCs/>
        </w:rPr>
        <w:tab/>
      </w:r>
      <w:r>
        <w:rPr>
          <w:rFonts w:ascii="Times New Roman" w:hAnsi="Times New Roman"/>
          <w:b/>
          <w:bCs/>
          <w:lang w:val="id-ID"/>
        </w:rPr>
        <w:t xml:space="preserve"> 132</w:t>
      </w:r>
    </w:p>
    <w:p w:rsidR="000266A1" w:rsidRDefault="000313BB" w:rsidP="001D3CF8">
      <w:pPr>
        <w:pStyle w:val="TOC2"/>
        <w:numPr>
          <w:ilvl w:val="0"/>
          <w:numId w:val="49"/>
        </w:numPr>
        <w:tabs>
          <w:tab w:val="center" w:leader="dot" w:pos="5670"/>
        </w:tabs>
        <w:spacing w:after="0"/>
        <w:ind w:right="567"/>
        <w:jc w:val="both"/>
        <w:rPr>
          <w:rFonts w:ascii="Times New Roman" w:hAnsi="Times New Roman"/>
        </w:rPr>
      </w:pPr>
      <w:r>
        <w:rPr>
          <w:rFonts w:ascii="Times New Roman" w:hAnsi="Times New Roman"/>
        </w:rPr>
        <w:t>Kesimpulan</w:t>
      </w:r>
      <w:r>
        <w:rPr>
          <w:rFonts w:ascii="Times New Roman" w:hAnsi="Times New Roman"/>
        </w:rPr>
        <w:tab/>
        <w:t xml:space="preserve"> 1</w:t>
      </w:r>
      <w:r>
        <w:rPr>
          <w:rFonts w:ascii="Times New Roman" w:hAnsi="Times New Roman"/>
          <w:lang w:val="id-ID"/>
        </w:rPr>
        <w:t>32</w:t>
      </w:r>
    </w:p>
    <w:p w:rsidR="000266A1" w:rsidRDefault="000313BB" w:rsidP="001D3CF8">
      <w:pPr>
        <w:pStyle w:val="TOC2"/>
        <w:numPr>
          <w:ilvl w:val="0"/>
          <w:numId w:val="49"/>
        </w:numPr>
        <w:tabs>
          <w:tab w:val="center" w:leader="dot" w:pos="5670"/>
        </w:tabs>
        <w:spacing w:after="0"/>
        <w:ind w:right="567"/>
        <w:jc w:val="both"/>
        <w:rPr>
          <w:rFonts w:ascii="Times New Roman" w:hAnsi="Times New Roman"/>
        </w:rPr>
      </w:pPr>
      <w:r>
        <w:rPr>
          <w:rFonts w:ascii="Times New Roman" w:hAnsi="Times New Roman"/>
        </w:rPr>
        <w:t xml:space="preserve">Saran </w:t>
      </w:r>
      <w:r>
        <w:rPr>
          <w:rFonts w:ascii="Times New Roman" w:hAnsi="Times New Roman"/>
        </w:rPr>
        <w:tab/>
        <w:t>1</w:t>
      </w:r>
      <w:r>
        <w:rPr>
          <w:rFonts w:ascii="Times New Roman" w:hAnsi="Times New Roman"/>
          <w:lang w:val="id-ID"/>
        </w:rPr>
        <w:t>34</w:t>
      </w:r>
    </w:p>
    <w:p w:rsidR="000266A1" w:rsidRDefault="000313BB">
      <w:pPr>
        <w:pStyle w:val="TOC1"/>
        <w:tabs>
          <w:tab w:val="center" w:leader="dot" w:pos="5670"/>
        </w:tabs>
        <w:spacing w:after="0" w:line="360" w:lineRule="auto"/>
        <w:ind w:right="567"/>
        <w:jc w:val="both"/>
        <w:rPr>
          <w:rFonts w:ascii="Times New Roman" w:hAnsi="Times New Roman"/>
          <w:b/>
          <w:bCs/>
          <w:lang w:val="id-ID"/>
        </w:rPr>
      </w:pPr>
      <w:r>
        <w:rPr>
          <w:rFonts w:ascii="Times New Roman" w:hAnsi="Times New Roman"/>
          <w:b/>
          <w:bCs/>
        </w:rPr>
        <w:t>DAFTAR PUSTAKA</w:t>
      </w:r>
      <w:r>
        <w:rPr>
          <w:rFonts w:ascii="Times New Roman" w:hAnsi="Times New Roman"/>
          <w:b/>
          <w:bCs/>
        </w:rPr>
        <w:tab/>
        <w:t>1</w:t>
      </w:r>
      <w:r>
        <w:rPr>
          <w:rFonts w:ascii="Times New Roman" w:hAnsi="Times New Roman"/>
          <w:b/>
          <w:bCs/>
          <w:lang w:val="id-ID"/>
        </w:rPr>
        <w:t>36</w:t>
      </w:r>
    </w:p>
    <w:p w:rsidR="000266A1" w:rsidRDefault="000313BB">
      <w:pPr>
        <w:pStyle w:val="TOC1"/>
        <w:tabs>
          <w:tab w:val="center" w:leader="dot" w:pos="5670"/>
        </w:tabs>
        <w:spacing w:after="0" w:line="360" w:lineRule="auto"/>
        <w:ind w:right="567"/>
        <w:jc w:val="both"/>
        <w:rPr>
          <w:rFonts w:ascii="Times New Roman" w:hAnsi="Times New Roman"/>
          <w:b/>
          <w:bCs/>
          <w:lang w:val="id-ID"/>
        </w:rPr>
      </w:pPr>
      <w:r>
        <w:rPr>
          <w:rFonts w:ascii="Times New Roman" w:hAnsi="Times New Roman"/>
          <w:b/>
          <w:bCs/>
        </w:rPr>
        <w:t>LAMPIRAN</w:t>
      </w:r>
      <w:r>
        <w:rPr>
          <w:rFonts w:ascii="Times New Roman" w:hAnsi="Times New Roman"/>
          <w:b/>
          <w:bCs/>
        </w:rPr>
        <w:tab/>
        <w:t>1</w:t>
      </w:r>
      <w:r>
        <w:rPr>
          <w:rFonts w:ascii="Times New Roman" w:hAnsi="Times New Roman"/>
          <w:b/>
          <w:bCs/>
          <w:lang w:val="id-ID"/>
        </w:rPr>
        <w:t>46</w:t>
      </w:r>
    </w:p>
    <w:p w:rsidR="000266A1" w:rsidRPr="00C93930" w:rsidRDefault="000313BB">
      <w:pPr>
        <w:tabs>
          <w:tab w:val="center" w:leader="dot" w:pos="5670"/>
        </w:tabs>
        <w:spacing w:after="0" w:line="360" w:lineRule="auto"/>
        <w:ind w:right="567"/>
        <w:jc w:val="both"/>
        <w:rPr>
          <w:rFonts w:ascii="Times New Roman" w:hAnsi="Times New Roman" w:cs="Times New Roman"/>
          <w:b/>
          <w:bCs/>
          <w:lang w:val="en-US"/>
        </w:rPr>
        <w:sectPr w:rsidR="000266A1" w:rsidRPr="00C93930">
          <w:headerReference w:type="default" r:id="rId13"/>
          <w:footerReference w:type="default" r:id="rId14"/>
          <w:footnotePr>
            <w:numRestart w:val="eachSect"/>
          </w:footnotePr>
          <w:pgSz w:w="9356" w:h="12191" w:code="311"/>
          <w:pgMar w:top="1418" w:right="1701" w:bottom="1701" w:left="1701" w:header="709" w:footer="709" w:gutter="0"/>
          <w:pgNumType w:fmt="lowerRoman" w:start="1"/>
          <w:cols w:space="708"/>
          <w:docGrid w:linePitch="360"/>
        </w:sectPr>
      </w:pPr>
      <w:r>
        <w:rPr>
          <w:rFonts w:ascii="Times New Roman" w:hAnsi="Times New Roman" w:cs="Times New Roman"/>
          <w:b/>
          <w:bCs/>
        </w:rPr>
        <w:t>DAFTAR RIWAYAT HIDUP</w:t>
      </w:r>
      <w:r>
        <w:rPr>
          <w:rFonts w:ascii="Times New Roman" w:hAnsi="Times New Roman" w:cs="Times New Roman"/>
          <w:b/>
          <w:bCs/>
          <w:lang w:val="en-US"/>
        </w:rPr>
        <w:tab/>
      </w:r>
      <w:r w:rsidR="00C93930">
        <w:rPr>
          <w:rFonts w:ascii="Times New Roman" w:hAnsi="Times New Roman" w:cs="Times New Roman"/>
          <w:b/>
          <w:bCs/>
        </w:rPr>
        <w:t>18</w:t>
      </w:r>
      <w:r w:rsidR="00C93930">
        <w:rPr>
          <w:rFonts w:ascii="Times New Roman" w:hAnsi="Times New Roman" w:cs="Times New Roman"/>
          <w:b/>
          <w:bCs/>
          <w:lang w:val="en-US"/>
        </w:rPr>
        <w:t>1</w:t>
      </w:r>
      <w:bookmarkStart w:id="0" w:name="_GoBack"/>
      <w:bookmarkEnd w:id="0"/>
    </w:p>
    <w:p w:rsidR="000266A1" w:rsidRDefault="000313BB">
      <w:pPr>
        <w:spacing w:after="0" w:line="360" w:lineRule="auto"/>
        <w:jc w:val="center"/>
        <w:rPr>
          <w:rFonts w:ascii="Times New Roman" w:hAnsi="Times New Roman" w:cs="Times New Roman"/>
          <w:b/>
          <w:bCs/>
        </w:rPr>
      </w:pPr>
      <w:r>
        <w:rPr>
          <w:rFonts w:ascii="Times New Roman" w:hAnsi="Times New Roman" w:cs="Times New Roman"/>
          <w:b/>
          <w:bCs/>
        </w:rPr>
        <w:lastRenderedPageBreak/>
        <w:t>BAB I</w:t>
      </w:r>
    </w:p>
    <w:p w:rsidR="000266A1" w:rsidRDefault="000313BB">
      <w:pPr>
        <w:spacing w:after="0" w:line="360" w:lineRule="auto"/>
        <w:jc w:val="center"/>
        <w:rPr>
          <w:rFonts w:ascii="Times New Roman" w:hAnsi="Times New Roman" w:cs="Times New Roman"/>
          <w:b/>
          <w:bCs/>
          <w:lang w:val="en-US"/>
        </w:rPr>
      </w:pPr>
      <w:r>
        <w:rPr>
          <w:rFonts w:ascii="Times New Roman" w:hAnsi="Times New Roman" w:cs="Times New Roman"/>
          <w:b/>
          <w:bCs/>
        </w:rPr>
        <w:t>PENDAHULUAN</w:t>
      </w:r>
    </w:p>
    <w:p w:rsidR="000266A1" w:rsidRDefault="000266A1">
      <w:pPr>
        <w:spacing w:after="0" w:line="360" w:lineRule="auto"/>
        <w:jc w:val="center"/>
        <w:rPr>
          <w:rFonts w:ascii="Times New Roman" w:hAnsi="Times New Roman" w:cs="Times New Roman"/>
          <w:b/>
          <w:bCs/>
          <w:lang w:val="en-US"/>
        </w:rPr>
      </w:pPr>
    </w:p>
    <w:p w:rsidR="000266A1" w:rsidRDefault="000313BB">
      <w:pPr>
        <w:pStyle w:val="ListParagraph"/>
        <w:numPr>
          <w:ilvl w:val="0"/>
          <w:numId w:val="4"/>
        </w:numPr>
        <w:spacing w:after="0" w:line="360" w:lineRule="auto"/>
        <w:rPr>
          <w:rFonts w:ascii="Times New Roman" w:hAnsi="Times New Roman" w:cs="Times New Roman"/>
          <w:b/>
          <w:bCs/>
        </w:rPr>
      </w:pPr>
      <w:r>
        <w:rPr>
          <w:rFonts w:ascii="Times New Roman" w:hAnsi="Times New Roman" w:cs="Times New Roman"/>
          <w:b/>
          <w:bCs/>
        </w:rPr>
        <w:t xml:space="preserve">Latar Belakang </w:t>
      </w:r>
    </w:p>
    <w:p w:rsidR="000266A1" w:rsidRDefault="000313BB">
      <w:pPr>
        <w:spacing w:after="0" w:line="360" w:lineRule="auto"/>
        <w:ind w:left="709" w:firstLine="731"/>
        <w:jc w:val="lowKashida"/>
        <w:rPr>
          <w:rFonts w:ascii="Times New Roman" w:hAnsi="Times New Roman" w:cs="Times New Roman"/>
        </w:rPr>
      </w:pPr>
      <w:r>
        <w:rPr>
          <w:rFonts w:ascii="Times New Roman" w:hAnsi="Times New Roman" w:cs="Times New Roman"/>
        </w:rPr>
        <w:t xml:space="preserve">Individu saling terhubung satu sama lain yang membentuk suatu komunitas masyarakat, yang saling bahu membahu sebagai makhluk sosial. Kemajuan peradaban dan teknologi tentunya memunculkan banyak tren, baik tren yang bersifat  positif maupun negatif. Salah satu tren negatif yang marak terjadi seiring dengan perkembangan teknologi adalah penghinaan citra diri </w:t>
      </w:r>
      <w:r>
        <w:rPr>
          <w:rFonts w:ascii="Times New Roman" w:hAnsi="Times New Roman" w:cs="Times New Roman"/>
          <w:i/>
          <w:iCs/>
        </w:rPr>
        <w:t>(body shaming)</w:t>
      </w:r>
      <w:r>
        <w:rPr>
          <w:rFonts w:ascii="Times New Roman" w:hAnsi="Times New Roman" w:cs="Times New Roman"/>
        </w:rPr>
        <w:t xml:space="preserve">. </w:t>
      </w:r>
    </w:p>
    <w:p w:rsidR="000266A1" w:rsidRDefault="000313BB">
      <w:pPr>
        <w:spacing w:after="0" w:line="360" w:lineRule="auto"/>
        <w:ind w:left="709" w:firstLine="731"/>
        <w:jc w:val="lowKashida"/>
        <w:rPr>
          <w:rFonts w:ascii="Times New Roman" w:hAnsi="Times New Roman" w:cs="Times New Roman"/>
        </w:rPr>
      </w:pPr>
      <w:r>
        <w:rPr>
          <w:rFonts w:ascii="Times New Roman" w:hAnsi="Times New Roman" w:cs="Times New Roman"/>
        </w:rPr>
        <w:t xml:space="preserve">Penghinaan citra diri </w:t>
      </w:r>
      <w:r>
        <w:rPr>
          <w:rFonts w:ascii="Times New Roman" w:hAnsi="Times New Roman" w:cs="Times New Roman"/>
          <w:i/>
          <w:iCs/>
        </w:rPr>
        <w:t>(body shaming)</w:t>
      </w:r>
      <w:r>
        <w:rPr>
          <w:rFonts w:ascii="Times New Roman" w:hAnsi="Times New Roman" w:cs="Times New Roman"/>
        </w:rPr>
        <w:t xml:space="preserve"> terjadi ketika seseor</w:t>
      </w:r>
      <w:r>
        <w:rPr>
          <w:rFonts w:ascii="Times New Roman" w:hAnsi="Times New Roman" w:cs="Times New Roman"/>
          <w:lang w:val="en-US"/>
        </w:rPr>
        <w:t>a</w:t>
      </w:r>
      <w:r>
        <w:rPr>
          <w:rFonts w:ascii="Times New Roman" w:hAnsi="Times New Roman" w:cs="Times New Roman"/>
        </w:rPr>
        <w:t xml:space="preserve">ng dibuat merasa malu untuk gambar tubuh dirinya atau visualisasi dirinya atau ukuran tubuh. Biasanya, kejadian ini terkait dengan keberadaan kelebihan berat badan atau tidak, menjadi cantik dan cukup tampan dibandingkan dengan citra ideal individu tertentu yang telah ditetapkan dan digambarkan oleh media sosial atau masyarakat, sehingga menimbulkan rasa tidak diinginkan oleh orang lain dan dapat menumbuhkan perasaan ketidakmampuan, penghinaan, rasa malu, rendah diri dan depresi. Hal tersebut diperburuk dengan kebiasaan-kebiasaan masyarakat melontarkan komentar dengan dalih menasehati apabila dirasa penampilan seseorang tidak </w:t>
      </w:r>
      <w:r>
        <w:rPr>
          <w:rFonts w:ascii="Times New Roman" w:hAnsi="Times New Roman" w:cs="Times New Roman"/>
        </w:rPr>
        <w:lastRenderedPageBreak/>
        <w:t xml:space="preserve">sesuai dengan standar sosial ataupun standar ideal. Hal tersebut juga mudah dilakukan karena kebebasan dan ketersediaan ruang publik yang masif. Masyarakat tampaknya tidak mengindahkan bahwa hak individu masing-masing pribadi dibatasi oleh masing-masing hak individu orang lain, hal tersebut tentunya menggambarkan kurangnya empati pada seseoarng yang menjadi objek penghinaan citra tubuh </w:t>
      </w:r>
      <w:r>
        <w:rPr>
          <w:rFonts w:ascii="Times New Roman" w:hAnsi="Times New Roman" w:cs="Times New Roman"/>
          <w:i/>
          <w:iCs/>
        </w:rPr>
        <w:t>(body shaming)</w:t>
      </w:r>
      <w:r>
        <w:rPr>
          <w:rFonts w:ascii="Times New Roman" w:hAnsi="Times New Roman" w:cs="Times New Roman"/>
        </w:rPr>
        <w:t>.</w:t>
      </w:r>
      <w:r>
        <w:rPr>
          <w:rStyle w:val="FootnoteTextChar"/>
          <w:rFonts w:ascii="Times New Roman" w:hAnsi="Times New Roman" w:cs="Times New Roman"/>
          <w:sz w:val="22"/>
          <w:szCs w:val="22"/>
        </w:rPr>
        <w:t xml:space="preserve"> </w:t>
      </w:r>
      <w:r>
        <w:rPr>
          <w:rStyle w:val="FootnoteReference"/>
          <w:rFonts w:ascii="Times New Roman" w:hAnsi="Times New Roman" w:cs="Times New Roman"/>
        </w:rPr>
        <w:footnoteReference w:id="2"/>
      </w:r>
    </w:p>
    <w:p w:rsidR="000266A1" w:rsidRDefault="000313BB">
      <w:pPr>
        <w:spacing w:after="0" w:line="360" w:lineRule="auto"/>
        <w:ind w:left="709" w:firstLine="731"/>
        <w:jc w:val="lowKashida"/>
        <w:rPr>
          <w:rFonts w:ascii="Times New Roman" w:hAnsi="Times New Roman" w:cs="Times New Roman"/>
        </w:rPr>
      </w:pPr>
      <w:r>
        <w:rPr>
          <w:rFonts w:ascii="Times New Roman" w:hAnsi="Times New Roman" w:cs="Times New Roman"/>
        </w:rPr>
        <w:t>Dunia yang bebas seolah tanpa batas hanyalah angan saja. Teknologi informasi dan komunikasi yang berkembang telah mengubah perilaku serta pola hidup masyarakat secara global. Perkembangan tersebut mampu menyebabkan dunia seolah tanpa batas, sehingga menyebabkan perubahan sosial, budaya, ekonomi dan pola penegakan hukum kearah negatif yang secara signifikan dinamikanya berlangsung demikian cepat. Teknologi informasi saat ini bagaikan pedang bermata dua, karena selain dapat memiliki manfaat sekaligus ancaman bagi manusia sendiri. Sehingga menimbulkan berbagai perbuatan melawan hukum.</w:t>
      </w:r>
      <w:r>
        <w:rPr>
          <w:rStyle w:val="FootnoteReference"/>
          <w:rFonts w:ascii="Times New Roman" w:hAnsi="Times New Roman" w:cs="Times New Roman"/>
        </w:rPr>
        <w:footnoteReference w:id="3"/>
      </w:r>
    </w:p>
    <w:p w:rsidR="000266A1" w:rsidRDefault="000313BB">
      <w:pPr>
        <w:spacing w:after="0" w:line="360" w:lineRule="auto"/>
        <w:ind w:left="709" w:firstLine="731"/>
        <w:jc w:val="lowKashida"/>
        <w:rPr>
          <w:rFonts w:ascii="Times New Roman" w:hAnsi="Times New Roman" w:cs="Times New Roman"/>
        </w:rPr>
      </w:pPr>
      <w:r>
        <w:rPr>
          <w:rFonts w:ascii="Times New Roman" w:hAnsi="Times New Roman" w:cs="Times New Roman"/>
        </w:rPr>
        <w:lastRenderedPageBreak/>
        <w:t xml:space="preserve">Maraknya kejadian terkait kasus-kasus mengenai penghinaan bentuk tubuh atau fisik orang lain </w:t>
      </w:r>
      <w:r>
        <w:rPr>
          <w:rFonts w:ascii="Times New Roman" w:hAnsi="Times New Roman" w:cs="Times New Roman"/>
          <w:i/>
          <w:iCs/>
        </w:rPr>
        <w:t>(body shaming)</w:t>
      </w:r>
      <w:r>
        <w:rPr>
          <w:rFonts w:ascii="Times New Roman" w:hAnsi="Times New Roman" w:cs="Times New Roman"/>
        </w:rPr>
        <w:t xml:space="preserve"> yang terjadi di masyarakat khususnya dalam interaksi di dunia maya melalui media social, menuntut aturan hukum yang ada dalam upaya penegakkan hukum terhadap pelaku tindak pidana penghinaan citra tubuh </w:t>
      </w:r>
      <w:r>
        <w:rPr>
          <w:rFonts w:ascii="Times New Roman" w:hAnsi="Times New Roman" w:cs="Times New Roman"/>
          <w:i/>
          <w:iCs/>
        </w:rPr>
        <w:t>(body shaming)</w:t>
      </w:r>
      <w:r>
        <w:rPr>
          <w:rFonts w:ascii="Times New Roman" w:hAnsi="Times New Roman" w:cs="Times New Roman"/>
        </w:rPr>
        <w:t xml:space="preserve">. </w:t>
      </w:r>
    </w:p>
    <w:p w:rsidR="000266A1" w:rsidRDefault="000313BB">
      <w:pPr>
        <w:spacing w:after="0" w:line="360" w:lineRule="auto"/>
        <w:ind w:left="709" w:firstLine="731"/>
        <w:jc w:val="lowKashida"/>
        <w:rPr>
          <w:rFonts w:ascii="Times New Roman" w:hAnsi="Times New Roman" w:cs="Times New Roman"/>
        </w:rPr>
      </w:pPr>
      <w:r>
        <w:rPr>
          <w:rFonts w:ascii="Times New Roman" w:hAnsi="Times New Roman" w:cs="Times New Roman"/>
        </w:rPr>
        <w:t xml:space="preserve">Permasalahan </w:t>
      </w:r>
      <w:r>
        <w:rPr>
          <w:rFonts w:ascii="Times New Roman" w:hAnsi="Times New Roman" w:cs="Times New Roman"/>
          <w:i/>
          <w:iCs/>
        </w:rPr>
        <w:t>body shaming</w:t>
      </w:r>
      <w:r>
        <w:rPr>
          <w:rFonts w:ascii="Times New Roman" w:hAnsi="Times New Roman" w:cs="Times New Roman"/>
        </w:rPr>
        <w:t xml:space="preserve"> atau mempermalukan bentuk tubuh bukan lagi menjadi hal baru dan tabu di Indonesia. </w:t>
      </w:r>
      <w:r>
        <w:rPr>
          <w:rFonts w:ascii="Times New Roman" w:hAnsi="Times New Roman" w:cs="Times New Roman"/>
          <w:i/>
          <w:iCs/>
        </w:rPr>
        <w:t>Body shaming</w:t>
      </w:r>
      <w:r>
        <w:rPr>
          <w:rFonts w:ascii="Times New Roman" w:hAnsi="Times New Roman" w:cs="Times New Roman"/>
        </w:rPr>
        <w:t xml:space="preserve"> terdiri dari dua suku kata yang terdiri dari </w:t>
      </w:r>
      <w:r>
        <w:rPr>
          <w:rFonts w:ascii="Times New Roman" w:hAnsi="Times New Roman" w:cs="Times New Roman"/>
          <w:i/>
          <w:iCs/>
        </w:rPr>
        <w:t>body</w:t>
      </w:r>
      <w:r>
        <w:rPr>
          <w:rFonts w:ascii="Times New Roman" w:hAnsi="Times New Roman" w:cs="Times New Roman"/>
        </w:rPr>
        <w:t xml:space="preserve"> dan </w:t>
      </w:r>
      <w:r>
        <w:rPr>
          <w:rFonts w:ascii="Times New Roman" w:hAnsi="Times New Roman" w:cs="Times New Roman"/>
          <w:i/>
          <w:iCs/>
        </w:rPr>
        <w:t>shaming</w:t>
      </w:r>
      <w:r>
        <w:rPr>
          <w:rFonts w:ascii="Times New Roman" w:hAnsi="Times New Roman" w:cs="Times New Roman"/>
        </w:rPr>
        <w:t xml:space="preserve">. </w:t>
      </w:r>
      <w:r>
        <w:rPr>
          <w:rFonts w:ascii="Times New Roman" w:hAnsi="Times New Roman" w:cs="Times New Roman"/>
          <w:i/>
          <w:iCs/>
        </w:rPr>
        <w:t>Body</w:t>
      </w:r>
      <w:r>
        <w:rPr>
          <w:rFonts w:ascii="Times New Roman" w:hAnsi="Times New Roman" w:cs="Times New Roman"/>
        </w:rPr>
        <w:t xml:space="preserve"> dalam Bahasa Indonesia artinya tubuh dan </w:t>
      </w:r>
      <w:r>
        <w:rPr>
          <w:rFonts w:ascii="Times New Roman" w:hAnsi="Times New Roman" w:cs="Times New Roman"/>
          <w:i/>
          <w:iCs/>
        </w:rPr>
        <w:t>shaming</w:t>
      </w:r>
      <w:r>
        <w:rPr>
          <w:rFonts w:ascii="Times New Roman" w:hAnsi="Times New Roman" w:cs="Times New Roman"/>
        </w:rPr>
        <w:t xml:space="preserve"> artinya mempermalukan. </w:t>
      </w:r>
      <w:r>
        <w:rPr>
          <w:rFonts w:ascii="Times New Roman" w:hAnsi="Times New Roman" w:cs="Times New Roman"/>
          <w:i/>
          <w:iCs/>
        </w:rPr>
        <w:t>Body shaming</w:t>
      </w:r>
      <w:r>
        <w:rPr>
          <w:rFonts w:ascii="Times New Roman" w:hAnsi="Times New Roman" w:cs="Times New Roman"/>
        </w:rPr>
        <w:t xml:space="preserve"> adalah istilah yang merujuk kepada kegiatan mengkritik dan mengomentari secara negatif terhadap fisik atau tubuh orang lain atau tindakan mengejek/menghina dengan mengomentari fisik (bentuk tubuh maupun ukuran tubuh) dan penampilan seseorang.</w:t>
      </w:r>
      <w:r>
        <w:rPr>
          <w:rStyle w:val="FootnoteReference"/>
          <w:rFonts w:ascii="Times New Roman" w:hAnsi="Times New Roman" w:cs="Times New Roman"/>
        </w:rPr>
        <w:footnoteReference w:id="4"/>
      </w:r>
    </w:p>
    <w:p w:rsidR="000266A1" w:rsidRDefault="000313BB">
      <w:pPr>
        <w:spacing w:after="0" w:line="360" w:lineRule="auto"/>
        <w:ind w:left="709" w:firstLine="731"/>
        <w:jc w:val="lowKashida"/>
        <w:rPr>
          <w:rFonts w:ascii="Times New Roman" w:hAnsi="Times New Roman" w:cs="Times New Roman"/>
        </w:rPr>
      </w:pPr>
      <w:r>
        <w:rPr>
          <w:rFonts w:ascii="Times New Roman" w:hAnsi="Times New Roman" w:cs="Times New Roman"/>
        </w:rPr>
        <w:t xml:space="preserve">Penghinaan citra tubuh </w:t>
      </w:r>
      <w:r>
        <w:rPr>
          <w:rFonts w:ascii="Times New Roman" w:hAnsi="Times New Roman" w:cs="Times New Roman"/>
          <w:i/>
          <w:iCs/>
        </w:rPr>
        <w:t>(body shaming)</w:t>
      </w:r>
      <w:r>
        <w:rPr>
          <w:rFonts w:ascii="Times New Roman" w:hAnsi="Times New Roman" w:cs="Times New Roman"/>
        </w:rPr>
        <w:t xml:space="preserve"> didefinisikan sebagai pernyataan negatif dan sikap yang tidak pantas terhadap penampilan atau bentuk tubuh orang </w:t>
      </w:r>
      <w:r>
        <w:rPr>
          <w:rFonts w:ascii="Times New Roman" w:hAnsi="Times New Roman" w:cs="Times New Roman"/>
        </w:rPr>
        <w:lastRenderedPageBreak/>
        <w:t>lain misalkan berat badan atau bentuk tubuh.</w:t>
      </w:r>
      <w:r>
        <w:rPr>
          <w:rStyle w:val="FootnoteReference"/>
          <w:rFonts w:ascii="Times New Roman" w:hAnsi="Times New Roman" w:cs="Times New Roman"/>
        </w:rPr>
        <w:footnoteReference w:id="5"/>
      </w:r>
      <w:r>
        <w:rPr>
          <w:rFonts w:ascii="Times New Roman" w:hAnsi="Times New Roman" w:cs="Times New Roman"/>
        </w:rPr>
        <w:t xml:space="preserve"> Definisi lain dari </w:t>
      </w:r>
      <w:r>
        <w:rPr>
          <w:rFonts w:ascii="Times New Roman" w:hAnsi="Times New Roman" w:cs="Times New Roman"/>
          <w:i/>
          <w:iCs/>
        </w:rPr>
        <w:t>body shaming</w:t>
      </w:r>
      <w:r>
        <w:rPr>
          <w:rFonts w:ascii="Times New Roman" w:hAnsi="Times New Roman" w:cs="Times New Roman"/>
        </w:rPr>
        <w:t xml:space="preserve"> yaitu tindakan mempermalukan tubuh atau fisik. Sedangkan dalam pengertian luasnya bahwa </w:t>
      </w:r>
      <w:r>
        <w:rPr>
          <w:rFonts w:ascii="Times New Roman" w:hAnsi="Times New Roman" w:cs="Times New Roman"/>
          <w:i/>
          <w:iCs/>
        </w:rPr>
        <w:t>body shaming</w:t>
      </w:r>
      <w:r>
        <w:rPr>
          <w:rFonts w:ascii="Times New Roman" w:hAnsi="Times New Roman" w:cs="Times New Roman"/>
        </w:rPr>
        <w:t xml:space="preserve"> merupakan tindakan mengejek atau mengina dengan dengan mengomentari fisik (bentuk tubuh maupun ukuran tubuh) dan penampilan seseorang.</w:t>
      </w:r>
      <w:r>
        <w:rPr>
          <w:rStyle w:val="FootnoteReference"/>
          <w:rFonts w:ascii="Times New Roman" w:hAnsi="Times New Roman" w:cs="Times New Roman"/>
        </w:rPr>
        <w:footnoteReference w:id="6"/>
      </w:r>
    </w:p>
    <w:p w:rsidR="000266A1" w:rsidRDefault="000313BB">
      <w:pPr>
        <w:spacing w:after="0" w:line="360" w:lineRule="auto"/>
        <w:ind w:left="709" w:firstLine="731"/>
        <w:jc w:val="lowKashida"/>
        <w:rPr>
          <w:rFonts w:ascii="Times New Roman" w:hAnsi="Times New Roman" w:cs="Times New Roman"/>
        </w:rPr>
      </w:pPr>
      <w:r>
        <w:rPr>
          <w:rFonts w:ascii="Times New Roman" w:hAnsi="Times New Roman" w:cs="Times New Roman"/>
        </w:rPr>
        <w:t>Akan tetapi, terkadang ejekan yang kerap jadi bahan lelucon/bercandaan itu bisa dibawa ke ranah pidana. Gendut, kurus dan semuanya tak lepas dari stigma-stigma tertentu yang melekat di masyarakat. Ini termasuk kedalam pasal penghinaan dalam hukum pidana.</w:t>
      </w:r>
      <w:r>
        <w:rPr>
          <w:rStyle w:val="FootnoteReference"/>
          <w:rFonts w:ascii="Times New Roman" w:hAnsi="Times New Roman" w:cs="Times New Roman"/>
        </w:rPr>
        <w:footnoteReference w:id="7"/>
      </w:r>
      <w:r>
        <w:rPr>
          <w:rFonts w:ascii="Times New Roman" w:hAnsi="Times New Roman" w:cs="Times New Roman"/>
        </w:rPr>
        <w:t xml:space="preserve"> </w:t>
      </w:r>
    </w:p>
    <w:p w:rsidR="000266A1" w:rsidRDefault="000313BB">
      <w:pPr>
        <w:spacing w:after="0" w:line="360" w:lineRule="auto"/>
        <w:ind w:left="709" w:firstLine="731"/>
        <w:jc w:val="lowKashida"/>
        <w:rPr>
          <w:rFonts w:ascii="Times New Roman" w:hAnsi="Times New Roman" w:cs="Times New Roman"/>
        </w:rPr>
      </w:pPr>
      <w:r>
        <w:rPr>
          <w:rFonts w:ascii="Times New Roman" w:hAnsi="Times New Roman" w:cs="Times New Roman"/>
        </w:rPr>
        <w:t xml:space="preserve">Setiap tindak pidana yang dirumuskan dalam Undang-undang selalu ada objek hukum (disingkat objek) tindak pidana. Banyak objek tindak pidana, boleh dikata tak terhitung jumlahnya. Bergantung pada kepentingan hukum apa yang hendak dilindungi dengan dibentuknya suatu tindak pidana dalam peraturan perundang-undangan. Pada dasarnya di dalam objek inilah terkandung kepentingan </w:t>
      </w:r>
      <w:r>
        <w:rPr>
          <w:rFonts w:ascii="Times New Roman" w:hAnsi="Times New Roman" w:cs="Times New Roman"/>
        </w:rPr>
        <w:lastRenderedPageBreak/>
        <w:t xml:space="preserve">hukum yang hendak dilindungi oleh tindak pidana yang bersangkutan. Suatu objek tindak pidana selalu berhubungan erat dengan kepentingan hukum apa yang hendak dilindungi oleh tindak pidana yang dirumuskan undang-undang. Dicontohkan Pasal 310 KUHP tentang kejahatan penistaan/pencemaran </w:t>
      </w:r>
      <w:r>
        <w:rPr>
          <w:rFonts w:ascii="Times New Roman" w:hAnsi="Times New Roman" w:cs="Times New Roman"/>
          <w:i/>
          <w:iCs/>
        </w:rPr>
        <w:t>(smaad)</w:t>
      </w:r>
      <w:r>
        <w:rPr>
          <w:rFonts w:ascii="Times New Roman" w:hAnsi="Times New Roman" w:cs="Times New Roman"/>
        </w:rPr>
        <w:t>. Objek hukum tindak pidana pencemaran adalah “kehormatan” dan “nama baik” orang.  Dengan begitu, kepentingan hukum yang hendak dilindungi oleh dibentuknya rumusan Pasal 310 adalah kepentingan hukum mengenai dua objek hukum tersebut. Melindungi kepentingan hukum terhadap nama baik dan kepentingan hukum terhadap kehormatan orang. Setiap orang memerlukan terjaganya kepentingan hukum pribadi tersebut. Bahkan terhadap orang yang sudah meninggal sekalipun, kepentingan hukum yang demikian masih perlu dijaga dan dipertahankan oleh dan di dalam hukum.</w:t>
      </w:r>
      <w:r>
        <w:rPr>
          <w:rStyle w:val="FootnoteReference"/>
          <w:rFonts w:ascii="Times New Roman" w:hAnsi="Times New Roman" w:cs="Times New Roman"/>
        </w:rPr>
        <w:footnoteReference w:id="8"/>
      </w:r>
    </w:p>
    <w:p w:rsidR="000266A1" w:rsidRDefault="000313BB">
      <w:pPr>
        <w:spacing w:after="0" w:line="360" w:lineRule="auto"/>
        <w:ind w:left="709" w:firstLine="731"/>
        <w:jc w:val="lowKashida"/>
        <w:rPr>
          <w:rFonts w:ascii="Times New Roman" w:hAnsi="Times New Roman" w:cs="Times New Roman"/>
        </w:rPr>
      </w:pPr>
      <w:r>
        <w:rPr>
          <w:rFonts w:ascii="Times New Roman" w:hAnsi="Times New Roman" w:cs="Times New Roman"/>
        </w:rPr>
        <w:t xml:space="preserve">Begitu banyak rasa/perasaan yang dilindungi oleh hukum, misalnya rasa harga diri mengenai kehormatan dan rasa harga diri mengenai kehormatan dan rasa harga diri mengenai nama baik orang, rasa atau perasaan manusia </w:t>
      </w:r>
      <w:r>
        <w:rPr>
          <w:rFonts w:ascii="Times New Roman" w:hAnsi="Times New Roman" w:cs="Times New Roman"/>
        </w:rPr>
        <w:lastRenderedPageBreak/>
        <w:t xml:space="preserve">perlu dilindungi oleh hukum, oleh karena manusia adalah makhluk yang tidak cukup terbentuk atas adanya nyawa dan tubuh melainkan juga terbentuk atas rasa/ perasaan. Hal tersebut yang membedakan antara manusia dan hewan, karena hewan tidak memiliki perasaan. </w:t>
      </w:r>
    </w:p>
    <w:p w:rsidR="000266A1" w:rsidRDefault="000313BB">
      <w:pPr>
        <w:spacing w:after="0" w:line="360" w:lineRule="auto"/>
        <w:ind w:left="709" w:firstLine="731"/>
        <w:jc w:val="lowKashida"/>
        <w:rPr>
          <w:rFonts w:ascii="Times New Roman" w:hAnsi="Times New Roman" w:cs="Times New Roman"/>
        </w:rPr>
      </w:pPr>
      <w:r>
        <w:rPr>
          <w:rFonts w:ascii="Times New Roman" w:hAnsi="Times New Roman" w:cs="Times New Roman"/>
        </w:rPr>
        <w:t xml:space="preserve">Atas pernyataan tersebut, maka perbuatan </w:t>
      </w:r>
      <w:r>
        <w:rPr>
          <w:rFonts w:ascii="Times New Roman" w:hAnsi="Times New Roman" w:cs="Times New Roman"/>
          <w:i/>
          <w:iCs/>
        </w:rPr>
        <w:t>body shaming</w:t>
      </w:r>
      <w:r>
        <w:rPr>
          <w:rFonts w:ascii="Times New Roman" w:hAnsi="Times New Roman" w:cs="Times New Roman"/>
        </w:rPr>
        <w:t xml:space="preserve"> merupakan bagian dari tindak pidana yang dapat dipertanggungjawabkan secara hukum karena tujuan adanya hukum yaitu untuk mencapai suatu keadilan dan kepastilan hukum dalam masyarakat. Meskipun awalnya </w:t>
      </w:r>
      <w:r>
        <w:rPr>
          <w:rFonts w:ascii="Times New Roman" w:hAnsi="Times New Roman" w:cs="Times New Roman"/>
          <w:i/>
          <w:iCs/>
        </w:rPr>
        <w:t>body shaming</w:t>
      </w:r>
      <w:r>
        <w:rPr>
          <w:rFonts w:ascii="Times New Roman" w:hAnsi="Times New Roman" w:cs="Times New Roman"/>
        </w:rPr>
        <w:t xml:space="preserve"> ini dianggap hanya sebatas candaan namun karna semakin hari banyak korban akibat perbuatan tersebut dan sangat meresahkan masyarakat maka pemerintah sangat peka terhadap persoalan ini sehingga akhirnya pemerintah mengkaji dan menetapkan delik bagi para pelaku kejahatan </w:t>
      </w:r>
      <w:r>
        <w:rPr>
          <w:rFonts w:ascii="Times New Roman" w:hAnsi="Times New Roman" w:cs="Times New Roman"/>
          <w:i/>
          <w:iCs/>
        </w:rPr>
        <w:t>body shaming</w:t>
      </w:r>
      <w:r>
        <w:rPr>
          <w:rFonts w:ascii="Times New Roman" w:hAnsi="Times New Roman" w:cs="Times New Roman"/>
        </w:rPr>
        <w:t xml:space="preserve"> tersebut sebagai solusi dalam mencegah dan mengurangi potensi kejahatan semacam ini dikemudian hari.</w:t>
      </w:r>
      <w:r>
        <w:rPr>
          <w:rStyle w:val="FootnoteReference"/>
          <w:rFonts w:ascii="Times New Roman" w:hAnsi="Times New Roman" w:cs="Times New Roman"/>
        </w:rPr>
        <w:footnoteReference w:id="9"/>
      </w:r>
      <w:r>
        <w:rPr>
          <w:rFonts w:ascii="Times New Roman" w:hAnsi="Times New Roman" w:cs="Times New Roman"/>
        </w:rPr>
        <w:t xml:space="preserve">  Demi adanya upaya penanggulangan kejahatan dengan hukum pidana pada h  akekatnya juga merupakan bagian dari usaha penegakan hukum (khususnya penegakan hukum pidana). Politik atau kebijakan hukum pidana dapat </w:t>
      </w:r>
      <w:r>
        <w:rPr>
          <w:rFonts w:ascii="Times New Roman" w:hAnsi="Times New Roman" w:cs="Times New Roman"/>
        </w:rPr>
        <w:lastRenderedPageBreak/>
        <w:t xml:space="preserve">dikatakan merupakan bagian dari kebijakan penegakan hukum </w:t>
      </w:r>
      <w:r>
        <w:rPr>
          <w:rFonts w:ascii="Times New Roman" w:hAnsi="Times New Roman" w:cs="Times New Roman"/>
          <w:i/>
          <w:iCs/>
        </w:rPr>
        <w:t>(law enforcement policy)</w:t>
      </w:r>
      <w:r>
        <w:rPr>
          <w:rFonts w:ascii="Times New Roman" w:hAnsi="Times New Roman" w:cs="Times New Roman"/>
        </w:rPr>
        <w:t xml:space="preserve">. Di samping itu, usaha penanggulangan kejahatan lewat pembuatan undang-undang (hukum) pidana pada hakekatnya juga merupakan bagian integral dari usaha perlindungan masyarakat </w:t>
      </w:r>
      <w:r>
        <w:rPr>
          <w:rFonts w:ascii="Times New Roman" w:hAnsi="Times New Roman" w:cs="Times New Roman"/>
          <w:i/>
          <w:iCs/>
        </w:rPr>
        <w:t>(social welfare)</w:t>
      </w:r>
      <w:r>
        <w:rPr>
          <w:rFonts w:ascii="Times New Roman" w:hAnsi="Times New Roman" w:cs="Times New Roman"/>
        </w:rPr>
        <w:t>.</w:t>
      </w:r>
      <w:r>
        <w:rPr>
          <w:rStyle w:val="FootnoteReference"/>
          <w:rFonts w:ascii="Times New Roman" w:hAnsi="Times New Roman" w:cs="Times New Roman"/>
        </w:rPr>
        <w:footnoteReference w:id="10"/>
      </w:r>
      <w:r>
        <w:rPr>
          <w:rFonts w:ascii="Times New Roman" w:hAnsi="Times New Roman" w:cs="Times New Roman"/>
        </w:rPr>
        <w:t xml:space="preserve"> </w:t>
      </w:r>
    </w:p>
    <w:p w:rsidR="000266A1" w:rsidRDefault="000313BB">
      <w:pPr>
        <w:spacing w:after="0" w:line="360" w:lineRule="auto"/>
        <w:ind w:left="709" w:firstLine="731"/>
        <w:jc w:val="lowKashida"/>
        <w:rPr>
          <w:rFonts w:ascii="Times New Roman" w:hAnsi="Times New Roman" w:cs="Times New Roman"/>
        </w:rPr>
      </w:pPr>
      <w:r>
        <w:rPr>
          <w:rFonts w:ascii="Times New Roman" w:hAnsi="Times New Roman" w:cs="Times New Roman"/>
        </w:rPr>
        <w:t xml:space="preserve">Dalam hal kebijakan pemerintah yang melihat fenomena </w:t>
      </w:r>
      <w:r>
        <w:rPr>
          <w:rFonts w:ascii="Times New Roman" w:hAnsi="Times New Roman" w:cs="Times New Roman"/>
          <w:i/>
          <w:iCs/>
        </w:rPr>
        <w:t>body shaming</w:t>
      </w:r>
      <w:r>
        <w:rPr>
          <w:rFonts w:ascii="Times New Roman" w:hAnsi="Times New Roman" w:cs="Times New Roman"/>
        </w:rPr>
        <w:t xml:space="preserve"> sebenarnya sudah sangat bijak dimana dibuatkan undang-undang dengan bentuk ketegasan agar mengurangi tindak </w:t>
      </w:r>
      <w:r>
        <w:rPr>
          <w:rFonts w:ascii="Times New Roman" w:hAnsi="Times New Roman" w:cs="Times New Roman"/>
          <w:i/>
          <w:iCs/>
        </w:rPr>
        <w:t>body shaming</w:t>
      </w:r>
      <w:r>
        <w:rPr>
          <w:rFonts w:ascii="Times New Roman" w:hAnsi="Times New Roman" w:cs="Times New Roman"/>
        </w:rPr>
        <w:t xml:space="preserve"> sebagai penerapan dari teori </w:t>
      </w:r>
      <w:r>
        <w:rPr>
          <w:rFonts w:ascii="Times New Roman" w:hAnsi="Times New Roman" w:cs="Times New Roman"/>
          <w:i/>
          <w:iCs/>
        </w:rPr>
        <w:t>situational crime preventions</w:t>
      </w:r>
      <w:r>
        <w:rPr>
          <w:rFonts w:ascii="Times New Roman" w:hAnsi="Times New Roman" w:cs="Times New Roman"/>
        </w:rPr>
        <w:t xml:space="preserve">. Dimana pada dasarnya menekankan bagaimana caranya mengurangi kesempatan bagi pelaku untuk melakukan </w:t>
      </w:r>
      <w:r>
        <w:rPr>
          <w:rFonts w:ascii="Times New Roman" w:hAnsi="Times New Roman" w:cs="Times New Roman"/>
          <w:i/>
          <w:iCs/>
        </w:rPr>
        <w:t>body shaming</w:t>
      </w:r>
      <w:r>
        <w:rPr>
          <w:rFonts w:ascii="Times New Roman" w:hAnsi="Times New Roman" w:cs="Times New Roman"/>
        </w:rPr>
        <w:t xml:space="preserve"> kepada seseorang terutama pada waktu dan situasi tertentu.</w:t>
      </w:r>
      <w:r>
        <w:rPr>
          <w:rStyle w:val="FootnoteReference"/>
          <w:rFonts w:ascii="Times New Roman" w:hAnsi="Times New Roman" w:cs="Times New Roman"/>
        </w:rPr>
        <w:footnoteReference w:id="11"/>
      </w:r>
      <w:r>
        <w:rPr>
          <w:rFonts w:ascii="Times New Roman" w:hAnsi="Times New Roman" w:cs="Times New Roman"/>
        </w:rPr>
        <w:t xml:space="preserve"> Pengaturan yang dapat dijadikan sebagai dasar untuk merujuk pada tindak pidana terhadap perbuatan body shaming ini dapat dilihat dalam Pasal 310, Pasal 311 dan Pasal 315 KUHP. Makna dari penghinaan sendiri juga pada umunya dikaitkan dengan tindak pidana terhadap </w:t>
      </w:r>
      <w:r>
        <w:rPr>
          <w:rFonts w:ascii="Times New Roman" w:hAnsi="Times New Roman" w:cs="Times New Roman"/>
        </w:rPr>
        <w:lastRenderedPageBreak/>
        <w:t xml:space="preserve">kehormatan seseorang. Untuk tindak pidana kategori penghinaan ringan diatur dalam Pasal 315 KUHP bias juga dikatakan sebagai tindak pidana penghinaan biasa. Namun sayang, pasal tersebut dikatakan belum dapat mengakomodir seluruh perilaku atau tindakan terkait penghinaan terhadap citra/bentuk tubuh seseorang denagn mana juga belakangan ini sering terjadi. Akan tetapi Pasal 315 KUHP masih terbatas terhadap pengaturan atas sengaja atau tidaknya penghinaan itu dilakukan seseorang sehingga dapat dikategorikan bersifat pencemaran atau tidak, baik bentuknya berupa perbuatan di muka umum  oleh seseorang atau langsung kepada orang itu sendiri menggunakan lisan maupun tulisan. Pada ketentuan Pasal 315 KUHP ini tidak dijelaskan dengan terang dan rinci mengenai penghinaan seperti apa dan dalam bentuk apa saja yang dapat dikatakan penghinaan ringan, atau dengan kata lain rumusan dalam KUHP ini kita hanya dapat menjumpai pengaturan penghinaan dalam arti yang luas dan kurang terperinci sehingga tak jarang multitafsir terjadi dalam penindakannya. Selain itu, tindakan </w:t>
      </w:r>
      <w:r>
        <w:rPr>
          <w:rFonts w:ascii="Times New Roman" w:hAnsi="Times New Roman" w:cs="Times New Roman"/>
          <w:i/>
          <w:iCs/>
        </w:rPr>
        <w:t>body shaming</w:t>
      </w:r>
      <w:r>
        <w:rPr>
          <w:rFonts w:ascii="Times New Roman" w:hAnsi="Times New Roman" w:cs="Times New Roman"/>
        </w:rPr>
        <w:t xml:space="preserve"> yang </w:t>
      </w:r>
      <w:r>
        <w:rPr>
          <w:rFonts w:ascii="Times New Roman" w:hAnsi="Times New Roman" w:cs="Times New Roman"/>
        </w:rPr>
        <w:lastRenderedPageBreak/>
        <w:t>dilakukan di media sosial juga bisa diancam dengan Pasal 45 ayat (3) UU ITE.</w:t>
      </w:r>
      <w:r>
        <w:rPr>
          <w:rStyle w:val="FootnoteTextChar"/>
          <w:rFonts w:ascii="Times New Roman" w:hAnsi="Times New Roman" w:cs="Times New Roman"/>
          <w:sz w:val="22"/>
          <w:szCs w:val="22"/>
        </w:rPr>
        <w:t xml:space="preserve"> </w:t>
      </w:r>
      <w:r>
        <w:rPr>
          <w:rStyle w:val="FootnoteReference"/>
          <w:rFonts w:ascii="Times New Roman" w:hAnsi="Times New Roman" w:cs="Times New Roman"/>
        </w:rPr>
        <w:footnoteReference w:id="12"/>
      </w:r>
    </w:p>
    <w:p w:rsidR="000266A1" w:rsidRDefault="000313BB">
      <w:pPr>
        <w:spacing w:after="0" w:line="360" w:lineRule="auto"/>
        <w:ind w:left="709" w:firstLine="731"/>
        <w:jc w:val="lowKashida"/>
        <w:rPr>
          <w:rFonts w:ascii="Times New Roman" w:hAnsi="Times New Roman" w:cs="Times New Roman"/>
        </w:rPr>
      </w:pPr>
      <w:r>
        <w:rPr>
          <w:rFonts w:ascii="Times New Roman" w:hAnsi="Times New Roman" w:cs="Times New Roman"/>
        </w:rPr>
        <w:t>Setiap manusia yang dilahirkan ke dunia tentunya telah dikaruniai oleh Allah atas kelebihan dan kekurangan dalam segi apapun, termasuk dalam hal fisik. Berbicara mengenai fisik, memiliki fisik yang ideal merupakan keinginan setiap manusia. Sering kali dikatakan bahwa kecantikan atau ketampanan diidentikkan dengan tubuh langsing, tinggi, kulit putih dan tidak berjerawat. Dari problem tersebut, kemudian di lingkungan masyarakat, kini terbentuk standar kecantikan dan ketampanan berupa definisi fisik. Akhirnya hal ini membuat setiap orang berusaha untuk memenuhi standar tersebut.</w:t>
      </w:r>
      <w:r>
        <w:rPr>
          <w:rStyle w:val="FootnoteReference"/>
          <w:rFonts w:ascii="Times New Roman" w:hAnsi="Times New Roman" w:cs="Times New Roman"/>
        </w:rPr>
        <w:footnoteReference w:id="13"/>
      </w:r>
    </w:p>
    <w:p w:rsidR="000266A1" w:rsidRDefault="000313BB">
      <w:pPr>
        <w:spacing w:after="0" w:line="360" w:lineRule="auto"/>
        <w:ind w:left="709" w:firstLine="731"/>
        <w:jc w:val="lowKashida"/>
        <w:rPr>
          <w:rFonts w:ascii="Times New Roman" w:hAnsi="Times New Roman" w:cs="Times New Roman"/>
        </w:rPr>
      </w:pPr>
      <w:r>
        <w:rPr>
          <w:rFonts w:ascii="Times New Roman" w:hAnsi="Times New Roman" w:cs="Times New Roman"/>
        </w:rPr>
        <w:t xml:space="preserve">Dalam Islam, kehormatan dan harga diri masing-masing manusia pada hakikatnya dilarang keras untuk diolok-olok, karena masing-masing memiliki kelebihan dan kekurangannya. karena semua ciptaan Tuhan memeiliki peran dan fungsi yang berbeda sehingga haram hukumnya untuk mencela ataupun menghinaan ciptaan Allah SWT. </w:t>
      </w:r>
      <w:r>
        <w:rPr>
          <w:rFonts w:ascii="Times New Roman" w:hAnsi="Times New Roman" w:cs="Times New Roman"/>
        </w:rPr>
        <w:lastRenderedPageBreak/>
        <w:t>Islam sebagai agama yang menjunjung tinggi kehormatan melarang umatnya untuk menghasut, menggunjing, berkata kasar, memanggil dengan julukan tidak baik di hadapan orang, dan perbuatan lain yang menyerang kehormatan dan kemulian manusia. Islam juga mengingatkan untuk menjaga lisan yang telah diberikan oleh Allah untuk berkata baik dan benar agar tidak menimbulkan fitnah dan dosa. Islam juga menempatkan mereka yang berbuat dosa tersebut kedalam golongan orang-orang fasik.</w:t>
      </w:r>
      <w:r>
        <w:rPr>
          <w:rStyle w:val="FootnoteReference"/>
          <w:rFonts w:ascii="Times New Roman" w:hAnsi="Times New Roman" w:cs="Times New Roman"/>
        </w:rPr>
        <w:footnoteReference w:id="14"/>
      </w:r>
    </w:p>
    <w:p w:rsidR="000266A1" w:rsidRDefault="000313BB">
      <w:pPr>
        <w:spacing w:after="0" w:line="360" w:lineRule="auto"/>
        <w:ind w:left="709" w:firstLine="731"/>
        <w:jc w:val="lowKashida"/>
        <w:rPr>
          <w:rFonts w:ascii="Times New Roman" w:hAnsi="Times New Roman" w:cs="Times New Roman"/>
        </w:rPr>
      </w:pPr>
      <w:r>
        <w:rPr>
          <w:rFonts w:ascii="Times New Roman" w:hAnsi="Times New Roman" w:cs="Times New Roman"/>
        </w:rPr>
        <w:t xml:space="preserve">Dalam diskursus Islam, para mufassir menafsirkan </w:t>
      </w:r>
      <w:r>
        <w:rPr>
          <w:rFonts w:ascii="Times New Roman" w:hAnsi="Times New Roman" w:cs="Times New Roman"/>
          <w:i/>
          <w:iCs/>
        </w:rPr>
        <w:t>body shaming</w:t>
      </w:r>
      <w:r>
        <w:rPr>
          <w:rFonts w:ascii="Times New Roman" w:hAnsi="Times New Roman" w:cs="Times New Roman"/>
        </w:rPr>
        <w:t xml:space="preserve"> dengan warna berbeda. Seperti, Ibnu ‘Asyur menafsirkan perilaku mencela hanya pada pemberian gelar atau panggilan yang buruk saja. Berbeda dengan tafsir Kementerian Agama, yang menguraikan bahwa celaan tersebut dapat berupa isyarat bibir, mata, gerakan tangan atau bagian tubuh lainnya. Sedangkan dalam Tafsir fī Zhilāl Al-Qur’ān menjelaskan bahwa celaan ditujukan pada status dan keadaan sosial, misalnya orang berada mencela orang yang kurang mampu, orang yang normal mencela orang yang memiliki keterbatasan. Melihat penjelasan tersebut, meskipun </w:t>
      </w:r>
      <w:r>
        <w:rPr>
          <w:rFonts w:ascii="Times New Roman" w:hAnsi="Times New Roman" w:cs="Times New Roman"/>
          <w:i/>
          <w:iCs/>
        </w:rPr>
        <w:t>body shaming</w:t>
      </w:r>
      <w:r>
        <w:rPr>
          <w:rFonts w:ascii="Times New Roman" w:hAnsi="Times New Roman" w:cs="Times New Roman"/>
        </w:rPr>
        <w:t xml:space="preserve"> belum disebutkan secara spesifik </w:t>
      </w:r>
      <w:r>
        <w:rPr>
          <w:rFonts w:ascii="Times New Roman" w:hAnsi="Times New Roman" w:cs="Times New Roman"/>
        </w:rPr>
        <w:lastRenderedPageBreak/>
        <w:t>dalam penafsiran mereka</w:t>
      </w:r>
      <w:r>
        <w:rPr>
          <w:rStyle w:val="FootnoteReference"/>
          <w:rFonts w:ascii="Times New Roman" w:hAnsi="Times New Roman" w:cs="Times New Roman"/>
        </w:rPr>
        <w:footnoteReference w:id="15"/>
      </w:r>
      <w:r>
        <w:rPr>
          <w:rFonts w:ascii="Times New Roman" w:hAnsi="Times New Roman" w:cs="Times New Roman"/>
        </w:rPr>
        <w:t>, namun mereka telah mendiskusikan konsep tentang komentar seseorang kepada orang lain dalam Q.S. Al-Hujurat : 11, yang bunyinya sebagai berikut:</w:t>
      </w:r>
      <w:r>
        <w:rPr>
          <w:rStyle w:val="FootnoteReference"/>
          <w:rFonts w:ascii="Times New Roman" w:hAnsi="Times New Roman" w:cs="Times New Roman"/>
        </w:rPr>
        <w:footnoteReference w:id="16"/>
      </w:r>
    </w:p>
    <w:p w:rsidR="000266A1" w:rsidRDefault="000266A1">
      <w:pPr>
        <w:spacing w:after="0" w:line="240" w:lineRule="auto"/>
        <w:ind w:left="709" w:firstLine="731"/>
        <w:jc w:val="lowKashida"/>
        <w:rPr>
          <w:rFonts w:ascii="Times New Roman" w:hAnsi="Times New Roman" w:cs="Times New Roman"/>
          <w:sz w:val="28"/>
          <w:szCs w:val="28"/>
        </w:rPr>
      </w:pPr>
    </w:p>
    <w:p w:rsidR="000266A1" w:rsidRDefault="000313BB">
      <w:pPr>
        <w:spacing w:after="0" w:line="240" w:lineRule="auto"/>
        <w:ind w:left="709" w:firstLine="731"/>
        <w:jc w:val="right"/>
        <w:rPr>
          <w:rFonts w:ascii="Traditional Arabic" w:hAnsi="Traditional Arabic" w:cs="Traditional Arabic"/>
          <w:sz w:val="28"/>
          <w:szCs w:val="28"/>
        </w:rPr>
      </w:pPr>
      <w:r>
        <w:rPr>
          <w:rFonts w:ascii="Traditional Arabic" w:hAnsi="Traditional Arabic" w:cs="Traditional Arabic"/>
          <w:sz w:val="28"/>
          <w:szCs w:val="28"/>
          <w:rtl/>
        </w:rPr>
        <w:t>يٰٓاَيُّهَا الَّذِيْنَ اٰمَنُوْا لَا يَسْخَرْ قَوْمٌ مِّنْ قَوْمٍ عَسٰٓى اَنْ يَّكُوْنُوْا خَيْرًا مِّنْهُمْ وَلَا نِسَاۤءٌ مِّنْ نِّسَاۤءٍ عَسٰٓى اَنْ يَّكُنَّ خَيْرًا مِّنْهُنَّۚ وَلَا تَلْمِزُوْٓا اَنْفُسَكُمْ وَلَا تَنَابَزُوْا بِالْاَلْقَابِۗ بِئْسَ الِاسْمُ الْفُسُوْقُ بَعْدَ الْاِيْمَانِۚ وَمَنْ لَّمْ يَتُبْ فَاُولٰۤىِٕكَ هُمُ الظّٰلِمُوْنَ</w:t>
      </w:r>
    </w:p>
    <w:p w:rsidR="000266A1" w:rsidRDefault="000266A1">
      <w:pPr>
        <w:spacing w:after="0" w:line="240" w:lineRule="auto"/>
        <w:ind w:left="709"/>
        <w:jc w:val="lowKashida"/>
        <w:rPr>
          <w:rFonts w:ascii="Traditional Arabic" w:hAnsi="Traditional Arabic" w:cs="Traditional Arabic"/>
          <w:lang w:val="en-US"/>
        </w:rPr>
      </w:pPr>
    </w:p>
    <w:p w:rsidR="000266A1" w:rsidRDefault="000313BB">
      <w:pPr>
        <w:spacing w:after="0" w:line="240" w:lineRule="auto"/>
        <w:ind w:left="709"/>
        <w:jc w:val="lowKashida"/>
        <w:rPr>
          <w:rFonts w:ascii="Times New Roman" w:hAnsi="Times New Roman" w:cs="Times New Roman"/>
        </w:rPr>
      </w:pPr>
      <w:r>
        <w:rPr>
          <w:rFonts w:ascii="Times New Roman" w:hAnsi="Times New Roman" w:cs="Times New Roman"/>
        </w:rPr>
        <w:t xml:space="preserve">“Wahai orang-orang yang beriman, janganlah suatu kaum mengolok-olok kaum yang lain (karena) boleh jadi mereka (yang diolok-olokkan itu) lebih baik daripada mereka (yang mengolok-olok) dan jangan pula perempuan-perempuan (mengolok-olok) perempuan lain (karena) boleh jadi perempuan (yang diolok-olok itu) lebih baik daripada perempuan (yang mengolok-olok). Janganlah kamu saling mencela dan saling memanggil dengan julukan yang buruk. Seburuk-buruk panggilan adalah (panggilan) fasik setelah beriman. Siapa yang tidak bertobat, mereka itulah orang-orang zalim.” (Q.S. Al-Hujurat 49: 11) </w:t>
      </w:r>
    </w:p>
    <w:p w:rsidR="000266A1" w:rsidRDefault="000266A1">
      <w:pPr>
        <w:spacing w:after="0" w:line="360" w:lineRule="auto"/>
        <w:ind w:left="709" w:firstLine="731"/>
        <w:jc w:val="lowKashida"/>
        <w:rPr>
          <w:rFonts w:ascii="Times New Roman" w:hAnsi="Times New Roman" w:cs="Times New Roman"/>
          <w:lang w:val="en-US"/>
        </w:rPr>
      </w:pPr>
    </w:p>
    <w:p w:rsidR="000266A1" w:rsidRDefault="000313BB">
      <w:pPr>
        <w:spacing w:after="0" w:line="360" w:lineRule="auto"/>
        <w:ind w:left="709" w:firstLine="731"/>
        <w:jc w:val="lowKashida"/>
        <w:rPr>
          <w:rFonts w:ascii="Times New Roman" w:hAnsi="Times New Roman" w:cs="Times New Roman"/>
        </w:rPr>
      </w:pPr>
      <w:r>
        <w:rPr>
          <w:rFonts w:ascii="Times New Roman" w:hAnsi="Times New Roman" w:cs="Times New Roman"/>
        </w:rPr>
        <w:lastRenderedPageBreak/>
        <w:t xml:space="preserve">Berdasarkan ayat di atas, menghina dan mencemar terhadap orang lain, terutama sesama muslim sangatlah dilarang oleh ajaran Islam. Sebab belum tentu orang yang menghina lebih baik daripada yang dihina. Orang yang menghina orang lain berarti telah menghina dirinya sendiri, lantaran hal yang seperti itu akan dapat menjatuhkan martabat dan kehormatan seseorang. </w:t>
      </w:r>
    </w:p>
    <w:p w:rsidR="000266A1" w:rsidRDefault="000313BB">
      <w:pPr>
        <w:spacing w:after="0" w:line="360" w:lineRule="auto"/>
        <w:ind w:left="709" w:firstLine="731"/>
        <w:jc w:val="lowKashida"/>
        <w:rPr>
          <w:rFonts w:ascii="Times New Roman" w:hAnsi="Times New Roman" w:cs="Times New Roman"/>
        </w:rPr>
      </w:pPr>
      <w:r>
        <w:rPr>
          <w:rFonts w:ascii="Times New Roman" w:hAnsi="Times New Roman" w:cs="Times New Roman"/>
        </w:rPr>
        <w:t xml:space="preserve">Hukum pidana Islam dalam khazanah </w:t>
      </w:r>
      <w:r>
        <w:rPr>
          <w:rFonts w:ascii="Times New Roman" w:hAnsi="Times New Roman" w:cs="Times New Roman"/>
          <w:i/>
          <w:iCs/>
        </w:rPr>
        <w:t>fiqh</w:t>
      </w:r>
      <w:r>
        <w:rPr>
          <w:rFonts w:ascii="Times New Roman" w:hAnsi="Times New Roman" w:cs="Times New Roman"/>
        </w:rPr>
        <w:t xml:space="preserve"> dikenal dengan istilah </w:t>
      </w:r>
      <w:r>
        <w:rPr>
          <w:rFonts w:ascii="Times New Roman" w:hAnsi="Times New Roman" w:cs="Times New Roman"/>
          <w:i/>
          <w:iCs/>
        </w:rPr>
        <w:t>fiqh jinayat</w:t>
      </w:r>
      <w:r>
        <w:rPr>
          <w:rFonts w:ascii="Times New Roman" w:hAnsi="Times New Roman" w:cs="Times New Roman"/>
        </w:rPr>
        <w:t xml:space="preserve">. Kata </w:t>
      </w:r>
      <w:r>
        <w:rPr>
          <w:rFonts w:ascii="Times New Roman" w:hAnsi="Times New Roman" w:cs="Times New Roman"/>
          <w:i/>
          <w:iCs/>
        </w:rPr>
        <w:t>jinayah</w:t>
      </w:r>
      <w:r>
        <w:rPr>
          <w:rFonts w:ascii="Times New Roman" w:hAnsi="Times New Roman" w:cs="Times New Roman"/>
        </w:rPr>
        <w:t xml:space="preserve"> dalam istilah hukum positif disebut dengan delik atau tindak pidana. Secara terminologi kata jināyah mempunyai beberapa pengertian, seperti yang dijelaskankan oleh ‘Audah bahwa </w:t>
      </w:r>
      <w:r>
        <w:rPr>
          <w:rFonts w:ascii="Times New Roman" w:hAnsi="Times New Roman" w:cs="Times New Roman"/>
          <w:i/>
          <w:iCs/>
        </w:rPr>
        <w:t>jinayah</w:t>
      </w:r>
      <w:r>
        <w:rPr>
          <w:rFonts w:ascii="Times New Roman" w:hAnsi="Times New Roman" w:cs="Times New Roman"/>
        </w:rPr>
        <w:t xml:space="preserve"> adalah perbuatan yang dilarang oleh syara’, baik perbuatan itu mengenai jiwa, harta benda, atau lainnya. Pengertian yang sepadan juga dikemukakan oleh Sayyid al-Sābiq bahwa kata jināyah dalam syari’at Islam adalah segala tindakan yang dilarang oleh hukum syari’at untuk melakukannya. Yang dimaksud perbuatan yang dilarang ialah setiap perbuatan yang dilarang oleh syari’at dan harus dijauhi, karena perbuatan itu dapat menimbulkan bahaya yang nyata terhadap agama, jiwa, akal, harga diri dan harta benda. Sebagian ahli fiqh/fuqaha’ menggunakan istilah kata </w:t>
      </w:r>
      <w:r>
        <w:rPr>
          <w:rFonts w:ascii="Times New Roman" w:hAnsi="Times New Roman" w:cs="Times New Roman"/>
          <w:i/>
          <w:iCs/>
        </w:rPr>
        <w:t>jināyah</w:t>
      </w:r>
      <w:r>
        <w:rPr>
          <w:rFonts w:ascii="Times New Roman" w:hAnsi="Times New Roman" w:cs="Times New Roman"/>
        </w:rPr>
        <w:t xml:space="preserve"> untuk perbuatan kejahatan yang berkaitan dengan jiwa atau anggota badan, seperti membunuh, melukai, </w:t>
      </w:r>
      <w:r>
        <w:rPr>
          <w:rFonts w:ascii="Times New Roman" w:hAnsi="Times New Roman" w:cs="Times New Roman"/>
        </w:rPr>
        <w:lastRenderedPageBreak/>
        <w:t xml:space="preserve">menggugurkan kandungan dan lain sebagainya. Dengan demikain, istilah </w:t>
      </w:r>
      <w:r>
        <w:rPr>
          <w:rFonts w:ascii="Times New Roman" w:hAnsi="Times New Roman" w:cs="Times New Roman"/>
          <w:i/>
          <w:iCs/>
        </w:rPr>
        <w:t>fiqh jinayah</w:t>
      </w:r>
      <w:r>
        <w:rPr>
          <w:rFonts w:ascii="Times New Roman" w:hAnsi="Times New Roman" w:cs="Times New Roman"/>
        </w:rPr>
        <w:t xml:space="preserve"> adalah sama dengan hukum pidana Islam.</w:t>
      </w:r>
      <w:r>
        <w:rPr>
          <w:rStyle w:val="FootnoteReference"/>
          <w:rFonts w:ascii="Times New Roman" w:hAnsi="Times New Roman" w:cs="Times New Roman"/>
        </w:rPr>
        <w:footnoteReference w:id="17"/>
      </w:r>
    </w:p>
    <w:p w:rsidR="000266A1" w:rsidRDefault="000313BB">
      <w:pPr>
        <w:spacing w:after="0" w:line="360" w:lineRule="auto"/>
        <w:ind w:left="709" w:firstLine="731"/>
        <w:jc w:val="lowKashida"/>
        <w:rPr>
          <w:rFonts w:ascii="Times New Roman" w:hAnsi="Times New Roman" w:cs="Times New Roman"/>
        </w:rPr>
      </w:pPr>
      <w:r>
        <w:rPr>
          <w:rFonts w:ascii="Times New Roman" w:hAnsi="Times New Roman" w:cs="Times New Roman"/>
        </w:rPr>
        <w:t xml:space="preserve">Kehati-hatian dalam menjatuhkan hukuman </w:t>
      </w:r>
      <w:r>
        <w:rPr>
          <w:rFonts w:ascii="Times New Roman" w:hAnsi="Times New Roman" w:cs="Times New Roman"/>
          <w:i/>
          <w:iCs/>
        </w:rPr>
        <w:t>hudud</w:t>
      </w:r>
      <w:r>
        <w:rPr>
          <w:rFonts w:ascii="Times New Roman" w:hAnsi="Times New Roman" w:cs="Times New Roman"/>
        </w:rPr>
        <w:t xml:space="preserve"> dan </w:t>
      </w:r>
      <w:r>
        <w:rPr>
          <w:rFonts w:ascii="Times New Roman" w:hAnsi="Times New Roman" w:cs="Times New Roman"/>
          <w:i/>
          <w:iCs/>
        </w:rPr>
        <w:t>qisas</w:t>
      </w:r>
      <w:r>
        <w:rPr>
          <w:rFonts w:ascii="Times New Roman" w:hAnsi="Times New Roman" w:cs="Times New Roman"/>
        </w:rPr>
        <w:t xml:space="preserve">, serta </w:t>
      </w:r>
      <w:r>
        <w:rPr>
          <w:rFonts w:ascii="Times New Roman" w:hAnsi="Times New Roman" w:cs="Times New Roman"/>
          <w:i/>
          <w:iCs/>
        </w:rPr>
        <w:t>ta’zir</w:t>
      </w:r>
      <w:r>
        <w:rPr>
          <w:rFonts w:ascii="Times New Roman" w:hAnsi="Times New Roman" w:cs="Times New Roman"/>
        </w:rPr>
        <w:t xml:space="preserve"> merupakan hal yang sangat penting, karena hanya ada dua kemungkinan yang akan terjadi dalam kepastian hukum pidana karena hukuman tersebut akan memberikan keadilan kepada masyarakat, atau karena kesalahan sedikit akan berakibat fatal menganiaya orang yang tidak berhak menerimanya. Tujuan pemidanaan dalam Islam bukan hanya sebagai </w:t>
      </w:r>
      <w:r>
        <w:rPr>
          <w:rFonts w:ascii="Times New Roman" w:hAnsi="Times New Roman" w:cs="Times New Roman"/>
          <w:i/>
          <w:iCs/>
        </w:rPr>
        <w:t>retribution</w:t>
      </w:r>
      <w:r>
        <w:rPr>
          <w:rFonts w:ascii="Times New Roman" w:hAnsi="Times New Roman" w:cs="Times New Roman"/>
        </w:rPr>
        <w:t xml:space="preserve"> (pembalasan) semata, tetapi memiliki tujuan mulia lainnya sebagai </w:t>
      </w:r>
      <w:r>
        <w:rPr>
          <w:rFonts w:ascii="Times New Roman" w:hAnsi="Times New Roman" w:cs="Times New Roman"/>
          <w:i/>
          <w:iCs/>
        </w:rPr>
        <w:t>deterrence</w:t>
      </w:r>
      <w:r>
        <w:rPr>
          <w:rFonts w:ascii="Times New Roman" w:hAnsi="Times New Roman" w:cs="Times New Roman"/>
        </w:rPr>
        <w:t xml:space="preserve"> (pencegahan) dan reformation (perbaikan), serta mengandung tujuan pendidikan </w:t>
      </w:r>
      <w:r>
        <w:rPr>
          <w:rFonts w:ascii="Times New Roman" w:hAnsi="Times New Roman" w:cs="Times New Roman"/>
          <w:i/>
          <w:iCs/>
        </w:rPr>
        <w:t xml:space="preserve">(al-tahzib) </w:t>
      </w:r>
      <w:r>
        <w:rPr>
          <w:rFonts w:ascii="Times New Roman" w:hAnsi="Times New Roman" w:cs="Times New Roman"/>
        </w:rPr>
        <w:t>bagi masyarakat. Tujuan pemidanaan tersebut merupakan satu kesatuan utuh dalam penerapan hukum pidana Islam untuk mewujudkan kemaslahatan manusia.</w:t>
      </w:r>
      <w:r>
        <w:rPr>
          <w:rStyle w:val="FootnoteReference"/>
          <w:rFonts w:ascii="Times New Roman" w:hAnsi="Times New Roman" w:cs="Times New Roman"/>
        </w:rPr>
        <w:footnoteReference w:id="18"/>
      </w:r>
    </w:p>
    <w:p w:rsidR="000266A1" w:rsidRDefault="000313BB">
      <w:pPr>
        <w:spacing w:after="0" w:line="360" w:lineRule="auto"/>
        <w:ind w:left="709" w:firstLine="731"/>
        <w:jc w:val="lowKashida"/>
        <w:rPr>
          <w:rFonts w:ascii="Times New Roman" w:hAnsi="Times New Roman" w:cs="Times New Roman"/>
        </w:rPr>
      </w:pPr>
      <w:r>
        <w:rPr>
          <w:rFonts w:ascii="Times New Roman" w:hAnsi="Times New Roman" w:cs="Times New Roman"/>
        </w:rPr>
        <w:t xml:space="preserve">Berkaitan dengan tindakan penghinaan citar tubuh di atas yang semakin marak terjadi, salah satun contohnya yaitu terjadinya tindak pidana penghinaan citra tubuh yang </w:t>
      </w:r>
      <w:r>
        <w:rPr>
          <w:rFonts w:ascii="Times New Roman" w:hAnsi="Times New Roman" w:cs="Times New Roman"/>
        </w:rPr>
        <w:lastRenderedPageBreak/>
        <w:t xml:space="preserve">dilakukan oleh seorang dalam perkara pidana dengan putusan Pengadilan Tinggi Makkasar No. 617/PID/2020/PT.MKS. Dalam perkara tindak pidana penghinaan citra tubuh tersebut melibatkan terdakwa. Terdakwa sebelumnya dituntut oleh Jaksa Penuntut Umum terbukti bersalah melakukan tindak pidana “Dengan sengaja menyerang kehormatan atau nama baik seseorang dengan menuduhkan sesuatu hal yang maksudnya terang supaya hal itu diketahui umum” sebagaimana diatur dalam Pasal 310 Ayat (1) KUHP dalam Surat Dakwaan Tunggal. Hal tersebut terjadi lantaran terdakwa melontarkan dan memarahi saksi korban dengan mengucapkan </w:t>
      </w:r>
      <w:r>
        <w:rPr>
          <w:rFonts w:ascii="Times New Roman" w:hAnsi="Times New Roman" w:cs="Times New Roman"/>
          <w:i/>
          <w:iCs/>
        </w:rPr>
        <w:t>“anne poeng cillang”</w:t>
      </w:r>
      <w:r>
        <w:rPr>
          <w:rFonts w:ascii="Times New Roman" w:hAnsi="Times New Roman" w:cs="Times New Roman"/>
        </w:rPr>
        <w:t xml:space="preserve">  (kamu itu cacat mata sebelah) disertai dengan intimidasi yang bunyinya “kulaporko itu” (saya lapor kamu) dan “ku potoko” (saya foto kamu). Hal tersebut membuat saksi korban merasa terhina karena banyak orang yang mengetahui karena lokasinya berada di tempat umum.</w:t>
      </w:r>
      <w:r>
        <w:rPr>
          <w:rStyle w:val="FootnoteReference"/>
          <w:rFonts w:ascii="Times New Roman" w:hAnsi="Times New Roman" w:cs="Times New Roman"/>
        </w:rPr>
        <w:footnoteReference w:id="19"/>
      </w:r>
    </w:p>
    <w:p w:rsidR="000266A1" w:rsidRDefault="000313BB">
      <w:pPr>
        <w:spacing w:after="0" w:line="360" w:lineRule="auto"/>
        <w:ind w:left="709" w:firstLine="731"/>
        <w:jc w:val="lowKashida"/>
        <w:rPr>
          <w:rFonts w:ascii="Times New Roman" w:hAnsi="Times New Roman" w:cs="Times New Roman"/>
          <w:lang w:val="en-US"/>
        </w:rPr>
      </w:pPr>
      <w:r>
        <w:rPr>
          <w:rFonts w:ascii="Times New Roman" w:hAnsi="Times New Roman" w:cs="Times New Roman"/>
        </w:rPr>
        <w:t xml:space="preserve">Tindakan penghiaan citra tubuh </w:t>
      </w:r>
      <w:r>
        <w:rPr>
          <w:rFonts w:ascii="Times New Roman" w:hAnsi="Times New Roman" w:cs="Times New Roman"/>
          <w:i/>
          <w:iCs/>
        </w:rPr>
        <w:t>(body shaming)</w:t>
      </w:r>
      <w:r>
        <w:rPr>
          <w:rFonts w:ascii="Times New Roman" w:hAnsi="Times New Roman" w:cs="Times New Roman"/>
        </w:rPr>
        <w:t xml:space="preserve"> melalui media sosial ataupun secara langsung semakin marak terjadi di sekitar masyarakat. Ungkapan yang diucapkan secara spontan namun memiliki dampak psikis </w:t>
      </w:r>
      <w:r>
        <w:rPr>
          <w:rFonts w:ascii="Times New Roman" w:hAnsi="Times New Roman" w:cs="Times New Roman"/>
        </w:rPr>
        <w:lastRenderedPageBreak/>
        <w:t xml:space="preserve">bagi korban yang mengalami penghinaan citra tubuh </w:t>
      </w:r>
      <w:r>
        <w:rPr>
          <w:rFonts w:ascii="Times New Roman" w:hAnsi="Times New Roman" w:cs="Times New Roman"/>
          <w:i/>
          <w:iCs/>
        </w:rPr>
        <w:t>(body shaming)</w:t>
      </w:r>
      <w:r>
        <w:rPr>
          <w:rFonts w:ascii="Times New Roman" w:hAnsi="Times New Roman" w:cs="Times New Roman"/>
        </w:rPr>
        <w:t xml:space="preserve"> tentunya akan sangat merugikan bagi banyak orang terutama korban. Sehingga, negara harus hadir dalam upaya memberikan perlindungan bagi setiap warga negaranya termasuk penegakkan perundang-undangan yang berkaitan dengan tindak pidana penghinaan citra diri </w:t>
      </w:r>
      <w:r>
        <w:rPr>
          <w:rFonts w:ascii="Times New Roman" w:hAnsi="Times New Roman" w:cs="Times New Roman"/>
          <w:i/>
          <w:iCs/>
        </w:rPr>
        <w:t>(body shaming)</w:t>
      </w:r>
      <w:r>
        <w:rPr>
          <w:rFonts w:ascii="Times New Roman" w:hAnsi="Times New Roman" w:cs="Times New Roman"/>
        </w:rPr>
        <w:t xml:space="preserve">. Atas latar belakang di atas, maka penulis melakukan penelitian dengan judul “Penjatuhan Sanksi Tindak Pidana Penghinaan Citra Diri </w:t>
      </w:r>
      <w:r>
        <w:rPr>
          <w:rFonts w:ascii="Times New Roman" w:hAnsi="Times New Roman" w:cs="Times New Roman"/>
          <w:i/>
          <w:iCs/>
        </w:rPr>
        <w:t xml:space="preserve">(Body Shaming) </w:t>
      </w:r>
      <w:r>
        <w:rPr>
          <w:rFonts w:ascii="Times New Roman" w:hAnsi="Times New Roman" w:cs="Times New Roman"/>
        </w:rPr>
        <w:t>(Studi Putusan Pengadilan Tinggi Makassar No. 617/Pid/2020/Pt.Mks dalam Prespektif  Hukum Pidana Islam)”.</w:t>
      </w:r>
    </w:p>
    <w:p w:rsidR="000266A1" w:rsidRDefault="000313BB">
      <w:pPr>
        <w:pStyle w:val="ListParagraph"/>
        <w:numPr>
          <w:ilvl w:val="0"/>
          <w:numId w:val="4"/>
        </w:numPr>
        <w:spacing w:after="0" w:line="360" w:lineRule="auto"/>
        <w:rPr>
          <w:rFonts w:ascii="Times New Roman" w:hAnsi="Times New Roman" w:cs="Times New Roman"/>
          <w:b/>
          <w:bCs/>
        </w:rPr>
      </w:pPr>
      <w:r>
        <w:rPr>
          <w:rFonts w:ascii="Times New Roman" w:hAnsi="Times New Roman" w:cs="Times New Roman"/>
          <w:b/>
          <w:bCs/>
        </w:rPr>
        <w:t xml:space="preserve">Rumusan Masalah </w:t>
      </w:r>
    </w:p>
    <w:p w:rsidR="000266A1" w:rsidRDefault="000313BB">
      <w:pPr>
        <w:spacing w:after="0" w:line="360" w:lineRule="auto"/>
        <w:ind w:left="709" w:firstLine="731"/>
        <w:jc w:val="lowKashida"/>
        <w:rPr>
          <w:rFonts w:ascii="Times New Roman" w:hAnsi="Times New Roman" w:cs="Times New Roman"/>
        </w:rPr>
      </w:pPr>
      <w:r>
        <w:rPr>
          <w:rFonts w:ascii="Times New Roman" w:hAnsi="Times New Roman" w:cs="Times New Roman"/>
        </w:rPr>
        <w:t>Berdasarkan latar belakang masalah yang telah diuraikan di atas penulis merumuskan dua pertanyaan yang akan menjadi pembahasan dalam skripsi ini :</w:t>
      </w:r>
    </w:p>
    <w:p w:rsidR="000266A1" w:rsidRDefault="000313BB">
      <w:pPr>
        <w:pStyle w:val="ListParagraph"/>
        <w:numPr>
          <w:ilvl w:val="0"/>
          <w:numId w:val="5"/>
        </w:numPr>
        <w:spacing w:after="0" w:line="360" w:lineRule="auto"/>
        <w:ind w:left="1134" w:hanging="425"/>
        <w:jc w:val="lowKashida"/>
        <w:rPr>
          <w:rFonts w:ascii="Times New Roman" w:hAnsi="Times New Roman" w:cs="Times New Roman"/>
        </w:rPr>
      </w:pPr>
      <w:r>
        <w:rPr>
          <w:rFonts w:ascii="Times New Roman" w:hAnsi="Times New Roman" w:cs="Times New Roman"/>
        </w:rPr>
        <w:t xml:space="preserve">Bagaimana analisis penjatuhan sanksi tindak pidana penghinaan citra diri </w:t>
      </w:r>
      <w:r>
        <w:rPr>
          <w:rFonts w:ascii="Times New Roman" w:hAnsi="Times New Roman" w:cs="Times New Roman"/>
          <w:i/>
          <w:iCs/>
        </w:rPr>
        <w:t>(body shaming)</w:t>
      </w:r>
      <w:r>
        <w:rPr>
          <w:rFonts w:ascii="Times New Roman" w:hAnsi="Times New Roman" w:cs="Times New Roman"/>
        </w:rPr>
        <w:t xml:space="preserve"> dalam Putusan Pengadilan Tinggi Makkasar No. 617/PID/2020/PT.MKS menurut hukum positif ?</w:t>
      </w:r>
    </w:p>
    <w:p w:rsidR="000266A1" w:rsidRDefault="000313BB">
      <w:pPr>
        <w:pStyle w:val="ListParagraph"/>
        <w:numPr>
          <w:ilvl w:val="0"/>
          <w:numId w:val="5"/>
        </w:numPr>
        <w:spacing w:after="0" w:line="360" w:lineRule="auto"/>
        <w:ind w:left="1134" w:hanging="425"/>
        <w:jc w:val="lowKashida"/>
        <w:rPr>
          <w:rFonts w:ascii="Times New Roman" w:hAnsi="Times New Roman" w:cs="Times New Roman"/>
        </w:rPr>
      </w:pPr>
      <w:r>
        <w:rPr>
          <w:rFonts w:ascii="Times New Roman" w:hAnsi="Times New Roman" w:cs="Times New Roman"/>
        </w:rPr>
        <w:t xml:space="preserve">Bagaimana analisis penjatuhan sanksi tindak pidana penghinaan citra diri </w:t>
      </w:r>
      <w:r>
        <w:rPr>
          <w:rFonts w:ascii="Times New Roman" w:hAnsi="Times New Roman" w:cs="Times New Roman"/>
          <w:i/>
          <w:iCs/>
        </w:rPr>
        <w:t>(body shaming)</w:t>
      </w:r>
      <w:r>
        <w:rPr>
          <w:rFonts w:ascii="Times New Roman" w:hAnsi="Times New Roman" w:cs="Times New Roman"/>
        </w:rPr>
        <w:t xml:space="preserve"> dalam Putusan Pengadilan Tinggi Makkasar No. </w:t>
      </w:r>
      <w:r>
        <w:rPr>
          <w:rFonts w:ascii="Times New Roman" w:hAnsi="Times New Roman" w:cs="Times New Roman"/>
        </w:rPr>
        <w:lastRenderedPageBreak/>
        <w:t>617/PID/2020/PT.MKS dalam perspektif hukum pidana Islam ?</w:t>
      </w:r>
    </w:p>
    <w:p w:rsidR="000266A1" w:rsidRDefault="000266A1">
      <w:pPr>
        <w:pStyle w:val="ListParagraph"/>
        <w:spacing w:after="0" w:line="360" w:lineRule="auto"/>
        <w:ind w:left="1134"/>
        <w:jc w:val="lowKashida"/>
        <w:rPr>
          <w:rFonts w:ascii="Times New Roman" w:hAnsi="Times New Roman" w:cs="Times New Roman"/>
        </w:rPr>
      </w:pPr>
    </w:p>
    <w:p w:rsidR="000266A1" w:rsidRDefault="000313BB">
      <w:pPr>
        <w:pStyle w:val="ListParagraph"/>
        <w:numPr>
          <w:ilvl w:val="0"/>
          <w:numId w:val="4"/>
        </w:numPr>
        <w:spacing w:after="0" w:line="360" w:lineRule="auto"/>
        <w:jc w:val="lowKashida"/>
        <w:rPr>
          <w:rFonts w:ascii="Times New Roman" w:hAnsi="Times New Roman" w:cs="Times New Roman"/>
          <w:b/>
          <w:bCs/>
        </w:rPr>
      </w:pPr>
      <w:r>
        <w:rPr>
          <w:rFonts w:ascii="Times New Roman" w:hAnsi="Times New Roman" w:cs="Times New Roman"/>
          <w:b/>
          <w:bCs/>
        </w:rPr>
        <w:t xml:space="preserve">Tujuan dan Manfaat Penelitian </w:t>
      </w:r>
    </w:p>
    <w:p w:rsidR="000266A1" w:rsidRDefault="000313BB">
      <w:pPr>
        <w:spacing w:after="0" w:line="360" w:lineRule="auto"/>
        <w:ind w:left="720" w:firstLine="720"/>
        <w:jc w:val="lowKashida"/>
        <w:rPr>
          <w:rFonts w:ascii="Times New Roman" w:hAnsi="Times New Roman" w:cs="Times New Roman"/>
        </w:rPr>
      </w:pPr>
      <w:r>
        <w:rPr>
          <w:rFonts w:ascii="Times New Roman" w:hAnsi="Times New Roman" w:cs="Times New Roman"/>
        </w:rPr>
        <w:t>Tujuan yang hendak dicapai berdarakan rumusan masalah dalam penelitian ini adalah sebagai berikut:</w:t>
      </w:r>
    </w:p>
    <w:p w:rsidR="000266A1" w:rsidRDefault="000313BB">
      <w:pPr>
        <w:pStyle w:val="ListParagraph"/>
        <w:numPr>
          <w:ilvl w:val="0"/>
          <w:numId w:val="6"/>
        </w:numPr>
        <w:spacing w:after="0" w:line="360" w:lineRule="auto"/>
        <w:ind w:left="1134" w:hanging="425"/>
        <w:jc w:val="lowKashida"/>
        <w:rPr>
          <w:rFonts w:ascii="Times New Roman" w:hAnsi="Times New Roman" w:cs="Times New Roman"/>
        </w:rPr>
      </w:pPr>
      <w:r>
        <w:rPr>
          <w:rFonts w:ascii="Times New Roman" w:hAnsi="Times New Roman" w:cs="Times New Roman"/>
        </w:rPr>
        <w:t xml:space="preserve">Untuk menjelaskan penjatuhan sanksi tindak pidana penghinaan citra tubuh </w:t>
      </w:r>
      <w:r>
        <w:rPr>
          <w:rFonts w:ascii="Times New Roman" w:hAnsi="Times New Roman" w:cs="Times New Roman"/>
          <w:i/>
          <w:iCs/>
        </w:rPr>
        <w:t xml:space="preserve">(body shaming) </w:t>
      </w:r>
      <w:r>
        <w:rPr>
          <w:rFonts w:ascii="Times New Roman" w:hAnsi="Times New Roman" w:cs="Times New Roman"/>
        </w:rPr>
        <w:t>dalam hukum positif maupun hukum pidana Islam.</w:t>
      </w:r>
    </w:p>
    <w:p w:rsidR="000266A1" w:rsidRDefault="000313BB">
      <w:pPr>
        <w:pStyle w:val="ListParagraph"/>
        <w:numPr>
          <w:ilvl w:val="0"/>
          <w:numId w:val="6"/>
        </w:numPr>
        <w:spacing w:after="0" w:line="360" w:lineRule="auto"/>
        <w:ind w:left="1134" w:hanging="425"/>
        <w:jc w:val="lowKashida"/>
        <w:rPr>
          <w:rFonts w:ascii="Times New Roman" w:hAnsi="Times New Roman" w:cs="Times New Roman"/>
        </w:rPr>
      </w:pPr>
      <w:r>
        <w:rPr>
          <w:rFonts w:ascii="Times New Roman" w:hAnsi="Times New Roman" w:cs="Times New Roman"/>
        </w:rPr>
        <w:t xml:space="preserve">Untuk menjelaskan perspektif hukum pidana Islam terhadap penjatuhan sanksi tindak pidana penghinaan citra tubuh </w:t>
      </w:r>
      <w:r>
        <w:rPr>
          <w:rFonts w:ascii="Times New Roman" w:hAnsi="Times New Roman" w:cs="Times New Roman"/>
          <w:i/>
          <w:iCs/>
        </w:rPr>
        <w:t>(body shaming).</w:t>
      </w:r>
    </w:p>
    <w:p w:rsidR="000266A1" w:rsidRDefault="000313BB">
      <w:pPr>
        <w:spacing w:after="0" w:line="360" w:lineRule="auto"/>
        <w:ind w:left="709" w:firstLine="731"/>
        <w:jc w:val="lowKashida"/>
        <w:rPr>
          <w:rFonts w:ascii="Times New Roman" w:hAnsi="Times New Roman" w:cs="Times New Roman"/>
        </w:rPr>
      </w:pPr>
      <w:r>
        <w:rPr>
          <w:rFonts w:ascii="Times New Roman" w:hAnsi="Times New Roman" w:cs="Times New Roman"/>
        </w:rPr>
        <w:t>Adapun manfaat yang diperoleh dari penelitian ini dapat diklarifikasikan menjadi dua, antara lain:</w:t>
      </w:r>
    </w:p>
    <w:p w:rsidR="000266A1" w:rsidRDefault="000313BB">
      <w:pPr>
        <w:pStyle w:val="ListParagraph"/>
        <w:numPr>
          <w:ilvl w:val="0"/>
          <w:numId w:val="7"/>
        </w:numPr>
        <w:spacing w:after="0" w:line="360" w:lineRule="auto"/>
        <w:ind w:left="1134" w:hanging="425"/>
        <w:jc w:val="lowKashida"/>
        <w:rPr>
          <w:rFonts w:ascii="Times New Roman" w:hAnsi="Times New Roman" w:cs="Times New Roman"/>
        </w:rPr>
      </w:pPr>
      <w:r>
        <w:rPr>
          <w:rFonts w:ascii="Times New Roman" w:hAnsi="Times New Roman" w:cs="Times New Roman"/>
        </w:rPr>
        <w:t xml:space="preserve">Manfaat Teoritis </w:t>
      </w:r>
    </w:p>
    <w:p w:rsidR="000266A1" w:rsidRDefault="000313BB">
      <w:pPr>
        <w:spacing w:after="0" w:line="360" w:lineRule="auto"/>
        <w:ind w:left="1134"/>
        <w:jc w:val="both"/>
        <w:rPr>
          <w:rFonts w:ascii="Times New Roman" w:hAnsi="Times New Roman" w:cs="Times New Roman"/>
        </w:rPr>
      </w:pPr>
      <w:r>
        <w:rPr>
          <w:rFonts w:ascii="Times New Roman" w:hAnsi="Times New Roman" w:cs="Times New Roman"/>
        </w:rPr>
        <w:t xml:space="preserve">Penelitian diharapkan mampu memberikan sumbangan pemikiran terhadap pengembangan hukum di Indonesia, terlebih pada kajian tindak pidana penghinaan citra diri </w:t>
      </w:r>
      <w:r>
        <w:rPr>
          <w:rFonts w:ascii="Times New Roman" w:hAnsi="Times New Roman" w:cs="Times New Roman"/>
          <w:i/>
          <w:iCs/>
        </w:rPr>
        <w:t>(body shaming)</w:t>
      </w:r>
      <w:r>
        <w:rPr>
          <w:rFonts w:ascii="Times New Roman" w:hAnsi="Times New Roman" w:cs="Times New Roman"/>
        </w:rPr>
        <w:t xml:space="preserve">. Selain itu, sebagai salah satu upaya untuk menyumbangkan pemikiran dalam bidang hukum pidana Islam </w:t>
      </w:r>
      <w:r>
        <w:rPr>
          <w:rFonts w:ascii="Times New Roman" w:hAnsi="Times New Roman" w:cs="Times New Roman"/>
          <w:i/>
          <w:iCs/>
        </w:rPr>
        <w:t>(jinayah)</w:t>
      </w:r>
      <w:r>
        <w:rPr>
          <w:rFonts w:ascii="Times New Roman" w:hAnsi="Times New Roman" w:cs="Times New Roman"/>
        </w:rPr>
        <w:t>.</w:t>
      </w:r>
    </w:p>
    <w:p w:rsidR="000266A1" w:rsidRDefault="000313BB">
      <w:pPr>
        <w:pStyle w:val="ListParagraph"/>
        <w:numPr>
          <w:ilvl w:val="0"/>
          <w:numId w:val="7"/>
        </w:numPr>
        <w:spacing w:after="0" w:line="360" w:lineRule="auto"/>
        <w:ind w:left="1134" w:hanging="425"/>
        <w:jc w:val="lowKashida"/>
        <w:rPr>
          <w:rFonts w:ascii="Times New Roman" w:hAnsi="Times New Roman" w:cs="Times New Roman"/>
        </w:rPr>
      </w:pPr>
      <w:r>
        <w:rPr>
          <w:rFonts w:ascii="Times New Roman" w:hAnsi="Times New Roman" w:cs="Times New Roman"/>
        </w:rPr>
        <w:t xml:space="preserve">Manfaat Praktis </w:t>
      </w:r>
    </w:p>
    <w:p w:rsidR="000266A1" w:rsidRDefault="000313BB">
      <w:pPr>
        <w:pStyle w:val="ListParagraph"/>
        <w:numPr>
          <w:ilvl w:val="0"/>
          <w:numId w:val="8"/>
        </w:numPr>
        <w:spacing w:after="0" w:line="360" w:lineRule="auto"/>
        <w:ind w:left="1418" w:hanging="284"/>
        <w:jc w:val="lowKashida"/>
        <w:rPr>
          <w:rFonts w:ascii="Times New Roman" w:hAnsi="Times New Roman" w:cs="Times New Roman"/>
        </w:rPr>
      </w:pPr>
      <w:r>
        <w:rPr>
          <w:rFonts w:ascii="Times New Roman" w:hAnsi="Times New Roman" w:cs="Times New Roman"/>
        </w:rPr>
        <w:lastRenderedPageBreak/>
        <w:t xml:space="preserve">Hasil penelitian ini diharapkan dapat menjadi bahan informasi atau refrensi bagi kalangan akademis dan peneliti yang akan melakukan penelitian lanjutan terkait dengan kajian tindak pidana penghinaan citra diri </w:t>
      </w:r>
      <w:r>
        <w:rPr>
          <w:rFonts w:ascii="Times New Roman" w:hAnsi="Times New Roman" w:cs="Times New Roman"/>
          <w:i/>
          <w:iCs/>
        </w:rPr>
        <w:t>(body shaming).</w:t>
      </w:r>
    </w:p>
    <w:p w:rsidR="000266A1" w:rsidRDefault="000313BB">
      <w:pPr>
        <w:pStyle w:val="ListParagraph"/>
        <w:numPr>
          <w:ilvl w:val="0"/>
          <w:numId w:val="8"/>
        </w:numPr>
        <w:spacing w:after="0" w:line="360" w:lineRule="auto"/>
        <w:ind w:left="1418" w:hanging="284"/>
        <w:jc w:val="lowKashida"/>
        <w:rPr>
          <w:rFonts w:ascii="Times New Roman" w:hAnsi="Times New Roman" w:cs="Times New Roman"/>
        </w:rPr>
      </w:pPr>
      <w:r>
        <w:rPr>
          <w:rFonts w:ascii="Times New Roman" w:hAnsi="Times New Roman" w:cs="Times New Roman"/>
        </w:rPr>
        <w:t>Hasil penelitian ini sebagai bahan informasi atau masukan bagi proses pembinaan kesadaran hukum bagi masyarakat untuk mencegah peristiwa yang serupa.</w:t>
      </w:r>
    </w:p>
    <w:p w:rsidR="000266A1" w:rsidRDefault="000266A1">
      <w:pPr>
        <w:pStyle w:val="ListParagraph"/>
        <w:spacing w:after="0" w:line="360" w:lineRule="auto"/>
        <w:ind w:left="1418"/>
        <w:jc w:val="lowKashida"/>
        <w:rPr>
          <w:rFonts w:ascii="Times New Roman" w:hAnsi="Times New Roman" w:cs="Times New Roman"/>
        </w:rPr>
      </w:pPr>
    </w:p>
    <w:p w:rsidR="000266A1" w:rsidRDefault="000313BB">
      <w:pPr>
        <w:pStyle w:val="ListParagraph"/>
        <w:numPr>
          <w:ilvl w:val="0"/>
          <w:numId w:val="4"/>
        </w:numPr>
        <w:spacing w:after="0" w:line="360" w:lineRule="auto"/>
        <w:jc w:val="lowKashida"/>
        <w:rPr>
          <w:rFonts w:ascii="Times New Roman" w:hAnsi="Times New Roman" w:cs="Times New Roman"/>
          <w:b/>
          <w:bCs/>
        </w:rPr>
      </w:pPr>
      <w:r>
        <w:rPr>
          <w:rFonts w:ascii="Times New Roman" w:hAnsi="Times New Roman" w:cs="Times New Roman"/>
          <w:b/>
          <w:bCs/>
        </w:rPr>
        <w:t xml:space="preserve">Telaah Pustaka </w:t>
      </w:r>
    </w:p>
    <w:p w:rsidR="000266A1" w:rsidRDefault="000313BB">
      <w:pPr>
        <w:pStyle w:val="ListParagraph"/>
        <w:spacing w:after="0" w:line="360" w:lineRule="auto"/>
        <w:jc w:val="lowKashida"/>
        <w:rPr>
          <w:rFonts w:ascii="Times New Roman" w:hAnsi="Times New Roman" w:cs="Times New Roman"/>
        </w:rPr>
      </w:pPr>
      <w:r>
        <w:rPr>
          <w:rFonts w:ascii="Times New Roman" w:hAnsi="Times New Roman" w:cs="Times New Roman"/>
        </w:rPr>
        <w:tab/>
        <w:t>Telaah pustaka adalah deskripsi ringkas tentang kajian/penelitian yang sudah pernah dilakukan di seputar masalah yang akan diteliti sehingga terlihat jelas bahwa kajian yang dilakukan ini tidak merupakan pengulangan atau duplikasi dari kajian/penelitian yang telah ada. Telaah  pustaka ini akan menjadi titik lompatan batu awal bagi penelitian untuk memulai penelitiannya, telaah pustaka ini akan memperlihatkan beberapa penelitian sebelumnya. Beberapa penelitian di bawah ini memiliki keterkaitan dengan penelitian yang akan dilakukan :</w:t>
      </w:r>
    </w:p>
    <w:p w:rsidR="000266A1" w:rsidRDefault="000313BB">
      <w:pPr>
        <w:pStyle w:val="ListParagraph"/>
        <w:spacing w:after="0" w:line="360" w:lineRule="auto"/>
        <w:ind w:firstLine="720"/>
        <w:jc w:val="lowKashida"/>
        <w:rPr>
          <w:rFonts w:ascii="Times New Roman" w:hAnsi="Times New Roman" w:cs="Times New Roman"/>
        </w:rPr>
      </w:pPr>
      <w:r>
        <w:rPr>
          <w:rFonts w:ascii="Times New Roman" w:hAnsi="Times New Roman" w:cs="Times New Roman"/>
          <w:i/>
          <w:iCs/>
        </w:rPr>
        <w:t>Pertama</w:t>
      </w:r>
      <w:r>
        <w:rPr>
          <w:rFonts w:ascii="Times New Roman" w:hAnsi="Times New Roman" w:cs="Times New Roman"/>
        </w:rPr>
        <w:t xml:space="preserve">,  Skripsi karya M. Yusuf Maulana yang berjudul “Analisis Yuridis Terhadap Tidak Pidana Body Shaming di Media Sosial dalam Perspektif UU Informasi </w:t>
      </w:r>
      <w:r>
        <w:rPr>
          <w:rFonts w:ascii="Times New Roman" w:hAnsi="Times New Roman" w:cs="Times New Roman"/>
        </w:rPr>
        <w:lastRenderedPageBreak/>
        <w:t xml:space="preserve">Transaksi Elektronik dan Hukum Pidana Islam”. Dalam penelitian ini menjelaskan fenomena </w:t>
      </w:r>
      <w:r>
        <w:rPr>
          <w:rFonts w:ascii="Times New Roman" w:hAnsi="Times New Roman" w:cs="Times New Roman"/>
          <w:i/>
          <w:iCs/>
        </w:rPr>
        <w:t>body shaming</w:t>
      </w:r>
      <w:r>
        <w:rPr>
          <w:rFonts w:ascii="Times New Roman" w:hAnsi="Times New Roman" w:cs="Times New Roman"/>
        </w:rPr>
        <w:t xml:space="preserve"> yang sering terjadi baik disengaja maupun tidak untuk sekedar lucu-lucuan. Sehingga </w:t>
      </w:r>
      <w:r>
        <w:rPr>
          <w:rFonts w:ascii="Times New Roman" w:hAnsi="Times New Roman" w:cs="Times New Roman"/>
          <w:i/>
          <w:iCs/>
        </w:rPr>
        <w:t>body shaming</w:t>
      </w:r>
      <w:r>
        <w:rPr>
          <w:rFonts w:ascii="Times New Roman" w:hAnsi="Times New Roman" w:cs="Times New Roman"/>
        </w:rPr>
        <w:t xml:space="preserve"> termasuk ke dalam kejahatan jenis baru. Ketentuan mengenai tindak pidana </w:t>
      </w:r>
      <w:r>
        <w:rPr>
          <w:rFonts w:ascii="Times New Roman" w:hAnsi="Times New Roman" w:cs="Times New Roman"/>
          <w:i/>
          <w:iCs/>
        </w:rPr>
        <w:t>body shaming</w:t>
      </w:r>
      <w:r>
        <w:rPr>
          <w:rFonts w:ascii="Times New Roman" w:hAnsi="Times New Roman" w:cs="Times New Roman"/>
        </w:rPr>
        <w:t xml:space="preserve"> bersifat delik aduan, yakni perkara tersebut hanya bisa diproses bila seseorang merasa dirugikan atas ungapan seseorang mengenai dirinya. Metode penelitian yang digunakan adalah penelitian hukum normatif. Dari hasil penelitian di simpulkan bahwa apabila di lihat dalam UU ITE tidak ada pasal yang secara khusus membahas menegnai </w:t>
      </w:r>
      <w:r>
        <w:rPr>
          <w:rFonts w:ascii="Times New Roman" w:hAnsi="Times New Roman" w:cs="Times New Roman"/>
          <w:i/>
          <w:iCs/>
        </w:rPr>
        <w:t>body shaming</w:t>
      </w:r>
      <w:r>
        <w:rPr>
          <w:rFonts w:ascii="Times New Roman" w:hAnsi="Times New Roman" w:cs="Times New Roman"/>
        </w:rPr>
        <w:t xml:space="preserve">, yang ada hanya klausal “penghinaan/ pencemaran nama baik”, serta pandangan hukum pidana Islam terhadap tindak pidana </w:t>
      </w:r>
      <w:r>
        <w:rPr>
          <w:rFonts w:ascii="Times New Roman" w:hAnsi="Times New Roman" w:cs="Times New Roman"/>
          <w:i/>
          <w:iCs/>
        </w:rPr>
        <w:t>body shaming</w:t>
      </w:r>
      <w:r>
        <w:rPr>
          <w:rFonts w:ascii="Times New Roman" w:hAnsi="Times New Roman" w:cs="Times New Roman"/>
        </w:rPr>
        <w:t xml:space="preserve"> dilarang keras dalam Islam sesuai Firman Allah SWT dalam Q.S. Al-Hujurat 49:11.</w:t>
      </w:r>
      <w:r>
        <w:rPr>
          <w:rStyle w:val="FootnoteReference"/>
          <w:rFonts w:ascii="Times New Roman" w:hAnsi="Times New Roman" w:cs="Times New Roman"/>
        </w:rPr>
        <w:footnoteReference w:id="20"/>
      </w:r>
    </w:p>
    <w:p w:rsidR="000266A1" w:rsidRDefault="000313BB">
      <w:pPr>
        <w:pStyle w:val="ListParagraph"/>
        <w:spacing w:after="0" w:line="360" w:lineRule="auto"/>
        <w:ind w:firstLine="720"/>
        <w:jc w:val="lowKashida"/>
        <w:rPr>
          <w:rFonts w:ascii="Times New Roman" w:hAnsi="Times New Roman" w:cs="Times New Roman"/>
        </w:rPr>
      </w:pPr>
      <w:r>
        <w:rPr>
          <w:rFonts w:ascii="Times New Roman" w:hAnsi="Times New Roman" w:cs="Times New Roman"/>
          <w:i/>
          <w:iCs/>
        </w:rPr>
        <w:t>Kedua</w:t>
      </w:r>
      <w:r>
        <w:rPr>
          <w:rFonts w:ascii="Times New Roman" w:hAnsi="Times New Roman" w:cs="Times New Roman"/>
        </w:rPr>
        <w:t xml:space="preserve">, Skripsi karya Aenuni Fatihah yang berjudul “Tinjauan hukum pidana Islam terhadap tindak pidana Penghinaan citra tubuh </w:t>
      </w:r>
      <w:r>
        <w:rPr>
          <w:rFonts w:ascii="Times New Roman" w:hAnsi="Times New Roman" w:cs="Times New Roman"/>
          <w:i/>
          <w:iCs/>
        </w:rPr>
        <w:t>(Body Shaming)</w:t>
      </w:r>
      <w:r>
        <w:rPr>
          <w:rFonts w:ascii="Times New Roman" w:hAnsi="Times New Roman" w:cs="Times New Roman"/>
        </w:rPr>
        <w:t xml:space="preserve"> dalam pasal 315 KUHP”. Tujuan penelitian ini adalah untuk mengetahui </w:t>
      </w:r>
      <w:r>
        <w:rPr>
          <w:rFonts w:ascii="Times New Roman" w:hAnsi="Times New Roman" w:cs="Times New Roman"/>
        </w:rPr>
        <w:lastRenderedPageBreak/>
        <w:t xml:space="preserve">unsur dan sanksi tindak pidana penghinaan citra tubuh dalam pasal 315 KUHP, mengetahui bagaimana cara hukum pidana Islam memandang tindak pidana penghinaan citra tubuh, dan untuk mengetahui bagaimana relevansi sanksi antara pasal 315 KUHP dan hukum pidana Islam. Metode yang digunakan dalam penelitian ini adalah metode deskriptif analitis. Simpulan yang dapat diambil dari penelitian ini pertama, bahwa terdapat dua unsur </w:t>
      </w:r>
      <w:r>
        <w:rPr>
          <w:rFonts w:ascii="Times New Roman" w:hAnsi="Times New Roman" w:cs="Times New Roman"/>
          <w:i/>
          <w:iCs/>
        </w:rPr>
        <w:t>body shaming</w:t>
      </w:r>
      <w:r>
        <w:rPr>
          <w:rFonts w:ascii="Times New Roman" w:hAnsi="Times New Roman" w:cs="Times New Roman"/>
        </w:rPr>
        <w:t xml:space="preserve"> yaitu unsur objektif dan unsur subjektif dengan rincian unsur objektif terdiri dari perbuatan nyata yang melawan hukum, objek yang diserang dan cara penyerangannya. Sedangkan unsur subjektifnya adalah kesalahannya dengan disengaja. Dengan sanksi sebagaimana pasal 315 KUHP adalah penjara selama empat bulan dua minggu atau dengan membayar denda paling banyak tiga ratus rupiah. Kedua, hukum pidana Islam mengkategorikan </w:t>
      </w:r>
      <w:r>
        <w:rPr>
          <w:rFonts w:ascii="Times New Roman" w:hAnsi="Times New Roman" w:cs="Times New Roman"/>
          <w:i/>
          <w:iCs/>
        </w:rPr>
        <w:t>body shaming</w:t>
      </w:r>
      <w:r>
        <w:rPr>
          <w:rFonts w:ascii="Times New Roman" w:hAnsi="Times New Roman" w:cs="Times New Roman"/>
        </w:rPr>
        <w:t xml:space="preserve"> sebagai </w:t>
      </w:r>
      <w:r>
        <w:rPr>
          <w:rFonts w:ascii="Times New Roman" w:hAnsi="Times New Roman" w:cs="Times New Roman"/>
          <w:i/>
          <w:iCs/>
        </w:rPr>
        <w:t>jarimah tazir</w:t>
      </w:r>
      <w:r>
        <w:rPr>
          <w:rFonts w:ascii="Times New Roman" w:hAnsi="Times New Roman" w:cs="Times New Roman"/>
        </w:rPr>
        <w:t xml:space="preserve"> dengan hukuman tazir berupa penjara atau dengan denda atau kerja sosial berupa teguran, pelatihan, dll.</w:t>
      </w:r>
      <w:r>
        <w:rPr>
          <w:rStyle w:val="FootnoteReference"/>
          <w:rFonts w:ascii="Times New Roman" w:hAnsi="Times New Roman" w:cs="Times New Roman"/>
        </w:rPr>
        <w:footnoteReference w:id="21"/>
      </w:r>
    </w:p>
    <w:p w:rsidR="000266A1" w:rsidRDefault="000313BB">
      <w:pPr>
        <w:pStyle w:val="ListParagraph"/>
        <w:spacing w:after="0" w:line="360" w:lineRule="auto"/>
        <w:ind w:firstLine="720"/>
        <w:jc w:val="lowKashida"/>
        <w:rPr>
          <w:rFonts w:ascii="Times New Roman" w:hAnsi="Times New Roman" w:cs="Times New Roman"/>
        </w:rPr>
      </w:pPr>
      <w:r>
        <w:rPr>
          <w:rFonts w:ascii="Times New Roman" w:hAnsi="Times New Roman" w:cs="Times New Roman"/>
          <w:i/>
          <w:iCs/>
        </w:rPr>
        <w:t>Ketiga</w:t>
      </w:r>
      <w:r>
        <w:rPr>
          <w:rFonts w:ascii="Times New Roman" w:hAnsi="Times New Roman" w:cs="Times New Roman"/>
        </w:rPr>
        <w:t xml:space="preserve">, Artikel  karya Ayuhan Nafsul Mutmainnah yang berjudul “Analisis Yuridis Terhadap Pelaku </w:t>
      </w:r>
      <w:r>
        <w:rPr>
          <w:rFonts w:ascii="Times New Roman" w:hAnsi="Times New Roman" w:cs="Times New Roman"/>
        </w:rPr>
        <w:lastRenderedPageBreak/>
        <w:t xml:space="preserve">Penghinaan Citra Tubuh </w:t>
      </w:r>
      <w:r>
        <w:rPr>
          <w:rFonts w:ascii="Times New Roman" w:hAnsi="Times New Roman" w:cs="Times New Roman"/>
          <w:i/>
          <w:iCs/>
        </w:rPr>
        <w:t>(Body Shaming)</w:t>
      </w:r>
      <w:r>
        <w:rPr>
          <w:rFonts w:ascii="Times New Roman" w:hAnsi="Times New Roman" w:cs="Times New Roman"/>
        </w:rPr>
        <w:t xml:space="preserve"> dalam Hukum Pidana Di Indonesia”. Banyaknya bentuk-bentuk kejahatan yang dapat dilakukan pelaku penghinaan citra tubuh. Banyak yang mengganggap remeh tentang hal tersebut. Karya tulis ini mengangkat rumusan masalah sebagai bagaimana saja yang dikualifikasikan penghinaan citra tubuh </w:t>
      </w:r>
      <w:r>
        <w:rPr>
          <w:rFonts w:ascii="Times New Roman" w:hAnsi="Times New Roman" w:cs="Times New Roman"/>
          <w:i/>
          <w:iCs/>
        </w:rPr>
        <w:t>(body shaming)</w:t>
      </w:r>
      <w:r>
        <w:rPr>
          <w:rFonts w:ascii="Times New Roman" w:hAnsi="Times New Roman" w:cs="Times New Roman"/>
        </w:rPr>
        <w:t xml:space="preserve"> dan apa saja faktor-faktor yang mempengaruhi pelaku melakukan perbuatan penghinaan citra tubuh </w:t>
      </w:r>
      <w:r>
        <w:rPr>
          <w:rFonts w:ascii="Times New Roman" w:hAnsi="Times New Roman" w:cs="Times New Roman"/>
          <w:i/>
          <w:iCs/>
        </w:rPr>
        <w:t>(body shaming)</w:t>
      </w:r>
      <w:r>
        <w:rPr>
          <w:rFonts w:ascii="Times New Roman" w:hAnsi="Times New Roman" w:cs="Times New Roman"/>
        </w:rPr>
        <w:t xml:space="preserve">, serta pengaturan dan upaya mengenai perbuatan penghinaan citra tubuh </w:t>
      </w:r>
      <w:r>
        <w:rPr>
          <w:rFonts w:ascii="Times New Roman" w:hAnsi="Times New Roman" w:cs="Times New Roman"/>
          <w:i/>
          <w:iCs/>
        </w:rPr>
        <w:t>(body shaming)</w:t>
      </w:r>
      <w:r>
        <w:rPr>
          <w:rFonts w:ascii="Times New Roman" w:hAnsi="Times New Roman" w:cs="Times New Roman"/>
        </w:rPr>
        <w:t xml:space="preserve"> di Indonesia. Penelitian ini merupakan penelitian hukum yuridis normatif dengan menggunakan pendekatan perundang-undangan. Hasil penelitian ini menunjukan bahwa perbuatan mengejek/menghina citra tubuh seseorang. Faktor yang mempengaruhi yaitu secara kriminologi dan psikolog. Upaya yang dilakukan dapat melapor kepada polisi.Karena polisi tidak akan mengadli tanpa ada korban yang mengadu.</w:t>
      </w:r>
      <w:r>
        <w:rPr>
          <w:rStyle w:val="FootnoteReference"/>
          <w:rFonts w:ascii="Times New Roman" w:hAnsi="Times New Roman" w:cs="Times New Roman"/>
        </w:rPr>
        <w:footnoteReference w:id="22"/>
      </w:r>
    </w:p>
    <w:p w:rsidR="000266A1" w:rsidRDefault="000313BB">
      <w:pPr>
        <w:pStyle w:val="ListParagraph"/>
        <w:spacing w:after="0" w:line="360" w:lineRule="auto"/>
        <w:ind w:firstLine="720"/>
        <w:jc w:val="lowKashida"/>
        <w:rPr>
          <w:rFonts w:ascii="Times New Roman" w:hAnsi="Times New Roman" w:cs="Times New Roman"/>
        </w:rPr>
      </w:pPr>
      <w:r>
        <w:rPr>
          <w:rFonts w:ascii="Times New Roman" w:hAnsi="Times New Roman" w:cs="Times New Roman"/>
          <w:i/>
          <w:iCs/>
        </w:rPr>
        <w:t>Keempat</w:t>
      </w:r>
      <w:r>
        <w:rPr>
          <w:rFonts w:ascii="Times New Roman" w:hAnsi="Times New Roman" w:cs="Times New Roman"/>
        </w:rPr>
        <w:t xml:space="preserve">, Artikel karya Maria Romauli Jessica Gultom yang berjudul “Tanggung Jawab Hukum Terhadap Tindak Pidana Penghinaan Citra Tubuh </w:t>
      </w:r>
      <w:r>
        <w:rPr>
          <w:rFonts w:ascii="Times New Roman" w:hAnsi="Times New Roman" w:cs="Times New Roman"/>
          <w:i/>
          <w:iCs/>
        </w:rPr>
        <w:t>(Body Shaming)</w:t>
      </w:r>
      <w:r>
        <w:rPr>
          <w:rFonts w:ascii="Times New Roman" w:hAnsi="Times New Roman" w:cs="Times New Roman"/>
        </w:rPr>
        <w:t xml:space="preserve"> Di </w:t>
      </w:r>
      <w:r>
        <w:rPr>
          <w:rFonts w:ascii="Times New Roman" w:hAnsi="Times New Roman" w:cs="Times New Roman"/>
        </w:rPr>
        <w:lastRenderedPageBreak/>
        <w:t xml:space="preserve">Media Sosial Menurut Undang-Undang Nomor 19 Tahun 2016 Informasi Transaksi dan Elektronik”. Tujuan dilakukannya penelitian ini yaitu untuk mengetahui bagaimana pertanggungjawaban pidana terhadap penghinaan citra Tubuh </w:t>
      </w:r>
      <w:r>
        <w:rPr>
          <w:rFonts w:ascii="Times New Roman" w:hAnsi="Times New Roman" w:cs="Times New Roman"/>
          <w:i/>
          <w:iCs/>
        </w:rPr>
        <w:t>(body shaming)</w:t>
      </w:r>
      <w:r>
        <w:rPr>
          <w:rFonts w:ascii="Times New Roman" w:hAnsi="Times New Roman" w:cs="Times New Roman"/>
        </w:rPr>
        <w:t xml:space="preserve"> menurut Undang-Undang Nomor 19 Tahun 2016 dan bagaimana pertanggungjawaban pidana terhadap penghinaan citra tubuh </w:t>
      </w:r>
      <w:r>
        <w:rPr>
          <w:rFonts w:ascii="Times New Roman" w:hAnsi="Times New Roman" w:cs="Times New Roman"/>
          <w:i/>
          <w:iCs/>
        </w:rPr>
        <w:t>(body shaming</w:t>
      </w:r>
      <w:r>
        <w:rPr>
          <w:rFonts w:ascii="Times New Roman" w:hAnsi="Times New Roman" w:cs="Times New Roman"/>
        </w:rPr>
        <w:t xml:space="preserve">) menurut KUHPidana. Penelitian ini dilakukan dengan metode penelitian hukum normatif. Adapun kesimpulan dari penelitian ini adalah terhadap adanya tindak pidana penghinaan terhadap citra tubuh </w:t>
      </w:r>
      <w:r>
        <w:rPr>
          <w:rFonts w:ascii="Times New Roman" w:hAnsi="Times New Roman" w:cs="Times New Roman"/>
          <w:i/>
          <w:iCs/>
        </w:rPr>
        <w:t>(body shaming)</w:t>
      </w:r>
      <w:r>
        <w:rPr>
          <w:rFonts w:ascii="Times New Roman" w:hAnsi="Times New Roman" w:cs="Times New Roman"/>
        </w:rPr>
        <w:t xml:space="preserve"> melalui media social para tersangka dapat dijerat dengan Pasal 27 ayat 1 jo Pasal 45 ayat 1 dan atau Pasal 27 ayat 3 jo Pasal 36 jo Pasal 51 ayat 3 dan atau Pasal 35 jo Pasal 51 ayat 1 Undang-Undang Nomor 19 Tahun 2016 tentang ITE jo Pasal 55 ayat 1 KUHP dana tau Pasal 310 dan atau Pasal 311 KUHP, serta Pengaturan yang dapat dijadikan dasar rujukan terhadap tersangka perbuatan penghinaan citra tubuh </w:t>
      </w:r>
      <w:r>
        <w:rPr>
          <w:rFonts w:ascii="Times New Roman" w:hAnsi="Times New Roman" w:cs="Times New Roman"/>
          <w:i/>
          <w:iCs/>
        </w:rPr>
        <w:t>(body shaming)</w:t>
      </w:r>
      <w:r>
        <w:rPr>
          <w:rFonts w:ascii="Times New Roman" w:hAnsi="Times New Roman" w:cs="Times New Roman"/>
        </w:rPr>
        <w:t xml:space="preserve"> berdasarkan adalah dalam Pasal 315 KUHP, meskipun pasal ini belum cukup mengakomodir seluruh perbuatan penghinaan terhadap citra tubuh </w:t>
      </w:r>
      <w:r>
        <w:rPr>
          <w:rFonts w:ascii="Times New Roman" w:hAnsi="Times New Roman" w:cs="Times New Roman"/>
          <w:i/>
          <w:iCs/>
        </w:rPr>
        <w:t>(body shaming)</w:t>
      </w:r>
      <w:r>
        <w:rPr>
          <w:rFonts w:ascii="Times New Roman" w:hAnsi="Times New Roman" w:cs="Times New Roman"/>
        </w:rPr>
        <w:t xml:space="preserve"> karena masih terbatas mengenai penghinaan yang dilakukan dengan sengaja yang tidak bersifat pencemaran yang dilakukan oleh sesorang baik di </w:t>
      </w:r>
      <w:r>
        <w:rPr>
          <w:rFonts w:ascii="Times New Roman" w:hAnsi="Times New Roman" w:cs="Times New Roman"/>
        </w:rPr>
        <w:lastRenderedPageBreak/>
        <w:t>muka umum atau di muka orang itu sendiri menggunakan lisan atau tulisan.</w:t>
      </w:r>
      <w:r>
        <w:rPr>
          <w:rStyle w:val="FootnoteReference"/>
          <w:rFonts w:ascii="Times New Roman" w:hAnsi="Times New Roman" w:cs="Times New Roman"/>
        </w:rPr>
        <w:footnoteReference w:id="23"/>
      </w:r>
    </w:p>
    <w:p w:rsidR="000266A1" w:rsidRDefault="000313BB">
      <w:pPr>
        <w:pStyle w:val="ListParagraph"/>
        <w:spacing w:after="0" w:line="360" w:lineRule="auto"/>
        <w:ind w:firstLine="720"/>
        <w:jc w:val="lowKashida"/>
        <w:rPr>
          <w:rFonts w:ascii="Times New Roman" w:hAnsi="Times New Roman" w:cs="Times New Roman"/>
        </w:rPr>
      </w:pPr>
      <w:r>
        <w:rPr>
          <w:rFonts w:ascii="Times New Roman" w:hAnsi="Times New Roman" w:cs="Times New Roman"/>
        </w:rPr>
        <w:t xml:space="preserve">Dari beberapa penelitian di atas menunjukkan bahwa penelitian yang telah dilakukan terdahulu tersebut berbeda dengan penelitian saat ini, karena belum ada yang secara khusus memfokuskan penelitian pada analisis hukum pidana Islam dalam suatu penjatuhan sanksi pidana penghinaan citra tubuh </w:t>
      </w:r>
      <w:r>
        <w:rPr>
          <w:rFonts w:ascii="Times New Roman" w:hAnsi="Times New Roman" w:cs="Times New Roman"/>
          <w:i/>
          <w:iCs/>
        </w:rPr>
        <w:t>(body shaming)</w:t>
      </w:r>
      <w:r>
        <w:rPr>
          <w:rFonts w:ascii="Times New Roman" w:hAnsi="Times New Roman" w:cs="Times New Roman"/>
        </w:rPr>
        <w:t xml:space="preserve"> dalam suatu putusan perkara pidana. Fokus pada penelitian ini membahas tentang penjatuhan sanski pada tindak pidana penghinaan citra tubuh </w:t>
      </w:r>
      <w:r>
        <w:rPr>
          <w:rFonts w:ascii="Times New Roman" w:hAnsi="Times New Roman" w:cs="Times New Roman"/>
          <w:i/>
          <w:iCs/>
        </w:rPr>
        <w:t>(body shaming)</w:t>
      </w:r>
      <w:r>
        <w:rPr>
          <w:rFonts w:ascii="Times New Roman" w:hAnsi="Times New Roman" w:cs="Times New Roman"/>
        </w:rPr>
        <w:t xml:space="preserve"> bila dianalisis dalam hukum pidana Islam. Penelitian yang telah dilakukan terdahulu tidak secara khusus meneliti tentang bagaimana proses penjatuhan sanski dalam putusan tindak pidana penghinaan citra tubuh </w:t>
      </w:r>
      <w:r>
        <w:rPr>
          <w:rFonts w:ascii="Times New Roman" w:hAnsi="Times New Roman" w:cs="Times New Roman"/>
          <w:i/>
          <w:iCs/>
        </w:rPr>
        <w:t>(body shaming)</w:t>
      </w:r>
      <w:r>
        <w:rPr>
          <w:rFonts w:ascii="Times New Roman" w:hAnsi="Times New Roman" w:cs="Times New Roman"/>
        </w:rPr>
        <w:t xml:space="preserve">, melainkan membahas beberapa peraturan perundang-undangan yang berkaitan dengan </w:t>
      </w:r>
      <w:r>
        <w:rPr>
          <w:rFonts w:ascii="Times New Roman" w:hAnsi="Times New Roman" w:cs="Times New Roman"/>
          <w:i/>
          <w:iCs/>
        </w:rPr>
        <w:t>body shaming</w:t>
      </w:r>
      <w:r>
        <w:rPr>
          <w:rFonts w:ascii="Times New Roman" w:hAnsi="Times New Roman" w:cs="Times New Roman"/>
        </w:rPr>
        <w:t xml:space="preserve">. Atas pemaparan tersebut, sehingga penting kiranya penelitian ini dilakukan untuk mengetahui  penjatuhan sanski pada tindak pidana penghinaan citra tubuh </w:t>
      </w:r>
      <w:r>
        <w:rPr>
          <w:rFonts w:ascii="Times New Roman" w:hAnsi="Times New Roman" w:cs="Times New Roman"/>
          <w:i/>
          <w:iCs/>
        </w:rPr>
        <w:t>(body shaming)</w:t>
      </w:r>
      <w:r>
        <w:rPr>
          <w:rFonts w:ascii="Times New Roman" w:hAnsi="Times New Roman" w:cs="Times New Roman"/>
        </w:rPr>
        <w:t xml:space="preserve"> dalam suatu putusan perkara pidana.</w:t>
      </w:r>
    </w:p>
    <w:p w:rsidR="000266A1" w:rsidRDefault="000266A1">
      <w:pPr>
        <w:pStyle w:val="ListParagraph"/>
        <w:spacing w:after="0" w:line="360" w:lineRule="auto"/>
        <w:ind w:firstLine="720"/>
        <w:jc w:val="lowKashida"/>
        <w:rPr>
          <w:rFonts w:ascii="Times New Roman" w:hAnsi="Times New Roman" w:cs="Times New Roman"/>
        </w:rPr>
      </w:pPr>
    </w:p>
    <w:p w:rsidR="000266A1" w:rsidRDefault="000266A1">
      <w:pPr>
        <w:pStyle w:val="ListParagraph"/>
        <w:spacing w:after="0" w:line="360" w:lineRule="auto"/>
        <w:ind w:firstLine="720"/>
        <w:jc w:val="lowKashida"/>
        <w:rPr>
          <w:rFonts w:ascii="Times New Roman" w:hAnsi="Times New Roman" w:cs="Times New Roman"/>
        </w:rPr>
      </w:pPr>
    </w:p>
    <w:p w:rsidR="000266A1" w:rsidRDefault="000313BB">
      <w:pPr>
        <w:pStyle w:val="ListParagraph"/>
        <w:numPr>
          <w:ilvl w:val="0"/>
          <w:numId w:val="4"/>
        </w:numPr>
        <w:spacing w:after="0" w:line="360" w:lineRule="auto"/>
        <w:jc w:val="lowKashida"/>
        <w:rPr>
          <w:rFonts w:ascii="Times New Roman" w:hAnsi="Times New Roman" w:cs="Times New Roman"/>
          <w:b/>
          <w:bCs/>
        </w:rPr>
      </w:pPr>
      <w:r>
        <w:rPr>
          <w:rFonts w:ascii="Times New Roman" w:hAnsi="Times New Roman" w:cs="Times New Roman"/>
          <w:b/>
          <w:bCs/>
        </w:rPr>
        <w:t xml:space="preserve">Metodologi Penelitian </w:t>
      </w:r>
    </w:p>
    <w:p w:rsidR="000266A1" w:rsidRDefault="000313BB">
      <w:pPr>
        <w:spacing w:after="0" w:line="360" w:lineRule="auto"/>
        <w:ind w:left="709" w:firstLine="873"/>
        <w:jc w:val="lowKashida"/>
        <w:rPr>
          <w:rFonts w:ascii="Times New Roman" w:hAnsi="Times New Roman" w:cs="Times New Roman"/>
        </w:rPr>
      </w:pPr>
      <w:r>
        <w:rPr>
          <w:rFonts w:ascii="Times New Roman" w:hAnsi="Times New Roman" w:cs="Times New Roman"/>
        </w:rPr>
        <w:t>Suatu usaha untuk menganalisis serta mengadakan konstruksi secara metodologis, sistematis, dan konsisten disebut sebagai penelitian. Upaya untuk memperoleh kebenaran tentunya harus didasari metode ilmiah.</w:t>
      </w:r>
      <w:r>
        <w:rPr>
          <w:rStyle w:val="FootnoteReference"/>
          <w:rFonts w:ascii="Times New Roman" w:hAnsi="Times New Roman" w:cs="Times New Roman"/>
        </w:rPr>
        <w:footnoteReference w:id="24"/>
      </w:r>
      <w:r>
        <w:rPr>
          <w:rFonts w:ascii="Times New Roman" w:hAnsi="Times New Roman" w:cs="Times New Roman"/>
        </w:rPr>
        <w:t xml:space="preserve"> Penggunaan metodologi penelitian ilmiah sangat diperlukan agar suatu penelitian menjadi lebih terarah dan sistematis.</w:t>
      </w:r>
      <w:r>
        <w:rPr>
          <w:rStyle w:val="FootnoteReference"/>
          <w:rFonts w:ascii="Times New Roman" w:hAnsi="Times New Roman" w:cs="Times New Roman"/>
        </w:rPr>
        <w:footnoteReference w:id="25"/>
      </w:r>
      <w:r>
        <w:rPr>
          <w:rFonts w:ascii="Times New Roman" w:hAnsi="Times New Roman" w:cs="Times New Roman"/>
        </w:rPr>
        <w:t xml:space="preserve"> Dalam penyusunan skripsi ini digunakan metode sebagai berikut:</w:t>
      </w:r>
    </w:p>
    <w:p w:rsidR="000266A1" w:rsidRDefault="000313BB" w:rsidP="001D3CF8">
      <w:pPr>
        <w:pStyle w:val="ListParagraph"/>
        <w:numPr>
          <w:ilvl w:val="0"/>
          <w:numId w:val="10"/>
        </w:numPr>
        <w:spacing w:after="0" w:line="360" w:lineRule="auto"/>
        <w:ind w:left="1134" w:hanging="425"/>
        <w:jc w:val="lowKashida"/>
        <w:rPr>
          <w:rFonts w:ascii="Times New Roman" w:hAnsi="Times New Roman" w:cs="Times New Roman"/>
        </w:rPr>
      </w:pPr>
      <w:r>
        <w:rPr>
          <w:rFonts w:ascii="Times New Roman" w:hAnsi="Times New Roman" w:cs="Times New Roman"/>
        </w:rPr>
        <w:t xml:space="preserve">Jenis Penelitian </w:t>
      </w:r>
    </w:p>
    <w:p w:rsidR="000266A1" w:rsidRDefault="000313BB">
      <w:pPr>
        <w:spacing w:after="0" w:line="360" w:lineRule="auto"/>
        <w:ind w:left="709" w:firstLine="720"/>
        <w:jc w:val="lowKashida"/>
        <w:rPr>
          <w:rFonts w:ascii="Times New Roman" w:hAnsi="Times New Roman" w:cs="Times New Roman"/>
        </w:rPr>
      </w:pPr>
      <w:r>
        <w:rPr>
          <w:rFonts w:ascii="Times New Roman" w:hAnsi="Times New Roman" w:cs="Times New Roman"/>
        </w:rPr>
        <w:t xml:space="preserve">Penelitian yang digunakan oleh penulis dalam penelitian ini menggunakan jenis pendekatan normatif. Penelitian hukum normatif bisa juga disebut sebagai penelitian hukum doktrinal. Penelitian normatif menggunakan pendekatan dengan ketentuan perundang-undangan yang berlaku pada suatu Negara atau metode pendekatan hukum doktrinal yaitu teori-teori hukum dan pendapat para ilmuwan hukum terutama yang berkaitan </w:t>
      </w:r>
      <w:r>
        <w:rPr>
          <w:rFonts w:ascii="Times New Roman" w:hAnsi="Times New Roman" w:cs="Times New Roman"/>
        </w:rPr>
        <w:lastRenderedPageBreak/>
        <w:t>dengan permasalahan yang dibahas.</w:t>
      </w:r>
      <w:r>
        <w:rPr>
          <w:rStyle w:val="FootnoteReference"/>
          <w:rFonts w:ascii="Times New Roman" w:hAnsi="Times New Roman" w:cs="Times New Roman"/>
        </w:rPr>
        <w:footnoteReference w:id="26"/>
      </w:r>
      <w:r>
        <w:rPr>
          <w:rFonts w:ascii="Times New Roman" w:hAnsi="Times New Roman" w:cs="Times New Roman"/>
        </w:rPr>
        <w:t xml:space="preserve"> Pendekatan yang dilakukan dalam penulisan penelitian ini menggunakan pendekatan kualitatif, yaitu pendekatan yang dalam pengolahan dan analisis data tidak menggunakan data berupa angka-angka, melainkan dengan mengkaji masalah secara mendalam. Pada penelitian ini pula menggunakan metode kualitatif sebagai prosedur penelitian yang menghasilkan data deskriptif.</w:t>
      </w:r>
    </w:p>
    <w:p w:rsidR="000266A1" w:rsidRDefault="000313BB" w:rsidP="001D3CF8">
      <w:pPr>
        <w:pStyle w:val="ListParagraph"/>
        <w:numPr>
          <w:ilvl w:val="0"/>
          <w:numId w:val="10"/>
        </w:numPr>
        <w:spacing w:after="0" w:line="360" w:lineRule="auto"/>
        <w:ind w:left="1134" w:hanging="425"/>
        <w:jc w:val="lowKashida"/>
        <w:rPr>
          <w:rFonts w:ascii="Times New Roman" w:hAnsi="Times New Roman" w:cs="Times New Roman"/>
        </w:rPr>
      </w:pPr>
      <w:r>
        <w:rPr>
          <w:rFonts w:ascii="Times New Roman" w:hAnsi="Times New Roman" w:cs="Times New Roman"/>
        </w:rPr>
        <w:t xml:space="preserve">Sumber Data dan Bahan Hukum </w:t>
      </w:r>
    </w:p>
    <w:p w:rsidR="000266A1" w:rsidRDefault="000313BB">
      <w:pPr>
        <w:spacing w:after="0" w:line="360" w:lineRule="auto"/>
        <w:ind w:left="709" w:firstLine="720"/>
        <w:contextualSpacing/>
        <w:jc w:val="lowKashida"/>
        <w:rPr>
          <w:rFonts w:ascii="Times New Roman" w:hAnsi="Times New Roman" w:cs="Times New Roman"/>
        </w:rPr>
      </w:pPr>
      <w:r>
        <w:rPr>
          <w:rFonts w:ascii="Times New Roman" w:hAnsi="Times New Roman" w:cs="Times New Roman"/>
        </w:rPr>
        <w:t xml:space="preserve">Data yang terkumpul merupakan data kualitatif dimana datanya dinyatakan dalam keadaan yang sewajarnya atau sebagaimana adanya, tidak diubah dalam simbol simbol atau bilangan. Data yang digunakan dalam penelitian ini adalah data sekunder. </w:t>
      </w:r>
    </w:p>
    <w:p w:rsidR="000266A1" w:rsidRDefault="000313BB">
      <w:pPr>
        <w:spacing w:after="0" w:line="360" w:lineRule="auto"/>
        <w:ind w:left="709" w:firstLine="720"/>
        <w:contextualSpacing/>
        <w:jc w:val="lowKashida"/>
        <w:rPr>
          <w:rFonts w:ascii="Times New Roman" w:hAnsi="Times New Roman" w:cs="Times New Roman"/>
        </w:rPr>
      </w:pPr>
      <w:r>
        <w:rPr>
          <w:rFonts w:ascii="Times New Roman" w:hAnsi="Times New Roman" w:cs="Times New Roman"/>
        </w:rPr>
        <w:t xml:space="preserve">Data sekunder yaitu sumber data penelitian yang diperoleh peneliti secara tidak langsung melalui media perantara berupa data-data yang siap pakai dan dapat membantu menganalisa serta memahami data yang diperoleh melalui hasil wawancara dengan turut memerlihatkan peraturan perundang-undangan yang ada </w:t>
      </w:r>
      <w:r>
        <w:rPr>
          <w:rFonts w:ascii="Times New Roman" w:hAnsi="Times New Roman" w:cs="Times New Roman"/>
        </w:rPr>
        <w:lastRenderedPageBreak/>
        <w:t>maupun melalui pendapat para sarjana atau ahli hukum.</w:t>
      </w:r>
      <w:r>
        <w:rPr>
          <w:rStyle w:val="FootnoteReference"/>
          <w:rFonts w:ascii="Times New Roman" w:hAnsi="Times New Roman" w:cs="Times New Roman"/>
        </w:rPr>
        <w:footnoteReference w:id="27"/>
      </w:r>
      <w:r>
        <w:rPr>
          <w:rFonts w:ascii="Times New Roman" w:hAnsi="Times New Roman" w:cs="Times New Roman"/>
        </w:rPr>
        <w:t xml:space="preserve"> Data sekunder dalam penelitian ini adalah hasil studi dokumentasi dan kepustakaan yang diperoleh dari perpustakaan dan hasil penelusuran dari internet yang berhubungan dengan objek penelitian ini. Data sekunder yaitu:</w:t>
      </w:r>
      <w:r>
        <w:rPr>
          <w:rStyle w:val="FootnoteReference"/>
          <w:rFonts w:ascii="Times New Roman" w:hAnsi="Times New Roman" w:cs="Times New Roman"/>
        </w:rPr>
        <w:footnoteReference w:id="28"/>
      </w:r>
    </w:p>
    <w:p w:rsidR="000266A1" w:rsidRDefault="000313BB" w:rsidP="001D3CF8">
      <w:pPr>
        <w:pStyle w:val="ListParagraph"/>
        <w:numPr>
          <w:ilvl w:val="0"/>
          <w:numId w:val="11"/>
        </w:numPr>
        <w:spacing w:after="0" w:line="360" w:lineRule="auto"/>
        <w:ind w:left="1134" w:hanging="425"/>
        <w:jc w:val="lowKashida"/>
        <w:rPr>
          <w:rFonts w:ascii="Times New Roman" w:hAnsi="Times New Roman" w:cs="Times New Roman"/>
        </w:rPr>
      </w:pPr>
      <w:r>
        <w:rPr>
          <w:rFonts w:ascii="Times New Roman" w:hAnsi="Times New Roman" w:cs="Times New Roman"/>
        </w:rPr>
        <w:t xml:space="preserve">Bahan hukum primer </w:t>
      </w:r>
      <w:r>
        <w:rPr>
          <w:rFonts w:ascii="Times New Roman" w:hAnsi="Times New Roman" w:cs="Times New Roman"/>
          <w:i/>
          <w:iCs/>
        </w:rPr>
        <w:t>(primary resource)</w:t>
      </w:r>
      <w:r>
        <w:rPr>
          <w:rFonts w:ascii="Times New Roman" w:hAnsi="Times New Roman" w:cs="Times New Roman"/>
        </w:rPr>
        <w:t xml:space="preserve"> </w:t>
      </w:r>
    </w:p>
    <w:p w:rsidR="000266A1" w:rsidRDefault="000313BB">
      <w:pPr>
        <w:pStyle w:val="ListParagraph"/>
        <w:spacing w:after="0" w:line="360" w:lineRule="auto"/>
        <w:ind w:left="1134"/>
        <w:jc w:val="lowKashida"/>
        <w:rPr>
          <w:rFonts w:ascii="Times New Roman" w:hAnsi="Times New Roman" w:cs="Times New Roman"/>
        </w:rPr>
      </w:pPr>
      <w:r>
        <w:rPr>
          <w:rFonts w:ascii="Times New Roman" w:hAnsi="Times New Roman" w:cs="Times New Roman"/>
        </w:rPr>
        <w:t xml:space="preserve">Bahan hukum primer </w:t>
      </w:r>
      <w:r>
        <w:rPr>
          <w:rFonts w:ascii="Times New Roman" w:hAnsi="Times New Roman" w:cs="Times New Roman"/>
          <w:i/>
          <w:iCs/>
        </w:rPr>
        <w:t xml:space="preserve">(primary resource) </w:t>
      </w:r>
      <w:r>
        <w:rPr>
          <w:rFonts w:ascii="Times New Roman" w:hAnsi="Times New Roman" w:cs="Times New Roman"/>
        </w:rPr>
        <w:t>dalam hal ini mempunyai kekuatan yang mengikat secara yuridis. Bahan hukum primer adalah bahan hukum yang bersifat autoritatif artinya mempunyai otoritas, yaitu merupakan hasil dari tindakan atau kegiatan yang dilakukan oleh Lembaga yang berwenang.</w:t>
      </w:r>
      <w:r>
        <w:rPr>
          <w:rStyle w:val="FootnoteReference"/>
          <w:rFonts w:ascii="Times New Roman" w:hAnsi="Times New Roman" w:cs="Times New Roman"/>
        </w:rPr>
        <w:footnoteReference w:id="29"/>
      </w:r>
      <w:r>
        <w:rPr>
          <w:rFonts w:ascii="Times New Roman" w:hAnsi="Times New Roman" w:cs="Times New Roman"/>
        </w:rPr>
        <w:t xml:space="preserve"> Bahan hukum primer yang digunakan pada penelitian ini bersumber dari Putusan Pengadilan Tinggi Makassar No. 617/Pid/2020/Pt.Mks, yang berawal dari perkara tindak pidana penghinaan citra tubuh. Terdakwa sebelumnya dituntut oleh Jaksa Penuntut Umum </w:t>
      </w:r>
      <w:r>
        <w:rPr>
          <w:rFonts w:ascii="Times New Roman" w:hAnsi="Times New Roman" w:cs="Times New Roman"/>
        </w:rPr>
        <w:lastRenderedPageBreak/>
        <w:t xml:space="preserve">terbukti bersalah melakukan tindak pidana “Dengan sengaja menyerang kehormatan atau nama baik seseorang dengan menuduhkan sesuatu hal yang maksudnya terang supaya hal itu diketahui umum” sebagaimana diatur dalam Pasal 310 Ayat (1) KUHP dalam Surat Dakwaan Tunggal. Hal tersebut terjadi lantaran terdakwa melontarkan dan memarahi saksi korban dengan kata-kata yang menghina fisik saksi korban dimuka umum, yang menyebabkan korban menanggung malu akibat ucapan terdakwa tersebut. </w:t>
      </w:r>
    </w:p>
    <w:p w:rsidR="000266A1" w:rsidRDefault="000313BB" w:rsidP="001D3CF8">
      <w:pPr>
        <w:pStyle w:val="ListParagraph"/>
        <w:numPr>
          <w:ilvl w:val="0"/>
          <w:numId w:val="11"/>
        </w:numPr>
        <w:spacing w:after="0" w:line="360" w:lineRule="auto"/>
        <w:ind w:left="1134" w:hanging="425"/>
        <w:jc w:val="lowKashida"/>
        <w:rPr>
          <w:rFonts w:ascii="Times New Roman" w:hAnsi="Times New Roman" w:cs="Times New Roman"/>
        </w:rPr>
      </w:pPr>
      <w:r>
        <w:rPr>
          <w:rFonts w:ascii="Times New Roman" w:hAnsi="Times New Roman" w:cs="Times New Roman"/>
        </w:rPr>
        <w:t xml:space="preserve">Bahan hukum sekunder </w:t>
      </w:r>
      <w:r>
        <w:rPr>
          <w:rFonts w:ascii="Times New Roman" w:hAnsi="Times New Roman" w:cs="Times New Roman"/>
          <w:i/>
          <w:iCs/>
        </w:rPr>
        <w:t xml:space="preserve">(secondary resource) </w:t>
      </w:r>
    </w:p>
    <w:p w:rsidR="000266A1" w:rsidRDefault="000313BB">
      <w:pPr>
        <w:pStyle w:val="ListParagraph"/>
        <w:spacing w:after="0" w:line="360" w:lineRule="auto"/>
        <w:ind w:left="1134"/>
        <w:jc w:val="both"/>
        <w:rPr>
          <w:rFonts w:ascii="Times New Roman" w:hAnsi="Times New Roman" w:cs="Times New Roman"/>
        </w:rPr>
      </w:pPr>
      <w:r>
        <w:rPr>
          <w:rFonts w:ascii="Times New Roman" w:hAnsi="Times New Roman" w:cs="Times New Roman"/>
        </w:rPr>
        <w:t xml:space="preserve">Adapun bahan hukum sekunder </w:t>
      </w:r>
      <w:r>
        <w:rPr>
          <w:rFonts w:ascii="Times New Roman" w:hAnsi="Times New Roman" w:cs="Times New Roman"/>
          <w:i/>
          <w:iCs/>
        </w:rPr>
        <w:t>(secondary resource)</w:t>
      </w:r>
      <w:r>
        <w:rPr>
          <w:rFonts w:ascii="Times New Roman" w:hAnsi="Times New Roman" w:cs="Times New Roman"/>
        </w:rPr>
        <w:t xml:space="preserve"> merupakan bahan-bahan yang er</w:t>
      </w:r>
      <w:r>
        <w:rPr>
          <w:rFonts w:ascii="Times New Roman" w:hAnsi="Times New Roman" w:cs="Times New Roman"/>
          <w:lang w:val="en-US"/>
        </w:rPr>
        <w:t>at</w:t>
      </w:r>
      <w:r>
        <w:rPr>
          <w:rFonts w:ascii="Times New Roman" w:hAnsi="Times New Roman" w:cs="Times New Roman"/>
        </w:rPr>
        <w:t xml:space="preserve"> kaitannya dengan bahan hukum primer serta berfungsi menjelaskan mengenai bahan hukum primer. Bahan hukum sekunder, berupa semua publikasi tentang hukum yang bukan merupakan dokumen-dokumen resmi. Meliputi buku-buku teks, jurnal jurnal hukum, karya ilmiah yang berkaitan dengan penelitian ini. Adapun beberapa buku teks yang menjadi bahan hukum sekunder dalam penelitian ini, yaitu : </w:t>
      </w:r>
    </w:p>
    <w:p w:rsidR="000266A1" w:rsidRDefault="000313BB">
      <w:pPr>
        <w:pStyle w:val="ListParagraph"/>
        <w:spacing w:after="0" w:line="360" w:lineRule="auto"/>
        <w:ind w:left="1134"/>
        <w:jc w:val="both"/>
        <w:rPr>
          <w:rFonts w:ascii="Times New Roman" w:hAnsi="Times New Roman" w:cs="Times New Roman"/>
        </w:rPr>
      </w:pPr>
      <w:r>
        <w:rPr>
          <w:rFonts w:ascii="Times New Roman" w:hAnsi="Times New Roman" w:cs="Times New Roman"/>
        </w:rPr>
        <w:t xml:space="preserve">Hukum Pidana Islam karya Rokhmadi, </w:t>
      </w:r>
      <w:r>
        <w:rPr>
          <w:rFonts w:ascii="Times New Roman" w:hAnsi="Times New Roman" w:cs="Times New Roman"/>
          <w:i/>
          <w:iCs/>
        </w:rPr>
        <w:t>Cyberbullying dan Body Shaming</w:t>
      </w:r>
      <w:r>
        <w:rPr>
          <w:rFonts w:ascii="Times New Roman" w:hAnsi="Times New Roman" w:cs="Times New Roman"/>
        </w:rPr>
        <w:t xml:space="preserve"> karya Karyati dan Aminudin, dan Tindak Pidana dan Pertanggungjawaban Pidana: </w:t>
      </w:r>
      <w:r>
        <w:rPr>
          <w:rFonts w:ascii="Times New Roman" w:hAnsi="Times New Roman" w:cs="Times New Roman"/>
        </w:rPr>
        <w:lastRenderedPageBreak/>
        <w:t xml:space="preserve">Tinjauan Kritis Melalui Konsistensi antara Asas, Teori, dan Penerapannya  karya Agus Rusianto. Bahan hukum sekunder tersebut berisi informasi yang mendukung penelitian terkait dengan bahan hukum primer. </w:t>
      </w:r>
    </w:p>
    <w:p w:rsidR="000266A1" w:rsidRDefault="000313BB" w:rsidP="001D3CF8">
      <w:pPr>
        <w:pStyle w:val="ListParagraph"/>
        <w:numPr>
          <w:ilvl w:val="0"/>
          <w:numId w:val="10"/>
        </w:numPr>
        <w:spacing w:after="0" w:line="360" w:lineRule="auto"/>
        <w:ind w:left="1134" w:hanging="425"/>
        <w:jc w:val="lowKashida"/>
        <w:rPr>
          <w:rFonts w:ascii="Times New Roman" w:hAnsi="Times New Roman" w:cs="Times New Roman"/>
        </w:rPr>
      </w:pPr>
      <w:r>
        <w:rPr>
          <w:rFonts w:ascii="Times New Roman" w:hAnsi="Times New Roman" w:cs="Times New Roman"/>
        </w:rPr>
        <w:t xml:space="preserve">Teknik Pengumpulan Data </w:t>
      </w:r>
    </w:p>
    <w:p w:rsidR="000266A1" w:rsidRDefault="000313BB">
      <w:pPr>
        <w:spacing w:after="0" w:line="360" w:lineRule="auto"/>
        <w:ind w:left="720" w:firstLine="720"/>
        <w:jc w:val="lowKashida"/>
        <w:rPr>
          <w:rFonts w:ascii="Times New Roman" w:hAnsi="Times New Roman" w:cs="Times New Roman"/>
        </w:rPr>
      </w:pPr>
      <w:r>
        <w:rPr>
          <w:rFonts w:ascii="Times New Roman" w:hAnsi="Times New Roman" w:cs="Times New Roman"/>
        </w:rPr>
        <w:t xml:space="preserve">Teknik pengumpulan data yang digunakan dalam penelitian ini dilakukan dengan cara mencatat dan mempelajari buku-buku yang ada kaitannya dengan masalah yang dibahas melalui penelitian kepustakaan </w:t>
      </w:r>
      <w:r>
        <w:rPr>
          <w:rFonts w:ascii="Times New Roman" w:hAnsi="Times New Roman" w:cs="Times New Roman"/>
          <w:i/>
          <w:iCs/>
        </w:rPr>
        <w:t>(library reasearch)</w:t>
      </w:r>
      <w:r>
        <w:rPr>
          <w:rFonts w:ascii="Times New Roman" w:hAnsi="Times New Roman" w:cs="Times New Roman"/>
        </w:rPr>
        <w:t xml:space="preserve">. Dalam penelitian kepustakaan dilakukan dengan dengan metode dokumentasi yaitu melakukan pencarian informasi atau keterangan yang benar dan nyata, serta didapatkan dari hasil pengumpulan data berupa buku yang berkaitan dengan penelitian ini. Peneliti menempuh metode ini dengan cara membaca, menelaah buku-buku, jurnal-jurnal, dan artikel-artikel serta tulisan-tulisan lainnya yang berkaiatan dengan fokus penelitian. </w:t>
      </w:r>
    </w:p>
    <w:p w:rsidR="000266A1" w:rsidRDefault="000313BB">
      <w:pPr>
        <w:spacing w:after="0" w:line="360" w:lineRule="auto"/>
        <w:ind w:left="720" w:firstLine="720"/>
        <w:jc w:val="lowKashida"/>
        <w:rPr>
          <w:rFonts w:ascii="Times New Roman" w:hAnsi="Times New Roman" w:cs="Times New Roman"/>
        </w:rPr>
      </w:pPr>
      <w:r>
        <w:rPr>
          <w:rFonts w:ascii="Times New Roman" w:hAnsi="Times New Roman" w:cs="Times New Roman"/>
        </w:rPr>
        <w:t xml:space="preserve">Dalam hal putusan Pengadilan Tinggi Makassar No. 617/Pid/2020/Pt.Mks diperoleh fakta bahwa penghinaan citra diri </w:t>
      </w:r>
      <w:r>
        <w:rPr>
          <w:rFonts w:ascii="Times New Roman" w:hAnsi="Times New Roman" w:cs="Times New Roman"/>
          <w:i/>
          <w:iCs/>
        </w:rPr>
        <w:t>(body shaming)</w:t>
      </w:r>
      <w:r>
        <w:rPr>
          <w:rFonts w:ascii="Times New Roman" w:hAnsi="Times New Roman" w:cs="Times New Roman"/>
        </w:rPr>
        <w:t xml:space="preserve"> yang dilakukan oleh terdakwa dikarenakan terdakwa dengan sengaja mengucapkan kata </w:t>
      </w:r>
      <w:r>
        <w:rPr>
          <w:rFonts w:ascii="Times New Roman" w:hAnsi="Times New Roman" w:cs="Times New Roman"/>
          <w:i/>
          <w:iCs/>
        </w:rPr>
        <w:t xml:space="preserve">“cillang” </w:t>
      </w:r>
      <w:r>
        <w:rPr>
          <w:rFonts w:ascii="Times New Roman" w:hAnsi="Times New Roman" w:cs="Times New Roman"/>
        </w:rPr>
        <w:t xml:space="preserve">(mata rusak sebelah) kepada korban, sehingga menjadi dasar bagi korban untuk melaporkan terdakwa kepada pihak yang berwajib karena </w:t>
      </w:r>
      <w:r>
        <w:rPr>
          <w:rFonts w:ascii="Times New Roman" w:hAnsi="Times New Roman" w:cs="Times New Roman"/>
        </w:rPr>
        <w:lastRenderedPageBreak/>
        <w:t xml:space="preserve">telah melakukan pencemaran nama baik. Sehingga, setelah dilakukan pembuktian di persidangan dan adanya pendapat ahli yang menyatakan bahwa kata-kata yang diucapkan oleh terdakwa dilontarkan karena korban memiliki keadaan tersebut sehingga </w:t>
      </w:r>
      <w:r>
        <w:rPr>
          <w:rFonts w:ascii="Times New Roman" w:hAnsi="Times New Roman" w:cs="Times New Roman"/>
          <w:i/>
          <w:iCs/>
        </w:rPr>
        <w:t>mens rea</w:t>
      </w:r>
      <w:r>
        <w:rPr>
          <w:rFonts w:ascii="Times New Roman" w:hAnsi="Times New Roman" w:cs="Times New Roman"/>
        </w:rPr>
        <w:t xml:space="preserve"> terdakwa terkait maksud nyata supaya diketahui umum, maka Majelis Hakim menyatakan terdakwa telah bersalah melakukan tindak pidana penghinaan dan di jatuhi pidana penjara selama 1 (satu) bulan. </w:t>
      </w:r>
    </w:p>
    <w:p w:rsidR="000266A1" w:rsidRDefault="000313BB" w:rsidP="001D3CF8">
      <w:pPr>
        <w:pStyle w:val="ListParagraph"/>
        <w:numPr>
          <w:ilvl w:val="0"/>
          <w:numId w:val="10"/>
        </w:numPr>
        <w:spacing w:after="0" w:line="360" w:lineRule="auto"/>
        <w:ind w:left="1134" w:hanging="425"/>
        <w:jc w:val="lowKashida"/>
        <w:rPr>
          <w:rFonts w:ascii="Times New Roman" w:hAnsi="Times New Roman" w:cs="Times New Roman"/>
        </w:rPr>
      </w:pPr>
      <w:r>
        <w:rPr>
          <w:rFonts w:ascii="Times New Roman" w:hAnsi="Times New Roman" w:cs="Times New Roman"/>
        </w:rPr>
        <w:t>Teknik Analisis Data</w:t>
      </w:r>
    </w:p>
    <w:p w:rsidR="000266A1" w:rsidRDefault="000313BB">
      <w:pPr>
        <w:spacing w:after="0" w:line="360" w:lineRule="auto"/>
        <w:ind w:left="709" w:firstLine="720"/>
        <w:jc w:val="lowKashida"/>
        <w:rPr>
          <w:rFonts w:ascii="Times New Roman" w:hAnsi="Times New Roman" w:cs="Times New Roman"/>
        </w:rPr>
      </w:pPr>
      <w:r>
        <w:rPr>
          <w:rFonts w:ascii="Times New Roman" w:hAnsi="Times New Roman" w:cs="Times New Roman"/>
        </w:rPr>
        <w:t>Analisis data adalah upaya yang dilakukan dengan jalan bekerja dengan data , mengorganisasikan data dan mengurutkan data ke dalam pola, kategori, dan satuan uraian dasar sehingga dapat ditemukan tema dan dapat dirumuskan hipotesa kerja yang disarankan oleh data.</w:t>
      </w:r>
      <w:r>
        <w:rPr>
          <w:rStyle w:val="FootnoteReference"/>
          <w:rFonts w:ascii="Times New Roman" w:hAnsi="Times New Roman" w:cs="Times New Roman"/>
        </w:rPr>
        <w:footnoteReference w:id="30"/>
      </w:r>
      <w:r>
        <w:rPr>
          <w:rFonts w:ascii="Times New Roman" w:hAnsi="Times New Roman" w:cs="Times New Roman"/>
        </w:rPr>
        <w:t xml:space="preserve"> Metode analisis data digunakan untuk memanfaatkan data sehingga dapat diperoleh suatu kebenaran. Teknik analisis data yang peneliti gunakan adalah metode deskriptif kualitatif. Maksudnya adalah proses analisis yang akan didasarkan pada kaidah deksriptif dan kualitatif. Kaidah deskriptif adalah proses analisis yang dilakukan terhadap seluruh data </w:t>
      </w:r>
      <w:r>
        <w:rPr>
          <w:rFonts w:ascii="Times New Roman" w:hAnsi="Times New Roman" w:cs="Times New Roman"/>
        </w:rPr>
        <w:lastRenderedPageBreak/>
        <w:t>yang telah didapatkan dan diolah kemudian hasil analisis tersebut disajikan secara keseluruhan.</w:t>
      </w:r>
    </w:p>
    <w:p w:rsidR="000266A1" w:rsidRDefault="000313BB">
      <w:pPr>
        <w:pStyle w:val="ListParagraph"/>
        <w:numPr>
          <w:ilvl w:val="0"/>
          <w:numId w:val="4"/>
        </w:numPr>
        <w:spacing w:after="0" w:line="360" w:lineRule="auto"/>
        <w:jc w:val="lowKashida"/>
        <w:rPr>
          <w:rFonts w:ascii="Times New Roman" w:hAnsi="Times New Roman" w:cs="Times New Roman"/>
          <w:b/>
          <w:bCs/>
        </w:rPr>
      </w:pPr>
      <w:r>
        <w:rPr>
          <w:rFonts w:ascii="Times New Roman" w:hAnsi="Times New Roman" w:cs="Times New Roman"/>
          <w:b/>
          <w:bCs/>
        </w:rPr>
        <w:t xml:space="preserve">Sistematika Penulisan </w:t>
      </w:r>
    </w:p>
    <w:p w:rsidR="000266A1" w:rsidRDefault="000313BB">
      <w:pPr>
        <w:spacing w:after="0" w:line="360" w:lineRule="auto"/>
        <w:ind w:left="720" w:firstLine="720"/>
        <w:jc w:val="both"/>
        <w:rPr>
          <w:rFonts w:ascii="Times New Roman" w:hAnsi="Times New Roman" w:cs="Times New Roman"/>
        </w:rPr>
      </w:pPr>
      <w:r>
        <w:rPr>
          <w:rFonts w:ascii="Times New Roman" w:hAnsi="Times New Roman" w:cs="Times New Roman"/>
        </w:rPr>
        <w:t>Pembahasan dalam skripsi ini terdiri dari lima bab dan secara rinci dapat peneliti kemukakan bahwa sistematika penulisan skripsi ini adalah sebagai berikut:</w:t>
      </w:r>
    </w:p>
    <w:p w:rsidR="000266A1" w:rsidRDefault="000313BB">
      <w:pPr>
        <w:spacing w:after="0" w:line="360" w:lineRule="auto"/>
        <w:ind w:left="720" w:firstLine="720"/>
        <w:jc w:val="both"/>
        <w:rPr>
          <w:rFonts w:ascii="Times New Roman" w:hAnsi="Times New Roman" w:cs="Times New Roman"/>
        </w:rPr>
      </w:pPr>
      <w:r>
        <w:rPr>
          <w:rFonts w:ascii="Times New Roman" w:hAnsi="Times New Roman" w:cs="Times New Roman"/>
        </w:rPr>
        <w:t>Bab I Pendahuluan. Dalam Bab ini meliputi latar belakang masalah, rumusan masalah, tujuan dan manfaat penelitian, telaah pustaka, metodologi penelitian dan sistematika penulisan.</w:t>
      </w:r>
    </w:p>
    <w:p w:rsidR="000266A1" w:rsidRDefault="000313BB">
      <w:pPr>
        <w:spacing w:after="0" w:line="360" w:lineRule="auto"/>
        <w:ind w:left="720" w:firstLine="720"/>
        <w:jc w:val="both"/>
        <w:rPr>
          <w:rFonts w:ascii="Times New Roman" w:hAnsi="Times New Roman" w:cs="Times New Roman"/>
        </w:rPr>
      </w:pPr>
      <w:r>
        <w:rPr>
          <w:rFonts w:ascii="Times New Roman" w:hAnsi="Times New Roman" w:cs="Times New Roman"/>
        </w:rPr>
        <w:t xml:space="preserve">Bab II </w:t>
      </w:r>
      <w:r>
        <w:rPr>
          <w:rFonts w:ascii="Times New Roman" w:hAnsi="Times New Roman" w:cs="Times New Roman"/>
        </w:rPr>
        <w:tab/>
        <w:t xml:space="preserve">Tinjauan umum terhadap tindak pidana penghinaan citra tubuh </w:t>
      </w:r>
      <w:r>
        <w:rPr>
          <w:rFonts w:ascii="Times New Roman" w:hAnsi="Times New Roman" w:cs="Times New Roman"/>
          <w:i/>
          <w:iCs/>
        </w:rPr>
        <w:t xml:space="preserve">(body shaming) </w:t>
      </w:r>
      <w:r>
        <w:rPr>
          <w:rFonts w:ascii="Times New Roman" w:hAnsi="Times New Roman" w:cs="Times New Roman"/>
        </w:rPr>
        <w:t xml:space="preserve">dan sanksi penghinaan citra tubuh </w:t>
      </w:r>
      <w:r>
        <w:rPr>
          <w:rFonts w:ascii="Times New Roman" w:hAnsi="Times New Roman" w:cs="Times New Roman"/>
          <w:i/>
          <w:iCs/>
        </w:rPr>
        <w:t>(body shaming)</w:t>
      </w:r>
      <w:r>
        <w:rPr>
          <w:rFonts w:ascii="Times New Roman" w:hAnsi="Times New Roman" w:cs="Times New Roman"/>
        </w:rPr>
        <w:t xml:space="preserve"> menurut hukum positif dan hukum pidana Islam. Menurut serangkaian teori-teori tindak pidana dan sanksi penghinaan citra tubuh </w:t>
      </w:r>
      <w:r>
        <w:rPr>
          <w:rFonts w:ascii="Times New Roman" w:hAnsi="Times New Roman" w:cs="Times New Roman"/>
          <w:i/>
          <w:iCs/>
        </w:rPr>
        <w:t>(body shaming)</w:t>
      </w:r>
      <w:r>
        <w:rPr>
          <w:rFonts w:ascii="Times New Roman" w:hAnsi="Times New Roman" w:cs="Times New Roman"/>
        </w:rPr>
        <w:t xml:space="preserve"> yang meliputi pengertian tindak pidana, unsur-unsur tindak pidana, faktor-faktor tindak pidana penghinaan citra tubuh </w:t>
      </w:r>
      <w:r>
        <w:rPr>
          <w:rFonts w:ascii="Times New Roman" w:hAnsi="Times New Roman" w:cs="Times New Roman"/>
          <w:i/>
          <w:iCs/>
        </w:rPr>
        <w:t>(body shaming).</w:t>
      </w:r>
    </w:p>
    <w:p w:rsidR="000266A1" w:rsidRDefault="000313BB">
      <w:pPr>
        <w:spacing w:after="0" w:line="360" w:lineRule="auto"/>
        <w:ind w:left="720" w:firstLine="720"/>
        <w:jc w:val="both"/>
        <w:rPr>
          <w:rFonts w:ascii="Times New Roman" w:hAnsi="Times New Roman" w:cs="Times New Roman"/>
        </w:rPr>
      </w:pPr>
      <w:r>
        <w:rPr>
          <w:rFonts w:ascii="Times New Roman" w:hAnsi="Times New Roman" w:cs="Times New Roman"/>
        </w:rPr>
        <w:t>Bab III</w:t>
      </w:r>
      <w:r>
        <w:rPr>
          <w:rFonts w:ascii="Times New Roman" w:hAnsi="Times New Roman" w:cs="Times New Roman"/>
        </w:rPr>
        <w:tab/>
        <w:t xml:space="preserve">Membahas khusus tentang penjatuhan sanksi pidana tindak pidana penghinaan citra tubuh </w:t>
      </w:r>
      <w:r>
        <w:rPr>
          <w:rFonts w:ascii="Times New Roman" w:hAnsi="Times New Roman" w:cs="Times New Roman"/>
          <w:i/>
          <w:iCs/>
        </w:rPr>
        <w:t>(body shaming)</w:t>
      </w:r>
      <w:r>
        <w:rPr>
          <w:rFonts w:ascii="Times New Roman" w:hAnsi="Times New Roman" w:cs="Times New Roman"/>
        </w:rPr>
        <w:t xml:space="preserve">  dalam putusan Pengadilan Tinggi Makassar No. 617/PID/2020/PT.MKS. Pada bab III ini dijelaskan mengenai profil gambaran Pengadilan Tinggi Makassar meliputi sejarah singkat lahirnya Pengadilan Tinggi </w:t>
      </w:r>
      <w:r>
        <w:rPr>
          <w:rFonts w:ascii="Times New Roman" w:hAnsi="Times New Roman" w:cs="Times New Roman"/>
        </w:rPr>
        <w:lastRenderedPageBreak/>
        <w:t>Makassar, Profil Pengadilan Tinggi Makassar, Visi-Misi Pengadilan Tinggi Makassar, kemudian menjelaskan tentang putusan Pengadilan Tinggi Makassar No. 617/PID/2020/PT.MKS. Tentang putusan Majelis Hakim Pengadilan Tinggi Makassar.</w:t>
      </w:r>
    </w:p>
    <w:p w:rsidR="000266A1" w:rsidRDefault="000313BB">
      <w:pPr>
        <w:spacing w:after="0" w:line="360" w:lineRule="auto"/>
        <w:ind w:left="720" w:firstLine="720"/>
        <w:jc w:val="both"/>
        <w:rPr>
          <w:rFonts w:ascii="Times New Roman" w:hAnsi="Times New Roman" w:cs="Times New Roman"/>
        </w:rPr>
      </w:pPr>
      <w:r>
        <w:rPr>
          <w:rFonts w:ascii="Times New Roman" w:hAnsi="Times New Roman" w:cs="Times New Roman"/>
        </w:rPr>
        <w:t xml:space="preserve">Bab IV Membahas analisis Putusan Pengadilan Tinggi Makassar No. 617/PID/2020/PT.MKS tentang penjatuhan sanksi tindak pidana penghinaan citra diri </w:t>
      </w:r>
      <w:r>
        <w:rPr>
          <w:rFonts w:ascii="Times New Roman" w:hAnsi="Times New Roman" w:cs="Times New Roman"/>
          <w:i/>
          <w:iCs/>
        </w:rPr>
        <w:t>(body shaming)</w:t>
      </w:r>
      <w:r>
        <w:rPr>
          <w:rFonts w:ascii="Times New Roman" w:hAnsi="Times New Roman" w:cs="Times New Roman"/>
        </w:rPr>
        <w:t>. Pada bab IV ini akan membahas dan menjawab permasalahan pada penelitian ini</w:t>
      </w:r>
      <w:r>
        <w:rPr>
          <w:rFonts w:ascii="Times New Roman" w:hAnsi="Times New Roman" w:cs="Times New Roman"/>
          <w:lang w:val="en-US"/>
        </w:rPr>
        <w:t xml:space="preserve">, </w:t>
      </w:r>
      <w:r>
        <w:rPr>
          <w:rFonts w:ascii="Times New Roman" w:hAnsi="Times New Roman" w:cs="Times New Roman"/>
        </w:rPr>
        <w:t xml:space="preserve">diantaranya mengenai penjatuhan sanksi tindak pidana penghinaan citra diri </w:t>
      </w:r>
      <w:r>
        <w:rPr>
          <w:rFonts w:ascii="Times New Roman" w:hAnsi="Times New Roman" w:cs="Times New Roman"/>
          <w:i/>
          <w:iCs/>
        </w:rPr>
        <w:t xml:space="preserve">(body shaming) </w:t>
      </w:r>
      <w:r>
        <w:rPr>
          <w:rFonts w:ascii="Times New Roman" w:hAnsi="Times New Roman" w:cs="Times New Roman"/>
        </w:rPr>
        <w:t xml:space="preserve">dalam Putusan Pengadilan Tinggi Makassar No. 617/PID/2020/PT.MKS menurut hukum positf dan dalam perspektif hukum pidana Islam. </w:t>
      </w:r>
    </w:p>
    <w:p w:rsidR="000266A1" w:rsidRDefault="000313BB">
      <w:pPr>
        <w:spacing w:after="0" w:line="360" w:lineRule="auto"/>
        <w:ind w:left="720" w:firstLine="720"/>
        <w:jc w:val="both"/>
        <w:rPr>
          <w:rFonts w:ascii="Times New Roman" w:hAnsi="Times New Roman" w:cs="Times New Roman"/>
        </w:rPr>
      </w:pPr>
      <w:r>
        <w:rPr>
          <w:rFonts w:ascii="Times New Roman" w:hAnsi="Times New Roman" w:cs="Times New Roman"/>
        </w:rPr>
        <w:t>Bab V</w:t>
      </w:r>
      <w:r>
        <w:rPr>
          <w:rFonts w:ascii="Times New Roman" w:hAnsi="Times New Roman" w:cs="Times New Roman"/>
        </w:rPr>
        <w:tab/>
        <w:t>Penutup. Dalam bab V merupakan akhir dari penulisan skripsi ini, berisi uraian tentang kesimpulan dan saran tentang penelitian tersebut.</w:t>
      </w:r>
    </w:p>
    <w:p w:rsidR="000266A1" w:rsidRDefault="000266A1">
      <w:pPr>
        <w:spacing w:after="0" w:line="360" w:lineRule="auto"/>
      </w:pPr>
    </w:p>
    <w:p w:rsidR="000266A1" w:rsidRDefault="000266A1">
      <w:pPr>
        <w:spacing w:after="0" w:line="360" w:lineRule="auto"/>
      </w:pPr>
    </w:p>
    <w:p w:rsidR="000266A1" w:rsidRDefault="000313BB">
      <w:pPr>
        <w:spacing w:after="0" w:line="360" w:lineRule="auto"/>
        <w:rPr>
          <w:rFonts w:ascii="Times New Roman" w:hAnsi="Times New Roman" w:cs="Times New Roman"/>
          <w:b/>
          <w:bCs/>
        </w:rPr>
      </w:pPr>
      <w:r>
        <w:rPr>
          <w:rFonts w:ascii="Times New Roman" w:hAnsi="Times New Roman" w:cs="Times New Roman"/>
          <w:b/>
          <w:bCs/>
        </w:rPr>
        <w:br w:type="page"/>
      </w:r>
    </w:p>
    <w:p w:rsidR="000266A1" w:rsidRDefault="000266A1">
      <w:pPr>
        <w:spacing w:after="0" w:line="360" w:lineRule="auto"/>
        <w:ind w:left="720"/>
        <w:jc w:val="center"/>
        <w:rPr>
          <w:rFonts w:ascii="Times New Roman" w:hAnsi="Times New Roman" w:cs="Times New Roman"/>
          <w:b/>
          <w:bCs/>
        </w:rPr>
        <w:sectPr w:rsidR="000266A1">
          <w:headerReference w:type="default" r:id="rId15"/>
          <w:footerReference w:type="default" r:id="rId16"/>
          <w:footnotePr>
            <w:numRestart w:val="eachSect"/>
          </w:footnotePr>
          <w:pgSz w:w="9356" w:h="12191" w:code="311"/>
          <w:pgMar w:top="1418" w:right="1701" w:bottom="1701" w:left="1701" w:header="709" w:footer="709" w:gutter="0"/>
          <w:pgNumType w:start="1"/>
          <w:cols w:space="708"/>
          <w:docGrid w:linePitch="360"/>
        </w:sectPr>
      </w:pPr>
    </w:p>
    <w:p w:rsidR="000266A1" w:rsidRDefault="000313BB">
      <w:pPr>
        <w:spacing w:after="0" w:line="360" w:lineRule="auto"/>
        <w:ind w:left="720"/>
        <w:jc w:val="center"/>
        <w:rPr>
          <w:rFonts w:ascii="Times New Roman" w:hAnsi="Times New Roman" w:cs="Times New Roman"/>
          <w:b/>
          <w:bCs/>
        </w:rPr>
      </w:pPr>
      <w:r>
        <w:rPr>
          <w:rFonts w:ascii="Times New Roman" w:hAnsi="Times New Roman" w:cs="Times New Roman"/>
          <w:b/>
          <w:bCs/>
        </w:rPr>
        <w:lastRenderedPageBreak/>
        <w:t>BAB II</w:t>
      </w:r>
    </w:p>
    <w:p w:rsidR="000266A1" w:rsidRDefault="000313BB">
      <w:pPr>
        <w:spacing w:after="0" w:line="360" w:lineRule="auto"/>
        <w:jc w:val="center"/>
        <w:rPr>
          <w:rFonts w:ascii="Times New Roman" w:hAnsi="Times New Roman" w:cs="Times New Roman"/>
          <w:b/>
          <w:bCs/>
        </w:rPr>
      </w:pPr>
      <w:r>
        <w:rPr>
          <w:rFonts w:ascii="Times New Roman" w:hAnsi="Times New Roman" w:cs="Times New Roman"/>
          <w:b/>
          <w:bCs/>
        </w:rPr>
        <w:t xml:space="preserve">TINJAUAN UMUM TERHADAP TINDAK PIDANA PENGHINAAN CITRA TUBUH </w:t>
      </w:r>
      <w:r>
        <w:rPr>
          <w:rFonts w:ascii="Times New Roman" w:hAnsi="Times New Roman" w:cs="Times New Roman"/>
          <w:b/>
          <w:bCs/>
          <w:i/>
          <w:iCs/>
        </w:rPr>
        <w:t>(BODY SHAMING)</w:t>
      </w:r>
      <w:r>
        <w:rPr>
          <w:rFonts w:ascii="Times New Roman" w:hAnsi="Times New Roman" w:cs="Times New Roman"/>
          <w:b/>
          <w:bCs/>
        </w:rPr>
        <w:t xml:space="preserve"> DAN SANKSI PENGHINAAN CITRA TUBUH </w:t>
      </w:r>
      <w:r>
        <w:rPr>
          <w:rFonts w:ascii="Times New Roman" w:hAnsi="Times New Roman" w:cs="Times New Roman"/>
          <w:b/>
          <w:bCs/>
          <w:i/>
          <w:iCs/>
        </w:rPr>
        <w:t>(BODY SHAMING)</w:t>
      </w:r>
      <w:r>
        <w:rPr>
          <w:rFonts w:ascii="Times New Roman" w:hAnsi="Times New Roman" w:cs="Times New Roman"/>
          <w:b/>
          <w:bCs/>
        </w:rPr>
        <w:t xml:space="preserve"> MENURUT HUKUM POSITIF DAN MENURUT HUKUM PIDANA ISLAM</w:t>
      </w:r>
    </w:p>
    <w:p w:rsidR="000266A1" w:rsidRDefault="000266A1">
      <w:pPr>
        <w:spacing w:after="0" w:line="360" w:lineRule="auto"/>
        <w:jc w:val="center"/>
        <w:rPr>
          <w:rFonts w:ascii="Times New Roman" w:hAnsi="Times New Roman" w:cs="Times New Roman"/>
          <w:b/>
          <w:bCs/>
        </w:rPr>
      </w:pPr>
    </w:p>
    <w:p w:rsidR="000266A1" w:rsidRDefault="000313BB" w:rsidP="001D3CF8">
      <w:pPr>
        <w:pStyle w:val="ListParagraph"/>
        <w:numPr>
          <w:ilvl w:val="0"/>
          <w:numId w:val="12"/>
        </w:numPr>
        <w:spacing w:after="0" w:line="360" w:lineRule="auto"/>
        <w:ind w:left="426"/>
        <w:rPr>
          <w:rFonts w:ascii="Times New Roman" w:hAnsi="Times New Roman" w:cs="Times New Roman"/>
          <w:b/>
          <w:bCs/>
        </w:rPr>
      </w:pPr>
      <w:r>
        <w:rPr>
          <w:rFonts w:ascii="Times New Roman" w:hAnsi="Times New Roman" w:cs="Times New Roman"/>
          <w:b/>
          <w:bCs/>
        </w:rPr>
        <w:t xml:space="preserve">Penghinaan Citra Diri </w:t>
      </w:r>
      <w:r>
        <w:rPr>
          <w:rFonts w:ascii="Times New Roman" w:hAnsi="Times New Roman" w:cs="Times New Roman"/>
          <w:b/>
          <w:bCs/>
          <w:i/>
          <w:iCs/>
        </w:rPr>
        <w:t>(Body Shaming)</w:t>
      </w:r>
      <w:r>
        <w:rPr>
          <w:rFonts w:ascii="Times New Roman" w:hAnsi="Times New Roman" w:cs="Times New Roman"/>
          <w:b/>
          <w:bCs/>
        </w:rPr>
        <w:t xml:space="preserve"> </w:t>
      </w:r>
    </w:p>
    <w:p w:rsidR="000266A1" w:rsidRDefault="000313BB" w:rsidP="001D3CF8">
      <w:pPr>
        <w:pStyle w:val="ListParagraph"/>
        <w:numPr>
          <w:ilvl w:val="0"/>
          <w:numId w:val="13"/>
        </w:numPr>
        <w:spacing w:after="0" w:line="360" w:lineRule="auto"/>
        <w:ind w:hanging="294"/>
        <w:rPr>
          <w:rFonts w:ascii="Times New Roman" w:hAnsi="Times New Roman" w:cs="Times New Roman"/>
          <w:b/>
          <w:bCs/>
        </w:rPr>
      </w:pPr>
      <w:r>
        <w:rPr>
          <w:rFonts w:ascii="Times New Roman" w:hAnsi="Times New Roman" w:cs="Times New Roman"/>
          <w:b/>
          <w:bCs/>
        </w:rPr>
        <w:t xml:space="preserve">Pengertian Penghinaan Citra Diri </w:t>
      </w:r>
      <w:r>
        <w:rPr>
          <w:rFonts w:ascii="Times New Roman" w:hAnsi="Times New Roman" w:cs="Times New Roman"/>
          <w:b/>
          <w:bCs/>
          <w:i/>
          <w:iCs/>
        </w:rPr>
        <w:t>(Body Shaming)</w:t>
      </w:r>
      <w:r>
        <w:rPr>
          <w:rFonts w:ascii="Times New Roman" w:hAnsi="Times New Roman" w:cs="Times New Roman"/>
          <w:b/>
          <w:bCs/>
        </w:rPr>
        <w:t xml:space="preserve"> </w:t>
      </w:r>
    </w:p>
    <w:p w:rsidR="000266A1" w:rsidRDefault="000313BB">
      <w:pPr>
        <w:spacing w:after="0" w:line="360" w:lineRule="auto"/>
        <w:ind w:left="720" w:firstLine="720"/>
        <w:jc w:val="lowKashida"/>
        <w:rPr>
          <w:rFonts w:ascii="Times New Roman" w:hAnsi="Times New Roman" w:cs="Times New Roman"/>
        </w:rPr>
      </w:pPr>
      <w:r>
        <w:rPr>
          <w:rFonts w:ascii="Times New Roman" w:hAnsi="Times New Roman" w:cs="Times New Roman"/>
        </w:rPr>
        <w:t xml:space="preserve">Allah telah mengatur etika pergaulan antar sesama manusia dengan baik dan terarah, cinta kasih sayang yang dimiliki manusia merupakan fitrah dan anugerah dari yang maha kuasa, sehingga dalam menjalankan aktivitas sehari-hari saat bergaul dengan orang lain diharuskan memperhatikan hak dan kewajiban orang lain agar tidak mengganggu satu sama lain. Namun, dalam perkembangan budaya manusia, tidak jarang banyak muncul budaya-budaya negatif yang meresahkan masyarakat. </w:t>
      </w:r>
    </w:p>
    <w:p w:rsidR="000266A1" w:rsidRDefault="000313BB">
      <w:pPr>
        <w:spacing w:after="0" w:line="360" w:lineRule="auto"/>
        <w:ind w:left="720" w:firstLine="720"/>
        <w:jc w:val="lowKashida"/>
        <w:rPr>
          <w:rFonts w:ascii="Times New Roman" w:hAnsi="Times New Roman" w:cs="Times New Roman"/>
          <w:i/>
          <w:iCs/>
        </w:rPr>
      </w:pPr>
      <w:r>
        <w:rPr>
          <w:rFonts w:ascii="Times New Roman" w:hAnsi="Times New Roman" w:cs="Times New Roman"/>
        </w:rPr>
        <w:t xml:space="preserve">Manusia yang dilahirkan ke dunia sudah dikaruniai oleh Allah kelebihan dan kekurangan dalam segi apapun, termasuk dalam hal fisik. Memiliki fisik yang ideal merupakan keinginan setiap manusia. Kecantikan ataupun ketampanan seringkali diidentikkan dengan tubuh langsing, postur tubuh tinggi, kulit putih, dan tidak berjerawat. Dari </w:t>
      </w:r>
      <w:r>
        <w:rPr>
          <w:rFonts w:ascii="Times New Roman" w:hAnsi="Times New Roman" w:cs="Times New Roman"/>
        </w:rPr>
        <w:lastRenderedPageBreak/>
        <w:t xml:space="preserve">pandangan masyarakat tersebut akhirnya muncul penilaian tentang kecantikan dan ketampanan yang akhirnya manjadi sebuah standar di kehidupan masyarakat. Sehingga timbul penilaian dari individu lain dengan cara mengomentari, mengkritik, bahkan menghina fisik atau yang kerap disebut dengan </w:t>
      </w:r>
      <w:r>
        <w:rPr>
          <w:rFonts w:ascii="Times New Roman" w:hAnsi="Times New Roman" w:cs="Times New Roman"/>
          <w:i/>
          <w:iCs/>
        </w:rPr>
        <w:t>body shaming.</w:t>
      </w:r>
      <w:r>
        <w:rPr>
          <w:rStyle w:val="FootnoteReference"/>
          <w:rFonts w:ascii="Times New Roman" w:hAnsi="Times New Roman" w:cs="Times New Roman"/>
        </w:rPr>
        <w:footnoteReference w:id="31"/>
      </w:r>
    </w:p>
    <w:p w:rsidR="000266A1" w:rsidRDefault="000313BB">
      <w:pPr>
        <w:spacing w:after="0" w:line="360" w:lineRule="auto"/>
        <w:ind w:left="720" w:firstLine="720"/>
        <w:jc w:val="lowKashida"/>
        <w:rPr>
          <w:rFonts w:ascii="Times New Roman" w:hAnsi="Times New Roman" w:cs="Times New Roman"/>
        </w:rPr>
      </w:pPr>
      <w:r>
        <w:rPr>
          <w:rFonts w:ascii="Times New Roman" w:hAnsi="Times New Roman" w:cs="Times New Roman"/>
          <w:i/>
          <w:iCs/>
        </w:rPr>
        <w:t>Body shaming</w:t>
      </w:r>
      <w:r>
        <w:rPr>
          <w:rFonts w:ascii="Times New Roman" w:hAnsi="Times New Roman" w:cs="Times New Roman"/>
        </w:rPr>
        <w:t xml:space="preserve"> mengakibatkan munculnya presepsi mengenai tubuh ideal bagi masyarakat. Hal tersebut kemudian akan memunculkan suatu standar kecantikan yang membuat seseorang kehilangan rasa percaya diri apabila tidak memenuhi standar tersebut. </w:t>
      </w:r>
    </w:p>
    <w:p w:rsidR="000266A1" w:rsidRDefault="000313BB">
      <w:pPr>
        <w:spacing w:after="0" w:line="360" w:lineRule="auto"/>
        <w:ind w:left="720" w:firstLine="720"/>
        <w:jc w:val="lowKashida"/>
        <w:rPr>
          <w:rFonts w:ascii="Times New Roman" w:hAnsi="Times New Roman" w:cs="Times New Roman"/>
        </w:rPr>
      </w:pPr>
      <w:r>
        <w:rPr>
          <w:rFonts w:ascii="Times New Roman" w:hAnsi="Times New Roman" w:cs="Times New Roman"/>
          <w:i/>
          <w:iCs/>
        </w:rPr>
        <w:t>Body shaming</w:t>
      </w:r>
      <w:r>
        <w:rPr>
          <w:rFonts w:ascii="Times New Roman" w:hAnsi="Times New Roman" w:cs="Times New Roman"/>
        </w:rPr>
        <w:t xml:space="preserve"> sendiri merupakan kegiatan atau perlakuan yang mengkritik dan mengomentari secara negatif tentang tubuh seseorang. Korban atas tindakan penindasan komentar negatif tentang citra tubuh </w:t>
      </w:r>
      <w:r>
        <w:rPr>
          <w:rFonts w:ascii="Times New Roman" w:hAnsi="Times New Roman" w:cs="Times New Roman"/>
          <w:i/>
          <w:iCs/>
        </w:rPr>
        <w:t>(body shaming)</w:t>
      </w:r>
      <w:r>
        <w:rPr>
          <w:rFonts w:ascii="Times New Roman" w:hAnsi="Times New Roman" w:cs="Times New Roman"/>
        </w:rPr>
        <w:t xml:space="preserve"> tidak hanya wanita saja, melainkan laki-laki juga </w:t>
      </w:r>
      <w:r>
        <w:rPr>
          <w:rFonts w:ascii="Times New Roman" w:hAnsi="Times New Roman" w:cs="Times New Roman"/>
          <w:sz w:val="24"/>
          <w:szCs w:val="24"/>
        </w:rPr>
        <w:t>menjadi</w:t>
      </w:r>
      <w:r>
        <w:rPr>
          <w:rFonts w:ascii="Times New Roman" w:hAnsi="Times New Roman" w:cs="Times New Roman"/>
        </w:rPr>
        <w:t xml:space="preserve"> korban tindakan negatif tersebut. </w:t>
      </w:r>
      <w:r>
        <w:rPr>
          <w:rFonts w:ascii="Times New Roman" w:hAnsi="Times New Roman" w:cs="Times New Roman"/>
          <w:i/>
          <w:iCs/>
        </w:rPr>
        <w:t>Body shaming</w:t>
      </w:r>
      <w:r>
        <w:rPr>
          <w:rFonts w:ascii="Times New Roman" w:hAnsi="Times New Roman" w:cs="Times New Roman"/>
        </w:rPr>
        <w:t xml:space="preserve"> termasuk perilaku yang tidak banyak disadari oleh </w:t>
      </w:r>
      <w:r>
        <w:rPr>
          <w:rFonts w:ascii="Times New Roman" w:hAnsi="Times New Roman" w:cs="Times New Roman"/>
        </w:rPr>
        <w:lastRenderedPageBreak/>
        <w:t>masyarakat di era ini, bahkan dianggap hanya kometar sepele.</w:t>
      </w:r>
      <w:r>
        <w:rPr>
          <w:rStyle w:val="FootnoteReference"/>
          <w:rFonts w:ascii="Times New Roman" w:hAnsi="Times New Roman" w:cs="Times New Roman"/>
        </w:rPr>
        <w:footnoteReference w:id="32"/>
      </w:r>
    </w:p>
    <w:p w:rsidR="000266A1" w:rsidRDefault="000313BB">
      <w:pPr>
        <w:spacing w:after="0" w:line="360" w:lineRule="auto"/>
        <w:ind w:left="720" w:firstLine="720"/>
        <w:jc w:val="lowKashida"/>
        <w:rPr>
          <w:rFonts w:ascii="Times New Roman" w:hAnsi="Times New Roman" w:cs="Times New Roman"/>
        </w:rPr>
      </w:pPr>
      <w:r>
        <w:rPr>
          <w:rFonts w:ascii="Times New Roman" w:hAnsi="Times New Roman" w:cs="Times New Roman"/>
        </w:rPr>
        <w:t>Tindakan mengomentari kekurang</w:t>
      </w:r>
      <w:r>
        <w:rPr>
          <w:rFonts w:ascii="Times New Roman" w:hAnsi="Times New Roman" w:cs="Times New Roman"/>
          <w:lang w:val="en-US"/>
        </w:rPr>
        <w:t>a</w:t>
      </w:r>
      <w:r>
        <w:rPr>
          <w:rFonts w:ascii="Times New Roman" w:hAnsi="Times New Roman" w:cs="Times New Roman"/>
        </w:rPr>
        <w:t xml:space="preserve">n fisik orang lain atau </w:t>
      </w:r>
      <w:r>
        <w:rPr>
          <w:rFonts w:ascii="Times New Roman" w:hAnsi="Times New Roman" w:cs="Times New Roman"/>
          <w:i/>
          <w:iCs/>
        </w:rPr>
        <w:t>body shaming</w:t>
      </w:r>
      <w:r>
        <w:rPr>
          <w:rFonts w:ascii="Times New Roman" w:hAnsi="Times New Roman" w:cs="Times New Roman"/>
        </w:rPr>
        <w:t xml:space="preserve"> seringkali dilakukan oleh seseoramg, bahkan tanpa mereka sadari. Walaupun tidak dilakukan melalui kontak fisik, namun </w:t>
      </w:r>
      <w:r>
        <w:rPr>
          <w:rFonts w:ascii="Times New Roman" w:hAnsi="Times New Roman" w:cs="Times New Roman"/>
          <w:i/>
          <w:iCs/>
        </w:rPr>
        <w:t>body shaming</w:t>
      </w:r>
      <w:r>
        <w:rPr>
          <w:rFonts w:ascii="Times New Roman" w:hAnsi="Times New Roman" w:cs="Times New Roman"/>
        </w:rPr>
        <w:t xml:space="preserve"> juga merupakan suatu bentuk perundungan secara verbal. Dalam komunikasi sehari-hari, baik dengan teman, saudara, atau lainnya tidak jarang terselip kalimat-kalimat yang berujung kepada </w:t>
      </w:r>
      <w:r>
        <w:rPr>
          <w:rFonts w:ascii="Times New Roman" w:hAnsi="Times New Roman" w:cs="Times New Roman"/>
          <w:i/>
          <w:iCs/>
        </w:rPr>
        <w:t>body shaming</w:t>
      </w:r>
      <w:r>
        <w:rPr>
          <w:rFonts w:ascii="Times New Roman" w:hAnsi="Times New Roman" w:cs="Times New Roman"/>
        </w:rPr>
        <w:t xml:space="preserve">. Apalagi dengan semakin berkembangnya teknologi dan komunikasi di internet, tindakan </w:t>
      </w:r>
      <w:r>
        <w:rPr>
          <w:rFonts w:ascii="Times New Roman" w:hAnsi="Times New Roman" w:cs="Times New Roman"/>
          <w:i/>
          <w:iCs/>
        </w:rPr>
        <w:t>body shaming</w:t>
      </w:r>
      <w:r>
        <w:rPr>
          <w:rFonts w:ascii="Times New Roman" w:hAnsi="Times New Roman" w:cs="Times New Roman"/>
        </w:rPr>
        <w:t xml:space="preserve"> tidak hanya dilakukan di dunia nyata, tetapi telah merambah ke dunia maya melalui media sosial. Di era ini, seseorang kerap kali menggunakan kata-kata yang tidak terkontrol dan tidak bijak, tanpa memperhatikan perasaan orang lain.</w:t>
      </w:r>
      <w:r>
        <w:rPr>
          <w:rStyle w:val="FootnoteReference"/>
          <w:rFonts w:ascii="Times New Roman" w:hAnsi="Times New Roman" w:cs="Times New Roman"/>
        </w:rPr>
        <w:footnoteReference w:id="33"/>
      </w:r>
    </w:p>
    <w:p w:rsidR="000266A1" w:rsidRDefault="000313BB">
      <w:pPr>
        <w:spacing w:after="0" w:line="360" w:lineRule="auto"/>
        <w:ind w:left="720" w:firstLine="720"/>
        <w:jc w:val="lowKashida"/>
        <w:rPr>
          <w:rFonts w:ascii="Times New Roman" w:hAnsi="Times New Roman" w:cs="Times New Roman"/>
        </w:rPr>
      </w:pPr>
      <w:r>
        <w:rPr>
          <w:rFonts w:ascii="Times New Roman" w:hAnsi="Times New Roman" w:cs="Times New Roman"/>
          <w:i/>
          <w:iCs/>
        </w:rPr>
        <w:t>Body shaming</w:t>
      </w:r>
      <w:r>
        <w:rPr>
          <w:rFonts w:ascii="Times New Roman" w:hAnsi="Times New Roman" w:cs="Times New Roman"/>
        </w:rPr>
        <w:t xml:space="preserve"> merupakan gabungan dari dua kata yaitu </w:t>
      </w:r>
      <w:r>
        <w:rPr>
          <w:rFonts w:ascii="Times New Roman" w:hAnsi="Times New Roman" w:cs="Times New Roman"/>
          <w:i/>
          <w:iCs/>
        </w:rPr>
        <w:t>body</w:t>
      </w:r>
      <w:r>
        <w:rPr>
          <w:rFonts w:ascii="Times New Roman" w:hAnsi="Times New Roman" w:cs="Times New Roman"/>
        </w:rPr>
        <w:t xml:space="preserve"> (badan) dan </w:t>
      </w:r>
      <w:r>
        <w:rPr>
          <w:rFonts w:ascii="Times New Roman" w:hAnsi="Times New Roman" w:cs="Times New Roman"/>
          <w:i/>
          <w:iCs/>
        </w:rPr>
        <w:t>shaming</w:t>
      </w:r>
      <w:r>
        <w:rPr>
          <w:rFonts w:ascii="Times New Roman" w:hAnsi="Times New Roman" w:cs="Times New Roman"/>
        </w:rPr>
        <w:t xml:space="preserve"> (mempermalukan). Dalam kamus psikologi, </w:t>
      </w:r>
      <w:r>
        <w:rPr>
          <w:rFonts w:ascii="Times New Roman" w:hAnsi="Times New Roman" w:cs="Times New Roman"/>
          <w:i/>
          <w:iCs/>
        </w:rPr>
        <w:t>body shaming</w:t>
      </w:r>
      <w:r>
        <w:rPr>
          <w:rFonts w:ascii="Times New Roman" w:hAnsi="Times New Roman" w:cs="Times New Roman"/>
        </w:rPr>
        <w:t xml:space="preserve"> merupakan perbuatan </w:t>
      </w:r>
      <w:r>
        <w:rPr>
          <w:rFonts w:ascii="Times New Roman" w:hAnsi="Times New Roman" w:cs="Times New Roman"/>
        </w:rPr>
        <w:lastRenderedPageBreak/>
        <w:t xml:space="preserve">mencela fisik atau penampilan orang lain. Dalam </w:t>
      </w:r>
      <w:r>
        <w:rPr>
          <w:rFonts w:ascii="Times New Roman" w:hAnsi="Times New Roman" w:cs="Times New Roman"/>
          <w:i/>
          <w:iCs/>
        </w:rPr>
        <w:t>Oxford Dictonary</w:t>
      </w:r>
      <w:r>
        <w:rPr>
          <w:rFonts w:ascii="Times New Roman" w:hAnsi="Times New Roman" w:cs="Times New Roman"/>
        </w:rPr>
        <w:t xml:space="preserve">, </w:t>
      </w:r>
      <w:r>
        <w:rPr>
          <w:rFonts w:ascii="Times New Roman" w:hAnsi="Times New Roman" w:cs="Times New Roman"/>
          <w:i/>
          <w:iCs/>
        </w:rPr>
        <w:t>body shaming</w:t>
      </w:r>
      <w:r>
        <w:rPr>
          <w:rFonts w:ascii="Times New Roman" w:hAnsi="Times New Roman" w:cs="Times New Roman"/>
        </w:rPr>
        <w:t xml:space="preserve"> yaitu perbuatan menilai bentuk tubuh orang lain baik dilakukan dengan sengaja ataupun tidak. </w:t>
      </w:r>
      <w:r>
        <w:rPr>
          <w:rFonts w:ascii="Times New Roman" w:hAnsi="Times New Roman" w:cs="Times New Roman"/>
          <w:i/>
          <w:iCs/>
        </w:rPr>
        <w:t>Body Shaming</w:t>
      </w:r>
      <w:r>
        <w:rPr>
          <w:rFonts w:ascii="Times New Roman" w:hAnsi="Times New Roman" w:cs="Times New Roman"/>
        </w:rPr>
        <w:t xml:space="preserve"> merupakan perilaku mengolok-olok fisik orang lain dengan mengomentari ukuran badan atau bentuk badan yang dianggap belum ideal.</w:t>
      </w:r>
      <w:r>
        <w:rPr>
          <w:rStyle w:val="FootnoteReference"/>
          <w:rFonts w:ascii="Times New Roman" w:hAnsi="Times New Roman" w:cs="Times New Roman"/>
        </w:rPr>
        <w:footnoteReference w:id="34"/>
      </w:r>
    </w:p>
    <w:p w:rsidR="000266A1" w:rsidRDefault="000313BB">
      <w:pPr>
        <w:spacing w:after="0" w:line="360" w:lineRule="auto"/>
        <w:ind w:left="720" w:firstLine="720"/>
        <w:jc w:val="lowKashida"/>
        <w:rPr>
          <w:rFonts w:ascii="Times New Roman" w:hAnsi="Times New Roman" w:cs="Times New Roman"/>
        </w:rPr>
      </w:pPr>
      <w:r>
        <w:rPr>
          <w:rFonts w:ascii="Times New Roman" w:hAnsi="Times New Roman" w:cs="Times New Roman"/>
        </w:rPr>
        <w:t xml:space="preserve">Umumnya, </w:t>
      </w:r>
      <w:r>
        <w:rPr>
          <w:rFonts w:ascii="Times New Roman" w:hAnsi="Times New Roman" w:cs="Times New Roman"/>
          <w:i/>
          <w:iCs/>
        </w:rPr>
        <w:t>body shaming</w:t>
      </w:r>
      <w:r>
        <w:rPr>
          <w:rFonts w:ascii="Times New Roman" w:hAnsi="Times New Roman" w:cs="Times New Roman"/>
        </w:rPr>
        <w:t xml:space="preserve"> hanya menjadi tren untuk bahan candaan saja, namun bila kita telusuri lebih lanjut akan menjadi hal yang lebih serius bahkan menjatuhkan atau menjelek-jelekkan orang lain yang berakibat ketidak nyamanan dari orang yang menjadi objek </w:t>
      </w:r>
      <w:r>
        <w:rPr>
          <w:rFonts w:ascii="Times New Roman" w:hAnsi="Times New Roman" w:cs="Times New Roman"/>
          <w:i/>
          <w:iCs/>
        </w:rPr>
        <w:t>body shaming</w:t>
      </w:r>
      <w:r>
        <w:rPr>
          <w:rFonts w:ascii="Times New Roman" w:hAnsi="Times New Roman" w:cs="Times New Roman"/>
        </w:rPr>
        <w:t xml:space="preserve"> tersebut. Terutama pada era digital seperti saat ini penggunaan kata-kata kerap sekali tidak dapat terkontrol ketika menggunakan media sosial tidak secara bijak. Bila </w:t>
      </w:r>
      <w:r>
        <w:rPr>
          <w:rFonts w:ascii="Times New Roman" w:hAnsi="Times New Roman" w:cs="Times New Roman"/>
          <w:i/>
          <w:iCs/>
        </w:rPr>
        <w:t>body shaming</w:t>
      </w:r>
      <w:r>
        <w:rPr>
          <w:rFonts w:ascii="Times New Roman" w:hAnsi="Times New Roman" w:cs="Times New Roman"/>
        </w:rPr>
        <w:t xml:space="preserve"> ini terus berlanjut dalam jangka waktu yang cukup lama maka akan mempengaruhi harga diri seseorang, dengan meningkatkan isolasi menarik diri yang menjadi seseorang rentan akan terhadap stress dan depresi dengan rasa tidak percaya diri.</w:t>
      </w:r>
    </w:p>
    <w:p w:rsidR="000266A1" w:rsidRDefault="000313BB">
      <w:pPr>
        <w:spacing w:after="0" w:line="360" w:lineRule="auto"/>
        <w:ind w:left="720" w:firstLine="720"/>
        <w:jc w:val="lowKashida"/>
        <w:rPr>
          <w:rFonts w:ascii="Times New Roman" w:hAnsi="Times New Roman" w:cs="Times New Roman"/>
        </w:rPr>
      </w:pPr>
      <w:r>
        <w:rPr>
          <w:rFonts w:ascii="Times New Roman" w:hAnsi="Times New Roman" w:cs="Times New Roman"/>
        </w:rPr>
        <w:t xml:space="preserve">Meskipun mengomentari (bahkan menghina) bentuk tubuh orang lain seringkali dianggap hanya sebagai </w:t>
      </w:r>
      <w:r>
        <w:rPr>
          <w:rFonts w:ascii="Times New Roman" w:hAnsi="Times New Roman" w:cs="Times New Roman"/>
        </w:rPr>
        <w:lastRenderedPageBreak/>
        <w:t xml:space="preserve">“candaan”, namun temuan penelitian ini menunjukkan bahwa perbuatan tersebut dapat berdampak langsungpada mereka yang mengalaminya. </w:t>
      </w:r>
      <w:r>
        <w:rPr>
          <w:rFonts w:ascii="Times New Roman" w:hAnsi="Times New Roman" w:cs="Times New Roman"/>
          <w:i/>
          <w:iCs/>
        </w:rPr>
        <w:t>Body shaming</w:t>
      </w:r>
      <w:r>
        <w:rPr>
          <w:rFonts w:ascii="Times New Roman" w:hAnsi="Times New Roman" w:cs="Times New Roman"/>
        </w:rPr>
        <w:t xml:space="preserve">, baik melalui ucapan maupun ucapan sekaligus tindakan yang dilakukan oleh seseorang dapat mengganggu kenyamanan dan menimbulkan dampak yang buruk bagi orang yang menjadi objek </w:t>
      </w:r>
      <w:r>
        <w:rPr>
          <w:rFonts w:ascii="Times New Roman" w:hAnsi="Times New Roman" w:cs="Times New Roman"/>
          <w:i/>
          <w:iCs/>
        </w:rPr>
        <w:t>body shaming</w:t>
      </w:r>
      <w:r>
        <w:rPr>
          <w:rFonts w:ascii="Times New Roman" w:hAnsi="Times New Roman" w:cs="Times New Roman"/>
        </w:rPr>
        <w:t xml:space="preserve">, yaitu semakin tidak percaya diri </w:t>
      </w:r>
      <w:r>
        <w:rPr>
          <w:rFonts w:ascii="Times New Roman" w:hAnsi="Times New Roman" w:cs="Times New Roman"/>
          <w:i/>
          <w:iCs/>
        </w:rPr>
        <w:t>(lack of self confidence)</w:t>
      </w:r>
      <w:r>
        <w:rPr>
          <w:rFonts w:ascii="Times New Roman" w:hAnsi="Times New Roman" w:cs="Times New Roman"/>
        </w:rPr>
        <w:t xml:space="preserve"> dan merasa tidak aman </w:t>
      </w:r>
      <w:r>
        <w:rPr>
          <w:rFonts w:ascii="Times New Roman" w:hAnsi="Times New Roman" w:cs="Times New Roman"/>
          <w:i/>
          <w:iCs/>
        </w:rPr>
        <w:t>(insecure feeling)</w:t>
      </w:r>
      <w:r>
        <w:rPr>
          <w:rFonts w:ascii="Times New Roman" w:hAnsi="Times New Roman" w:cs="Times New Roman"/>
        </w:rPr>
        <w:t xml:space="preserve">; dan berupaya untuk menjadi ideal </w:t>
      </w:r>
      <w:r>
        <w:rPr>
          <w:rFonts w:ascii="Times New Roman" w:hAnsi="Times New Roman" w:cs="Times New Roman"/>
          <w:i/>
          <w:iCs/>
        </w:rPr>
        <w:t>(strive to be ideal)</w:t>
      </w:r>
      <w:r>
        <w:rPr>
          <w:rFonts w:ascii="Times New Roman" w:hAnsi="Times New Roman" w:cs="Times New Roman"/>
        </w:rPr>
        <w:t xml:space="preserve">. Adapun penjelasan dari dampak-dampak </w:t>
      </w:r>
      <w:r>
        <w:rPr>
          <w:rFonts w:ascii="Times New Roman" w:hAnsi="Times New Roman" w:cs="Times New Roman"/>
          <w:i/>
          <w:iCs/>
        </w:rPr>
        <w:t>body shaming</w:t>
      </w:r>
      <w:r>
        <w:rPr>
          <w:rFonts w:ascii="Times New Roman" w:hAnsi="Times New Roman" w:cs="Times New Roman"/>
        </w:rPr>
        <w:t xml:space="preserve"> tersebut adalah sebagai berikut:</w:t>
      </w:r>
      <w:r>
        <w:rPr>
          <w:rStyle w:val="FootnoteReference"/>
          <w:rFonts w:ascii="Times New Roman" w:hAnsi="Times New Roman" w:cs="Times New Roman"/>
        </w:rPr>
        <w:footnoteReference w:id="35"/>
      </w:r>
    </w:p>
    <w:p w:rsidR="000266A1" w:rsidRDefault="000313BB" w:rsidP="001D3CF8">
      <w:pPr>
        <w:pStyle w:val="ListParagraph"/>
        <w:numPr>
          <w:ilvl w:val="1"/>
          <w:numId w:val="10"/>
        </w:numPr>
        <w:tabs>
          <w:tab w:val="left" w:pos="1134"/>
        </w:tabs>
        <w:spacing w:after="0" w:line="360" w:lineRule="auto"/>
        <w:ind w:left="1418" w:hanging="731"/>
        <w:jc w:val="lowKashida"/>
        <w:rPr>
          <w:rFonts w:ascii="Times New Roman" w:hAnsi="Times New Roman" w:cs="Times New Roman"/>
        </w:rPr>
      </w:pPr>
      <w:r>
        <w:rPr>
          <w:rFonts w:ascii="Times New Roman" w:hAnsi="Times New Roman" w:cs="Times New Roman"/>
        </w:rPr>
        <w:t xml:space="preserve">Menurunkan rasa percaya diri </w:t>
      </w:r>
      <w:r>
        <w:rPr>
          <w:rFonts w:ascii="Times New Roman" w:hAnsi="Times New Roman" w:cs="Times New Roman"/>
          <w:i/>
          <w:iCs/>
        </w:rPr>
        <w:t>(lack of self confidence)</w:t>
      </w:r>
    </w:p>
    <w:p w:rsidR="000266A1" w:rsidRDefault="000313BB">
      <w:pPr>
        <w:spacing w:after="0" w:line="360" w:lineRule="auto"/>
        <w:ind w:left="720" w:firstLine="414"/>
        <w:jc w:val="lowKashida"/>
        <w:rPr>
          <w:rFonts w:ascii="Times New Roman" w:hAnsi="Times New Roman" w:cs="Times New Roman"/>
        </w:rPr>
      </w:pPr>
      <w:r>
        <w:rPr>
          <w:rFonts w:ascii="Times New Roman" w:hAnsi="Times New Roman" w:cs="Times New Roman"/>
        </w:rPr>
        <w:t xml:space="preserve">Setiap orang memiliki bentuk tubuh yang beragam, baik mereka yang bertubuh gemuk, kurus, obesitas, tuna netra, disabilitas dan lain sebagainya. Sayangnya, terkadang bagi mereka yang merasa memiliki tubuh sempurna justru menyudutkan temannya dan menyindirnya dengan sebuah ejekan. Keadaan ini bisa mebuat rasa percaya dirinya kian menurun dan membuatnya enggan bertemu dengan orang. Padahal, dukungan moral dari keluarga maupun teman </w:t>
      </w:r>
      <w:r>
        <w:rPr>
          <w:rFonts w:ascii="Times New Roman" w:hAnsi="Times New Roman" w:cs="Times New Roman"/>
        </w:rPr>
        <w:lastRenderedPageBreak/>
        <w:t>adalah kunci terbaik untuk meningkatkan rasa percaya diri seseorang, agar mereka setara dengan yang lain.</w:t>
      </w:r>
    </w:p>
    <w:p w:rsidR="000266A1" w:rsidRDefault="000313BB" w:rsidP="001D3CF8">
      <w:pPr>
        <w:pStyle w:val="ListParagraph"/>
        <w:numPr>
          <w:ilvl w:val="1"/>
          <w:numId w:val="10"/>
        </w:numPr>
        <w:spacing w:after="0" w:line="360" w:lineRule="auto"/>
        <w:ind w:left="1134" w:hanging="447"/>
        <w:jc w:val="lowKashida"/>
        <w:rPr>
          <w:rFonts w:ascii="Times New Roman" w:hAnsi="Times New Roman" w:cs="Times New Roman"/>
          <w:i/>
          <w:iCs/>
        </w:rPr>
      </w:pPr>
      <w:r>
        <w:rPr>
          <w:rFonts w:ascii="Times New Roman" w:hAnsi="Times New Roman" w:cs="Times New Roman"/>
        </w:rPr>
        <w:t xml:space="preserve">Berupaya untuk menjadi ideal </w:t>
      </w:r>
      <w:r>
        <w:rPr>
          <w:rFonts w:ascii="Times New Roman" w:hAnsi="Times New Roman" w:cs="Times New Roman"/>
          <w:i/>
          <w:iCs/>
        </w:rPr>
        <w:t>(strive to be ideal)</w:t>
      </w:r>
    </w:p>
    <w:p w:rsidR="000266A1" w:rsidRDefault="000313BB">
      <w:pPr>
        <w:spacing w:after="0" w:line="360" w:lineRule="auto"/>
        <w:ind w:left="720" w:firstLine="414"/>
        <w:jc w:val="lowKashida"/>
        <w:rPr>
          <w:rFonts w:ascii="Times New Roman" w:hAnsi="Times New Roman" w:cs="Times New Roman"/>
        </w:rPr>
      </w:pPr>
      <w:r>
        <w:rPr>
          <w:rFonts w:ascii="Times New Roman" w:hAnsi="Times New Roman" w:cs="Times New Roman"/>
        </w:rPr>
        <w:t>Dalam kenyataannya, mereka yang sering mendapatkan hinaan citra tubuh mulai cemas dan merasa tidak aman terhadap kenyataan itu, sehingga mereka menempuh jalan pintas untuk bisa keluar dari zona ketidak nyamanan itu dengan melakukan suatu tindakan yang sangat fatal dengan tujuan untuk melakukan penyesuaian bentuk tubuhnya dengan lingkungannya. Salah satu cara yang mereka lakukan misalnya diet makan yang berlebihan (ekstrim) agar berat badannya cepat turun atau meminum obat secara berlebihan yang dapat menimbulkan bahaya terhadap dirinya sendiri. Akibatnya , mereka jatuh sakit sehingga keadaan ini berdampak pada faktor kesehatan mereka dan bisa-bisa berujung pada kematian.</w:t>
      </w:r>
    </w:p>
    <w:p w:rsidR="000266A1" w:rsidRDefault="000313BB" w:rsidP="001D3CF8">
      <w:pPr>
        <w:pStyle w:val="ListParagraph"/>
        <w:numPr>
          <w:ilvl w:val="1"/>
          <w:numId w:val="10"/>
        </w:numPr>
        <w:spacing w:after="0" w:line="360" w:lineRule="auto"/>
        <w:ind w:left="1134" w:hanging="425"/>
        <w:jc w:val="lowKashida"/>
        <w:rPr>
          <w:rFonts w:ascii="Times New Roman" w:hAnsi="Times New Roman" w:cs="Times New Roman"/>
          <w:i/>
          <w:iCs/>
        </w:rPr>
      </w:pPr>
      <w:r>
        <w:rPr>
          <w:rFonts w:ascii="Times New Roman" w:hAnsi="Times New Roman" w:cs="Times New Roman"/>
        </w:rPr>
        <w:t xml:space="preserve">Berujung pada depresi </w:t>
      </w:r>
      <w:r>
        <w:rPr>
          <w:rFonts w:ascii="Times New Roman" w:hAnsi="Times New Roman" w:cs="Times New Roman"/>
          <w:i/>
          <w:iCs/>
        </w:rPr>
        <w:t>(lead to depression)</w:t>
      </w:r>
    </w:p>
    <w:p w:rsidR="000266A1" w:rsidRDefault="000313BB">
      <w:pPr>
        <w:spacing w:after="0" w:line="360" w:lineRule="auto"/>
        <w:ind w:left="720" w:firstLine="414"/>
        <w:jc w:val="lowKashida"/>
        <w:rPr>
          <w:rFonts w:ascii="Times New Roman" w:hAnsi="Times New Roman" w:cs="Times New Roman"/>
        </w:rPr>
      </w:pPr>
      <w:r>
        <w:rPr>
          <w:rFonts w:ascii="Times New Roman" w:hAnsi="Times New Roman" w:cs="Times New Roman"/>
        </w:rPr>
        <w:t xml:space="preserve">Penampilan fisik menjadi satu hal yang sangat sensitif bagi semua orang. Mereka mudah tersinggung ketika mulai membicarakan kekurangan fisik, baik dari bagian tubuh hingga wajahnya. Orang yang merasa tersindir terkadang memilih untuk diam dan tidak banyak bicara. Keadaan ini justru perlu dikhawatirkan karena kemungkinan terjadinya depresi ketika mereka sedang sendiri, menjadi lebih besar. </w:t>
      </w:r>
      <w:r>
        <w:rPr>
          <w:rFonts w:ascii="Times New Roman" w:hAnsi="Times New Roman" w:cs="Times New Roman"/>
        </w:rPr>
        <w:lastRenderedPageBreak/>
        <w:t xml:space="preserve">Akibatnya, kasus bunuh diri yang bisa sangat mungkin terjadi. </w:t>
      </w:r>
    </w:p>
    <w:p w:rsidR="000266A1" w:rsidRDefault="000313BB">
      <w:pPr>
        <w:spacing w:after="0" w:line="360" w:lineRule="auto"/>
        <w:ind w:left="720" w:firstLine="720"/>
        <w:jc w:val="lowKashida"/>
        <w:rPr>
          <w:rFonts w:ascii="Times New Roman" w:hAnsi="Times New Roman" w:cs="Times New Roman"/>
        </w:rPr>
      </w:pPr>
      <w:r>
        <w:rPr>
          <w:rFonts w:ascii="Times New Roman" w:hAnsi="Times New Roman" w:cs="Times New Roman"/>
        </w:rPr>
        <w:t xml:space="preserve">Maraknya tindakan penghinaan terhadap citra tubuh ini sering terjadi di lingkungan masyarakat baik secara langsung maupun melalui media sosial dan telah menjadi sorotan dari berbagai elemen masyarakat maka ada banyak desakan-desakan dari berbagai pihak terkhusus pemerhati hak asasi manusia mendesak kepada pemerintah agar melindungi warga negaranya dari ancaman tindakan </w:t>
      </w:r>
      <w:r>
        <w:rPr>
          <w:rFonts w:ascii="Times New Roman" w:hAnsi="Times New Roman" w:cs="Times New Roman"/>
          <w:i/>
          <w:iCs/>
        </w:rPr>
        <w:t>body shaming</w:t>
      </w:r>
      <w:r>
        <w:rPr>
          <w:rFonts w:ascii="Times New Roman" w:hAnsi="Times New Roman" w:cs="Times New Roman"/>
        </w:rPr>
        <w:t xml:space="preserve"> agar tidak ada pihak-pihak yang sesuka hatinya melakukan penghinaan terhadap citra tubuh seseorang.</w:t>
      </w:r>
    </w:p>
    <w:p w:rsidR="000266A1" w:rsidRDefault="000313BB" w:rsidP="001D3CF8">
      <w:pPr>
        <w:pStyle w:val="ListParagraph"/>
        <w:numPr>
          <w:ilvl w:val="0"/>
          <w:numId w:val="13"/>
        </w:numPr>
        <w:spacing w:after="0" w:line="360" w:lineRule="auto"/>
        <w:ind w:hanging="294"/>
        <w:rPr>
          <w:rFonts w:ascii="Times New Roman" w:hAnsi="Times New Roman" w:cs="Times New Roman"/>
          <w:b/>
          <w:bCs/>
          <w:i/>
          <w:iCs/>
        </w:rPr>
      </w:pPr>
      <w:r>
        <w:rPr>
          <w:rFonts w:ascii="Times New Roman" w:hAnsi="Times New Roman" w:cs="Times New Roman"/>
          <w:b/>
          <w:bCs/>
        </w:rPr>
        <w:t xml:space="preserve">Unsur-Unsur Penghinaan Citra Diri </w:t>
      </w:r>
      <w:r>
        <w:rPr>
          <w:rFonts w:ascii="Times New Roman" w:hAnsi="Times New Roman" w:cs="Times New Roman"/>
          <w:b/>
          <w:bCs/>
          <w:i/>
          <w:iCs/>
        </w:rPr>
        <w:t>(Body Shaming)</w:t>
      </w:r>
    </w:p>
    <w:p w:rsidR="000266A1" w:rsidRDefault="000313BB">
      <w:pPr>
        <w:spacing w:after="0" w:line="360" w:lineRule="auto"/>
        <w:ind w:left="709" w:firstLine="709"/>
        <w:jc w:val="lowKashida"/>
        <w:rPr>
          <w:rFonts w:ascii="Times New Roman" w:hAnsi="Times New Roman" w:cs="Times New Roman"/>
        </w:rPr>
      </w:pPr>
      <w:r>
        <w:rPr>
          <w:rFonts w:ascii="Times New Roman" w:hAnsi="Times New Roman" w:cs="Times New Roman"/>
        </w:rPr>
        <w:t xml:space="preserve">Sudah dijelaskan dimuka bahwa penghinaan citra diri </w:t>
      </w:r>
      <w:r>
        <w:rPr>
          <w:rFonts w:ascii="Times New Roman" w:hAnsi="Times New Roman" w:cs="Times New Roman"/>
          <w:i/>
          <w:iCs/>
        </w:rPr>
        <w:t>(body shaming)</w:t>
      </w:r>
      <w:r>
        <w:rPr>
          <w:rFonts w:ascii="Times New Roman" w:hAnsi="Times New Roman" w:cs="Times New Roman"/>
        </w:rPr>
        <w:t xml:space="preserve"> merupakan tindakan seseorang yang mencela atas suatu bentuk tubuh individu lain dimana bentuk tubuh tersebut tidak ideal dan atau tidak seperti bentuk-bentuk tubuh pada umumnya. </w:t>
      </w:r>
      <w:r>
        <w:rPr>
          <w:rFonts w:ascii="Times New Roman" w:hAnsi="Times New Roman" w:cs="Times New Roman"/>
          <w:i/>
          <w:iCs/>
        </w:rPr>
        <w:t>Body Shaming</w:t>
      </w:r>
      <w:r>
        <w:rPr>
          <w:rFonts w:ascii="Times New Roman" w:hAnsi="Times New Roman" w:cs="Times New Roman"/>
        </w:rPr>
        <w:t xml:space="preserve"> banyak diartikan sebagai penilaian individu terhadap individu yang lainnya tentang tubuh mereka yang mengakibatkan akan timbul penilaian terkait bentuk tubuh yg tidak ideal dan </w:t>
      </w:r>
      <w:r>
        <w:rPr>
          <w:rFonts w:ascii="Times New Roman" w:hAnsi="Times New Roman" w:cs="Times New Roman"/>
        </w:rPr>
        <w:lastRenderedPageBreak/>
        <w:t>tidak sesuai dengan pandangan orang lain mengenai bentuk tubuh mereka.</w:t>
      </w:r>
      <w:r>
        <w:rPr>
          <w:rStyle w:val="FootnoteReference"/>
          <w:rFonts w:ascii="Times New Roman" w:hAnsi="Times New Roman" w:cs="Times New Roman"/>
        </w:rPr>
        <w:footnoteReference w:id="36"/>
      </w:r>
      <w:r>
        <w:rPr>
          <w:rFonts w:ascii="Times New Roman" w:hAnsi="Times New Roman" w:cs="Times New Roman"/>
        </w:rPr>
        <w:t xml:space="preserve"> </w:t>
      </w:r>
    </w:p>
    <w:p w:rsidR="000266A1" w:rsidRDefault="000313BB">
      <w:pPr>
        <w:spacing w:after="0" w:line="360" w:lineRule="auto"/>
        <w:ind w:left="709" w:firstLine="709"/>
        <w:jc w:val="lowKashida"/>
        <w:rPr>
          <w:rFonts w:ascii="Times New Roman" w:hAnsi="Times New Roman" w:cs="Times New Roman"/>
        </w:rPr>
      </w:pPr>
      <w:r>
        <w:rPr>
          <w:rFonts w:ascii="Times New Roman" w:hAnsi="Times New Roman" w:cs="Times New Roman"/>
        </w:rPr>
        <w:t>Menurut Chairani, tindakan penghinaan citra diri (</w:t>
      </w:r>
      <w:r>
        <w:rPr>
          <w:rFonts w:ascii="Times New Roman" w:hAnsi="Times New Roman" w:cs="Times New Roman"/>
          <w:i/>
          <w:iCs/>
        </w:rPr>
        <w:t>body shaming</w:t>
      </w:r>
      <w:r>
        <w:rPr>
          <w:rFonts w:ascii="Times New Roman" w:hAnsi="Times New Roman" w:cs="Times New Roman"/>
        </w:rPr>
        <w:t>) ditandai dengan beberapa unsur-unsur, antara lain yaitu sebagai berikut:</w:t>
      </w:r>
      <w:r>
        <w:rPr>
          <w:rStyle w:val="FootnoteReference"/>
          <w:rFonts w:ascii="Times New Roman" w:hAnsi="Times New Roman" w:cs="Times New Roman"/>
        </w:rPr>
        <w:footnoteReference w:id="37"/>
      </w:r>
    </w:p>
    <w:p w:rsidR="000266A1" w:rsidRDefault="000313BB">
      <w:pPr>
        <w:pStyle w:val="ListParagraph"/>
        <w:numPr>
          <w:ilvl w:val="3"/>
          <w:numId w:val="8"/>
        </w:numPr>
        <w:spacing w:after="0" w:line="360" w:lineRule="auto"/>
        <w:ind w:left="993" w:hanging="284"/>
        <w:jc w:val="lowKashida"/>
        <w:rPr>
          <w:rFonts w:ascii="Times New Roman" w:hAnsi="Times New Roman" w:cs="Times New Roman"/>
        </w:rPr>
      </w:pPr>
      <w:r>
        <w:rPr>
          <w:rFonts w:ascii="Times New Roman" w:hAnsi="Times New Roman" w:cs="Times New Roman"/>
        </w:rPr>
        <w:t xml:space="preserve">Mengomentari diri sendiri serta membandingkan dengan orang lain yang dianggap ideal. Misalnya seseorang yang melihat dirinya lebih gemuk daripada orang lain. </w:t>
      </w:r>
    </w:p>
    <w:p w:rsidR="000266A1" w:rsidRDefault="000313BB">
      <w:pPr>
        <w:pStyle w:val="ListParagraph"/>
        <w:numPr>
          <w:ilvl w:val="3"/>
          <w:numId w:val="8"/>
        </w:numPr>
        <w:spacing w:after="0" w:line="360" w:lineRule="auto"/>
        <w:ind w:left="993" w:hanging="284"/>
        <w:jc w:val="lowKashida"/>
        <w:rPr>
          <w:rFonts w:ascii="Times New Roman" w:hAnsi="Times New Roman" w:cs="Times New Roman"/>
        </w:rPr>
      </w:pPr>
      <w:r>
        <w:rPr>
          <w:rFonts w:ascii="Times New Roman" w:hAnsi="Times New Roman" w:cs="Times New Roman"/>
        </w:rPr>
        <w:t xml:space="preserve">Mengomentari penampilan atau fisik seseorang di depan orang tersebut dan membandingkannya dengan orang lain. Seperti mengatakan bahwa orang tersebut memiliki kulit yang gelap sehingga harus memakai pemutih wajah. </w:t>
      </w:r>
    </w:p>
    <w:p w:rsidR="000266A1" w:rsidRDefault="000313BB">
      <w:pPr>
        <w:pStyle w:val="ListParagraph"/>
        <w:numPr>
          <w:ilvl w:val="3"/>
          <w:numId w:val="8"/>
        </w:numPr>
        <w:spacing w:after="0" w:line="360" w:lineRule="auto"/>
        <w:ind w:left="993" w:hanging="284"/>
        <w:jc w:val="lowKashida"/>
        <w:rPr>
          <w:rFonts w:ascii="Times New Roman" w:hAnsi="Times New Roman" w:cs="Times New Roman"/>
        </w:rPr>
      </w:pPr>
      <w:r>
        <w:rPr>
          <w:rFonts w:ascii="Times New Roman" w:hAnsi="Times New Roman" w:cs="Times New Roman"/>
        </w:rPr>
        <w:t xml:space="preserve">Mengomentari penampilan atau fisik orang lain tanpa sepengetahuan orang tersebut. Seperti mengarsipkan penampilan teman yang pakaiannya terlihat kurang bagus atau tidak pantas. </w:t>
      </w:r>
    </w:p>
    <w:p w:rsidR="000266A1" w:rsidRDefault="000313BB">
      <w:pPr>
        <w:pStyle w:val="ListParagraph"/>
        <w:spacing w:after="0" w:line="360" w:lineRule="auto"/>
        <w:ind w:left="709" w:firstLine="731"/>
        <w:jc w:val="lowKashida"/>
        <w:rPr>
          <w:rFonts w:ascii="Times New Roman" w:hAnsi="Times New Roman" w:cs="Times New Roman"/>
        </w:rPr>
      </w:pPr>
      <w:r>
        <w:rPr>
          <w:rFonts w:ascii="Times New Roman" w:hAnsi="Times New Roman" w:cs="Times New Roman"/>
        </w:rPr>
        <w:t>Adapun unsur-unsur lain dalam penghinaan citra diri (</w:t>
      </w:r>
      <w:r>
        <w:rPr>
          <w:rFonts w:ascii="Times New Roman" w:hAnsi="Times New Roman" w:cs="Times New Roman"/>
          <w:i/>
          <w:iCs/>
        </w:rPr>
        <w:t>body shaming</w:t>
      </w:r>
      <w:r>
        <w:rPr>
          <w:rFonts w:ascii="Times New Roman" w:hAnsi="Times New Roman" w:cs="Times New Roman"/>
        </w:rPr>
        <w:t>) adalah sebagai berikut:</w:t>
      </w:r>
      <w:r>
        <w:rPr>
          <w:rStyle w:val="FootnoteReference"/>
          <w:rFonts w:ascii="Times New Roman" w:hAnsi="Times New Roman" w:cs="Times New Roman"/>
        </w:rPr>
        <w:footnoteReference w:id="38"/>
      </w:r>
    </w:p>
    <w:p w:rsidR="000266A1" w:rsidRDefault="000313BB" w:rsidP="001D3CF8">
      <w:pPr>
        <w:pStyle w:val="ListParagraph"/>
        <w:numPr>
          <w:ilvl w:val="6"/>
          <w:numId w:val="54"/>
        </w:numPr>
        <w:spacing w:after="0" w:line="360" w:lineRule="auto"/>
        <w:ind w:left="993" w:hanging="284"/>
        <w:jc w:val="lowKashida"/>
        <w:rPr>
          <w:rFonts w:ascii="Times New Roman" w:hAnsi="Times New Roman" w:cs="Times New Roman"/>
        </w:rPr>
      </w:pPr>
      <w:r>
        <w:rPr>
          <w:rFonts w:ascii="Times New Roman" w:hAnsi="Times New Roman" w:cs="Times New Roman"/>
        </w:rPr>
        <w:lastRenderedPageBreak/>
        <w:t xml:space="preserve">Komponen kognitif sosial </w:t>
      </w:r>
    </w:p>
    <w:p w:rsidR="000266A1" w:rsidRDefault="000313BB">
      <w:pPr>
        <w:spacing w:after="0" w:line="360" w:lineRule="auto"/>
        <w:ind w:left="709" w:firstLine="731"/>
        <w:jc w:val="lowKashida"/>
        <w:rPr>
          <w:rFonts w:ascii="Times New Roman" w:hAnsi="Times New Roman" w:cs="Times New Roman"/>
        </w:rPr>
      </w:pPr>
      <w:r>
        <w:rPr>
          <w:rFonts w:ascii="Times New Roman" w:hAnsi="Times New Roman" w:cs="Times New Roman"/>
        </w:rPr>
        <w:t>Komponen kognitif sosial mengacu pada pemikiran dari orang lain yang menilai sebagai seseorang yang rendah maupun kuran baik sehingga mengakibatkan memandang dirinya rendah.</w:t>
      </w:r>
    </w:p>
    <w:p w:rsidR="000266A1" w:rsidRDefault="000313BB" w:rsidP="001D3CF8">
      <w:pPr>
        <w:pStyle w:val="ListParagraph"/>
        <w:numPr>
          <w:ilvl w:val="0"/>
          <w:numId w:val="54"/>
        </w:numPr>
        <w:spacing w:after="0" w:line="360" w:lineRule="auto"/>
        <w:ind w:left="993" w:hanging="284"/>
        <w:jc w:val="lowKashida"/>
        <w:rPr>
          <w:rFonts w:ascii="Times New Roman" w:hAnsi="Times New Roman" w:cs="Times New Roman"/>
        </w:rPr>
      </w:pPr>
      <w:r>
        <w:rPr>
          <w:rFonts w:ascii="Times New Roman" w:hAnsi="Times New Roman" w:cs="Times New Roman"/>
        </w:rPr>
        <w:t xml:space="preserve">Komponen mengenai evaluasi diri yang berasal dari dalam </w:t>
      </w:r>
    </w:p>
    <w:p w:rsidR="000266A1" w:rsidRDefault="000313BB">
      <w:pPr>
        <w:spacing w:after="0" w:line="360" w:lineRule="auto"/>
        <w:ind w:left="709" w:firstLine="731"/>
        <w:jc w:val="lowKashida"/>
        <w:rPr>
          <w:rFonts w:ascii="Times New Roman" w:hAnsi="Times New Roman" w:cs="Times New Roman"/>
        </w:rPr>
      </w:pPr>
      <w:r>
        <w:rPr>
          <w:rFonts w:ascii="Times New Roman" w:hAnsi="Times New Roman" w:cs="Times New Roman"/>
        </w:rPr>
        <w:t xml:space="preserve">Pada komponen ini mengacu pada pandangan buruk terhadap diri sendiri yang berasal dari pemikiran negatif mengenai diri. Hal ini juga didasari pada kritikan yang menyerang dengan kata-kata yang merendahkan diri sehingga hal tersebut mengakibatkan menurunnya kepercayaan diri dan menanamkan pemikiran malu dari dalam diri. </w:t>
      </w:r>
    </w:p>
    <w:p w:rsidR="000266A1" w:rsidRDefault="000313BB" w:rsidP="001D3CF8">
      <w:pPr>
        <w:pStyle w:val="ListParagraph"/>
        <w:numPr>
          <w:ilvl w:val="0"/>
          <w:numId w:val="54"/>
        </w:numPr>
        <w:spacing w:after="0" w:line="360" w:lineRule="auto"/>
        <w:ind w:left="993" w:hanging="284"/>
        <w:jc w:val="lowKashida"/>
        <w:rPr>
          <w:rFonts w:ascii="Times New Roman" w:hAnsi="Times New Roman" w:cs="Times New Roman"/>
        </w:rPr>
      </w:pPr>
      <w:r>
        <w:rPr>
          <w:rFonts w:ascii="Times New Roman" w:hAnsi="Times New Roman" w:cs="Times New Roman"/>
        </w:rPr>
        <w:t xml:space="preserve">Komponen Emosi </w:t>
      </w:r>
    </w:p>
    <w:p w:rsidR="000266A1" w:rsidRDefault="000313BB">
      <w:pPr>
        <w:spacing w:after="0" w:line="360" w:lineRule="auto"/>
        <w:ind w:left="709" w:firstLine="709"/>
        <w:jc w:val="lowKashida"/>
        <w:rPr>
          <w:rFonts w:ascii="Times New Roman" w:hAnsi="Times New Roman" w:cs="Times New Roman"/>
        </w:rPr>
      </w:pPr>
      <w:r>
        <w:rPr>
          <w:rFonts w:ascii="Times New Roman" w:hAnsi="Times New Roman" w:cs="Times New Roman"/>
        </w:rPr>
        <w:t xml:space="preserve">Emosi yang terdapat dalam perasaan malu meliputi perasaan cemas, marah, dan muak terhadap diri sendiri. Hal ini disebabkan dari pemikiran negatif atas dirinya dan ketidakmampuan mengikuti standar yang ada dari lingkungan. </w:t>
      </w:r>
    </w:p>
    <w:p w:rsidR="000266A1" w:rsidRDefault="000313BB" w:rsidP="001D3CF8">
      <w:pPr>
        <w:pStyle w:val="ListParagraph"/>
        <w:numPr>
          <w:ilvl w:val="0"/>
          <w:numId w:val="54"/>
        </w:numPr>
        <w:spacing w:after="0" w:line="360" w:lineRule="auto"/>
        <w:ind w:left="993" w:hanging="284"/>
        <w:jc w:val="lowKashida"/>
        <w:rPr>
          <w:rFonts w:ascii="Times New Roman" w:hAnsi="Times New Roman" w:cs="Times New Roman"/>
        </w:rPr>
      </w:pPr>
      <w:r>
        <w:rPr>
          <w:rFonts w:ascii="Times New Roman" w:hAnsi="Times New Roman" w:cs="Times New Roman"/>
        </w:rPr>
        <w:t xml:space="preserve">Komponen Perilaku </w:t>
      </w:r>
    </w:p>
    <w:p w:rsidR="000266A1" w:rsidRDefault="000313BB">
      <w:pPr>
        <w:spacing w:after="0" w:line="360" w:lineRule="auto"/>
        <w:ind w:left="709" w:firstLine="731"/>
        <w:jc w:val="lowKashida"/>
        <w:rPr>
          <w:rFonts w:ascii="Times New Roman" w:hAnsi="Times New Roman" w:cs="Times New Roman"/>
        </w:rPr>
      </w:pPr>
      <w:r>
        <w:rPr>
          <w:rFonts w:ascii="Times New Roman" w:hAnsi="Times New Roman" w:cs="Times New Roman"/>
        </w:rPr>
        <w:t xml:space="preserve">Perasaan malu memiliki kecenderungan untuk menghindar dari lingkungan sekitarnya karena terdapat </w:t>
      </w:r>
      <w:r>
        <w:rPr>
          <w:rFonts w:ascii="Times New Roman" w:hAnsi="Times New Roman" w:cs="Times New Roman"/>
        </w:rPr>
        <w:lastRenderedPageBreak/>
        <w:t xml:space="preserve">perasaan tidak nyaman yang timbul dari pandangan rendah dari oran lain serta merasa terancam di lingkunagnnya. </w:t>
      </w:r>
    </w:p>
    <w:p w:rsidR="000266A1" w:rsidRDefault="000313BB" w:rsidP="001D3CF8">
      <w:pPr>
        <w:pStyle w:val="ListParagraph"/>
        <w:numPr>
          <w:ilvl w:val="0"/>
          <w:numId w:val="13"/>
        </w:numPr>
        <w:spacing w:after="0" w:line="360" w:lineRule="auto"/>
        <w:ind w:hanging="294"/>
        <w:jc w:val="lowKashida"/>
        <w:rPr>
          <w:rFonts w:ascii="Times New Roman" w:hAnsi="Times New Roman" w:cs="Times New Roman"/>
          <w:b/>
          <w:bCs/>
        </w:rPr>
      </w:pPr>
      <w:r>
        <w:rPr>
          <w:rFonts w:ascii="Times New Roman" w:hAnsi="Times New Roman" w:cs="Times New Roman"/>
          <w:b/>
          <w:bCs/>
        </w:rPr>
        <w:t xml:space="preserve">Jenis-Jenis Penghinaan Citra Diri </w:t>
      </w:r>
      <w:r>
        <w:rPr>
          <w:rFonts w:ascii="Times New Roman" w:hAnsi="Times New Roman" w:cs="Times New Roman"/>
          <w:b/>
          <w:bCs/>
          <w:i/>
          <w:iCs/>
        </w:rPr>
        <w:t>(Body Shaming)</w:t>
      </w:r>
      <w:r>
        <w:rPr>
          <w:rFonts w:ascii="Times New Roman" w:hAnsi="Times New Roman" w:cs="Times New Roman"/>
          <w:b/>
          <w:bCs/>
        </w:rPr>
        <w:t xml:space="preserve"> </w:t>
      </w:r>
    </w:p>
    <w:p w:rsidR="000266A1" w:rsidRDefault="000313BB">
      <w:pPr>
        <w:spacing w:after="0" w:line="360" w:lineRule="auto"/>
        <w:ind w:left="720" w:firstLine="720"/>
        <w:jc w:val="lowKashida"/>
        <w:rPr>
          <w:rFonts w:ascii="Times New Roman" w:hAnsi="Times New Roman" w:cs="Times New Roman"/>
        </w:rPr>
      </w:pPr>
      <w:r>
        <w:rPr>
          <w:rFonts w:ascii="Times New Roman" w:hAnsi="Times New Roman" w:cs="Times New Roman"/>
        </w:rPr>
        <w:t xml:space="preserve">Perbuatan penghinaan citra tubuh </w:t>
      </w:r>
      <w:r>
        <w:rPr>
          <w:rFonts w:ascii="Times New Roman" w:hAnsi="Times New Roman" w:cs="Times New Roman"/>
          <w:i/>
          <w:iCs/>
        </w:rPr>
        <w:t xml:space="preserve">(body shaming) </w:t>
      </w:r>
      <w:r>
        <w:rPr>
          <w:rFonts w:ascii="Times New Roman" w:hAnsi="Times New Roman" w:cs="Times New Roman"/>
        </w:rPr>
        <w:t>selain dilakukan secara verbal dan spontan langsung kepada korban, dapat juga dilakukan secara non verbal dan tidak langsung. Seperti ketika dalam media sosial seperti Facebook, Twitter, atau Instagram seseorang melihat foto orang lain yang menurutnya tubuh dari korban tersebut “aneh” kemudian pelaku melakukan penghinaan secara lisan pada kolom komentar media sosial tersebut.</w:t>
      </w:r>
      <w:r>
        <w:rPr>
          <w:rStyle w:val="FootnoteReference"/>
          <w:rFonts w:ascii="Times New Roman" w:hAnsi="Times New Roman" w:cs="Times New Roman"/>
        </w:rPr>
        <w:footnoteReference w:id="39"/>
      </w:r>
    </w:p>
    <w:p w:rsidR="000266A1" w:rsidRDefault="000313BB">
      <w:pPr>
        <w:spacing w:after="0" w:line="360" w:lineRule="auto"/>
        <w:ind w:left="720" w:firstLine="720"/>
        <w:jc w:val="lowKashida"/>
        <w:rPr>
          <w:rFonts w:ascii="Times New Roman" w:hAnsi="Times New Roman" w:cs="Times New Roman"/>
        </w:rPr>
      </w:pPr>
      <w:r>
        <w:rPr>
          <w:rFonts w:ascii="Times New Roman" w:hAnsi="Times New Roman" w:cs="Times New Roman"/>
        </w:rPr>
        <w:t xml:space="preserve">Adapun jenis-jenis </w:t>
      </w:r>
      <w:r>
        <w:rPr>
          <w:rFonts w:ascii="Times New Roman" w:hAnsi="Times New Roman" w:cs="Times New Roman"/>
          <w:i/>
          <w:iCs/>
        </w:rPr>
        <w:t>body shaming</w:t>
      </w:r>
      <w:r>
        <w:rPr>
          <w:rFonts w:ascii="Times New Roman" w:hAnsi="Times New Roman" w:cs="Times New Roman"/>
        </w:rPr>
        <w:t xml:space="preserve"> yang banyak terjadi dikalangan masyarakat antara lain:</w:t>
      </w:r>
      <w:r>
        <w:rPr>
          <w:rStyle w:val="FootnoteReference"/>
          <w:rFonts w:ascii="Times New Roman" w:hAnsi="Times New Roman" w:cs="Times New Roman"/>
        </w:rPr>
        <w:footnoteReference w:id="40"/>
      </w:r>
    </w:p>
    <w:p w:rsidR="000266A1" w:rsidRDefault="000313BB" w:rsidP="001D3CF8">
      <w:pPr>
        <w:pStyle w:val="ListParagraph"/>
        <w:numPr>
          <w:ilvl w:val="1"/>
          <w:numId w:val="9"/>
        </w:numPr>
        <w:spacing w:after="0" w:line="360" w:lineRule="auto"/>
        <w:ind w:left="1134" w:hanging="425"/>
        <w:jc w:val="lowKashida"/>
        <w:rPr>
          <w:rFonts w:ascii="Times New Roman" w:hAnsi="Times New Roman" w:cs="Times New Roman"/>
          <w:i/>
          <w:iCs/>
        </w:rPr>
      </w:pPr>
      <w:r>
        <w:rPr>
          <w:rFonts w:ascii="Times New Roman" w:hAnsi="Times New Roman" w:cs="Times New Roman"/>
          <w:i/>
          <w:iCs/>
        </w:rPr>
        <w:t xml:space="preserve">Fat Shaming </w:t>
      </w:r>
    </w:p>
    <w:p w:rsidR="000266A1" w:rsidRDefault="000313BB">
      <w:pPr>
        <w:spacing w:after="0" w:line="360" w:lineRule="auto"/>
        <w:ind w:left="720" w:firstLine="414"/>
        <w:jc w:val="lowKashida"/>
        <w:rPr>
          <w:rFonts w:ascii="Times New Roman" w:hAnsi="Times New Roman" w:cs="Times New Roman"/>
        </w:rPr>
      </w:pPr>
      <w:r>
        <w:rPr>
          <w:rFonts w:ascii="Times New Roman" w:hAnsi="Times New Roman" w:cs="Times New Roman"/>
          <w:i/>
          <w:iCs/>
        </w:rPr>
        <w:t>Fat Shaming</w:t>
      </w:r>
      <w:r>
        <w:rPr>
          <w:rFonts w:ascii="Times New Roman" w:hAnsi="Times New Roman" w:cs="Times New Roman"/>
        </w:rPr>
        <w:t xml:space="preserve"> merupakan istilah untuk tindakan mempermalukan tubuh orangorang yang dianggap besar atau gemuk. Penghinaan tubuh kepada orang-orang yang dikategorikan bertubuh besar ini berasal dari pemikiran konseptual bahwa hanya tubuh ramping yang paling terlihat baik pada seseorang dimana yang terlihat lebih besar justru </w:t>
      </w:r>
      <w:r>
        <w:rPr>
          <w:rFonts w:ascii="Times New Roman" w:hAnsi="Times New Roman" w:cs="Times New Roman"/>
        </w:rPr>
        <w:lastRenderedPageBreak/>
        <w:t>berkesan buruk karena menampilkan kesan rakus dan tidak menjaga kesehatan. Rasa takut dan kekhawatiran melihat hal tersebut dapat terjadi pada masing-masing orang di masyarakat itulah yang memicu adanya pemikiran bahwa menjadi orang gemuk dan berkelebihan berat adalah sesuatu yang buruk dan dapat membuat orang terpinggirkan secara sosial.</w:t>
      </w:r>
    </w:p>
    <w:p w:rsidR="000266A1" w:rsidRDefault="000313BB" w:rsidP="001D3CF8">
      <w:pPr>
        <w:pStyle w:val="ListParagraph"/>
        <w:numPr>
          <w:ilvl w:val="1"/>
          <w:numId w:val="9"/>
        </w:numPr>
        <w:spacing w:after="0" w:line="360" w:lineRule="auto"/>
        <w:ind w:left="1134" w:hanging="425"/>
        <w:jc w:val="lowKashida"/>
        <w:rPr>
          <w:rFonts w:ascii="Times New Roman" w:hAnsi="Times New Roman" w:cs="Times New Roman"/>
        </w:rPr>
      </w:pPr>
      <w:r>
        <w:rPr>
          <w:rFonts w:ascii="Times New Roman" w:hAnsi="Times New Roman" w:cs="Times New Roman"/>
        </w:rPr>
        <w:t>Rambut tumbuh atau tubu</w:t>
      </w:r>
      <w:r>
        <w:rPr>
          <w:rFonts w:ascii="Times New Roman" w:hAnsi="Times New Roman" w:cs="Times New Roman"/>
          <w:lang w:val="en-US"/>
        </w:rPr>
        <w:t>h</w:t>
      </w:r>
      <w:r>
        <w:rPr>
          <w:rFonts w:ascii="Times New Roman" w:hAnsi="Times New Roman" w:cs="Times New Roman"/>
        </w:rPr>
        <w:t xml:space="preserve"> berbulu </w:t>
      </w:r>
    </w:p>
    <w:p w:rsidR="000266A1" w:rsidRDefault="000313BB">
      <w:pPr>
        <w:spacing w:after="0" w:line="360" w:lineRule="auto"/>
        <w:ind w:left="720" w:firstLine="414"/>
        <w:jc w:val="lowKashida"/>
        <w:rPr>
          <w:rFonts w:ascii="Times New Roman" w:hAnsi="Times New Roman" w:cs="Times New Roman"/>
        </w:rPr>
      </w:pPr>
      <w:r>
        <w:rPr>
          <w:rFonts w:ascii="Times New Roman" w:hAnsi="Times New Roman" w:cs="Times New Roman"/>
        </w:rPr>
        <w:t xml:space="preserve">Merupakan bentuk </w:t>
      </w:r>
      <w:r>
        <w:rPr>
          <w:rFonts w:ascii="Times New Roman" w:hAnsi="Times New Roman" w:cs="Times New Roman"/>
          <w:i/>
          <w:iCs/>
        </w:rPr>
        <w:t>body shaming</w:t>
      </w:r>
      <w:r>
        <w:rPr>
          <w:rFonts w:ascii="Times New Roman" w:hAnsi="Times New Roman" w:cs="Times New Roman"/>
        </w:rPr>
        <w:t xml:space="preserve"> dengan menghina seseorang yang dianggap memiliki rambut-rambut di tubuh seperti di lengan ataupun di kaki. Terlebih pada perempuan akan dianggap tidak menarik, jika memiliki tubuh berbulu. </w:t>
      </w:r>
    </w:p>
    <w:p w:rsidR="000266A1" w:rsidRDefault="000313BB" w:rsidP="001D3CF8">
      <w:pPr>
        <w:pStyle w:val="ListParagraph"/>
        <w:numPr>
          <w:ilvl w:val="1"/>
          <w:numId w:val="9"/>
        </w:numPr>
        <w:spacing w:after="0" w:line="360" w:lineRule="auto"/>
        <w:ind w:left="1134" w:hanging="425"/>
        <w:jc w:val="lowKashida"/>
        <w:rPr>
          <w:rFonts w:ascii="Times New Roman" w:hAnsi="Times New Roman" w:cs="Times New Roman"/>
        </w:rPr>
      </w:pPr>
      <w:r>
        <w:rPr>
          <w:rFonts w:ascii="Times New Roman" w:hAnsi="Times New Roman" w:cs="Times New Roman"/>
        </w:rPr>
        <w:t>Warna kulit</w:t>
      </w:r>
    </w:p>
    <w:p w:rsidR="000266A1" w:rsidRDefault="000313BB">
      <w:pPr>
        <w:spacing w:after="0" w:line="360" w:lineRule="auto"/>
        <w:ind w:left="720" w:firstLine="414"/>
        <w:jc w:val="lowKashida"/>
        <w:rPr>
          <w:rFonts w:ascii="Times New Roman" w:hAnsi="Times New Roman" w:cs="Times New Roman"/>
        </w:rPr>
      </w:pPr>
      <w:r>
        <w:rPr>
          <w:rFonts w:ascii="Times New Roman" w:hAnsi="Times New Roman" w:cs="Times New Roman"/>
        </w:rPr>
        <w:t xml:space="preserve">Bentuk </w:t>
      </w:r>
      <w:r>
        <w:rPr>
          <w:rFonts w:ascii="Times New Roman" w:hAnsi="Times New Roman" w:cs="Times New Roman"/>
          <w:i/>
          <w:iCs/>
        </w:rPr>
        <w:t>body shaming</w:t>
      </w:r>
      <w:r>
        <w:rPr>
          <w:rFonts w:ascii="Times New Roman" w:hAnsi="Times New Roman" w:cs="Times New Roman"/>
        </w:rPr>
        <w:t xml:space="preserve"> dengan menghina atau mengomentari warna kulit juga banyak terjadi dewasa ini. Seperto halnya seseorang dengan warna kulit yang terlalu pucat ataupun terlalu gelap.</w:t>
      </w:r>
    </w:p>
    <w:p w:rsidR="000266A1" w:rsidRDefault="000313BB" w:rsidP="001D3CF8">
      <w:pPr>
        <w:pStyle w:val="ListParagraph"/>
        <w:numPr>
          <w:ilvl w:val="1"/>
          <w:numId w:val="9"/>
        </w:numPr>
        <w:spacing w:after="0" w:line="360" w:lineRule="auto"/>
        <w:ind w:left="1134" w:hanging="425"/>
        <w:jc w:val="lowKashida"/>
        <w:rPr>
          <w:rFonts w:ascii="Times New Roman" w:hAnsi="Times New Roman" w:cs="Times New Roman"/>
          <w:i/>
          <w:iCs/>
        </w:rPr>
      </w:pPr>
      <w:r>
        <w:rPr>
          <w:rFonts w:ascii="Times New Roman" w:hAnsi="Times New Roman" w:cs="Times New Roman"/>
          <w:i/>
          <w:iCs/>
        </w:rPr>
        <w:t>Thin Shaming</w:t>
      </w:r>
    </w:p>
    <w:p w:rsidR="000266A1" w:rsidRDefault="000313BB">
      <w:pPr>
        <w:spacing w:after="0" w:line="360" w:lineRule="auto"/>
        <w:ind w:left="720" w:firstLine="414"/>
        <w:jc w:val="lowKashida"/>
        <w:rPr>
          <w:rFonts w:ascii="Times New Roman" w:hAnsi="Times New Roman" w:cs="Times New Roman"/>
        </w:rPr>
      </w:pPr>
      <w:r>
        <w:rPr>
          <w:rFonts w:ascii="Times New Roman" w:hAnsi="Times New Roman" w:cs="Times New Roman"/>
          <w:i/>
          <w:iCs/>
        </w:rPr>
        <w:t>Thin shaming</w:t>
      </w:r>
      <w:r>
        <w:rPr>
          <w:rFonts w:ascii="Times New Roman" w:hAnsi="Times New Roman" w:cs="Times New Roman"/>
        </w:rPr>
        <w:t xml:space="preserve"> adalah kebalikan dari istilah </w:t>
      </w:r>
      <w:r>
        <w:rPr>
          <w:rFonts w:ascii="Times New Roman" w:hAnsi="Times New Roman" w:cs="Times New Roman"/>
          <w:i/>
          <w:iCs/>
        </w:rPr>
        <w:t>fat shaming</w:t>
      </w:r>
      <w:r>
        <w:rPr>
          <w:rFonts w:ascii="Times New Roman" w:hAnsi="Times New Roman" w:cs="Times New Roman"/>
        </w:rPr>
        <w:t xml:space="preserve"> yaitu istilah untuk tindakan mempermalukan tubuh orang kurus atau yang berkekurangan berat badan. Terkadang tubuh kurus merupakan sebuah keturunan atau gen yang telah dimiliki seseorang pada keluarganya secara turun temurun dan tidak dapat diubah. Meskipun perlakuan </w:t>
      </w:r>
      <w:r>
        <w:rPr>
          <w:rFonts w:ascii="Times New Roman" w:hAnsi="Times New Roman" w:cs="Times New Roman"/>
          <w:i/>
          <w:iCs/>
        </w:rPr>
        <w:t xml:space="preserve">thin </w:t>
      </w:r>
      <w:r>
        <w:rPr>
          <w:rFonts w:ascii="Times New Roman" w:hAnsi="Times New Roman" w:cs="Times New Roman"/>
          <w:i/>
          <w:iCs/>
        </w:rPr>
        <w:lastRenderedPageBreak/>
        <w:t>shaming</w:t>
      </w:r>
      <w:r>
        <w:rPr>
          <w:rFonts w:ascii="Times New Roman" w:hAnsi="Times New Roman" w:cs="Times New Roman"/>
        </w:rPr>
        <w:t xml:space="preserve"> lebih sedikit temuannya daripada </w:t>
      </w:r>
      <w:r>
        <w:rPr>
          <w:rFonts w:ascii="Times New Roman" w:hAnsi="Times New Roman" w:cs="Times New Roman"/>
          <w:i/>
          <w:iCs/>
        </w:rPr>
        <w:t>fat shaming</w:t>
      </w:r>
      <w:r>
        <w:rPr>
          <w:rFonts w:ascii="Times New Roman" w:hAnsi="Times New Roman" w:cs="Times New Roman"/>
        </w:rPr>
        <w:t xml:space="preserve"> namun tetap saja hal tersebut tidaklah benar dan tidak dapat diterima. Pada kasus korban thin  shaming yang mengalami gangguan pola makan </w:t>
      </w:r>
      <w:r>
        <w:rPr>
          <w:rFonts w:ascii="Times New Roman" w:hAnsi="Times New Roman" w:cs="Times New Roman"/>
          <w:i/>
          <w:iCs/>
        </w:rPr>
        <w:t>(eating disorder)</w:t>
      </w:r>
      <w:r>
        <w:rPr>
          <w:rFonts w:ascii="Times New Roman" w:hAnsi="Times New Roman" w:cs="Times New Roman"/>
        </w:rPr>
        <w:t xml:space="preserve"> dapat dipastikan bahwa sebelumnya korban telah mengalami tindakan </w:t>
      </w:r>
      <w:r>
        <w:rPr>
          <w:rFonts w:ascii="Times New Roman" w:hAnsi="Times New Roman" w:cs="Times New Roman"/>
          <w:i/>
          <w:iCs/>
        </w:rPr>
        <w:t>body shaming</w:t>
      </w:r>
      <w:r>
        <w:rPr>
          <w:rFonts w:ascii="Times New Roman" w:hAnsi="Times New Roman" w:cs="Times New Roman"/>
        </w:rPr>
        <w:t xml:space="preserve"> juga yang berujung pada kesehatan mentalnya terganggu.</w:t>
      </w:r>
    </w:p>
    <w:p w:rsidR="000266A1" w:rsidRDefault="000313BB" w:rsidP="001D3CF8">
      <w:pPr>
        <w:pStyle w:val="ListParagraph"/>
        <w:numPr>
          <w:ilvl w:val="0"/>
          <w:numId w:val="12"/>
        </w:numPr>
        <w:spacing w:after="0" w:line="360" w:lineRule="auto"/>
        <w:jc w:val="lowKashida"/>
        <w:rPr>
          <w:rFonts w:ascii="Times New Roman" w:hAnsi="Times New Roman" w:cs="Times New Roman"/>
        </w:rPr>
      </w:pPr>
      <w:r>
        <w:rPr>
          <w:rFonts w:ascii="Times New Roman" w:hAnsi="Times New Roman" w:cs="Times New Roman"/>
          <w:b/>
          <w:bCs/>
        </w:rPr>
        <w:t xml:space="preserve">Penghinaan Citra Diri </w:t>
      </w:r>
      <w:r>
        <w:rPr>
          <w:rFonts w:ascii="Times New Roman" w:hAnsi="Times New Roman" w:cs="Times New Roman"/>
          <w:b/>
          <w:bCs/>
          <w:i/>
          <w:iCs/>
        </w:rPr>
        <w:t>(Body Shaming)</w:t>
      </w:r>
      <w:r>
        <w:rPr>
          <w:rFonts w:ascii="Times New Roman" w:hAnsi="Times New Roman" w:cs="Times New Roman"/>
          <w:b/>
          <w:bCs/>
        </w:rPr>
        <w:t xml:space="preserve"> dalam Hukum Positif </w:t>
      </w:r>
    </w:p>
    <w:p w:rsidR="000266A1" w:rsidRDefault="000313BB">
      <w:pPr>
        <w:spacing w:after="0" w:line="360" w:lineRule="auto"/>
        <w:ind w:left="709" w:firstLine="731"/>
        <w:jc w:val="lowKashida"/>
        <w:rPr>
          <w:rFonts w:ascii="Times New Roman" w:hAnsi="Times New Roman" w:cs="Times New Roman"/>
        </w:rPr>
      </w:pPr>
      <w:r>
        <w:rPr>
          <w:rFonts w:ascii="Times New Roman" w:hAnsi="Times New Roman" w:cs="Times New Roman"/>
        </w:rPr>
        <w:t>Untuk mengetahui adanya tindak pidana, maka harus terlebih dahulu dirumuskan dalam peraturan perundang-undangan pidana tentang perbuatan-perbuatan yang dilarang dan disertai dengan sanksi. Rumusan-rumusan tersebut menentukan beberapa unsur atau syarat yang menjadi ciri atau sifat khas dari larangan tadi sehingga dengan jelas dapat dibedakan dari perbuatan lain yang tidak dilarang. Perbuatan pidana menunjuk kepada sifat perbuatannya saja, yaitu dapat dilarang dengan ancaman pidana kalau dilanggar.</w:t>
      </w:r>
      <w:r>
        <w:rPr>
          <w:rStyle w:val="FootnoteReference"/>
          <w:rFonts w:ascii="Times New Roman" w:hAnsi="Times New Roman" w:cs="Times New Roman"/>
        </w:rPr>
        <w:footnoteReference w:id="41"/>
      </w:r>
      <w:r>
        <w:rPr>
          <w:rFonts w:ascii="Times New Roman" w:hAnsi="Times New Roman" w:cs="Times New Roman"/>
        </w:rPr>
        <w:t xml:space="preserve"> Setiap perbuatan pidana harus memenuhi unsur-unsur lahiriyah (fakta) yang mana dalam perbuatan tersebut mengandung tingkah laku dan akibat </w:t>
      </w:r>
      <w:r>
        <w:rPr>
          <w:rFonts w:ascii="Times New Roman" w:hAnsi="Times New Roman" w:cs="Times New Roman"/>
        </w:rPr>
        <w:lastRenderedPageBreak/>
        <w:t>yang ditimbulkan serta memunculkan kejadian di dunia.</w:t>
      </w:r>
      <w:r>
        <w:rPr>
          <w:rStyle w:val="FootnoteReference"/>
          <w:rFonts w:ascii="Times New Roman" w:hAnsi="Times New Roman" w:cs="Times New Roman"/>
        </w:rPr>
        <w:footnoteReference w:id="42"/>
      </w:r>
      <w:r>
        <w:rPr>
          <w:rFonts w:ascii="Times New Roman" w:hAnsi="Times New Roman" w:cs="Times New Roman"/>
        </w:rPr>
        <w:t xml:space="preserve"> Adapun unsur-unsur perbuatan pidana adalah sebagai berikut:</w:t>
      </w:r>
      <w:r>
        <w:rPr>
          <w:rStyle w:val="FootnoteReference"/>
          <w:rFonts w:ascii="Times New Roman" w:hAnsi="Times New Roman" w:cs="Times New Roman"/>
        </w:rPr>
        <w:footnoteReference w:id="43"/>
      </w:r>
    </w:p>
    <w:p w:rsidR="000266A1" w:rsidRDefault="000313BB" w:rsidP="001D3CF8">
      <w:pPr>
        <w:pStyle w:val="ListParagraph"/>
        <w:numPr>
          <w:ilvl w:val="3"/>
          <w:numId w:val="9"/>
        </w:numPr>
        <w:spacing w:after="0" w:line="360" w:lineRule="auto"/>
        <w:ind w:left="1134" w:hanging="425"/>
        <w:jc w:val="lowKashida"/>
        <w:rPr>
          <w:rFonts w:ascii="Times New Roman" w:hAnsi="Times New Roman" w:cs="Times New Roman"/>
        </w:rPr>
      </w:pPr>
      <w:r>
        <w:rPr>
          <w:rFonts w:ascii="Times New Roman" w:hAnsi="Times New Roman" w:cs="Times New Roman"/>
        </w:rPr>
        <w:t>Perbuatan manusia (positif atau negatif, berbuat atau tidak berbuat atau membiarkan).</w:t>
      </w:r>
    </w:p>
    <w:p w:rsidR="000266A1" w:rsidRDefault="000313BB" w:rsidP="001D3CF8">
      <w:pPr>
        <w:pStyle w:val="ListParagraph"/>
        <w:numPr>
          <w:ilvl w:val="3"/>
          <w:numId w:val="9"/>
        </w:numPr>
        <w:spacing w:after="0" w:line="360" w:lineRule="auto"/>
        <w:ind w:left="1134" w:hanging="425"/>
        <w:jc w:val="lowKashida"/>
        <w:rPr>
          <w:rFonts w:ascii="Times New Roman" w:hAnsi="Times New Roman" w:cs="Times New Roman"/>
        </w:rPr>
      </w:pPr>
      <w:r>
        <w:rPr>
          <w:rFonts w:ascii="Times New Roman" w:hAnsi="Times New Roman" w:cs="Times New Roman"/>
        </w:rPr>
        <w:t xml:space="preserve">Diancam dengan pidana </w:t>
      </w:r>
      <w:r>
        <w:rPr>
          <w:rFonts w:ascii="Times New Roman" w:hAnsi="Times New Roman" w:cs="Times New Roman"/>
          <w:i/>
          <w:iCs/>
        </w:rPr>
        <w:t>(statbaar gesteld).</w:t>
      </w:r>
    </w:p>
    <w:p w:rsidR="000266A1" w:rsidRDefault="000313BB" w:rsidP="001D3CF8">
      <w:pPr>
        <w:pStyle w:val="ListParagraph"/>
        <w:numPr>
          <w:ilvl w:val="3"/>
          <w:numId w:val="9"/>
        </w:numPr>
        <w:spacing w:after="0" w:line="360" w:lineRule="auto"/>
        <w:ind w:left="1134" w:hanging="425"/>
        <w:jc w:val="lowKashida"/>
        <w:rPr>
          <w:rFonts w:ascii="Times New Roman" w:hAnsi="Times New Roman" w:cs="Times New Roman"/>
        </w:rPr>
      </w:pPr>
      <w:r>
        <w:rPr>
          <w:rFonts w:ascii="Times New Roman" w:hAnsi="Times New Roman" w:cs="Times New Roman"/>
        </w:rPr>
        <w:t xml:space="preserve">Melawan hukum </w:t>
      </w:r>
      <w:r>
        <w:rPr>
          <w:rFonts w:ascii="Times New Roman" w:hAnsi="Times New Roman" w:cs="Times New Roman"/>
          <w:i/>
          <w:iCs/>
        </w:rPr>
        <w:t>(onrechmatig).</w:t>
      </w:r>
    </w:p>
    <w:p w:rsidR="000266A1" w:rsidRDefault="000313BB" w:rsidP="001D3CF8">
      <w:pPr>
        <w:pStyle w:val="ListParagraph"/>
        <w:numPr>
          <w:ilvl w:val="3"/>
          <w:numId w:val="9"/>
        </w:numPr>
        <w:spacing w:after="0" w:line="360" w:lineRule="auto"/>
        <w:ind w:left="1134" w:hanging="425"/>
        <w:jc w:val="lowKashida"/>
        <w:rPr>
          <w:rFonts w:ascii="Times New Roman" w:hAnsi="Times New Roman" w:cs="Times New Roman"/>
        </w:rPr>
      </w:pPr>
      <w:r>
        <w:rPr>
          <w:rFonts w:ascii="Times New Roman" w:hAnsi="Times New Roman" w:cs="Times New Roman"/>
        </w:rPr>
        <w:t xml:space="preserve">Dilakukan dengan kesalahan </w:t>
      </w:r>
      <w:r>
        <w:rPr>
          <w:rFonts w:ascii="Times New Roman" w:hAnsi="Times New Roman" w:cs="Times New Roman"/>
          <w:i/>
          <w:iCs/>
        </w:rPr>
        <w:t>(met schuld in verband staand).</w:t>
      </w:r>
    </w:p>
    <w:p w:rsidR="000266A1" w:rsidRDefault="000313BB" w:rsidP="001D3CF8">
      <w:pPr>
        <w:pStyle w:val="ListParagraph"/>
        <w:numPr>
          <w:ilvl w:val="3"/>
          <w:numId w:val="9"/>
        </w:numPr>
        <w:spacing w:after="0" w:line="360" w:lineRule="auto"/>
        <w:ind w:left="1134" w:hanging="425"/>
        <w:jc w:val="lowKashida"/>
        <w:rPr>
          <w:rFonts w:ascii="Times New Roman" w:hAnsi="Times New Roman" w:cs="Times New Roman"/>
        </w:rPr>
      </w:pPr>
      <w:r>
        <w:rPr>
          <w:rFonts w:ascii="Times New Roman" w:hAnsi="Times New Roman" w:cs="Times New Roman"/>
        </w:rPr>
        <w:t xml:space="preserve">Oleh orang yang mampu bertanggungjawab </w:t>
      </w:r>
      <w:r>
        <w:rPr>
          <w:rFonts w:ascii="Times New Roman" w:hAnsi="Times New Roman" w:cs="Times New Roman"/>
          <w:i/>
          <w:iCs/>
        </w:rPr>
        <w:t>(toerekeningsvatoaar person).</w:t>
      </w:r>
    </w:p>
    <w:p w:rsidR="000266A1" w:rsidRDefault="000313BB">
      <w:pPr>
        <w:tabs>
          <w:tab w:val="left" w:pos="851"/>
        </w:tabs>
        <w:spacing w:after="0" w:line="360" w:lineRule="auto"/>
        <w:ind w:left="709" w:firstLine="731"/>
        <w:jc w:val="lowKashida"/>
        <w:rPr>
          <w:rFonts w:ascii="Times New Roman" w:hAnsi="Times New Roman" w:cs="Times New Roman"/>
        </w:rPr>
      </w:pPr>
      <w:r>
        <w:rPr>
          <w:rFonts w:ascii="Times New Roman" w:hAnsi="Times New Roman" w:cs="Times New Roman"/>
        </w:rPr>
        <w:t xml:space="preserve">Peristiwa pidana atau tindak pidana </w:t>
      </w:r>
      <w:r>
        <w:rPr>
          <w:rFonts w:ascii="Times New Roman" w:hAnsi="Times New Roman" w:cs="Times New Roman"/>
          <w:i/>
          <w:iCs/>
        </w:rPr>
        <w:t>(delict)</w:t>
      </w:r>
      <w:r>
        <w:rPr>
          <w:rFonts w:ascii="Times New Roman" w:hAnsi="Times New Roman" w:cs="Times New Roman"/>
        </w:rPr>
        <w:t xml:space="preserve"> adalah suatu perbuatan atau rangkaian perbuatan yang dapat dikenakan sanksi pidana. Tingkah laku atau perbuatan dapat dikenakan sanksi pidana atau dapat dikatakan sebagai peristiwa pidana apabila memenuhi unsur-unsur pidananya. Adapun unsur-unsur nya adalah sebagai berikut:</w:t>
      </w:r>
      <w:r>
        <w:rPr>
          <w:rStyle w:val="FootnoteReference"/>
          <w:rFonts w:ascii="Times New Roman" w:hAnsi="Times New Roman" w:cs="Times New Roman"/>
        </w:rPr>
        <w:footnoteReference w:id="44"/>
      </w:r>
    </w:p>
    <w:p w:rsidR="000266A1" w:rsidRDefault="000313BB" w:rsidP="001D3CF8">
      <w:pPr>
        <w:pStyle w:val="ListParagraph"/>
        <w:numPr>
          <w:ilvl w:val="4"/>
          <w:numId w:val="9"/>
        </w:numPr>
        <w:tabs>
          <w:tab w:val="left" w:pos="851"/>
        </w:tabs>
        <w:spacing w:after="0" w:line="360" w:lineRule="auto"/>
        <w:ind w:left="1134" w:hanging="425"/>
        <w:jc w:val="lowKashida"/>
        <w:rPr>
          <w:rFonts w:ascii="Times New Roman" w:hAnsi="Times New Roman" w:cs="Times New Roman"/>
        </w:rPr>
      </w:pPr>
      <w:r>
        <w:rPr>
          <w:rFonts w:ascii="Times New Roman" w:hAnsi="Times New Roman" w:cs="Times New Roman"/>
        </w:rPr>
        <w:t xml:space="preserve">Obyektif, yaitu suatu perbuatan atau tindakan yang bertentangan dengan hukum serta mengindahkan atau </w:t>
      </w:r>
      <w:r>
        <w:rPr>
          <w:rFonts w:ascii="Times New Roman" w:hAnsi="Times New Roman" w:cs="Times New Roman"/>
        </w:rPr>
        <w:lastRenderedPageBreak/>
        <w:t xml:space="preserve">menghiraukan akibat yang dilarang oleh hukum, yang mana dalam larangan tersebut disertai dengan ancaman atau sanksi serta yang dijadikan objeknya adalah tindakannya. </w:t>
      </w:r>
    </w:p>
    <w:p w:rsidR="000266A1" w:rsidRDefault="000313BB" w:rsidP="001D3CF8">
      <w:pPr>
        <w:pStyle w:val="ListParagraph"/>
        <w:numPr>
          <w:ilvl w:val="4"/>
          <w:numId w:val="9"/>
        </w:numPr>
        <w:tabs>
          <w:tab w:val="left" w:pos="851"/>
        </w:tabs>
        <w:spacing w:after="0" w:line="360" w:lineRule="auto"/>
        <w:ind w:left="1134" w:hanging="425"/>
        <w:jc w:val="lowKashida"/>
        <w:rPr>
          <w:rFonts w:ascii="Times New Roman" w:hAnsi="Times New Roman" w:cs="Times New Roman"/>
        </w:rPr>
      </w:pPr>
      <w:r>
        <w:rPr>
          <w:rFonts w:ascii="Times New Roman" w:hAnsi="Times New Roman" w:cs="Times New Roman"/>
        </w:rPr>
        <w:t>Subjektif, yaitu suatu perbuatan atau tingkah laku seseorang yang menimbulkan peristiwa atau akibat yang bertentangan dengan undang-undang. Unsur subjek ini menekankan pada pelaku baik perorangan atau kelompok.</w:t>
      </w:r>
    </w:p>
    <w:p w:rsidR="000266A1" w:rsidRDefault="000313BB">
      <w:pPr>
        <w:tabs>
          <w:tab w:val="left" w:pos="851"/>
        </w:tabs>
        <w:spacing w:after="0" w:line="360" w:lineRule="auto"/>
        <w:ind w:left="709"/>
        <w:jc w:val="lowKashida"/>
        <w:rPr>
          <w:rFonts w:ascii="Times New Roman" w:hAnsi="Times New Roman" w:cs="Times New Roman"/>
        </w:rPr>
      </w:pPr>
      <w:r>
        <w:rPr>
          <w:rFonts w:ascii="Times New Roman" w:hAnsi="Times New Roman" w:cs="Times New Roman"/>
        </w:rPr>
        <w:tab/>
      </w:r>
      <w:r>
        <w:rPr>
          <w:rFonts w:ascii="Times New Roman" w:hAnsi="Times New Roman" w:cs="Times New Roman"/>
        </w:rPr>
        <w:tab/>
        <w:t>Bila perbuatan tersebut dinyatakan sudah dikatakan melawan hukum maka dapat dipertanggungjawabkan. Tidak begitu saja unsur ini akan melihat apakah pelaku pelanggar atau pelaku kejahatan bertentangan dengan aturan undang-undang di mana dilihat dari perbuatannya, umur pelaku serta statusnya apakah waras atau tidak pelaku tindak pidana tersebut dan dapat diancam pidana bila poin-poin itu sudah dapat dan terpenuhi sesuai undang-undang.</w:t>
      </w:r>
      <w:r>
        <w:rPr>
          <w:rStyle w:val="FootnoteReference"/>
          <w:rFonts w:ascii="Times New Roman" w:hAnsi="Times New Roman" w:cs="Times New Roman"/>
        </w:rPr>
        <w:footnoteReference w:id="45"/>
      </w:r>
    </w:p>
    <w:p w:rsidR="000266A1" w:rsidRDefault="000313BB">
      <w:pPr>
        <w:tabs>
          <w:tab w:val="left" w:pos="851"/>
        </w:tabs>
        <w:spacing w:after="0" w:line="360" w:lineRule="auto"/>
        <w:ind w:left="709"/>
        <w:jc w:val="lowKashida"/>
        <w:rPr>
          <w:rFonts w:ascii="Times New Roman" w:hAnsi="Times New Roman" w:cs="Times New Roman"/>
        </w:rPr>
      </w:pPr>
      <w:r>
        <w:rPr>
          <w:rFonts w:ascii="Times New Roman" w:hAnsi="Times New Roman" w:cs="Times New Roman"/>
        </w:rPr>
        <w:tab/>
      </w:r>
      <w:r>
        <w:rPr>
          <w:rFonts w:ascii="Times New Roman" w:hAnsi="Times New Roman" w:cs="Times New Roman"/>
        </w:rPr>
        <w:tab/>
        <w:t>Pengaturan yang dapat dijadikan dasar rujukan terhadap perbuatan penghinaan citra tubuh (</w:t>
      </w:r>
      <w:r>
        <w:rPr>
          <w:rFonts w:ascii="Times New Roman" w:hAnsi="Times New Roman" w:cs="Times New Roman"/>
          <w:i/>
          <w:iCs/>
        </w:rPr>
        <w:t>body shaming</w:t>
      </w:r>
      <w:r>
        <w:rPr>
          <w:rFonts w:ascii="Times New Roman" w:hAnsi="Times New Roman" w:cs="Times New Roman"/>
        </w:rPr>
        <w:t>) terdapat Pasal 310, Pasal 311 dan Pasal 315 KUHP. Dalam perbuatan tindak pidana penghinaan citra tubuh</w:t>
      </w:r>
      <w:r>
        <w:rPr>
          <w:rFonts w:ascii="Times New Roman" w:hAnsi="Times New Roman" w:cs="Times New Roman"/>
          <w:i/>
          <w:iCs/>
        </w:rPr>
        <w:t xml:space="preserve"> (body </w:t>
      </w:r>
      <w:r>
        <w:rPr>
          <w:rFonts w:ascii="Times New Roman" w:hAnsi="Times New Roman" w:cs="Times New Roman"/>
          <w:i/>
          <w:iCs/>
        </w:rPr>
        <w:lastRenderedPageBreak/>
        <w:t>shaming)</w:t>
      </w:r>
      <w:r>
        <w:rPr>
          <w:rFonts w:ascii="Times New Roman" w:hAnsi="Times New Roman" w:cs="Times New Roman"/>
        </w:rPr>
        <w:t xml:space="preserve"> sementara ini yang paling cocok menjadi dasar hukum bagi tindak pidana penghinaan citra tubuh </w:t>
      </w:r>
      <w:r>
        <w:rPr>
          <w:rFonts w:ascii="Times New Roman" w:hAnsi="Times New Roman" w:cs="Times New Roman"/>
          <w:i/>
          <w:iCs/>
        </w:rPr>
        <w:t>(body shaming)</w:t>
      </w:r>
      <w:r>
        <w:rPr>
          <w:rFonts w:ascii="Times New Roman" w:hAnsi="Times New Roman" w:cs="Times New Roman"/>
        </w:rPr>
        <w:t xml:space="preserve"> adalah Pasal 315, adapun bunyi dari Pasal 315 KUHP adalah sebagai berikut:</w:t>
      </w:r>
      <w:r>
        <w:rPr>
          <w:rStyle w:val="FootnoteReference"/>
          <w:rFonts w:ascii="Times New Roman" w:hAnsi="Times New Roman" w:cs="Times New Roman"/>
        </w:rPr>
        <w:footnoteReference w:id="46"/>
      </w:r>
    </w:p>
    <w:p w:rsidR="000266A1" w:rsidRDefault="000313BB">
      <w:pPr>
        <w:tabs>
          <w:tab w:val="left" w:pos="851"/>
        </w:tabs>
        <w:spacing w:after="0" w:line="360" w:lineRule="auto"/>
        <w:ind w:left="709"/>
        <w:jc w:val="lowKashida"/>
        <w:rPr>
          <w:rFonts w:ascii="Times New Roman" w:hAnsi="Times New Roman" w:cs="Times New Roman"/>
        </w:rPr>
      </w:pPr>
      <w:r>
        <w:rPr>
          <w:rFonts w:ascii="Times New Roman" w:hAnsi="Times New Roman" w:cs="Times New Roman"/>
        </w:rPr>
        <w:t>“Tiap-tiap penghinaan dengan sengaja yang tidak bersifat pencemaran atau pencemaran tertulis, yang dilakukan terhadap seorang, baik di muka umum dengan lisan atau tulisan, maupun di muka orang itu sendiri dengan lisan atau perbuatan, atau dengan surat yang dikirimkan atau diterimakan kepadanya, diancam karena penghinaan ringan, dengan pidana penjara paling lama empat bulan dua minggu atau denda paling banyak tiga ratus rupiah.”</w:t>
      </w:r>
    </w:p>
    <w:p w:rsidR="000266A1" w:rsidRDefault="000313BB">
      <w:pPr>
        <w:tabs>
          <w:tab w:val="left" w:pos="851"/>
        </w:tabs>
        <w:spacing w:after="0" w:line="360" w:lineRule="auto"/>
        <w:ind w:left="709"/>
        <w:jc w:val="lowKashida"/>
        <w:rPr>
          <w:rFonts w:ascii="Times New Roman" w:hAnsi="Times New Roman" w:cs="Times New Roman"/>
        </w:rPr>
      </w:pPr>
      <w:r>
        <w:rPr>
          <w:rFonts w:ascii="Times New Roman" w:hAnsi="Times New Roman" w:cs="Times New Roman"/>
        </w:rPr>
        <w:tab/>
      </w:r>
      <w:r>
        <w:rPr>
          <w:rFonts w:ascii="Times New Roman" w:hAnsi="Times New Roman" w:cs="Times New Roman"/>
        </w:rPr>
        <w:tab/>
        <w:t>Pasal 315 KUHP ini tidak menjelaskan secara rinci mengenai penghinaan dalam bentuk apa saja yang dapat dikatakan penghinaan ringan, atau dengan kata lain KUHP yang berlaku saat ini hanya mengatur tentang penghinaan dalam arti luas tanpa terperinci. Unsur-unsur yang terdapat dalam Pasal 315 KUHP, antara lain:</w:t>
      </w:r>
      <w:r>
        <w:rPr>
          <w:rStyle w:val="FootnoteReference"/>
          <w:rFonts w:ascii="Times New Roman" w:hAnsi="Times New Roman" w:cs="Times New Roman"/>
        </w:rPr>
        <w:footnoteReference w:id="47"/>
      </w:r>
    </w:p>
    <w:p w:rsidR="000266A1" w:rsidRDefault="000313BB">
      <w:pPr>
        <w:pStyle w:val="ListParagraph"/>
        <w:numPr>
          <w:ilvl w:val="4"/>
          <w:numId w:val="8"/>
        </w:numPr>
        <w:ind w:left="1134" w:hanging="425"/>
        <w:rPr>
          <w:rFonts w:ascii="Times New Roman" w:hAnsi="Times New Roman" w:cs="Times New Roman"/>
        </w:rPr>
      </w:pPr>
      <w:r>
        <w:rPr>
          <w:rFonts w:ascii="Times New Roman" w:hAnsi="Times New Roman" w:cs="Times New Roman"/>
        </w:rPr>
        <w:t>Unsur Objektif</w:t>
      </w:r>
    </w:p>
    <w:p w:rsidR="000266A1" w:rsidRDefault="000313BB" w:rsidP="001D3CF8">
      <w:pPr>
        <w:pStyle w:val="ListParagraph"/>
        <w:numPr>
          <w:ilvl w:val="0"/>
          <w:numId w:val="14"/>
        </w:numPr>
        <w:tabs>
          <w:tab w:val="left" w:pos="851"/>
        </w:tabs>
        <w:spacing w:after="0" w:line="360" w:lineRule="auto"/>
        <w:ind w:left="1134" w:hanging="425"/>
        <w:jc w:val="lowKashida"/>
        <w:rPr>
          <w:rFonts w:ascii="Times New Roman" w:hAnsi="Times New Roman" w:cs="Times New Roman"/>
        </w:rPr>
      </w:pPr>
      <w:r>
        <w:rPr>
          <w:rFonts w:ascii="Times New Roman" w:hAnsi="Times New Roman" w:cs="Times New Roman"/>
        </w:rPr>
        <w:lastRenderedPageBreak/>
        <w:t>Setiap penghinaan yang tidak bersifat pencemaran lisan atau pencemaran tertulis;</w:t>
      </w:r>
    </w:p>
    <w:p w:rsidR="000266A1" w:rsidRDefault="000313BB">
      <w:pPr>
        <w:tabs>
          <w:tab w:val="left" w:pos="851"/>
        </w:tabs>
        <w:spacing w:after="0" w:line="360" w:lineRule="auto"/>
        <w:ind w:left="709"/>
        <w:jc w:val="lowKashida"/>
        <w:rPr>
          <w:rFonts w:ascii="Times New Roman" w:hAnsi="Times New Roman" w:cs="Times New Roman"/>
        </w:rPr>
      </w:pPr>
      <w:r>
        <w:rPr>
          <w:rFonts w:ascii="Times New Roman" w:hAnsi="Times New Roman" w:cs="Times New Roman"/>
        </w:rPr>
        <w:tab/>
      </w:r>
      <w:r>
        <w:rPr>
          <w:rFonts w:ascii="Times New Roman" w:hAnsi="Times New Roman" w:cs="Times New Roman"/>
        </w:rPr>
        <w:tab/>
        <w:t>Penghinaan yang tidak bersifat pencemaran adalah jika seseorang melakukan pembuatan menghina atau mencela seseorang akan tetapi apa yang dikatakan itu benar tanpa bermaksud mencemarkan nama baiknya, namun perkataanya membuat orang lain merasa tersinggung dan direndahkan harga dirinya sebagai manusia.</w:t>
      </w:r>
    </w:p>
    <w:p w:rsidR="000266A1" w:rsidRDefault="000313BB" w:rsidP="001D3CF8">
      <w:pPr>
        <w:pStyle w:val="ListParagraph"/>
        <w:numPr>
          <w:ilvl w:val="0"/>
          <w:numId w:val="14"/>
        </w:numPr>
        <w:tabs>
          <w:tab w:val="left" w:pos="851"/>
        </w:tabs>
        <w:spacing w:after="0" w:line="360" w:lineRule="auto"/>
        <w:jc w:val="lowKashida"/>
        <w:rPr>
          <w:rFonts w:ascii="Times New Roman" w:hAnsi="Times New Roman" w:cs="Times New Roman"/>
        </w:rPr>
      </w:pPr>
      <w:r>
        <w:rPr>
          <w:rFonts w:ascii="Times New Roman" w:hAnsi="Times New Roman" w:cs="Times New Roman"/>
        </w:rPr>
        <w:t>Yang dilakukan terhadap seseorang dimuka umum dengan lisan atau tulisan, maupun dimuka orang itu sendiri dengan lisan atau perbuatan;</w:t>
      </w:r>
    </w:p>
    <w:p w:rsidR="000266A1" w:rsidRDefault="000313BB">
      <w:pPr>
        <w:tabs>
          <w:tab w:val="left" w:pos="851"/>
        </w:tabs>
        <w:spacing w:after="0" w:line="360" w:lineRule="auto"/>
        <w:ind w:left="709"/>
        <w:jc w:val="lowKashida"/>
        <w:rPr>
          <w:rFonts w:ascii="Times New Roman" w:hAnsi="Times New Roman" w:cs="Times New Roman"/>
        </w:rPr>
      </w:pPr>
      <w:r>
        <w:rPr>
          <w:rFonts w:ascii="Times New Roman" w:hAnsi="Times New Roman" w:cs="Times New Roman"/>
        </w:rPr>
        <w:tab/>
      </w:r>
      <w:r>
        <w:rPr>
          <w:rFonts w:ascii="Times New Roman" w:hAnsi="Times New Roman" w:cs="Times New Roman"/>
        </w:rPr>
        <w:tab/>
        <w:t>Tindak pidana penghinaan yang dilakukan tersebut dimaksud apabila suatu tindakannya dilakukan di muka umum atau bahkan di muka orangitu langsung baik dengan berbicara langsung secara spontan atau menggunakan perantara tulisan, surat maupun bekomentar menggunakan media elektronik.</w:t>
      </w:r>
    </w:p>
    <w:p w:rsidR="000266A1" w:rsidRDefault="000313BB" w:rsidP="001D3CF8">
      <w:pPr>
        <w:pStyle w:val="ListParagraph"/>
        <w:numPr>
          <w:ilvl w:val="0"/>
          <w:numId w:val="14"/>
        </w:numPr>
        <w:tabs>
          <w:tab w:val="left" w:pos="851"/>
        </w:tabs>
        <w:spacing w:after="0" w:line="360" w:lineRule="auto"/>
        <w:jc w:val="lowKashida"/>
        <w:rPr>
          <w:rFonts w:ascii="Times New Roman" w:hAnsi="Times New Roman" w:cs="Times New Roman"/>
        </w:rPr>
      </w:pPr>
      <w:r>
        <w:rPr>
          <w:rFonts w:ascii="Times New Roman" w:hAnsi="Times New Roman" w:cs="Times New Roman"/>
        </w:rPr>
        <w:t>Dengan surat yang dikirimkan atau diterimakan kepadanya;</w:t>
      </w:r>
    </w:p>
    <w:p w:rsidR="000266A1" w:rsidRDefault="000313BB">
      <w:pPr>
        <w:tabs>
          <w:tab w:val="left" w:pos="851"/>
        </w:tabs>
        <w:spacing w:after="0" w:line="360" w:lineRule="auto"/>
        <w:ind w:left="709"/>
        <w:jc w:val="lowKashida"/>
        <w:rPr>
          <w:rFonts w:ascii="Times New Roman" w:hAnsi="Times New Roman" w:cs="Times New Roman"/>
        </w:rPr>
      </w:pPr>
      <w:r>
        <w:rPr>
          <w:rFonts w:ascii="Times New Roman" w:hAnsi="Times New Roman" w:cs="Times New Roman"/>
        </w:rPr>
        <w:tab/>
      </w:r>
      <w:r>
        <w:rPr>
          <w:rFonts w:ascii="Times New Roman" w:hAnsi="Times New Roman" w:cs="Times New Roman"/>
        </w:rPr>
        <w:tab/>
        <w:t>Apabila tindak pidana penghinaan tersebut dilakukan dengan cara melalui bentuk tulisan berupa surat yang dikirimkan langsung kepada seseorang sehingga dapat menjadi bukti dari perbuatan penghinaannya tersebut baik yang mengirimkan atau yang menerima.</w:t>
      </w:r>
    </w:p>
    <w:p w:rsidR="000266A1" w:rsidRDefault="000313BB">
      <w:pPr>
        <w:pStyle w:val="ListParagraph"/>
        <w:numPr>
          <w:ilvl w:val="1"/>
          <w:numId w:val="8"/>
        </w:numPr>
        <w:tabs>
          <w:tab w:val="left" w:pos="851"/>
        </w:tabs>
        <w:spacing w:after="0" w:line="360" w:lineRule="auto"/>
        <w:ind w:left="1134" w:hanging="425"/>
        <w:jc w:val="lowKashida"/>
        <w:rPr>
          <w:rFonts w:ascii="Times New Roman" w:hAnsi="Times New Roman" w:cs="Times New Roman"/>
        </w:rPr>
      </w:pPr>
      <w:r>
        <w:rPr>
          <w:rFonts w:ascii="Times New Roman" w:hAnsi="Times New Roman" w:cs="Times New Roman"/>
        </w:rPr>
        <w:lastRenderedPageBreak/>
        <w:t xml:space="preserve">Unsur Subjektif </w:t>
      </w:r>
    </w:p>
    <w:p w:rsidR="000266A1" w:rsidRDefault="000313BB" w:rsidP="001D3CF8">
      <w:pPr>
        <w:pStyle w:val="ListParagraph"/>
        <w:numPr>
          <w:ilvl w:val="0"/>
          <w:numId w:val="15"/>
        </w:numPr>
        <w:tabs>
          <w:tab w:val="left" w:pos="851"/>
        </w:tabs>
        <w:spacing w:after="0" w:line="360" w:lineRule="auto"/>
        <w:ind w:left="1134" w:hanging="425"/>
        <w:jc w:val="lowKashida"/>
        <w:rPr>
          <w:rFonts w:ascii="Times New Roman" w:hAnsi="Times New Roman" w:cs="Times New Roman"/>
        </w:rPr>
      </w:pPr>
      <w:r>
        <w:rPr>
          <w:rFonts w:ascii="Times New Roman" w:hAnsi="Times New Roman" w:cs="Times New Roman"/>
        </w:rPr>
        <w:t>Dengan Sengaja;</w:t>
      </w:r>
    </w:p>
    <w:p w:rsidR="000266A1" w:rsidRDefault="000313BB">
      <w:pPr>
        <w:tabs>
          <w:tab w:val="left" w:pos="851"/>
        </w:tabs>
        <w:spacing w:after="0" w:line="360" w:lineRule="auto"/>
        <w:ind w:left="709"/>
        <w:jc w:val="lowKashida"/>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Di dalam KUHP tidak memberikan penjelasan langsung mengenai kata sengaja. Akan tetapi dapat kita ketahui bersama arti dari kata sengaja yang diambil dari M.v.T </w:t>
      </w:r>
      <w:r>
        <w:rPr>
          <w:rFonts w:ascii="Times New Roman" w:hAnsi="Times New Roman" w:cs="Times New Roman"/>
          <w:i/>
          <w:iCs/>
        </w:rPr>
        <w:t xml:space="preserve">(Memorie van Toelicthing) </w:t>
      </w:r>
      <w:r>
        <w:rPr>
          <w:rFonts w:ascii="Times New Roman" w:hAnsi="Times New Roman" w:cs="Times New Roman"/>
        </w:rPr>
        <w:t>yang artinya adalah menghendaki dan mengetahui. Sehingga dapat dikatakan bahwa sengaja adalah menghendaki atau mengetahui yang dilakukan. Seseorang yang melakukan perbuatan dengan sengaja tersebut merupakan yang memang mengehendaki perbuatan itu dan menyadari tentang apa yang dilakukannya.</w:t>
      </w:r>
    </w:p>
    <w:p w:rsidR="000266A1" w:rsidRDefault="000313BB">
      <w:pPr>
        <w:tabs>
          <w:tab w:val="left" w:pos="851"/>
        </w:tabs>
        <w:spacing w:after="0" w:line="360" w:lineRule="auto"/>
        <w:ind w:left="709" w:firstLine="709"/>
        <w:jc w:val="lowKashida"/>
        <w:rPr>
          <w:rFonts w:ascii="Times New Roman" w:hAnsi="Times New Roman" w:cs="Times New Roman"/>
        </w:rPr>
      </w:pPr>
      <w:r>
        <w:rPr>
          <w:rFonts w:ascii="Times New Roman" w:hAnsi="Times New Roman" w:cs="Times New Roman"/>
        </w:rPr>
        <w:t xml:space="preserve">Walaupun dalam Pasal 315 KUHP belum dijelaskan secara rinci apa saja jenis penghinaan yang termasuk dalam tindak pidana penghinaan ringan, namun berdasarkan pengertian penghinaan citra tubuh </w:t>
      </w:r>
      <w:r>
        <w:rPr>
          <w:rFonts w:ascii="Times New Roman" w:hAnsi="Times New Roman" w:cs="Times New Roman"/>
          <w:i/>
          <w:iCs/>
        </w:rPr>
        <w:t>(body shaming)</w:t>
      </w:r>
      <w:r>
        <w:rPr>
          <w:rFonts w:ascii="Times New Roman" w:hAnsi="Times New Roman" w:cs="Times New Roman"/>
        </w:rPr>
        <w:t xml:space="preserve"> yang dijelaskan di muka, dapat dikatakan bahwa </w:t>
      </w:r>
      <w:r>
        <w:rPr>
          <w:rFonts w:ascii="Times New Roman" w:hAnsi="Times New Roman" w:cs="Times New Roman"/>
          <w:i/>
          <w:iCs/>
        </w:rPr>
        <w:t>body shaming</w:t>
      </w:r>
      <w:r>
        <w:rPr>
          <w:rFonts w:ascii="Times New Roman" w:hAnsi="Times New Roman" w:cs="Times New Roman"/>
        </w:rPr>
        <w:t xml:space="preserve"> sudah memenuhi unsur-unsur objektif dari Pasal 315 KUHP. </w:t>
      </w:r>
    </w:p>
    <w:p w:rsidR="000266A1" w:rsidRDefault="000313BB">
      <w:pPr>
        <w:tabs>
          <w:tab w:val="left" w:pos="851"/>
        </w:tabs>
        <w:spacing w:after="0" w:line="360" w:lineRule="auto"/>
        <w:ind w:left="709" w:firstLine="709"/>
        <w:jc w:val="lowKashida"/>
        <w:rPr>
          <w:rFonts w:ascii="Times New Roman" w:hAnsi="Times New Roman" w:cs="Times New Roman"/>
        </w:rPr>
      </w:pPr>
      <w:r>
        <w:rPr>
          <w:rFonts w:ascii="Times New Roman" w:hAnsi="Times New Roman" w:cs="Times New Roman"/>
        </w:rPr>
        <w:t xml:space="preserve">Sanksi pidana merupakan suatu nestapa atau penderitaan yang dilimpahkan kepada seseorang yang bersalah melakukan perbuatan yang dilarang oleh hukum pidana, dengan adanya sanksi tersebut diharapkan orang </w:t>
      </w:r>
      <w:r>
        <w:rPr>
          <w:rFonts w:ascii="Times New Roman" w:hAnsi="Times New Roman" w:cs="Times New Roman"/>
        </w:rPr>
        <w:lastRenderedPageBreak/>
        <w:t>tidak akan melakukan tindak pidana.</w:t>
      </w:r>
      <w:r>
        <w:rPr>
          <w:rStyle w:val="FootnoteReference"/>
          <w:rFonts w:ascii="Times New Roman" w:hAnsi="Times New Roman" w:cs="Times New Roman"/>
        </w:rPr>
        <w:footnoteReference w:id="48"/>
      </w:r>
      <w:r>
        <w:rPr>
          <w:rFonts w:ascii="Times New Roman" w:hAnsi="Times New Roman" w:cs="Times New Roman"/>
        </w:rPr>
        <w:t xml:space="preserve"> Sanksi pidana adalah suatu hukuman sebab akibat, sebab adalah kasusunya dan akibat adalah hukumnya, orang yang terkena akibat akan memeroleh sanksi baik masuk penjara ataupun terkena hukuman lain dari pihak berwajib. Sanksi pidana masuk dalam kategori jenis sanksi yang bersifat memberi nestapa pada pembuat atas perbuatan pidana atau tindak pidana yang dapat menganggu atau membahayakan kepentingan hukum. Sanksi pidana pada dasarnya berfungsi sebagai penjamin untuk merehabilitasi perilaku dari pelaku kejahatan tersebut, namun tidak jarang bahwa sanksi pidana diciptakan sebagai suatu ancaman dari kebebasan manusia itu sendiri.</w:t>
      </w:r>
      <w:r>
        <w:rPr>
          <w:rStyle w:val="FootnoteReference"/>
          <w:rFonts w:ascii="Times New Roman" w:hAnsi="Times New Roman" w:cs="Times New Roman"/>
        </w:rPr>
        <w:footnoteReference w:id="49"/>
      </w:r>
      <w:r>
        <w:rPr>
          <w:rFonts w:ascii="Times New Roman" w:hAnsi="Times New Roman" w:cs="Times New Roman"/>
        </w:rPr>
        <w:t xml:space="preserve"> Kata sanksi pada dasarnya mempunyai pengertian yang netral. Sanksi merupakan konsekuensi logis dari suatu perbuatan, baik itu merupakan perbuatan baik maupun perbuatan buruk.</w:t>
      </w:r>
    </w:p>
    <w:p w:rsidR="000266A1" w:rsidRDefault="000313BB">
      <w:pPr>
        <w:tabs>
          <w:tab w:val="left" w:pos="851"/>
        </w:tabs>
        <w:spacing w:after="0" w:line="360" w:lineRule="auto"/>
        <w:ind w:left="709" w:firstLine="709"/>
        <w:jc w:val="lowKashida"/>
        <w:rPr>
          <w:rFonts w:ascii="Times New Roman" w:hAnsi="Times New Roman" w:cs="Times New Roman"/>
        </w:rPr>
      </w:pPr>
      <w:r>
        <w:rPr>
          <w:rFonts w:ascii="Times New Roman" w:hAnsi="Times New Roman" w:cs="Times New Roman"/>
        </w:rPr>
        <w:t xml:space="preserve">Dalam bidang hukum, kata sanksi cenderung memiliki makna berkonotasi negatif. Dalam hukum istilah pidana diartikan sebagai sanksi pidana, selain itu juga diartikan dengan istilah-istilah lain yaitu hukuman, </w:t>
      </w:r>
      <w:r>
        <w:rPr>
          <w:rFonts w:ascii="Times New Roman" w:hAnsi="Times New Roman" w:cs="Times New Roman"/>
        </w:rPr>
        <w:lastRenderedPageBreak/>
        <w:t>penghukuman, pemidanaan, penjatuhan hukuman, pemberian pidana, dan hukuman pidana.</w:t>
      </w:r>
      <w:r>
        <w:rPr>
          <w:rStyle w:val="FootnoteReference"/>
          <w:rFonts w:ascii="Times New Roman" w:hAnsi="Times New Roman" w:cs="Times New Roman"/>
        </w:rPr>
        <w:footnoteReference w:id="50"/>
      </w:r>
    </w:p>
    <w:p w:rsidR="000266A1" w:rsidRDefault="000313BB">
      <w:pPr>
        <w:tabs>
          <w:tab w:val="left" w:pos="851"/>
        </w:tabs>
        <w:spacing w:after="0" w:line="360" w:lineRule="auto"/>
        <w:ind w:left="709"/>
        <w:jc w:val="lowKashida"/>
        <w:rPr>
          <w:rFonts w:ascii="Times New Roman" w:hAnsi="Times New Roman" w:cs="Times New Roman"/>
        </w:rPr>
      </w:pPr>
      <w:r>
        <w:rPr>
          <w:rFonts w:ascii="Times New Roman" w:hAnsi="Times New Roman" w:cs="Times New Roman"/>
        </w:rPr>
        <w:tab/>
      </w:r>
      <w:r>
        <w:rPr>
          <w:rFonts w:ascii="Times New Roman" w:hAnsi="Times New Roman" w:cs="Times New Roman"/>
        </w:rPr>
        <w:tab/>
        <w:t>Adapun dalam Pasal 10 KUHP membedakan sanksi-sanksi pidana menjadi dua kualifikasi, yaitu pidana pokok dan pidana tambahan. Perbedaan utama antara pidana pokok dengan pidana tambahan adalah pada kemandiriannya, yakni pidana pokok dapat dijatuhkan bersama-sama dengan pidana tambahan ataupun tidak bersama pidana tambahan, sedangkan pidana tambahan selalu dijatuhkan bersama-sama dengan pidana pokok. Jadi pidana tambahan tidak mungkin dijatuhkan tanpa pidana pokok.</w:t>
      </w:r>
      <w:r>
        <w:rPr>
          <w:rStyle w:val="FootnoteReference"/>
          <w:rFonts w:ascii="Times New Roman" w:hAnsi="Times New Roman" w:cs="Times New Roman"/>
        </w:rPr>
        <w:footnoteReference w:id="51"/>
      </w:r>
      <w:r>
        <w:rPr>
          <w:rFonts w:ascii="Times New Roman" w:hAnsi="Times New Roman" w:cs="Times New Roman"/>
        </w:rPr>
        <w:t xml:space="preserve"> Hukum pidana memuat macam-macam sanksi pidana yang diatur dalam Pasal 10 KUHP, yakni :</w:t>
      </w:r>
      <w:r>
        <w:rPr>
          <w:rStyle w:val="FootnoteReference"/>
          <w:rFonts w:ascii="Times New Roman" w:hAnsi="Times New Roman" w:cs="Times New Roman"/>
        </w:rPr>
        <w:footnoteReference w:id="52"/>
      </w:r>
    </w:p>
    <w:p w:rsidR="000266A1" w:rsidRDefault="000313BB" w:rsidP="001D3CF8">
      <w:pPr>
        <w:pStyle w:val="ListParagraph"/>
        <w:numPr>
          <w:ilvl w:val="3"/>
          <w:numId w:val="16"/>
        </w:numPr>
        <w:tabs>
          <w:tab w:val="left" w:pos="851"/>
        </w:tabs>
        <w:spacing w:after="0" w:line="360" w:lineRule="auto"/>
        <w:ind w:left="1134" w:hanging="425"/>
        <w:jc w:val="lowKashida"/>
        <w:rPr>
          <w:rFonts w:ascii="Times New Roman" w:hAnsi="Times New Roman" w:cs="Times New Roman"/>
        </w:rPr>
      </w:pPr>
      <w:r>
        <w:rPr>
          <w:rFonts w:ascii="Times New Roman" w:hAnsi="Times New Roman" w:cs="Times New Roman"/>
        </w:rPr>
        <w:t xml:space="preserve">Pidana Pokok </w:t>
      </w:r>
    </w:p>
    <w:p w:rsidR="000266A1" w:rsidRDefault="000313BB">
      <w:pPr>
        <w:pStyle w:val="ListParagraph"/>
        <w:numPr>
          <w:ilvl w:val="4"/>
          <w:numId w:val="8"/>
        </w:numPr>
        <w:tabs>
          <w:tab w:val="left" w:pos="851"/>
        </w:tabs>
        <w:spacing w:after="0" w:line="360" w:lineRule="auto"/>
        <w:ind w:left="1418" w:hanging="284"/>
        <w:jc w:val="lowKashida"/>
        <w:rPr>
          <w:rFonts w:ascii="Times New Roman" w:hAnsi="Times New Roman" w:cs="Times New Roman"/>
        </w:rPr>
      </w:pPr>
      <w:r>
        <w:rPr>
          <w:rFonts w:ascii="Times New Roman" w:hAnsi="Times New Roman" w:cs="Times New Roman"/>
        </w:rPr>
        <w:t>Pidana mati;</w:t>
      </w:r>
    </w:p>
    <w:p w:rsidR="000266A1" w:rsidRDefault="000313BB">
      <w:pPr>
        <w:pStyle w:val="ListParagraph"/>
        <w:numPr>
          <w:ilvl w:val="4"/>
          <w:numId w:val="8"/>
        </w:numPr>
        <w:tabs>
          <w:tab w:val="left" w:pos="851"/>
        </w:tabs>
        <w:spacing w:after="0" w:line="360" w:lineRule="auto"/>
        <w:ind w:left="1418" w:hanging="284"/>
        <w:jc w:val="lowKashida"/>
        <w:rPr>
          <w:rFonts w:ascii="Times New Roman" w:hAnsi="Times New Roman" w:cs="Times New Roman"/>
        </w:rPr>
      </w:pPr>
      <w:r>
        <w:rPr>
          <w:rFonts w:ascii="Times New Roman" w:hAnsi="Times New Roman" w:cs="Times New Roman"/>
        </w:rPr>
        <w:t>Pidana penjara;</w:t>
      </w:r>
    </w:p>
    <w:p w:rsidR="000266A1" w:rsidRDefault="000313BB">
      <w:pPr>
        <w:pStyle w:val="ListParagraph"/>
        <w:numPr>
          <w:ilvl w:val="4"/>
          <w:numId w:val="8"/>
        </w:numPr>
        <w:tabs>
          <w:tab w:val="left" w:pos="851"/>
        </w:tabs>
        <w:spacing w:after="0" w:line="360" w:lineRule="auto"/>
        <w:ind w:left="1418" w:hanging="284"/>
        <w:jc w:val="lowKashida"/>
        <w:rPr>
          <w:rFonts w:ascii="Times New Roman" w:hAnsi="Times New Roman" w:cs="Times New Roman"/>
        </w:rPr>
      </w:pPr>
      <w:r>
        <w:rPr>
          <w:rFonts w:ascii="Times New Roman" w:hAnsi="Times New Roman" w:cs="Times New Roman"/>
        </w:rPr>
        <w:t xml:space="preserve">Pidana kurungan; dan </w:t>
      </w:r>
    </w:p>
    <w:p w:rsidR="000266A1" w:rsidRDefault="000313BB">
      <w:pPr>
        <w:pStyle w:val="ListParagraph"/>
        <w:numPr>
          <w:ilvl w:val="4"/>
          <w:numId w:val="8"/>
        </w:numPr>
        <w:tabs>
          <w:tab w:val="left" w:pos="851"/>
        </w:tabs>
        <w:spacing w:after="0" w:line="360" w:lineRule="auto"/>
        <w:ind w:left="1418" w:hanging="284"/>
        <w:jc w:val="lowKashida"/>
        <w:rPr>
          <w:rFonts w:ascii="Times New Roman" w:hAnsi="Times New Roman" w:cs="Times New Roman"/>
        </w:rPr>
      </w:pPr>
      <w:r>
        <w:rPr>
          <w:rFonts w:ascii="Times New Roman" w:hAnsi="Times New Roman" w:cs="Times New Roman"/>
        </w:rPr>
        <w:t xml:space="preserve">Pidana denda. </w:t>
      </w:r>
    </w:p>
    <w:p w:rsidR="000266A1" w:rsidRDefault="000313BB">
      <w:pPr>
        <w:pStyle w:val="ListParagraph"/>
        <w:numPr>
          <w:ilvl w:val="4"/>
          <w:numId w:val="8"/>
        </w:numPr>
        <w:tabs>
          <w:tab w:val="left" w:pos="851"/>
        </w:tabs>
        <w:spacing w:after="0" w:line="360" w:lineRule="auto"/>
        <w:ind w:left="1418" w:hanging="284"/>
        <w:jc w:val="lowKashida"/>
        <w:rPr>
          <w:rFonts w:ascii="Times New Roman" w:hAnsi="Times New Roman" w:cs="Times New Roman"/>
        </w:rPr>
      </w:pPr>
      <w:r>
        <w:rPr>
          <w:rFonts w:ascii="Times New Roman" w:hAnsi="Times New Roman" w:cs="Times New Roman"/>
        </w:rPr>
        <w:lastRenderedPageBreak/>
        <w:t>Pidana bersyarat.</w:t>
      </w:r>
    </w:p>
    <w:p w:rsidR="000266A1" w:rsidRDefault="000313BB">
      <w:pPr>
        <w:pStyle w:val="ListParagraph"/>
        <w:numPr>
          <w:ilvl w:val="3"/>
          <w:numId w:val="8"/>
        </w:numPr>
        <w:tabs>
          <w:tab w:val="left" w:pos="851"/>
        </w:tabs>
        <w:spacing w:after="0" w:line="360" w:lineRule="auto"/>
        <w:ind w:left="1134" w:hanging="425"/>
        <w:jc w:val="lowKashida"/>
        <w:rPr>
          <w:rFonts w:ascii="Times New Roman" w:hAnsi="Times New Roman" w:cs="Times New Roman"/>
        </w:rPr>
      </w:pPr>
      <w:r>
        <w:rPr>
          <w:rFonts w:ascii="Times New Roman" w:hAnsi="Times New Roman" w:cs="Times New Roman"/>
        </w:rPr>
        <w:t xml:space="preserve">Pidana Tambahan </w:t>
      </w:r>
    </w:p>
    <w:p w:rsidR="000266A1" w:rsidRDefault="000313BB" w:rsidP="001D3CF8">
      <w:pPr>
        <w:pStyle w:val="ListParagraph"/>
        <w:numPr>
          <w:ilvl w:val="0"/>
          <w:numId w:val="17"/>
        </w:numPr>
        <w:tabs>
          <w:tab w:val="left" w:pos="851"/>
        </w:tabs>
        <w:spacing w:after="0" w:line="360" w:lineRule="auto"/>
        <w:ind w:hanging="295"/>
        <w:jc w:val="lowKashida"/>
        <w:rPr>
          <w:rFonts w:ascii="Times New Roman" w:hAnsi="Times New Roman" w:cs="Times New Roman"/>
        </w:rPr>
      </w:pPr>
      <w:r>
        <w:rPr>
          <w:rFonts w:ascii="Times New Roman" w:hAnsi="Times New Roman" w:cs="Times New Roman"/>
        </w:rPr>
        <w:t>Pencabutan hak-hak tertentu;</w:t>
      </w:r>
    </w:p>
    <w:p w:rsidR="000266A1" w:rsidRDefault="000313BB" w:rsidP="001D3CF8">
      <w:pPr>
        <w:pStyle w:val="ListParagraph"/>
        <w:numPr>
          <w:ilvl w:val="0"/>
          <w:numId w:val="17"/>
        </w:numPr>
        <w:tabs>
          <w:tab w:val="left" w:pos="851"/>
        </w:tabs>
        <w:spacing w:after="0" w:line="360" w:lineRule="auto"/>
        <w:ind w:hanging="295"/>
        <w:jc w:val="lowKashida"/>
        <w:rPr>
          <w:rFonts w:ascii="Times New Roman" w:hAnsi="Times New Roman" w:cs="Times New Roman"/>
        </w:rPr>
      </w:pPr>
      <w:r>
        <w:rPr>
          <w:rFonts w:ascii="Times New Roman" w:hAnsi="Times New Roman" w:cs="Times New Roman"/>
        </w:rPr>
        <w:t xml:space="preserve">Perampasan barang-barang tertentu, dan </w:t>
      </w:r>
    </w:p>
    <w:p w:rsidR="000266A1" w:rsidRDefault="000313BB" w:rsidP="001D3CF8">
      <w:pPr>
        <w:pStyle w:val="ListParagraph"/>
        <w:numPr>
          <w:ilvl w:val="0"/>
          <w:numId w:val="17"/>
        </w:numPr>
        <w:tabs>
          <w:tab w:val="left" w:pos="851"/>
        </w:tabs>
        <w:spacing w:after="0" w:line="360" w:lineRule="auto"/>
        <w:ind w:hanging="295"/>
        <w:jc w:val="lowKashida"/>
        <w:rPr>
          <w:rFonts w:ascii="Times New Roman" w:hAnsi="Times New Roman" w:cs="Times New Roman"/>
        </w:rPr>
      </w:pPr>
      <w:r>
        <w:rPr>
          <w:rFonts w:ascii="Times New Roman" w:hAnsi="Times New Roman" w:cs="Times New Roman"/>
        </w:rPr>
        <w:t>Pengumuman putusan hakim.</w:t>
      </w:r>
    </w:p>
    <w:p w:rsidR="000266A1" w:rsidRDefault="000313BB">
      <w:pPr>
        <w:tabs>
          <w:tab w:val="left" w:pos="851"/>
        </w:tabs>
        <w:spacing w:after="0" w:line="360" w:lineRule="auto"/>
        <w:ind w:left="709" w:firstLine="709"/>
        <w:jc w:val="lowKashida"/>
        <w:rPr>
          <w:rFonts w:ascii="Times New Roman" w:hAnsi="Times New Roman" w:cs="Times New Roman"/>
        </w:rPr>
      </w:pPr>
      <w:r>
        <w:rPr>
          <w:rFonts w:ascii="Times New Roman" w:hAnsi="Times New Roman" w:cs="Times New Roman"/>
        </w:rPr>
        <w:t>Jenis-jenis pidana yang terdapat dalam Pasal 10 KIHP, antara lain:</w:t>
      </w:r>
    </w:p>
    <w:p w:rsidR="000266A1" w:rsidRDefault="000313BB" w:rsidP="001D3CF8">
      <w:pPr>
        <w:pStyle w:val="ListParagraph"/>
        <w:numPr>
          <w:ilvl w:val="3"/>
          <w:numId w:val="18"/>
        </w:numPr>
        <w:spacing w:after="0" w:line="360" w:lineRule="auto"/>
        <w:ind w:left="1134" w:hanging="425"/>
        <w:jc w:val="lowKashida"/>
        <w:rPr>
          <w:rFonts w:ascii="Times New Roman" w:hAnsi="Times New Roman" w:cs="Times New Roman"/>
        </w:rPr>
      </w:pPr>
      <w:r>
        <w:rPr>
          <w:rFonts w:ascii="Times New Roman" w:hAnsi="Times New Roman" w:cs="Times New Roman"/>
        </w:rPr>
        <w:t>Pidana Pokok</w:t>
      </w:r>
    </w:p>
    <w:p w:rsidR="000266A1" w:rsidRDefault="000313BB" w:rsidP="001D3CF8">
      <w:pPr>
        <w:pStyle w:val="ListParagraph"/>
        <w:numPr>
          <w:ilvl w:val="0"/>
          <w:numId w:val="19"/>
        </w:numPr>
        <w:spacing w:after="0" w:line="360" w:lineRule="auto"/>
        <w:ind w:left="1134" w:hanging="425"/>
        <w:jc w:val="lowKashida"/>
        <w:rPr>
          <w:rFonts w:ascii="Times New Roman" w:hAnsi="Times New Roman" w:cs="Times New Roman"/>
        </w:rPr>
      </w:pPr>
      <w:r>
        <w:rPr>
          <w:rFonts w:ascii="Times New Roman" w:hAnsi="Times New Roman" w:cs="Times New Roman"/>
        </w:rPr>
        <w:t xml:space="preserve">Pidana Mati </w:t>
      </w:r>
    </w:p>
    <w:p w:rsidR="000266A1" w:rsidRDefault="000313BB">
      <w:pPr>
        <w:spacing w:after="0" w:line="360" w:lineRule="auto"/>
        <w:ind w:left="720" w:firstLine="414"/>
        <w:jc w:val="lowKashida"/>
        <w:rPr>
          <w:rFonts w:ascii="Times New Roman" w:hAnsi="Times New Roman" w:cs="Times New Roman"/>
        </w:rPr>
      </w:pPr>
      <w:r>
        <w:rPr>
          <w:rFonts w:ascii="Times New Roman" w:hAnsi="Times New Roman" w:cs="Times New Roman"/>
        </w:rPr>
        <w:t xml:space="preserve">Pidana mati merupakan jenis pidana yang terberat di antara semua jenis pidana yang ada dan sering dikatakan sebagai jenis pidana yang paling kejam. Pidana mati paling banyak mendapat sorotan dan menimbulkan banyak perbedaan pendapat/ pandangan. Selalu timbul pro dan kontra antara kalangan ahli hukum Indonesia maupun di luar tentang pidana mati. </w:t>
      </w:r>
    </w:p>
    <w:p w:rsidR="000266A1" w:rsidRDefault="000313BB">
      <w:pPr>
        <w:spacing w:after="0" w:line="360" w:lineRule="auto"/>
        <w:ind w:left="720" w:firstLine="414"/>
        <w:jc w:val="lowKashida"/>
        <w:rPr>
          <w:rFonts w:ascii="Times New Roman" w:hAnsi="Times New Roman" w:cs="Times New Roman"/>
        </w:rPr>
      </w:pPr>
      <w:r>
        <w:rPr>
          <w:rFonts w:ascii="Times New Roman" w:hAnsi="Times New Roman" w:cs="Times New Roman"/>
        </w:rPr>
        <w:t xml:space="preserve">Bila pengadilan menjatuhkan pidana mati dan putusan tersebut mempunyai kekuatan hukum tetap, maka eksekusi atas perbuatan tersebut ditangguhkan sampai Presiden selaku kepala negara memberikan </w:t>
      </w:r>
      <w:r>
        <w:rPr>
          <w:rFonts w:ascii="Times New Roman" w:hAnsi="Times New Roman" w:cs="Times New Roman"/>
          <w:i/>
          <w:iCs/>
        </w:rPr>
        <w:t>“fiat eksekusi”</w:t>
      </w:r>
      <w:r>
        <w:rPr>
          <w:rFonts w:ascii="Times New Roman" w:hAnsi="Times New Roman" w:cs="Times New Roman"/>
        </w:rPr>
        <w:t xml:space="preserve">. Mengenai pidana mati ini Presiden harus diberi kesempatan untuk memberi grasi atau tidak. Permberian grasi ini selalu mungkin, walaupun orang yang dijatuhi pidana mati itu tidak menggunakan hak grasi yang ada padanya dalam </w:t>
      </w:r>
      <w:r>
        <w:rPr>
          <w:rFonts w:ascii="Times New Roman" w:hAnsi="Times New Roman" w:cs="Times New Roman"/>
        </w:rPr>
        <w:lastRenderedPageBreak/>
        <w:t>waktu yang ditentukan. Kepala negara adakalanya juga memberi grasi kepada si terpidana dan merubah pidana itu, misalnya menjadi pidana seumur hidup.</w:t>
      </w:r>
      <w:r>
        <w:rPr>
          <w:rStyle w:val="FootnoteReference"/>
          <w:rFonts w:ascii="Times New Roman" w:hAnsi="Times New Roman" w:cs="Times New Roman"/>
        </w:rPr>
        <w:footnoteReference w:id="53"/>
      </w:r>
      <w:r>
        <w:rPr>
          <w:rFonts w:ascii="Times New Roman" w:hAnsi="Times New Roman" w:cs="Times New Roman"/>
        </w:rPr>
        <w:t xml:space="preserve"> Kejahatan-kejahatan yang diancam dengan pidana mati hanya pada kejahatan-kejahatan yang dipandang sangat berat saja, yang jumlahnya sangat terbatas. Di Indonesia, penjatuhuan pidana mati diancamkan dalam beberapa pasal tertentu dalam KUHP.</w:t>
      </w:r>
    </w:p>
    <w:p w:rsidR="000266A1" w:rsidRDefault="000313BB" w:rsidP="001D3CF8">
      <w:pPr>
        <w:pStyle w:val="ListParagraph"/>
        <w:numPr>
          <w:ilvl w:val="0"/>
          <w:numId w:val="19"/>
        </w:numPr>
        <w:spacing w:after="0" w:line="360" w:lineRule="auto"/>
        <w:ind w:left="1134" w:hanging="425"/>
        <w:jc w:val="lowKashida"/>
        <w:rPr>
          <w:rFonts w:ascii="Times New Roman" w:hAnsi="Times New Roman" w:cs="Times New Roman"/>
        </w:rPr>
      </w:pPr>
      <w:r>
        <w:rPr>
          <w:rFonts w:ascii="Times New Roman" w:hAnsi="Times New Roman" w:cs="Times New Roman"/>
        </w:rPr>
        <w:t xml:space="preserve">Pidana Penjara </w:t>
      </w:r>
    </w:p>
    <w:p w:rsidR="000266A1" w:rsidRDefault="000313BB">
      <w:pPr>
        <w:spacing w:after="0" w:line="360" w:lineRule="auto"/>
        <w:ind w:left="709" w:firstLine="425"/>
        <w:jc w:val="lowKashida"/>
        <w:rPr>
          <w:rFonts w:ascii="Times New Roman" w:hAnsi="Times New Roman" w:cs="Times New Roman"/>
        </w:rPr>
      </w:pPr>
      <w:r>
        <w:rPr>
          <w:rFonts w:ascii="Times New Roman" w:hAnsi="Times New Roman" w:cs="Times New Roman"/>
        </w:rPr>
        <w:t>Pidana penjara merupakan pidana terberat kedua setelah pidana mati. Menurut Andi Hamzah, ditegaskan bahwa pidana penjara merupakan bentuk pidana yang berupa kehilangan kemerdekaan. Pidana penjara atau pidana kehilangan kemerdekaan itu bukan hanya dalam bentuk pidana penjara tetapi juga berupa pengasingan.</w:t>
      </w:r>
      <w:r>
        <w:rPr>
          <w:rStyle w:val="FootnoteReference"/>
          <w:rFonts w:ascii="Times New Roman" w:hAnsi="Times New Roman" w:cs="Times New Roman"/>
        </w:rPr>
        <w:footnoteReference w:id="54"/>
      </w:r>
    </w:p>
    <w:p w:rsidR="000266A1" w:rsidRDefault="000313BB">
      <w:pPr>
        <w:spacing w:after="0" w:line="360" w:lineRule="auto"/>
        <w:ind w:left="709" w:firstLine="425"/>
        <w:jc w:val="lowKashida"/>
        <w:rPr>
          <w:rFonts w:ascii="Times New Roman" w:hAnsi="Times New Roman" w:cs="Times New Roman"/>
        </w:rPr>
      </w:pPr>
      <w:r>
        <w:rPr>
          <w:rFonts w:ascii="Times New Roman" w:hAnsi="Times New Roman" w:cs="Times New Roman"/>
        </w:rPr>
        <w:t>Lama pidana penjara, bisa seumur hidup dan dapat selama waktu tertentu. Pidana selama waktu tertentu minimum (paling pendek) adalah satu hari dan maksimum (paling lama) lima belas tahun. Maksimum lima belas tahun dapat dinaikkan menjadi dua puluh tahun, apabila:</w:t>
      </w:r>
      <w:r>
        <w:rPr>
          <w:rStyle w:val="FootnoteReference"/>
          <w:rFonts w:ascii="Times New Roman" w:hAnsi="Times New Roman" w:cs="Times New Roman"/>
        </w:rPr>
        <w:footnoteReference w:id="55"/>
      </w:r>
    </w:p>
    <w:p w:rsidR="000266A1" w:rsidRDefault="000313BB" w:rsidP="001D3CF8">
      <w:pPr>
        <w:pStyle w:val="ListParagraph"/>
        <w:numPr>
          <w:ilvl w:val="0"/>
          <w:numId w:val="20"/>
        </w:numPr>
        <w:spacing w:after="0" w:line="360" w:lineRule="auto"/>
        <w:ind w:left="1134" w:hanging="425"/>
        <w:jc w:val="lowKashida"/>
        <w:rPr>
          <w:rFonts w:ascii="Times New Roman" w:hAnsi="Times New Roman" w:cs="Times New Roman"/>
        </w:rPr>
      </w:pPr>
      <w:r>
        <w:rPr>
          <w:rFonts w:ascii="Times New Roman" w:hAnsi="Times New Roman" w:cs="Times New Roman"/>
        </w:rPr>
        <w:lastRenderedPageBreak/>
        <w:t>Diancam dengan pidana mati;</w:t>
      </w:r>
    </w:p>
    <w:p w:rsidR="000266A1" w:rsidRDefault="000313BB" w:rsidP="001D3CF8">
      <w:pPr>
        <w:pStyle w:val="ListParagraph"/>
        <w:numPr>
          <w:ilvl w:val="0"/>
          <w:numId w:val="20"/>
        </w:numPr>
        <w:spacing w:after="0" w:line="360" w:lineRule="auto"/>
        <w:ind w:left="1134" w:hanging="425"/>
        <w:jc w:val="lowKashida"/>
        <w:rPr>
          <w:rFonts w:ascii="Times New Roman" w:hAnsi="Times New Roman" w:cs="Times New Roman"/>
        </w:rPr>
      </w:pPr>
      <w:r>
        <w:rPr>
          <w:rFonts w:ascii="Times New Roman" w:hAnsi="Times New Roman" w:cs="Times New Roman"/>
        </w:rPr>
        <w:t>Diancam dengan pidana seumur hidup;</w:t>
      </w:r>
    </w:p>
    <w:p w:rsidR="000266A1" w:rsidRDefault="000313BB" w:rsidP="001D3CF8">
      <w:pPr>
        <w:pStyle w:val="ListParagraph"/>
        <w:numPr>
          <w:ilvl w:val="0"/>
          <w:numId w:val="20"/>
        </w:numPr>
        <w:spacing w:after="0" w:line="360" w:lineRule="auto"/>
        <w:ind w:left="1134" w:hanging="425"/>
        <w:jc w:val="lowKashida"/>
        <w:rPr>
          <w:rFonts w:ascii="Times New Roman" w:hAnsi="Times New Roman" w:cs="Times New Roman"/>
        </w:rPr>
      </w:pPr>
      <w:r>
        <w:rPr>
          <w:rFonts w:ascii="Times New Roman" w:hAnsi="Times New Roman" w:cs="Times New Roman"/>
        </w:rPr>
        <w:t>Terjadi perbuatan karena adanya perbarengan (</w:t>
      </w:r>
      <w:r>
        <w:rPr>
          <w:rFonts w:ascii="Times New Roman" w:hAnsi="Times New Roman" w:cs="Times New Roman"/>
          <w:i/>
          <w:iCs/>
        </w:rPr>
        <w:t>concursus</w:t>
      </w:r>
      <w:r>
        <w:rPr>
          <w:rFonts w:ascii="Times New Roman" w:hAnsi="Times New Roman" w:cs="Times New Roman"/>
        </w:rPr>
        <w:t xml:space="preserve">) atau karena keadaan khusus dalam Pasal 52 KUHP. </w:t>
      </w:r>
    </w:p>
    <w:p w:rsidR="000266A1" w:rsidRDefault="000313BB">
      <w:pPr>
        <w:spacing w:after="0" w:line="360" w:lineRule="auto"/>
        <w:ind w:left="709" w:firstLine="425"/>
        <w:jc w:val="lowKashida"/>
        <w:rPr>
          <w:rFonts w:ascii="Times New Roman" w:hAnsi="Times New Roman" w:cs="Times New Roman"/>
        </w:rPr>
      </w:pPr>
      <w:r>
        <w:rPr>
          <w:rFonts w:ascii="Times New Roman" w:hAnsi="Times New Roman" w:cs="Times New Roman"/>
        </w:rPr>
        <w:t>Pidana penjara selama waktu tertentu, sekali-kali tidak boleh lebih dari dua puluh tahun.Tujuan pidana penjara itu tidak hanya memberikan pembalasan terhadap perbuatan yang dilakukan dengan memberikan penderitaan kepada terpidana karena telah dirampas atau dihilangkan kemerdekaan bergeraknya, melainkan mempunyai tujuan lain yaitu untuk membina dan membimbing terpidana agar dapat kembali menjadi anggota masyarakat yang baik dan berguna bagi masyarakat, bangsa, dan negara.</w:t>
      </w:r>
    </w:p>
    <w:p w:rsidR="000266A1" w:rsidRDefault="000313BB" w:rsidP="001D3CF8">
      <w:pPr>
        <w:pStyle w:val="ListParagraph"/>
        <w:numPr>
          <w:ilvl w:val="0"/>
          <w:numId w:val="19"/>
        </w:numPr>
        <w:spacing w:after="0" w:line="360" w:lineRule="auto"/>
        <w:ind w:left="1134" w:hanging="425"/>
        <w:jc w:val="lowKashida"/>
        <w:rPr>
          <w:rFonts w:ascii="Times New Roman" w:hAnsi="Times New Roman" w:cs="Times New Roman"/>
        </w:rPr>
      </w:pPr>
      <w:r>
        <w:rPr>
          <w:rFonts w:ascii="Times New Roman" w:hAnsi="Times New Roman" w:cs="Times New Roman"/>
        </w:rPr>
        <w:t xml:space="preserve">Pidana Kurungan </w:t>
      </w:r>
    </w:p>
    <w:p w:rsidR="000266A1" w:rsidRDefault="000313BB">
      <w:pPr>
        <w:spacing w:after="0" w:line="360" w:lineRule="auto"/>
        <w:ind w:left="709" w:firstLine="425"/>
        <w:jc w:val="lowKashida"/>
        <w:rPr>
          <w:rFonts w:ascii="Times New Roman" w:hAnsi="Times New Roman" w:cs="Times New Roman"/>
        </w:rPr>
      </w:pPr>
      <w:r>
        <w:rPr>
          <w:rFonts w:ascii="Times New Roman" w:hAnsi="Times New Roman" w:cs="Times New Roman"/>
        </w:rPr>
        <w:t>Pada dasarnya sifat pidana kurungan sama dengan pidana penjara, keduanya merupakan jenis pidana perampasan kemerdekaan. Pidana kurangan sendiri dilakukan dengan membtasai kemerdekaan bergerak terpidana yang dilakukan dengan mengurung orang tersebut dalam lembaga pemasyarakatan.</w:t>
      </w:r>
      <w:r>
        <w:rPr>
          <w:rStyle w:val="FootnoteReference"/>
          <w:rFonts w:ascii="Times New Roman" w:hAnsi="Times New Roman" w:cs="Times New Roman"/>
        </w:rPr>
        <w:footnoteReference w:id="56"/>
      </w:r>
    </w:p>
    <w:p w:rsidR="000266A1" w:rsidRDefault="000313BB">
      <w:pPr>
        <w:spacing w:after="0" w:line="360" w:lineRule="auto"/>
        <w:ind w:left="709" w:firstLine="425"/>
        <w:jc w:val="lowKashida"/>
        <w:rPr>
          <w:rFonts w:ascii="Times New Roman" w:hAnsi="Times New Roman" w:cs="Times New Roman"/>
        </w:rPr>
      </w:pPr>
      <w:r>
        <w:rPr>
          <w:rFonts w:ascii="Times New Roman" w:hAnsi="Times New Roman" w:cs="Times New Roman"/>
        </w:rPr>
        <w:lastRenderedPageBreak/>
        <w:t>Menurut Pasal 18 KUHP, pidana kurungan minimal satu hari dan maksimal satu tahundan dapat diperpanjang menjadi satu tahun empat bula jika terdapat atau terjadi gangguan delik.</w:t>
      </w:r>
      <w:r>
        <w:rPr>
          <w:rStyle w:val="FootnoteReference"/>
          <w:rFonts w:ascii="Times New Roman" w:hAnsi="Times New Roman" w:cs="Times New Roman"/>
        </w:rPr>
        <w:footnoteReference w:id="57"/>
      </w:r>
    </w:p>
    <w:p w:rsidR="000266A1" w:rsidRDefault="000313BB">
      <w:pPr>
        <w:spacing w:after="0" w:line="360" w:lineRule="auto"/>
        <w:ind w:left="709" w:firstLine="425"/>
        <w:jc w:val="lowKashida"/>
        <w:rPr>
          <w:rFonts w:ascii="Times New Roman" w:hAnsi="Times New Roman" w:cs="Times New Roman"/>
          <w:lang w:val="en-US"/>
        </w:rPr>
      </w:pPr>
      <w:r>
        <w:rPr>
          <w:rFonts w:ascii="Times New Roman" w:hAnsi="Times New Roman" w:cs="Times New Roman"/>
        </w:rPr>
        <w:t xml:space="preserve">Pidana kurungan itu bukan merupakan jenis pidana pokok yang diancamkan hanya bagi pelanggaran-pelanggaran, karena di dalam Buku ke II Kitab Undang-Undang Hukum Pidana (KUHP), kita dapat menjumpai sejumlah kejahatan-kejahatan oleh pembentuk undang-undang diancam dengan pidana kurungan, secara alternatif dengan pidana penjara bagi mereka yang telah melakukan </w:t>
      </w:r>
      <w:r>
        <w:rPr>
          <w:rFonts w:ascii="Times New Roman" w:hAnsi="Times New Roman" w:cs="Times New Roman"/>
          <w:i/>
          <w:iCs/>
        </w:rPr>
        <w:t>culpose delicten</w:t>
      </w:r>
      <w:r>
        <w:rPr>
          <w:rFonts w:ascii="Times New Roman" w:hAnsi="Times New Roman" w:cs="Times New Roman"/>
        </w:rPr>
        <w:t xml:space="preserve"> atau delik-delik yang telah dilakukan secara tidak sengaja. Pidana kurungan itu biasanya dijatuhkan oleh hakim sebagai pokok pidana atau </w:t>
      </w:r>
      <w:r>
        <w:rPr>
          <w:rFonts w:ascii="Times New Roman" w:hAnsi="Times New Roman" w:cs="Times New Roman"/>
          <w:i/>
          <w:iCs/>
        </w:rPr>
        <w:t>als pricipale</w:t>
      </w:r>
      <w:r>
        <w:rPr>
          <w:rFonts w:ascii="Times New Roman" w:hAnsi="Times New Roman" w:cs="Times New Roman"/>
        </w:rPr>
        <w:t xml:space="preserve"> ataupun sebagai pengganti atau </w:t>
      </w:r>
      <w:r>
        <w:rPr>
          <w:rFonts w:ascii="Times New Roman" w:hAnsi="Times New Roman" w:cs="Times New Roman"/>
          <w:i/>
          <w:iCs/>
        </w:rPr>
        <w:t>als vevangende</w:t>
      </w:r>
      <w:r>
        <w:rPr>
          <w:rFonts w:ascii="Times New Roman" w:hAnsi="Times New Roman" w:cs="Times New Roman"/>
        </w:rPr>
        <w:t xml:space="preserve"> dari pidana denda.</w:t>
      </w:r>
      <w:r>
        <w:rPr>
          <w:rStyle w:val="FootnoteReference"/>
          <w:rFonts w:ascii="Times New Roman" w:hAnsi="Times New Roman" w:cs="Times New Roman"/>
        </w:rPr>
        <w:footnoteReference w:id="58"/>
      </w:r>
    </w:p>
    <w:p w:rsidR="000266A1" w:rsidRDefault="000313BB" w:rsidP="001D3CF8">
      <w:pPr>
        <w:pStyle w:val="ListParagraph"/>
        <w:numPr>
          <w:ilvl w:val="0"/>
          <w:numId w:val="19"/>
        </w:numPr>
        <w:spacing w:after="0" w:line="360" w:lineRule="auto"/>
        <w:ind w:left="1134" w:hanging="425"/>
        <w:jc w:val="lowKashida"/>
        <w:rPr>
          <w:rFonts w:ascii="Times New Roman" w:hAnsi="Times New Roman" w:cs="Times New Roman"/>
        </w:rPr>
      </w:pPr>
      <w:r>
        <w:rPr>
          <w:rFonts w:ascii="Times New Roman" w:hAnsi="Times New Roman" w:cs="Times New Roman"/>
        </w:rPr>
        <w:t xml:space="preserve">Pidana Denda </w:t>
      </w:r>
    </w:p>
    <w:p w:rsidR="000266A1" w:rsidRDefault="000313BB">
      <w:pPr>
        <w:spacing w:after="0" w:line="360" w:lineRule="auto"/>
        <w:ind w:left="709" w:firstLine="425"/>
        <w:jc w:val="lowKashida"/>
        <w:rPr>
          <w:rFonts w:ascii="Times New Roman" w:hAnsi="Times New Roman" w:cs="Times New Roman"/>
        </w:rPr>
      </w:pPr>
      <w:r>
        <w:rPr>
          <w:rFonts w:ascii="Times New Roman" w:hAnsi="Times New Roman" w:cs="Times New Roman"/>
        </w:rPr>
        <w:t xml:space="preserve">Merupakan pidana pokok yang ketiga di dalam Hukum Pidana di Indonesia, umumnya pidana ini hanya dijatuhkan pada orang-orang dewasa. Dalam Kitab Undang-Undang Hukum Pidana (KUHP) Pasal 30 Ayat 1, besarnya denda itu </w:t>
      </w:r>
      <w:r>
        <w:rPr>
          <w:rFonts w:ascii="Times New Roman" w:hAnsi="Times New Roman" w:cs="Times New Roman"/>
        </w:rPr>
        <w:lastRenderedPageBreak/>
        <w:t>sekurang-kurangnya adalah dua puluh lima sen, akan tetapi tidak menentukan berapa besarnya pidana denda yang maksimal.</w:t>
      </w:r>
      <w:r>
        <w:rPr>
          <w:rStyle w:val="FootnoteReference"/>
          <w:rFonts w:ascii="Times New Roman" w:hAnsi="Times New Roman" w:cs="Times New Roman"/>
        </w:rPr>
        <w:footnoteReference w:id="59"/>
      </w:r>
    </w:p>
    <w:p w:rsidR="000266A1" w:rsidRDefault="000313BB">
      <w:pPr>
        <w:spacing w:after="0" w:line="360" w:lineRule="auto"/>
        <w:ind w:left="709" w:firstLine="425"/>
        <w:jc w:val="lowKashida"/>
        <w:rPr>
          <w:rFonts w:ascii="Times New Roman" w:hAnsi="Times New Roman" w:cs="Times New Roman"/>
        </w:rPr>
      </w:pPr>
      <w:r>
        <w:rPr>
          <w:rFonts w:ascii="Times New Roman" w:hAnsi="Times New Roman" w:cs="Times New Roman"/>
        </w:rPr>
        <w:t>Menurut Pasal 30 Ayat 2 KUHP, apabila denda tidak dibayar harus diganti dengan pidana kurungan, yang menurut Ayat 3 lamanya adalah minimal satu hari dan maksimal enam bulan.</w:t>
      </w:r>
      <w:r>
        <w:rPr>
          <w:rStyle w:val="FootnoteReference"/>
          <w:rFonts w:ascii="Times New Roman" w:hAnsi="Times New Roman" w:cs="Times New Roman"/>
        </w:rPr>
        <w:footnoteReference w:id="60"/>
      </w:r>
    </w:p>
    <w:p w:rsidR="000266A1" w:rsidRDefault="000313BB" w:rsidP="001D3CF8">
      <w:pPr>
        <w:pStyle w:val="ListParagraph"/>
        <w:numPr>
          <w:ilvl w:val="3"/>
          <w:numId w:val="18"/>
        </w:numPr>
        <w:spacing w:after="0" w:line="360" w:lineRule="auto"/>
        <w:ind w:left="1134" w:hanging="425"/>
        <w:jc w:val="lowKashida"/>
        <w:rPr>
          <w:rFonts w:ascii="Times New Roman" w:hAnsi="Times New Roman" w:cs="Times New Roman"/>
        </w:rPr>
      </w:pPr>
      <w:r>
        <w:rPr>
          <w:rFonts w:ascii="Times New Roman" w:hAnsi="Times New Roman" w:cs="Times New Roman"/>
        </w:rPr>
        <w:t xml:space="preserve">Pidana Tambahan </w:t>
      </w:r>
    </w:p>
    <w:p w:rsidR="000266A1" w:rsidRDefault="000313BB">
      <w:pPr>
        <w:spacing w:after="0" w:line="360" w:lineRule="auto"/>
        <w:ind w:left="709" w:firstLine="425"/>
        <w:jc w:val="lowKashida"/>
        <w:rPr>
          <w:rFonts w:ascii="Times New Roman" w:hAnsi="Times New Roman" w:cs="Times New Roman"/>
          <w:lang w:val="en-US"/>
        </w:rPr>
      </w:pPr>
      <w:r>
        <w:rPr>
          <w:rFonts w:ascii="Times New Roman" w:hAnsi="Times New Roman" w:cs="Times New Roman"/>
        </w:rPr>
        <w:t>Dalam penjatuhan pidana tambahan, tidak dapat dijatuhkan secara tersendiri, melainkan dijatuhkan dengan suatu pidana pokok.</w:t>
      </w:r>
      <w:r>
        <w:rPr>
          <w:rStyle w:val="FootnoteReference"/>
          <w:rFonts w:ascii="Times New Roman" w:hAnsi="Times New Roman" w:cs="Times New Roman"/>
        </w:rPr>
        <w:footnoteReference w:id="61"/>
      </w:r>
      <w:r>
        <w:rPr>
          <w:rFonts w:ascii="Times New Roman" w:hAnsi="Times New Roman" w:cs="Times New Roman"/>
        </w:rPr>
        <w:t xml:space="preserve"> Artinya, penjatuhan pidana tambahan merupakan penyertaan suatu pidana pokok. Adapun penjelasan jenis-jenis pidana tambahan yang termuat dalam Pasal 10 KUHP, yaitu:</w:t>
      </w:r>
    </w:p>
    <w:p w:rsidR="000266A1" w:rsidRDefault="000313BB" w:rsidP="001D3CF8">
      <w:pPr>
        <w:pStyle w:val="ListParagraph"/>
        <w:numPr>
          <w:ilvl w:val="0"/>
          <w:numId w:val="21"/>
        </w:numPr>
        <w:spacing w:after="0" w:line="360" w:lineRule="auto"/>
        <w:ind w:left="1134" w:hanging="425"/>
        <w:jc w:val="lowKashida"/>
        <w:rPr>
          <w:rFonts w:ascii="Times New Roman" w:hAnsi="Times New Roman" w:cs="Times New Roman"/>
        </w:rPr>
      </w:pPr>
      <w:r>
        <w:rPr>
          <w:rFonts w:ascii="Times New Roman" w:hAnsi="Times New Roman" w:cs="Times New Roman"/>
        </w:rPr>
        <w:t xml:space="preserve">Pencabutan Hak-Hak Tertentu </w:t>
      </w:r>
    </w:p>
    <w:p w:rsidR="000266A1" w:rsidRDefault="000313BB">
      <w:pPr>
        <w:spacing w:after="0" w:line="360" w:lineRule="auto"/>
        <w:ind w:left="1134" w:firstLine="306"/>
        <w:jc w:val="lowKashida"/>
        <w:rPr>
          <w:rFonts w:ascii="Times New Roman" w:hAnsi="Times New Roman" w:cs="Times New Roman"/>
        </w:rPr>
      </w:pPr>
      <w:r>
        <w:rPr>
          <w:rFonts w:ascii="Times New Roman" w:hAnsi="Times New Roman" w:cs="Times New Roman"/>
        </w:rPr>
        <w:t xml:space="preserve">Pencabutan hak-hak tertentu ini sifatnya sementara, kecuali memang terpidana dijatuhipidana penjara seumur hidup. Hukuman ini pada dasarnya dimaksudkan sebagai upaya mendeglarasikan martabat seseorang sebagai warga negara yang memang layak </w:t>
      </w:r>
      <w:r>
        <w:rPr>
          <w:rFonts w:ascii="Times New Roman" w:hAnsi="Times New Roman" w:cs="Times New Roman"/>
        </w:rPr>
        <w:lastRenderedPageBreak/>
        <w:t>untuk dihormati atau untuk menekan orang menjadi warga negara yang tidak pantas dihormati dengan meniadakan sebagian hak perdatanya dan hak-hak menurut hukum publik karena orang-orang tersebut telah melakukan kejahatan.</w:t>
      </w:r>
      <w:r>
        <w:rPr>
          <w:rStyle w:val="FootnoteReference"/>
          <w:rFonts w:ascii="Times New Roman" w:hAnsi="Times New Roman" w:cs="Times New Roman"/>
        </w:rPr>
        <w:footnoteReference w:id="62"/>
      </w:r>
    </w:p>
    <w:p w:rsidR="000266A1" w:rsidRDefault="000313BB" w:rsidP="001D3CF8">
      <w:pPr>
        <w:pStyle w:val="ListParagraph"/>
        <w:numPr>
          <w:ilvl w:val="0"/>
          <w:numId w:val="21"/>
        </w:numPr>
        <w:spacing w:after="0" w:line="360" w:lineRule="auto"/>
        <w:ind w:left="1134" w:hanging="425"/>
        <w:jc w:val="lowKashida"/>
        <w:rPr>
          <w:rFonts w:ascii="Times New Roman" w:hAnsi="Times New Roman" w:cs="Times New Roman"/>
        </w:rPr>
      </w:pPr>
      <w:r>
        <w:rPr>
          <w:rFonts w:ascii="Times New Roman" w:hAnsi="Times New Roman" w:cs="Times New Roman"/>
        </w:rPr>
        <w:t xml:space="preserve">Perampasan Barang-Barang Tertentu </w:t>
      </w:r>
    </w:p>
    <w:p w:rsidR="000266A1" w:rsidRDefault="000313BB">
      <w:pPr>
        <w:spacing w:after="0" w:line="360" w:lineRule="auto"/>
        <w:ind w:left="1134" w:firstLine="306"/>
        <w:jc w:val="lowKashida"/>
        <w:rPr>
          <w:rFonts w:ascii="Times New Roman" w:hAnsi="Times New Roman" w:cs="Times New Roman"/>
        </w:rPr>
      </w:pPr>
      <w:r>
        <w:rPr>
          <w:rFonts w:ascii="Times New Roman" w:hAnsi="Times New Roman" w:cs="Times New Roman"/>
        </w:rPr>
        <w:t>Sebagaimana halnya pencabutan hak, pidana tambahan perampasan barang juga mengenai barang-barang tertentu saja. Jadi, tidak mungkin akan ada perampasan terhadap seluruh harta benda (kekayaan), ataupun sebagian tertentu dari harta benda (kekayaan), sebab barang-barang yang dirampas itu harus disebut secara limitatif, dicantumkan secara tegas satu persatu di dalam putusan hakim.</w:t>
      </w:r>
      <w:r>
        <w:rPr>
          <w:rStyle w:val="FootnoteReference"/>
          <w:rFonts w:ascii="Times New Roman" w:hAnsi="Times New Roman" w:cs="Times New Roman"/>
        </w:rPr>
        <w:footnoteReference w:id="63"/>
      </w:r>
      <w:r>
        <w:rPr>
          <w:rFonts w:ascii="Times New Roman" w:hAnsi="Times New Roman" w:cs="Times New Roman"/>
        </w:rPr>
        <w:t xml:space="preserve"> Dalam Pasal 39 KUHP dijelaskan pula bahwa perampasan dilakukan terhadap orang yang bersalah dan diserahkan kepada pemerintah, namun hanya atas barang-barang yang telah disita aja.</w:t>
      </w:r>
    </w:p>
    <w:p w:rsidR="000266A1" w:rsidRDefault="000313BB" w:rsidP="001D3CF8">
      <w:pPr>
        <w:pStyle w:val="ListParagraph"/>
        <w:numPr>
          <w:ilvl w:val="0"/>
          <w:numId w:val="21"/>
        </w:numPr>
        <w:spacing w:after="0" w:line="360" w:lineRule="auto"/>
        <w:ind w:left="1134" w:hanging="425"/>
        <w:jc w:val="lowKashida"/>
        <w:rPr>
          <w:rFonts w:ascii="Times New Roman" w:hAnsi="Times New Roman" w:cs="Times New Roman"/>
        </w:rPr>
      </w:pPr>
      <w:r>
        <w:rPr>
          <w:rFonts w:ascii="Times New Roman" w:hAnsi="Times New Roman" w:cs="Times New Roman"/>
        </w:rPr>
        <w:t xml:space="preserve">Pengumuman Putusan Hakim </w:t>
      </w:r>
    </w:p>
    <w:p w:rsidR="000266A1" w:rsidRDefault="000313BB">
      <w:pPr>
        <w:spacing w:after="0" w:line="360" w:lineRule="auto"/>
        <w:ind w:left="709" w:firstLine="425"/>
        <w:jc w:val="lowKashida"/>
        <w:rPr>
          <w:rFonts w:ascii="Times New Roman" w:hAnsi="Times New Roman" w:cs="Times New Roman"/>
        </w:rPr>
      </w:pPr>
      <w:r>
        <w:rPr>
          <w:rFonts w:ascii="Times New Roman" w:hAnsi="Times New Roman" w:cs="Times New Roman"/>
        </w:rPr>
        <w:t xml:space="preserve">Sebenarnya semua putusan hakim sudah harus diucapkan dalam sidang terbuka untuk umum, tetapi sebagai </w:t>
      </w:r>
      <w:r>
        <w:rPr>
          <w:rFonts w:ascii="Times New Roman" w:hAnsi="Times New Roman" w:cs="Times New Roman"/>
        </w:rPr>
        <w:lastRenderedPageBreak/>
        <w:t>hukuman tambahan, putusan itu dengan istimewa disiarkan sejelas-jelasnya dengan cara yang ditentukan oleh hakim, misalnya melalui surat kabar, radio, televisi, ditempelkan di tempat umum sebagai plakat dan sebagainya. Semuanya ini biaya terhukum yang dapat dipandang sebagai suatu pengecualian bahwa semua biaya penyelenggaraan hukuman ditanggung oleh Negara.</w:t>
      </w:r>
      <w:r>
        <w:rPr>
          <w:rStyle w:val="FootnoteReference"/>
          <w:rFonts w:ascii="Times New Roman" w:hAnsi="Times New Roman" w:cs="Times New Roman"/>
        </w:rPr>
        <w:footnoteReference w:id="64"/>
      </w:r>
      <w:r>
        <w:rPr>
          <w:rFonts w:ascii="Times New Roman" w:hAnsi="Times New Roman" w:cs="Times New Roman"/>
        </w:rPr>
        <w:t xml:space="preserve"> Pidana pengumuman hakim ini merupakan suatu publikasi ekstra dari suatu putusan pemidanaan seseorang dari suatu pengadilan pidana, dan bertujuan untuk memberitahukan kepada seluruh masyarakat agar masyarakat dapat lebih berhati-hati terhadap si terhukum.</w:t>
      </w:r>
    </w:p>
    <w:p w:rsidR="000266A1" w:rsidRDefault="000313BB">
      <w:pPr>
        <w:spacing w:after="0" w:line="360" w:lineRule="auto"/>
        <w:ind w:left="709" w:firstLine="425"/>
        <w:jc w:val="lowKashida"/>
        <w:rPr>
          <w:rFonts w:ascii="Times New Roman" w:hAnsi="Times New Roman" w:cs="Times New Roman"/>
        </w:rPr>
      </w:pPr>
      <w:r>
        <w:rPr>
          <w:rFonts w:ascii="Times New Roman" w:hAnsi="Times New Roman" w:cs="Times New Roman"/>
        </w:rPr>
        <w:t>Kualifikasi urut-urutan dari jenis-jenis pidana tersebut adalah didasarkan pada berat ringannya pidana yang diaturnya, yang terberat adalah yang disebutkan terlebih dahulu. Keberadaan pidana tambahan adalah sebagai tambahan terhadap pidana-pidana pokok, dan biasanya bersifat fakultatif (artinya dapat dijatuhkan ataupun tidak).</w:t>
      </w:r>
      <w:r>
        <w:rPr>
          <w:rStyle w:val="FootnoteReference"/>
          <w:rFonts w:ascii="Times New Roman" w:hAnsi="Times New Roman" w:cs="Times New Roman"/>
        </w:rPr>
        <w:footnoteReference w:id="65"/>
      </w:r>
    </w:p>
    <w:p w:rsidR="000266A1" w:rsidRDefault="000313BB">
      <w:pPr>
        <w:spacing w:after="0" w:line="360" w:lineRule="auto"/>
        <w:ind w:left="709" w:firstLine="425"/>
        <w:jc w:val="lowKashida"/>
        <w:rPr>
          <w:rFonts w:ascii="Times New Roman" w:hAnsi="Times New Roman" w:cs="Times New Roman"/>
        </w:rPr>
      </w:pPr>
      <w:r>
        <w:rPr>
          <w:rFonts w:ascii="Times New Roman" w:hAnsi="Times New Roman" w:cs="Times New Roman"/>
        </w:rPr>
        <w:t>Pengaturan yang dapat dijadikan dasar rujukan terhadap perbuatan penghinaan citra diri (</w:t>
      </w:r>
      <w:r>
        <w:rPr>
          <w:rFonts w:ascii="Times New Roman" w:hAnsi="Times New Roman" w:cs="Times New Roman"/>
          <w:i/>
          <w:iCs/>
        </w:rPr>
        <w:t>body shaming</w:t>
      </w:r>
      <w:r>
        <w:rPr>
          <w:rFonts w:ascii="Times New Roman" w:hAnsi="Times New Roman" w:cs="Times New Roman"/>
        </w:rPr>
        <w:t xml:space="preserve">) terdapat Pasal 310, Pasal 311 dan Pasal 315 KUHP. Dalam </w:t>
      </w:r>
      <w:r>
        <w:rPr>
          <w:rFonts w:ascii="Times New Roman" w:hAnsi="Times New Roman" w:cs="Times New Roman"/>
        </w:rPr>
        <w:lastRenderedPageBreak/>
        <w:t>ketiga Pasal dalam KUHP tersebut menyebutkan sanksi pidana yang dapat digunakan sebagai rujukan atas penjatuhan sanksi pidana terhadap pelaku tindak pidana penghinaan citra tubuh (</w:t>
      </w:r>
      <w:r>
        <w:rPr>
          <w:rFonts w:ascii="Times New Roman" w:hAnsi="Times New Roman" w:cs="Times New Roman"/>
          <w:i/>
          <w:iCs/>
        </w:rPr>
        <w:t>body shaming</w:t>
      </w:r>
      <w:r>
        <w:rPr>
          <w:rFonts w:ascii="Times New Roman" w:hAnsi="Times New Roman" w:cs="Times New Roman"/>
        </w:rPr>
        <w:t>) yang bunyinya sebagai berikut:</w:t>
      </w:r>
      <w:r>
        <w:rPr>
          <w:rStyle w:val="FootnoteReference"/>
          <w:rFonts w:ascii="Times New Roman" w:hAnsi="Times New Roman" w:cs="Times New Roman"/>
        </w:rPr>
        <w:footnoteReference w:id="66"/>
      </w:r>
    </w:p>
    <w:p w:rsidR="000266A1" w:rsidRDefault="000313BB">
      <w:pPr>
        <w:tabs>
          <w:tab w:val="left" w:pos="851"/>
        </w:tabs>
        <w:spacing w:after="0" w:line="360" w:lineRule="auto"/>
        <w:ind w:left="709"/>
        <w:jc w:val="lowKashida"/>
        <w:rPr>
          <w:rFonts w:ascii="Times New Roman" w:hAnsi="Times New Roman" w:cs="Times New Roman"/>
        </w:rPr>
      </w:pPr>
      <w:r>
        <w:rPr>
          <w:rFonts w:ascii="Times New Roman" w:hAnsi="Times New Roman" w:cs="Times New Roman"/>
        </w:rPr>
        <w:t>Pasal 310 Ayat 1</w:t>
      </w:r>
    </w:p>
    <w:p w:rsidR="000266A1" w:rsidRDefault="000313BB">
      <w:pPr>
        <w:tabs>
          <w:tab w:val="left" w:pos="851"/>
        </w:tabs>
        <w:spacing w:after="0" w:line="360" w:lineRule="auto"/>
        <w:ind w:left="709"/>
        <w:jc w:val="lowKashida"/>
        <w:rPr>
          <w:rFonts w:ascii="Times New Roman" w:hAnsi="Times New Roman" w:cs="Times New Roman"/>
        </w:rPr>
      </w:pPr>
      <w:r>
        <w:rPr>
          <w:rFonts w:ascii="Times New Roman" w:hAnsi="Times New Roman" w:cs="Times New Roman"/>
        </w:rPr>
        <w:t xml:space="preserve">Barang siapa sengaja menyerang kehormatan atau nama baik seseorang dengan menuduhkan sesuatu hal, yang maksudnya terang supaya hal itu diketahui umum, diancam karena pencemaran dengan pidana penjara paling lama sembilan bulan atau pidana denda paling banyak empat ribu lima ratus rupiah. </w:t>
      </w:r>
    </w:p>
    <w:p w:rsidR="000266A1" w:rsidRDefault="000313BB">
      <w:pPr>
        <w:tabs>
          <w:tab w:val="left" w:pos="851"/>
        </w:tabs>
        <w:spacing w:after="0" w:line="360" w:lineRule="auto"/>
        <w:ind w:left="709"/>
        <w:jc w:val="lowKashida"/>
        <w:rPr>
          <w:rFonts w:ascii="Times New Roman" w:hAnsi="Times New Roman" w:cs="Times New Roman"/>
        </w:rPr>
      </w:pPr>
      <w:r>
        <w:rPr>
          <w:rFonts w:ascii="Times New Roman" w:hAnsi="Times New Roman" w:cs="Times New Roman"/>
        </w:rPr>
        <w:t xml:space="preserve">Pasal 311 Ayat 1 </w:t>
      </w:r>
    </w:p>
    <w:p w:rsidR="000266A1" w:rsidRDefault="000313BB">
      <w:pPr>
        <w:tabs>
          <w:tab w:val="left" w:pos="851"/>
        </w:tabs>
        <w:spacing w:after="0" w:line="360" w:lineRule="auto"/>
        <w:ind w:left="709"/>
        <w:jc w:val="lowKashida"/>
        <w:rPr>
          <w:rFonts w:ascii="Times New Roman" w:hAnsi="Times New Roman" w:cs="Times New Roman"/>
        </w:rPr>
      </w:pPr>
      <w:r>
        <w:rPr>
          <w:rFonts w:ascii="Times New Roman" w:hAnsi="Times New Roman" w:cs="Times New Roman"/>
        </w:rPr>
        <w:t xml:space="preserve">Jika yang melakukan kejahatan pencemaran atau pencemaran tertulis dibolehkan untuk membuktikan apa yang dituduhkan itu benar, tidak membuktikannya apa yang dituduhkan itu benar, tidak membuktikannya, dan tuduhan dilakukan bertentangan dengan apa yang diketahui, maka dia diancam melakukan fitnah dengan pidana penjara paling lama empat tahu. </w:t>
      </w:r>
    </w:p>
    <w:p w:rsidR="000266A1" w:rsidRDefault="000313BB">
      <w:pPr>
        <w:tabs>
          <w:tab w:val="left" w:pos="851"/>
        </w:tabs>
        <w:spacing w:after="0" w:line="360" w:lineRule="auto"/>
        <w:ind w:left="709"/>
        <w:jc w:val="lowKashida"/>
        <w:rPr>
          <w:rFonts w:ascii="Times New Roman" w:hAnsi="Times New Roman" w:cs="Times New Roman"/>
        </w:rPr>
      </w:pPr>
      <w:r>
        <w:rPr>
          <w:rFonts w:ascii="Times New Roman" w:hAnsi="Times New Roman" w:cs="Times New Roman"/>
        </w:rPr>
        <w:t xml:space="preserve">Pasal 315 </w:t>
      </w:r>
    </w:p>
    <w:p w:rsidR="000266A1" w:rsidRDefault="000313BB">
      <w:pPr>
        <w:tabs>
          <w:tab w:val="left" w:pos="851"/>
        </w:tabs>
        <w:spacing w:after="0" w:line="360" w:lineRule="auto"/>
        <w:ind w:left="709"/>
        <w:jc w:val="lowKashida"/>
        <w:rPr>
          <w:rFonts w:ascii="Times New Roman" w:hAnsi="Times New Roman" w:cs="Times New Roman"/>
        </w:rPr>
      </w:pPr>
      <w:r>
        <w:rPr>
          <w:rFonts w:ascii="Times New Roman" w:hAnsi="Times New Roman" w:cs="Times New Roman"/>
        </w:rPr>
        <w:lastRenderedPageBreak/>
        <w:t>Tiap-tiap penghinaan dengan sengaja yang tidak bersifat pencemaran atau pencemaran tertulis yang dilakukan terhadap seseorang, baik di muka umum dengan lisan atau tulisan, maupun di muka orang itu sendiri dengan lisan atau perbuatan, atau dengan surat yang dikirimkan atau diterimakan kepadanya, diancam karena penghinaan ringan dengan pidana penjara paling lama empat bulan dua minggu atau pidana denda paling banyak empat ribu lima ratus rupiah.</w:t>
      </w:r>
    </w:p>
    <w:p w:rsidR="000266A1" w:rsidRDefault="000313BB" w:rsidP="001D3CF8">
      <w:pPr>
        <w:pStyle w:val="ListParagraph"/>
        <w:numPr>
          <w:ilvl w:val="0"/>
          <w:numId w:val="12"/>
        </w:numPr>
        <w:tabs>
          <w:tab w:val="left" w:pos="851"/>
        </w:tabs>
        <w:spacing w:after="0" w:line="360" w:lineRule="auto"/>
        <w:jc w:val="lowKashida"/>
        <w:rPr>
          <w:rFonts w:ascii="Times New Roman" w:hAnsi="Times New Roman" w:cs="Times New Roman"/>
          <w:b/>
          <w:bCs/>
        </w:rPr>
      </w:pPr>
      <w:r>
        <w:rPr>
          <w:rFonts w:ascii="Times New Roman" w:hAnsi="Times New Roman" w:cs="Times New Roman"/>
          <w:b/>
          <w:bCs/>
        </w:rPr>
        <w:t xml:space="preserve">Penghinaan Citra Diri </w:t>
      </w:r>
      <w:r>
        <w:rPr>
          <w:rFonts w:ascii="Times New Roman" w:hAnsi="Times New Roman" w:cs="Times New Roman"/>
          <w:b/>
          <w:bCs/>
          <w:i/>
          <w:iCs/>
        </w:rPr>
        <w:t>(Body Shaming)</w:t>
      </w:r>
      <w:r>
        <w:rPr>
          <w:rFonts w:ascii="Times New Roman" w:hAnsi="Times New Roman" w:cs="Times New Roman"/>
          <w:b/>
          <w:bCs/>
        </w:rPr>
        <w:t xml:space="preserve"> dalam Hukum Pidana Islam </w:t>
      </w:r>
    </w:p>
    <w:p w:rsidR="000266A1" w:rsidRDefault="000313BB">
      <w:pPr>
        <w:spacing w:after="0" w:line="360" w:lineRule="auto"/>
        <w:ind w:left="709" w:firstLine="709"/>
        <w:jc w:val="both"/>
        <w:rPr>
          <w:rFonts w:ascii="Times New Roman" w:hAnsi="Times New Roman" w:cs="Times New Roman"/>
          <w:lang w:eastAsia="id-ID"/>
        </w:rPr>
      </w:pPr>
      <w:r>
        <w:rPr>
          <w:rFonts w:ascii="Times New Roman" w:hAnsi="Times New Roman" w:cs="Times New Roman"/>
          <w:b/>
          <w:bCs/>
        </w:rPr>
        <w:tab/>
      </w:r>
      <w:r>
        <w:rPr>
          <w:rFonts w:ascii="Times New Roman" w:hAnsi="Times New Roman" w:cs="Times New Roman"/>
        </w:rPr>
        <w:t>Manusia, dalam pandangan Islam, adalah makhluk yang memiliki identitas istimewa. Ia bukan malaikat, tetapi juga bukan setan. Ia dapat terjatuh sehingga berkualitas seperti setan. Ia, dengan keluhuran rohaniannya, juga dapat mencapai kualitas kemalaikatan. Dalam spektrumnya yang alami, yang merupakan tarikan antara setan dan malaikat, ia mengandung sifat antara kebaikan dan kejahatan, yang mungkin saja tidak asing bagi sifatnya atau tidak berasal dari luar.</w:t>
      </w:r>
      <w:r>
        <w:rPr>
          <w:rStyle w:val="FootnoteReference"/>
          <w:rFonts w:ascii="Times New Roman" w:hAnsi="Times New Roman" w:cs="Times New Roman"/>
        </w:rPr>
        <w:footnoteReference w:id="67"/>
      </w:r>
      <w:r>
        <w:rPr>
          <w:rFonts w:ascii="Times New Roman" w:hAnsi="Times New Roman" w:cs="Times New Roman"/>
          <w:lang w:eastAsia="id-ID"/>
        </w:rPr>
        <w:t xml:space="preserve"> </w:t>
      </w:r>
    </w:p>
    <w:p w:rsidR="000266A1" w:rsidRDefault="000313BB">
      <w:pPr>
        <w:tabs>
          <w:tab w:val="left" w:pos="851"/>
        </w:tabs>
        <w:spacing w:after="0" w:line="360" w:lineRule="auto"/>
        <w:ind w:left="709" w:firstLine="709"/>
        <w:jc w:val="lowKashida"/>
        <w:rPr>
          <w:rFonts w:ascii="Times New Roman" w:hAnsi="Times New Roman" w:cs="Times New Roman"/>
        </w:rPr>
      </w:pPr>
      <w:r>
        <w:rPr>
          <w:rFonts w:ascii="Times New Roman" w:hAnsi="Times New Roman" w:cs="Times New Roman"/>
        </w:rPr>
        <w:lastRenderedPageBreak/>
        <w:t>Al-Qur’an memandang manusia sebagai makhluk moral, yang mampu membedakan antara yang baik dan yang buruk, serta memiliki kebebasan untuk memilih ke duanya. Tidak ada petunjuk pasti tentang kebaikan dan keburukan yang melekat pada diri manusia, Al-Qur’an memperingatkan akan adanya manusia yang berdo’a (memohon) bagi kejahatan (</w:t>
      </w:r>
      <w:r>
        <w:rPr>
          <w:rFonts w:ascii="Times New Roman" w:hAnsi="Times New Roman" w:cs="Times New Roman"/>
          <w:i/>
          <w:iCs/>
        </w:rPr>
        <w:t>syarr</w:t>
      </w:r>
      <w:r>
        <w:rPr>
          <w:rFonts w:ascii="Times New Roman" w:hAnsi="Times New Roman" w:cs="Times New Roman"/>
        </w:rPr>
        <w:t>) dan juga memohon bagi kebaikan (</w:t>
      </w:r>
      <w:r>
        <w:rPr>
          <w:rFonts w:ascii="Times New Roman" w:hAnsi="Times New Roman" w:cs="Times New Roman"/>
          <w:i/>
          <w:iCs/>
        </w:rPr>
        <w:t>khair</w:t>
      </w:r>
      <w:r>
        <w:rPr>
          <w:rFonts w:ascii="Times New Roman" w:hAnsi="Times New Roman" w:cs="Times New Roman"/>
        </w:rPr>
        <w:t>).</w:t>
      </w:r>
    </w:p>
    <w:p w:rsidR="000266A1" w:rsidRDefault="000313BB">
      <w:pPr>
        <w:tabs>
          <w:tab w:val="left" w:pos="851"/>
        </w:tabs>
        <w:spacing w:after="0" w:line="360" w:lineRule="auto"/>
        <w:ind w:left="709" w:firstLine="709"/>
        <w:jc w:val="lowKashida"/>
        <w:rPr>
          <w:rFonts w:ascii="Times New Roman" w:hAnsi="Times New Roman" w:cs="Times New Roman"/>
        </w:rPr>
      </w:pPr>
      <w:r>
        <w:rPr>
          <w:rFonts w:ascii="Times New Roman" w:hAnsi="Times New Roman" w:cs="Times New Roman"/>
        </w:rPr>
        <w:t>Mencela atau mengolok merupakan suatu perbuatan yang tidak baik dalam Islam, karena perbuatan tersebut dapat merugikan banyak pihak. Orang yang mencela akan mendapat dosa sedangkan orang yang dicela akan meras tersakiti. Allah SWT, melarang hambanya untuk melakukan perbuatan yang mecela baik dalam segi kondisi sosial, keturunan agama, maupun bentuk tubuh orang lain.</w:t>
      </w:r>
      <w:r>
        <w:rPr>
          <w:rStyle w:val="FootnoteReference"/>
          <w:rFonts w:ascii="Times New Roman" w:hAnsi="Times New Roman" w:cs="Times New Roman"/>
        </w:rPr>
        <w:footnoteReference w:id="68"/>
      </w:r>
      <w:r>
        <w:rPr>
          <w:rFonts w:ascii="Times New Roman" w:hAnsi="Times New Roman" w:cs="Times New Roman"/>
        </w:rPr>
        <w:t xml:space="preserve"> </w:t>
      </w:r>
    </w:p>
    <w:p w:rsidR="000266A1" w:rsidRDefault="000313BB">
      <w:pPr>
        <w:tabs>
          <w:tab w:val="left" w:pos="851"/>
        </w:tabs>
        <w:spacing w:after="0" w:line="360" w:lineRule="auto"/>
        <w:ind w:left="709" w:firstLine="709"/>
        <w:jc w:val="lowKashida"/>
        <w:rPr>
          <w:rFonts w:ascii="Times New Roman" w:hAnsi="Times New Roman" w:cs="Times New Roman"/>
        </w:rPr>
      </w:pPr>
      <w:r>
        <w:rPr>
          <w:rFonts w:ascii="Times New Roman" w:hAnsi="Times New Roman" w:cs="Times New Roman"/>
        </w:rPr>
        <w:t xml:space="preserve">Perilaku </w:t>
      </w:r>
      <w:r>
        <w:rPr>
          <w:rFonts w:ascii="Times New Roman" w:hAnsi="Times New Roman" w:cs="Times New Roman"/>
          <w:i/>
          <w:iCs/>
        </w:rPr>
        <w:t>body shaming</w:t>
      </w:r>
      <w:r>
        <w:rPr>
          <w:rFonts w:ascii="Times New Roman" w:hAnsi="Times New Roman" w:cs="Times New Roman"/>
        </w:rPr>
        <w:t xml:space="preserve"> merupakan tindakan mengomentari, mengkritik, mencela, atau merundung fisik (kondisi tubuh) diri sendiri maupun orang lain, dimana kondisi fisik tersebut tidak ideal sesuai dengan kriteria yang berlaku. Perilaku </w:t>
      </w:r>
      <w:r>
        <w:rPr>
          <w:rFonts w:ascii="Times New Roman" w:hAnsi="Times New Roman" w:cs="Times New Roman"/>
          <w:i/>
          <w:iCs/>
        </w:rPr>
        <w:t>body shaming</w:t>
      </w:r>
      <w:r>
        <w:rPr>
          <w:rFonts w:ascii="Times New Roman" w:hAnsi="Times New Roman" w:cs="Times New Roman"/>
        </w:rPr>
        <w:t xml:space="preserve"> biasanya dialami individu yang dianggap tidak memenuhi standar kecantikan ataupun </w:t>
      </w:r>
      <w:r>
        <w:rPr>
          <w:rFonts w:ascii="Times New Roman" w:hAnsi="Times New Roman" w:cs="Times New Roman"/>
        </w:rPr>
        <w:lastRenderedPageBreak/>
        <w:t>ketampanan yang berlaku dalam suatu daerah sehingga kritik maupun komentar yang menjatuhkan mengenai bentuk tubuh sering dialami oleh individu tersebut.</w:t>
      </w:r>
      <w:r>
        <w:rPr>
          <w:rStyle w:val="FootnoteReference"/>
          <w:rFonts w:ascii="Times New Roman" w:hAnsi="Times New Roman" w:cs="Times New Roman"/>
        </w:rPr>
        <w:footnoteReference w:id="69"/>
      </w:r>
    </w:p>
    <w:p w:rsidR="000266A1" w:rsidRDefault="000313BB">
      <w:pPr>
        <w:tabs>
          <w:tab w:val="left" w:pos="851"/>
        </w:tabs>
        <w:spacing w:after="0" w:line="360" w:lineRule="auto"/>
        <w:ind w:left="709" w:firstLine="709"/>
        <w:jc w:val="lowKashida"/>
        <w:rPr>
          <w:rFonts w:ascii="Times New Roman" w:hAnsi="Times New Roman" w:cs="Times New Roman"/>
        </w:rPr>
      </w:pPr>
      <w:r>
        <w:rPr>
          <w:rFonts w:ascii="Times New Roman" w:hAnsi="Times New Roman" w:cs="Times New Roman"/>
        </w:rPr>
        <w:t xml:space="preserve">Berbicara mengenai perilaku </w:t>
      </w:r>
      <w:r>
        <w:rPr>
          <w:rFonts w:ascii="Times New Roman" w:hAnsi="Times New Roman" w:cs="Times New Roman"/>
          <w:i/>
          <w:iCs/>
        </w:rPr>
        <w:t>body shaming</w:t>
      </w:r>
      <w:r>
        <w:rPr>
          <w:rFonts w:ascii="Times New Roman" w:hAnsi="Times New Roman" w:cs="Times New Roman"/>
        </w:rPr>
        <w:t xml:space="preserve"> yang saat ini marak terjadi, ternyata Rasulullah telah menyinggungnya sejak berabad-abad yang lalu. Perilaku </w:t>
      </w:r>
      <w:r>
        <w:rPr>
          <w:rFonts w:ascii="Times New Roman" w:hAnsi="Times New Roman" w:cs="Times New Roman"/>
          <w:i/>
          <w:iCs/>
        </w:rPr>
        <w:t>body shaming</w:t>
      </w:r>
      <w:r>
        <w:rPr>
          <w:rFonts w:ascii="Times New Roman" w:hAnsi="Times New Roman" w:cs="Times New Roman"/>
        </w:rPr>
        <w:t xml:space="preserve"> yang saat digaungkan dan ramainya kampanye penolakannya, nyatanya sejak dulu pun telah ada hanya saja tidak menggunakan istilah </w:t>
      </w:r>
      <w:r>
        <w:rPr>
          <w:rFonts w:ascii="Times New Roman" w:hAnsi="Times New Roman" w:cs="Times New Roman"/>
          <w:i/>
          <w:iCs/>
        </w:rPr>
        <w:t>body shaming</w:t>
      </w:r>
      <w:r>
        <w:rPr>
          <w:rFonts w:ascii="Times New Roman" w:hAnsi="Times New Roman" w:cs="Times New Roman"/>
        </w:rPr>
        <w:t xml:space="preserve"> melainkan lebih merujuk pada esensi dari perilakunya yaitu mengomentari bentuk fisik seseorang. Berbagai macam kajian tentang perilaku </w:t>
      </w:r>
      <w:r>
        <w:rPr>
          <w:rFonts w:ascii="Times New Roman" w:hAnsi="Times New Roman" w:cs="Times New Roman"/>
          <w:i/>
          <w:iCs/>
        </w:rPr>
        <w:t>body shaming</w:t>
      </w:r>
      <w:r>
        <w:rPr>
          <w:rFonts w:ascii="Times New Roman" w:hAnsi="Times New Roman" w:cs="Times New Roman"/>
        </w:rPr>
        <w:t xml:space="preserve"> telah banyak dilakukan baik itu dari perspektif psikologi, kesehatan maupun sosiologi dan masih terus menurus dikaji dari berbagai perspektif. Dari berbagai pendekatan-pendekatan yang telah digunakan dalam membahas </w:t>
      </w:r>
      <w:r>
        <w:rPr>
          <w:rFonts w:ascii="Times New Roman" w:hAnsi="Times New Roman" w:cs="Times New Roman"/>
          <w:i/>
          <w:iCs/>
        </w:rPr>
        <w:t>body shaming</w:t>
      </w:r>
      <w:r>
        <w:rPr>
          <w:rFonts w:ascii="Times New Roman" w:hAnsi="Times New Roman" w:cs="Times New Roman"/>
        </w:rPr>
        <w:t xml:space="preserve"> masih sangat sedikit yang mengkorelasikan dengan </w:t>
      </w:r>
      <w:r>
        <w:rPr>
          <w:rFonts w:ascii="Times New Roman" w:hAnsi="Times New Roman" w:cs="Times New Roman"/>
          <w:i/>
          <w:iCs/>
        </w:rPr>
        <w:t>nash-nash</w:t>
      </w:r>
      <w:r>
        <w:rPr>
          <w:rFonts w:ascii="Times New Roman" w:hAnsi="Times New Roman" w:cs="Times New Roman"/>
        </w:rPr>
        <w:t xml:space="preserve"> agama yang bersifast holisitik. Padahal perilaku </w:t>
      </w:r>
      <w:r>
        <w:rPr>
          <w:rFonts w:ascii="Times New Roman" w:hAnsi="Times New Roman" w:cs="Times New Roman"/>
          <w:i/>
          <w:iCs/>
        </w:rPr>
        <w:t>body shaming</w:t>
      </w:r>
      <w:r>
        <w:rPr>
          <w:rFonts w:ascii="Times New Roman" w:hAnsi="Times New Roman" w:cs="Times New Roman"/>
        </w:rPr>
        <w:t xml:space="preserve"> erat hubungannya dengan akhlak seseorang yang mana sangat erat hubungannya dengan norma-norma </w:t>
      </w:r>
      <w:r>
        <w:rPr>
          <w:rFonts w:ascii="Times New Roman" w:hAnsi="Times New Roman" w:cs="Times New Roman"/>
        </w:rPr>
        <w:lastRenderedPageBreak/>
        <w:t xml:space="preserve">agama. Islam sebagai agama </w:t>
      </w:r>
      <w:r>
        <w:rPr>
          <w:rFonts w:ascii="Times New Roman" w:hAnsi="Times New Roman" w:cs="Times New Roman"/>
          <w:i/>
          <w:iCs/>
        </w:rPr>
        <w:t>rahmatan li al-‘alamin</w:t>
      </w:r>
      <w:r>
        <w:rPr>
          <w:rFonts w:ascii="Times New Roman" w:hAnsi="Times New Roman" w:cs="Times New Roman"/>
        </w:rPr>
        <w:t xml:space="preserve"> dituntut untuk mampu menjawab persoalan-persoalan umatnya dalam menghadapi tantangan perkembangan zaman agar agama Islam </w:t>
      </w:r>
      <w:r>
        <w:rPr>
          <w:rFonts w:ascii="Times New Roman" w:hAnsi="Times New Roman" w:cs="Times New Roman"/>
          <w:i/>
          <w:iCs/>
        </w:rPr>
        <w:t>salih likulli zaman wa makan</w:t>
      </w:r>
      <w:r>
        <w:rPr>
          <w:rFonts w:ascii="Times New Roman" w:hAnsi="Times New Roman" w:cs="Times New Roman"/>
        </w:rPr>
        <w:t xml:space="preserve">. Dengan adanya modernisasi dan tantangan zaman yang berubah-ubah berbagai persoalan dan masalah muncul untuk dicarikan solusinya begitupun perilaku </w:t>
      </w:r>
      <w:r>
        <w:rPr>
          <w:rFonts w:ascii="Times New Roman" w:hAnsi="Times New Roman" w:cs="Times New Roman"/>
          <w:i/>
          <w:iCs/>
        </w:rPr>
        <w:t>body shaming</w:t>
      </w:r>
      <w:r>
        <w:rPr>
          <w:rFonts w:ascii="Times New Roman" w:hAnsi="Times New Roman" w:cs="Times New Roman"/>
        </w:rPr>
        <w:t>, baik itu dari Al-Qur’an maupun Hadist.</w:t>
      </w:r>
      <w:r>
        <w:rPr>
          <w:rStyle w:val="FootnoteReference"/>
          <w:rFonts w:ascii="Times New Roman" w:hAnsi="Times New Roman" w:cs="Times New Roman"/>
        </w:rPr>
        <w:footnoteReference w:id="70"/>
      </w:r>
    </w:p>
    <w:p w:rsidR="000266A1" w:rsidRDefault="000313BB">
      <w:pPr>
        <w:tabs>
          <w:tab w:val="left" w:pos="851"/>
        </w:tabs>
        <w:spacing w:after="0" w:line="360" w:lineRule="auto"/>
        <w:ind w:left="709" w:firstLine="709"/>
        <w:jc w:val="lowKashida"/>
        <w:rPr>
          <w:rFonts w:ascii="Times New Roman" w:hAnsi="Times New Roman" w:cs="Times New Roman"/>
          <w:lang w:val="en-US"/>
        </w:rPr>
      </w:pPr>
      <w:r>
        <w:rPr>
          <w:rFonts w:ascii="Times New Roman" w:hAnsi="Times New Roman" w:cs="Times New Roman"/>
        </w:rPr>
        <w:t xml:space="preserve">Pada masa Nabi Muhammad </w:t>
      </w:r>
      <w:r>
        <w:rPr>
          <w:rFonts w:ascii="Times New Roman" w:hAnsi="Times New Roman" w:cs="Times New Roman"/>
          <w:lang w:val="en-US"/>
        </w:rPr>
        <w:t xml:space="preserve">SAW. </w:t>
      </w:r>
      <w:r>
        <w:rPr>
          <w:rFonts w:ascii="Times New Roman" w:hAnsi="Times New Roman" w:cs="Times New Roman"/>
        </w:rPr>
        <w:t xml:space="preserve">istilah </w:t>
      </w:r>
      <w:r>
        <w:rPr>
          <w:rFonts w:ascii="Times New Roman" w:hAnsi="Times New Roman" w:cs="Times New Roman"/>
          <w:i/>
          <w:iCs/>
        </w:rPr>
        <w:t>body shaming</w:t>
      </w:r>
      <w:r>
        <w:rPr>
          <w:rFonts w:ascii="Times New Roman" w:hAnsi="Times New Roman" w:cs="Times New Roman"/>
        </w:rPr>
        <w:t xml:space="preserve"> belum ada namun bukan berarti tidak ada. Pada beberapa kejadian disebutkan bahwa ada sahabat yang pernah mengkritik atau mencela fisik sesama sahabat/shahabiyah. Hal ini didengar Nabi Muhammad</w:t>
      </w:r>
      <w:r>
        <w:rPr>
          <w:rFonts w:ascii="Times New Roman" w:hAnsi="Times New Roman" w:cs="Times New Roman"/>
          <w:lang w:val="en-US"/>
        </w:rPr>
        <w:t xml:space="preserve"> SAW.</w:t>
      </w:r>
      <w:r>
        <w:rPr>
          <w:rFonts w:ascii="Times New Roman" w:hAnsi="Times New Roman" w:cs="Times New Roman"/>
        </w:rPr>
        <w:t xml:space="preserve"> dan beliau langsung menegurnya.</w:t>
      </w:r>
      <w:r>
        <w:rPr>
          <w:rStyle w:val="FootnoteReference"/>
          <w:rFonts w:ascii="Times New Roman" w:hAnsi="Times New Roman" w:cs="Times New Roman"/>
        </w:rPr>
        <w:footnoteReference w:id="71"/>
      </w:r>
      <w:r>
        <w:rPr>
          <w:rFonts w:ascii="Times New Roman" w:hAnsi="Times New Roman" w:cs="Times New Roman"/>
        </w:rPr>
        <w:t xml:space="preserve"> Adapun dalam hadist tentang Shofiyyah binti Humay yang bunyinya sebagai berikut:</w:t>
      </w:r>
      <w:r>
        <w:rPr>
          <w:rStyle w:val="FootnoteReference"/>
          <w:rFonts w:ascii="Times New Roman" w:hAnsi="Times New Roman" w:cs="Times New Roman"/>
        </w:rPr>
        <w:footnoteReference w:id="72"/>
      </w:r>
    </w:p>
    <w:p w:rsidR="000266A1" w:rsidRDefault="000266A1">
      <w:pPr>
        <w:tabs>
          <w:tab w:val="left" w:pos="851"/>
        </w:tabs>
        <w:spacing w:after="0" w:line="240" w:lineRule="auto"/>
        <w:ind w:left="709" w:firstLine="709"/>
        <w:jc w:val="lowKashida"/>
        <w:rPr>
          <w:rFonts w:ascii="Times New Roman" w:hAnsi="Times New Roman" w:cs="Times New Roman"/>
          <w:sz w:val="28"/>
          <w:szCs w:val="28"/>
          <w:lang w:val="en-US"/>
        </w:rPr>
      </w:pPr>
    </w:p>
    <w:p w:rsidR="000266A1" w:rsidRDefault="000313BB">
      <w:pPr>
        <w:tabs>
          <w:tab w:val="left" w:pos="851"/>
        </w:tabs>
        <w:spacing w:after="0" w:line="240" w:lineRule="auto"/>
        <w:jc w:val="right"/>
        <w:rPr>
          <w:rFonts w:ascii="Traditional Arabic" w:hAnsi="Traditional Arabic" w:cs="Traditional Arabic"/>
          <w:sz w:val="28"/>
          <w:szCs w:val="28"/>
          <w:rtl/>
        </w:rPr>
      </w:pPr>
      <w:r>
        <w:rPr>
          <w:rFonts w:ascii="Traditional Arabic" w:hAnsi="Traditional Arabic" w:cs="Traditional Arabic"/>
          <w:sz w:val="28"/>
          <w:szCs w:val="28"/>
          <w:rtl/>
        </w:rPr>
        <w:lastRenderedPageBreak/>
        <w:tab/>
        <w:t xml:space="preserve">عَنْ عاعِشَةَ قَالَتْ قُلْتُ لِلنَّبِىِّ صَلَّى اللهُ عَلَيْهِ وَسَلَّمَ حَسْبُكَ مِنْ صَفِيَّةَ كَذَا وَكَذَا قَالَ غَيْرُ مُسَدَّدٍ تَعْنِى قَصِيرَةْ . فَقَالَ لَقَدْ قُلْتِ كَلِمَةً لَوْ مُز جَتْ بِمَا ءِ الْبَحْر لَمَزَجَتْهُ </w:t>
      </w:r>
    </w:p>
    <w:p w:rsidR="000266A1" w:rsidRDefault="000313BB">
      <w:pPr>
        <w:tabs>
          <w:tab w:val="left" w:pos="851"/>
        </w:tabs>
        <w:spacing w:after="0" w:line="360" w:lineRule="auto"/>
        <w:ind w:left="709"/>
        <w:jc w:val="lowKashida"/>
        <w:rPr>
          <w:rFonts w:ascii="Times New Roman" w:hAnsi="Times New Roman" w:cs="Times New Roman"/>
        </w:rPr>
      </w:pPr>
      <w:r>
        <w:rPr>
          <w:rFonts w:ascii="Times New Roman" w:hAnsi="Times New Roman" w:cs="Times New Roman"/>
        </w:rPr>
        <w:t>Dari Aisyah dia berkata: Aku berkata kepada Nabi saw. "cukup bagimu (berkata tentang) Shofiyyah seperti ini dan seperti itu". Dalam riwayat yang lain "Dia adalah wanita yang pendek" Nabi menjawab "Sungguh engkau telah mengatakan perkataan yang jika dicampur dengan air laut, perkataan itu akan mengotorinya."</w:t>
      </w:r>
    </w:p>
    <w:p w:rsidR="000266A1" w:rsidRDefault="000313BB">
      <w:pPr>
        <w:tabs>
          <w:tab w:val="left" w:pos="851"/>
        </w:tabs>
        <w:spacing w:after="0" w:line="360" w:lineRule="auto"/>
        <w:ind w:left="709" w:firstLine="709"/>
        <w:jc w:val="lowKashida"/>
        <w:rPr>
          <w:rFonts w:ascii="Times New Roman" w:hAnsi="Times New Roman" w:cs="Times New Roman"/>
        </w:rPr>
      </w:pPr>
      <w:r>
        <w:rPr>
          <w:rFonts w:ascii="Times New Roman" w:hAnsi="Times New Roman" w:cs="Times New Roman"/>
        </w:rPr>
        <w:t xml:space="preserve">Asal muasal Aisyah mengejek tubuh pendek Shofiyyah adalah dilandasi karena kecemburuan. Berdasarkan sirah, Shofiyyah bernama lengkap Shofiyyah binti Huyay bin Akhtab al-Israiliyyah al-Haruiniyyah an-Nadhariyyah al-Khaibariyyah. Shofiyyah adalah harta rampasan perang dari Perang Khaibar yang kemudian dipilih Nabi saw untuk dinikahi sekitar awal tahun 7 H. Shofiyyah juga terkenal sebagai seorang perempuan yang berparas cantik, cerdas, dermawan dan suka menjalin tali silaturrahmi. Pernikahannya dengan Nabi telah membuat istri-istri Nabi yang lain merasa cemburu. Karena kecemburuan inilah muncul perkataan-perkataan yang tidak baik dari beberapa istri Nabi terkait dirinya seperti Hafshoh </w:t>
      </w:r>
      <w:r>
        <w:rPr>
          <w:rFonts w:ascii="Times New Roman" w:hAnsi="Times New Roman" w:cs="Times New Roman"/>
        </w:rPr>
        <w:lastRenderedPageBreak/>
        <w:t>yang mengejeknya karena keturunan dari orang Yahudi dan Aisyah yang mengejeknya karena bertubuh pendek.</w:t>
      </w:r>
      <w:r>
        <w:rPr>
          <w:rStyle w:val="FootnoteReference"/>
          <w:rFonts w:ascii="Times New Roman" w:hAnsi="Times New Roman" w:cs="Times New Roman"/>
        </w:rPr>
        <w:footnoteReference w:id="73"/>
      </w:r>
    </w:p>
    <w:p w:rsidR="000266A1" w:rsidRDefault="000313BB" w:rsidP="001D3CF8">
      <w:pPr>
        <w:pStyle w:val="ListParagraph"/>
        <w:numPr>
          <w:ilvl w:val="0"/>
          <w:numId w:val="12"/>
        </w:numPr>
        <w:tabs>
          <w:tab w:val="left" w:pos="851"/>
        </w:tabs>
        <w:spacing w:after="0" w:line="360" w:lineRule="auto"/>
        <w:jc w:val="lowKashida"/>
        <w:rPr>
          <w:rFonts w:ascii="Times New Roman" w:hAnsi="Times New Roman" w:cs="Times New Roman"/>
          <w:b/>
          <w:bCs/>
        </w:rPr>
      </w:pPr>
      <w:r>
        <w:rPr>
          <w:rFonts w:ascii="Times New Roman" w:hAnsi="Times New Roman" w:cs="Times New Roman"/>
          <w:b/>
          <w:bCs/>
        </w:rPr>
        <w:t>Tindak Pidana Penghinaan Citra Diri (</w:t>
      </w:r>
      <w:r>
        <w:rPr>
          <w:rFonts w:ascii="Times New Roman" w:hAnsi="Times New Roman" w:cs="Times New Roman"/>
          <w:b/>
          <w:bCs/>
          <w:i/>
          <w:iCs/>
        </w:rPr>
        <w:t>Body Shaming</w:t>
      </w:r>
      <w:r>
        <w:rPr>
          <w:rFonts w:ascii="Times New Roman" w:hAnsi="Times New Roman" w:cs="Times New Roman"/>
          <w:b/>
          <w:bCs/>
        </w:rPr>
        <w:t xml:space="preserve">) dalam Hukum Pidana Islam </w:t>
      </w:r>
    </w:p>
    <w:p w:rsidR="000266A1" w:rsidRDefault="000313BB">
      <w:pPr>
        <w:tabs>
          <w:tab w:val="left" w:pos="851"/>
        </w:tabs>
        <w:spacing w:after="0" w:line="360" w:lineRule="auto"/>
        <w:ind w:left="709" w:firstLine="709"/>
        <w:jc w:val="lowKashida"/>
        <w:rPr>
          <w:rFonts w:ascii="Times New Roman" w:hAnsi="Times New Roman" w:cs="Times New Roman"/>
        </w:rPr>
      </w:pPr>
      <w:r>
        <w:rPr>
          <w:rFonts w:ascii="Times New Roman" w:hAnsi="Times New Roman" w:cs="Times New Roman"/>
        </w:rPr>
        <w:t xml:space="preserve">Dalam agama Islam, terdapat beberapa sumber hukum yang mengatur tindak-tanduk pemeluknya dalam kegiatannya menjadi seorang hamba dan khilafah di Bumi. Sumber hukum Islam merupakan dasar utama untuk mengambil istinbat hukum. Oleh karenanya segala sesuatu yang menjadi pokok permasalahan haruslah berdasarkan pada sumber hukum tersebut. </w:t>
      </w:r>
    </w:p>
    <w:p w:rsidR="000266A1" w:rsidRDefault="000313BB">
      <w:pPr>
        <w:tabs>
          <w:tab w:val="left" w:pos="851"/>
        </w:tabs>
        <w:spacing w:after="0" w:line="360" w:lineRule="auto"/>
        <w:ind w:left="709" w:firstLine="709"/>
        <w:jc w:val="lowKashida"/>
        <w:rPr>
          <w:rFonts w:ascii="Times New Roman" w:hAnsi="Times New Roman" w:cs="Times New Roman"/>
        </w:rPr>
      </w:pPr>
      <w:r>
        <w:rPr>
          <w:rFonts w:ascii="Times New Roman" w:hAnsi="Times New Roman" w:cs="Times New Roman"/>
        </w:rPr>
        <w:t xml:space="preserve">Sumber hukum umat Muslim yang pertama dan utama adalah Al-Qur’an, yaitu Wahyu atau kalamullah yang sudah dijamin keasliannya dan juga terhindar dari intervensi tangan manusia. Oleh karenanya sebagai sumber utama Al-Qur’an bersifat dinamis, mutlak, dan benar. Dinamis dalam artian Al-Qur’an dapat diterapkan di manapun dan kapanpun, serta kepada siapapun. Kebenaran Al-Qur’an dapat dibuktikan dengan realita atau fakta yang terjadi sebenarnya. Terakhir, Al-Qur’an tidak diragukan kebenarannya serta tidak akan terbantahkan. </w:t>
      </w:r>
    </w:p>
    <w:p w:rsidR="000266A1" w:rsidRDefault="000313BB">
      <w:pPr>
        <w:tabs>
          <w:tab w:val="left" w:pos="851"/>
        </w:tabs>
        <w:spacing w:after="0" w:line="360" w:lineRule="auto"/>
        <w:ind w:left="709" w:firstLine="709"/>
        <w:jc w:val="lowKashida"/>
        <w:rPr>
          <w:rFonts w:ascii="Times New Roman" w:hAnsi="Times New Roman" w:cs="Times New Roman"/>
        </w:rPr>
      </w:pPr>
      <w:r>
        <w:rPr>
          <w:rFonts w:ascii="Times New Roman" w:hAnsi="Times New Roman" w:cs="Times New Roman"/>
        </w:rPr>
        <w:lastRenderedPageBreak/>
        <w:t xml:space="preserve">Mencela dan menghina fisik seseorang tidak selaras dengan semangat Islam yang selalu memuliakan manusia. Mayoritas akhlak berhubungan dengan aspek batin, karenaitulah diperlukan adab dalam berinteraksi antar manusia. </w:t>
      </w:r>
      <w:r>
        <w:rPr>
          <w:rFonts w:ascii="Times New Roman" w:hAnsi="Times New Roman" w:cs="Times New Roman"/>
          <w:i/>
          <w:iCs/>
        </w:rPr>
        <w:t>Body shaming</w:t>
      </w:r>
      <w:r>
        <w:rPr>
          <w:rFonts w:ascii="Times New Roman" w:hAnsi="Times New Roman" w:cs="Times New Roman"/>
        </w:rPr>
        <w:t xml:space="preserve"> baik dilontarkan secara sengaja ataupun tidak, dalam suasana serius atau humor termasuk di dalamnya komedi tetap tidak bisa dibenarkan. </w:t>
      </w:r>
    </w:p>
    <w:p w:rsidR="000266A1" w:rsidRDefault="000313BB">
      <w:pPr>
        <w:spacing w:after="0" w:line="360" w:lineRule="auto"/>
        <w:ind w:left="709" w:firstLine="731"/>
        <w:jc w:val="lowKashida"/>
        <w:rPr>
          <w:rFonts w:ascii="Times New Roman" w:hAnsi="Times New Roman" w:cs="Times New Roman"/>
        </w:rPr>
      </w:pPr>
      <w:r>
        <w:rPr>
          <w:rFonts w:ascii="Times New Roman" w:hAnsi="Times New Roman" w:cs="Times New Roman"/>
        </w:rPr>
        <w:t xml:space="preserve">Dalam diskursus Islam, para </w:t>
      </w:r>
      <w:r>
        <w:rPr>
          <w:rFonts w:ascii="Times New Roman" w:hAnsi="Times New Roman" w:cs="Times New Roman"/>
          <w:i/>
          <w:iCs/>
        </w:rPr>
        <w:t>mufassir</w:t>
      </w:r>
      <w:r>
        <w:rPr>
          <w:rFonts w:ascii="Times New Roman" w:hAnsi="Times New Roman" w:cs="Times New Roman"/>
        </w:rPr>
        <w:t xml:space="preserve"> menafsirkan </w:t>
      </w:r>
      <w:r>
        <w:rPr>
          <w:rFonts w:ascii="Times New Roman" w:hAnsi="Times New Roman" w:cs="Times New Roman"/>
          <w:i/>
          <w:iCs/>
        </w:rPr>
        <w:t>body shaming</w:t>
      </w:r>
      <w:r>
        <w:rPr>
          <w:rFonts w:ascii="Times New Roman" w:hAnsi="Times New Roman" w:cs="Times New Roman"/>
        </w:rPr>
        <w:t xml:space="preserve"> dengan warna berbeda. Seperti, Ibnu ‘Asyur menafsirkan perilaku mencela hanya pada pemberian gelar atau panggilan yang buruk saja. Berbeda dengan tafsir Kementerian Agama, yang menguraikan bahwa celaan tersebut dapat berupa isyarat bibir, mata, gerakan tangan atau bagian tubuh lainnya. Sedangkan dalam Tafsir fī Zhilāl Al-Qur’ān menjelaskan bahwa celaan ditujukan pada status dan keadaan sosial, misalnya orang berada mencela orang yang kurang mampu, orang yang normal mencela orang yang memiliki keterbatasan. Melihat penjelasan tersebut, meskipun </w:t>
      </w:r>
      <w:r>
        <w:rPr>
          <w:rFonts w:ascii="Times New Roman" w:hAnsi="Times New Roman" w:cs="Times New Roman"/>
          <w:i/>
          <w:iCs/>
        </w:rPr>
        <w:t>body shaming</w:t>
      </w:r>
      <w:r>
        <w:rPr>
          <w:rFonts w:ascii="Times New Roman" w:hAnsi="Times New Roman" w:cs="Times New Roman"/>
        </w:rPr>
        <w:t xml:space="preserve"> belum disebutkan secara spesifik dalam penafsiran mereka</w:t>
      </w:r>
      <w:r>
        <w:rPr>
          <w:rStyle w:val="FootnoteReference"/>
          <w:rFonts w:ascii="Times New Roman" w:hAnsi="Times New Roman" w:cs="Times New Roman"/>
        </w:rPr>
        <w:footnoteReference w:id="74"/>
      </w:r>
      <w:r>
        <w:rPr>
          <w:rFonts w:ascii="Times New Roman" w:hAnsi="Times New Roman" w:cs="Times New Roman"/>
        </w:rPr>
        <w:t xml:space="preserve">, namun mereka telah mendiskusikan konsep tentang komentar seseorang kepada </w:t>
      </w:r>
      <w:r>
        <w:rPr>
          <w:rFonts w:ascii="Times New Roman" w:hAnsi="Times New Roman" w:cs="Times New Roman"/>
        </w:rPr>
        <w:lastRenderedPageBreak/>
        <w:t>orang lain dalam Q.S. Al-Hujurat : 11, yang bunyinya sebagai berikut:</w:t>
      </w:r>
      <w:r>
        <w:rPr>
          <w:rStyle w:val="FootnoteReference"/>
          <w:rFonts w:ascii="Times New Roman" w:hAnsi="Times New Roman" w:cs="Times New Roman"/>
        </w:rPr>
        <w:footnoteReference w:id="75"/>
      </w:r>
    </w:p>
    <w:p w:rsidR="000266A1" w:rsidRDefault="000313BB">
      <w:pPr>
        <w:spacing w:after="0" w:line="240" w:lineRule="auto"/>
        <w:ind w:left="709" w:firstLine="731"/>
        <w:jc w:val="right"/>
        <w:rPr>
          <w:rFonts w:ascii="Traditional Arabic" w:hAnsi="Traditional Arabic" w:cs="Traditional Arabic"/>
          <w:sz w:val="32"/>
          <w:szCs w:val="32"/>
        </w:rPr>
      </w:pPr>
      <w:r>
        <w:rPr>
          <w:rFonts w:ascii="Traditional Arabic" w:hAnsi="Traditional Arabic" w:cs="Traditional Arabic"/>
          <w:sz w:val="32"/>
          <w:szCs w:val="32"/>
          <w:rtl/>
        </w:rPr>
        <w:t>يٰٓاَيُّهَا الَّذِيْنَ اٰمَنُوْا لَا يَسْخَرْ قَوْمٌ مِّنْ قَوْمٍ عَسٰٓى اَنْ يَّكُوْنُوْا خَيْرًا مِّنْهُمْ وَلَا نِسَاۤءٌ مِّنْ نِّسَاۤءٍ عَسٰٓى اَنْ يَّكُنَّ خَيْرًا مِّنْهُنَّۚ وَلَا تَلْمِزُوْٓا اَنْفُسَكُمْ وَلَا تَنَابَزُوْا بِالْاَلْقَابِۗ بِئْسَ الِاسْمُ الْفُسُوْقُ بَعْدَ الْاِيْمَانِۚ وَمَنْ لَّمْ يَتُبْ فَاُولٰۤىِٕكَ هُمُ الظّٰلِمُوْنَ</w:t>
      </w:r>
    </w:p>
    <w:p w:rsidR="000266A1" w:rsidRDefault="000313BB">
      <w:pPr>
        <w:spacing w:after="0" w:line="240" w:lineRule="auto"/>
        <w:ind w:left="709"/>
        <w:jc w:val="lowKashida"/>
        <w:rPr>
          <w:rFonts w:ascii="Times New Roman" w:hAnsi="Times New Roman" w:cs="Times New Roman"/>
        </w:rPr>
      </w:pPr>
      <w:r>
        <w:rPr>
          <w:rFonts w:ascii="Times New Roman" w:hAnsi="Times New Roman" w:cs="Times New Roman"/>
        </w:rPr>
        <w:t xml:space="preserve">“Wahai orang-orang yang beriman, janganlah suatu kaum mengolok-olok kaum yang lain (karena) boleh jadi mereka (yang diolok-olokkan itu) lebih baik daripada mereka (yang mengolok-olok) dan jangan pula perempuan-perempuan (mengolok-olok) perempuan lain (karena) boleh jadi perempuan (yang diolok-olok itu) lebih baik daripada perempuan (yang mengolok-olok). Janganlah kamu saling mencela dan saling memanggil dengan julukan yang buruk. Seburuk-buruk panggilan adalah (panggilan) fasik setelah beriman. Siapa yang tidak bertobat, mereka itulah orang-orang zalim.” (Q.S. Al-Hujurat 49: 11) </w:t>
      </w:r>
    </w:p>
    <w:p w:rsidR="000266A1" w:rsidRDefault="000266A1">
      <w:pPr>
        <w:spacing w:after="0" w:line="360" w:lineRule="auto"/>
        <w:ind w:left="709" w:firstLine="731"/>
        <w:jc w:val="lowKashida"/>
        <w:rPr>
          <w:rFonts w:ascii="Times New Roman" w:hAnsi="Times New Roman" w:cs="Times New Roman"/>
          <w:lang w:val="en-US"/>
        </w:rPr>
      </w:pPr>
    </w:p>
    <w:p w:rsidR="000266A1" w:rsidRDefault="000313BB">
      <w:pPr>
        <w:spacing w:after="0" w:line="360" w:lineRule="auto"/>
        <w:ind w:left="709" w:firstLine="731"/>
        <w:jc w:val="lowKashida"/>
        <w:rPr>
          <w:rFonts w:ascii="Times New Roman" w:hAnsi="Times New Roman" w:cs="Times New Roman"/>
        </w:rPr>
      </w:pPr>
      <w:r>
        <w:rPr>
          <w:rFonts w:ascii="Times New Roman" w:hAnsi="Times New Roman" w:cs="Times New Roman"/>
        </w:rPr>
        <w:t xml:space="preserve">Berdasarkan ayat di atas, menghina dan mencemar terhadap orang lain, terutama sesama muslim sangatlah dilarang oleh ajaran Islam. Sebab belum tentu orang yang menghina lebih baik daripada yang dihina. Orang yang menghina orang lain berarti telah menghina dirinya sendiri, lantaran hal yang seperti itu akan dapat menjatuhkan </w:t>
      </w:r>
      <w:r>
        <w:rPr>
          <w:rFonts w:ascii="Times New Roman" w:hAnsi="Times New Roman" w:cs="Times New Roman"/>
        </w:rPr>
        <w:lastRenderedPageBreak/>
        <w:t xml:space="preserve">martabat dan kehormatan seseorang. Dalam ayat tersebut Allah melarang kaum mukmin mengolok, mencela, dan memanggil dengan panggilan yang tidak baik terhadap kaum lain. Perilaku tersebut bertentangan dengan konsep fundamental Al-Qur’an yang menganjurkan untuk saling menjaga persatuan dengan cara menjaga perasaan orang lain. Selain itu, perbuatan </w:t>
      </w:r>
      <w:r>
        <w:rPr>
          <w:rFonts w:ascii="Times New Roman" w:hAnsi="Times New Roman" w:cs="Times New Roman"/>
          <w:i/>
          <w:iCs/>
        </w:rPr>
        <w:t>body shaming</w:t>
      </w:r>
      <w:r>
        <w:rPr>
          <w:rFonts w:ascii="Times New Roman" w:hAnsi="Times New Roman" w:cs="Times New Roman"/>
        </w:rPr>
        <w:t xml:space="preserve"> juga dapat mengakibatkan renggangnya hubungan satu sama lain.</w:t>
      </w:r>
      <w:r>
        <w:rPr>
          <w:rStyle w:val="FootnoteReference"/>
          <w:rFonts w:ascii="Times New Roman" w:hAnsi="Times New Roman" w:cs="Times New Roman"/>
        </w:rPr>
        <w:footnoteReference w:id="76"/>
      </w:r>
    </w:p>
    <w:p w:rsidR="000266A1" w:rsidRDefault="000313BB">
      <w:pPr>
        <w:spacing w:after="0" w:line="360" w:lineRule="auto"/>
        <w:ind w:left="709" w:firstLine="731"/>
        <w:jc w:val="lowKashida"/>
        <w:rPr>
          <w:rFonts w:ascii="Times New Roman" w:hAnsi="Times New Roman" w:cs="Times New Roman"/>
        </w:rPr>
      </w:pPr>
      <w:r>
        <w:rPr>
          <w:rFonts w:ascii="Times New Roman" w:hAnsi="Times New Roman" w:cs="Times New Roman"/>
        </w:rPr>
        <w:t xml:space="preserve">Ayat tersebut dengan keras melarang </w:t>
      </w:r>
      <w:r>
        <w:rPr>
          <w:rFonts w:ascii="Times New Roman" w:hAnsi="Times New Roman" w:cs="Times New Roman"/>
          <w:i/>
          <w:iCs/>
        </w:rPr>
        <w:t>body shaming</w:t>
      </w:r>
      <w:r>
        <w:rPr>
          <w:rFonts w:ascii="Times New Roman" w:hAnsi="Times New Roman" w:cs="Times New Roman"/>
        </w:rPr>
        <w:t xml:space="preserve">, meski tidak spesifik menyebutkan </w:t>
      </w:r>
      <w:r>
        <w:rPr>
          <w:rFonts w:ascii="Times New Roman" w:hAnsi="Times New Roman" w:cs="Times New Roman"/>
          <w:i/>
          <w:iCs/>
        </w:rPr>
        <w:t>body shaming</w:t>
      </w:r>
      <w:r>
        <w:rPr>
          <w:rFonts w:ascii="Times New Roman" w:hAnsi="Times New Roman" w:cs="Times New Roman"/>
        </w:rPr>
        <w:t xml:space="preserve">. Semakin jelas, dalam pelarangan ini menghadirkan haramnya perilaku </w:t>
      </w:r>
      <w:r>
        <w:rPr>
          <w:rFonts w:ascii="Times New Roman" w:hAnsi="Times New Roman" w:cs="Times New Roman"/>
          <w:i/>
          <w:iCs/>
        </w:rPr>
        <w:t>body shaming</w:t>
      </w:r>
      <w:r>
        <w:rPr>
          <w:rFonts w:ascii="Times New Roman" w:hAnsi="Times New Roman" w:cs="Times New Roman"/>
        </w:rPr>
        <w:t xml:space="preserve">. Dapat ditarik juga maksud dari pelarangan ini adalah agar manusia dihindarkan dari perilaku menghina, mencemooh, mengolok, dan mencela orang lain. Selain tidak membawa manfaat, perilaku </w:t>
      </w:r>
      <w:r>
        <w:rPr>
          <w:rFonts w:ascii="Times New Roman" w:hAnsi="Times New Roman" w:cs="Times New Roman"/>
          <w:i/>
          <w:iCs/>
        </w:rPr>
        <w:t>body shaming</w:t>
      </w:r>
      <w:r>
        <w:rPr>
          <w:rFonts w:ascii="Times New Roman" w:hAnsi="Times New Roman" w:cs="Times New Roman"/>
        </w:rPr>
        <w:t xml:space="preserve"> dapat membuat keadaan masyarakat tidak kondusif. Suasana kondusifitas di masyarakat perlu untuk dikembangkan, sebab kondisi yang baik akan memberikan aura positif dalam perkembangan dan pertumbuhan masyarakat. Maka ayat di atas cukup </w:t>
      </w:r>
      <w:r>
        <w:rPr>
          <w:rFonts w:ascii="Times New Roman" w:hAnsi="Times New Roman" w:cs="Times New Roman"/>
        </w:rPr>
        <w:lastRenderedPageBreak/>
        <w:t>menonjolkan dalam mengembangkan spirit nilai kemanusiaan.</w:t>
      </w:r>
      <w:r>
        <w:rPr>
          <w:rStyle w:val="FootnoteReference"/>
          <w:rFonts w:ascii="Times New Roman" w:hAnsi="Times New Roman" w:cs="Times New Roman"/>
        </w:rPr>
        <w:footnoteReference w:id="77"/>
      </w:r>
    </w:p>
    <w:p w:rsidR="000266A1" w:rsidRDefault="000313BB" w:rsidP="001D3CF8">
      <w:pPr>
        <w:pStyle w:val="ListParagraph"/>
        <w:numPr>
          <w:ilvl w:val="0"/>
          <w:numId w:val="12"/>
        </w:numPr>
        <w:tabs>
          <w:tab w:val="left" w:pos="851"/>
        </w:tabs>
        <w:spacing w:after="0" w:line="360" w:lineRule="auto"/>
        <w:jc w:val="lowKashida"/>
        <w:rPr>
          <w:rFonts w:ascii="Times New Roman" w:hAnsi="Times New Roman" w:cs="Times New Roman"/>
          <w:b/>
          <w:bCs/>
        </w:rPr>
      </w:pPr>
      <w:r>
        <w:rPr>
          <w:rFonts w:ascii="Times New Roman" w:hAnsi="Times New Roman" w:cs="Times New Roman"/>
          <w:b/>
          <w:bCs/>
        </w:rPr>
        <w:t>Hukum Pidana Islam (HPI)</w:t>
      </w:r>
    </w:p>
    <w:p w:rsidR="000266A1" w:rsidRDefault="000313BB" w:rsidP="001D3CF8">
      <w:pPr>
        <w:pStyle w:val="ListParagraph"/>
        <w:numPr>
          <w:ilvl w:val="0"/>
          <w:numId w:val="55"/>
        </w:numPr>
        <w:tabs>
          <w:tab w:val="left" w:pos="851"/>
        </w:tabs>
        <w:spacing w:after="0" w:line="360" w:lineRule="auto"/>
        <w:ind w:left="993" w:hanging="284"/>
        <w:jc w:val="lowKashida"/>
        <w:rPr>
          <w:rFonts w:ascii="Times New Roman" w:hAnsi="Times New Roman" w:cs="Times New Roman"/>
          <w:b/>
          <w:bCs/>
        </w:rPr>
      </w:pPr>
      <w:r>
        <w:rPr>
          <w:rFonts w:ascii="Times New Roman" w:hAnsi="Times New Roman" w:cs="Times New Roman"/>
          <w:b/>
          <w:bCs/>
        </w:rPr>
        <w:t xml:space="preserve">Pengertian </w:t>
      </w:r>
      <w:r>
        <w:rPr>
          <w:rFonts w:ascii="Times New Roman" w:hAnsi="Times New Roman" w:cs="Times New Roman"/>
          <w:b/>
          <w:bCs/>
          <w:i/>
          <w:iCs/>
        </w:rPr>
        <w:t>Jarimah</w:t>
      </w:r>
      <w:r>
        <w:rPr>
          <w:rFonts w:ascii="Times New Roman" w:hAnsi="Times New Roman" w:cs="Times New Roman"/>
          <w:b/>
          <w:bCs/>
        </w:rPr>
        <w:t xml:space="preserve"> </w:t>
      </w:r>
    </w:p>
    <w:p w:rsidR="000266A1" w:rsidRDefault="000313BB">
      <w:pPr>
        <w:spacing w:after="0" w:line="360" w:lineRule="auto"/>
        <w:ind w:left="709" w:firstLine="731"/>
        <w:jc w:val="lowKashida"/>
        <w:rPr>
          <w:rFonts w:ascii="Times New Roman" w:hAnsi="Times New Roman" w:cs="Times New Roman"/>
        </w:rPr>
      </w:pPr>
      <w:r>
        <w:rPr>
          <w:rFonts w:ascii="Times New Roman" w:hAnsi="Times New Roman" w:cs="Times New Roman"/>
        </w:rPr>
        <w:t xml:space="preserve">Hukum pidana Islam dalam khazanah </w:t>
      </w:r>
      <w:r>
        <w:rPr>
          <w:rFonts w:ascii="Times New Roman" w:hAnsi="Times New Roman" w:cs="Times New Roman"/>
          <w:i/>
          <w:iCs/>
        </w:rPr>
        <w:t>fiqh</w:t>
      </w:r>
      <w:r>
        <w:rPr>
          <w:rFonts w:ascii="Times New Roman" w:hAnsi="Times New Roman" w:cs="Times New Roman"/>
        </w:rPr>
        <w:t xml:space="preserve"> dikenal dengan istilah </w:t>
      </w:r>
      <w:r>
        <w:rPr>
          <w:rFonts w:ascii="Times New Roman" w:hAnsi="Times New Roman" w:cs="Times New Roman"/>
          <w:i/>
          <w:iCs/>
        </w:rPr>
        <w:t>fiqh jinayat</w:t>
      </w:r>
      <w:r>
        <w:rPr>
          <w:rFonts w:ascii="Times New Roman" w:hAnsi="Times New Roman" w:cs="Times New Roman"/>
        </w:rPr>
        <w:t xml:space="preserve">. Kata </w:t>
      </w:r>
      <w:r>
        <w:rPr>
          <w:rFonts w:ascii="Times New Roman" w:hAnsi="Times New Roman" w:cs="Times New Roman"/>
          <w:i/>
          <w:iCs/>
        </w:rPr>
        <w:t>jinayah</w:t>
      </w:r>
      <w:r>
        <w:rPr>
          <w:rFonts w:ascii="Times New Roman" w:hAnsi="Times New Roman" w:cs="Times New Roman"/>
        </w:rPr>
        <w:t xml:space="preserve"> dalam istilah hukum positif disebut dengan delik atau tindak pidana. Secara terminologi kata jināyah mempunyai beberapa pengertian, seperti yang dijelaskankan oleh ‘Audah bahwa </w:t>
      </w:r>
      <w:r>
        <w:rPr>
          <w:rFonts w:ascii="Times New Roman" w:hAnsi="Times New Roman" w:cs="Times New Roman"/>
          <w:i/>
          <w:iCs/>
        </w:rPr>
        <w:t>jinayah</w:t>
      </w:r>
      <w:r>
        <w:rPr>
          <w:rFonts w:ascii="Times New Roman" w:hAnsi="Times New Roman" w:cs="Times New Roman"/>
        </w:rPr>
        <w:t xml:space="preserve"> adalah perbuatan yang dilarang oleh syara’, baik perbuatan itu mengenai jiwa, harta benda, atau lainnya. Pengertian yang sepadan juga dikemukakan oleh Sayyid al-Sābiq bahwa kata jināyah dalam syari’at Islam adalah segala tindakan yang dilarang oleh hukum syari’at untuk melakukannya. Yang dimaksud perbuatan yang dilarang ialah setiap perbuatan yang dilarang oleh syari’at dan harus dijauhi, karena perbuatan itu dapat menimbulkan bahaya yang nyata terhadap agama, jiwa, akal, harga diri dan harta benda. Sebagian ahli fiqh/fuqaha’ menggunakan istilah kata jināyah untuk perbuatan kejahatan yang berkaitan dengan </w:t>
      </w:r>
      <w:r>
        <w:rPr>
          <w:rFonts w:ascii="Times New Roman" w:hAnsi="Times New Roman" w:cs="Times New Roman"/>
        </w:rPr>
        <w:lastRenderedPageBreak/>
        <w:t xml:space="preserve">jiwa atau anggota badan, seperti membunuh, melukai, menggugurkan kandungan dan lain sebagainya. Dengan demikain, istilah </w:t>
      </w:r>
      <w:r>
        <w:rPr>
          <w:rFonts w:ascii="Times New Roman" w:hAnsi="Times New Roman" w:cs="Times New Roman"/>
          <w:i/>
          <w:iCs/>
        </w:rPr>
        <w:t>fiqh jinayah</w:t>
      </w:r>
      <w:r>
        <w:rPr>
          <w:rFonts w:ascii="Times New Roman" w:hAnsi="Times New Roman" w:cs="Times New Roman"/>
        </w:rPr>
        <w:t xml:space="preserve"> adalah sama dengan hukum pidana Islam.</w:t>
      </w:r>
      <w:r>
        <w:rPr>
          <w:rStyle w:val="FootnoteReference"/>
          <w:rFonts w:ascii="Times New Roman" w:hAnsi="Times New Roman" w:cs="Times New Roman"/>
        </w:rPr>
        <w:footnoteReference w:id="78"/>
      </w:r>
    </w:p>
    <w:p w:rsidR="000266A1" w:rsidRDefault="000313BB">
      <w:pPr>
        <w:spacing w:after="0" w:line="360" w:lineRule="auto"/>
        <w:ind w:left="709" w:firstLine="731"/>
        <w:jc w:val="lowKashida"/>
        <w:rPr>
          <w:rFonts w:ascii="Times New Roman" w:hAnsi="Times New Roman" w:cs="Times New Roman"/>
        </w:rPr>
      </w:pPr>
      <w:r>
        <w:rPr>
          <w:rFonts w:ascii="Times New Roman" w:hAnsi="Times New Roman" w:cs="Times New Roman"/>
        </w:rPr>
        <w:t xml:space="preserve">Secara bahasa </w:t>
      </w:r>
      <w:r>
        <w:rPr>
          <w:rFonts w:ascii="Times New Roman" w:hAnsi="Times New Roman" w:cs="Times New Roman"/>
          <w:i/>
          <w:iCs/>
        </w:rPr>
        <w:t>jarimah</w:t>
      </w:r>
      <w:r>
        <w:rPr>
          <w:rFonts w:ascii="Times New Roman" w:hAnsi="Times New Roman" w:cs="Times New Roman"/>
        </w:rPr>
        <w:t xml:space="preserve"> mengandung pengertian dosa, durhaka. Larangan-larangan </w:t>
      </w:r>
      <w:r>
        <w:rPr>
          <w:rFonts w:ascii="Times New Roman" w:hAnsi="Times New Roman" w:cs="Times New Roman"/>
          <w:i/>
          <w:iCs/>
        </w:rPr>
        <w:t>syara’</w:t>
      </w:r>
      <w:r>
        <w:rPr>
          <w:rFonts w:ascii="Times New Roman" w:hAnsi="Times New Roman" w:cs="Times New Roman"/>
        </w:rPr>
        <w:t xml:space="preserve"> (hukum Islam) yang diancam hukuman had (khusus) atau takzir pelanggaran terhadap ketentuan-ketentuan hukum syariat yang mengakibatkan pelanggarnya mendapat ancaman hukuman. Larangan-larangan </w:t>
      </w:r>
      <w:r>
        <w:rPr>
          <w:rFonts w:ascii="Times New Roman" w:hAnsi="Times New Roman" w:cs="Times New Roman"/>
          <w:i/>
          <w:iCs/>
        </w:rPr>
        <w:t>syara’</w:t>
      </w:r>
      <w:r>
        <w:rPr>
          <w:rFonts w:ascii="Times New Roman" w:hAnsi="Times New Roman" w:cs="Times New Roman"/>
        </w:rPr>
        <w:t xml:space="preserve"> bisa berbentuk melakukan perbuatan yang dilarang ataupun tidak melakukan suatu perbuatan yang diperintahkan. Melakukan perbuatan yang dilarang misalnya seorang memukul orang lain dengan benda tajam yang mengakibatkan korbannya luka atau tewas. Adapun contoh jarimah berupa tidak melakukan suatu perbuatan yang diperintahkan ialah seseorang tidak memberi makan anaknya yang masih kecil atau seorang suami yang tidak memberikan nafkah yang cukup bagi keluarganya.</w:t>
      </w:r>
      <w:r>
        <w:rPr>
          <w:rStyle w:val="FootnoteReference"/>
          <w:rFonts w:ascii="Times New Roman" w:hAnsi="Times New Roman" w:cs="Times New Roman"/>
        </w:rPr>
        <w:footnoteReference w:id="79"/>
      </w:r>
    </w:p>
    <w:p w:rsidR="000266A1" w:rsidRDefault="000313BB">
      <w:pPr>
        <w:spacing w:after="0" w:line="360" w:lineRule="auto"/>
        <w:ind w:left="709" w:firstLine="731"/>
        <w:jc w:val="lowKashida"/>
        <w:rPr>
          <w:rFonts w:ascii="Times New Roman" w:hAnsi="Times New Roman" w:cs="Times New Roman"/>
        </w:rPr>
      </w:pPr>
      <w:r>
        <w:rPr>
          <w:rFonts w:ascii="Times New Roman" w:hAnsi="Times New Roman" w:cs="Times New Roman"/>
        </w:rPr>
        <w:lastRenderedPageBreak/>
        <w:t xml:space="preserve">Kata </w:t>
      </w:r>
      <w:r>
        <w:rPr>
          <w:rFonts w:ascii="Times New Roman" w:hAnsi="Times New Roman" w:cs="Times New Roman"/>
          <w:i/>
          <w:iCs/>
        </w:rPr>
        <w:t>jarīmah</w:t>
      </w:r>
      <w:r>
        <w:rPr>
          <w:rFonts w:ascii="Times New Roman" w:hAnsi="Times New Roman" w:cs="Times New Roman"/>
        </w:rPr>
        <w:t xml:space="preserve"> dalam bahasa Indonesia dikenal dengan istilah tindak pidana, peristiwa pidana, perbuatan pidana, dan atau delik pidana.Para </w:t>
      </w:r>
      <w:r>
        <w:rPr>
          <w:rFonts w:ascii="Times New Roman" w:hAnsi="Times New Roman" w:cs="Times New Roman"/>
          <w:i/>
          <w:iCs/>
        </w:rPr>
        <w:t>fuqahā’</w:t>
      </w:r>
      <w:r>
        <w:rPr>
          <w:rFonts w:ascii="Times New Roman" w:hAnsi="Times New Roman" w:cs="Times New Roman"/>
        </w:rPr>
        <w:t xml:space="preserve"> sering juga menggunakan istilah jarīmah sama dengan </w:t>
      </w:r>
      <w:r>
        <w:rPr>
          <w:rFonts w:ascii="Times New Roman" w:hAnsi="Times New Roman" w:cs="Times New Roman"/>
          <w:i/>
          <w:iCs/>
        </w:rPr>
        <w:t>jināyah</w:t>
      </w:r>
      <w:r>
        <w:rPr>
          <w:rFonts w:ascii="Times New Roman" w:hAnsi="Times New Roman" w:cs="Times New Roman"/>
        </w:rPr>
        <w:t xml:space="preserve">. Dari segi etimologi, kata </w:t>
      </w:r>
      <w:r>
        <w:rPr>
          <w:rFonts w:ascii="Times New Roman" w:hAnsi="Times New Roman" w:cs="Times New Roman"/>
          <w:i/>
          <w:iCs/>
        </w:rPr>
        <w:t>jarīmah</w:t>
      </w:r>
      <w:r>
        <w:rPr>
          <w:rFonts w:ascii="Times New Roman" w:hAnsi="Times New Roman" w:cs="Times New Roman"/>
        </w:rPr>
        <w:t xml:space="preserve"> (</w:t>
      </w:r>
      <w:r>
        <w:rPr>
          <w:rFonts w:ascii="Times New Roman" w:hAnsi="Times New Roman" w:cs="Times New Roman"/>
          <w:rtl/>
        </w:rPr>
        <w:t>جريمة</w:t>
      </w:r>
      <w:r>
        <w:rPr>
          <w:rFonts w:ascii="Times New Roman" w:hAnsi="Times New Roman" w:cs="Times New Roman"/>
        </w:rPr>
        <w:t>) merupakan kata jadian (</w:t>
      </w:r>
      <w:r>
        <w:rPr>
          <w:rFonts w:ascii="Times New Roman" w:hAnsi="Times New Roman" w:cs="Times New Roman"/>
          <w:rtl/>
        </w:rPr>
        <w:t>مصدر</w:t>
      </w:r>
      <w:r>
        <w:rPr>
          <w:rFonts w:ascii="Times New Roman" w:hAnsi="Times New Roman" w:cs="Times New Roman"/>
        </w:rPr>
        <w:t xml:space="preserve">) dari kata </w:t>
      </w:r>
      <w:r>
        <w:rPr>
          <w:rFonts w:ascii="Times New Roman" w:hAnsi="Times New Roman" w:cs="Times New Roman"/>
          <w:i/>
          <w:iCs/>
        </w:rPr>
        <w:t>jarama</w:t>
      </w:r>
      <w:r>
        <w:rPr>
          <w:rFonts w:ascii="Times New Roman" w:hAnsi="Times New Roman" w:cs="Times New Roman"/>
        </w:rPr>
        <w:t xml:space="preserve"> (</w:t>
      </w:r>
      <w:r>
        <w:rPr>
          <w:rFonts w:ascii="Times New Roman" w:hAnsi="Times New Roman" w:cs="Times New Roman"/>
          <w:rtl/>
        </w:rPr>
        <w:t>جرم</w:t>
      </w:r>
      <w:r>
        <w:rPr>
          <w:rFonts w:ascii="Times New Roman" w:hAnsi="Times New Roman" w:cs="Times New Roman"/>
        </w:rPr>
        <w:t xml:space="preserve">), yang berarti; berbuat salah, sehingga </w:t>
      </w:r>
      <w:r>
        <w:rPr>
          <w:rFonts w:ascii="Times New Roman" w:hAnsi="Times New Roman" w:cs="Times New Roman"/>
          <w:i/>
          <w:iCs/>
        </w:rPr>
        <w:t>jarīmah</w:t>
      </w:r>
      <w:r>
        <w:rPr>
          <w:rFonts w:ascii="Times New Roman" w:hAnsi="Times New Roman" w:cs="Times New Roman"/>
        </w:rPr>
        <w:t xml:space="preserve"> mempunyai arti perbuatan salah. Dengan demikai, istilah jarīmah mempunyai arti yang sama (sinonim) dengan istilah </w:t>
      </w:r>
      <w:r>
        <w:rPr>
          <w:rFonts w:ascii="Times New Roman" w:hAnsi="Times New Roman" w:cs="Times New Roman"/>
          <w:i/>
          <w:iCs/>
        </w:rPr>
        <w:t>jināyah</w:t>
      </w:r>
      <w:r>
        <w:rPr>
          <w:rFonts w:ascii="Times New Roman" w:hAnsi="Times New Roman" w:cs="Times New Roman"/>
        </w:rPr>
        <w:t>, yang diartikan sebagai perbuatan yang dilarang oleh syara' baik perbuatan itu mengenai jiwa, harta benda maupun yang lainnya.</w:t>
      </w:r>
      <w:r>
        <w:rPr>
          <w:rStyle w:val="FootnoteReference"/>
          <w:rFonts w:ascii="Times New Roman" w:hAnsi="Times New Roman" w:cs="Times New Roman"/>
        </w:rPr>
        <w:footnoteReference w:id="80"/>
      </w:r>
    </w:p>
    <w:p w:rsidR="000266A1" w:rsidRDefault="000313BB">
      <w:pPr>
        <w:spacing w:after="0" w:line="360" w:lineRule="auto"/>
        <w:ind w:left="709" w:firstLine="731"/>
        <w:jc w:val="lowKashida"/>
        <w:rPr>
          <w:rFonts w:ascii="Times New Roman" w:hAnsi="Times New Roman" w:cs="Times New Roman"/>
        </w:rPr>
      </w:pPr>
      <w:r>
        <w:rPr>
          <w:rFonts w:ascii="Times New Roman" w:hAnsi="Times New Roman" w:cs="Times New Roman"/>
        </w:rPr>
        <w:t>Dengan demikian, dapat disimpulkan bahwa kedua istilah tersebut mempunyai kesamaan dan perbedaan. Secara etimologis, kedua istilah tersebut bermakna tunggal atau mempunyai arti yang sama dan ditujukan untuk perbuatan yang berkonotasi perbuatan negatif, salah atau dosa. Sedangkan perbedaannya terletak pada penggunaan, arah pembahasan, serta dalam rangka apa istilah kedua itu digunakan.</w:t>
      </w:r>
      <w:r>
        <w:rPr>
          <w:rStyle w:val="FootnoteReference"/>
          <w:rFonts w:ascii="Times New Roman" w:hAnsi="Times New Roman" w:cs="Times New Roman"/>
        </w:rPr>
        <w:footnoteReference w:id="81"/>
      </w:r>
    </w:p>
    <w:p w:rsidR="000266A1" w:rsidRDefault="000313BB">
      <w:pPr>
        <w:spacing w:after="0" w:line="360" w:lineRule="auto"/>
        <w:ind w:left="709" w:firstLine="731"/>
        <w:jc w:val="lowKashida"/>
        <w:rPr>
          <w:rFonts w:ascii="Times New Roman" w:hAnsi="Times New Roman" w:cs="Times New Roman"/>
        </w:rPr>
      </w:pPr>
      <w:r>
        <w:rPr>
          <w:rFonts w:ascii="Times New Roman" w:hAnsi="Times New Roman" w:cs="Times New Roman"/>
        </w:rPr>
        <w:lastRenderedPageBreak/>
        <w:t xml:space="preserve">Pembagian </w:t>
      </w:r>
      <w:r>
        <w:rPr>
          <w:rFonts w:ascii="Times New Roman" w:hAnsi="Times New Roman" w:cs="Times New Roman"/>
          <w:i/>
          <w:iCs/>
        </w:rPr>
        <w:t>jarimah</w:t>
      </w:r>
      <w:r>
        <w:rPr>
          <w:rFonts w:ascii="Times New Roman" w:hAnsi="Times New Roman" w:cs="Times New Roman"/>
        </w:rPr>
        <w:t xml:space="preserve"> pada dasarnya tergantung dari berbagai sisi. </w:t>
      </w:r>
      <w:r>
        <w:rPr>
          <w:rFonts w:ascii="Times New Roman" w:hAnsi="Times New Roman" w:cs="Times New Roman"/>
          <w:i/>
          <w:iCs/>
        </w:rPr>
        <w:t>Jarimah</w:t>
      </w:r>
      <w:r>
        <w:rPr>
          <w:rFonts w:ascii="Times New Roman" w:hAnsi="Times New Roman" w:cs="Times New Roman"/>
        </w:rPr>
        <w:t xml:space="preserve"> dapat ditinjau dari sisi berat -ringannya sanksi hukum, dari sisi niat pelakunya, dari sisi cara mengerjakannya, dari sisi korban yang ditimbulkan oleh suatu tindak pidana, dan sifatnya yang khusus. Ditinjau dari sisi berat ringannya sanksi hukum serta ditegaskan atau tidaknya oleh Al Qur’an dan Hadist. </w:t>
      </w:r>
      <w:r>
        <w:rPr>
          <w:rFonts w:ascii="Times New Roman" w:hAnsi="Times New Roman" w:cs="Times New Roman"/>
          <w:i/>
          <w:iCs/>
        </w:rPr>
        <w:t>Jarimah</w:t>
      </w:r>
      <w:r>
        <w:rPr>
          <w:rFonts w:ascii="Times New Roman" w:hAnsi="Times New Roman" w:cs="Times New Roman"/>
        </w:rPr>
        <w:t xml:space="preserve"> dapat dibagi atas </w:t>
      </w:r>
      <w:r>
        <w:rPr>
          <w:rFonts w:ascii="Times New Roman" w:hAnsi="Times New Roman" w:cs="Times New Roman"/>
          <w:i/>
          <w:iCs/>
        </w:rPr>
        <w:t xml:space="preserve">jarimah hudud, jarimah qhishas/diat, </w:t>
      </w:r>
      <w:r>
        <w:rPr>
          <w:rFonts w:ascii="Times New Roman" w:hAnsi="Times New Roman" w:cs="Times New Roman"/>
        </w:rPr>
        <w:t>dan</w:t>
      </w:r>
      <w:r>
        <w:rPr>
          <w:rFonts w:ascii="Times New Roman" w:hAnsi="Times New Roman" w:cs="Times New Roman"/>
          <w:i/>
          <w:iCs/>
        </w:rPr>
        <w:t xml:space="preserve"> jarimah takzir</w:t>
      </w:r>
      <w:r>
        <w:rPr>
          <w:rFonts w:ascii="Times New Roman" w:hAnsi="Times New Roman" w:cs="Times New Roman"/>
        </w:rPr>
        <w:t>.</w:t>
      </w:r>
      <w:r>
        <w:rPr>
          <w:rStyle w:val="FootnoteReference"/>
          <w:rFonts w:ascii="Times New Roman" w:hAnsi="Times New Roman" w:cs="Times New Roman"/>
        </w:rPr>
        <w:footnoteReference w:id="82"/>
      </w:r>
      <w:r>
        <w:rPr>
          <w:rFonts w:ascii="Times New Roman" w:hAnsi="Times New Roman" w:cs="Times New Roman"/>
        </w:rPr>
        <w:t xml:space="preserve"> Akan dijelaskan satu persatu mengenai bentuk-bentuk </w:t>
      </w:r>
      <w:r>
        <w:rPr>
          <w:rFonts w:ascii="Times New Roman" w:hAnsi="Times New Roman" w:cs="Times New Roman"/>
          <w:i/>
          <w:iCs/>
        </w:rPr>
        <w:t>jarimah</w:t>
      </w:r>
      <w:r>
        <w:rPr>
          <w:rFonts w:ascii="Times New Roman" w:hAnsi="Times New Roman" w:cs="Times New Roman"/>
        </w:rPr>
        <w:t xml:space="preserve"> atau tindak pidana berdasarkan berat ringannya hukuman.</w:t>
      </w:r>
    </w:p>
    <w:p w:rsidR="000266A1" w:rsidRDefault="000313BB">
      <w:pPr>
        <w:pStyle w:val="ListParagraph"/>
        <w:numPr>
          <w:ilvl w:val="4"/>
          <w:numId w:val="8"/>
        </w:numPr>
        <w:tabs>
          <w:tab w:val="left" w:pos="851"/>
        </w:tabs>
        <w:spacing w:after="0" w:line="360" w:lineRule="auto"/>
        <w:ind w:left="1134" w:hanging="425"/>
        <w:jc w:val="lowKashida"/>
        <w:rPr>
          <w:rFonts w:ascii="Times New Roman" w:hAnsi="Times New Roman" w:cs="Times New Roman"/>
        </w:rPr>
      </w:pPr>
      <w:r>
        <w:rPr>
          <w:rFonts w:ascii="Times New Roman" w:hAnsi="Times New Roman" w:cs="Times New Roman"/>
        </w:rPr>
        <w:t>Tindak Pidana Hudud (</w:t>
      </w:r>
      <w:r>
        <w:rPr>
          <w:rFonts w:ascii="Times New Roman" w:hAnsi="Times New Roman" w:cs="Times New Roman"/>
          <w:i/>
          <w:iCs/>
        </w:rPr>
        <w:t>Jarimah Hudud</w:t>
      </w:r>
      <w:r>
        <w:rPr>
          <w:rFonts w:ascii="Times New Roman" w:hAnsi="Times New Roman" w:cs="Times New Roman"/>
        </w:rPr>
        <w:t>)</w:t>
      </w:r>
    </w:p>
    <w:p w:rsidR="000266A1" w:rsidRDefault="000313BB">
      <w:pPr>
        <w:spacing w:after="0" w:line="360" w:lineRule="auto"/>
        <w:ind w:left="1134" w:firstLine="567"/>
        <w:jc w:val="lowKashida"/>
        <w:rPr>
          <w:rFonts w:ascii="Times New Roman" w:hAnsi="Times New Roman" w:cs="Times New Roman"/>
        </w:rPr>
      </w:pPr>
      <w:r>
        <w:rPr>
          <w:rFonts w:ascii="Times New Roman" w:hAnsi="Times New Roman" w:cs="Times New Roman"/>
          <w:i/>
          <w:iCs/>
        </w:rPr>
        <w:t>Jarīmah hudūd</w:t>
      </w:r>
      <w:r>
        <w:rPr>
          <w:rFonts w:ascii="Times New Roman" w:hAnsi="Times New Roman" w:cs="Times New Roman"/>
        </w:rPr>
        <w:t xml:space="preserve"> ialah </w:t>
      </w:r>
      <w:r>
        <w:rPr>
          <w:rFonts w:ascii="Times New Roman" w:hAnsi="Times New Roman" w:cs="Times New Roman"/>
          <w:i/>
          <w:iCs/>
        </w:rPr>
        <w:t>jarīmah</w:t>
      </w:r>
      <w:r>
        <w:rPr>
          <w:rFonts w:ascii="Times New Roman" w:hAnsi="Times New Roman" w:cs="Times New Roman"/>
        </w:rPr>
        <w:t xml:space="preserve"> yang diancam hukuman </w:t>
      </w:r>
      <w:r>
        <w:rPr>
          <w:rFonts w:ascii="Times New Roman" w:hAnsi="Times New Roman" w:cs="Times New Roman"/>
          <w:i/>
          <w:iCs/>
        </w:rPr>
        <w:t>hadd</w:t>
      </w:r>
      <w:r>
        <w:rPr>
          <w:rFonts w:ascii="Times New Roman" w:hAnsi="Times New Roman" w:cs="Times New Roman"/>
        </w:rPr>
        <w:t>, yaitu hukuman yang telah ditentukan secara pasti dan tegas mengenai macam dan jumlahnya, serta bersifat tetap, tidak dapat dihapus atau dirubah, dan menjadi hak Allah, karena menyangkut kepentingan umum (masyarakat).</w:t>
      </w:r>
      <w:r>
        <w:rPr>
          <w:rFonts w:ascii="Times New Roman" w:hAnsi="Times New Roman" w:cs="Times New Roman"/>
          <w:vertAlign w:val="superscript"/>
        </w:rPr>
        <w:footnoteReference w:id="83"/>
      </w:r>
      <w:r>
        <w:rPr>
          <w:rFonts w:ascii="Times New Roman" w:hAnsi="Times New Roman" w:cs="Times New Roman"/>
        </w:rPr>
        <w:t xml:space="preserve"> Jarimah atau tindak pidana hudud merupakan tindak pidana yang paling serius dan berat dalam hukum pidana Islam. Tindak </w:t>
      </w:r>
      <w:r>
        <w:rPr>
          <w:rFonts w:ascii="Times New Roman" w:hAnsi="Times New Roman" w:cs="Times New Roman"/>
        </w:rPr>
        <w:lastRenderedPageBreak/>
        <w:t>pidana ini pada dasarnya merupakan tindak pidana yang menyerang kepentingan publik, namun bukan berarti tidak mempengaruhi kepentingan pribadi manusia sama sekali. Yang terpenting dari tindak pidana hudud ini adalah berkaitan dengan apa yang disebut hak Allah.</w:t>
      </w:r>
      <w:r>
        <w:rPr>
          <w:rFonts w:ascii="Times New Roman" w:hAnsi="Times New Roman" w:cs="Times New Roman"/>
          <w:vertAlign w:val="superscript"/>
        </w:rPr>
        <w:footnoteReference w:id="84"/>
      </w:r>
      <w:r>
        <w:rPr>
          <w:rFonts w:ascii="Times New Roman" w:hAnsi="Times New Roman" w:cs="Times New Roman"/>
        </w:rPr>
        <w:t xml:space="preserve"> Dengan demikian ciri khas </w:t>
      </w:r>
      <w:r>
        <w:rPr>
          <w:rFonts w:ascii="Times New Roman" w:hAnsi="Times New Roman" w:cs="Times New Roman"/>
          <w:i/>
          <w:iCs/>
        </w:rPr>
        <w:t>jarimah</w:t>
      </w:r>
      <w:r>
        <w:rPr>
          <w:rFonts w:ascii="Times New Roman" w:hAnsi="Times New Roman" w:cs="Times New Roman"/>
        </w:rPr>
        <w:t xml:space="preserve"> </w:t>
      </w:r>
      <w:r>
        <w:rPr>
          <w:rFonts w:ascii="Times New Roman" w:hAnsi="Times New Roman" w:cs="Times New Roman"/>
          <w:i/>
          <w:iCs/>
        </w:rPr>
        <w:t>hudud</w:t>
      </w:r>
      <w:r>
        <w:rPr>
          <w:rFonts w:ascii="Times New Roman" w:hAnsi="Times New Roman" w:cs="Times New Roman"/>
        </w:rPr>
        <w:t xml:space="preserve"> itu sebagai berikut:</w:t>
      </w:r>
      <w:r>
        <w:rPr>
          <w:rStyle w:val="FootnoteReference"/>
          <w:rFonts w:ascii="Times New Roman" w:hAnsi="Times New Roman" w:cs="Times New Roman"/>
        </w:rPr>
        <w:footnoteReference w:id="85"/>
      </w:r>
    </w:p>
    <w:p w:rsidR="000266A1" w:rsidRDefault="000313BB" w:rsidP="001D3CF8">
      <w:pPr>
        <w:pStyle w:val="ListParagraph"/>
        <w:numPr>
          <w:ilvl w:val="0"/>
          <w:numId w:val="22"/>
        </w:numPr>
        <w:spacing w:after="0" w:line="360" w:lineRule="auto"/>
        <w:jc w:val="lowKashida"/>
        <w:rPr>
          <w:rFonts w:ascii="Times New Roman" w:hAnsi="Times New Roman" w:cs="Times New Roman"/>
        </w:rPr>
      </w:pPr>
      <w:r>
        <w:rPr>
          <w:rFonts w:ascii="Times New Roman" w:hAnsi="Times New Roman" w:cs="Times New Roman"/>
        </w:rPr>
        <w:t>Hukumannya tertentu dan terbatas, dalam arti bahwa hukumannya telah ditentukan oleh syara’ dan tidak ada batas minimal dan maksimal.</w:t>
      </w:r>
    </w:p>
    <w:p w:rsidR="000266A1" w:rsidRDefault="000313BB" w:rsidP="001D3CF8">
      <w:pPr>
        <w:pStyle w:val="ListParagraph"/>
        <w:numPr>
          <w:ilvl w:val="0"/>
          <w:numId w:val="22"/>
        </w:numPr>
        <w:spacing w:after="0" w:line="360" w:lineRule="auto"/>
        <w:jc w:val="lowKashida"/>
        <w:rPr>
          <w:rFonts w:ascii="Times New Roman" w:hAnsi="Times New Roman" w:cs="Times New Roman"/>
        </w:rPr>
      </w:pPr>
      <w:r>
        <w:rPr>
          <w:rFonts w:ascii="Times New Roman" w:hAnsi="Times New Roman" w:cs="Times New Roman"/>
        </w:rPr>
        <w:t xml:space="preserve">Hukuman tersebut merupakan hak Allah semata-mata, atau kalau ada hak manusia di samping hak Allah maka hak Allah yang lebih utama. Pengertian hak Allah sebagaimana dikemukakan oleh Mahmud Syaltut, yaitu hak Allah adalah sekitar yang bersangkutan dengan kepentingan umum dan kemaslahatan bersama, tidak tertentu mengenai orang seorang. Demikian hak Allah, sedangkan Allah tidak mengharapkan apa-apa melainkan semata-mata untuk menyatakan </w:t>
      </w:r>
      <w:r>
        <w:rPr>
          <w:rFonts w:ascii="Times New Roman" w:hAnsi="Times New Roman" w:cs="Times New Roman"/>
        </w:rPr>
        <w:lastRenderedPageBreak/>
        <w:t>kepentingan terhadap manusia. Dengan kata lain, hak Allah adalah suatu hak yang manfaatnya kembali kepada masyarakat dan tidak tertentu bagi seseorang.</w:t>
      </w:r>
    </w:p>
    <w:p w:rsidR="000266A1" w:rsidRDefault="000313BB">
      <w:pPr>
        <w:spacing w:after="0" w:line="360" w:lineRule="auto"/>
        <w:ind w:left="1134" w:firstLine="567"/>
        <w:jc w:val="lowKashida"/>
        <w:rPr>
          <w:rFonts w:ascii="Times New Roman" w:hAnsi="Times New Roman" w:cs="Times New Roman"/>
        </w:rPr>
      </w:pPr>
      <w:r>
        <w:rPr>
          <w:rFonts w:ascii="Times New Roman" w:hAnsi="Times New Roman" w:cs="Times New Roman"/>
        </w:rPr>
        <w:t xml:space="preserve">Dalam hubungannya dengan hukuman </w:t>
      </w:r>
      <w:r>
        <w:rPr>
          <w:rFonts w:ascii="Times New Roman" w:hAnsi="Times New Roman" w:cs="Times New Roman"/>
          <w:i/>
          <w:iCs/>
        </w:rPr>
        <w:t>had</w:t>
      </w:r>
      <w:r>
        <w:rPr>
          <w:rFonts w:ascii="Times New Roman" w:hAnsi="Times New Roman" w:cs="Times New Roman"/>
        </w:rPr>
        <w:t xml:space="preserve"> maka pengertian hak Allah di sini adalah bahwa hukuman tersebut tidak bisa dihapuskan oleh perseorangan (orang yang menjadi korban atau keluarganya) atau oleh masyarakat yang diwakili oleh negara.</w:t>
      </w:r>
      <w:r>
        <w:rPr>
          <w:rStyle w:val="FootnoteReference"/>
          <w:rFonts w:ascii="Times New Roman" w:hAnsi="Times New Roman" w:cs="Times New Roman"/>
        </w:rPr>
        <w:footnoteReference w:id="86"/>
      </w:r>
      <w:r>
        <w:rPr>
          <w:rFonts w:ascii="Times New Roman" w:hAnsi="Times New Roman" w:cs="Times New Roman"/>
        </w:rPr>
        <w:t xml:space="preserve">Menurut Mohammad Ibnu Ibrahim Ibnu Jubair, yang tergolong kejahatan </w:t>
      </w:r>
      <w:r>
        <w:rPr>
          <w:rFonts w:ascii="Times New Roman" w:hAnsi="Times New Roman" w:cs="Times New Roman"/>
          <w:i/>
          <w:iCs/>
        </w:rPr>
        <w:t>hudud</w:t>
      </w:r>
      <w:r>
        <w:rPr>
          <w:rFonts w:ascii="Times New Roman" w:hAnsi="Times New Roman" w:cs="Times New Roman"/>
        </w:rPr>
        <w:t xml:space="preserve"> ada tujuh kejahatan yaitu </w:t>
      </w:r>
      <w:r>
        <w:rPr>
          <w:rFonts w:ascii="Times New Roman" w:hAnsi="Times New Roman" w:cs="Times New Roman"/>
          <w:i/>
          <w:iCs/>
        </w:rPr>
        <w:t>riddah</w:t>
      </w:r>
      <w:r>
        <w:rPr>
          <w:rFonts w:ascii="Times New Roman" w:hAnsi="Times New Roman" w:cs="Times New Roman"/>
        </w:rPr>
        <w:t xml:space="preserve"> (murtad), </w:t>
      </w:r>
      <w:r>
        <w:rPr>
          <w:rFonts w:ascii="Times New Roman" w:hAnsi="Times New Roman" w:cs="Times New Roman"/>
          <w:i/>
          <w:iCs/>
        </w:rPr>
        <w:t>al-baghy</w:t>
      </w:r>
      <w:r>
        <w:rPr>
          <w:rFonts w:ascii="Times New Roman" w:hAnsi="Times New Roman" w:cs="Times New Roman"/>
        </w:rPr>
        <w:t xml:space="preserve"> (pemberontakan), </w:t>
      </w:r>
      <w:r>
        <w:rPr>
          <w:rFonts w:ascii="Times New Roman" w:hAnsi="Times New Roman" w:cs="Times New Roman"/>
          <w:i/>
          <w:iCs/>
        </w:rPr>
        <w:t>zina</w:t>
      </w:r>
      <w:r>
        <w:rPr>
          <w:rFonts w:ascii="Times New Roman" w:hAnsi="Times New Roman" w:cs="Times New Roman"/>
        </w:rPr>
        <w:t xml:space="preserve">, </w:t>
      </w:r>
      <w:r>
        <w:rPr>
          <w:rFonts w:ascii="Times New Roman" w:hAnsi="Times New Roman" w:cs="Times New Roman"/>
          <w:i/>
          <w:iCs/>
        </w:rPr>
        <w:t xml:space="preserve">qadzaf </w:t>
      </w:r>
      <w:r>
        <w:rPr>
          <w:rFonts w:ascii="Times New Roman" w:hAnsi="Times New Roman" w:cs="Times New Roman"/>
        </w:rPr>
        <w:t xml:space="preserve">(tuduhan palsu zina), </w:t>
      </w:r>
      <w:r>
        <w:rPr>
          <w:rFonts w:ascii="Times New Roman" w:hAnsi="Times New Roman" w:cs="Times New Roman"/>
          <w:i/>
          <w:iCs/>
        </w:rPr>
        <w:t>sariqah</w:t>
      </w:r>
      <w:r>
        <w:rPr>
          <w:rFonts w:ascii="Times New Roman" w:hAnsi="Times New Roman" w:cs="Times New Roman"/>
        </w:rPr>
        <w:t xml:space="preserve"> (pencurian), </w:t>
      </w:r>
      <w:r>
        <w:rPr>
          <w:rFonts w:ascii="Times New Roman" w:hAnsi="Times New Roman" w:cs="Times New Roman"/>
          <w:i/>
          <w:iCs/>
        </w:rPr>
        <w:t xml:space="preserve">hirabah </w:t>
      </w:r>
      <w:r>
        <w:rPr>
          <w:rFonts w:ascii="Times New Roman" w:hAnsi="Times New Roman" w:cs="Times New Roman"/>
        </w:rPr>
        <w:t xml:space="preserve">(perampokan), dan </w:t>
      </w:r>
      <w:r>
        <w:rPr>
          <w:rFonts w:ascii="Times New Roman" w:hAnsi="Times New Roman" w:cs="Times New Roman"/>
          <w:i/>
          <w:iCs/>
        </w:rPr>
        <w:t>shurb al-khamr</w:t>
      </w:r>
      <w:r>
        <w:rPr>
          <w:rFonts w:ascii="Times New Roman" w:hAnsi="Times New Roman" w:cs="Times New Roman"/>
        </w:rPr>
        <w:t xml:space="preserve"> (meminum khamar).</w:t>
      </w:r>
      <w:r>
        <w:rPr>
          <w:rStyle w:val="FootnoteReference"/>
          <w:rFonts w:ascii="Times New Roman" w:hAnsi="Times New Roman" w:cs="Times New Roman"/>
        </w:rPr>
        <w:footnoteReference w:id="87"/>
      </w:r>
    </w:p>
    <w:p w:rsidR="000266A1" w:rsidRDefault="000313BB">
      <w:pPr>
        <w:pStyle w:val="ListParagraph"/>
        <w:numPr>
          <w:ilvl w:val="4"/>
          <w:numId w:val="8"/>
        </w:numPr>
        <w:tabs>
          <w:tab w:val="left" w:pos="851"/>
        </w:tabs>
        <w:spacing w:after="0" w:line="360" w:lineRule="auto"/>
        <w:ind w:left="1134"/>
        <w:jc w:val="lowKashida"/>
        <w:rPr>
          <w:rFonts w:ascii="Times New Roman" w:hAnsi="Times New Roman" w:cs="Times New Roman"/>
        </w:rPr>
      </w:pPr>
      <w:r>
        <w:rPr>
          <w:rFonts w:ascii="Times New Roman" w:hAnsi="Times New Roman" w:cs="Times New Roman"/>
        </w:rPr>
        <w:t xml:space="preserve">Tindak Pidana </w:t>
      </w:r>
      <w:r>
        <w:rPr>
          <w:rFonts w:ascii="Times New Roman" w:hAnsi="Times New Roman" w:cs="Times New Roman"/>
          <w:i/>
          <w:iCs/>
        </w:rPr>
        <w:t>Qishash</w:t>
      </w:r>
      <w:r>
        <w:rPr>
          <w:rFonts w:ascii="Times New Roman" w:hAnsi="Times New Roman" w:cs="Times New Roman"/>
        </w:rPr>
        <w:t xml:space="preserve">/Diat </w:t>
      </w:r>
    </w:p>
    <w:p w:rsidR="000266A1" w:rsidRDefault="000313BB">
      <w:pPr>
        <w:tabs>
          <w:tab w:val="left" w:pos="851"/>
        </w:tabs>
        <w:spacing w:after="0" w:line="360" w:lineRule="auto"/>
        <w:ind w:left="1134" w:firstLine="567"/>
        <w:jc w:val="lowKashida"/>
        <w:rPr>
          <w:rFonts w:ascii="Times New Roman" w:hAnsi="Times New Roman" w:cs="Times New Roman"/>
        </w:rPr>
      </w:pPr>
      <w:r>
        <w:rPr>
          <w:rFonts w:ascii="Times New Roman" w:hAnsi="Times New Roman" w:cs="Times New Roman"/>
          <w:i/>
          <w:iCs/>
        </w:rPr>
        <w:t>Jarīmah Diat</w:t>
      </w:r>
      <w:r>
        <w:rPr>
          <w:rFonts w:ascii="Times New Roman" w:hAnsi="Times New Roman" w:cs="Times New Roman"/>
        </w:rPr>
        <w:t xml:space="preserve"> ialah </w:t>
      </w:r>
      <w:r>
        <w:rPr>
          <w:rFonts w:ascii="Times New Roman" w:hAnsi="Times New Roman" w:cs="Times New Roman"/>
          <w:i/>
          <w:iCs/>
        </w:rPr>
        <w:t>jarīmah</w:t>
      </w:r>
      <w:r>
        <w:rPr>
          <w:rFonts w:ascii="Times New Roman" w:hAnsi="Times New Roman" w:cs="Times New Roman"/>
        </w:rPr>
        <w:t xml:space="preserve"> yang diancam dengan hukuman </w:t>
      </w:r>
      <w:r>
        <w:rPr>
          <w:rFonts w:ascii="Times New Roman" w:hAnsi="Times New Roman" w:cs="Times New Roman"/>
          <w:i/>
          <w:iCs/>
        </w:rPr>
        <w:t>qishash</w:t>
      </w:r>
      <w:r>
        <w:rPr>
          <w:rFonts w:ascii="Times New Roman" w:hAnsi="Times New Roman" w:cs="Times New Roman"/>
        </w:rPr>
        <w:t xml:space="preserve"> (hukuman sepadan/sebanding) dan atau hukuman </w:t>
      </w:r>
      <w:r>
        <w:rPr>
          <w:rFonts w:ascii="Times New Roman" w:hAnsi="Times New Roman" w:cs="Times New Roman"/>
          <w:i/>
          <w:iCs/>
        </w:rPr>
        <w:t>diat</w:t>
      </w:r>
      <w:r>
        <w:rPr>
          <w:rFonts w:ascii="Times New Roman" w:hAnsi="Times New Roman" w:cs="Times New Roman"/>
        </w:rPr>
        <w:t xml:space="preserve"> (denda/ ganti rugi), yang sudah ditentukan batasan </w:t>
      </w:r>
      <w:r>
        <w:rPr>
          <w:rFonts w:ascii="Times New Roman" w:hAnsi="Times New Roman" w:cs="Times New Roman"/>
        </w:rPr>
        <w:lastRenderedPageBreak/>
        <w:t>hukumannya, namun dikategorikan sebagai hak adami (manusia/perorangan),di mana pihak korban ataupun keluarganya dapat memaafkan si pelaku, sehingga hukuman (</w:t>
      </w:r>
      <w:r>
        <w:rPr>
          <w:rFonts w:ascii="Times New Roman" w:hAnsi="Times New Roman" w:cs="Times New Roman"/>
          <w:i/>
          <w:iCs/>
        </w:rPr>
        <w:t>qishash/diyat</w:t>
      </w:r>
      <w:r>
        <w:rPr>
          <w:rFonts w:ascii="Times New Roman" w:hAnsi="Times New Roman" w:cs="Times New Roman"/>
        </w:rPr>
        <w:t xml:space="preserve">) tersebut bisa hapus sama sekali. Akan tetapi menurut Khallaf pemerintah masih berhak untuk memberikan hukuman </w:t>
      </w:r>
      <w:r>
        <w:rPr>
          <w:rFonts w:ascii="Times New Roman" w:hAnsi="Times New Roman" w:cs="Times New Roman"/>
          <w:i/>
          <w:iCs/>
        </w:rPr>
        <w:t>takzīr</w:t>
      </w:r>
      <w:r>
        <w:rPr>
          <w:rFonts w:ascii="Times New Roman" w:hAnsi="Times New Roman" w:cs="Times New Roman"/>
        </w:rPr>
        <w:t>, jika pelakunya dimaafkan oleh korban (keluarga korban).</w:t>
      </w:r>
      <w:r>
        <w:rPr>
          <w:rStyle w:val="FootnoteReference"/>
          <w:rFonts w:ascii="Times New Roman" w:hAnsi="Times New Roman" w:cs="Times New Roman"/>
        </w:rPr>
        <w:footnoteReference w:id="88"/>
      </w:r>
    </w:p>
    <w:p w:rsidR="000266A1" w:rsidRDefault="000313BB">
      <w:pPr>
        <w:tabs>
          <w:tab w:val="left" w:pos="851"/>
        </w:tabs>
        <w:spacing w:after="0" w:line="360" w:lineRule="auto"/>
        <w:ind w:left="1134" w:firstLine="567"/>
        <w:jc w:val="lowKashida"/>
        <w:rPr>
          <w:rFonts w:ascii="Times New Roman" w:hAnsi="Times New Roman" w:cs="Times New Roman"/>
        </w:rPr>
      </w:pPr>
      <w:r>
        <w:rPr>
          <w:rFonts w:ascii="Times New Roman" w:hAnsi="Times New Roman" w:cs="Times New Roman"/>
        </w:rPr>
        <w:t xml:space="preserve">Secara etimologis </w:t>
      </w:r>
      <w:r>
        <w:rPr>
          <w:rFonts w:ascii="Times New Roman" w:hAnsi="Times New Roman" w:cs="Times New Roman"/>
          <w:i/>
          <w:iCs/>
        </w:rPr>
        <w:t>qishash</w:t>
      </w:r>
      <w:r>
        <w:rPr>
          <w:rFonts w:ascii="Times New Roman" w:hAnsi="Times New Roman" w:cs="Times New Roman"/>
        </w:rPr>
        <w:t xml:space="preserve"> berasal dari kata </w:t>
      </w:r>
      <w:r>
        <w:rPr>
          <w:rFonts w:ascii="Times New Roman" w:hAnsi="Times New Roman" w:cs="Times New Roman"/>
          <w:rtl/>
        </w:rPr>
        <w:t xml:space="preserve">قَصَّ – يَقُصُّ – قَصَصا </w:t>
      </w:r>
      <w:r>
        <w:rPr>
          <w:rFonts w:ascii="Times New Roman" w:hAnsi="Times New Roman" w:cs="Times New Roman"/>
        </w:rPr>
        <w:t xml:space="preserve"> yang berarti </w:t>
      </w:r>
      <w:r>
        <w:rPr>
          <w:rFonts w:ascii="Times New Roman" w:hAnsi="Times New Roman" w:cs="Times New Roman"/>
          <w:rtl/>
        </w:rPr>
        <w:t>تَتَبَّعَهُ</w:t>
      </w:r>
      <w:r>
        <w:rPr>
          <w:rFonts w:ascii="Times New Roman" w:hAnsi="Times New Roman" w:cs="Times New Roman"/>
        </w:rPr>
        <w:t xml:space="preserve"> , mengikuti atau menelusuri jejak atau langkah. Adapun arti </w:t>
      </w:r>
      <w:r>
        <w:rPr>
          <w:rFonts w:ascii="Times New Roman" w:hAnsi="Times New Roman" w:cs="Times New Roman"/>
          <w:i/>
          <w:iCs/>
        </w:rPr>
        <w:t>qishash</w:t>
      </w:r>
      <w:r>
        <w:rPr>
          <w:rFonts w:ascii="Times New Roman" w:hAnsi="Times New Roman" w:cs="Times New Roman"/>
        </w:rPr>
        <w:t xml:space="preserve"> secara terminologi yang dikemukakan oleh Al-Jurjani, yaitu mengenakan sebuah tindakan (sanksi hukum) kepada pelaku persis seperti tindakan yang dilakukan oleh pelaku tersebut (terhadap korban). Sementara itu dalam Al-Mu’jam Al-Wasit, </w:t>
      </w:r>
      <w:r>
        <w:rPr>
          <w:rFonts w:ascii="Times New Roman" w:hAnsi="Times New Roman" w:cs="Times New Roman"/>
          <w:i/>
          <w:iCs/>
        </w:rPr>
        <w:t>qishash</w:t>
      </w:r>
      <w:r>
        <w:rPr>
          <w:rFonts w:ascii="Times New Roman" w:hAnsi="Times New Roman" w:cs="Times New Roman"/>
        </w:rPr>
        <w:t xml:space="preserve"> diartikan dengan menjatuhkan sanksi hukum kepada pelaku tindak pidana sama persis dengan tindak pidana yang dilakukan, nyawa dengan nyawa dan anggota tubuh dibalas dengan anggota tubuh.</w:t>
      </w:r>
      <w:r>
        <w:rPr>
          <w:rStyle w:val="FootnoteReference"/>
          <w:rFonts w:ascii="Times New Roman" w:hAnsi="Times New Roman" w:cs="Times New Roman"/>
        </w:rPr>
        <w:footnoteReference w:id="89"/>
      </w:r>
    </w:p>
    <w:p w:rsidR="000266A1" w:rsidRDefault="000313BB">
      <w:pPr>
        <w:pStyle w:val="ListParagraph"/>
        <w:numPr>
          <w:ilvl w:val="0"/>
          <w:numId w:val="8"/>
        </w:numPr>
        <w:spacing w:after="0" w:line="360" w:lineRule="auto"/>
        <w:ind w:left="1134" w:hanging="425"/>
        <w:jc w:val="lowKashida"/>
        <w:rPr>
          <w:rFonts w:ascii="Times New Roman" w:hAnsi="Times New Roman" w:cs="Times New Roman"/>
        </w:rPr>
      </w:pPr>
      <w:r>
        <w:rPr>
          <w:rFonts w:ascii="Times New Roman" w:hAnsi="Times New Roman" w:cs="Times New Roman"/>
        </w:rPr>
        <w:t xml:space="preserve">Tindak Pidana </w:t>
      </w:r>
      <w:r>
        <w:rPr>
          <w:rFonts w:ascii="Times New Roman" w:hAnsi="Times New Roman" w:cs="Times New Roman"/>
          <w:i/>
          <w:iCs/>
        </w:rPr>
        <w:t>Takzir</w:t>
      </w:r>
      <w:r>
        <w:rPr>
          <w:rFonts w:ascii="Times New Roman" w:hAnsi="Times New Roman" w:cs="Times New Roman"/>
        </w:rPr>
        <w:t xml:space="preserve"> (</w:t>
      </w:r>
      <w:r>
        <w:rPr>
          <w:rFonts w:ascii="Times New Roman" w:hAnsi="Times New Roman" w:cs="Times New Roman"/>
          <w:i/>
          <w:iCs/>
        </w:rPr>
        <w:t>Jarimah Takzir</w:t>
      </w:r>
      <w:r>
        <w:rPr>
          <w:rFonts w:ascii="Times New Roman" w:hAnsi="Times New Roman" w:cs="Times New Roman"/>
        </w:rPr>
        <w:t>)</w:t>
      </w:r>
    </w:p>
    <w:p w:rsidR="000266A1" w:rsidRDefault="000313BB">
      <w:pPr>
        <w:spacing w:after="0" w:line="360" w:lineRule="auto"/>
        <w:ind w:left="1134" w:firstLine="567"/>
        <w:jc w:val="lowKashida"/>
        <w:rPr>
          <w:rFonts w:ascii="Times New Roman" w:hAnsi="Times New Roman" w:cs="Times New Roman"/>
        </w:rPr>
      </w:pPr>
      <w:r>
        <w:rPr>
          <w:rFonts w:ascii="Times New Roman" w:hAnsi="Times New Roman" w:cs="Times New Roman"/>
          <w:i/>
          <w:iCs/>
        </w:rPr>
        <w:lastRenderedPageBreak/>
        <w:t>Jarimah ta’zir</w:t>
      </w:r>
      <w:r>
        <w:rPr>
          <w:rFonts w:ascii="Times New Roman" w:hAnsi="Times New Roman" w:cs="Times New Roman"/>
        </w:rPr>
        <w:t xml:space="preserve"> adalah tindak pidana yang diancam dengan hukuman </w:t>
      </w:r>
      <w:r>
        <w:rPr>
          <w:rFonts w:ascii="Times New Roman" w:hAnsi="Times New Roman" w:cs="Times New Roman"/>
          <w:i/>
          <w:iCs/>
        </w:rPr>
        <w:t>ta’zir</w:t>
      </w:r>
      <w:r>
        <w:rPr>
          <w:rFonts w:ascii="Times New Roman" w:hAnsi="Times New Roman" w:cs="Times New Roman"/>
        </w:rPr>
        <w:t xml:space="preserve">, yaitu hukuman yang tidak ditentukan secara </w:t>
      </w:r>
      <w:r>
        <w:rPr>
          <w:rFonts w:ascii="Times New Roman" w:hAnsi="Times New Roman" w:cs="Times New Roman"/>
          <w:i/>
          <w:iCs/>
        </w:rPr>
        <w:t xml:space="preserve">sarih </w:t>
      </w:r>
      <w:r>
        <w:rPr>
          <w:rFonts w:ascii="Times New Roman" w:hAnsi="Times New Roman" w:cs="Times New Roman"/>
        </w:rPr>
        <w:t>(jelas) dalam nash</w:t>
      </w:r>
      <w:r>
        <w:rPr>
          <w:rFonts w:ascii="Times New Roman" w:hAnsi="Times New Roman" w:cs="Times New Roman"/>
          <w:i/>
          <w:iCs/>
        </w:rPr>
        <w:t xml:space="preserve"> </w:t>
      </w:r>
      <w:r>
        <w:rPr>
          <w:rFonts w:ascii="Times New Roman" w:hAnsi="Times New Roman" w:cs="Times New Roman"/>
        </w:rPr>
        <w:t xml:space="preserve">baik dalam Al-Qur’an maupun dalam Al-Hadits yang berkaitan dengan kriminal yang melanggar hak Allah dan hak hamba, berfungsi sebagai pelajaran bagi pelakunya dan mencegah untuk tidak mengulangi lagi kejahatan yang sama. Muhammad Abu Zahrah mendefiniskan </w:t>
      </w:r>
      <w:r>
        <w:rPr>
          <w:rFonts w:ascii="Times New Roman" w:hAnsi="Times New Roman" w:cs="Times New Roman"/>
          <w:i/>
          <w:iCs/>
        </w:rPr>
        <w:t>ta’zir</w:t>
      </w:r>
      <w:r>
        <w:rPr>
          <w:rFonts w:ascii="Times New Roman" w:hAnsi="Times New Roman" w:cs="Times New Roman"/>
        </w:rPr>
        <w:t xml:space="preserve"> dengan hukuman yang ditetapkan oleh penguasa dalam rangka menolak kerusakan dan mencegah kejahatan.</w:t>
      </w:r>
      <w:r>
        <w:rPr>
          <w:rStyle w:val="FootnoteReference"/>
          <w:rFonts w:ascii="Times New Roman" w:hAnsi="Times New Roman" w:cs="Times New Roman"/>
        </w:rPr>
        <w:footnoteReference w:id="90"/>
      </w:r>
    </w:p>
    <w:p w:rsidR="000266A1" w:rsidRDefault="000313BB">
      <w:pPr>
        <w:spacing w:after="0" w:line="360" w:lineRule="auto"/>
        <w:ind w:left="1134" w:firstLine="567"/>
        <w:jc w:val="lowKashida"/>
        <w:rPr>
          <w:rFonts w:ascii="Times New Roman" w:hAnsi="Times New Roman" w:cs="Times New Roman"/>
        </w:rPr>
      </w:pPr>
      <w:r>
        <w:rPr>
          <w:rFonts w:ascii="Times New Roman" w:hAnsi="Times New Roman" w:cs="Times New Roman"/>
          <w:i/>
          <w:iCs/>
        </w:rPr>
        <w:t>Jarimah ta’zir</w:t>
      </w:r>
      <w:r>
        <w:rPr>
          <w:rFonts w:ascii="Times New Roman" w:hAnsi="Times New Roman" w:cs="Times New Roman"/>
        </w:rPr>
        <w:t xml:space="preserve"> adalah </w:t>
      </w:r>
      <w:r>
        <w:rPr>
          <w:rFonts w:ascii="Times New Roman" w:hAnsi="Times New Roman" w:cs="Times New Roman"/>
          <w:i/>
          <w:iCs/>
        </w:rPr>
        <w:t>jarimah</w:t>
      </w:r>
      <w:r>
        <w:rPr>
          <w:rFonts w:ascii="Times New Roman" w:hAnsi="Times New Roman" w:cs="Times New Roman"/>
        </w:rPr>
        <w:t xml:space="preserve"> yang diancam dengan hukuman </w:t>
      </w:r>
      <w:r>
        <w:rPr>
          <w:rFonts w:ascii="Times New Roman" w:hAnsi="Times New Roman" w:cs="Times New Roman"/>
          <w:i/>
          <w:iCs/>
        </w:rPr>
        <w:t>ta’zir</w:t>
      </w:r>
      <w:r>
        <w:rPr>
          <w:rFonts w:ascii="Times New Roman" w:hAnsi="Times New Roman" w:cs="Times New Roman"/>
        </w:rPr>
        <w:t xml:space="preserve">. Pengertian </w:t>
      </w:r>
      <w:r>
        <w:rPr>
          <w:rFonts w:ascii="Times New Roman" w:hAnsi="Times New Roman" w:cs="Times New Roman"/>
          <w:i/>
          <w:iCs/>
        </w:rPr>
        <w:t>ta’zir</w:t>
      </w:r>
      <w:r>
        <w:rPr>
          <w:rFonts w:ascii="Times New Roman" w:hAnsi="Times New Roman" w:cs="Times New Roman"/>
        </w:rPr>
        <w:t xml:space="preserve"> menurut bahasa ialah </w:t>
      </w:r>
      <w:r>
        <w:rPr>
          <w:rFonts w:ascii="Times New Roman" w:hAnsi="Times New Roman" w:cs="Times New Roman"/>
          <w:i/>
          <w:iCs/>
        </w:rPr>
        <w:t>ta’dib</w:t>
      </w:r>
      <w:r>
        <w:rPr>
          <w:rFonts w:ascii="Times New Roman" w:hAnsi="Times New Roman" w:cs="Times New Roman"/>
        </w:rPr>
        <w:t xml:space="preserve"> artinya memberi pelajaran atau pengajaran. </w:t>
      </w:r>
      <w:r>
        <w:rPr>
          <w:rFonts w:ascii="Times New Roman" w:hAnsi="Times New Roman" w:cs="Times New Roman"/>
          <w:i/>
          <w:iCs/>
        </w:rPr>
        <w:t>Ta’zir</w:t>
      </w:r>
      <w:r>
        <w:rPr>
          <w:rFonts w:ascii="Times New Roman" w:hAnsi="Times New Roman" w:cs="Times New Roman"/>
        </w:rPr>
        <w:t xml:space="preserve"> juga diartiak dengan ar-</w:t>
      </w:r>
      <w:r>
        <w:rPr>
          <w:rFonts w:ascii="Times New Roman" w:hAnsi="Times New Roman" w:cs="Times New Roman"/>
          <w:i/>
          <w:iCs/>
        </w:rPr>
        <w:t>raaddu</w:t>
      </w:r>
      <w:r>
        <w:rPr>
          <w:rFonts w:ascii="Times New Roman" w:hAnsi="Times New Roman" w:cs="Times New Roman"/>
        </w:rPr>
        <w:t xml:space="preserve"> </w:t>
      </w:r>
      <w:r>
        <w:rPr>
          <w:rFonts w:ascii="Times New Roman" w:hAnsi="Times New Roman" w:cs="Times New Roman"/>
          <w:i/>
          <w:iCs/>
        </w:rPr>
        <w:t>wal</w:t>
      </w:r>
      <w:r>
        <w:rPr>
          <w:rFonts w:ascii="Times New Roman" w:hAnsi="Times New Roman" w:cs="Times New Roman"/>
        </w:rPr>
        <w:t xml:space="preserve"> </w:t>
      </w:r>
      <w:r>
        <w:rPr>
          <w:rFonts w:ascii="Times New Roman" w:hAnsi="Times New Roman" w:cs="Times New Roman"/>
          <w:i/>
          <w:iCs/>
        </w:rPr>
        <w:t>man’u</w:t>
      </w:r>
      <w:r>
        <w:rPr>
          <w:rFonts w:ascii="Times New Roman" w:hAnsi="Times New Roman" w:cs="Times New Roman"/>
        </w:rPr>
        <w:t xml:space="preserve"> yang artinya menolak dan mencegah. Sedangkan pengertian </w:t>
      </w:r>
      <w:r>
        <w:rPr>
          <w:rFonts w:ascii="Times New Roman" w:hAnsi="Times New Roman" w:cs="Times New Roman"/>
          <w:i/>
          <w:iCs/>
        </w:rPr>
        <w:t>ta’zir</w:t>
      </w:r>
      <w:r>
        <w:rPr>
          <w:rFonts w:ascii="Times New Roman" w:hAnsi="Times New Roman" w:cs="Times New Roman"/>
        </w:rPr>
        <w:t xml:space="preserve"> menurut istilah sebagaimana dikemukakan oleh Imam Mawardi adalah:</w:t>
      </w:r>
      <w:r>
        <w:rPr>
          <w:rStyle w:val="FootnoteReference"/>
          <w:rFonts w:ascii="Times New Roman" w:hAnsi="Times New Roman" w:cs="Times New Roman"/>
        </w:rPr>
        <w:footnoteReference w:id="91"/>
      </w:r>
    </w:p>
    <w:p w:rsidR="000266A1" w:rsidRDefault="000313BB">
      <w:pPr>
        <w:spacing w:after="0" w:line="360" w:lineRule="auto"/>
        <w:ind w:left="851" w:firstLine="589"/>
        <w:jc w:val="right"/>
        <w:rPr>
          <w:rFonts w:ascii="Traditional Arabic" w:hAnsi="Traditional Arabic" w:cs="Traditional Arabic"/>
          <w:sz w:val="28"/>
          <w:szCs w:val="28"/>
        </w:rPr>
      </w:pPr>
      <w:r>
        <w:rPr>
          <w:rFonts w:ascii="Traditional Arabic" w:hAnsi="Traditional Arabic" w:cs="Traditional Arabic"/>
          <w:sz w:val="28"/>
          <w:szCs w:val="28"/>
          <w:rtl/>
        </w:rPr>
        <w:t>التعزير تاديب على ذنوب لم تشرع فيها الحدود.</w:t>
      </w:r>
    </w:p>
    <w:p w:rsidR="000266A1" w:rsidRDefault="000313BB">
      <w:pPr>
        <w:spacing w:after="0" w:line="360" w:lineRule="auto"/>
        <w:ind w:left="1134" w:firstLine="589"/>
        <w:jc w:val="both"/>
        <w:rPr>
          <w:rFonts w:ascii="Times New Roman" w:hAnsi="Times New Roman" w:cs="Times New Roman"/>
        </w:rPr>
      </w:pPr>
      <w:r>
        <w:rPr>
          <w:rFonts w:ascii="Times New Roman" w:hAnsi="Times New Roman" w:cs="Times New Roman"/>
          <w:i/>
          <w:iCs/>
        </w:rPr>
        <w:lastRenderedPageBreak/>
        <w:t>Ta’zir</w:t>
      </w:r>
      <w:r>
        <w:rPr>
          <w:rFonts w:ascii="Times New Roman" w:hAnsi="Times New Roman" w:cs="Times New Roman"/>
        </w:rPr>
        <w:t xml:space="preserve"> adalah pendidikan atas dosa (tindak pidana) yang belum ditentukan hukumnya oleh syara’</w:t>
      </w:r>
    </w:p>
    <w:p w:rsidR="000266A1" w:rsidRDefault="000313BB">
      <w:pPr>
        <w:spacing w:after="0" w:line="360" w:lineRule="auto"/>
        <w:ind w:left="1134" w:firstLine="589"/>
        <w:jc w:val="both"/>
        <w:rPr>
          <w:rFonts w:ascii="Times New Roman" w:hAnsi="Times New Roman" w:cs="Times New Roman"/>
        </w:rPr>
      </w:pPr>
      <w:r>
        <w:rPr>
          <w:rFonts w:ascii="Times New Roman" w:hAnsi="Times New Roman" w:cs="Times New Roman"/>
        </w:rPr>
        <w:t xml:space="preserve">Secara ringkas dapat dikatakan bahwa hukuman </w:t>
      </w:r>
      <w:r>
        <w:rPr>
          <w:rFonts w:ascii="Times New Roman" w:hAnsi="Times New Roman" w:cs="Times New Roman"/>
          <w:i/>
          <w:iCs/>
        </w:rPr>
        <w:t>ta’zir</w:t>
      </w:r>
      <w:r>
        <w:rPr>
          <w:rFonts w:ascii="Times New Roman" w:hAnsi="Times New Roman" w:cs="Times New Roman"/>
        </w:rPr>
        <w:t xml:space="preserve"> itu adalah hukuman yang belum ditetapkan oleh syara’, melainkan diserahkan kepada </w:t>
      </w:r>
      <w:r>
        <w:rPr>
          <w:rFonts w:ascii="Times New Roman" w:hAnsi="Times New Roman" w:cs="Times New Roman"/>
          <w:i/>
          <w:iCs/>
        </w:rPr>
        <w:t>ulil amri</w:t>
      </w:r>
      <w:r>
        <w:rPr>
          <w:rFonts w:ascii="Times New Roman" w:hAnsi="Times New Roman" w:cs="Times New Roman"/>
        </w:rPr>
        <w:t xml:space="preserve">, baik penentuannya maupun pelaksanaannya. Dalam menentukan hukuman tersebut, penguasa hanya menetapkan hukuman secara global saja. Artinya pembuat undang-undang tidak menetapkan hukuman untuk masing-masing </w:t>
      </w:r>
      <w:r>
        <w:rPr>
          <w:rFonts w:ascii="Times New Roman" w:hAnsi="Times New Roman" w:cs="Times New Roman"/>
          <w:i/>
          <w:iCs/>
        </w:rPr>
        <w:t>jarimah</w:t>
      </w:r>
      <w:r>
        <w:rPr>
          <w:rFonts w:ascii="Times New Roman" w:hAnsi="Times New Roman" w:cs="Times New Roman"/>
        </w:rPr>
        <w:t xml:space="preserve"> </w:t>
      </w:r>
      <w:r>
        <w:rPr>
          <w:rFonts w:ascii="Times New Roman" w:hAnsi="Times New Roman" w:cs="Times New Roman"/>
          <w:i/>
          <w:iCs/>
        </w:rPr>
        <w:t>ta’zir</w:t>
      </w:r>
      <w:r>
        <w:rPr>
          <w:rFonts w:ascii="Times New Roman" w:hAnsi="Times New Roman" w:cs="Times New Roman"/>
        </w:rPr>
        <w:t>, melainkan hanya menentapkan sekumpulan hukuman, dari yang seringan-ringannya sampai yang seberat-beratnya.</w:t>
      </w:r>
      <w:r>
        <w:rPr>
          <w:rStyle w:val="FootnoteReference"/>
          <w:rFonts w:ascii="Times New Roman" w:hAnsi="Times New Roman" w:cs="Times New Roman"/>
        </w:rPr>
        <w:footnoteReference w:id="92"/>
      </w:r>
    </w:p>
    <w:p w:rsidR="000266A1" w:rsidRDefault="000313BB" w:rsidP="001D3CF8">
      <w:pPr>
        <w:pStyle w:val="ListParagraph"/>
        <w:numPr>
          <w:ilvl w:val="0"/>
          <w:numId w:val="55"/>
        </w:numPr>
        <w:spacing w:after="0" w:line="360" w:lineRule="auto"/>
        <w:ind w:left="709" w:hanging="283"/>
        <w:jc w:val="both"/>
        <w:rPr>
          <w:rFonts w:ascii="Times New Roman" w:hAnsi="Times New Roman" w:cs="Times New Roman"/>
          <w:b/>
          <w:bCs/>
        </w:rPr>
      </w:pPr>
      <w:r>
        <w:rPr>
          <w:rFonts w:ascii="Times New Roman" w:hAnsi="Times New Roman" w:cs="Times New Roman"/>
          <w:b/>
          <w:bCs/>
        </w:rPr>
        <w:t>Pengertian Hukuman (Al-‘</w:t>
      </w:r>
      <w:r>
        <w:rPr>
          <w:rFonts w:ascii="Times New Roman" w:hAnsi="Times New Roman" w:cs="Times New Roman"/>
          <w:b/>
          <w:bCs/>
          <w:i/>
          <w:iCs/>
        </w:rPr>
        <w:t>Uqubah</w:t>
      </w:r>
      <w:r>
        <w:rPr>
          <w:rFonts w:ascii="Times New Roman" w:hAnsi="Times New Roman" w:cs="Times New Roman"/>
          <w:b/>
          <w:bCs/>
        </w:rPr>
        <w:t>)</w:t>
      </w:r>
    </w:p>
    <w:p w:rsidR="000266A1" w:rsidRDefault="000313BB">
      <w:pPr>
        <w:spacing w:after="0" w:line="360" w:lineRule="auto"/>
        <w:ind w:left="709" w:firstLine="720"/>
        <w:jc w:val="lowKashida"/>
        <w:rPr>
          <w:rFonts w:ascii="Times New Roman" w:hAnsi="Times New Roman" w:cs="Times New Roman"/>
        </w:rPr>
      </w:pPr>
      <w:r>
        <w:rPr>
          <w:rFonts w:ascii="Times New Roman" w:hAnsi="Times New Roman" w:cs="Times New Roman"/>
        </w:rPr>
        <w:t xml:space="preserve">Hukuman atau sanksi pidana dalam Islam disebut </w:t>
      </w:r>
      <w:r>
        <w:rPr>
          <w:rFonts w:ascii="Times New Roman" w:hAnsi="Times New Roman" w:cs="Times New Roman"/>
          <w:i/>
          <w:iCs/>
        </w:rPr>
        <w:t xml:space="preserve">al-Uqubah </w:t>
      </w:r>
      <w:r>
        <w:rPr>
          <w:rFonts w:ascii="Times New Roman" w:hAnsi="Times New Roman" w:cs="Times New Roman"/>
        </w:rPr>
        <w:t xml:space="preserve">yang meliputi hal-hal yang merugikan maupun tindak kriminal. Nama lain dari </w:t>
      </w:r>
      <w:r>
        <w:rPr>
          <w:rFonts w:ascii="Times New Roman" w:hAnsi="Times New Roman" w:cs="Times New Roman"/>
          <w:i/>
          <w:iCs/>
        </w:rPr>
        <w:t>al-Uqubah</w:t>
      </w:r>
      <w:r>
        <w:rPr>
          <w:rFonts w:ascii="Times New Roman" w:hAnsi="Times New Roman" w:cs="Times New Roman"/>
        </w:rPr>
        <w:t xml:space="preserve"> adalah </w:t>
      </w:r>
      <w:r>
        <w:rPr>
          <w:rFonts w:ascii="Times New Roman" w:hAnsi="Times New Roman" w:cs="Times New Roman"/>
          <w:i/>
          <w:iCs/>
        </w:rPr>
        <w:t>al-Jaza’</w:t>
      </w:r>
      <w:r>
        <w:rPr>
          <w:rFonts w:ascii="Times New Roman" w:hAnsi="Times New Roman" w:cs="Times New Roman"/>
        </w:rPr>
        <w:t xml:space="preserve"> atau hudud. Hukuman dalam bahasa Arab disebut ‘</w:t>
      </w:r>
      <w:r>
        <w:rPr>
          <w:rFonts w:ascii="Times New Roman" w:hAnsi="Times New Roman" w:cs="Times New Roman"/>
          <w:i/>
          <w:iCs/>
        </w:rPr>
        <w:t>uqubah</w:t>
      </w:r>
      <w:r>
        <w:rPr>
          <w:rFonts w:ascii="Times New Roman" w:hAnsi="Times New Roman" w:cs="Times New Roman"/>
        </w:rPr>
        <w:t>. Lafaz ‘</w:t>
      </w:r>
      <w:r>
        <w:rPr>
          <w:rFonts w:ascii="Times New Roman" w:hAnsi="Times New Roman" w:cs="Times New Roman"/>
          <w:i/>
          <w:iCs/>
        </w:rPr>
        <w:t>uqubah</w:t>
      </w:r>
      <w:r>
        <w:rPr>
          <w:rFonts w:ascii="Times New Roman" w:hAnsi="Times New Roman" w:cs="Times New Roman"/>
        </w:rPr>
        <w:t xml:space="preserve"> menurut bahasa berasal dari kata </w:t>
      </w:r>
      <w:r>
        <w:rPr>
          <w:rFonts w:ascii="Times New Roman" w:hAnsi="Times New Roman" w:cs="Times New Roman"/>
          <w:rtl/>
        </w:rPr>
        <w:t>عَقبَ</w:t>
      </w:r>
      <w:r>
        <w:rPr>
          <w:rFonts w:ascii="Times New Roman" w:hAnsi="Times New Roman" w:cs="Times New Roman"/>
        </w:rPr>
        <w:t xml:space="preserve"> yang padanannya adalah </w:t>
      </w:r>
      <w:r>
        <w:rPr>
          <w:rFonts w:ascii="Times New Roman" w:hAnsi="Times New Roman" w:cs="Times New Roman"/>
          <w:rtl/>
        </w:rPr>
        <w:t>خَلفهُ وَجَاءَ بعَقَبهِ</w:t>
      </w:r>
      <w:r>
        <w:rPr>
          <w:rFonts w:ascii="Times New Roman" w:hAnsi="Times New Roman" w:cs="Times New Roman"/>
        </w:rPr>
        <w:t xml:space="preserve"> artinya mengiringnya dan datang di belakangnya. Dalam pengertian yang agak mirip dan mendekati pengertian istilah, barangkali </w:t>
      </w:r>
      <w:r>
        <w:rPr>
          <w:rFonts w:ascii="Times New Roman" w:hAnsi="Times New Roman" w:cs="Times New Roman"/>
          <w:i/>
          <w:iCs/>
        </w:rPr>
        <w:t>lafz</w:t>
      </w:r>
      <w:r>
        <w:rPr>
          <w:rFonts w:ascii="Times New Roman" w:hAnsi="Times New Roman" w:cs="Times New Roman"/>
        </w:rPr>
        <w:t xml:space="preserve"> tersebut </w:t>
      </w:r>
      <w:r>
        <w:rPr>
          <w:rFonts w:ascii="Times New Roman" w:hAnsi="Times New Roman" w:cs="Times New Roman"/>
        </w:rPr>
        <w:lastRenderedPageBreak/>
        <w:t xml:space="preserve">bisa diambil dari </w:t>
      </w:r>
      <w:r>
        <w:rPr>
          <w:rFonts w:ascii="Times New Roman" w:hAnsi="Times New Roman" w:cs="Times New Roman"/>
          <w:i/>
          <w:iCs/>
        </w:rPr>
        <w:t>lafaz</w:t>
      </w:r>
      <w:r>
        <w:rPr>
          <w:rFonts w:ascii="Times New Roman" w:hAnsi="Times New Roman" w:cs="Times New Roman"/>
        </w:rPr>
        <w:t xml:space="preserve"> </w:t>
      </w:r>
      <w:r>
        <w:rPr>
          <w:rFonts w:ascii="Times New Roman" w:hAnsi="Times New Roman" w:cs="Times New Roman"/>
          <w:rtl/>
        </w:rPr>
        <w:t>عَا قَبَ</w:t>
      </w:r>
      <w:r>
        <w:rPr>
          <w:rFonts w:ascii="Times New Roman" w:hAnsi="Times New Roman" w:cs="Times New Roman"/>
        </w:rPr>
        <w:t xml:space="preserve">yang sinonimnya </w:t>
      </w:r>
      <w:r>
        <w:rPr>
          <w:rFonts w:ascii="Times New Roman" w:hAnsi="Times New Roman" w:cs="Times New Roman"/>
          <w:rtl/>
        </w:rPr>
        <w:t>جَزَاهُ سَوَاءً بِمَافَعَلَ</w:t>
      </w:r>
      <w:r>
        <w:rPr>
          <w:rFonts w:ascii="Times New Roman" w:hAnsi="Times New Roman" w:cs="Times New Roman"/>
        </w:rPr>
        <w:t xml:space="preserve"> artinya membalas sesuai dengan apa yang dilakukannya.</w:t>
      </w:r>
      <w:r>
        <w:rPr>
          <w:rStyle w:val="FootnoteReference"/>
          <w:rFonts w:ascii="Times New Roman" w:hAnsi="Times New Roman" w:cs="Times New Roman"/>
        </w:rPr>
        <w:footnoteReference w:id="93"/>
      </w:r>
      <w:r>
        <w:rPr>
          <w:rFonts w:ascii="Times New Roman" w:hAnsi="Times New Roman" w:cs="Times New Roman"/>
        </w:rPr>
        <w:t xml:space="preserve"> </w:t>
      </w:r>
    </w:p>
    <w:p w:rsidR="000266A1" w:rsidRDefault="000313BB">
      <w:pPr>
        <w:spacing w:after="0" w:line="360" w:lineRule="auto"/>
        <w:ind w:left="709" w:firstLine="720"/>
        <w:jc w:val="lowKashida"/>
        <w:rPr>
          <w:rFonts w:ascii="Times New Roman" w:hAnsi="Times New Roman" w:cs="Times New Roman"/>
        </w:rPr>
      </w:pPr>
      <w:r>
        <w:rPr>
          <w:rFonts w:ascii="Times New Roman" w:hAnsi="Times New Roman" w:cs="Times New Roman"/>
        </w:rPr>
        <w:t>Dari pengertian yang pertama dapat dipahami bahwa sesuatu disebut hukuman karena ia mengiringi perbuatan dan dilaksanakan sesudah perbuatan itu dilakukan. Sedangkan pengertian dari yang kedua dapat dipahami bahwa sesuatu disebut hukuman, karena ia merupakan balasan terhadap perbuatan yang menyimpang dari apa yang dilakukannya.</w:t>
      </w:r>
      <w:r>
        <w:rPr>
          <w:rStyle w:val="FootnoteReference"/>
          <w:rFonts w:ascii="Times New Roman" w:hAnsi="Times New Roman" w:cs="Times New Roman"/>
        </w:rPr>
        <w:footnoteReference w:id="94"/>
      </w:r>
      <w:r>
        <w:rPr>
          <w:rFonts w:ascii="Times New Roman" w:hAnsi="Times New Roman" w:cs="Times New Roman"/>
        </w:rPr>
        <w:t xml:space="preserve"> </w:t>
      </w:r>
    </w:p>
    <w:p w:rsidR="000266A1" w:rsidRDefault="000313BB">
      <w:pPr>
        <w:spacing w:after="0" w:line="360" w:lineRule="auto"/>
        <w:ind w:left="709" w:firstLine="720"/>
        <w:jc w:val="lowKashida"/>
        <w:rPr>
          <w:rFonts w:ascii="Times New Roman" w:hAnsi="Times New Roman" w:cs="Times New Roman"/>
        </w:rPr>
      </w:pPr>
      <w:r>
        <w:rPr>
          <w:rFonts w:ascii="Times New Roman" w:hAnsi="Times New Roman" w:cs="Times New Roman"/>
        </w:rPr>
        <w:t>Dalam bahasa Indonesia, ‘</w:t>
      </w:r>
      <w:r>
        <w:rPr>
          <w:rFonts w:ascii="Times New Roman" w:hAnsi="Times New Roman" w:cs="Times New Roman"/>
          <w:i/>
          <w:iCs/>
        </w:rPr>
        <w:t>uqubah</w:t>
      </w:r>
      <w:r>
        <w:rPr>
          <w:rFonts w:ascii="Times New Roman" w:hAnsi="Times New Roman" w:cs="Times New Roman"/>
        </w:rPr>
        <w:t xml:space="preserve"> berarti sanksi hukum atau hukumam. Dijelaskan dalam Kamus Umum Bahasa Indonesia, bahwa hukuman adalah siksaan dan lain sebagainya yang diletakkan kepada orang yang melanggar undang-undang dan lain sebagainya. Adapun menurut istilah para </w:t>
      </w:r>
      <w:r>
        <w:rPr>
          <w:rFonts w:ascii="Times New Roman" w:hAnsi="Times New Roman" w:cs="Times New Roman"/>
          <w:i/>
          <w:iCs/>
        </w:rPr>
        <w:t>fuqaha</w:t>
      </w:r>
      <w:r>
        <w:rPr>
          <w:rFonts w:ascii="Times New Roman" w:hAnsi="Times New Roman" w:cs="Times New Roman"/>
        </w:rPr>
        <w:t>, ‘</w:t>
      </w:r>
      <w:r>
        <w:rPr>
          <w:rFonts w:ascii="Times New Roman" w:hAnsi="Times New Roman" w:cs="Times New Roman"/>
          <w:i/>
          <w:iCs/>
        </w:rPr>
        <w:t>uqubah</w:t>
      </w:r>
      <w:r>
        <w:rPr>
          <w:rFonts w:ascii="Times New Roman" w:hAnsi="Times New Roman" w:cs="Times New Roman"/>
        </w:rPr>
        <w:t xml:space="preserve"> atau hukuman adalah pembalasan yang telah ditetapkan demi kemaslahatan masyarakat atas pelanggaran perintah pembuat syariat yaitu Allah dan Rasul-Nya.</w:t>
      </w:r>
    </w:p>
    <w:p w:rsidR="000266A1" w:rsidRDefault="000266A1">
      <w:pPr>
        <w:spacing w:after="0" w:line="360" w:lineRule="auto"/>
      </w:pPr>
    </w:p>
    <w:p w:rsidR="000266A1" w:rsidRDefault="000313BB">
      <w:pPr>
        <w:spacing w:after="0" w:line="360" w:lineRule="auto"/>
        <w:rPr>
          <w:rFonts w:ascii="Times New Roman" w:hAnsi="Times New Roman" w:cs="Times New Roman"/>
          <w:b/>
          <w:bCs/>
        </w:rPr>
      </w:pPr>
      <w:r>
        <w:rPr>
          <w:rFonts w:ascii="Times New Roman" w:hAnsi="Times New Roman" w:cs="Times New Roman"/>
          <w:b/>
          <w:bCs/>
        </w:rPr>
        <w:br w:type="page"/>
      </w:r>
    </w:p>
    <w:p w:rsidR="000266A1" w:rsidRDefault="000266A1">
      <w:pPr>
        <w:spacing w:after="0" w:line="360" w:lineRule="auto"/>
        <w:jc w:val="center"/>
        <w:rPr>
          <w:rFonts w:ascii="Times New Roman" w:hAnsi="Times New Roman" w:cs="Times New Roman"/>
          <w:b/>
          <w:bCs/>
        </w:rPr>
        <w:sectPr w:rsidR="000266A1">
          <w:footnotePr>
            <w:numRestart w:val="eachSect"/>
          </w:footnotePr>
          <w:pgSz w:w="9356" w:h="12191" w:code="311"/>
          <w:pgMar w:top="1418" w:right="1701" w:bottom="1701" w:left="1701" w:header="709" w:footer="709" w:gutter="0"/>
          <w:cols w:space="708"/>
          <w:docGrid w:linePitch="360"/>
        </w:sectPr>
      </w:pPr>
    </w:p>
    <w:p w:rsidR="000266A1" w:rsidRDefault="000313BB">
      <w:pPr>
        <w:spacing w:after="0" w:line="360" w:lineRule="auto"/>
        <w:jc w:val="center"/>
        <w:rPr>
          <w:rFonts w:ascii="Times New Roman" w:hAnsi="Times New Roman" w:cs="Times New Roman"/>
          <w:b/>
          <w:bCs/>
        </w:rPr>
      </w:pPr>
      <w:r>
        <w:rPr>
          <w:rFonts w:ascii="Times New Roman" w:hAnsi="Times New Roman" w:cs="Times New Roman"/>
          <w:b/>
          <w:bCs/>
        </w:rPr>
        <w:lastRenderedPageBreak/>
        <w:t>BAB III</w:t>
      </w:r>
    </w:p>
    <w:p w:rsidR="000266A1" w:rsidRDefault="000313BB">
      <w:pPr>
        <w:spacing w:after="0" w:line="360" w:lineRule="auto"/>
        <w:jc w:val="center"/>
        <w:rPr>
          <w:rFonts w:ascii="Times New Roman" w:hAnsi="Times New Roman" w:cs="Times New Roman"/>
          <w:b/>
          <w:bCs/>
          <w:lang w:val="en-US"/>
        </w:rPr>
      </w:pPr>
      <w:r>
        <w:rPr>
          <w:rFonts w:ascii="Times New Roman" w:hAnsi="Times New Roman" w:cs="Times New Roman"/>
          <w:b/>
          <w:bCs/>
        </w:rPr>
        <w:t xml:space="preserve">TINDAK PIDANA PENGHINAAN CITRA DIRI </w:t>
      </w:r>
      <w:r>
        <w:rPr>
          <w:rFonts w:ascii="Times New Roman" w:hAnsi="Times New Roman" w:cs="Times New Roman"/>
          <w:b/>
          <w:bCs/>
          <w:i/>
          <w:iCs/>
        </w:rPr>
        <w:t>(BODY SHAMING)</w:t>
      </w:r>
      <w:r>
        <w:rPr>
          <w:rFonts w:ascii="Times New Roman" w:hAnsi="Times New Roman" w:cs="Times New Roman"/>
          <w:b/>
          <w:bCs/>
        </w:rPr>
        <w:t xml:space="preserve">  DALAM PUTUSAN PENGADILAN TINGGI MAKASSAR NO. 617/PID/2020/PT.MKS</w:t>
      </w:r>
    </w:p>
    <w:p w:rsidR="000266A1" w:rsidRDefault="000266A1">
      <w:pPr>
        <w:spacing w:after="0" w:line="360" w:lineRule="auto"/>
        <w:jc w:val="center"/>
        <w:rPr>
          <w:rFonts w:ascii="Times New Roman" w:hAnsi="Times New Roman" w:cs="Times New Roman"/>
          <w:b/>
          <w:bCs/>
          <w:lang w:val="en-US"/>
        </w:rPr>
      </w:pPr>
    </w:p>
    <w:p w:rsidR="000266A1" w:rsidRDefault="000313BB" w:rsidP="001D3CF8">
      <w:pPr>
        <w:pStyle w:val="ListParagraph"/>
        <w:numPr>
          <w:ilvl w:val="0"/>
          <w:numId w:val="23"/>
        </w:numPr>
        <w:spacing w:after="0" w:line="360" w:lineRule="auto"/>
        <w:rPr>
          <w:rFonts w:ascii="Times New Roman" w:hAnsi="Times New Roman" w:cs="Times New Roman"/>
          <w:b/>
          <w:bCs/>
        </w:rPr>
      </w:pPr>
      <w:r>
        <w:rPr>
          <w:rFonts w:ascii="Times New Roman" w:hAnsi="Times New Roman" w:cs="Times New Roman"/>
          <w:b/>
          <w:bCs/>
        </w:rPr>
        <w:t>Profil Pengadilan Tinggi Makassar</w:t>
      </w:r>
    </w:p>
    <w:p w:rsidR="000266A1" w:rsidRDefault="000313BB" w:rsidP="001D3CF8">
      <w:pPr>
        <w:pStyle w:val="ListParagraph"/>
        <w:numPr>
          <w:ilvl w:val="0"/>
          <w:numId w:val="24"/>
        </w:numPr>
        <w:spacing w:after="0" w:line="360" w:lineRule="auto"/>
        <w:rPr>
          <w:rFonts w:ascii="Times New Roman" w:hAnsi="Times New Roman" w:cs="Times New Roman"/>
          <w:b/>
          <w:bCs/>
        </w:rPr>
      </w:pPr>
      <w:r>
        <w:rPr>
          <w:rFonts w:ascii="Times New Roman" w:hAnsi="Times New Roman" w:cs="Times New Roman"/>
          <w:b/>
          <w:bCs/>
        </w:rPr>
        <w:t xml:space="preserve">Sejarah Singkat Pengadilan Tinggi Makassar </w:t>
      </w:r>
    </w:p>
    <w:p w:rsidR="000266A1" w:rsidRDefault="000313BB">
      <w:pPr>
        <w:spacing w:after="0" w:line="360" w:lineRule="auto"/>
        <w:ind w:left="1134" w:firstLine="426"/>
        <w:jc w:val="lowKashida"/>
        <w:rPr>
          <w:rFonts w:ascii="Times New Roman" w:hAnsi="Times New Roman" w:cs="Times New Roman"/>
        </w:rPr>
      </w:pPr>
      <w:r>
        <w:rPr>
          <w:rFonts w:ascii="Times New Roman" w:hAnsi="Times New Roman" w:cs="Times New Roman"/>
        </w:rPr>
        <w:t xml:space="preserve">Pengadilan Tinggi Makassar merupakan lingkungan peradilan umum di bawah Mahkamah Agung sebagai pelaksana kekuasaan kehakiman yang merdeka untuk menyelenggarakan peradilanguna menegakan hukum dan keadilan. Pengadilan Tinggi sebagai kapal depan </w:t>
      </w:r>
      <w:r>
        <w:rPr>
          <w:rFonts w:ascii="Times New Roman" w:hAnsi="Times New Roman" w:cs="Times New Roman"/>
          <w:i/>
          <w:iCs/>
        </w:rPr>
        <w:t>(voorj post)</w:t>
      </w:r>
      <w:r>
        <w:rPr>
          <w:rFonts w:ascii="Times New Roman" w:hAnsi="Times New Roman" w:cs="Times New Roman"/>
        </w:rPr>
        <w:t xml:space="preserve"> Mahkamah Agung, bertugas dan berwenang menerima, memeriksa, memutus, dan menyelesaikan perkara yang masuk di tingkat banding. </w:t>
      </w:r>
    </w:p>
    <w:p w:rsidR="000266A1" w:rsidRDefault="000313BB">
      <w:pPr>
        <w:spacing w:after="0" w:line="360" w:lineRule="auto"/>
        <w:ind w:left="1134" w:firstLine="426"/>
        <w:jc w:val="lowKashida"/>
        <w:rPr>
          <w:rFonts w:ascii="Times New Roman" w:hAnsi="Times New Roman" w:cs="Times New Roman"/>
        </w:rPr>
      </w:pPr>
      <w:r>
        <w:rPr>
          <w:rFonts w:ascii="Times New Roman" w:hAnsi="Times New Roman" w:cs="Times New Roman"/>
        </w:rPr>
        <w:t xml:space="preserve">Adapun salah satu Pengadilan Tinggi yang ada di Indonesia yaitu Pengadilan Tinggi Makassar. Sejarah berdirinya Pengadilan Tinggi Makassar tidak lepas ddari dibentuknya </w:t>
      </w:r>
      <w:r>
        <w:rPr>
          <w:rFonts w:ascii="Times New Roman" w:hAnsi="Times New Roman" w:cs="Times New Roman"/>
          <w:i/>
          <w:iCs/>
        </w:rPr>
        <w:t>Raad van Justice</w:t>
      </w:r>
      <w:r>
        <w:rPr>
          <w:rFonts w:ascii="Times New Roman" w:hAnsi="Times New Roman" w:cs="Times New Roman"/>
        </w:rPr>
        <w:t xml:space="preserve"> (RvJ) oleh Pemerintahan Hindia Belanda. </w:t>
      </w:r>
      <w:r>
        <w:rPr>
          <w:rFonts w:ascii="Times New Roman" w:hAnsi="Times New Roman" w:cs="Times New Roman"/>
          <w:i/>
          <w:iCs/>
        </w:rPr>
        <w:t>Raad van Justitie</w:t>
      </w:r>
      <w:r>
        <w:rPr>
          <w:rFonts w:ascii="Times New Roman" w:hAnsi="Times New Roman" w:cs="Times New Roman"/>
        </w:rPr>
        <w:t xml:space="preserve"> (RvJ terletak di 6 (enam) kota, yaitu Jakarta, Surabaya, Semarang, Padang, Medan, dan Makassar. Wilayah hukum RvJ Jakarta meliputi Jawa Barat, Lampung, </w:t>
      </w:r>
      <w:r>
        <w:rPr>
          <w:rFonts w:ascii="Times New Roman" w:hAnsi="Times New Roman" w:cs="Times New Roman"/>
        </w:rPr>
        <w:lastRenderedPageBreak/>
        <w:t>Palembang, Jambi, Bangka Belitung, dan Kalimantan Barat. Wilayah hukum RvJ Surabaya meliputi Jawa Timur dan Madura, Bali, Lombok, Kalimantan Selatan, dan Kalimantan Timur. Wilayah hukum RvJ Semarang meliputi Jawa Tengah. Wilayah hukum RvJ Padang meliputi Sumatera Barat, Tapanuli, dan Bengkulu. Wilayah hukum RvJ Medan meliputi Sumatera Timur, Aceh, dan Riau. Dan wilayah hukum RvJ Makassar meliputi Sulawesi, Timor, dan Maluku.</w:t>
      </w:r>
    </w:p>
    <w:p w:rsidR="000266A1" w:rsidRDefault="000313BB">
      <w:pPr>
        <w:spacing w:after="0" w:line="360" w:lineRule="auto"/>
        <w:ind w:left="1134" w:firstLine="426"/>
        <w:jc w:val="lowKashida"/>
        <w:rPr>
          <w:rFonts w:ascii="Times New Roman" w:hAnsi="Times New Roman" w:cs="Times New Roman"/>
        </w:rPr>
      </w:pPr>
      <w:r>
        <w:rPr>
          <w:rFonts w:ascii="Times New Roman" w:hAnsi="Times New Roman" w:cs="Times New Roman"/>
        </w:rPr>
        <w:t>Gedung Pengadilan Makassar adalah bangunan yang berada di Kantor Pengadilan Makassar berada di Jalan R.A.Kartini Nomor 18/23, Kelurahan Baru, Kecamatan Ujung Pandang, Kota Makassar, Provinsi Sulawesi Selatan. Bangunan yang bergaya arsitektur Neo Clasik Eropa campuran, Renaissance dan Romawi ini awalnya seluas 48,40 meter x 44,90 meter. Menurut catatan sejarah, bangunan ini didirikan pada tahun 1915. Dahulu bangunan ini menghadap tiga jalan, yaitu Juliana Weg di utara (sekarang jalan Kartini), Hospital Weg di timur (sekarang jalan Sudirman), dan Justitia Laan di selatan (Sekarang Jalan Ammanagappa).</w:t>
      </w:r>
    </w:p>
    <w:p w:rsidR="000266A1" w:rsidRDefault="000313BB">
      <w:pPr>
        <w:spacing w:after="0" w:line="360" w:lineRule="auto"/>
        <w:ind w:left="1134" w:firstLine="426"/>
        <w:jc w:val="lowKashida"/>
        <w:rPr>
          <w:rFonts w:ascii="Times New Roman" w:hAnsi="Times New Roman" w:cs="Times New Roman"/>
        </w:rPr>
      </w:pPr>
      <w:r>
        <w:rPr>
          <w:rFonts w:ascii="Times New Roman" w:hAnsi="Times New Roman" w:cs="Times New Roman"/>
        </w:rPr>
        <w:t xml:space="preserve">Pernah dipugar pada tahun 1999. Gedung yang berada di sisi utara bemama </w:t>
      </w:r>
      <w:r>
        <w:rPr>
          <w:rFonts w:ascii="Times New Roman" w:hAnsi="Times New Roman" w:cs="Times New Roman"/>
          <w:i/>
          <w:iCs/>
        </w:rPr>
        <w:t>Raad van Justitia</w:t>
      </w:r>
      <w:r>
        <w:rPr>
          <w:rFonts w:ascii="Times New Roman" w:hAnsi="Times New Roman" w:cs="Times New Roman"/>
        </w:rPr>
        <w:t>, digunakan sebagai ruang pengadilan untuk orang-</w:t>
      </w:r>
      <w:r>
        <w:rPr>
          <w:rFonts w:ascii="Times New Roman" w:hAnsi="Times New Roman" w:cs="Times New Roman"/>
        </w:rPr>
        <w:lastRenderedPageBreak/>
        <w:t xml:space="preserve">orang Eropa, Cina, dan bangsawan. Sementara itu, bangunan yang ter1etak di sisi Selatan dahulu bemama </w:t>
      </w:r>
      <w:r>
        <w:rPr>
          <w:rFonts w:ascii="Times New Roman" w:hAnsi="Times New Roman" w:cs="Times New Roman"/>
          <w:i/>
          <w:iCs/>
        </w:rPr>
        <w:t>Landraad</w:t>
      </w:r>
      <w:r>
        <w:rPr>
          <w:rFonts w:ascii="Times New Roman" w:hAnsi="Times New Roman" w:cs="Times New Roman"/>
        </w:rPr>
        <w:t xml:space="preserve">, digunakan sebagai ruang sidang orang pribumi. Ciri khas dari Pengadilan Makassar yang masih terlihat hingga saat ini adalah bangunan bergaya eropa klasik yang masih terlihat sama semenjak pertama kali di bangun pada tahun 1915. Ciri khas klasik itu juga menonjol pada lekukan-lekukan daun pintu dengan cat putih dan pilar-pilar di bangunan utama yang masih kokoh. </w:t>
      </w:r>
    </w:p>
    <w:p w:rsidR="000266A1" w:rsidRDefault="000313BB">
      <w:pPr>
        <w:spacing w:after="0" w:line="360" w:lineRule="auto"/>
        <w:ind w:left="1134" w:firstLine="426"/>
        <w:jc w:val="lowKashida"/>
        <w:rPr>
          <w:rFonts w:ascii="Times New Roman" w:hAnsi="Times New Roman" w:cs="Times New Roman"/>
        </w:rPr>
      </w:pPr>
      <w:r>
        <w:rPr>
          <w:rFonts w:ascii="Times New Roman" w:hAnsi="Times New Roman" w:cs="Times New Roman"/>
        </w:rPr>
        <w:t xml:space="preserve">Di Sulawesi bagian selatan, peradilan diatur lebih rinci berdasarkan </w:t>
      </w:r>
      <w:r>
        <w:rPr>
          <w:rFonts w:ascii="Times New Roman" w:hAnsi="Times New Roman" w:cs="Times New Roman"/>
          <w:i/>
          <w:iCs/>
        </w:rPr>
        <w:t>Nieuwe Organisatie</w:t>
      </w:r>
      <w:r>
        <w:rPr>
          <w:rFonts w:ascii="Times New Roman" w:hAnsi="Times New Roman" w:cs="Times New Roman"/>
        </w:rPr>
        <w:t xml:space="preserve"> 1824 dimana dalam Ayat 34 dinyatakan bahwa juga dibentuk adanya </w:t>
      </w:r>
      <w:r>
        <w:rPr>
          <w:rFonts w:ascii="Times New Roman" w:hAnsi="Times New Roman" w:cs="Times New Roman"/>
          <w:i/>
          <w:iCs/>
        </w:rPr>
        <w:t>Raad van justitie</w:t>
      </w:r>
      <w:r>
        <w:rPr>
          <w:rFonts w:ascii="Times New Roman" w:hAnsi="Times New Roman" w:cs="Times New Roman"/>
        </w:rPr>
        <w:t xml:space="preserve"> yang berkedudukan di Makassar, kemudian apa yang disebut </w:t>
      </w:r>
      <w:r>
        <w:rPr>
          <w:rFonts w:ascii="Times New Roman" w:hAnsi="Times New Roman" w:cs="Times New Roman"/>
          <w:i/>
          <w:iCs/>
        </w:rPr>
        <w:t>Grooten</w:t>
      </w:r>
      <w:r>
        <w:rPr>
          <w:rFonts w:ascii="Times New Roman" w:hAnsi="Times New Roman" w:cs="Times New Roman"/>
        </w:rPr>
        <w:t xml:space="preserve"> atau </w:t>
      </w:r>
      <w:r>
        <w:rPr>
          <w:rFonts w:ascii="Times New Roman" w:hAnsi="Times New Roman" w:cs="Times New Roman"/>
          <w:i/>
          <w:iCs/>
        </w:rPr>
        <w:t>Algemeenen Landraad</w:t>
      </w:r>
      <w:r>
        <w:rPr>
          <w:rFonts w:ascii="Times New Roman" w:hAnsi="Times New Roman" w:cs="Times New Roman"/>
        </w:rPr>
        <w:t xml:space="preserve"> juga di Makassar, kemudian </w:t>
      </w:r>
      <w:r>
        <w:rPr>
          <w:rFonts w:ascii="Times New Roman" w:hAnsi="Times New Roman" w:cs="Times New Roman"/>
          <w:i/>
          <w:iCs/>
        </w:rPr>
        <w:t>Landraden</w:t>
      </w:r>
      <w:r>
        <w:rPr>
          <w:rFonts w:ascii="Times New Roman" w:hAnsi="Times New Roman" w:cs="Times New Roman"/>
        </w:rPr>
        <w:t xml:space="preserve"> di “ibukota” </w:t>
      </w:r>
      <w:r>
        <w:rPr>
          <w:rFonts w:ascii="Times New Roman" w:hAnsi="Times New Roman" w:cs="Times New Roman"/>
          <w:i/>
          <w:iCs/>
        </w:rPr>
        <w:t>(hoofdplaats)</w:t>
      </w:r>
      <w:r>
        <w:rPr>
          <w:rFonts w:ascii="Times New Roman" w:hAnsi="Times New Roman" w:cs="Times New Roman"/>
        </w:rPr>
        <w:t xml:space="preserve"> tiap-tiap wilayah </w:t>
      </w:r>
      <w:r>
        <w:rPr>
          <w:rFonts w:ascii="Times New Roman" w:hAnsi="Times New Roman" w:cs="Times New Roman"/>
          <w:i/>
          <w:iCs/>
        </w:rPr>
        <w:t>(afdeeling)</w:t>
      </w:r>
      <w:r>
        <w:rPr>
          <w:rFonts w:ascii="Times New Roman" w:hAnsi="Times New Roman" w:cs="Times New Roman"/>
        </w:rPr>
        <w:t xml:space="preserve">, </w:t>
      </w:r>
      <w:r>
        <w:rPr>
          <w:rFonts w:ascii="Times New Roman" w:hAnsi="Times New Roman" w:cs="Times New Roman"/>
          <w:i/>
          <w:iCs/>
        </w:rPr>
        <w:t>Magistraat</w:t>
      </w:r>
      <w:r>
        <w:rPr>
          <w:rFonts w:ascii="Times New Roman" w:hAnsi="Times New Roman" w:cs="Times New Roman"/>
        </w:rPr>
        <w:t xml:space="preserve"> (untuk Distrik Makassar), dan yang paling bawah adalah Kepala-kepala desa atau kampung  </w:t>
      </w:r>
      <w:r>
        <w:rPr>
          <w:rFonts w:ascii="Times New Roman" w:hAnsi="Times New Roman" w:cs="Times New Roman"/>
          <w:i/>
          <w:iCs/>
        </w:rPr>
        <w:t>(Dorps-of Kampongshoofden)</w:t>
      </w:r>
      <w:r>
        <w:rPr>
          <w:rFonts w:ascii="Times New Roman" w:hAnsi="Times New Roman" w:cs="Times New Roman"/>
        </w:rPr>
        <w:t xml:space="preserve">. Apabila aturan ini diperhatikan maka menjadi sangat penting bagi penguasa kolonial untuk segera memapankan </w:t>
      </w:r>
      <w:r>
        <w:rPr>
          <w:rFonts w:ascii="Times New Roman" w:hAnsi="Times New Roman" w:cs="Times New Roman"/>
        </w:rPr>
        <w:lastRenderedPageBreak/>
        <w:t>pengaturan masyarakat di setiap wilayah baik melalui perjanjian maupun pemerintahan langsung.</w:t>
      </w:r>
      <w:r>
        <w:rPr>
          <w:rStyle w:val="FootnoteReference"/>
          <w:rFonts w:ascii="Times New Roman" w:hAnsi="Times New Roman" w:cs="Times New Roman"/>
        </w:rPr>
        <w:footnoteReference w:id="95"/>
      </w:r>
    </w:p>
    <w:p w:rsidR="000266A1" w:rsidRDefault="000266A1">
      <w:pPr>
        <w:spacing w:after="0" w:line="360" w:lineRule="auto"/>
        <w:ind w:left="709" w:firstLine="731"/>
        <w:jc w:val="lowKashida"/>
        <w:rPr>
          <w:rFonts w:ascii="Times New Roman" w:hAnsi="Times New Roman" w:cs="Times New Roman"/>
          <w:lang w:val="en-US"/>
        </w:rPr>
      </w:pPr>
    </w:p>
    <w:p w:rsidR="000266A1" w:rsidRDefault="000313BB" w:rsidP="001D3CF8">
      <w:pPr>
        <w:pStyle w:val="ListParagraph"/>
        <w:numPr>
          <w:ilvl w:val="0"/>
          <w:numId w:val="24"/>
        </w:numPr>
        <w:spacing w:after="0" w:line="360" w:lineRule="auto"/>
        <w:rPr>
          <w:rFonts w:ascii="Times New Roman" w:hAnsi="Times New Roman" w:cs="Times New Roman"/>
          <w:b/>
          <w:bCs/>
        </w:rPr>
      </w:pPr>
      <w:r>
        <w:rPr>
          <w:rFonts w:ascii="Times New Roman" w:hAnsi="Times New Roman" w:cs="Times New Roman"/>
          <w:b/>
          <w:bCs/>
        </w:rPr>
        <w:t xml:space="preserve">Visi Misi Pengadilan Tinggi Makassar </w:t>
      </w:r>
    </w:p>
    <w:p w:rsidR="000266A1" w:rsidRDefault="000313BB" w:rsidP="001D3CF8">
      <w:pPr>
        <w:pStyle w:val="ListParagraph"/>
        <w:numPr>
          <w:ilvl w:val="0"/>
          <w:numId w:val="25"/>
        </w:numPr>
        <w:spacing w:after="0" w:line="360" w:lineRule="auto"/>
        <w:jc w:val="lowKashida"/>
        <w:rPr>
          <w:rFonts w:ascii="Times New Roman" w:hAnsi="Times New Roman" w:cs="Times New Roman"/>
        </w:rPr>
      </w:pPr>
      <w:r>
        <w:rPr>
          <w:rFonts w:ascii="Times New Roman" w:hAnsi="Times New Roman" w:cs="Times New Roman"/>
        </w:rPr>
        <w:t xml:space="preserve">Visi </w:t>
      </w:r>
    </w:p>
    <w:p w:rsidR="000266A1" w:rsidRDefault="000313BB">
      <w:pPr>
        <w:spacing w:after="0" w:line="360" w:lineRule="auto"/>
        <w:ind w:left="1080"/>
        <w:jc w:val="lowKashida"/>
        <w:rPr>
          <w:rFonts w:ascii="Times New Roman" w:hAnsi="Times New Roman" w:cs="Times New Roman"/>
        </w:rPr>
      </w:pPr>
      <w:r>
        <w:rPr>
          <w:rFonts w:ascii="Times New Roman" w:hAnsi="Times New Roman" w:cs="Times New Roman"/>
        </w:rPr>
        <w:t>Mewujudkan Pengadilan Tinggi Makassar yang Agung.</w:t>
      </w:r>
    </w:p>
    <w:p w:rsidR="000266A1" w:rsidRDefault="000313BB" w:rsidP="001D3CF8">
      <w:pPr>
        <w:pStyle w:val="ListParagraph"/>
        <w:numPr>
          <w:ilvl w:val="0"/>
          <w:numId w:val="25"/>
        </w:numPr>
        <w:spacing w:after="0" w:line="360" w:lineRule="auto"/>
        <w:jc w:val="lowKashida"/>
        <w:rPr>
          <w:rFonts w:ascii="Times New Roman" w:hAnsi="Times New Roman" w:cs="Times New Roman"/>
        </w:rPr>
      </w:pPr>
      <w:r>
        <w:rPr>
          <w:rFonts w:ascii="Times New Roman" w:hAnsi="Times New Roman" w:cs="Times New Roman"/>
        </w:rPr>
        <w:t xml:space="preserve">Misi </w:t>
      </w:r>
    </w:p>
    <w:p w:rsidR="000266A1" w:rsidRDefault="000313BB" w:rsidP="001D3CF8">
      <w:pPr>
        <w:pStyle w:val="ListParagraph"/>
        <w:numPr>
          <w:ilvl w:val="0"/>
          <w:numId w:val="26"/>
        </w:numPr>
        <w:spacing w:after="0" w:line="360" w:lineRule="auto"/>
        <w:jc w:val="lowKashida"/>
        <w:rPr>
          <w:rFonts w:ascii="Times New Roman" w:hAnsi="Times New Roman" w:cs="Times New Roman"/>
        </w:rPr>
      </w:pPr>
      <w:r>
        <w:rPr>
          <w:rFonts w:ascii="Times New Roman" w:hAnsi="Times New Roman" w:cs="Times New Roman"/>
        </w:rPr>
        <w:t>Menjaga kemandirian di Pengadilan Tinggi Makassar.</w:t>
      </w:r>
    </w:p>
    <w:p w:rsidR="000266A1" w:rsidRDefault="000313BB" w:rsidP="001D3CF8">
      <w:pPr>
        <w:pStyle w:val="ListParagraph"/>
        <w:numPr>
          <w:ilvl w:val="0"/>
          <w:numId w:val="26"/>
        </w:numPr>
        <w:spacing w:after="0" w:line="360" w:lineRule="auto"/>
        <w:jc w:val="lowKashida"/>
        <w:rPr>
          <w:rFonts w:ascii="Times New Roman" w:hAnsi="Times New Roman" w:cs="Times New Roman"/>
        </w:rPr>
      </w:pPr>
      <w:r>
        <w:rPr>
          <w:rFonts w:ascii="Times New Roman" w:hAnsi="Times New Roman" w:cs="Times New Roman"/>
        </w:rPr>
        <w:t>Memberikan pelayanan hukum yang berkeadilan kepada pencari keadilan.</w:t>
      </w:r>
    </w:p>
    <w:p w:rsidR="000266A1" w:rsidRDefault="000313BB" w:rsidP="001D3CF8">
      <w:pPr>
        <w:pStyle w:val="ListParagraph"/>
        <w:numPr>
          <w:ilvl w:val="0"/>
          <w:numId w:val="26"/>
        </w:numPr>
        <w:spacing w:after="0" w:line="360" w:lineRule="auto"/>
        <w:jc w:val="lowKashida"/>
        <w:rPr>
          <w:rFonts w:ascii="Times New Roman" w:hAnsi="Times New Roman" w:cs="Times New Roman"/>
        </w:rPr>
      </w:pPr>
      <w:r>
        <w:rPr>
          <w:rFonts w:ascii="Times New Roman" w:hAnsi="Times New Roman" w:cs="Times New Roman"/>
        </w:rPr>
        <w:t>Meningkatkan kualitas kepemimpinan di Pengadilan Tinggi Makassar.</w:t>
      </w:r>
    </w:p>
    <w:p w:rsidR="000266A1" w:rsidRDefault="000313BB" w:rsidP="001D3CF8">
      <w:pPr>
        <w:pStyle w:val="ListParagraph"/>
        <w:numPr>
          <w:ilvl w:val="0"/>
          <w:numId w:val="26"/>
        </w:numPr>
        <w:spacing w:after="0" w:line="360" w:lineRule="auto"/>
        <w:jc w:val="lowKashida"/>
        <w:rPr>
          <w:rFonts w:ascii="Times New Roman" w:hAnsi="Times New Roman" w:cs="Times New Roman"/>
        </w:rPr>
      </w:pPr>
      <w:r>
        <w:rPr>
          <w:rFonts w:ascii="Times New Roman" w:hAnsi="Times New Roman" w:cs="Times New Roman"/>
        </w:rPr>
        <w:t>Meningkatkan kredibilitas dan transparansi di Pengadilan Tinggi Makassar.</w:t>
      </w:r>
      <w:r>
        <w:rPr>
          <w:rStyle w:val="FootnoteReference"/>
          <w:rFonts w:ascii="Times New Roman" w:hAnsi="Times New Roman" w:cs="Times New Roman"/>
        </w:rPr>
        <w:footnoteReference w:id="96"/>
      </w:r>
    </w:p>
    <w:p w:rsidR="000266A1" w:rsidRDefault="000313BB" w:rsidP="001D3CF8">
      <w:pPr>
        <w:pStyle w:val="ListParagraph"/>
        <w:numPr>
          <w:ilvl w:val="0"/>
          <w:numId w:val="24"/>
        </w:numPr>
        <w:spacing w:after="0" w:line="360" w:lineRule="auto"/>
        <w:rPr>
          <w:rFonts w:ascii="Times New Roman" w:hAnsi="Times New Roman" w:cs="Times New Roman"/>
          <w:b/>
          <w:bCs/>
        </w:rPr>
      </w:pPr>
      <w:r>
        <w:rPr>
          <w:rFonts w:ascii="Times New Roman" w:hAnsi="Times New Roman" w:cs="Times New Roman"/>
          <w:b/>
          <w:bCs/>
        </w:rPr>
        <w:t>Struktur Organisasi Pengadilan Tinggi Makassar</w:t>
      </w:r>
    </w:p>
    <w:p w:rsidR="000266A1" w:rsidRDefault="000313BB">
      <w:pPr>
        <w:spacing w:after="0" w:line="360" w:lineRule="auto"/>
        <w:ind w:left="1080" w:firstLine="480"/>
        <w:rPr>
          <w:rFonts w:ascii="Times New Roman" w:hAnsi="Times New Roman" w:cs="Times New Roman"/>
        </w:rPr>
      </w:pPr>
      <w:r>
        <w:rPr>
          <w:rFonts w:ascii="Times New Roman" w:hAnsi="Times New Roman" w:cs="Times New Roman"/>
        </w:rPr>
        <w:t xml:space="preserve">Pada kantor Pengadilan Tinggi Makassar diadakan pejabat yang melayani penyelesaian perkara, di samping pejabat kesekretariatan, pejabat-pejabat </w:t>
      </w:r>
      <w:r>
        <w:rPr>
          <w:rFonts w:ascii="Times New Roman" w:hAnsi="Times New Roman" w:cs="Times New Roman"/>
        </w:rPr>
        <w:lastRenderedPageBreak/>
        <w:t>yang menjalankan kekuasaan kehakiman di wilayah Sulawesi Selatan antara lain:</w:t>
      </w:r>
      <w:r>
        <w:rPr>
          <w:rStyle w:val="FootnoteReference"/>
          <w:rFonts w:ascii="Times New Roman" w:hAnsi="Times New Roman" w:cs="Times New Roman"/>
        </w:rPr>
        <w:footnoteReference w:id="97"/>
      </w:r>
    </w:p>
    <w:p w:rsidR="000266A1" w:rsidRDefault="000313BB">
      <w:pPr>
        <w:spacing w:after="0" w:line="360" w:lineRule="auto"/>
        <w:ind w:left="709" w:firstLine="731"/>
        <w:jc w:val="center"/>
        <w:rPr>
          <w:rFonts w:ascii="Times New Roman" w:hAnsi="Times New Roman" w:cs="Times New Roman"/>
        </w:rPr>
      </w:pPr>
      <w:r>
        <w:rPr>
          <w:rFonts w:ascii="Times New Roman" w:hAnsi="Times New Roman" w:cs="Times New Roman"/>
          <w:noProof/>
          <w:lang w:eastAsia="id-ID"/>
        </w:rPr>
        <w:drawing>
          <wp:anchor distT="0" distB="0" distL="0" distR="0" simplePos="0" relativeHeight="2" behindDoc="0" locked="0" layoutInCell="1" allowOverlap="1">
            <wp:simplePos x="0" y="0"/>
            <wp:positionH relativeFrom="column">
              <wp:posOffset>-46990</wp:posOffset>
            </wp:positionH>
            <wp:positionV relativeFrom="paragraph">
              <wp:posOffset>494665</wp:posOffset>
            </wp:positionV>
            <wp:extent cx="3787775" cy="2279650"/>
            <wp:effectExtent l="0" t="0" r="3175" b="6350"/>
            <wp:wrapTopAndBottom/>
            <wp:docPr id="103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17" cstate="print"/>
                    <a:srcRect/>
                    <a:stretch/>
                  </pic:blipFill>
                  <pic:spPr>
                    <a:xfrm>
                      <a:off x="0" y="0"/>
                      <a:ext cx="3787775" cy="22796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Gambar 1: Struktur Organisasi Pengadilan Tinggi Makassar</w:t>
      </w:r>
    </w:p>
    <w:p w:rsidR="000266A1" w:rsidRDefault="000313BB">
      <w:pPr>
        <w:spacing w:after="0" w:line="360" w:lineRule="auto"/>
        <w:ind w:left="709" w:firstLine="731"/>
        <w:rPr>
          <w:rFonts w:ascii="Times New Roman" w:hAnsi="Times New Roman" w:cs="Times New Roman"/>
          <w:lang w:val="en-US"/>
        </w:rPr>
      </w:pPr>
      <w:r>
        <w:rPr>
          <w:rFonts w:ascii="Times New Roman" w:hAnsi="Times New Roman" w:cs="Times New Roman"/>
        </w:rPr>
        <w:t xml:space="preserve">       Sumber: Pengadilan Tinggi Makassar, </w:t>
      </w:r>
    </w:p>
    <w:p w:rsidR="000266A1" w:rsidRDefault="000266A1">
      <w:pPr>
        <w:spacing w:after="0" w:line="360" w:lineRule="auto"/>
        <w:ind w:left="709" w:firstLine="731"/>
        <w:rPr>
          <w:rFonts w:ascii="Times New Roman" w:hAnsi="Times New Roman" w:cs="Times New Roman"/>
          <w:lang w:val="en-US"/>
        </w:rPr>
      </w:pPr>
    </w:p>
    <w:p w:rsidR="000266A1" w:rsidRDefault="000313BB">
      <w:pPr>
        <w:spacing w:after="0" w:line="360" w:lineRule="auto"/>
        <w:ind w:left="709"/>
        <w:rPr>
          <w:rFonts w:ascii="Times New Roman" w:hAnsi="Times New Roman" w:cs="Times New Roman"/>
        </w:rPr>
      </w:pPr>
      <w:r>
        <w:rPr>
          <w:rFonts w:ascii="Times New Roman" w:hAnsi="Times New Roman" w:cs="Times New Roman"/>
        </w:rPr>
        <w:tab/>
        <w:t>Pejabat Pengadilan Tinggi Makassar</w:t>
      </w:r>
    </w:p>
    <w:tbl>
      <w:tblPr>
        <w:tblStyle w:val="TableGrid"/>
        <w:tblW w:w="0" w:type="auto"/>
        <w:tblInd w:w="709" w:type="dxa"/>
        <w:tblLook w:val="04A0" w:firstRow="1" w:lastRow="0" w:firstColumn="1" w:lastColumn="0" w:noHBand="0" w:noVBand="1"/>
      </w:tblPr>
      <w:tblGrid>
        <w:gridCol w:w="517"/>
        <w:gridCol w:w="2989"/>
        <w:gridCol w:w="1729"/>
      </w:tblGrid>
      <w:tr w:rsidR="000266A1">
        <w:tc>
          <w:tcPr>
            <w:tcW w:w="562" w:type="dxa"/>
          </w:tcPr>
          <w:p w:rsidR="000266A1" w:rsidRDefault="000313BB">
            <w:pPr>
              <w:jc w:val="center"/>
              <w:rPr>
                <w:rFonts w:ascii="Times New Roman" w:hAnsi="Times New Roman" w:cs="Times New Roman"/>
                <w:b/>
                <w:bCs/>
              </w:rPr>
            </w:pPr>
            <w:r>
              <w:rPr>
                <w:rFonts w:ascii="Times New Roman" w:hAnsi="Times New Roman" w:cs="Times New Roman"/>
                <w:b/>
                <w:bCs/>
              </w:rPr>
              <w:t>No</w:t>
            </w:r>
          </w:p>
        </w:tc>
        <w:tc>
          <w:tcPr>
            <w:tcW w:w="4961" w:type="dxa"/>
          </w:tcPr>
          <w:p w:rsidR="000266A1" w:rsidRDefault="000313BB">
            <w:pPr>
              <w:jc w:val="center"/>
              <w:rPr>
                <w:rFonts w:ascii="Times New Roman" w:hAnsi="Times New Roman" w:cs="Times New Roman"/>
                <w:b/>
                <w:bCs/>
              </w:rPr>
            </w:pPr>
            <w:r>
              <w:rPr>
                <w:rFonts w:ascii="Times New Roman" w:hAnsi="Times New Roman" w:cs="Times New Roman"/>
                <w:b/>
                <w:bCs/>
              </w:rPr>
              <w:t>Nama</w:t>
            </w:r>
          </w:p>
        </w:tc>
        <w:tc>
          <w:tcPr>
            <w:tcW w:w="2784" w:type="dxa"/>
          </w:tcPr>
          <w:p w:rsidR="000266A1" w:rsidRDefault="000313BB">
            <w:pPr>
              <w:jc w:val="center"/>
              <w:rPr>
                <w:rFonts w:ascii="Times New Roman" w:hAnsi="Times New Roman" w:cs="Times New Roman"/>
                <w:b/>
                <w:bCs/>
              </w:rPr>
            </w:pPr>
            <w:r>
              <w:rPr>
                <w:rFonts w:ascii="Times New Roman" w:hAnsi="Times New Roman" w:cs="Times New Roman"/>
                <w:b/>
                <w:bCs/>
              </w:rPr>
              <w:t>Jabatan</w:t>
            </w:r>
          </w:p>
        </w:tc>
      </w:tr>
      <w:tr w:rsidR="000266A1">
        <w:tc>
          <w:tcPr>
            <w:tcW w:w="562" w:type="dxa"/>
          </w:tcPr>
          <w:p w:rsidR="000266A1" w:rsidRDefault="000313BB">
            <w:pPr>
              <w:jc w:val="center"/>
              <w:rPr>
                <w:rFonts w:ascii="Times New Roman" w:hAnsi="Times New Roman" w:cs="Times New Roman"/>
              </w:rPr>
            </w:pPr>
            <w:r>
              <w:rPr>
                <w:rFonts w:ascii="Times New Roman" w:hAnsi="Times New Roman" w:cs="Times New Roman"/>
              </w:rPr>
              <w:t>1</w:t>
            </w:r>
          </w:p>
        </w:tc>
        <w:tc>
          <w:tcPr>
            <w:tcW w:w="4961" w:type="dxa"/>
          </w:tcPr>
          <w:p w:rsidR="000266A1" w:rsidRDefault="000313BB">
            <w:pPr>
              <w:rPr>
                <w:rFonts w:ascii="Times New Roman" w:hAnsi="Times New Roman" w:cs="Times New Roman"/>
              </w:rPr>
            </w:pPr>
            <w:r>
              <w:rPr>
                <w:rFonts w:ascii="Times New Roman" w:hAnsi="Times New Roman" w:cs="Times New Roman"/>
              </w:rPr>
              <w:t>Dr. H. Syahrial Sidik, S.H., M.H.</w:t>
            </w:r>
          </w:p>
        </w:tc>
        <w:tc>
          <w:tcPr>
            <w:tcW w:w="2784" w:type="dxa"/>
          </w:tcPr>
          <w:p w:rsidR="000266A1" w:rsidRDefault="000313BB">
            <w:pPr>
              <w:rPr>
                <w:rFonts w:ascii="Times New Roman" w:hAnsi="Times New Roman" w:cs="Times New Roman"/>
              </w:rPr>
            </w:pPr>
            <w:r>
              <w:rPr>
                <w:rFonts w:ascii="Times New Roman" w:hAnsi="Times New Roman" w:cs="Times New Roman"/>
              </w:rPr>
              <w:t>Ketua</w:t>
            </w:r>
          </w:p>
        </w:tc>
      </w:tr>
      <w:tr w:rsidR="000266A1">
        <w:tc>
          <w:tcPr>
            <w:tcW w:w="562" w:type="dxa"/>
          </w:tcPr>
          <w:p w:rsidR="000266A1" w:rsidRDefault="000313BB">
            <w:pPr>
              <w:jc w:val="center"/>
              <w:rPr>
                <w:rFonts w:ascii="Times New Roman" w:hAnsi="Times New Roman" w:cs="Times New Roman"/>
              </w:rPr>
            </w:pPr>
            <w:r>
              <w:rPr>
                <w:rFonts w:ascii="Times New Roman" w:hAnsi="Times New Roman" w:cs="Times New Roman"/>
              </w:rPr>
              <w:t>2</w:t>
            </w:r>
          </w:p>
        </w:tc>
        <w:tc>
          <w:tcPr>
            <w:tcW w:w="4961" w:type="dxa"/>
          </w:tcPr>
          <w:p w:rsidR="000266A1" w:rsidRDefault="000313BB">
            <w:pPr>
              <w:rPr>
                <w:rFonts w:ascii="Times New Roman" w:hAnsi="Times New Roman" w:cs="Times New Roman"/>
              </w:rPr>
            </w:pPr>
            <w:r>
              <w:rPr>
                <w:rFonts w:ascii="Times New Roman" w:hAnsi="Times New Roman" w:cs="Times New Roman"/>
              </w:rPr>
              <w:t>Andi Isna Renishwari Cinrapole, S.H., M.H.</w:t>
            </w:r>
          </w:p>
        </w:tc>
        <w:tc>
          <w:tcPr>
            <w:tcW w:w="2784" w:type="dxa"/>
          </w:tcPr>
          <w:p w:rsidR="000266A1" w:rsidRDefault="000313BB">
            <w:pPr>
              <w:rPr>
                <w:rFonts w:ascii="Times New Roman" w:hAnsi="Times New Roman" w:cs="Times New Roman"/>
              </w:rPr>
            </w:pPr>
            <w:r>
              <w:rPr>
                <w:rFonts w:ascii="Times New Roman" w:hAnsi="Times New Roman" w:cs="Times New Roman"/>
              </w:rPr>
              <w:t xml:space="preserve">Wakil Ketua </w:t>
            </w:r>
          </w:p>
        </w:tc>
      </w:tr>
      <w:tr w:rsidR="000266A1">
        <w:tc>
          <w:tcPr>
            <w:tcW w:w="562" w:type="dxa"/>
          </w:tcPr>
          <w:p w:rsidR="000266A1" w:rsidRDefault="000313BB">
            <w:pPr>
              <w:jc w:val="center"/>
              <w:rPr>
                <w:rFonts w:ascii="Times New Roman" w:hAnsi="Times New Roman" w:cs="Times New Roman"/>
              </w:rPr>
            </w:pPr>
            <w:r>
              <w:rPr>
                <w:rFonts w:ascii="Times New Roman" w:hAnsi="Times New Roman" w:cs="Times New Roman"/>
              </w:rPr>
              <w:t>3</w:t>
            </w:r>
          </w:p>
        </w:tc>
        <w:tc>
          <w:tcPr>
            <w:tcW w:w="4961" w:type="dxa"/>
          </w:tcPr>
          <w:p w:rsidR="000266A1" w:rsidRDefault="000313BB">
            <w:pPr>
              <w:rPr>
                <w:rFonts w:ascii="Times New Roman" w:hAnsi="Times New Roman" w:cs="Times New Roman"/>
              </w:rPr>
            </w:pPr>
            <w:r>
              <w:rPr>
                <w:rFonts w:ascii="Times New Roman" w:hAnsi="Times New Roman" w:cs="Times New Roman"/>
              </w:rPr>
              <w:t>Mustari, S.H., M.Hum.</w:t>
            </w:r>
          </w:p>
        </w:tc>
        <w:tc>
          <w:tcPr>
            <w:tcW w:w="2784" w:type="dxa"/>
          </w:tcPr>
          <w:p w:rsidR="000266A1" w:rsidRDefault="000313BB">
            <w:pPr>
              <w:rPr>
                <w:rFonts w:ascii="Times New Roman" w:hAnsi="Times New Roman" w:cs="Times New Roman"/>
              </w:rPr>
            </w:pPr>
            <w:r>
              <w:rPr>
                <w:rFonts w:ascii="Times New Roman" w:hAnsi="Times New Roman" w:cs="Times New Roman"/>
              </w:rPr>
              <w:t>Hakim Tinggi</w:t>
            </w:r>
          </w:p>
        </w:tc>
      </w:tr>
      <w:tr w:rsidR="000266A1">
        <w:tc>
          <w:tcPr>
            <w:tcW w:w="562" w:type="dxa"/>
          </w:tcPr>
          <w:p w:rsidR="000266A1" w:rsidRDefault="000313BB">
            <w:pPr>
              <w:jc w:val="center"/>
              <w:rPr>
                <w:rFonts w:ascii="Times New Roman" w:hAnsi="Times New Roman" w:cs="Times New Roman"/>
              </w:rPr>
            </w:pPr>
            <w:r>
              <w:rPr>
                <w:rFonts w:ascii="Times New Roman" w:hAnsi="Times New Roman" w:cs="Times New Roman"/>
              </w:rPr>
              <w:lastRenderedPageBreak/>
              <w:t>4</w:t>
            </w:r>
          </w:p>
        </w:tc>
        <w:tc>
          <w:tcPr>
            <w:tcW w:w="4961" w:type="dxa"/>
          </w:tcPr>
          <w:p w:rsidR="000266A1" w:rsidRDefault="000313BB">
            <w:pPr>
              <w:rPr>
                <w:rFonts w:ascii="Times New Roman" w:hAnsi="Times New Roman" w:cs="Times New Roman"/>
              </w:rPr>
            </w:pPr>
            <w:r>
              <w:rPr>
                <w:rFonts w:ascii="Times New Roman" w:hAnsi="Times New Roman" w:cs="Times New Roman"/>
              </w:rPr>
              <w:t>Hj. Hanizah Ibrahim Mallombasang, S.H., M.H</w:t>
            </w:r>
          </w:p>
        </w:tc>
        <w:tc>
          <w:tcPr>
            <w:tcW w:w="2784" w:type="dxa"/>
          </w:tcPr>
          <w:p w:rsidR="000266A1" w:rsidRDefault="000313BB">
            <w:pPr>
              <w:rPr>
                <w:rFonts w:ascii="Times New Roman" w:hAnsi="Times New Roman" w:cs="Times New Roman"/>
              </w:rPr>
            </w:pPr>
            <w:r>
              <w:rPr>
                <w:rFonts w:ascii="Times New Roman" w:hAnsi="Times New Roman" w:cs="Times New Roman"/>
              </w:rPr>
              <w:t>Hakim Tinggi</w:t>
            </w:r>
          </w:p>
        </w:tc>
      </w:tr>
      <w:tr w:rsidR="000266A1">
        <w:tc>
          <w:tcPr>
            <w:tcW w:w="562" w:type="dxa"/>
          </w:tcPr>
          <w:p w:rsidR="000266A1" w:rsidRDefault="000313BB">
            <w:pPr>
              <w:jc w:val="center"/>
              <w:rPr>
                <w:rFonts w:ascii="Times New Roman" w:hAnsi="Times New Roman" w:cs="Times New Roman"/>
              </w:rPr>
            </w:pPr>
            <w:r>
              <w:rPr>
                <w:rFonts w:ascii="Times New Roman" w:hAnsi="Times New Roman" w:cs="Times New Roman"/>
              </w:rPr>
              <w:t>5</w:t>
            </w:r>
          </w:p>
        </w:tc>
        <w:tc>
          <w:tcPr>
            <w:tcW w:w="4961" w:type="dxa"/>
          </w:tcPr>
          <w:p w:rsidR="000266A1" w:rsidRDefault="000313BB">
            <w:pPr>
              <w:rPr>
                <w:rFonts w:ascii="Times New Roman" w:hAnsi="Times New Roman" w:cs="Times New Roman"/>
              </w:rPr>
            </w:pPr>
            <w:r>
              <w:rPr>
                <w:rFonts w:ascii="Times New Roman" w:hAnsi="Times New Roman" w:cs="Times New Roman"/>
              </w:rPr>
              <w:t xml:space="preserve">Makkasau, S.H., M.H. </w:t>
            </w:r>
          </w:p>
        </w:tc>
        <w:tc>
          <w:tcPr>
            <w:tcW w:w="2784" w:type="dxa"/>
          </w:tcPr>
          <w:p w:rsidR="000266A1" w:rsidRDefault="000313BB">
            <w:pPr>
              <w:rPr>
                <w:rFonts w:ascii="Times New Roman" w:hAnsi="Times New Roman" w:cs="Times New Roman"/>
              </w:rPr>
            </w:pPr>
            <w:r>
              <w:rPr>
                <w:rFonts w:ascii="Times New Roman" w:hAnsi="Times New Roman" w:cs="Times New Roman"/>
              </w:rPr>
              <w:t>Hakim Tinggi</w:t>
            </w:r>
          </w:p>
        </w:tc>
      </w:tr>
      <w:tr w:rsidR="000266A1">
        <w:tc>
          <w:tcPr>
            <w:tcW w:w="562" w:type="dxa"/>
          </w:tcPr>
          <w:p w:rsidR="000266A1" w:rsidRDefault="000313BB">
            <w:pPr>
              <w:jc w:val="center"/>
              <w:rPr>
                <w:rFonts w:ascii="Times New Roman" w:hAnsi="Times New Roman" w:cs="Times New Roman"/>
              </w:rPr>
            </w:pPr>
            <w:r>
              <w:rPr>
                <w:rFonts w:ascii="Times New Roman" w:hAnsi="Times New Roman" w:cs="Times New Roman"/>
              </w:rPr>
              <w:t>6</w:t>
            </w:r>
          </w:p>
        </w:tc>
        <w:tc>
          <w:tcPr>
            <w:tcW w:w="4961" w:type="dxa"/>
          </w:tcPr>
          <w:p w:rsidR="000266A1" w:rsidRDefault="000313BB">
            <w:pPr>
              <w:rPr>
                <w:rFonts w:ascii="Times New Roman" w:hAnsi="Times New Roman" w:cs="Times New Roman"/>
              </w:rPr>
            </w:pPr>
            <w:r>
              <w:rPr>
                <w:rFonts w:ascii="Times New Roman" w:hAnsi="Times New Roman" w:cs="Times New Roman"/>
              </w:rPr>
              <w:t xml:space="preserve">Yance Bombing, S.H., M.H. </w:t>
            </w:r>
          </w:p>
        </w:tc>
        <w:tc>
          <w:tcPr>
            <w:tcW w:w="2784" w:type="dxa"/>
          </w:tcPr>
          <w:p w:rsidR="000266A1" w:rsidRDefault="000313BB">
            <w:pPr>
              <w:rPr>
                <w:rFonts w:ascii="Times New Roman" w:hAnsi="Times New Roman" w:cs="Times New Roman"/>
              </w:rPr>
            </w:pPr>
            <w:r>
              <w:rPr>
                <w:rFonts w:ascii="Times New Roman" w:hAnsi="Times New Roman" w:cs="Times New Roman"/>
              </w:rPr>
              <w:t>Hakim Tinggi</w:t>
            </w:r>
          </w:p>
        </w:tc>
      </w:tr>
      <w:tr w:rsidR="000266A1">
        <w:tc>
          <w:tcPr>
            <w:tcW w:w="562" w:type="dxa"/>
          </w:tcPr>
          <w:p w:rsidR="000266A1" w:rsidRDefault="000313BB">
            <w:pPr>
              <w:jc w:val="center"/>
              <w:rPr>
                <w:rFonts w:ascii="Times New Roman" w:hAnsi="Times New Roman" w:cs="Times New Roman"/>
              </w:rPr>
            </w:pPr>
            <w:r>
              <w:rPr>
                <w:rFonts w:ascii="Times New Roman" w:hAnsi="Times New Roman" w:cs="Times New Roman"/>
              </w:rPr>
              <w:t>7</w:t>
            </w:r>
          </w:p>
        </w:tc>
        <w:tc>
          <w:tcPr>
            <w:tcW w:w="4961" w:type="dxa"/>
          </w:tcPr>
          <w:p w:rsidR="000266A1" w:rsidRDefault="000313BB">
            <w:pPr>
              <w:rPr>
                <w:rFonts w:ascii="Times New Roman" w:hAnsi="Times New Roman" w:cs="Times New Roman"/>
              </w:rPr>
            </w:pPr>
            <w:r>
              <w:rPr>
                <w:rFonts w:ascii="Times New Roman" w:hAnsi="Times New Roman" w:cs="Times New Roman"/>
              </w:rPr>
              <w:t>Lambertus Limbong, S.H.</w:t>
            </w:r>
          </w:p>
        </w:tc>
        <w:tc>
          <w:tcPr>
            <w:tcW w:w="2784" w:type="dxa"/>
          </w:tcPr>
          <w:p w:rsidR="000266A1" w:rsidRDefault="000313BB">
            <w:pPr>
              <w:rPr>
                <w:rFonts w:ascii="Times New Roman" w:hAnsi="Times New Roman" w:cs="Times New Roman"/>
              </w:rPr>
            </w:pPr>
            <w:r>
              <w:rPr>
                <w:rFonts w:ascii="Times New Roman" w:hAnsi="Times New Roman" w:cs="Times New Roman"/>
              </w:rPr>
              <w:t>Hakim Tinggi</w:t>
            </w:r>
          </w:p>
        </w:tc>
      </w:tr>
      <w:tr w:rsidR="000266A1">
        <w:tc>
          <w:tcPr>
            <w:tcW w:w="562" w:type="dxa"/>
          </w:tcPr>
          <w:p w:rsidR="000266A1" w:rsidRDefault="000313BB">
            <w:pPr>
              <w:jc w:val="center"/>
              <w:rPr>
                <w:rFonts w:ascii="Times New Roman" w:hAnsi="Times New Roman" w:cs="Times New Roman"/>
              </w:rPr>
            </w:pPr>
            <w:r>
              <w:rPr>
                <w:rFonts w:ascii="Times New Roman" w:hAnsi="Times New Roman" w:cs="Times New Roman"/>
              </w:rPr>
              <w:t>8</w:t>
            </w:r>
          </w:p>
        </w:tc>
        <w:tc>
          <w:tcPr>
            <w:tcW w:w="4961" w:type="dxa"/>
          </w:tcPr>
          <w:p w:rsidR="000266A1" w:rsidRDefault="000313BB">
            <w:pPr>
              <w:rPr>
                <w:rFonts w:ascii="Times New Roman" w:hAnsi="Times New Roman" w:cs="Times New Roman"/>
              </w:rPr>
            </w:pPr>
            <w:r>
              <w:rPr>
                <w:rFonts w:ascii="Times New Roman" w:hAnsi="Times New Roman" w:cs="Times New Roman"/>
              </w:rPr>
              <w:t xml:space="preserve">Pudji Tri Rahadi, S.H. </w:t>
            </w:r>
          </w:p>
        </w:tc>
        <w:tc>
          <w:tcPr>
            <w:tcW w:w="2784" w:type="dxa"/>
          </w:tcPr>
          <w:p w:rsidR="000266A1" w:rsidRDefault="000313BB">
            <w:r>
              <w:rPr>
                <w:rFonts w:ascii="Times New Roman" w:hAnsi="Times New Roman" w:cs="Times New Roman"/>
              </w:rPr>
              <w:t>Hakim Tinggi</w:t>
            </w:r>
          </w:p>
        </w:tc>
      </w:tr>
      <w:tr w:rsidR="000266A1">
        <w:tc>
          <w:tcPr>
            <w:tcW w:w="562" w:type="dxa"/>
          </w:tcPr>
          <w:p w:rsidR="000266A1" w:rsidRDefault="000313BB">
            <w:pPr>
              <w:jc w:val="center"/>
              <w:rPr>
                <w:rFonts w:ascii="Times New Roman" w:hAnsi="Times New Roman" w:cs="Times New Roman"/>
              </w:rPr>
            </w:pPr>
            <w:r>
              <w:rPr>
                <w:rFonts w:ascii="Times New Roman" w:hAnsi="Times New Roman" w:cs="Times New Roman"/>
              </w:rPr>
              <w:t>9</w:t>
            </w:r>
          </w:p>
        </w:tc>
        <w:tc>
          <w:tcPr>
            <w:tcW w:w="4961" w:type="dxa"/>
          </w:tcPr>
          <w:p w:rsidR="000266A1" w:rsidRDefault="000313BB">
            <w:pPr>
              <w:rPr>
                <w:rFonts w:ascii="Times New Roman" w:hAnsi="Times New Roman" w:cs="Times New Roman"/>
              </w:rPr>
            </w:pPr>
            <w:r>
              <w:rPr>
                <w:rFonts w:ascii="Times New Roman" w:hAnsi="Times New Roman" w:cs="Times New Roman"/>
              </w:rPr>
              <w:t>Martinus Bala, S.H.</w:t>
            </w:r>
          </w:p>
        </w:tc>
        <w:tc>
          <w:tcPr>
            <w:tcW w:w="2784" w:type="dxa"/>
          </w:tcPr>
          <w:p w:rsidR="000266A1" w:rsidRDefault="000313BB">
            <w:r>
              <w:rPr>
                <w:rFonts w:ascii="Times New Roman" w:hAnsi="Times New Roman" w:cs="Times New Roman"/>
              </w:rPr>
              <w:t>Hakim Tinggi</w:t>
            </w:r>
          </w:p>
        </w:tc>
      </w:tr>
      <w:tr w:rsidR="000266A1">
        <w:tc>
          <w:tcPr>
            <w:tcW w:w="562" w:type="dxa"/>
          </w:tcPr>
          <w:p w:rsidR="000266A1" w:rsidRDefault="000313BB">
            <w:pPr>
              <w:jc w:val="center"/>
              <w:rPr>
                <w:rFonts w:ascii="Times New Roman" w:hAnsi="Times New Roman" w:cs="Times New Roman"/>
              </w:rPr>
            </w:pPr>
            <w:r>
              <w:rPr>
                <w:rFonts w:ascii="Times New Roman" w:hAnsi="Times New Roman" w:cs="Times New Roman"/>
              </w:rPr>
              <w:t>10</w:t>
            </w:r>
          </w:p>
        </w:tc>
        <w:tc>
          <w:tcPr>
            <w:tcW w:w="4961" w:type="dxa"/>
          </w:tcPr>
          <w:p w:rsidR="000266A1" w:rsidRDefault="000313BB">
            <w:pPr>
              <w:rPr>
                <w:rFonts w:ascii="Times New Roman" w:hAnsi="Times New Roman" w:cs="Times New Roman"/>
              </w:rPr>
            </w:pPr>
            <w:r>
              <w:rPr>
                <w:rFonts w:ascii="Times New Roman" w:hAnsi="Times New Roman" w:cs="Times New Roman"/>
              </w:rPr>
              <w:t xml:space="preserve">H. Sulthoni, S.H., M.H. </w:t>
            </w:r>
          </w:p>
        </w:tc>
        <w:tc>
          <w:tcPr>
            <w:tcW w:w="2784" w:type="dxa"/>
          </w:tcPr>
          <w:p w:rsidR="000266A1" w:rsidRDefault="000313BB">
            <w:r>
              <w:rPr>
                <w:rFonts w:ascii="Times New Roman" w:hAnsi="Times New Roman" w:cs="Times New Roman"/>
              </w:rPr>
              <w:t>Hakim Tinggi</w:t>
            </w:r>
          </w:p>
        </w:tc>
      </w:tr>
      <w:tr w:rsidR="000266A1">
        <w:tc>
          <w:tcPr>
            <w:tcW w:w="562" w:type="dxa"/>
          </w:tcPr>
          <w:p w:rsidR="000266A1" w:rsidRDefault="000313BB">
            <w:pPr>
              <w:jc w:val="center"/>
              <w:rPr>
                <w:rFonts w:ascii="Times New Roman" w:hAnsi="Times New Roman" w:cs="Times New Roman"/>
              </w:rPr>
            </w:pPr>
            <w:r>
              <w:rPr>
                <w:rFonts w:ascii="Times New Roman" w:hAnsi="Times New Roman" w:cs="Times New Roman"/>
              </w:rPr>
              <w:t>11</w:t>
            </w:r>
          </w:p>
        </w:tc>
        <w:tc>
          <w:tcPr>
            <w:tcW w:w="4961" w:type="dxa"/>
          </w:tcPr>
          <w:p w:rsidR="000266A1" w:rsidRDefault="000313BB">
            <w:pPr>
              <w:rPr>
                <w:rFonts w:ascii="Times New Roman" w:hAnsi="Times New Roman" w:cs="Times New Roman"/>
              </w:rPr>
            </w:pPr>
            <w:r>
              <w:rPr>
                <w:rFonts w:ascii="Times New Roman" w:hAnsi="Times New Roman" w:cs="Times New Roman"/>
              </w:rPr>
              <w:t xml:space="preserve">Bhaskara Praba Bharata, S.H. </w:t>
            </w:r>
          </w:p>
        </w:tc>
        <w:tc>
          <w:tcPr>
            <w:tcW w:w="2784" w:type="dxa"/>
          </w:tcPr>
          <w:p w:rsidR="000266A1" w:rsidRDefault="000313BB">
            <w:r>
              <w:rPr>
                <w:rFonts w:ascii="Times New Roman" w:hAnsi="Times New Roman" w:cs="Times New Roman"/>
              </w:rPr>
              <w:t>Hakim Tinggi</w:t>
            </w:r>
          </w:p>
        </w:tc>
      </w:tr>
      <w:tr w:rsidR="000266A1">
        <w:tc>
          <w:tcPr>
            <w:tcW w:w="562" w:type="dxa"/>
          </w:tcPr>
          <w:p w:rsidR="000266A1" w:rsidRDefault="000313BB">
            <w:pPr>
              <w:jc w:val="center"/>
              <w:rPr>
                <w:rFonts w:ascii="Times New Roman" w:hAnsi="Times New Roman" w:cs="Times New Roman"/>
              </w:rPr>
            </w:pPr>
            <w:r>
              <w:rPr>
                <w:rFonts w:ascii="Times New Roman" w:hAnsi="Times New Roman" w:cs="Times New Roman"/>
              </w:rPr>
              <w:t>12</w:t>
            </w:r>
          </w:p>
        </w:tc>
        <w:tc>
          <w:tcPr>
            <w:tcW w:w="4961" w:type="dxa"/>
          </w:tcPr>
          <w:p w:rsidR="000266A1" w:rsidRDefault="000313BB">
            <w:pPr>
              <w:rPr>
                <w:rFonts w:ascii="Times New Roman" w:hAnsi="Times New Roman" w:cs="Times New Roman"/>
              </w:rPr>
            </w:pPr>
            <w:r>
              <w:rPr>
                <w:rFonts w:ascii="Times New Roman" w:hAnsi="Times New Roman" w:cs="Times New Roman"/>
              </w:rPr>
              <w:t xml:space="preserve">Rerung Patong Loan, S.H., M.H. </w:t>
            </w:r>
          </w:p>
        </w:tc>
        <w:tc>
          <w:tcPr>
            <w:tcW w:w="2784" w:type="dxa"/>
          </w:tcPr>
          <w:p w:rsidR="000266A1" w:rsidRDefault="000313BB">
            <w:r>
              <w:rPr>
                <w:rFonts w:ascii="Times New Roman" w:hAnsi="Times New Roman" w:cs="Times New Roman"/>
              </w:rPr>
              <w:t>Hakim Tinggi</w:t>
            </w:r>
          </w:p>
        </w:tc>
      </w:tr>
      <w:tr w:rsidR="000266A1">
        <w:tc>
          <w:tcPr>
            <w:tcW w:w="562" w:type="dxa"/>
          </w:tcPr>
          <w:p w:rsidR="000266A1" w:rsidRDefault="000313BB">
            <w:pPr>
              <w:jc w:val="center"/>
              <w:rPr>
                <w:rFonts w:ascii="Times New Roman" w:hAnsi="Times New Roman" w:cs="Times New Roman"/>
              </w:rPr>
            </w:pPr>
            <w:r>
              <w:rPr>
                <w:rFonts w:ascii="Times New Roman" w:hAnsi="Times New Roman" w:cs="Times New Roman"/>
              </w:rPr>
              <w:t>13</w:t>
            </w:r>
          </w:p>
        </w:tc>
        <w:tc>
          <w:tcPr>
            <w:tcW w:w="4961" w:type="dxa"/>
          </w:tcPr>
          <w:p w:rsidR="000266A1" w:rsidRDefault="000313BB">
            <w:pPr>
              <w:rPr>
                <w:rFonts w:ascii="Times New Roman" w:hAnsi="Times New Roman" w:cs="Times New Roman"/>
              </w:rPr>
            </w:pPr>
            <w:r>
              <w:rPr>
                <w:rFonts w:ascii="Times New Roman" w:hAnsi="Times New Roman" w:cs="Times New Roman"/>
              </w:rPr>
              <w:t>H. Mustari, S.H.</w:t>
            </w:r>
          </w:p>
        </w:tc>
        <w:tc>
          <w:tcPr>
            <w:tcW w:w="2784" w:type="dxa"/>
          </w:tcPr>
          <w:p w:rsidR="000266A1" w:rsidRDefault="000313BB">
            <w:r>
              <w:rPr>
                <w:rFonts w:ascii="Times New Roman" w:hAnsi="Times New Roman" w:cs="Times New Roman"/>
              </w:rPr>
              <w:t>Hakim Tinggi</w:t>
            </w:r>
          </w:p>
        </w:tc>
      </w:tr>
      <w:tr w:rsidR="000266A1">
        <w:tc>
          <w:tcPr>
            <w:tcW w:w="562" w:type="dxa"/>
          </w:tcPr>
          <w:p w:rsidR="000266A1" w:rsidRDefault="000313BB">
            <w:pPr>
              <w:jc w:val="center"/>
              <w:rPr>
                <w:rFonts w:ascii="Times New Roman" w:hAnsi="Times New Roman" w:cs="Times New Roman"/>
              </w:rPr>
            </w:pPr>
            <w:r>
              <w:rPr>
                <w:rFonts w:ascii="Times New Roman" w:hAnsi="Times New Roman" w:cs="Times New Roman"/>
              </w:rPr>
              <w:t>14</w:t>
            </w:r>
          </w:p>
        </w:tc>
        <w:tc>
          <w:tcPr>
            <w:tcW w:w="4961" w:type="dxa"/>
          </w:tcPr>
          <w:p w:rsidR="000266A1" w:rsidRDefault="000313BB">
            <w:pPr>
              <w:rPr>
                <w:rFonts w:ascii="Times New Roman" w:hAnsi="Times New Roman" w:cs="Times New Roman"/>
              </w:rPr>
            </w:pPr>
            <w:r>
              <w:rPr>
                <w:rFonts w:ascii="Times New Roman" w:hAnsi="Times New Roman" w:cs="Times New Roman"/>
              </w:rPr>
              <w:t>Harini, S.H., M.H.</w:t>
            </w:r>
          </w:p>
        </w:tc>
        <w:tc>
          <w:tcPr>
            <w:tcW w:w="2784" w:type="dxa"/>
          </w:tcPr>
          <w:p w:rsidR="000266A1" w:rsidRDefault="000313BB">
            <w:r>
              <w:rPr>
                <w:rFonts w:ascii="Times New Roman" w:hAnsi="Times New Roman" w:cs="Times New Roman"/>
              </w:rPr>
              <w:t>Hakim Tinggi</w:t>
            </w:r>
          </w:p>
        </w:tc>
      </w:tr>
      <w:tr w:rsidR="000266A1">
        <w:tc>
          <w:tcPr>
            <w:tcW w:w="562" w:type="dxa"/>
          </w:tcPr>
          <w:p w:rsidR="000266A1" w:rsidRDefault="000313BB">
            <w:pPr>
              <w:jc w:val="center"/>
              <w:rPr>
                <w:rFonts w:ascii="Times New Roman" w:hAnsi="Times New Roman" w:cs="Times New Roman"/>
              </w:rPr>
            </w:pPr>
            <w:r>
              <w:rPr>
                <w:rFonts w:ascii="Times New Roman" w:hAnsi="Times New Roman" w:cs="Times New Roman"/>
              </w:rPr>
              <w:t>15</w:t>
            </w:r>
          </w:p>
        </w:tc>
        <w:tc>
          <w:tcPr>
            <w:tcW w:w="4961" w:type="dxa"/>
          </w:tcPr>
          <w:p w:rsidR="000266A1" w:rsidRDefault="000313BB">
            <w:pPr>
              <w:rPr>
                <w:rFonts w:ascii="Times New Roman" w:hAnsi="Times New Roman" w:cs="Times New Roman"/>
              </w:rPr>
            </w:pPr>
            <w:r>
              <w:rPr>
                <w:rFonts w:ascii="Times New Roman" w:hAnsi="Times New Roman" w:cs="Times New Roman"/>
              </w:rPr>
              <w:t>Gerchat Pasaribu, S.H., M.H.</w:t>
            </w:r>
          </w:p>
        </w:tc>
        <w:tc>
          <w:tcPr>
            <w:tcW w:w="2784" w:type="dxa"/>
          </w:tcPr>
          <w:p w:rsidR="000266A1" w:rsidRDefault="000313BB">
            <w:r>
              <w:rPr>
                <w:rFonts w:ascii="Times New Roman" w:hAnsi="Times New Roman" w:cs="Times New Roman"/>
              </w:rPr>
              <w:t>Hakim Tinggi</w:t>
            </w:r>
          </w:p>
        </w:tc>
      </w:tr>
      <w:tr w:rsidR="000266A1">
        <w:tc>
          <w:tcPr>
            <w:tcW w:w="562" w:type="dxa"/>
          </w:tcPr>
          <w:p w:rsidR="000266A1" w:rsidRDefault="000313BB">
            <w:pPr>
              <w:jc w:val="center"/>
              <w:rPr>
                <w:rFonts w:ascii="Times New Roman" w:hAnsi="Times New Roman" w:cs="Times New Roman"/>
              </w:rPr>
            </w:pPr>
            <w:r>
              <w:rPr>
                <w:rFonts w:ascii="Times New Roman" w:hAnsi="Times New Roman" w:cs="Times New Roman"/>
              </w:rPr>
              <w:t>16</w:t>
            </w:r>
          </w:p>
        </w:tc>
        <w:tc>
          <w:tcPr>
            <w:tcW w:w="4961" w:type="dxa"/>
          </w:tcPr>
          <w:p w:rsidR="000266A1" w:rsidRDefault="000313BB">
            <w:pPr>
              <w:rPr>
                <w:rFonts w:ascii="Times New Roman" w:hAnsi="Times New Roman" w:cs="Times New Roman"/>
              </w:rPr>
            </w:pPr>
            <w:r>
              <w:rPr>
                <w:rFonts w:ascii="Times New Roman" w:hAnsi="Times New Roman" w:cs="Times New Roman"/>
              </w:rPr>
              <w:t>Syafruddin, S.H., M.H.</w:t>
            </w:r>
          </w:p>
        </w:tc>
        <w:tc>
          <w:tcPr>
            <w:tcW w:w="2784" w:type="dxa"/>
          </w:tcPr>
          <w:p w:rsidR="000266A1" w:rsidRDefault="000313BB">
            <w:r>
              <w:rPr>
                <w:rFonts w:ascii="Times New Roman" w:hAnsi="Times New Roman" w:cs="Times New Roman"/>
              </w:rPr>
              <w:t>Hakim Tinggi</w:t>
            </w:r>
          </w:p>
        </w:tc>
      </w:tr>
      <w:tr w:rsidR="000266A1">
        <w:tc>
          <w:tcPr>
            <w:tcW w:w="562" w:type="dxa"/>
          </w:tcPr>
          <w:p w:rsidR="000266A1" w:rsidRDefault="000313BB">
            <w:pPr>
              <w:jc w:val="center"/>
              <w:rPr>
                <w:rFonts w:ascii="Times New Roman" w:hAnsi="Times New Roman" w:cs="Times New Roman"/>
              </w:rPr>
            </w:pPr>
            <w:r>
              <w:rPr>
                <w:rFonts w:ascii="Times New Roman" w:hAnsi="Times New Roman" w:cs="Times New Roman"/>
              </w:rPr>
              <w:t>17</w:t>
            </w:r>
          </w:p>
        </w:tc>
        <w:tc>
          <w:tcPr>
            <w:tcW w:w="4961" w:type="dxa"/>
          </w:tcPr>
          <w:p w:rsidR="000266A1" w:rsidRDefault="000313BB">
            <w:pPr>
              <w:rPr>
                <w:rFonts w:ascii="Times New Roman" w:hAnsi="Times New Roman" w:cs="Times New Roman"/>
              </w:rPr>
            </w:pPr>
            <w:r>
              <w:rPr>
                <w:rFonts w:ascii="Times New Roman" w:hAnsi="Times New Roman" w:cs="Times New Roman"/>
              </w:rPr>
              <w:t xml:space="preserve">Bambang Setiyanto, S.H. </w:t>
            </w:r>
          </w:p>
        </w:tc>
        <w:tc>
          <w:tcPr>
            <w:tcW w:w="2784" w:type="dxa"/>
          </w:tcPr>
          <w:p w:rsidR="000266A1" w:rsidRDefault="000313BB">
            <w:r>
              <w:rPr>
                <w:rFonts w:ascii="Times New Roman" w:hAnsi="Times New Roman" w:cs="Times New Roman"/>
              </w:rPr>
              <w:t>Hakim Tinggi</w:t>
            </w:r>
          </w:p>
        </w:tc>
      </w:tr>
      <w:tr w:rsidR="000266A1">
        <w:tc>
          <w:tcPr>
            <w:tcW w:w="562" w:type="dxa"/>
          </w:tcPr>
          <w:p w:rsidR="000266A1" w:rsidRDefault="000313BB">
            <w:pPr>
              <w:jc w:val="center"/>
              <w:rPr>
                <w:rFonts w:ascii="Times New Roman" w:hAnsi="Times New Roman" w:cs="Times New Roman"/>
              </w:rPr>
            </w:pPr>
            <w:r>
              <w:rPr>
                <w:rFonts w:ascii="Times New Roman" w:hAnsi="Times New Roman" w:cs="Times New Roman"/>
              </w:rPr>
              <w:t>18</w:t>
            </w:r>
          </w:p>
        </w:tc>
        <w:tc>
          <w:tcPr>
            <w:tcW w:w="4961" w:type="dxa"/>
          </w:tcPr>
          <w:p w:rsidR="000266A1" w:rsidRDefault="000313BB">
            <w:pPr>
              <w:rPr>
                <w:rFonts w:ascii="Times New Roman" w:hAnsi="Times New Roman" w:cs="Times New Roman"/>
              </w:rPr>
            </w:pPr>
            <w:r>
              <w:rPr>
                <w:rFonts w:ascii="Times New Roman" w:hAnsi="Times New Roman" w:cs="Times New Roman"/>
              </w:rPr>
              <w:t>Dr. Tamrin Tarigan, S.H., M.H.., M.M.</w:t>
            </w:r>
          </w:p>
        </w:tc>
        <w:tc>
          <w:tcPr>
            <w:tcW w:w="2784" w:type="dxa"/>
          </w:tcPr>
          <w:p w:rsidR="000266A1" w:rsidRDefault="000313BB">
            <w:r>
              <w:rPr>
                <w:rFonts w:ascii="Times New Roman" w:hAnsi="Times New Roman" w:cs="Times New Roman"/>
              </w:rPr>
              <w:t>Hakim Tinggi</w:t>
            </w:r>
          </w:p>
        </w:tc>
      </w:tr>
      <w:tr w:rsidR="000266A1">
        <w:tc>
          <w:tcPr>
            <w:tcW w:w="562" w:type="dxa"/>
          </w:tcPr>
          <w:p w:rsidR="000266A1" w:rsidRDefault="000313BB">
            <w:pPr>
              <w:jc w:val="center"/>
              <w:rPr>
                <w:rFonts w:ascii="Times New Roman" w:hAnsi="Times New Roman" w:cs="Times New Roman"/>
              </w:rPr>
            </w:pPr>
            <w:r>
              <w:rPr>
                <w:rFonts w:ascii="Times New Roman" w:hAnsi="Times New Roman" w:cs="Times New Roman"/>
              </w:rPr>
              <w:t>19</w:t>
            </w:r>
          </w:p>
        </w:tc>
        <w:tc>
          <w:tcPr>
            <w:tcW w:w="4961" w:type="dxa"/>
          </w:tcPr>
          <w:p w:rsidR="000266A1" w:rsidRDefault="000313BB">
            <w:pPr>
              <w:rPr>
                <w:rFonts w:ascii="Times New Roman" w:hAnsi="Times New Roman" w:cs="Times New Roman"/>
              </w:rPr>
            </w:pPr>
            <w:r>
              <w:rPr>
                <w:rFonts w:ascii="Times New Roman" w:hAnsi="Times New Roman" w:cs="Times New Roman"/>
              </w:rPr>
              <w:t>Usaha Ginting, S.H., M.H.</w:t>
            </w:r>
          </w:p>
        </w:tc>
        <w:tc>
          <w:tcPr>
            <w:tcW w:w="2784" w:type="dxa"/>
          </w:tcPr>
          <w:p w:rsidR="000266A1" w:rsidRDefault="000313BB">
            <w:r>
              <w:rPr>
                <w:rFonts w:ascii="Times New Roman" w:hAnsi="Times New Roman" w:cs="Times New Roman"/>
              </w:rPr>
              <w:t>Hakim Tinggi</w:t>
            </w:r>
          </w:p>
        </w:tc>
      </w:tr>
      <w:tr w:rsidR="000266A1">
        <w:tc>
          <w:tcPr>
            <w:tcW w:w="562" w:type="dxa"/>
          </w:tcPr>
          <w:p w:rsidR="000266A1" w:rsidRDefault="000313BB">
            <w:pPr>
              <w:jc w:val="center"/>
              <w:rPr>
                <w:rFonts w:ascii="Times New Roman" w:hAnsi="Times New Roman" w:cs="Times New Roman"/>
              </w:rPr>
            </w:pPr>
            <w:r>
              <w:rPr>
                <w:rFonts w:ascii="Times New Roman" w:hAnsi="Times New Roman" w:cs="Times New Roman"/>
              </w:rPr>
              <w:t>20</w:t>
            </w:r>
          </w:p>
        </w:tc>
        <w:tc>
          <w:tcPr>
            <w:tcW w:w="4961" w:type="dxa"/>
          </w:tcPr>
          <w:p w:rsidR="000266A1" w:rsidRDefault="000313BB">
            <w:pPr>
              <w:rPr>
                <w:rFonts w:ascii="Times New Roman" w:hAnsi="Times New Roman" w:cs="Times New Roman"/>
              </w:rPr>
            </w:pPr>
            <w:r>
              <w:rPr>
                <w:rFonts w:ascii="Times New Roman" w:hAnsi="Times New Roman" w:cs="Times New Roman"/>
              </w:rPr>
              <w:t>Hari Widodo, S.H., M.H.</w:t>
            </w:r>
          </w:p>
        </w:tc>
        <w:tc>
          <w:tcPr>
            <w:tcW w:w="2784" w:type="dxa"/>
          </w:tcPr>
          <w:p w:rsidR="000266A1" w:rsidRDefault="000313BB">
            <w:r>
              <w:rPr>
                <w:rFonts w:ascii="Times New Roman" w:hAnsi="Times New Roman" w:cs="Times New Roman"/>
              </w:rPr>
              <w:t>Hakim Tinggi</w:t>
            </w:r>
          </w:p>
        </w:tc>
      </w:tr>
      <w:tr w:rsidR="000266A1">
        <w:tc>
          <w:tcPr>
            <w:tcW w:w="562" w:type="dxa"/>
          </w:tcPr>
          <w:p w:rsidR="000266A1" w:rsidRDefault="000313BB">
            <w:pPr>
              <w:jc w:val="center"/>
              <w:rPr>
                <w:rFonts w:ascii="Times New Roman" w:hAnsi="Times New Roman" w:cs="Times New Roman"/>
              </w:rPr>
            </w:pPr>
            <w:r>
              <w:rPr>
                <w:rFonts w:ascii="Times New Roman" w:hAnsi="Times New Roman" w:cs="Times New Roman"/>
              </w:rPr>
              <w:t>21</w:t>
            </w:r>
          </w:p>
        </w:tc>
        <w:tc>
          <w:tcPr>
            <w:tcW w:w="4961" w:type="dxa"/>
          </w:tcPr>
          <w:p w:rsidR="000266A1" w:rsidRDefault="000313BB">
            <w:pPr>
              <w:rPr>
                <w:rFonts w:ascii="Times New Roman" w:hAnsi="Times New Roman" w:cs="Times New Roman"/>
              </w:rPr>
            </w:pPr>
            <w:r>
              <w:rPr>
                <w:rFonts w:ascii="Times New Roman" w:hAnsi="Times New Roman" w:cs="Times New Roman"/>
              </w:rPr>
              <w:t>Dr. Praulian Lumbantoruan, S.H., M.H.</w:t>
            </w:r>
          </w:p>
        </w:tc>
        <w:tc>
          <w:tcPr>
            <w:tcW w:w="2784" w:type="dxa"/>
          </w:tcPr>
          <w:p w:rsidR="000266A1" w:rsidRDefault="000313BB">
            <w:r>
              <w:rPr>
                <w:rFonts w:ascii="Times New Roman" w:hAnsi="Times New Roman" w:cs="Times New Roman"/>
              </w:rPr>
              <w:t>Hakim Tinggi</w:t>
            </w:r>
          </w:p>
        </w:tc>
      </w:tr>
      <w:tr w:rsidR="000266A1">
        <w:tc>
          <w:tcPr>
            <w:tcW w:w="562" w:type="dxa"/>
          </w:tcPr>
          <w:p w:rsidR="000266A1" w:rsidRDefault="000313BB">
            <w:pPr>
              <w:jc w:val="center"/>
              <w:rPr>
                <w:rFonts w:ascii="Times New Roman" w:hAnsi="Times New Roman" w:cs="Times New Roman"/>
              </w:rPr>
            </w:pPr>
            <w:r>
              <w:rPr>
                <w:rFonts w:ascii="Times New Roman" w:hAnsi="Times New Roman" w:cs="Times New Roman"/>
              </w:rPr>
              <w:t>22</w:t>
            </w:r>
          </w:p>
        </w:tc>
        <w:tc>
          <w:tcPr>
            <w:tcW w:w="4961" w:type="dxa"/>
          </w:tcPr>
          <w:p w:rsidR="000266A1" w:rsidRDefault="000313BB">
            <w:pPr>
              <w:rPr>
                <w:rFonts w:ascii="Times New Roman" w:hAnsi="Times New Roman" w:cs="Times New Roman"/>
              </w:rPr>
            </w:pPr>
            <w:r>
              <w:rPr>
                <w:rFonts w:ascii="Times New Roman" w:hAnsi="Times New Roman" w:cs="Times New Roman"/>
              </w:rPr>
              <w:t>Teguh Sri Rahardjo, S.H., M.Hum.</w:t>
            </w:r>
          </w:p>
        </w:tc>
        <w:tc>
          <w:tcPr>
            <w:tcW w:w="2784" w:type="dxa"/>
          </w:tcPr>
          <w:p w:rsidR="000266A1" w:rsidRDefault="000313BB">
            <w:r>
              <w:rPr>
                <w:rFonts w:ascii="Times New Roman" w:hAnsi="Times New Roman" w:cs="Times New Roman"/>
              </w:rPr>
              <w:t>Hakim Tinggi</w:t>
            </w:r>
          </w:p>
        </w:tc>
      </w:tr>
      <w:tr w:rsidR="000266A1">
        <w:tc>
          <w:tcPr>
            <w:tcW w:w="562" w:type="dxa"/>
          </w:tcPr>
          <w:p w:rsidR="000266A1" w:rsidRDefault="000313BB">
            <w:pPr>
              <w:jc w:val="center"/>
              <w:rPr>
                <w:rFonts w:ascii="Times New Roman" w:hAnsi="Times New Roman" w:cs="Times New Roman"/>
              </w:rPr>
            </w:pPr>
            <w:r>
              <w:rPr>
                <w:rFonts w:ascii="Times New Roman" w:hAnsi="Times New Roman" w:cs="Times New Roman"/>
              </w:rPr>
              <w:t>23</w:t>
            </w:r>
          </w:p>
        </w:tc>
        <w:tc>
          <w:tcPr>
            <w:tcW w:w="4961" w:type="dxa"/>
          </w:tcPr>
          <w:p w:rsidR="000266A1" w:rsidRDefault="000313BB">
            <w:pPr>
              <w:rPr>
                <w:rFonts w:ascii="Times New Roman" w:hAnsi="Times New Roman" w:cs="Times New Roman"/>
              </w:rPr>
            </w:pPr>
            <w:r>
              <w:rPr>
                <w:rFonts w:ascii="Times New Roman" w:hAnsi="Times New Roman" w:cs="Times New Roman"/>
              </w:rPr>
              <w:t>I Gede Suarsana, S.H.</w:t>
            </w:r>
          </w:p>
        </w:tc>
        <w:tc>
          <w:tcPr>
            <w:tcW w:w="2784" w:type="dxa"/>
          </w:tcPr>
          <w:p w:rsidR="000266A1" w:rsidRDefault="000313BB">
            <w:r>
              <w:rPr>
                <w:rFonts w:ascii="Times New Roman" w:hAnsi="Times New Roman" w:cs="Times New Roman"/>
              </w:rPr>
              <w:t>Hakim Tinggi</w:t>
            </w:r>
          </w:p>
        </w:tc>
      </w:tr>
      <w:tr w:rsidR="000266A1">
        <w:tc>
          <w:tcPr>
            <w:tcW w:w="562" w:type="dxa"/>
          </w:tcPr>
          <w:p w:rsidR="000266A1" w:rsidRDefault="000313BB">
            <w:pPr>
              <w:jc w:val="center"/>
              <w:rPr>
                <w:rFonts w:ascii="Times New Roman" w:hAnsi="Times New Roman" w:cs="Times New Roman"/>
              </w:rPr>
            </w:pPr>
            <w:r>
              <w:rPr>
                <w:rFonts w:ascii="Times New Roman" w:hAnsi="Times New Roman" w:cs="Times New Roman"/>
              </w:rPr>
              <w:t>24</w:t>
            </w:r>
          </w:p>
        </w:tc>
        <w:tc>
          <w:tcPr>
            <w:tcW w:w="4961" w:type="dxa"/>
          </w:tcPr>
          <w:p w:rsidR="000266A1" w:rsidRDefault="000313BB">
            <w:pPr>
              <w:rPr>
                <w:rFonts w:ascii="Times New Roman" w:hAnsi="Times New Roman" w:cs="Times New Roman"/>
              </w:rPr>
            </w:pPr>
            <w:r>
              <w:rPr>
                <w:rFonts w:ascii="Times New Roman" w:hAnsi="Times New Roman" w:cs="Times New Roman"/>
              </w:rPr>
              <w:t>Ferdinandus. B, S.H., M.H.</w:t>
            </w:r>
          </w:p>
        </w:tc>
        <w:tc>
          <w:tcPr>
            <w:tcW w:w="2784" w:type="dxa"/>
          </w:tcPr>
          <w:p w:rsidR="000266A1" w:rsidRDefault="000313BB">
            <w:r>
              <w:rPr>
                <w:rFonts w:ascii="Times New Roman" w:hAnsi="Times New Roman" w:cs="Times New Roman"/>
              </w:rPr>
              <w:t>Hakim Tinggi</w:t>
            </w:r>
          </w:p>
        </w:tc>
      </w:tr>
      <w:tr w:rsidR="000266A1">
        <w:tc>
          <w:tcPr>
            <w:tcW w:w="562" w:type="dxa"/>
          </w:tcPr>
          <w:p w:rsidR="000266A1" w:rsidRDefault="000313BB">
            <w:pPr>
              <w:jc w:val="center"/>
              <w:rPr>
                <w:rFonts w:ascii="Times New Roman" w:hAnsi="Times New Roman" w:cs="Times New Roman"/>
              </w:rPr>
            </w:pPr>
            <w:r>
              <w:rPr>
                <w:rFonts w:ascii="Times New Roman" w:hAnsi="Times New Roman" w:cs="Times New Roman"/>
              </w:rPr>
              <w:t>25</w:t>
            </w:r>
          </w:p>
        </w:tc>
        <w:tc>
          <w:tcPr>
            <w:tcW w:w="4961" w:type="dxa"/>
          </w:tcPr>
          <w:p w:rsidR="000266A1" w:rsidRDefault="000313BB">
            <w:pPr>
              <w:rPr>
                <w:rFonts w:ascii="Times New Roman" w:hAnsi="Times New Roman" w:cs="Times New Roman"/>
              </w:rPr>
            </w:pPr>
            <w:r>
              <w:rPr>
                <w:rFonts w:ascii="Times New Roman" w:hAnsi="Times New Roman" w:cs="Times New Roman"/>
              </w:rPr>
              <w:t>Jhon Halasan Butar Butar, S.H., M.H.</w:t>
            </w:r>
          </w:p>
        </w:tc>
        <w:tc>
          <w:tcPr>
            <w:tcW w:w="2784" w:type="dxa"/>
          </w:tcPr>
          <w:p w:rsidR="000266A1" w:rsidRDefault="000313BB">
            <w:r>
              <w:rPr>
                <w:rFonts w:ascii="Times New Roman" w:hAnsi="Times New Roman" w:cs="Times New Roman"/>
              </w:rPr>
              <w:t>Hakim Tinggi</w:t>
            </w:r>
          </w:p>
        </w:tc>
      </w:tr>
      <w:tr w:rsidR="000266A1">
        <w:tc>
          <w:tcPr>
            <w:tcW w:w="562" w:type="dxa"/>
          </w:tcPr>
          <w:p w:rsidR="000266A1" w:rsidRDefault="000313BB">
            <w:pPr>
              <w:jc w:val="center"/>
              <w:rPr>
                <w:rFonts w:ascii="Times New Roman" w:hAnsi="Times New Roman" w:cs="Times New Roman"/>
              </w:rPr>
            </w:pPr>
            <w:r>
              <w:rPr>
                <w:rFonts w:ascii="Times New Roman" w:hAnsi="Times New Roman" w:cs="Times New Roman"/>
              </w:rPr>
              <w:t>26</w:t>
            </w:r>
          </w:p>
        </w:tc>
        <w:tc>
          <w:tcPr>
            <w:tcW w:w="4961" w:type="dxa"/>
          </w:tcPr>
          <w:p w:rsidR="000266A1" w:rsidRDefault="000313BB">
            <w:pPr>
              <w:rPr>
                <w:rFonts w:ascii="Times New Roman" w:hAnsi="Times New Roman" w:cs="Times New Roman"/>
              </w:rPr>
            </w:pPr>
            <w:r>
              <w:rPr>
                <w:rFonts w:ascii="Times New Roman" w:hAnsi="Times New Roman" w:cs="Times New Roman"/>
              </w:rPr>
              <w:t>Tahsin, S.H., M.H.</w:t>
            </w:r>
          </w:p>
        </w:tc>
        <w:tc>
          <w:tcPr>
            <w:tcW w:w="2784" w:type="dxa"/>
          </w:tcPr>
          <w:p w:rsidR="000266A1" w:rsidRDefault="000313BB">
            <w:r>
              <w:rPr>
                <w:rFonts w:ascii="Times New Roman" w:hAnsi="Times New Roman" w:cs="Times New Roman"/>
              </w:rPr>
              <w:t>Hakim Tinggi</w:t>
            </w:r>
          </w:p>
        </w:tc>
      </w:tr>
      <w:tr w:rsidR="000266A1">
        <w:tc>
          <w:tcPr>
            <w:tcW w:w="562" w:type="dxa"/>
          </w:tcPr>
          <w:p w:rsidR="000266A1" w:rsidRDefault="000313BB">
            <w:pPr>
              <w:jc w:val="center"/>
              <w:rPr>
                <w:rFonts w:ascii="Times New Roman" w:hAnsi="Times New Roman" w:cs="Times New Roman"/>
              </w:rPr>
            </w:pPr>
            <w:r>
              <w:rPr>
                <w:rFonts w:ascii="Times New Roman" w:hAnsi="Times New Roman" w:cs="Times New Roman"/>
              </w:rPr>
              <w:t>27</w:t>
            </w:r>
          </w:p>
        </w:tc>
        <w:tc>
          <w:tcPr>
            <w:tcW w:w="4961" w:type="dxa"/>
          </w:tcPr>
          <w:p w:rsidR="000266A1" w:rsidRDefault="000313BB">
            <w:pPr>
              <w:rPr>
                <w:rFonts w:ascii="Times New Roman" w:hAnsi="Times New Roman" w:cs="Times New Roman"/>
              </w:rPr>
            </w:pPr>
            <w:r>
              <w:rPr>
                <w:rFonts w:ascii="Times New Roman" w:hAnsi="Times New Roman" w:cs="Times New Roman"/>
              </w:rPr>
              <w:t>Hastopo, S.H., M.H.</w:t>
            </w:r>
          </w:p>
        </w:tc>
        <w:tc>
          <w:tcPr>
            <w:tcW w:w="2784" w:type="dxa"/>
          </w:tcPr>
          <w:p w:rsidR="000266A1" w:rsidRDefault="000313BB">
            <w:r>
              <w:rPr>
                <w:rFonts w:ascii="Times New Roman" w:hAnsi="Times New Roman" w:cs="Times New Roman"/>
              </w:rPr>
              <w:t>Hakim Tinggi</w:t>
            </w:r>
          </w:p>
        </w:tc>
      </w:tr>
      <w:tr w:rsidR="000266A1">
        <w:tc>
          <w:tcPr>
            <w:tcW w:w="562" w:type="dxa"/>
          </w:tcPr>
          <w:p w:rsidR="000266A1" w:rsidRDefault="000313BB">
            <w:pPr>
              <w:jc w:val="center"/>
              <w:rPr>
                <w:rFonts w:ascii="Times New Roman" w:hAnsi="Times New Roman" w:cs="Times New Roman"/>
              </w:rPr>
            </w:pPr>
            <w:r>
              <w:rPr>
                <w:rFonts w:ascii="Times New Roman" w:hAnsi="Times New Roman" w:cs="Times New Roman"/>
              </w:rPr>
              <w:t>28</w:t>
            </w:r>
          </w:p>
        </w:tc>
        <w:tc>
          <w:tcPr>
            <w:tcW w:w="4961" w:type="dxa"/>
          </w:tcPr>
          <w:p w:rsidR="000266A1" w:rsidRDefault="000313BB">
            <w:pPr>
              <w:rPr>
                <w:rFonts w:ascii="Times New Roman" w:hAnsi="Times New Roman" w:cs="Times New Roman"/>
              </w:rPr>
            </w:pPr>
            <w:r>
              <w:rPr>
                <w:rFonts w:ascii="Times New Roman" w:hAnsi="Times New Roman" w:cs="Times New Roman"/>
              </w:rPr>
              <w:t>Mas’Ud, S.H., M.H.</w:t>
            </w:r>
          </w:p>
        </w:tc>
        <w:tc>
          <w:tcPr>
            <w:tcW w:w="2784" w:type="dxa"/>
          </w:tcPr>
          <w:p w:rsidR="000266A1" w:rsidRDefault="000313BB">
            <w:r>
              <w:rPr>
                <w:rFonts w:ascii="Times New Roman" w:hAnsi="Times New Roman" w:cs="Times New Roman"/>
              </w:rPr>
              <w:t>Hakim Tinggi</w:t>
            </w:r>
          </w:p>
        </w:tc>
      </w:tr>
      <w:tr w:rsidR="000266A1">
        <w:tc>
          <w:tcPr>
            <w:tcW w:w="562" w:type="dxa"/>
          </w:tcPr>
          <w:p w:rsidR="000266A1" w:rsidRDefault="000313BB">
            <w:pPr>
              <w:jc w:val="center"/>
              <w:rPr>
                <w:rFonts w:ascii="Times New Roman" w:hAnsi="Times New Roman" w:cs="Times New Roman"/>
              </w:rPr>
            </w:pPr>
            <w:r>
              <w:rPr>
                <w:rFonts w:ascii="Times New Roman" w:hAnsi="Times New Roman" w:cs="Times New Roman"/>
              </w:rPr>
              <w:t>29</w:t>
            </w:r>
          </w:p>
        </w:tc>
        <w:tc>
          <w:tcPr>
            <w:tcW w:w="4961" w:type="dxa"/>
          </w:tcPr>
          <w:p w:rsidR="000266A1" w:rsidRDefault="000313BB">
            <w:pPr>
              <w:rPr>
                <w:rFonts w:ascii="Times New Roman" w:hAnsi="Times New Roman" w:cs="Times New Roman"/>
              </w:rPr>
            </w:pPr>
            <w:r>
              <w:rPr>
                <w:rFonts w:ascii="Times New Roman" w:hAnsi="Times New Roman" w:cs="Times New Roman"/>
              </w:rPr>
              <w:t>Budhy Hertantiyo, S.H., M.H.</w:t>
            </w:r>
          </w:p>
        </w:tc>
        <w:tc>
          <w:tcPr>
            <w:tcW w:w="2784" w:type="dxa"/>
          </w:tcPr>
          <w:p w:rsidR="000266A1" w:rsidRDefault="000313BB">
            <w:r>
              <w:rPr>
                <w:rFonts w:ascii="Times New Roman" w:hAnsi="Times New Roman" w:cs="Times New Roman"/>
              </w:rPr>
              <w:t>Hakim Tinggi</w:t>
            </w:r>
          </w:p>
        </w:tc>
      </w:tr>
      <w:tr w:rsidR="000266A1">
        <w:tc>
          <w:tcPr>
            <w:tcW w:w="562" w:type="dxa"/>
          </w:tcPr>
          <w:p w:rsidR="000266A1" w:rsidRDefault="000313BB">
            <w:pPr>
              <w:jc w:val="center"/>
              <w:rPr>
                <w:rFonts w:ascii="Times New Roman" w:hAnsi="Times New Roman" w:cs="Times New Roman"/>
              </w:rPr>
            </w:pPr>
            <w:r>
              <w:rPr>
                <w:rFonts w:ascii="Times New Roman" w:hAnsi="Times New Roman" w:cs="Times New Roman"/>
              </w:rPr>
              <w:t>30</w:t>
            </w:r>
          </w:p>
        </w:tc>
        <w:tc>
          <w:tcPr>
            <w:tcW w:w="4961" w:type="dxa"/>
          </w:tcPr>
          <w:p w:rsidR="000266A1" w:rsidRDefault="000313BB">
            <w:pPr>
              <w:rPr>
                <w:rFonts w:ascii="Times New Roman" w:hAnsi="Times New Roman" w:cs="Times New Roman"/>
              </w:rPr>
            </w:pPr>
            <w:r>
              <w:rPr>
                <w:rFonts w:ascii="Times New Roman" w:hAnsi="Times New Roman" w:cs="Times New Roman"/>
              </w:rPr>
              <w:t>Martin Ponto Bidara, S.H.</w:t>
            </w:r>
          </w:p>
        </w:tc>
        <w:tc>
          <w:tcPr>
            <w:tcW w:w="2784" w:type="dxa"/>
          </w:tcPr>
          <w:p w:rsidR="000266A1" w:rsidRDefault="000313BB">
            <w:r>
              <w:rPr>
                <w:rFonts w:ascii="Times New Roman" w:hAnsi="Times New Roman" w:cs="Times New Roman"/>
              </w:rPr>
              <w:t>Hakim Tinggi</w:t>
            </w:r>
          </w:p>
        </w:tc>
      </w:tr>
      <w:tr w:rsidR="000266A1">
        <w:tc>
          <w:tcPr>
            <w:tcW w:w="562" w:type="dxa"/>
          </w:tcPr>
          <w:p w:rsidR="000266A1" w:rsidRDefault="000313BB">
            <w:pPr>
              <w:jc w:val="center"/>
              <w:rPr>
                <w:rFonts w:ascii="Times New Roman" w:hAnsi="Times New Roman" w:cs="Times New Roman"/>
              </w:rPr>
            </w:pPr>
            <w:r>
              <w:rPr>
                <w:rFonts w:ascii="Times New Roman" w:hAnsi="Times New Roman" w:cs="Times New Roman"/>
              </w:rPr>
              <w:t>31</w:t>
            </w:r>
          </w:p>
        </w:tc>
        <w:tc>
          <w:tcPr>
            <w:tcW w:w="4961" w:type="dxa"/>
          </w:tcPr>
          <w:p w:rsidR="000266A1" w:rsidRDefault="000313BB">
            <w:pPr>
              <w:rPr>
                <w:rFonts w:ascii="Times New Roman" w:hAnsi="Times New Roman" w:cs="Times New Roman"/>
              </w:rPr>
            </w:pPr>
            <w:r>
              <w:rPr>
                <w:rFonts w:ascii="Times New Roman" w:hAnsi="Times New Roman" w:cs="Times New Roman"/>
              </w:rPr>
              <w:t>Yunus Sesa, S.H., M.H.</w:t>
            </w:r>
          </w:p>
        </w:tc>
        <w:tc>
          <w:tcPr>
            <w:tcW w:w="2784" w:type="dxa"/>
          </w:tcPr>
          <w:p w:rsidR="000266A1" w:rsidRDefault="000313BB">
            <w:r>
              <w:rPr>
                <w:rFonts w:ascii="Times New Roman" w:hAnsi="Times New Roman" w:cs="Times New Roman"/>
              </w:rPr>
              <w:t>Hakim Tinggi</w:t>
            </w:r>
          </w:p>
        </w:tc>
      </w:tr>
      <w:tr w:rsidR="000266A1">
        <w:tc>
          <w:tcPr>
            <w:tcW w:w="562" w:type="dxa"/>
          </w:tcPr>
          <w:p w:rsidR="000266A1" w:rsidRDefault="000313BB">
            <w:pPr>
              <w:jc w:val="center"/>
              <w:rPr>
                <w:rFonts w:ascii="Times New Roman" w:hAnsi="Times New Roman" w:cs="Times New Roman"/>
              </w:rPr>
            </w:pPr>
            <w:r>
              <w:rPr>
                <w:rFonts w:ascii="Times New Roman" w:hAnsi="Times New Roman" w:cs="Times New Roman"/>
              </w:rPr>
              <w:lastRenderedPageBreak/>
              <w:t>32</w:t>
            </w:r>
          </w:p>
        </w:tc>
        <w:tc>
          <w:tcPr>
            <w:tcW w:w="4961" w:type="dxa"/>
          </w:tcPr>
          <w:p w:rsidR="000266A1" w:rsidRDefault="000313BB">
            <w:pPr>
              <w:rPr>
                <w:rFonts w:ascii="Times New Roman" w:hAnsi="Times New Roman" w:cs="Times New Roman"/>
              </w:rPr>
            </w:pPr>
            <w:r>
              <w:rPr>
                <w:rFonts w:ascii="Times New Roman" w:hAnsi="Times New Roman" w:cs="Times New Roman"/>
              </w:rPr>
              <w:t>Titus Tandi, S.H., M.H.</w:t>
            </w:r>
          </w:p>
        </w:tc>
        <w:tc>
          <w:tcPr>
            <w:tcW w:w="2784" w:type="dxa"/>
          </w:tcPr>
          <w:p w:rsidR="000266A1" w:rsidRDefault="000313BB">
            <w:r>
              <w:rPr>
                <w:rFonts w:ascii="Times New Roman" w:hAnsi="Times New Roman" w:cs="Times New Roman"/>
              </w:rPr>
              <w:t>Hakim Tinggi</w:t>
            </w:r>
          </w:p>
        </w:tc>
      </w:tr>
      <w:tr w:rsidR="000266A1">
        <w:tc>
          <w:tcPr>
            <w:tcW w:w="562" w:type="dxa"/>
          </w:tcPr>
          <w:p w:rsidR="000266A1" w:rsidRDefault="000313BB">
            <w:pPr>
              <w:jc w:val="center"/>
              <w:rPr>
                <w:rFonts w:ascii="Times New Roman" w:hAnsi="Times New Roman" w:cs="Times New Roman"/>
              </w:rPr>
            </w:pPr>
            <w:r>
              <w:rPr>
                <w:rFonts w:ascii="Times New Roman" w:hAnsi="Times New Roman" w:cs="Times New Roman"/>
              </w:rPr>
              <w:t>33</w:t>
            </w:r>
          </w:p>
        </w:tc>
        <w:tc>
          <w:tcPr>
            <w:tcW w:w="4961" w:type="dxa"/>
          </w:tcPr>
          <w:p w:rsidR="000266A1" w:rsidRDefault="000313BB">
            <w:pPr>
              <w:rPr>
                <w:rFonts w:ascii="Times New Roman" w:hAnsi="Times New Roman" w:cs="Times New Roman"/>
              </w:rPr>
            </w:pPr>
            <w:r>
              <w:rPr>
                <w:rFonts w:ascii="Times New Roman" w:hAnsi="Times New Roman" w:cs="Times New Roman"/>
              </w:rPr>
              <w:t xml:space="preserve">H. Sutio Jumagi Akhirno, S.H., M.Hum. </w:t>
            </w:r>
          </w:p>
        </w:tc>
        <w:tc>
          <w:tcPr>
            <w:tcW w:w="2784" w:type="dxa"/>
          </w:tcPr>
          <w:p w:rsidR="000266A1" w:rsidRDefault="000313BB">
            <w:r>
              <w:rPr>
                <w:rFonts w:ascii="Times New Roman" w:hAnsi="Times New Roman" w:cs="Times New Roman"/>
              </w:rPr>
              <w:t>Hakim Tinggi</w:t>
            </w:r>
          </w:p>
        </w:tc>
      </w:tr>
      <w:tr w:rsidR="000266A1">
        <w:tc>
          <w:tcPr>
            <w:tcW w:w="562" w:type="dxa"/>
          </w:tcPr>
          <w:p w:rsidR="000266A1" w:rsidRDefault="000313BB">
            <w:pPr>
              <w:jc w:val="center"/>
              <w:rPr>
                <w:rFonts w:ascii="Times New Roman" w:hAnsi="Times New Roman" w:cs="Times New Roman"/>
              </w:rPr>
            </w:pPr>
            <w:r>
              <w:rPr>
                <w:rFonts w:ascii="Times New Roman" w:hAnsi="Times New Roman" w:cs="Times New Roman"/>
              </w:rPr>
              <w:t>34</w:t>
            </w:r>
          </w:p>
        </w:tc>
        <w:tc>
          <w:tcPr>
            <w:tcW w:w="4961" w:type="dxa"/>
          </w:tcPr>
          <w:p w:rsidR="000266A1" w:rsidRDefault="000313BB">
            <w:pPr>
              <w:rPr>
                <w:rFonts w:ascii="Times New Roman" w:hAnsi="Times New Roman" w:cs="Times New Roman"/>
              </w:rPr>
            </w:pPr>
            <w:r>
              <w:rPr>
                <w:rFonts w:ascii="Times New Roman" w:hAnsi="Times New Roman" w:cs="Times New Roman"/>
              </w:rPr>
              <w:t>Puji Harian, S.H., M.Hum.</w:t>
            </w:r>
          </w:p>
        </w:tc>
        <w:tc>
          <w:tcPr>
            <w:tcW w:w="2784" w:type="dxa"/>
          </w:tcPr>
          <w:p w:rsidR="000266A1" w:rsidRDefault="000313BB">
            <w:r>
              <w:rPr>
                <w:rFonts w:ascii="Times New Roman" w:hAnsi="Times New Roman" w:cs="Times New Roman"/>
              </w:rPr>
              <w:t>Hakim Tinggi</w:t>
            </w:r>
          </w:p>
        </w:tc>
      </w:tr>
      <w:tr w:rsidR="000266A1">
        <w:tc>
          <w:tcPr>
            <w:tcW w:w="562" w:type="dxa"/>
          </w:tcPr>
          <w:p w:rsidR="000266A1" w:rsidRDefault="000313BB">
            <w:pPr>
              <w:jc w:val="center"/>
              <w:rPr>
                <w:rFonts w:ascii="Times New Roman" w:hAnsi="Times New Roman" w:cs="Times New Roman"/>
              </w:rPr>
            </w:pPr>
            <w:r>
              <w:rPr>
                <w:rFonts w:ascii="Times New Roman" w:hAnsi="Times New Roman" w:cs="Times New Roman"/>
              </w:rPr>
              <w:t>35</w:t>
            </w:r>
          </w:p>
        </w:tc>
        <w:tc>
          <w:tcPr>
            <w:tcW w:w="4961" w:type="dxa"/>
          </w:tcPr>
          <w:p w:rsidR="000266A1" w:rsidRDefault="000313BB">
            <w:pPr>
              <w:rPr>
                <w:rFonts w:ascii="Times New Roman" w:hAnsi="Times New Roman" w:cs="Times New Roman"/>
              </w:rPr>
            </w:pPr>
            <w:r>
              <w:rPr>
                <w:rFonts w:ascii="Times New Roman" w:hAnsi="Times New Roman" w:cs="Times New Roman"/>
              </w:rPr>
              <w:t>Muhammad Damis, S.H., M.H.</w:t>
            </w:r>
          </w:p>
        </w:tc>
        <w:tc>
          <w:tcPr>
            <w:tcW w:w="2784" w:type="dxa"/>
          </w:tcPr>
          <w:p w:rsidR="000266A1" w:rsidRDefault="000313BB">
            <w:r>
              <w:rPr>
                <w:rFonts w:ascii="Times New Roman" w:hAnsi="Times New Roman" w:cs="Times New Roman"/>
              </w:rPr>
              <w:t>Hakim Tinggi</w:t>
            </w:r>
          </w:p>
        </w:tc>
      </w:tr>
      <w:tr w:rsidR="000266A1">
        <w:tc>
          <w:tcPr>
            <w:tcW w:w="562" w:type="dxa"/>
          </w:tcPr>
          <w:p w:rsidR="000266A1" w:rsidRDefault="000313BB">
            <w:pPr>
              <w:jc w:val="center"/>
              <w:rPr>
                <w:rFonts w:ascii="Times New Roman" w:hAnsi="Times New Roman" w:cs="Times New Roman"/>
              </w:rPr>
            </w:pPr>
            <w:r>
              <w:rPr>
                <w:rFonts w:ascii="Times New Roman" w:hAnsi="Times New Roman" w:cs="Times New Roman"/>
              </w:rPr>
              <w:t>36</w:t>
            </w:r>
          </w:p>
        </w:tc>
        <w:tc>
          <w:tcPr>
            <w:tcW w:w="4961" w:type="dxa"/>
          </w:tcPr>
          <w:p w:rsidR="000266A1" w:rsidRDefault="000313BB">
            <w:pPr>
              <w:rPr>
                <w:rFonts w:ascii="Times New Roman" w:hAnsi="Times New Roman" w:cs="Times New Roman"/>
              </w:rPr>
            </w:pPr>
            <w:r>
              <w:rPr>
                <w:rFonts w:ascii="Times New Roman" w:hAnsi="Times New Roman" w:cs="Times New Roman"/>
              </w:rPr>
              <w:t>H. Minanoer Rachman, S.H., M.H.</w:t>
            </w:r>
          </w:p>
        </w:tc>
        <w:tc>
          <w:tcPr>
            <w:tcW w:w="2784" w:type="dxa"/>
          </w:tcPr>
          <w:p w:rsidR="000266A1" w:rsidRDefault="000313BB">
            <w:r>
              <w:rPr>
                <w:rFonts w:ascii="Times New Roman" w:hAnsi="Times New Roman" w:cs="Times New Roman"/>
              </w:rPr>
              <w:t>Hakim Tinggi</w:t>
            </w:r>
          </w:p>
        </w:tc>
      </w:tr>
      <w:tr w:rsidR="000266A1">
        <w:tc>
          <w:tcPr>
            <w:tcW w:w="562" w:type="dxa"/>
          </w:tcPr>
          <w:p w:rsidR="000266A1" w:rsidRDefault="000313BB">
            <w:pPr>
              <w:jc w:val="center"/>
              <w:rPr>
                <w:rFonts w:ascii="Times New Roman" w:hAnsi="Times New Roman" w:cs="Times New Roman"/>
              </w:rPr>
            </w:pPr>
            <w:r>
              <w:rPr>
                <w:rFonts w:ascii="Times New Roman" w:hAnsi="Times New Roman" w:cs="Times New Roman"/>
              </w:rPr>
              <w:t>37</w:t>
            </w:r>
          </w:p>
        </w:tc>
        <w:tc>
          <w:tcPr>
            <w:tcW w:w="4961" w:type="dxa"/>
          </w:tcPr>
          <w:p w:rsidR="000266A1" w:rsidRDefault="000313BB">
            <w:pPr>
              <w:rPr>
                <w:rFonts w:ascii="Times New Roman" w:hAnsi="Times New Roman" w:cs="Times New Roman"/>
              </w:rPr>
            </w:pPr>
            <w:r>
              <w:rPr>
                <w:rFonts w:ascii="Times New Roman" w:hAnsi="Times New Roman" w:cs="Times New Roman"/>
              </w:rPr>
              <w:t>Sigid Triyono, S.H., M.H.</w:t>
            </w:r>
          </w:p>
        </w:tc>
        <w:tc>
          <w:tcPr>
            <w:tcW w:w="2784" w:type="dxa"/>
          </w:tcPr>
          <w:p w:rsidR="000266A1" w:rsidRDefault="000313BB">
            <w:r>
              <w:rPr>
                <w:rFonts w:ascii="Times New Roman" w:hAnsi="Times New Roman" w:cs="Times New Roman"/>
              </w:rPr>
              <w:t>Hakim Tinggi</w:t>
            </w:r>
          </w:p>
        </w:tc>
      </w:tr>
      <w:tr w:rsidR="000266A1">
        <w:tc>
          <w:tcPr>
            <w:tcW w:w="562" w:type="dxa"/>
          </w:tcPr>
          <w:p w:rsidR="000266A1" w:rsidRDefault="000313BB">
            <w:pPr>
              <w:jc w:val="center"/>
              <w:rPr>
                <w:rFonts w:ascii="Times New Roman" w:hAnsi="Times New Roman" w:cs="Times New Roman"/>
              </w:rPr>
            </w:pPr>
            <w:r>
              <w:rPr>
                <w:rFonts w:ascii="Times New Roman" w:hAnsi="Times New Roman" w:cs="Times New Roman"/>
              </w:rPr>
              <w:t>38</w:t>
            </w:r>
          </w:p>
        </w:tc>
        <w:tc>
          <w:tcPr>
            <w:tcW w:w="4961" w:type="dxa"/>
          </w:tcPr>
          <w:p w:rsidR="000266A1" w:rsidRDefault="000313BB">
            <w:pPr>
              <w:rPr>
                <w:rFonts w:ascii="Times New Roman" w:hAnsi="Times New Roman" w:cs="Times New Roman"/>
              </w:rPr>
            </w:pPr>
            <w:r>
              <w:rPr>
                <w:rFonts w:ascii="Times New Roman" w:hAnsi="Times New Roman" w:cs="Times New Roman"/>
              </w:rPr>
              <w:t>Akhmad Rosidin, S.H., M.H.</w:t>
            </w:r>
          </w:p>
        </w:tc>
        <w:tc>
          <w:tcPr>
            <w:tcW w:w="2784" w:type="dxa"/>
          </w:tcPr>
          <w:p w:rsidR="000266A1" w:rsidRDefault="000313BB">
            <w:r>
              <w:rPr>
                <w:rFonts w:ascii="Times New Roman" w:hAnsi="Times New Roman" w:cs="Times New Roman"/>
              </w:rPr>
              <w:t>Hakim Tinggi</w:t>
            </w:r>
          </w:p>
        </w:tc>
      </w:tr>
      <w:tr w:rsidR="000266A1">
        <w:tc>
          <w:tcPr>
            <w:tcW w:w="562" w:type="dxa"/>
          </w:tcPr>
          <w:p w:rsidR="000266A1" w:rsidRDefault="000313BB">
            <w:pPr>
              <w:jc w:val="center"/>
              <w:rPr>
                <w:rFonts w:ascii="Times New Roman" w:hAnsi="Times New Roman" w:cs="Times New Roman"/>
              </w:rPr>
            </w:pPr>
            <w:r>
              <w:rPr>
                <w:rFonts w:ascii="Times New Roman" w:hAnsi="Times New Roman" w:cs="Times New Roman"/>
              </w:rPr>
              <w:t>39</w:t>
            </w:r>
          </w:p>
        </w:tc>
        <w:tc>
          <w:tcPr>
            <w:tcW w:w="4961" w:type="dxa"/>
          </w:tcPr>
          <w:p w:rsidR="000266A1" w:rsidRDefault="000313BB">
            <w:pPr>
              <w:rPr>
                <w:rFonts w:ascii="Times New Roman" w:hAnsi="Times New Roman" w:cs="Times New Roman"/>
              </w:rPr>
            </w:pPr>
            <w:r>
              <w:rPr>
                <w:rFonts w:ascii="Times New Roman" w:hAnsi="Times New Roman" w:cs="Times New Roman"/>
              </w:rPr>
              <w:t>H. Syamsul Edy, S.H., M.Hum.</w:t>
            </w:r>
          </w:p>
        </w:tc>
        <w:tc>
          <w:tcPr>
            <w:tcW w:w="2784" w:type="dxa"/>
          </w:tcPr>
          <w:p w:rsidR="000266A1" w:rsidRDefault="000313BB">
            <w:r>
              <w:rPr>
                <w:rFonts w:ascii="Times New Roman" w:hAnsi="Times New Roman" w:cs="Times New Roman"/>
              </w:rPr>
              <w:t>Hakim Tinggi</w:t>
            </w:r>
          </w:p>
        </w:tc>
      </w:tr>
      <w:tr w:rsidR="000266A1">
        <w:tc>
          <w:tcPr>
            <w:tcW w:w="562" w:type="dxa"/>
          </w:tcPr>
          <w:p w:rsidR="000266A1" w:rsidRDefault="000313BB">
            <w:pPr>
              <w:jc w:val="center"/>
              <w:rPr>
                <w:rFonts w:ascii="Times New Roman" w:hAnsi="Times New Roman" w:cs="Times New Roman"/>
              </w:rPr>
            </w:pPr>
            <w:r>
              <w:rPr>
                <w:rFonts w:ascii="Times New Roman" w:hAnsi="Times New Roman" w:cs="Times New Roman"/>
              </w:rPr>
              <w:t>40</w:t>
            </w:r>
          </w:p>
        </w:tc>
        <w:tc>
          <w:tcPr>
            <w:tcW w:w="4961" w:type="dxa"/>
          </w:tcPr>
          <w:p w:rsidR="000266A1" w:rsidRDefault="000313BB">
            <w:pPr>
              <w:rPr>
                <w:rFonts w:ascii="Times New Roman" w:hAnsi="Times New Roman" w:cs="Times New Roman"/>
              </w:rPr>
            </w:pPr>
            <w:r>
              <w:rPr>
                <w:rFonts w:ascii="Times New Roman" w:hAnsi="Times New Roman" w:cs="Times New Roman"/>
              </w:rPr>
              <w:t>Frangi Tambuwun, S.H., M.H.</w:t>
            </w:r>
          </w:p>
        </w:tc>
        <w:tc>
          <w:tcPr>
            <w:tcW w:w="2784" w:type="dxa"/>
          </w:tcPr>
          <w:p w:rsidR="000266A1" w:rsidRDefault="000313BB">
            <w:r>
              <w:rPr>
                <w:rFonts w:ascii="Times New Roman" w:hAnsi="Times New Roman" w:cs="Times New Roman"/>
              </w:rPr>
              <w:t>Hakim Tinggi</w:t>
            </w:r>
          </w:p>
        </w:tc>
      </w:tr>
      <w:tr w:rsidR="000266A1">
        <w:tc>
          <w:tcPr>
            <w:tcW w:w="562" w:type="dxa"/>
          </w:tcPr>
          <w:p w:rsidR="000266A1" w:rsidRDefault="000313BB">
            <w:pPr>
              <w:jc w:val="center"/>
              <w:rPr>
                <w:rFonts w:ascii="Times New Roman" w:hAnsi="Times New Roman" w:cs="Times New Roman"/>
              </w:rPr>
            </w:pPr>
            <w:r>
              <w:rPr>
                <w:rFonts w:ascii="Times New Roman" w:hAnsi="Times New Roman" w:cs="Times New Roman"/>
              </w:rPr>
              <w:t>41</w:t>
            </w:r>
          </w:p>
        </w:tc>
        <w:tc>
          <w:tcPr>
            <w:tcW w:w="4961" w:type="dxa"/>
          </w:tcPr>
          <w:p w:rsidR="000266A1" w:rsidRDefault="000313BB">
            <w:pPr>
              <w:rPr>
                <w:rFonts w:ascii="Times New Roman" w:hAnsi="Times New Roman" w:cs="Times New Roman"/>
              </w:rPr>
            </w:pPr>
            <w:r>
              <w:rPr>
                <w:rFonts w:ascii="Times New Roman" w:hAnsi="Times New Roman" w:cs="Times New Roman"/>
              </w:rPr>
              <w:t>Setyanto Hermawan, S.H., M.Hum.</w:t>
            </w:r>
          </w:p>
        </w:tc>
        <w:tc>
          <w:tcPr>
            <w:tcW w:w="2784" w:type="dxa"/>
          </w:tcPr>
          <w:p w:rsidR="000266A1" w:rsidRDefault="000313BB">
            <w:r>
              <w:rPr>
                <w:rFonts w:ascii="Times New Roman" w:hAnsi="Times New Roman" w:cs="Times New Roman"/>
              </w:rPr>
              <w:t>Hakim Tinggi</w:t>
            </w:r>
          </w:p>
        </w:tc>
      </w:tr>
      <w:tr w:rsidR="000266A1">
        <w:tc>
          <w:tcPr>
            <w:tcW w:w="562" w:type="dxa"/>
          </w:tcPr>
          <w:p w:rsidR="000266A1" w:rsidRDefault="000313BB">
            <w:pPr>
              <w:jc w:val="center"/>
              <w:rPr>
                <w:rFonts w:ascii="Times New Roman" w:hAnsi="Times New Roman" w:cs="Times New Roman"/>
              </w:rPr>
            </w:pPr>
            <w:r>
              <w:rPr>
                <w:rFonts w:ascii="Times New Roman" w:hAnsi="Times New Roman" w:cs="Times New Roman"/>
              </w:rPr>
              <w:t>42</w:t>
            </w:r>
          </w:p>
        </w:tc>
        <w:tc>
          <w:tcPr>
            <w:tcW w:w="4961" w:type="dxa"/>
          </w:tcPr>
          <w:p w:rsidR="000266A1" w:rsidRDefault="000313BB">
            <w:pPr>
              <w:rPr>
                <w:rFonts w:ascii="Times New Roman" w:hAnsi="Times New Roman" w:cs="Times New Roman"/>
              </w:rPr>
            </w:pPr>
            <w:r>
              <w:rPr>
                <w:rFonts w:ascii="Times New Roman" w:hAnsi="Times New Roman" w:cs="Times New Roman"/>
              </w:rPr>
              <w:t>Sutarjo, S.H., M.H.</w:t>
            </w:r>
          </w:p>
        </w:tc>
        <w:tc>
          <w:tcPr>
            <w:tcW w:w="2784" w:type="dxa"/>
          </w:tcPr>
          <w:p w:rsidR="000266A1" w:rsidRDefault="000313BB">
            <w:r>
              <w:rPr>
                <w:rFonts w:ascii="Times New Roman" w:hAnsi="Times New Roman" w:cs="Times New Roman"/>
              </w:rPr>
              <w:t>Hakim Tinggi</w:t>
            </w:r>
          </w:p>
        </w:tc>
      </w:tr>
    </w:tbl>
    <w:p w:rsidR="000266A1" w:rsidRDefault="000313BB">
      <w:pPr>
        <w:spacing w:after="0" w:line="360" w:lineRule="auto"/>
        <w:ind w:left="709"/>
        <w:rPr>
          <w:rFonts w:ascii="Times New Roman" w:hAnsi="Times New Roman" w:cs="Times New Roman"/>
        </w:rPr>
      </w:pPr>
      <w:r>
        <w:rPr>
          <w:rFonts w:ascii="Times New Roman" w:hAnsi="Times New Roman" w:cs="Times New Roman"/>
        </w:rPr>
        <w:t xml:space="preserve">  </w:t>
      </w:r>
    </w:p>
    <w:p w:rsidR="000266A1" w:rsidRDefault="000313BB">
      <w:pPr>
        <w:spacing w:after="0" w:line="360" w:lineRule="auto"/>
        <w:ind w:left="709"/>
        <w:rPr>
          <w:rFonts w:ascii="Times New Roman" w:hAnsi="Times New Roman" w:cs="Times New Roman"/>
        </w:rPr>
      </w:pPr>
      <w:r>
        <w:rPr>
          <w:rFonts w:ascii="Times New Roman" w:hAnsi="Times New Roman" w:cs="Times New Roman"/>
        </w:rPr>
        <w:t>Pejabat Struktural Pengadilan Tinggi Makassar</w:t>
      </w:r>
    </w:p>
    <w:tbl>
      <w:tblPr>
        <w:tblStyle w:val="TableGrid"/>
        <w:tblW w:w="0" w:type="auto"/>
        <w:tblInd w:w="709" w:type="dxa"/>
        <w:tblLook w:val="04A0" w:firstRow="1" w:lastRow="0" w:firstColumn="1" w:lastColumn="0" w:noHBand="0" w:noVBand="1"/>
      </w:tblPr>
      <w:tblGrid>
        <w:gridCol w:w="521"/>
        <w:gridCol w:w="2833"/>
        <w:gridCol w:w="1881"/>
      </w:tblGrid>
      <w:tr w:rsidR="000266A1">
        <w:tc>
          <w:tcPr>
            <w:tcW w:w="562" w:type="dxa"/>
          </w:tcPr>
          <w:p w:rsidR="000266A1" w:rsidRDefault="000313BB">
            <w:pPr>
              <w:jc w:val="center"/>
              <w:rPr>
                <w:rFonts w:ascii="Times New Roman" w:hAnsi="Times New Roman" w:cs="Times New Roman"/>
                <w:b/>
                <w:bCs/>
              </w:rPr>
            </w:pPr>
            <w:r>
              <w:rPr>
                <w:rFonts w:ascii="Times New Roman" w:hAnsi="Times New Roman" w:cs="Times New Roman"/>
                <w:b/>
                <w:bCs/>
              </w:rPr>
              <w:t>No</w:t>
            </w:r>
          </w:p>
        </w:tc>
        <w:tc>
          <w:tcPr>
            <w:tcW w:w="4975" w:type="dxa"/>
          </w:tcPr>
          <w:p w:rsidR="000266A1" w:rsidRDefault="000313BB">
            <w:pPr>
              <w:jc w:val="center"/>
              <w:rPr>
                <w:rFonts w:ascii="Times New Roman" w:hAnsi="Times New Roman" w:cs="Times New Roman"/>
                <w:b/>
                <w:bCs/>
              </w:rPr>
            </w:pPr>
            <w:r>
              <w:rPr>
                <w:rFonts w:ascii="Times New Roman" w:hAnsi="Times New Roman" w:cs="Times New Roman"/>
                <w:b/>
                <w:bCs/>
              </w:rPr>
              <w:t>Nama</w:t>
            </w:r>
          </w:p>
        </w:tc>
        <w:tc>
          <w:tcPr>
            <w:tcW w:w="2770" w:type="dxa"/>
          </w:tcPr>
          <w:p w:rsidR="000266A1" w:rsidRDefault="000313BB">
            <w:pPr>
              <w:jc w:val="center"/>
              <w:rPr>
                <w:rFonts w:ascii="Times New Roman" w:hAnsi="Times New Roman" w:cs="Times New Roman"/>
                <w:b/>
                <w:bCs/>
              </w:rPr>
            </w:pPr>
            <w:r>
              <w:rPr>
                <w:rFonts w:ascii="Times New Roman" w:hAnsi="Times New Roman" w:cs="Times New Roman"/>
                <w:b/>
                <w:bCs/>
              </w:rPr>
              <w:t>Jabatan</w:t>
            </w:r>
          </w:p>
        </w:tc>
      </w:tr>
      <w:tr w:rsidR="000266A1">
        <w:tc>
          <w:tcPr>
            <w:tcW w:w="562" w:type="dxa"/>
          </w:tcPr>
          <w:p w:rsidR="000266A1" w:rsidRDefault="000313BB">
            <w:pPr>
              <w:jc w:val="center"/>
              <w:rPr>
                <w:rFonts w:ascii="Times New Roman" w:hAnsi="Times New Roman" w:cs="Times New Roman"/>
              </w:rPr>
            </w:pPr>
            <w:r>
              <w:rPr>
                <w:rFonts w:ascii="Times New Roman" w:hAnsi="Times New Roman" w:cs="Times New Roman"/>
              </w:rPr>
              <w:t>1</w:t>
            </w:r>
          </w:p>
        </w:tc>
        <w:tc>
          <w:tcPr>
            <w:tcW w:w="4975" w:type="dxa"/>
          </w:tcPr>
          <w:p w:rsidR="000266A1" w:rsidRDefault="000313BB">
            <w:pPr>
              <w:rPr>
                <w:rFonts w:ascii="Times New Roman" w:hAnsi="Times New Roman" w:cs="Times New Roman"/>
              </w:rPr>
            </w:pPr>
            <w:r>
              <w:rPr>
                <w:rFonts w:ascii="Times New Roman" w:hAnsi="Times New Roman" w:cs="Times New Roman"/>
              </w:rPr>
              <w:t>Drs. Junaedi, S.H., M.H.</w:t>
            </w:r>
          </w:p>
        </w:tc>
        <w:tc>
          <w:tcPr>
            <w:tcW w:w="2770" w:type="dxa"/>
          </w:tcPr>
          <w:p w:rsidR="000266A1" w:rsidRDefault="000313BB">
            <w:pPr>
              <w:rPr>
                <w:rFonts w:ascii="Times New Roman" w:hAnsi="Times New Roman" w:cs="Times New Roman"/>
              </w:rPr>
            </w:pPr>
            <w:r>
              <w:rPr>
                <w:rFonts w:ascii="Times New Roman" w:hAnsi="Times New Roman" w:cs="Times New Roman"/>
              </w:rPr>
              <w:t xml:space="preserve">Panitera </w:t>
            </w:r>
          </w:p>
        </w:tc>
      </w:tr>
      <w:tr w:rsidR="000266A1">
        <w:tc>
          <w:tcPr>
            <w:tcW w:w="562" w:type="dxa"/>
          </w:tcPr>
          <w:p w:rsidR="000266A1" w:rsidRDefault="000313BB">
            <w:pPr>
              <w:jc w:val="center"/>
              <w:rPr>
                <w:rFonts w:ascii="Times New Roman" w:hAnsi="Times New Roman" w:cs="Times New Roman"/>
              </w:rPr>
            </w:pPr>
            <w:r>
              <w:rPr>
                <w:rFonts w:ascii="Times New Roman" w:hAnsi="Times New Roman" w:cs="Times New Roman"/>
              </w:rPr>
              <w:t>2</w:t>
            </w:r>
          </w:p>
        </w:tc>
        <w:tc>
          <w:tcPr>
            <w:tcW w:w="4975" w:type="dxa"/>
          </w:tcPr>
          <w:p w:rsidR="000266A1" w:rsidRDefault="000313BB">
            <w:pPr>
              <w:rPr>
                <w:rFonts w:ascii="Times New Roman" w:hAnsi="Times New Roman" w:cs="Times New Roman"/>
              </w:rPr>
            </w:pPr>
            <w:r>
              <w:rPr>
                <w:rFonts w:ascii="Times New Roman" w:hAnsi="Times New Roman" w:cs="Times New Roman"/>
              </w:rPr>
              <w:t xml:space="preserve">Andi Baso K, S.H. </w:t>
            </w:r>
          </w:p>
        </w:tc>
        <w:tc>
          <w:tcPr>
            <w:tcW w:w="2770" w:type="dxa"/>
          </w:tcPr>
          <w:p w:rsidR="000266A1" w:rsidRDefault="000313BB">
            <w:pPr>
              <w:rPr>
                <w:rFonts w:ascii="Times New Roman" w:hAnsi="Times New Roman" w:cs="Times New Roman"/>
              </w:rPr>
            </w:pPr>
            <w:r>
              <w:rPr>
                <w:rFonts w:ascii="Times New Roman" w:hAnsi="Times New Roman" w:cs="Times New Roman"/>
              </w:rPr>
              <w:t>Sekretaris</w:t>
            </w:r>
          </w:p>
        </w:tc>
      </w:tr>
    </w:tbl>
    <w:p w:rsidR="000266A1" w:rsidRDefault="000266A1">
      <w:pPr>
        <w:spacing w:after="0" w:line="360" w:lineRule="auto"/>
        <w:rPr>
          <w:rFonts w:ascii="Times New Roman" w:hAnsi="Times New Roman" w:cs="Times New Roman"/>
        </w:rPr>
      </w:pPr>
    </w:p>
    <w:p w:rsidR="000266A1" w:rsidRDefault="000313BB" w:rsidP="001D3CF8">
      <w:pPr>
        <w:pStyle w:val="ListParagraph"/>
        <w:numPr>
          <w:ilvl w:val="0"/>
          <w:numId w:val="24"/>
        </w:numPr>
        <w:spacing w:after="0" w:line="360" w:lineRule="auto"/>
        <w:rPr>
          <w:rFonts w:ascii="Times New Roman" w:hAnsi="Times New Roman" w:cs="Times New Roman"/>
          <w:b/>
          <w:bCs/>
        </w:rPr>
      </w:pPr>
      <w:r>
        <w:rPr>
          <w:rFonts w:ascii="Times New Roman" w:hAnsi="Times New Roman" w:cs="Times New Roman"/>
          <w:b/>
          <w:bCs/>
        </w:rPr>
        <w:t xml:space="preserve">Tugas Pokok dan Fungsi Pengadilam Tinggi Makassar </w:t>
      </w:r>
    </w:p>
    <w:p w:rsidR="000266A1" w:rsidRDefault="000313BB">
      <w:pPr>
        <w:spacing w:after="0" w:line="360" w:lineRule="auto"/>
        <w:ind w:left="1134" w:firstLine="426"/>
        <w:jc w:val="lowKashida"/>
        <w:rPr>
          <w:rFonts w:ascii="Times New Roman" w:hAnsi="Times New Roman" w:cs="Times New Roman"/>
        </w:rPr>
      </w:pPr>
      <w:r>
        <w:rPr>
          <w:rFonts w:ascii="Times New Roman" w:hAnsi="Times New Roman" w:cs="Times New Roman"/>
        </w:rPr>
        <w:t xml:space="preserve">Pengadilan Tinggi Makassar sebagai kawal depan </w:t>
      </w:r>
      <w:r>
        <w:rPr>
          <w:rFonts w:ascii="Times New Roman" w:hAnsi="Times New Roman" w:cs="Times New Roman"/>
          <w:i/>
          <w:iCs/>
        </w:rPr>
        <w:t>(voorj post)</w:t>
      </w:r>
      <w:r>
        <w:rPr>
          <w:rFonts w:ascii="Times New Roman" w:hAnsi="Times New Roman" w:cs="Times New Roman"/>
        </w:rPr>
        <w:t xml:space="preserve"> Mahkamah Agung selaku salah satu kekuasaan kehakiman di lingkungan peradilan umum mempunyai tugas dan kewenangan sebagaimana disebutkan dalam Undang-Undang Nomor 49 Tahun 2009 tentang Perubahan kedua atas Undang-Undang </w:t>
      </w:r>
      <w:r>
        <w:rPr>
          <w:rFonts w:ascii="Times New Roman" w:hAnsi="Times New Roman" w:cs="Times New Roman"/>
        </w:rPr>
        <w:lastRenderedPageBreak/>
        <w:t>Nomor 2 Tahun 1986 tentang Peradilan Umum, dalam Pasal 51 menyatakan:</w:t>
      </w:r>
      <w:r>
        <w:rPr>
          <w:rStyle w:val="FootnoteReference"/>
          <w:rFonts w:ascii="Times New Roman" w:hAnsi="Times New Roman" w:cs="Times New Roman"/>
        </w:rPr>
        <w:footnoteReference w:id="98"/>
      </w:r>
    </w:p>
    <w:p w:rsidR="000266A1" w:rsidRDefault="000313BB">
      <w:pPr>
        <w:spacing w:after="0" w:line="360" w:lineRule="auto"/>
        <w:ind w:left="1134" w:firstLine="426"/>
        <w:jc w:val="lowKashida"/>
        <w:rPr>
          <w:rFonts w:ascii="Times New Roman" w:hAnsi="Times New Roman" w:cs="Times New Roman"/>
        </w:rPr>
      </w:pPr>
      <w:r>
        <w:rPr>
          <w:rFonts w:ascii="Times New Roman" w:hAnsi="Times New Roman" w:cs="Times New Roman"/>
        </w:rPr>
        <w:t>Pengadilan Tinggi bertugas dan berwenang mengadili perkara pidana dan perkara perdata di Tingkat banding. Pengadilan Tinggi juga bertugas dan berwenang mengadili di Tingkat Pertama dan terakhir sengketa kewenangan mengadili antar Pengadilan Negeri di daerah hukumnya.</w:t>
      </w:r>
    </w:p>
    <w:p w:rsidR="000266A1" w:rsidRDefault="000313BB">
      <w:pPr>
        <w:spacing w:after="0" w:line="360" w:lineRule="auto"/>
        <w:ind w:left="1134" w:firstLine="426"/>
        <w:jc w:val="lowKashida"/>
        <w:rPr>
          <w:rFonts w:ascii="Times New Roman" w:hAnsi="Times New Roman" w:cs="Times New Roman"/>
        </w:rPr>
      </w:pPr>
      <w:r>
        <w:rPr>
          <w:rFonts w:ascii="Times New Roman" w:hAnsi="Times New Roman" w:cs="Times New Roman"/>
        </w:rPr>
        <w:t xml:space="preserve">Dalam melaksanakan tugas dan kewenangan tersebut, Pengadilan Tinggi menyelenggarakan fungsi sebagai berikut: </w:t>
      </w:r>
    </w:p>
    <w:p w:rsidR="000266A1" w:rsidRDefault="000313BB" w:rsidP="001D3CF8">
      <w:pPr>
        <w:pStyle w:val="ListParagraph"/>
        <w:numPr>
          <w:ilvl w:val="0"/>
          <w:numId w:val="27"/>
        </w:numPr>
        <w:spacing w:after="0" w:line="360" w:lineRule="auto"/>
        <w:ind w:left="1560" w:hanging="426"/>
        <w:jc w:val="lowKashida"/>
        <w:rPr>
          <w:rFonts w:ascii="Times New Roman" w:hAnsi="Times New Roman" w:cs="Times New Roman"/>
        </w:rPr>
      </w:pPr>
      <w:r>
        <w:rPr>
          <w:rFonts w:ascii="Times New Roman" w:hAnsi="Times New Roman" w:cs="Times New Roman"/>
        </w:rPr>
        <w:t>Fungsi Mengadili (</w:t>
      </w:r>
      <w:r>
        <w:rPr>
          <w:rFonts w:ascii="Times New Roman" w:hAnsi="Times New Roman" w:cs="Times New Roman"/>
          <w:i/>
          <w:iCs/>
        </w:rPr>
        <w:t>Judicial Power</w:t>
      </w:r>
      <w:r>
        <w:rPr>
          <w:rFonts w:ascii="Times New Roman" w:hAnsi="Times New Roman" w:cs="Times New Roman"/>
        </w:rPr>
        <w:t>), yakni memeriksa dan mengadili perkara-perkara yang menjadi kewenangan Pengdilan Tinggi dalam tingkat banding, dan berwenang mengadili di tingkat pertama dan terakhir “sengketa kewenangan mengadili antara Pengadilan Negeri di daerah hukumnya.”</w:t>
      </w:r>
    </w:p>
    <w:p w:rsidR="000266A1" w:rsidRDefault="000313BB" w:rsidP="001D3CF8">
      <w:pPr>
        <w:pStyle w:val="ListParagraph"/>
        <w:numPr>
          <w:ilvl w:val="0"/>
          <w:numId w:val="27"/>
        </w:numPr>
        <w:spacing w:after="0" w:line="360" w:lineRule="auto"/>
        <w:ind w:left="1560" w:hanging="426"/>
        <w:jc w:val="lowKashida"/>
        <w:rPr>
          <w:rFonts w:ascii="Times New Roman" w:hAnsi="Times New Roman" w:cs="Times New Roman"/>
        </w:rPr>
      </w:pPr>
      <w:r>
        <w:rPr>
          <w:rFonts w:ascii="Times New Roman" w:hAnsi="Times New Roman" w:cs="Times New Roman"/>
        </w:rPr>
        <w:t xml:space="preserve">Fungsi Pembinaan, yakni memberikan pengarahan, bimbingan dan petunjuk kepada jajaran Pengadilan Negeri yang berada di wilayah </w:t>
      </w:r>
      <w:r>
        <w:rPr>
          <w:rFonts w:ascii="Times New Roman" w:hAnsi="Times New Roman" w:cs="Times New Roman"/>
        </w:rPr>
        <w:lastRenderedPageBreak/>
        <w:t>hukumnya, baik menyangkut teknik yustisial, administrasi peradilan, maupun administrasi umum, perlengkapan, keuangan, kepegawaian, dan pembangunan.</w:t>
      </w:r>
    </w:p>
    <w:p w:rsidR="000266A1" w:rsidRDefault="000313BB" w:rsidP="001D3CF8">
      <w:pPr>
        <w:pStyle w:val="ListParagraph"/>
        <w:numPr>
          <w:ilvl w:val="0"/>
          <w:numId w:val="27"/>
        </w:numPr>
        <w:spacing w:after="0" w:line="360" w:lineRule="auto"/>
        <w:ind w:left="1560" w:hanging="426"/>
        <w:jc w:val="lowKashida"/>
        <w:rPr>
          <w:rFonts w:ascii="Times New Roman" w:hAnsi="Times New Roman" w:cs="Times New Roman"/>
        </w:rPr>
      </w:pPr>
      <w:r>
        <w:rPr>
          <w:rFonts w:ascii="Times New Roman" w:hAnsi="Times New Roman" w:cs="Times New Roman"/>
        </w:rPr>
        <w:t>Fungsi Pengawasan, yakni mengadakan pengawasan atas pelaksanaan tugas dan tingkah laku Hakim, Panitera/Sekretaris, Panitera Pengganti, dan Jurusita/Jurusita Pengganti di daerah hukumnya serta pengawasan dalam hal fungsi peradilan di tingkat Pengadilan Negeri agar sistem peradilan dapat diselenggarakan dengan seksama dan sewajarnya dan terhadap pelaksanaan administrasi umum kesekretariatan serta pembangunan (</w:t>
      </w:r>
      <w:r>
        <w:rPr>
          <w:rFonts w:ascii="Times New Roman" w:hAnsi="Times New Roman" w:cs="Times New Roman"/>
          <w:i/>
          <w:iCs/>
        </w:rPr>
        <w:t>vide</w:t>
      </w:r>
      <w:r>
        <w:rPr>
          <w:rFonts w:ascii="Times New Roman" w:hAnsi="Times New Roman" w:cs="Times New Roman"/>
        </w:rPr>
        <w:t xml:space="preserve"> UU No. 48 tahun 2009 tentang Kekuasaan Kehakiman).</w:t>
      </w:r>
    </w:p>
    <w:p w:rsidR="000266A1" w:rsidRDefault="000313BB" w:rsidP="001D3CF8">
      <w:pPr>
        <w:pStyle w:val="ListParagraph"/>
        <w:numPr>
          <w:ilvl w:val="0"/>
          <w:numId w:val="27"/>
        </w:numPr>
        <w:spacing w:after="0" w:line="360" w:lineRule="auto"/>
        <w:ind w:left="1560" w:hanging="426"/>
        <w:jc w:val="lowKashida"/>
        <w:rPr>
          <w:rFonts w:ascii="Times New Roman" w:hAnsi="Times New Roman" w:cs="Times New Roman"/>
        </w:rPr>
      </w:pPr>
      <w:r>
        <w:rPr>
          <w:rFonts w:ascii="Times New Roman" w:hAnsi="Times New Roman" w:cs="Times New Roman"/>
        </w:rPr>
        <w:t>Fungsi Administratif, yakni menyelenggarakan administrasi umum, keuangan, dan kepegawaian serta lainnya untuk mendukung pelaksanaan tugas pokok teknis peradilan dan administrasi peradilan.</w:t>
      </w:r>
    </w:p>
    <w:p w:rsidR="000266A1" w:rsidRDefault="000313BB" w:rsidP="001D3CF8">
      <w:pPr>
        <w:pStyle w:val="ListParagraph"/>
        <w:numPr>
          <w:ilvl w:val="0"/>
          <w:numId w:val="27"/>
        </w:numPr>
        <w:spacing w:after="0" w:line="360" w:lineRule="auto"/>
        <w:ind w:left="1560" w:hanging="426"/>
        <w:jc w:val="lowKashida"/>
        <w:rPr>
          <w:rFonts w:ascii="Times New Roman" w:hAnsi="Times New Roman" w:cs="Times New Roman"/>
        </w:rPr>
      </w:pPr>
      <w:r>
        <w:rPr>
          <w:rFonts w:ascii="Times New Roman" w:hAnsi="Times New Roman" w:cs="Times New Roman"/>
        </w:rPr>
        <w:t>Fungsi Lainnya :</w:t>
      </w:r>
    </w:p>
    <w:p w:rsidR="000266A1" w:rsidRDefault="000313BB" w:rsidP="001D3CF8">
      <w:pPr>
        <w:pStyle w:val="ListParagraph"/>
        <w:numPr>
          <w:ilvl w:val="0"/>
          <w:numId w:val="28"/>
        </w:numPr>
        <w:spacing w:after="0" w:line="360" w:lineRule="auto"/>
        <w:ind w:left="1843" w:hanging="283"/>
        <w:jc w:val="lowKashida"/>
        <w:rPr>
          <w:rFonts w:ascii="Times New Roman" w:hAnsi="Times New Roman" w:cs="Times New Roman"/>
        </w:rPr>
      </w:pPr>
      <w:r>
        <w:rPr>
          <w:rFonts w:ascii="Times New Roman" w:hAnsi="Times New Roman" w:cs="Times New Roman"/>
        </w:rPr>
        <w:t>Pelayanan penyuluhan hukum, pelayanan riset/penelitian dan sebagainya.</w:t>
      </w:r>
    </w:p>
    <w:p w:rsidR="000266A1" w:rsidRDefault="000313BB" w:rsidP="001D3CF8">
      <w:pPr>
        <w:pStyle w:val="ListParagraph"/>
        <w:numPr>
          <w:ilvl w:val="0"/>
          <w:numId w:val="28"/>
        </w:numPr>
        <w:spacing w:after="0" w:line="360" w:lineRule="auto"/>
        <w:ind w:left="1843" w:hanging="283"/>
        <w:jc w:val="lowKashida"/>
        <w:rPr>
          <w:rFonts w:ascii="Times New Roman" w:hAnsi="Times New Roman" w:cs="Times New Roman"/>
        </w:rPr>
      </w:pPr>
      <w:r>
        <w:rPr>
          <w:rFonts w:ascii="Times New Roman" w:hAnsi="Times New Roman" w:cs="Times New Roman"/>
        </w:rPr>
        <w:t xml:space="preserve">Pelayanan pelaksanaan registrasi Pengacara Praktek kuasa insidentill yang akan beracara di </w:t>
      </w:r>
      <w:r>
        <w:rPr>
          <w:rFonts w:ascii="Times New Roman" w:hAnsi="Times New Roman" w:cs="Times New Roman"/>
        </w:rPr>
        <w:lastRenderedPageBreak/>
        <w:t>Pengadilan Negeri se-wilayah Pengadilan Tinggi Makassar.</w:t>
      </w:r>
    </w:p>
    <w:p w:rsidR="000266A1" w:rsidRDefault="000313BB" w:rsidP="001D3CF8">
      <w:pPr>
        <w:pStyle w:val="ListParagraph"/>
        <w:numPr>
          <w:ilvl w:val="0"/>
          <w:numId w:val="23"/>
        </w:numPr>
        <w:spacing w:after="0" w:line="360" w:lineRule="auto"/>
        <w:rPr>
          <w:rFonts w:ascii="Times New Roman" w:hAnsi="Times New Roman" w:cs="Times New Roman"/>
          <w:b/>
          <w:bCs/>
        </w:rPr>
      </w:pPr>
      <w:r>
        <w:rPr>
          <w:rFonts w:ascii="Times New Roman" w:hAnsi="Times New Roman" w:cs="Times New Roman"/>
          <w:b/>
          <w:bCs/>
        </w:rPr>
        <w:t>Kronologi Perkara</w:t>
      </w:r>
    </w:p>
    <w:p w:rsidR="000266A1" w:rsidRDefault="000313BB">
      <w:pPr>
        <w:spacing w:after="0" w:line="360" w:lineRule="auto"/>
        <w:ind w:left="709" w:firstLine="731"/>
        <w:jc w:val="lowKashida"/>
        <w:rPr>
          <w:rFonts w:ascii="Times New Roman" w:hAnsi="Times New Roman" w:cs="Times New Roman"/>
        </w:rPr>
      </w:pPr>
      <w:r>
        <w:rPr>
          <w:rFonts w:ascii="Times New Roman" w:hAnsi="Times New Roman" w:cs="Times New Roman"/>
        </w:rPr>
        <w:t>Secara garis besar peristiwa penghinaan citra tubuh dalam putusan No. 617/PID/2020/PT.MKS, berawal pada hari Jumat tanggal 05 Juni 2020, sekitar pukul 13:00 WITA, saksi korban yaitu Nasruddin Dg.Bombong ditelefon oleh H. Longkeng yang merupakan pemilik lahan untuk mencari 2 (dua) orang tukang dan 3 (tiga) orang buruh karena ada pekerjaan galian pondasi ditanah miliknya di Jalan Pajukukan pinggir Jalan Poros. Saksi korban pun mencari pekerja buruh dan tukang antara lain Sapri, Randi, Tri Wahyudi, serta Pirman. Pada keesokan harinya, Sabtu tanggal 6 Juni 2020 sekitar pukul 08:30 WITA, mereka pergi ke rumah H. Longkeng untuk mengambil alat galian yang digunakan untuk mengerjakan proyek dan pergi ke tempat galian dengan berjalan kaki. Saat saksi korban baru memulai menggali, tiba-tiba datang 3 (orang) perempuan dan salah satunya adalah terdakwa mendekati saksi korban dan para tukang, lalu terdakwa marah marah dan mengata-ngatai saksi korban dengan mengatakan berhenti bekerja “</w:t>
      </w:r>
      <w:r>
        <w:rPr>
          <w:rFonts w:ascii="Times New Roman" w:hAnsi="Times New Roman" w:cs="Times New Roman"/>
          <w:i/>
          <w:iCs/>
        </w:rPr>
        <w:t>anne poeng cillang</w:t>
      </w:r>
      <w:r>
        <w:rPr>
          <w:rFonts w:ascii="Times New Roman" w:hAnsi="Times New Roman" w:cs="Times New Roman"/>
        </w:rPr>
        <w:t xml:space="preserve"> (kamu itu </w:t>
      </w:r>
      <w:r>
        <w:rPr>
          <w:rFonts w:ascii="Times New Roman" w:hAnsi="Times New Roman" w:cs="Times New Roman"/>
          <w:i/>
          <w:iCs/>
        </w:rPr>
        <w:t>cillang</w:t>
      </w:r>
      <w:r>
        <w:rPr>
          <w:rFonts w:ascii="Times New Roman" w:hAnsi="Times New Roman" w:cs="Times New Roman"/>
        </w:rPr>
        <w:t xml:space="preserve"> / mata rusak sebelah) yang perkataan tersebut diulang sebanyak dua kali dan terdakwa juga mengatakan “</w:t>
      </w:r>
      <w:r>
        <w:rPr>
          <w:rFonts w:ascii="Times New Roman" w:hAnsi="Times New Roman" w:cs="Times New Roman"/>
          <w:i/>
          <w:iCs/>
        </w:rPr>
        <w:t>kulaporko</w:t>
      </w:r>
      <w:r>
        <w:rPr>
          <w:rFonts w:ascii="Times New Roman" w:hAnsi="Times New Roman" w:cs="Times New Roman"/>
        </w:rPr>
        <w:t xml:space="preserve"> itu (saya lapor </w:t>
      </w:r>
      <w:r>
        <w:rPr>
          <w:rFonts w:ascii="Times New Roman" w:hAnsi="Times New Roman" w:cs="Times New Roman"/>
        </w:rPr>
        <w:lastRenderedPageBreak/>
        <w:t xml:space="preserve">kamu), </w:t>
      </w:r>
      <w:r>
        <w:rPr>
          <w:rFonts w:ascii="Times New Roman" w:hAnsi="Times New Roman" w:cs="Times New Roman"/>
          <w:i/>
          <w:iCs/>
        </w:rPr>
        <w:t>kupotoko</w:t>
      </w:r>
      <w:r>
        <w:rPr>
          <w:rFonts w:ascii="Times New Roman" w:hAnsi="Times New Roman" w:cs="Times New Roman"/>
        </w:rPr>
        <w:t xml:space="preserve"> (saya poto kamu)”. Sehingga akibat perbuatan terdakwa, saksi korban merasa dihina sehingga saksi korban langsung duduk termenung malu kerena banyak orang yang mengetahui dimana lokasinya di tempat umum.</w:t>
      </w:r>
      <w:r>
        <w:rPr>
          <w:rStyle w:val="FootnoteReference"/>
          <w:rFonts w:ascii="Times New Roman" w:hAnsi="Times New Roman" w:cs="Times New Roman"/>
        </w:rPr>
        <w:footnoteReference w:id="99"/>
      </w:r>
    </w:p>
    <w:p w:rsidR="000266A1" w:rsidRDefault="000313BB">
      <w:pPr>
        <w:spacing w:after="0" w:line="360" w:lineRule="auto"/>
        <w:ind w:left="709" w:firstLine="731"/>
        <w:jc w:val="lowKashida"/>
        <w:rPr>
          <w:rFonts w:ascii="Times New Roman" w:hAnsi="Times New Roman" w:cs="Times New Roman"/>
        </w:rPr>
      </w:pPr>
      <w:r>
        <w:rPr>
          <w:rFonts w:ascii="Times New Roman" w:hAnsi="Times New Roman" w:cs="Times New Roman"/>
        </w:rPr>
        <w:t xml:space="preserve">Pada peradilan tingkat pertama Jaksa Penuntut Umum menyatakan bahwa terdakwa  bersalah melakukan tindak pidana “dengan sengaja menyerang kehormatan atau nama baik seseorang dengan menuduhkan sesuatu hal yang maksudnya terang supaya hal itu diketahui umum” diatur pada Pasal 310 Ayat (1) KUHPidana dalam Surat Dakwaan Tunggal. Adapun Tuntutan JPU adalah agar Terdakwa dijatuhi pidana penjara selama 5(lima) bulan. Sehingga, dalam Putusan Pengadilan Negeri Makassar Nomor :1312/Pid.B/2020/PN.Mks, pada intinya menyatakan terdakwa terbukti secara sah dan meyakinkan bersalah melakukan tindak pidana sebagaimana yang didakwakan oleh JPU dan menghukum terdakwa oleh karena itu dengan pidana penjara selama 1 (satu) bulan dan membebankan </w:t>
      </w:r>
      <w:r>
        <w:rPr>
          <w:rFonts w:ascii="Times New Roman" w:hAnsi="Times New Roman" w:cs="Times New Roman"/>
        </w:rPr>
        <w:lastRenderedPageBreak/>
        <w:t>kepada terdakwa untuk membayar biaya perkara sebesar Rp. 2000,- (Dua Ribu Rupiah).</w:t>
      </w:r>
      <w:r>
        <w:rPr>
          <w:rStyle w:val="FootnoteReference"/>
          <w:rFonts w:ascii="Times New Roman" w:hAnsi="Times New Roman" w:cs="Times New Roman"/>
        </w:rPr>
        <w:footnoteReference w:id="100"/>
      </w:r>
    </w:p>
    <w:p w:rsidR="000266A1" w:rsidRDefault="000313BB">
      <w:pPr>
        <w:spacing w:after="0" w:line="360" w:lineRule="auto"/>
        <w:ind w:left="709" w:firstLine="731"/>
        <w:jc w:val="lowKashida"/>
        <w:rPr>
          <w:rFonts w:ascii="Times New Roman" w:hAnsi="Times New Roman" w:cs="Times New Roman"/>
        </w:rPr>
      </w:pPr>
      <w:r>
        <w:rPr>
          <w:rFonts w:ascii="Times New Roman" w:hAnsi="Times New Roman" w:cs="Times New Roman"/>
        </w:rPr>
        <w:t>Menimbang putusan  Pengadilan Negeri Makassar tanggal 21 Oktober 2020, No :1312/PID.B/2020/PN.Mks, Jaksa Penuntut Umum dan Terdakwa telah menyatakan banding masing-masing pada tanggal 26 Oktober 2020. Adapun pengajuan banding tersebut diajukan dengan beberapa alasan keberatan terdakwa yang tercantum dalam memori banding. Beberapa alasan keberatan tersebut antara lain:</w:t>
      </w:r>
      <w:r>
        <w:rPr>
          <w:rStyle w:val="FootnoteReference"/>
          <w:rFonts w:ascii="Times New Roman" w:hAnsi="Times New Roman" w:cs="Times New Roman"/>
        </w:rPr>
        <w:footnoteReference w:id="101"/>
      </w:r>
    </w:p>
    <w:p w:rsidR="000266A1" w:rsidRDefault="000313BB" w:rsidP="001D3CF8">
      <w:pPr>
        <w:pStyle w:val="ListParagraph"/>
        <w:numPr>
          <w:ilvl w:val="0"/>
          <w:numId w:val="29"/>
        </w:numPr>
        <w:spacing w:after="0" w:line="360" w:lineRule="auto"/>
        <w:ind w:left="1134" w:hanging="425"/>
        <w:jc w:val="lowKashida"/>
        <w:rPr>
          <w:rFonts w:ascii="Times New Roman" w:hAnsi="Times New Roman" w:cs="Times New Roman"/>
        </w:rPr>
      </w:pPr>
      <w:r>
        <w:rPr>
          <w:rFonts w:ascii="Times New Roman" w:hAnsi="Times New Roman" w:cs="Times New Roman"/>
        </w:rPr>
        <w:t xml:space="preserve">Keberatan Pertama </w:t>
      </w:r>
    </w:p>
    <w:p w:rsidR="000266A1" w:rsidRDefault="000313BB">
      <w:pPr>
        <w:spacing w:after="0" w:line="360" w:lineRule="auto"/>
        <w:ind w:left="1134" w:firstLine="709"/>
        <w:jc w:val="lowKashida"/>
        <w:rPr>
          <w:rFonts w:ascii="Times New Roman" w:hAnsi="Times New Roman" w:cs="Times New Roman"/>
        </w:rPr>
      </w:pPr>
      <w:r>
        <w:rPr>
          <w:rFonts w:ascii="Times New Roman" w:hAnsi="Times New Roman" w:cs="Times New Roman"/>
        </w:rPr>
        <w:t>Majelis Hakim Tingkat Pertama telah keliru dalam menerapkan Hukum berkenaan dengan Pasal 310 KUHP ayat (1) dikaitkan dengan fakta persidangan dalam perkara ini, karena perbuatan terdakwa tidak tepat dengan perbuatan pidana “Dengan Sengaja Menyerang Kehormatan atau nama baik seseorang dengan menuduhkan sesuatu hal yang maksudnya terang supaya hal itu diketahui umum”. Karena perkataan "</w:t>
      </w:r>
      <w:r>
        <w:rPr>
          <w:rFonts w:ascii="Times New Roman" w:hAnsi="Times New Roman" w:cs="Times New Roman"/>
          <w:i/>
          <w:iCs/>
        </w:rPr>
        <w:t>cillang</w:t>
      </w:r>
      <w:r>
        <w:rPr>
          <w:rFonts w:ascii="Times New Roman" w:hAnsi="Times New Roman" w:cs="Times New Roman"/>
        </w:rPr>
        <w:t xml:space="preserve">" bukan perbuatan yang tertentu </w:t>
      </w:r>
      <w:r>
        <w:rPr>
          <w:rFonts w:ascii="Times New Roman" w:hAnsi="Times New Roman" w:cs="Times New Roman"/>
        </w:rPr>
        <w:lastRenderedPageBreak/>
        <w:t>yang dituduhkan. Kata "</w:t>
      </w:r>
      <w:r>
        <w:rPr>
          <w:rFonts w:ascii="Times New Roman" w:hAnsi="Times New Roman" w:cs="Times New Roman"/>
          <w:i/>
          <w:iCs/>
        </w:rPr>
        <w:t>cillang</w:t>
      </w:r>
      <w:r>
        <w:rPr>
          <w:rFonts w:ascii="Times New Roman" w:hAnsi="Times New Roman" w:cs="Times New Roman"/>
        </w:rPr>
        <w:t>" bukan merupakan penghinaan melainkan penamaan atau penggambaran sesuai ciri fisik seseorang. Sehingga seharusnya terdakwa didakwa dengan Pasal 315 karena masuk dalam penghinaan ringan, dengan catatan kata "</w:t>
      </w:r>
      <w:r>
        <w:rPr>
          <w:rFonts w:ascii="Times New Roman" w:hAnsi="Times New Roman" w:cs="Times New Roman"/>
          <w:i/>
          <w:iCs/>
        </w:rPr>
        <w:t>cillang</w:t>
      </w:r>
      <w:r>
        <w:rPr>
          <w:rFonts w:ascii="Times New Roman" w:hAnsi="Times New Roman" w:cs="Times New Roman"/>
        </w:rPr>
        <w:t>” dapat dibuktikan sebagai suatu penghinaan. Berkaitan dengan kajian "</w:t>
      </w:r>
      <w:r>
        <w:rPr>
          <w:rFonts w:ascii="Times New Roman" w:hAnsi="Times New Roman" w:cs="Times New Roman"/>
          <w:i/>
          <w:iCs/>
        </w:rPr>
        <w:t>cillang</w:t>
      </w:r>
      <w:r>
        <w:rPr>
          <w:rFonts w:ascii="Times New Roman" w:hAnsi="Times New Roman" w:cs="Times New Roman"/>
        </w:rPr>
        <w:t xml:space="preserve">" tersebut berdasarkan surat dari LKBH (Lembaga Konsultasi dan Bantuan Hukum) Makassar Nomor:05/B/LKBH-Makassar/X/2020 perihal Permohonan Permintaan Saksi Ahli Hukum Pidana pada sidang Banding perkara pidana pencemaran nama baik dengan terdakwa, maka berpendapat bahwa masih kurangnya bukti yang dapat dijadikan dasar baik oleh Jaksa Penuntut Umum dalam dakwaannya maupun oleh Hakim dalam putusannya khususnya bagaimana membuktikan </w:t>
      </w:r>
      <w:r>
        <w:rPr>
          <w:rFonts w:ascii="Times New Roman" w:hAnsi="Times New Roman" w:cs="Times New Roman"/>
          <w:i/>
          <w:iCs/>
        </w:rPr>
        <w:t xml:space="preserve">Actus Reus </w:t>
      </w:r>
      <w:r>
        <w:rPr>
          <w:rFonts w:ascii="Times New Roman" w:hAnsi="Times New Roman" w:cs="Times New Roman"/>
        </w:rPr>
        <w:t xml:space="preserve">dan </w:t>
      </w:r>
      <w:r>
        <w:rPr>
          <w:rFonts w:ascii="Times New Roman" w:hAnsi="Times New Roman" w:cs="Times New Roman"/>
          <w:i/>
          <w:iCs/>
        </w:rPr>
        <w:t>Mens Rea</w:t>
      </w:r>
      <w:r>
        <w:rPr>
          <w:rFonts w:ascii="Times New Roman" w:hAnsi="Times New Roman" w:cs="Times New Roman"/>
        </w:rPr>
        <w:t xml:space="preserve"> terdakwa. </w:t>
      </w:r>
    </w:p>
    <w:p w:rsidR="000266A1" w:rsidRDefault="000313BB">
      <w:pPr>
        <w:spacing w:after="0" w:line="360" w:lineRule="auto"/>
        <w:ind w:left="1134" w:firstLine="709"/>
        <w:jc w:val="lowKashida"/>
        <w:rPr>
          <w:rFonts w:ascii="Times New Roman" w:hAnsi="Times New Roman" w:cs="Times New Roman"/>
        </w:rPr>
      </w:pPr>
      <w:r>
        <w:rPr>
          <w:rFonts w:ascii="Times New Roman" w:hAnsi="Times New Roman" w:cs="Times New Roman"/>
        </w:rPr>
        <w:t xml:space="preserve">Pembuktian yang ahli maksudkan adalah </w:t>
      </w:r>
      <w:r>
        <w:rPr>
          <w:rFonts w:ascii="Times New Roman" w:hAnsi="Times New Roman" w:cs="Times New Roman"/>
          <w:i/>
          <w:iCs/>
        </w:rPr>
        <w:t>Actus Reus</w:t>
      </w:r>
      <w:r>
        <w:rPr>
          <w:rFonts w:ascii="Times New Roman" w:hAnsi="Times New Roman" w:cs="Times New Roman"/>
        </w:rPr>
        <w:t xml:space="preserve"> dan </w:t>
      </w:r>
      <w:r>
        <w:rPr>
          <w:rFonts w:ascii="Times New Roman" w:hAnsi="Times New Roman" w:cs="Times New Roman"/>
          <w:i/>
          <w:iCs/>
        </w:rPr>
        <w:t>Mens Rea</w:t>
      </w:r>
      <w:r>
        <w:rPr>
          <w:rFonts w:ascii="Times New Roman" w:hAnsi="Times New Roman" w:cs="Times New Roman"/>
        </w:rPr>
        <w:t xml:space="preserve"> Terdakwa dalam hal mengucapkan kata “</w:t>
      </w:r>
      <w:r>
        <w:rPr>
          <w:rFonts w:ascii="Times New Roman" w:hAnsi="Times New Roman" w:cs="Times New Roman"/>
          <w:i/>
          <w:iCs/>
        </w:rPr>
        <w:t>cillang</w:t>
      </w:r>
      <w:r>
        <w:rPr>
          <w:rFonts w:ascii="Times New Roman" w:hAnsi="Times New Roman" w:cs="Times New Roman"/>
        </w:rPr>
        <w:t xml:space="preserve">” yang ditujukan kepada Korban dan juga </w:t>
      </w:r>
      <w:r>
        <w:rPr>
          <w:rFonts w:ascii="Times New Roman" w:hAnsi="Times New Roman" w:cs="Times New Roman"/>
          <w:i/>
          <w:iCs/>
        </w:rPr>
        <w:t>Actus Reus</w:t>
      </w:r>
      <w:r>
        <w:rPr>
          <w:rFonts w:ascii="Times New Roman" w:hAnsi="Times New Roman" w:cs="Times New Roman"/>
        </w:rPr>
        <w:t xml:space="preserve"> dan </w:t>
      </w:r>
      <w:r>
        <w:rPr>
          <w:rFonts w:ascii="Times New Roman" w:hAnsi="Times New Roman" w:cs="Times New Roman"/>
          <w:i/>
          <w:iCs/>
        </w:rPr>
        <w:t>Mens Rea</w:t>
      </w:r>
      <w:r>
        <w:rPr>
          <w:rFonts w:ascii="Times New Roman" w:hAnsi="Times New Roman" w:cs="Times New Roman"/>
        </w:rPr>
        <w:t xml:space="preserve"> Terdakwa terkait “maksud nyata supaya diketahui umum”. Sehingga menurut ahli lebih mencocoki rumusan Pasal 315 KUHPidana yang bermuatan penghinaan ringan yang berdasarkan </w:t>
      </w:r>
      <w:r>
        <w:rPr>
          <w:rFonts w:ascii="Times New Roman" w:hAnsi="Times New Roman" w:cs="Times New Roman"/>
        </w:rPr>
        <w:lastRenderedPageBreak/>
        <w:t>ancaman sanksinya dikategorikan sebagai Tindak Pidana Ringan. Perihal konsekuensi hukum yang dapat terjadi karena adanya keliruan pengenaan Pasal (dalam Dakwaan) oleh JPU terhadap perbuatan terdakwa, maka dengan ini Ahli berpendapat bahwa dalam Pengadilan Banding, terdakwa hendaknya diputus Lepas dari Segala Tuntutan Hukum (onslag van recht vervolging) sebagaimana diatur dalam Pasal 191 Ayat (2) KUHAP (Kitab Undang-undang Hukum Acara Pidana). Fakta hukum dipersidangan menurut terdakwa mengungkapkan bahwa  dalam persidangan keterangan saksi-saksi dan saksi korban berjumlah (4 orang yang hadir di persidangan tanpa diklarifiksi nama mereka satu persatu namun langsung disumpah dan dimintai keterangan) namun dalam tuntutan JPU hingga amar putusan tertera ada 5 orang keterangan saksi (termasuk saksi korban).</w:t>
      </w:r>
    </w:p>
    <w:p w:rsidR="000266A1" w:rsidRDefault="000313BB">
      <w:pPr>
        <w:spacing w:after="0" w:line="360" w:lineRule="auto"/>
        <w:ind w:left="1134" w:firstLine="709"/>
        <w:jc w:val="lowKashida"/>
        <w:rPr>
          <w:rFonts w:ascii="Times New Roman" w:hAnsi="Times New Roman" w:cs="Times New Roman"/>
        </w:rPr>
      </w:pPr>
      <w:r>
        <w:rPr>
          <w:rFonts w:ascii="Times New Roman" w:hAnsi="Times New Roman" w:cs="Times New Roman"/>
        </w:rPr>
        <w:t xml:space="preserve">Selain keterangan tertulis oleh ahli hukum, dalam memori banding terdakwa juga disertakan keterangan tertulis saksi ahli bahasa. Pemberian keterangan saksi ahli ini berdasarkan permohonan saksi ahli kebahasan dari LKBH (Lembaga Konsultasi dan Bantuan Hukum) Makassar Nomor :05/B/LKBH-Makassar/X/2020 selaku kuasa hukum terdakwa </w:t>
      </w:r>
      <w:r>
        <w:rPr>
          <w:rFonts w:ascii="Times New Roman" w:hAnsi="Times New Roman" w:cs="Times New Roman"/>
        </w:rPr>
        <w:lastRenderedPageBreak/>
        <w:t>dengan Nomor Perkara No.1312/Pid.B/2020/Pn Mks. Putusan  majelis hakim menyatakan bahwa terdakwa dianggap terbukti bersalah karena menyebut korban/pelapor dengan sebutan “</w:t>
      </w:r>
      <w:r>
        <w:rPr>
          <w:rFonts w:ascii="Times New Roman" w:hAnsi="Times New Roman" w:cs="Times New Roman"/>
          <w:i/>
          <w:iCs/>
        </w:rPr>
        <w:t>cillang</w:t>
      </w:r>
      <w:r>
        <w:rPr>
          <w:rFonts w:ascii="Times New Roman" w:hAnsi="Times New Roman" w:cs="Times New Roman"/>
        </w:rPr>
        <w:t>”. Saksi ahli Bahasa yang dihadirkan oleh Jaksa Penuntut Umum (JPU) yang mengemukakan bahwa kata “</w:t>
      </w:r>
      <w:r>
        <w:rPr>
          <w:rFonts w:ascii="Times New Roman" w:hAnsi="Times New Roman" w:cs="Times New Roman"/>
          <w:i/>
          <w:iCs/>
        </w:rPr>
        <w:t>cillang</w:t>
      </w:r>
      <w:r>
        <w:rPr>
          <w:rFonts w:ascii="Times New Roman" w:hAnsi="Times New Roman" w:cs="Times New Roman"/>
        </w:rPr>
        <w:t>” merupakan kata umpatan (</w:t>
      </w:r>
      <w:r>
        <w:rPr>
          <w:rFonts w:ascii="Times New Roman" w:hAnsi="Times New Roman" w:cs="Times New Roman"/>
          <w:i/>
          <w:iCs/>
        </w:rPr>
        <w:t>body shaming</w:t>
      </w:r>
      <w:r>
        <w:rPr>
          <w:rFonts w:ascii="Times New Roman" w:hAnsi="Times New Roman" w:cs="Times New Roman"/>
        </w:rPr>
        <w:t>) yang bermakna orang dengan cacat mata sebelah. Selanjutnya, saksi ahli mengemukakan bahwa biasanya kata tersebut digunakan oleh masyarakat Jeneponto. Makna kata “</w:t>
      </w:r>
      <w:r>
        <w:rPr>
          <w:rFonts w:ascii="Times New Roman" w:hAnsi="Times New Roman" w:cs="Times New Roman"/>
          <w:i/>
          <w:iCs/>
        </w:rPr>
        <w:t>cillang</w:t>
      </w:r>
      <w:r>
        <w:rPr>
          <w:rFonts w:ascii="Times New Roman" w:hAnsi="Times New Roman" w:cs="Times New Roman"/>
        </w:rPr>
        <w:t>” pada kasus ini tidak boleh diinterpretasi pada posisi makna leksikal semata seperti yang tertuang pada keterangan saksi ahli bahasa yang dihadirkan oleh Jaksa Penuntut Umum pada suratdakwaan.</w:t>
      </w:r>
    </w:p>
    <w:p w:rsidR="000266A1" w:rsidRDefault="000313BB">
      <w:pPr>
        <w:spacing w:after="0" w:line="360" w:lineRule="auto"/>
        <w:ind w:left="1134" w:firstLine="709"/>
        <w:jc w:val="lowKashida"/>
        <w:rPr>
          <w:rFonts w:ascii="Times New Roman" w:hAnsi="Times New Roman" w:cs="Times New Roman"/>
        </w:rPr>
      </w:pPr>
      <w:r>
        <w:rPr>
          <w:rFonts w:ascii="Times New Roman" w:hAnsi="Times New Roman" w:cs="Times New Roman"/>
        </w:rPr>
        <w:t>Makna kata “</w:t>
      </w:r>
      <w:r>
        <w:rPr>
          <w:rFonts w:ascii="Times New Roman" w:hAnsi="Times New Roman" w:cs="Times New Roman"/>
          <w:i/>
          <w:iCs/>
        </w:rPr>
        <w:t>cillang</w:t>
      </w:r>
      <w:r>
        <w:rPr>
          <w:rFonts w:ascii="Times New Roman" w:hAnsi="Times New Roman" w:cs="Times New Roman"/>
        </w:rPr>
        <w:t>” harus pula ditinjau dari berbagai jenis makna, salah satunya adalah makna kata. Makna kata atau leksem adalah makna kata yang dapat dipahami maksudnya apabila kata itu sudah berada di dalam konteks kalimatnya atau konteks situasi ujarannya.  Kata "</w:t>
      </w:r>
      <w:r>
        <w:rPr>
          <w:rFonts w:ascii="Times New Roman" w:hAnsi="Times New Roman" w:cs="Times New Roman"/>
          <w:i/>
          <w:iCs/>
        </w:rPr>
        <w:t>cillang</w:t>
      </w:r>
      <w:r>
        <w:rPr>
          <w:rFonts w:ascii="Times New Roman" w:hAnsi="Times New Roman" w:cs="Times New Roman"/>
        </w:rPr>
        <w:t xml:space="preserve">" merupakan konsep penamaan yang diperoleh terdakwa dari orang-orang disekitar rumah Risma. Sehingga kesimpulan saksi ahli bahasa yang dihadirkan terdakwa adalah, yang tertuang </w:t>
      </w:r>
      <w:r>
        <w:rPr>
          <w:rFonts w:ascii="Times New Roman" w:hAnsi="Times New Roman" w:cs="Times New Roman"/>
        </w:rPr>
        <w:lastRenderedPageBreak/>
        <w:t>pada surat dakwaan dan putusan Pengadilan Negeri Makassar, tidak sepenuhnya memenuhi syarat ilmiah sebagai sebuah pernyataan ahli karena hanya mendudukkan kata “</w:t>
      </w:r>
      <w:r>
        <w:rPr>
          <w:rFonts w:ascii="Times New Roman" w:hAnsi="Times New Roman" w:cs="Times New Roman"/>
          <w:i/>
          <w:iCs/>
        </w:rPr>
        <w:t>cillang</w:t>
      </w:r>
      <w:r>
        <w:rPr>
          <w:rFonts w:ascii="Times New Roman" w:hAnsi="Times New Roman" w:cs="Times New Roman"/>
        </w:rPr>
        <w:t>” pada makna leksikalnya saja. Seharusnya, makna kata “</w:t>
      </w:r>
      <w:r>
        <w:rPr>
          <w:rFonts w:ascii="Times New Roman" w:hAnsi="Times New Roman" w:cs="Times New Roman"/>
          <w:i/>
          <w:iCs/>
        </w:rPr>
        <w:t>cillang</w:t>
      </w:r>
      <w:r>
        <w:rPr>
          <w:rFonts w:ascii="Times New Roman" w:hAnsi="Times New Roman" w:cs="Times New Roman"/>
        </w:rPr>
        <w:t>” ditinjau pula dari berbagai jenis makna, salah satunya adalah makna kata, sehigga dapat dipahami maksud dari kata tersebut pada saat sudah berada di dalam konteks kalimatnya atau konteks situasi ujarannya.</w:t>
      </w:r>
    </w:p>
    <w:p w:rsidR="000266A1" w:rsidRDefault="000313BB" w:rsidP="001D3CF8">
      <w:pPr>
        <w:pStyle w:val="ListParagraph"/>
        <w:numPr>
          <w:ilvl w:val="0"/>
          <w:numId w:val="29"/>
        </w:numPr>
        <w:spacing w:after="0" w:line="360" w:lineRule="auto"/>
        <w:ind w:left="1134" w:hanging="425"/>
        <w:jc w:val="lowKashida"/>
        <w:rPr>
          <w:rFonts w:ascii="Times New Roman" w:hAnsi="Times New Roman" w:cs="Times New Roman"/>
        </w:rPr>
      </w:pPr>
      <w:r>
        <w:rPr>
          <w:rFonts w:ascii="Times New Roman" w:hAnsi="Times New Roman" w:cs="Times New Roman"/>
        </w:rPr>
        <w:t xml:space="preserve">Keberatan Kedua </w:t>
      </w:r>
    </w:p>
    <w:p w:rsidR="000266A1" w:rsidRDefault="000313BB">
      <w:pPr>
        <w:spacing w:after="0" w:line="360" w:lineRule="auto"/>
        <w:ind w:left="1134" w:firstLine="709"/>
        <w:jc w:val="lowKashida"/>
        <w:rPr>
          <w:rFonts w:ascii="Times New Roman" w:hAnsi="Times New Roman" w:cs="Times New Roman"/>
        </w:rPr>
      </w:pPr>
      <w:r>
        <w:rPr>
          <w:rFonts w:ascii="Times New Roman" w:hAnsi="Times New Roman" w:cs="Times New Roman"/>
        </w:rPr>
        <w:t>Keberatan kedua, ialah bahwa terdakwa meminta bebas atau lepas dari tuntutan atau  keringanan masa tahanan yang telah diputus oleh Majelis Hakim Pengadilan Negeri Makassar selama 1 bulan masa tahanan menjadi pidana bersyarat / percobaan. Alasan pendukung lainnya yaitu dikarenakan terdakwa merupakan tulang punggung keluarga yang hanya seorang guru honorer yang menghidupi diri sendiri yang masih harus melanjutkan tanggung jawab di sekolah dan membiayai hidup tantenya serta merawat kedua orang tuanya (yang keduanya mempunyai riwayat penyakit jantung).</w:t>
      </w:r>
    </w:p>
    <w:p w:rsidR="000266A1" w:rsidRDefault="000266A1">
      <w:pPr>
        <w:spacing w:after="0" w:line="360" w:lineRule="auto"/>
        <w:ind w:left="1134" w:firstLine="709"/>
        <w:jc w:val="lowKashida"/>
        <w:rPr>
          <w:rFonts w:ascii="Times New Roman" w:hAnsi="Times New Roman" w:cs="Times New Roman"/>
        </w:rPr>
      </w:pPr>
    </w:p>
    <w:p w:rsidR="000266A1" w:rsidRDefault="000266A1">
      <w:pPr>
        <w:spacing w:after="0" w:line="360" w:lineRule="auto"/>
        <w:ind w:left="1134" w:firstLine="709"/>
        <w:jc w:val="lowKashida"/>
        <w:rPr>
          <w:rFonts w:ascii="Times New Roman" w:hAnsi="Times New Roman" w:cs="Times New Roman"/>
        </w:rPr>
      </w:pPr>
    </w:p>
    <w:p w:rsidR="000266A1" w:rsidRDefault="000313BB" w:rsidP="001D3CF8">
      <w:pPr>
        <w:pStyle w:val="ListParagraph"/>
        <w:numPr>
          <w:ilvl w:val="0"/>
          <w:numId w:val="23"/>
        </w:numPr>
        <w:spacing w:after="0" w:line="360" w:lineRule="auto"/>
        <w:rPr>
          <w:rFonts w:ascii="Times New Roman" w:hAnsi="Times New Roman" w:cs="Times New Roman"/>
          <w:b/>
          <w:bCs/>
        </w:rPr>
      </w:pPr>
      <w:r>
        <w:rPr>
          <w:rFonts w:ascii="Times New Roman" w:hAnsi="Times New Roman" w:cs="Times New Roman"/>
          <w:b/>
          <w:bCs/>
        </w:rPr>
        <w:lastRenderedPageBreak/>
        <w:t xml:space="preserve">Dakwaan dan Tuntutan </w:t>
      </w:r>
    </w:p>
    <w:p w:rsidR="000266A1" w:rsidRDefault="000313BB" w:rsidP="001D3CF8">
      <w:pPr>
        <w:pStyle w:val="ListParagraph"/>
        <w:numPr>
          <w:ilvl w:val="0"/>
          <w:numId w:val="30"/>
        </w:numPr>
        <w:spacing w:after="0" w:line="360" w:lineRule="auto"/>
        <w:ind w:left="993" w:hanging="284"/>
        <w:rPr>
          <w:rFonts w:ascii="Times New Roman" w:hAnsi="Times New Roman" w:cs="Times New Roman"/>
          <w:b/>
          <w:bCs/>
        </w:rPr>
      </w:pPr>
      <w:r>
        <w:rPr>
          <w:rFonts w:ascii="Times New Roman" w:hAnsi="Times New Roman" w:cs="Times New Roman"/>
          <w:b/>
          <w:bCs/>
        </w:rPr>
        <w:t xml:space="preserve">Dakwaan </w:t>
      </w:r>
    </w:p>
    <w:p w:rsidR="000266A1" w:rsidRDefault="000313BB">
      <w:pPr>
        <w:spacing w:after="0" w:line="360" w:lineRule="auto"/>
        <w:ind w:left="993" w:firstLine="708"/>
        <w:jc w:val="lowKashida"/>
        <w:rPr>
          <w:rFonts w:ascii="Times New Roman" w:hAnsi="Times New Roman" w:cs="Times New Roman"/>
        </w:rPr>
      </w:pPr>
      <w:r>
        <w:rPr>
          <w:rFonts w:ascii="Times New Roman" w:hAnsi="Times New Roman" w:cs="Times New Roman"/>
        </w:rPr>
        <w:t>Berdasarkan pendapat J. C.T. Simorangkir, bahwa dakwa berarti tuduh, mendakwa berarti menuduh demikian juga terdakwa berarti tertuduh, demikian pula menurut A. Karim Nasution memberikan definisi surat dakwaan atau tuduhan, yaitu suatu surat atau akta yang memuat suatu perumusan dari tindak pidana yang dituduhkan (didakwakan), yang sementara dapat disimpulkan dari surat-surat pemeriksaan pendahuluan, yang merupakan dasar bagi hakim untuk melakukan pemeriksaan, yang bila ternyata cukup bukti terdakwa dapat dijatuhi hukuman. Adapun definisi lain diberikan oleh I. A. Nederberg, bahwa surat dakwaan sebagai surat yang merupakan dasarnya dan menentukan batas-batas bagi pemeriksaan hakim.</w:t>
      </w:r>
      <w:r>
        <w:rPr>
          <w:rStyle w:val="FootnoteReference"/>
          <w:rFonts w:ascii="Times New Roman" w:hAnsi="Times New Roman" w:cs="Times New Roman"/>
        </w:rPr>
        <w:footnoteReference w:id="102"/>
      </w:r>
    </w:p>
    <w:p w:rsidR="000266A1" w:rsidRDefault="000313BB">
      <w:pPr>
        <w:spacing w:after="0" w:line="360" w:lineRule="auto"/>
        <w:ind w:left="993" w:firstLine="708"/>
        <w:jc w:val="lowKashida"/>
        <w:rPr>
          <w:rFonts w:ascii="Times New Roman" w:hAnsi="Times New Roman" w:cs="Times New Roman"/>
        </w:rPr>
      </w:pPr>
      <w:r>
        <w:rPr>
          <w:rFonts w:ascii="Times New Roman" w:hAnsi="Times New Roman" w:cs="Times New Roman"/>
        </w:rPr>
        <w:t xml:space="preserve">Berdasarkan dari kronologi yang telah diungkapkan sebelumnya, Jaksa Penuntut Umum dalam persidangan tingkat pertama  mendakwa para terdakwa dengan dakwaan tunggal. Dakwaan tunggal adalah surat dakwaan dalam bentuk hanya satu tindak pidana saja </w:t>
      </w:r>
      <w:r>
        <w:rPr>
          <w:rFonts w:ascii="Times New Roman" w:hAnsi="Times New Roman" w:cs="Times New Roman"/>
        </w:rPr>
        <w:lastRenderedPageBreak/>
        <w:t>yang didakwakan, karena tidak terdapat kemungkinan untuk mengajukan alternatif atau dakwaan pengganti lainnya.</w:t>
      </w:r>
      <w:r>
        <w:rPr>
          <w:rStyle w:val="FootnoteReference"/>
          <w:rFonts w:ascii="Times New Roman" w:hAnsi="Times New Roman" w:cs="Times New Roman"/>
        </w:rPr>
        <w:footnoteReference w:id="103"/>
      </w:r>
    </w:p>
    <w:p w:rsidR="000266A1" w:rsidRDefault="000313BB">
      <w:pPr>
        <w:spacing w:after="0" w:line="360" w:lineRule="auto"/>
        <w:ind w:left="993" w:firstLine="708"/>
        <w:jc w:val="lowKashida"/>
        <w:rPr>
          <w:rFonts w:ascii="Times New Roman" w:hAnsi="Times New Roman" w:cs="Times New Roman"/>
        </w:rPr>
      </w:pPr>
      <w:r>
        <w:rPr>
          <w:rFonts w:ascii="Times New Roman" w:hAnsi="Times New Roman" w:cs="Times New Roman"/>
        </w:rPr>
        <w:t>Surat dakwaan bentuk tunggal adalah surat dakwaan yang dalam urainnya hanya menuduhkan satu jenis tindak pidana tanpa disertai dakwaan pengganti, dakwaan subsider, atau dakwaan lainnya. Surat dakwaan ini dapat dibuat apabila JPU sudah beketetapan hati (yakin benar) bahwa dalam peristiwa yang terjadi dan dapat dibuktikan hanya satu-satunya tindak pidana. Suart dakwaan bentuk tunggal baru boleh dibuat apabila peristiwanya sedarhana dengan fakta-fakta hukum yang jelas sehingga peluang terbuktinya sangat besar. Selain itu, tidak ditemukan adanya tindak pidana lain yang dekat dengan tindak pidana yang diyakini telah terjadi dalam peristiwa yang didakwakan.</w:t>
      </w:r>
      <w:r>
        <w:rPr>
          <w:rStyle w:val="FootnoteReference"/>
          <w:rFonts w:ascii="Times New Roman" w:hAnsi="Times New Roman" w:cs="Times New Roman"/>
        </w:rPr>
        <w:footnoteReference w:id="104"/>
      </w:r>
    </w:p>
    <w:p w:rsidR="000266A1" w:rsidRDefault="000313BB">
      <w:pPr>
        <w:spacing w:after="0" w:line="360" w:lineRule="auto"/>
        <w:ind w:left="993" w:firstLine="708"/>
        <w:jc w:val="lowKashida"/>
        <w:rPr>
          <w:rFonts w:ascii="Times New Roman" w:hAnsi="Times New Roman" w:cs="Times New Roman"/>
        </w:rPr>
      </w:pPr>
      <w:r>
        <w:rPr>
          <w:rFonts w:ascii="Times New Roman" w:hAnsi="Times New Roman" w:cs="Times New Roman"/>
        </w:rPr>
        <w:t xml:space="preserve">Dakwaan Jaksa Penuntut Umum pada kasus ini mendakwa terdakwa dalam surat dakwaan yang diajukan oleh Penuntut Umum dari Kejaksaan Negeri Makassar dalam No.Reg.Perk : PDM-593/Mks/Eoh.2/08/2019 </w:t>
      </w:r>
      <w:r>
        <w:rPr>
          <w:rFonts w:ascii="Times New Roman" w:hAnsi="Times New Roman" w:cs="Times New Roman"/>
        </w:rPr>
        <w:lastRenderedPageBreak/>
        <w:t>tertanggal 26 Agustus 2020 yang menyatakan terdakwa terbukti bersalah melakukan tindak pidana “dengan sengaja menyerang kehormatan atau nama baik seseorang dengan menuduhkan sesuatu hal yang maksudnya terang supaya hal itu diketahui umum” sebagaimana diatur dalam Pasal 310 Ayat (1) KUHPidana.</w:t>
      </w:r>
      <w:r>
        <w:rPr>
          <w:rStyle w:val="FootnoteReference"/>
          <w:rFonts w:ascii="Times New Roman" w:hAnsi="Times New Roman" w:cs="Times New Roman"/>
        </w:rPr>
        <w:footnoteReference w:id="105"/>
      </w:r>
    </w:p>
    <w:p w:rsidR="000266A1" w:rsidRDefault="000313BB" w:rsidP="001D3CF8">
      <w:pPr>
        <w:pStyle w:val="ListParagraph"/>
        <w:numPr>
          <w:ilvl w:val="0"/>
          <w:numId w:val="30"/>
        </w:numPr>
        <w:spacing w:after="0" w:line="360" w:lineRule="auto"/>
        <w:ind w:left="993" w:hanging="284"/>
        <w:rPr>
          <w:rFonts w:ascii="Times New Roman" w:hAnsi="Times New Roman" w:cs="Times New Roman"/>
          <w:b/>
          <w:bCs/>
        </w:rPr>
      </w:pPr>
      <w:r>
        <w:rPr>
          <w:rFonts w:ascii="Times New Roman" w:hAnsi="Times New Roman" w:cs="Times New Roman"/>
          <w:b/>
          <w:bCs/>
        </w:rPr>
        <w:t xml:space="preserve">Tuntutan </w:t>
      </w:r>
    </w:p>
    <w:p w:rsidR="000266A1" w:rsidRDefault="000313BB">
      <w:pPr>
        <w:spacing w:after="0" w:line="360" w:lineRule="auto"/>
        <w:ind w:left="993" w:firstLine="708"/>
        <w:jc w:val="lowKashida"/>
        <w:rPr>
          <w:rFonts w:ascii="Times New Roman" w:hAnsi="Times New Roman" w:cs="Times New Roman"/>
        </w:rPr>
      </w:pPr>
      <w:r>
        <w:rPr>
          <w:rFonts w:ascii="Times New Roman" w:hAnsi="Times New Roman" w:cs="Times New Roman"/>
        </w:rPr>
        <w:t>Tuntutan hukum biasanya memuat suatu kesimpulan oleh penuntut umum yang isinya berdasarkan proses pembuktian, yaitu apakah ketentuan atau pasal-pasal yang didakwakan kepada terdakwa terbukti atau tidak. Maka apabila terbukti, maka telah disebutkan berapa lama ancaman hukumannya yang dapat dijatuhkan kepada terdakwa. Tuntutan hukum tidak secara khusus diatur dalam undang-undang (seperti surat dakwaan).</w:t>
      </w:r>
      <w:r>
        <w:rPr>
          <w:rStyle w:val="FootnoteReference"/>
          <w:rFonts w:ascii="Times New Roman" w:hAnsi="Times New Roman" w:cs="Times New Roman"/>
        </w:rPr>
        <w:footnoteReference w:id="106"/>
      </w:r>
    </w:p>
    <w:p w:rsidR="000266A1" w:rsidRDefault="000313BB">
      <w:pPr>
        <w:spacing w:after="0" w:line="360" w:lineRule="auto"/>
        <w:ind w:left="993" w:firstLine="708"/>
        <w:jc w:val="lowKashida"/>
        <w:rPr>
          <w:rFonts w:ascii="Times New Roman" w:hAnsi="Times New Roman" w:cs="Times New Roman"/>
        </w:rPr>
      </w:pPr>
      <w:r>
        <w:rPr>
          <w:rFonts w:ascii="Times New Roman" w:hAnsi="Times New Roman" w:cs="Times New Roman"/>
        </w:rPr>
        <w:t xml:space="preserve">Jaksa Penuntut Umum menuntut para terdakwa dengan dakwaan tunggal, sebagaimana diancam dengan Pasal 310 Ayat (1) KUHPidana. Dalam pasal tersebut </w:t>
      </w:r>
      <w:r>
        <w:rPr>
          <w:rFonts w:ascii="Times New Roman" w:hAnsi="Times New Roman" w:cs="Times New Roman"/>
        </w:rPr>
        <w:lastRenderedPageBreak/>
        <w:t>dapat menjerat seseorang yang terbukti bersalah melakukan tindak pidana “dengan sengaja menyerang kehormatan atau nama baik seseorang dengan menuduhkan sesuatu hal yang maksudnya terang supaya hal itu diketahui umum” sebagaimana diatur dalam Pasal 310 Ayat (1) KUHPidana dalam Surat Dakwaan Tunggal; menjatuhkan pidana terhadap terdakwa dengan pidana penjara selama 5 (lima) Bulan dikurangi selama berada dalam tahanan, dengan perintah terdakwa tetap ditahan; menetapkan agar terdakwa dibebani membayar biaya perkara sebesar Rp.5.000.- (Lima Ribu Rupiah).</w:t>
      </w:r>
      <w:r>
        <w:rPr>
          <w:rStyle w:val="FootnoteReference"/>
          <w:rFonts w:ascii="Times New Roman" w:hAnsi="Times New Roman" w:cs="Times New Roman"/>
        </w:rPr>
        <w:footnoteReference w:id="107"/>
      </w:r>
    </w:p>
    <w:p w:rsidR="000266A1" w:rsidRDefault="000313BB" w:rsidP="001D3CF8">
      <w:pPr>
        <w:pStyle w:val="ListParagraph"/>
        <w:numPr>
          <w:ilvl w:val="0"/>
          <w:numId w:val="23"/>
        </w:numPr>
        <w:spacing w:after="0" w:line="360" w:lineRule="auto"/>
        <w:rPr>
          <w:rFonts w:ascii="Times New Roman" w:hAnsi="Times New Roman" w:cs="Times New Roman"/>
          <w:b/>
          <w:bCs/>
        </w:rPr>
      </w:pPr>
      <w:r>
        <w:rPr>
          <w:rFonts w:ascii="Times New Roman" w:hAnsi="Times New Roman" w:cs="Times New Roman"/>
          <w:b/>
          <w:bCs/>
        </w:rPr>
        <w:t xml:space="preserve">Amar Putusan dan Pertimbangan Hakim </w:t>
      </w:r>
    </w:p>
    <w:p w:rsidR="000266A1" w:rsidRDefault="000313BB">
      <w:pPr>
        <w:spacing w:after="0" w:line="360" w:lineRule="auto"/>
        <w:ind w:left="720" w:firstLine="720"/>
        <w:jc w:val="lowKashida"/>
        <w:rPr>
          <w:rFonts w:ascii="Times New Roman" w:hAnsi="Times New Roman" w:cs="Times New Roman"/>
        </w:rPr>
      </w:pPr>
      <w:r>
        <w:rPr>
          <w:rFonts w:ascii="Times New Roman" w:hAnsi="Times New Roman" w:cs="Times New Roman"/>
        </w:rPr>
        <w:t xml:space="preserve">Adapun acara pemeriksaan banding tetap mendasarkan diri pada pemeriksaan pengadilan negeri. Jika pengadilan menganggap ada kelainan dalam pemeriksaan pengadilan negeri yaitu dalam penerapan hukum atau ada uang kurang lengkap, maka pengadilan tinggi dapat memerintahkan Pengadilan Negeri memperbaikinya atau Pengadilan Tinggi melakukan sendiri. Apa yang dimuat oleh KUHAP (Kitab Undang-Undang Hukum Acara Pidana) mengenai banding ini, menunjukkan nilai </w:t>
      </w:r>
      <w:r>
        <w:rPr>
          <w:rFonts w:ascii="Times New Roman" w:hAnsi="Times New Roman" w:cs="Times New Roman"/>
          <w:i/>
          <w:iCs/>
        </w:rPr>
        <w:t xml:space="preserve">Due </w:t>
      </w:r>
      <w:r>
        <w:rPr>
          <w:rFonts w:ascii="Times New Roman" w:hAnsi="Times New Roman" w:cs="Times New Roman"/>
          <w:i/>
          <w:iCs/>
        </w:rPr>
        <w:lastRenderedPageBreak/>
        <w:t>Process Model</w:t>
      </w:r>
      <w:r>
        <w:rPr>
          <w:rFonts w:ascii="Times New Roman" w:hAnsi="Times New Roman" w:cs="Times New Roman"/>
        </w:rPr>
        <w:t xml:space="preserve"> (DPM) terkandung di dalamnya. Hal ini berarti dalam jiwa KUHAP diakui kemungkinan proses peradilan pidana terjadi penyelewengan-penyelewengan atau kesalahan-kesalahan (error). Apabila kita bandingkan dalam DPM banding di sini lebih diartikan sebagai suatu rintangan atau </w:t>
      </w:r>
      <w:r>
        <w:rPr>
          <w:rFonts w:ascii="Times New Roman" w:hAnsi="Times New Roman" w:cs="Times New Roman"/>
          <w:i/>
          <w:iCs/>
        </w:rPr>
        <w:t>obstacle</w:t>
      </w:r>
      <w:r>
        <w:rPr>
          <w:rFonts w:ascii="Times New Roman" w:hAnsi="Times New Roman" w:cs="Times New Roman"/>
        </w:rPr>
        <w:t xml:space="preserve"> yang menguji apakah proses peradilan pidana pada tingkat sebelumnya terjadi kesalahan.</w:t>
      </w:r>
      <w:r>
        <w:rPr>
          <w:rStyle w:val="FootnoteReference"/>
          <w:rFonts w:ascii="Times New Roman" w:hAnsi="Times New Roman" w:cs="Times New Roman"/>
        </w:rPr>
        <w:footnoteReference w:id="108"/>
      </w:r>
    </w:p>
    <w:p w:rsidR="000266A1" w:rsidRDefault="000313BB">
      <w:pPr>
        <w:spacing w:after="0" w:line="360" w:lineRule="auto"/>
        <w:ind w:left="720" w:firstLine="720"/>
        <w:jc w:val="lowKashida"/>
        <w:rPr>
          <w:rFonts w:ascii="Times New Roman" w:hAnsi="Times New Roman" w:cs="Times New Roman"/>
        </w:rPr>
      </w:pPr>
      <w:r>
        <w:rPr>
          <w:rFonts w:ascii="Times New Roman" w:hAnsi="Times New Roman" w:cs="Times New Roman"/>
        </w:rPr>
        <w:t>Proses pemeriksaan sengketa banding dianggap selesai, apabila telah menemupuh pemeriksaan permohonan banding, pemeriksaan surat uraian banding (SUB) sebagai jawaban dari surat banding, pemeriksaan bantahan sebagai penyangkalan dari surat uraian banding, dan dilanjutkan dalam proses tahap pembuktian dan kesimpulan. Hakim ketua kemudian menunda sidang untuk memberikan kesempatan kepada majelis hakim untuk bermusyawarah guna mempertimbangkan dan menjatuhkan putusannya.</w:t>
      </w:r>
    </w:p>
    <w:p w:rsidR="000266A1" w:rsidRDefault="000313BB">
      <w:pPr>
        <w:spacing w:after="0" w:line="360" w:lineRule="auto"/>
        <w:ind w:left="720" w:firstLine="720"/>
        <w:jc w:val="lowKashida"/>
        <w:rPr>
          <w:rFonts w:ascii="Times New Roman" w:hAnsi="Times New Roman" w:cs="Times New Roman"/>
        </w:rPr>
      </w:pPr>
      <w:r>
        <w:rPr>
          <w:rFonts w:ascii="Times New Roman" w:hAnsi="Times New Roman" w:cs="Times New Roman"/>
        </w:rPr>
        <w:t xml:space="preserve">Hal di atas sesuai dengan uraian pada Pasal 182 Ayat 8 KUHAP, yaitu “jika acara tersebut pada Ayat (1) telah selesai, hakim ketua sidang menyatakan bahwa pemeriksaan dinyatakan ditutup, dengan ketentuan dapat membukanya sekali lagi, baik atas kewenangan hakim ketua </w:t>
      </w:r>
      <w:r>
        <w:rPr>
          <w:rFonts w:ascii="Times New Roman" w:hAnsi="Times New Roman" w:cs="Times New Roman"/>
        </w:rPr>
        <w:lastRenderedPageBreak/>
        <w:t>sidang karena jabatannya, maupun atas permintaan penuntut umum atau terdakwa atau penasihat hukum dengan memberikan alasannya. Selanjutnya Majelis Hakim mengadakan musyawarah dengan tujuan untuk mencapai kesepakatan tentang keputusan yang akan diambil atau dijatuhkan terhadap terdakwa dalam perkara pidana.</w:t>
      </w:r>
      <w:r>
        <w:rPr>
          <w:rStyle w:val="FootnoteReference"/>
          <w:rFonts w:ascii="Times New Roman" w:hAnsi="Times New Roman" w:cs="Times New Roman"/>
        </w:rPr>
        <w:footnoteReference w:id="109"/>
      </w:r>
    </w:p>
    <w:p w:rsidR="000266A1" w:rsidRDefault="000313BB">
      <w:pPr>
        <w:spacing w:after="0" w:line="360" w:lineRule="auto"/>
        <w:ind w:left="720" w:firstLine="720"/>
        <w:jc w:val="lowKashida"/>
        <w:rPr>
          <w:rFonts w:ascii="Times New Roman" w:hAnsi="Times New Roman" w:cs="Times New Roman"/>
        </w:rPr>
      </w:pPr>
      <w:r>
        <w:rPr>
          <w:rFonts w:ascii="Times New Roman" w:hAnsi="Times New Roman" w:cs="Times New Roman"/>
        </w:rPr>
        <w:t>Dalam putusan Pengadilan Tinggi Makassar Nomor  617/PID/2020/PT.MKS tersebut, Hakim dalam mengadili pelaku tindak pidana harus melalui proses penyajian keadilan dalam suatu putusan pengadilan sebagai rangkaian proses penegakan hukum, Dengan demikian, putusan pengadilan dituntut untuk memenuhi teori keadilan, yaitu keadilan menurut kehendak undang-undang yang harus dijalankan. Sehingga, dalam perkara Nomor 617/PID/2020/PT.MKS diputus dengan putusan sebagai berikut:</w:t>
      </w:r>
    </w:p>
    <w:p w:rsidR="000266A1" w:rsidRDefault="000313BB" w:rsidP="001D3CF8">
      <w:pPr>
        <w:pStyle w:val="ListParagraph"/>
        <w:numPr>
          <w:ilvl w:val="0"/>
          <w:numId w:val="31"/>
        </w:numPr>
        <w:spacing w:after="0" w:line="360" w:lineRule="auto"/>
        <w:ind w:left="1134" w:hanging="425"/>
        <w:jc w:val="lowKashida"/>
        <w:rPr>
          <w:rFonts w:ascii="Times New Roman" w:hAnsi="Times New Roman" w:cs="Times New Roman"/>
        </w:rPr>
      </w:pPr>
      <w:r>
        <w:rPr>
          <w:rFonts w:ascii="Times New Roman" w:hAnsi="Times New Roman" w:cs="Times New Roman"/>
        </w:rPr>
        <w:t xml:space="preserve">Menerima permintaan banding dari Jaksa Penuntut Umum dan Terdakwa tersebut; </w:t>
      </w:r>
    </w:p>
    <w:p w:rsidR="000266A1" w:rsidRDefault="000313BB" w:rsidP="001D3CF8">
      <w:pPr>
        <w:pStyle w:val="ListParagraph"/>
        <w:numPr>
          <w:ilvl w:val="0"/>
          <w:numId w:val="31"/>
        </w:numPr>
        <w:spacing w:after="0" w:line="360" w:lineRule="auto"/>
        <w:ind w:left="1134" w:hanging="425"/>
        <w:jc w:val="lowKashida"/>
        <w:rPr>
          <w:rFonts w:ascii="Times New Roman" w:hAnsi="Times New Roman" w:cs="Times New Roman"/>
        </w:rPr>
      </w:pPr>
      <w:r>
        <w:rPr>
          <w:rFonts w:ascii="Times New Roman" w:hAnsi="Times New Roman" w:cs="Times New Roman"/>
        </w:rPr>
        <w:t xml:space="preserve">Mengubah putusan Pengadilan Negeri Makassar tanggal 21 Oktober 2020 Nomor:1312/Pid.B/2020/PN.Mks, yang dimohonkan </w:t>
      </w:r>
      <w:r>
        <w:rPr>
          <w:rFonts w:ascii="Times New Roman" w:hAnsi="Times New Roman" w:cs="Times New Roman"/>
        </w:rPr>
        <w:lastRenderedPageBreak/>
        <w:t>banding tersebut sekedar mengenai pidana yang dijatuhkan kepada Terdakwa dan kwalifikasi, sehingga amar selengkapnya berbunyi sebagai berikut :</w:t>
      </w:r>
      <w:r>
        <w:rPr>
          <w:rStyle w:val="FootnoteReference"/>
          <w:rFonts w:ascii="Times New Roman" w:hAnsi="Times New Roman" w:cs="Times New Roman"/>
        </w:rPr>
        <w:footnoteReference w:id="110"/>
      </w:r>
    </w:p>
    <w:p w:rsidR="000266A1" w:rsidRDefault="000313BB" w:rsidP="001D3CF8">
      <w:pPr>
        <w:pStyle w:val="ListParagraph"/>
        <w:numPr>
          <w:ilvl w:val="0"/>
          <w:numId w:val="32"/>
        </w:numPr>
        <w:spacing w:after="0" w:line="360" w:lineRule="auto"/>
        <w:jc w:val="lowKashida"/>
        <w:rPr>
          <w:rFonts w:ascii="Times New Roman" w:hAnsi="Times New Roman" w:cs="Times New Roman"/>
        </w:rPr>
      </w:pPr>
      <w:r>
        <w:rPr>
          <w:rFonts w:ascii="Times New Roman" w:hAnsi="Times New Roman" w:cs="Times New Roman"/>
        </w:rPr>
        <w:t xml:space="preserve">Menyatakan Terdakwa telah terbukti secara sah dan meyakinkan bersalah melakukan tindak pidana “Penghinaan; </w:t>
      </w:r>
    </w:p>
    <w:p w:rsidR="000266A1" w:rsidRDefault="000313BB" w:rsidP="001D3CF8">
      <w:pPr>
        <w:pStyle w:val="ListParagraph"/>
        <w:numPr>
          <w:ilvl w:val="0"/>
          <w:numId w:val="32"/>
        </w:numPr>
        <w:spacing w:after="0" w:line="360" w:lineRule="auto"/>
        <w:jc w:val="lowKashida"/>
        <w:rPr>
          <w:rFonts w:ascii="Times New Roman" w:hAnsi="Times New Roman" w:cs="Times New Roman"/>
        </w:rPr>
      </w:pPr>
      <w:r>
        <w:rPr>
          <w:rFonts w:ascii="Times New Roman" w:hAnsi="Times New Roman" w:cs="Times New Roman"/>
        </w:rPr>
        <w:t>Menghukum Terdakwa oleh karena itu dengan pidana penjara selama 1(satu) bulan;</w:t>
      </w:r>
    </w:p>
    <w:p w:rsidR="000266A1" w:rsidRDefault="000313BB" w:rsidP="001D3CF8">
      <w:pPr>
        <w:pStyle w:val="ListParagraph"/>
        <w:numPr>
          <w:ilvl w:val="0"/>
          <w:numId w:val="32"/>
        </w:numPr>
        <w:spacing w:after="0" w:line="360" w:lineRule="auto"/>
        <w:jc w:val="lowKashida"/>
        <w:rPr>
          <w:rFonts w:ascii="Times New Roman" w:hAnsi="Times New Roman" w:cs="Times New Roman"/>
        </w:rPr>
      </w:pPr>
      <w:r>
        <w:rPr>
          <w:rFonts w:ascii="Times New Roman" w:hAnsi="Times New Roman" w:cs="Times New Roman"/>
        </w:rPr>
        <w:t>Menetapkan pidana tersebut tidak perlu dijalani kecuali di kemudian hari ada putusan hakim yang menentukan lain disebabkan karena terpidana melakukan suatu tindak pidana sebelum masa percobaan selama 3 (tiga) bulan telah berakhir;</w:t>
      </w:r>
    </w:p>
    <w:p w:rsidR="000266A1" w:rsidRDefault="000313BB" w:rsidP="001D3CF8">
      <w:pPr>
        <w:pStyle w:val="ListParagraph"/>
        <w:numPr>
          <w:ilvl w:val="0"/>
          <w:numId w:val="32"/>
        </w:numPr>
        <w:spacing w:after="0" w:line="360" w:lineRule="auto"/>
        <w:jc w:val="lowKashida"/>
        <w:rPr>
          <w:rFonts w:ascii="Times New Roman" w:hAnsi="Times New Roman" w:cs="Times New Roman"/>
        </w:rPr>
      </w:pPr>
      <w:r>
        <w:rPr>
          <w:rFonts w:ascii="Times New Roman" w:hAnsi="Times New Roman" w:cs="Times New Roman"/>
        </w:rPr>
        <w:t>Membebankan biaya perkara kepada Terdakwa sebesarRp.2.000,- (dua ribu rupiah).</w:t>
      </w:r>
    </w:p>
    <w:p w:rsidR="000266A1" w:rsidRDefault="000313BB">
      <w:pPr>
        <w:spacing w:after="0" w:line="360" w:lineRule="auto"/>
        <w:ind w:left="720" w:firstLine="720"/>
        <w:jc w:val="lowKashida"/>
        <w:rPr>
          <w:rFonts w:ascii="Times New Roman" w:hAnsi="Times New Roman" w:cs="Times New Roman"/>
        </w:rPr>
      </w:pPr>
      <w:r>
        <w:rPr>
          <w:rFonts w:ascii="Times New Roman" w:hAnsi="Times New Roman" w:cs="Times New Roman"/>
        </w:rPr>
        <w:t xml:space="preserve">Terkait putusan tersebut, Majelis Hakim telah menimbang dari berbagai aspek yang dibutuhkan. Selain itu Jaksa Penuntut Umum dan terdakwa telah mengajukan banding terhadap putusan Pengadilan tingkat pertama dalam tenggang waktu yang ditentukan oleh Undang-Undang, </w:t>
      </w:r>
      <w:r>
        <w:rPr>
          <w:rFonts w:ascii="Times New Roman" w:hAnsi="Times New Roman" w:cs="Times New Roman"/>
        </w:rPr>
        <w:lastRenderedPageBreak/>
        <w:t>sehingga secara formal dapat diterima untuk dipertimbangkan dalam tingkat banding.</w:t>
      </w:r>
    </w:p>
    <w:p w:rsidR="000266A1" w:rsidRDefault="000313BB">
      <w:pPr>
        <w:spacing w:after="0" w:line="360" w:lineRule="auto"/>
        <w:ind w:left="720" w:firstLine="720"/>
        <w:jc w:val="lowKashida"/>
        <w:rPr>
          <w:rFonts w:ascii="Times New Roman" w:hAnsi="Times New Roman" w:cs="Times New Roman"/>
        </w:rPr>
      </w:pPr>
      <w:r>
        <w:rPr>
          <w:rFonts w:ascii="Times New Roman" w:hAnsi="Times New Roman" w:cs="Times New Roman"/>
        </w:rPr>
        <w:t xml:space="preserve">Atas perkara ini, setelah Majelis Hakim tingkat banding mempelajari dengan seksama berkas perkara dan turunan resmi putusan Majelis Hakim tingkat pertama tanggal 21 Oktober 2020 Nomor :1312/Pid.B/2020/PN.Mks, serta memori banding dari Terdakwa, Pengadilan Tinggi sependapat dengan pertimbangan Hakim tingkat pertama dalam putusannya bahwa Terdakwa telah terbukti secara sah dan meyakinkan bersalah melakukan tindak pidana sebagaimana yang didakwakan kepadanya dan pertimbangan Majelis Hakim tingkat pertama sudah tepat dan benar berdasarkan hukum sehingga diambil alih dan dijadikan sebagai pertimbangan Majelis Hakim tingkat banding sendiri dalam memutus perkara ini dalam tingkat banding. Berdasarkan pertimbangan Majelis Hakim tingkat banding, pidana yang dijatuhkan kepada terdakwa, tidak dimaksudkan sebagai pembalasan bagi terdakwa, akan tetapi juga untuk peringatan bagi masyarakat untuk tidak berbuat seperti yang dilakukan oleh terdakwa, disamping sebagai pelajaran bagi seorang terdakwa, sehingga tidak mengulangi perbuatannya </w:t>
      </w:r>
      <w:r>
        <w:rPr>
          <w:rFonts w:ascii="Times New Roman" w:hAnsi="Times New Roman" w:cs="Times New Roman"/>
        </w:rPr>
        <w:lastRenderedPageBreak/>
        <w:t>dan juga terdakwa tetap berhati-hati dalam berbuat dikemudian hari.</w:t>
      </w:r>
      <w:r>
        <w:rPr>
          <w:rStyle w:val="FootnoteReference"/>
          <w:rFonts w:ascii="Times New Roman" w:hAnsi="Times New Roman" w:cs="Times New Roman"/>
        </w:rPr>
        <w:footnoteReference w:id="111"/>
      </w:r>
    </w:p>
    <w:p w:rsidR="000266A1" w:rsidRDefault="000313BB">
      <w:pPr>
        <w:spacing w:after="0" w:line="360" w:lineRule="auto"/>
        <w:ind w:left="720" w:firstLine="698"/>
        <w:jc w:val="lowKashida"/>
        <w:rPr>
          <w:rFonts w:ascii="Times New Roman" w:hAnsi="Times New Roman" w:cs="Times New Roman"/>
        </w:rPr>
      </w:pPr>
      <w:r>
        <w:rPr>
          <w:rFonts w:ascii="Times New Roman" w:hAnsi="Times New Roman" w:cs="Times New Roman"/>
        </w:rPr>
        <w:t xml:space="preserve">Boleh karena perbutan terdakwa tersebut, menurut Majelis tingkat banding telah tepat apabila terdakwa dijatuhkan pidana bersyarat yaitu pidana tersebut tidak perlu dijalani kecuali dikemudian hari ada putusan hakim yang menentukan lain disebabkan karena terpidana melakukan suatu tindak pidana sebelum masa percobaan 3 (tiga) bulan telah berakhir, sebagaimana diatur dalam pasal 14 a KUHP, yang bunyinya sebagai berikut: </w:t>
      </w:r>
    </w:p>
    <w:p w:rsidR="000266A1" w:rsidRDefault="000313BB">
      <w:pPr>
        <w:spacing w:after="0" w:line="360" w:lineRule="auto"/>
        <w:ind w:left="720"/>
        <w:jc w:val="lowKashida"/>
        <w:rPr>
          <w:rFonts w:ascii="Times New Roman" w:hAnsi="Times New Roman" w:cs="Times New Roman"/>
        </w:rPr>
      </w:pPr>
      <w:r>
        <w:rPr>
          <w:rFonts w:ascii="Times New Roman" w:hAnsi="Times New Roman" w:cs="Times New Roman"/>
        </w:rPr>
        <w:t>Orang terpidana yang dijatuhi pidana penjara wajib menjalankan segala pekerjaan yang dibebankan kepadanya menurut aturan yang diadakan guna pelaksanaan Pasal 29</w:t>
      </w:r>
    </w:p>
    <w:p w:rsidR="000266A1" w:rsidRDefault="000313BB">
      <w:pPr>
        <w:spacing w:after="0" w:line="360" w:lineRule="auto"/>
        <w:ind w:left="720" w:firstLine="698"/>
        <w:jc w:val="lowKashida"/>
        <w:rPr>
          <w:rFonts w:ascii="Times New Roman" w:hAnsi="Times New Roman" w:cs="Times New Roman"/>
        </w:rPr>
      </w:pPr>
      <w:r>
        <w:rPr>
          <w:rFonts w:ascii="Times New Roman" w:hAnsi="Times New Roman" w:cs="Times New Roman"/>
        </w:rPr>
        <w:tab/>
        <w:t xml:space="preserve">Beberapa pertimbangan-pertimbangan di atas maka menurut Majelis Hakim tingkat banding, putusan sebelumnya pada persidangan tingkat pertama Pengadilan Negeri Makassar tertanggal 21 Oktober 2020 Nomor:1312/Pid.B/2020/PN.Mks, harus diperbaiki terkait dengan pidana yang dijatuhkan pada terdakwa dan kualifikasi amar putusan sedangkan putusan lainnya tetap dikuatkan. Adapun putusan pada persidangan pertama pada </w:t>
      </w:r>
      <w:r>
        <w:rPr>
          <w:rFonts w:ascii="Times New Roman" w:hAnsi="Times New Roman" w:cs="Times New Roman"/>
        </w:rPr>
        <w:lastRenderedPageBreak/>
        <w:t>Nomor:1312/Pid.B/2020/PN.Mks, antara lain sebagai berikut:</w:t>
      </w:r>
      <w:r>
        <w:rPr>
          <w:rStyle w:val="FootnoteReference"/>
          <w:rFonts w:ascii="Times New Roman" w:hAnsi="Times New Roman" w:cs="Times New Roman"/>
        </w:rPr>
        <w:footnoteReference w:id="112"/>
      </w:r>
    </w:p>
    <w:p w:rsidR="000266A1" w:rsidRDefault="000313BB" w:rsidP="001D3CF8">
      <w:pPr>
        <w:pStyle w:val="ListParagraph"/>
        <w:numPr>
          <w:ilvl w:val="0"/>
          <w:numId w:val="33"/>
        </w:numPr>
        <w:spacing w:after="0" w:line="360" w:lineRule="auto"/>
        <w:ind w:left="1134" w:hanging="425"/>
        <w:jc w:val="lowKashida"/>
        <w:rPr>
          <w:rFonts w:ascii="Times New Roman" w:hAnsi="Times New Roman" w:cs="Times New Roman"/>
        </w:rPr>
      </w:pPr>
      <w:r>
        <w:rPr>
          <w:rFonts w:ascii="Times New Roman" w:hAnsi="Times New Roman" w:cs="Times New Roman"/>
        </w:rPr>
        <w:t>Menyatakan Terdakwa RISMAYANA Alias RISMA telah telah terbukti secara sah dan meyakinkan bersalah melakukan tindak pidana “Dengan Sengaja Menyerang Kehormatan atau nama baik seseorang dengan menuduhkan sesuatu hal yang maksudnya terang supaya hal itu diketahui umum”;</w:t>
      </w:r>
    </w:p>
    <w:p w:rsidR="000266A1" w:rsidRDefault="000313BB" w:rsidP="001D3CF8">
      <w:pPr>
        <w:pStyle w:val="ListParagraph"/>
        <w:numPr>
          <w:ilvl w:val="0"/>
          <w:numId w:val="33"/>
        </w:numPr>
        <w:spacing w:after="0" w:line="360" w:lineRule="auto"/>
        <w:ind w:left="1134" w:hanging="425"/>
        <w:jc w:val="lowKashida"/>
        <w:rPr>
          <w:rFonts w:ascii="Times New Roman" w:hAnsi="Times New Roman" w:cs="Times New Roman"/>
        </w:rPr>
      </w:pPr>
      <w:r>
        <w:rPr>
          <w:rFonts w:ascii="Times New Roman" w:hAnsi="Times New Roman" w:cs="Times New Roman"/>
        </w:rPr>
        <w:t>Menghukum Terdakwa oleh karena itu dengan pidana penjara selama 1 (satu) bulan;</w:t>
      </w:r>
    </w:p>
    <w:p w:rsidR="000266A1" w:rsidRDefault="000313BB" w:rsidP="001D3CF8">
      <w:pPr>
        <w:pStyle w:val="ListParagraph"/>
        <w:numPr>
          <w:ilvl w:val="0"/>
          <w:numId w:val="33"/>
        </w:numPr>
        <w:spacing w:after="0" w:line="360" w:lineRule="auto"/>
        <w:ind w:left="1134" w:hanging="425"/>
        <w:jc w:val="lowKashida"/>
        <w:rPr>
          <w:rFonts w:ascii="Times New Roman" w:hAnsi="Times New Roman" w:cs="Times New Roman"/>
        </w:rPr>
      </w:pPr>
      <w:r>
        <w:rPr>
          <w:rFonts w:ascii="Times New Roman" w:hAnsi="Times New Roman" w:cs="Times New Roman"/>
        </w:rPr>
        <w:t>Membebankan kepada Terdakwa untuk membayar biaya perkara sebesar Rp.2.000,- (Dua Ribu Rupiah).</w:t>
      </w:r>
    </w:p>
    <w:p w:rsidR="000266A1" w:rsidRDefault="000313BB">
      <w:pPr>
        <w:spacing w:after="0" w:line="360" w:lineRule="auto"/>
        <w:ind w:left="709" w:firstLine="709"/>
        <w:jc w:val="lowKashida"/>
        <w:rPr>
          <w:rFonts w:ascii="Times New Roman" w:hAnsi="Times New Roman" w:cs="Times New Roman"/>
        </w:rPr>
      </w:pPr>
      <w:r>
        <w:rPr>
          <w:rFonts w:ascii="Times New Roman" w:hAnsi="Times New Roman" w:cs="Times New Roman"/>
        </w:rPr>
        <w:t xml:space="preserve">Apabila dicermati dalam putusan persidangan tingkat pertama dengan putusan persidangan tingkat banding perbedaan terletak pada pidana yang dibebankan kepada terdakwa adalah pidana bersyarat. Pidana bersyarat atau yang sering disebut sebagai hukuman percobaan itu berasal dari perkataan </w:t>
      </w:r>
      <w:r>
        <w:rPr>
          <w:rFonts w:ascii="Times New Roman" w:hAnsi="Times New Roman" w:cs="Times New Roman"/>
          <w:i/>
          <w:iCs/>
        </w:rPr>
        <w:t>voorwaardelijke veroordeling</w:t>
      </w:r>
      <w:r>
        <w:rPr>
          <w:rFonts w:ascii="Times New Roman" w:hAnsi="Times New Roman" w:cs="Times New Roman"/>
        </w:rPr>
        <w:t xml:space="preserve">, yang sebenarnya adalah lebih baik apabila perkataan tersebut </w:t>
      </w:r>
      <w:r>
        <w:rPr>
          <w:rFonts w:ascii="Times New Roman" w:hAnsi="Times New Roman" w:cs="Times New Roman"/>
        </w:rPr>
        <w:lastRenderedPageBreak/>
        <w:t xml:space="preserve">diterjemahkan sebagai pemidanaan bersyarat. Akan tetapi perkataan pemidanaan bersyarat itu sendiri sebenarnya adalah juga kurang tepat, karena memberikan kesan seolah-olah yang digantungkan pada syarat itu adalah pemidanaanya atau penjatuhan dari pidananya, padahal yang digantungkan pada syarat-syarat tertentu itu, sebenarnya adalah pelaksanaan atau eksekusi dari pidana yang telah dijatuhkan oleh hakim. Pidana bersyarat </w:t>
      </w:r>
      <w:r>
        <w:rPr>
          <w:rFonts w:ascii="Times New Roman" w:hAnsi="Times New Roman" w:cs="Times New Roman"/>
          <w:i/>
          <w:iCs/>
        </w:rPr>
        <w:t>(voorwaardelijke veroordeling)</w:t>
      </w:r>
      <w:r>
        <w:rPr>
          <w:rFonts w:ascii="Times New Roman" w:hAnsi="Times New Roman" w:cs="Times New Roman"/>
        </w:rPr>
        <w:t xml:space="preserve"> itu diatur dalam KUHP Pasal 14a hingga Pasal 14f .</w:t>
      </w:r>
      <w:r>
        <w:rPr>
          <w:rStyle w:val="FootnoteReference"/>
          <w:rFonts w:ascii="Times New Roman" w:hAnsi="Times New Roman" w:cs="Times New Roman"/>
        </w:rPr>
        <w:footnoteReference w:id="113"/>
      </w:r>
    </w:p>
    <w:p w:rsidR="000266A1" w:rsidRDefault="000313BB">
      <w:pPr>
        <w:spacing w:after="0" w:line="360" w:lineRule="auto"/>
        <w:ind w:left="709" w:firstLine="709"/>
        <w:jc w:val="lowKashida"/>
        <w:rPr>
          <w:rFonts w:ascii="Times New Roman" w:hAnsi="Times New Roman" w:cs="Times New Roman"/>
        </w:rPr>
      </w:pPr>
      <w:r>
        <w:rPr>
          <w:rFonts w:ascii="Times New Roman" w:hAnsi="Times New Roman" w:cs="Times New Roman"/>
        </w:rPr>
        <w:t>Pidana bersyarat dimasukkan dalam KUHP melalui ordonansi, dengan tujuan untuk memperbaiki terpidana. Pelaksanaannya antara lain sebagai berikut:</w:t>
      </w:r>
      <w:r>
        <w:rPr>
          <w:rStyle w:val="FootnoteReference"/>
          <w:rFonts w:ascii="Times New Roman" w:hAnsi="Times New Roman" w:cs="Times New Roman"/>
        </w:rPr>
        <w:footnoteReference w:id="114"/>
      </w:r>
    </w:p>
    <w:p w:rsidR="000266A1" w:rsidRDefault="000313BB" w:rsidP="001D3CF8">
      <w:pPr>
        <w:pStyle w:val="ListParagraph"/>
        <w:numPr>
          <w:ilvl w:val="0"/>
          <w:numId w:val="34"/>
        </w:numPr>
        <w:spacing w:after="0" w:line="360" w:lineRule="auto"/>
        <w:jc w:val="lowKashida"/>
        <w:rPr>
          <w:rFonts w:ascii="Times New Roman" w:hAnsi="Times New Roman" w:cs="Times New Roman"/>
        </w:rPr>
      </w:pPr>
      <w:r>
        <w:rPr>
          <w:rFonts w:ascii="Times New Roman" w:hAnsi="Times New Roman" w:cs="Times New Roman"/>
        </w:rPr>
        <w:t>Pelaku dinyatakan bersalah dan dijatuhi pidana oleh hakim, tetapi pelaksanaannya ditunda.</w:t>
      </w:r>
    </w:p>
    <w:p w:rsidR="000266A1" w:rsidRDefault="000313BB" w:rsidP="001D3CF8">
      <w:pPr>
        <w:pStyle w:val="ListParagraph"/>
        <w:numPr>
          <w:ilvl w:val="0"/>
          <w:numId w:val="34"/>
        </w:numPr>
        <w:spacing w:after="0" w:line="360" w:lineRule="auto"/>
        <w:jc w:val="lowKashida"/>
        <w:rPr>
          <w:rFonts w:ascii="Times New Roman" w:hAnsi="Times New Roman" w:cs="Times New Roman"/>
        </w:rPr>
      </w:pPr>
      <w:r>
        <w:rPr>
          <w:rFonts w:ascii="Times New Roman" w:hAnsi="Times New Roman" w:cs="Times New Roman"/>
        </w:rPr>
        <w:t>Ditetapkan suatu masa percobaan (yang tenggang waktunya harus lebih lama daripada pidana yang dijatuhkan (Pasal 14b)</w:t>
      </w:r>
    </w:p>
    <w:p w:rsidR="000266A1" w:rsidRDefault="000313BB" w:rsidP="001D3CF8">
      <w:pPr>
        <w:pStyle w:val="ListParagraph"/>
        <w:numPr>
          <w:ilvl w:val="0"/>
          <w:numId w:val="34"/>
        </w:numPr>
        <w:spacing w:after="0" w:line="360" w:lineRule="auto"/>
        <w:jc w:val="lowKashida"/>
        <w:rPr>
          <w:rFonts w:ascii="Times New Roman" w:hAnsi="Times New Roman" w:cs="Times New Roman"/>
        </w:rPr>
      </w:pPr>
      <w:r>
        <w:rPr>
          <w:rFonts w:ascii="Times New Roman" w:hAnsi="Times New Roman" w:cs="Times New Roman"/>
        </w:rPr>
        <w:t xml:space="preserve">Disebutkan mengenai keadaan-keadaan yang menjadi alasan perintah, sesuai Pasal 14. </w:t>
      </w:r>
    </w:p>
    <w:p w:rsidR="000266A1" w:rsidRDefault="000313BB" w:rsidP="001D3CF8">
      <w:pPr>
        <w:pStyle w:val="ListParagraph"/>
        <w:numPr>
          <w:ilvl w:val="0"/>
          <w:numId w:val="34"/>
        </w:numPr>
        <w:spacing w:after="0" w:line="360" w:lineRule="auto"/>
        <w:jc w:val="lowKashida"/>
        <w:rPr>
          <w:rFonts w:ascii="Times New Roman" w:hAnsi="Times New Roman" w:cs="Times New Roman"/>
        </w:rPr>
      </w:pPr>
      <w:r>
        <w:rPr>
          <w:rFonts w:ascii="Times New Roman" w:hAnsi="Times New Roman" w:cs="Times New Roman"/>
        </w:rPr>
        <w:lastRenderedPageBreak/>
        <w:t>Ditentukan syarat umum (bersifat imperatif untuk semua pidana bersyarat dan pengawasan oleh jaksa) dan syarat khusus (bersifat fakultatif untuk pidana bersyarat tertentu dan terpidana penjara lebih dari 3 bulan atau terpidana kurungan karena Pasal 429 serta pengawasan oleh jaksa).</w:t>
      </w:r>
    </w:p>
    <w:p w:rsidR="000266A1" w:rsidRDefault="000313BB" w:rsidP="001D3CF8">
      <w:pPr>
        <w:pStyle w:val="ListParagraph"/>
        <w:numPr>
          <w:ilvl w:val="0"/>
          <w:numId w:val="34"/>
        </w:numPr>
        <w:spacing w:after="0" w:line="360" w:lineRule="auto"/>
        <w:jc w:val="lowKashida"/>
        <w:rPr>
          <w:rFonts w:ascii="Times New Roman" w:hAnsi="Times New Roman" w:cs="Times New Roman"/>
        </w:rPr>
      </w:pPr>
      <w:r>
        <w:rPr>
          <w:rFonts w:ascii="Times New Roman" w:hAnsi="Times New Roman" w:cs="Times New Roman"/>
        </w:rPr>
        <w:t>Perintah untuk pidana pokok juga berlaku untuk pidana tambahan.</w:t>
      </w:r>
    </w:p>
    <w:p w:rsidR="000266A1" w:rsidRDefault="000313BB" w:rsidP="001D3CF8">
      <w:pPr>
        <w:pStyle w:val="ListParagraph"/>
        <w:numPr>
          <w:ilvl w:val="0"/>
          <w:numId w:val="34"/>
        </w:numPr>
        <w:spacing w:after="0" w:line="360" w:lineRule="auto"/>
        <w:jc w:val="lowKashida"/>
        <w:rPr>
          <w:rFonts w:ascii="Times New Roman" w:hAnsi="Times New Roman" w:cs="Times New Roman"/>
        </w:rPr>
      </w:pPr>
      <w:r>
        <w:rPr>
          <w:rFonts w:ascii="Times New Roman" w:hAnsi="Times New Roman" w:cs="Times New Roman"/>
        </w:rPr>
        <w:t>Perintah hakim untuk memberi pertolongan atau bantuan, terutama pelaksanaan syarat-syarat khusus.</w:t>
      </w:r>
    </w:p>
    <w:p w:rsidR="000266A1" w:rsidRDefault="000313BB">
      <w:pPr>
        <w:spacing w:after="0" w:line="360" w:lineRule="auto"/>
        <w:ind w:left="709" w:firstLine="709"/>
        <w:jc w:val="lowKashida"/>
        <w:rPr>
          <w:rFonts w:ascii="Times New Roman" w:hAnsi="Times New Roman" w:cs="Times New Roman"/>
        </w:rPr>
      </w:pPr>
      <w:r>
        <w:rPr>
          <w:rFonts w:ascii="Times New Roman" w:hAnsi="Times New Roman" w:cs="Times New Roman"/>
        </w:rPr>
        <w:t xml:space="preserve">Dalam putusan oleh Majelis Hakim pada tingkat banding pada perkara Nomor: 617/PID/2020/PT.MKS, masa percobaan yang ditetapkan adalah selama 3 (tiga) bulan sehingga masa percobaan lebih lama dari pidana yang dijatuhkan. Sehingga apabila dalam 3 (bulan) terdakwa tidak melakukan suatu tindak pidana maka terdakwa tidak perlu menjalankan pidana penjara selama 1 (bulan). </w:t>
      </w:r>
    </w:p>
    <w:p w:rsidR="000266A1" w:rsidRDefault="000313BB">
      <w:pPr>
        <w:spacing w:after="0" w:line="360" w:lineRule="auto"/>
        <w:ind w:left="709" w:firstLine="709"/>
        <w:jc w:val="lowKashida"/>
        <w:rPr>
          <w:rFonts w:ascii="Times New Roman" w:hAnsi="Times New Roman" w:cs="Times New Roman"/>
        </w:rPr>
      </w:pPr>
      <w:r>
        <w:rPr>
          <w:rFonts w:ascii="Times New Roman" w:hAnsi="Times New Roman" w:cs="Times New Roman"/>
        </w:rPr>
        <w:t xml:space="preserve">Tujuan diadakannya pidana bersyarat adalah untuk memberikan perlindungan masyarakat, menjaga keselamatan masyarakat, dan mencegah terjadinya kejahatan dalam masyarakat. Pidana bersyarat ini merupakan salah satu alternatif dari pemidanaan lainnya </w:t>
      </w:r>
      <w:r>
        <w:rPr>
          <w:rFonts w:ascii="Times New Roman" w:hAnsi="Times New Roman" w:cs="Times New Roman"/>
        </w:rPr>
        <w:lastRenderedPageBreak/>
        <w:t>yang pertama kali diperkenalkan di Inggris. Upaya ini dilakukan agar dapat mengubah pola perilaku pelanggaran kejahatan dan mengurangi risiko kejahatan serta mengurangi dampak dari kejahatan kepada korban.</w:t>
      </w:r>
      <w:r>
        <w:rPr>
          <w:rStyle w:val="FootnoteReference"/>
          <w:rFonts w:ascii="Times New Roman" w:hAnsi="Times New Roman" w:cs="Times New Roman"/>
        </w:rPr>
        <w:footnoteReference w:id="115"/>
      </w:r>
    </w:p>
    <w:p w:rsidR="000266A1" w:rsidRDefault="000313BB">
      <w:pPr>
        <w:spacing w:after="0" w:line="360" w:lineRule="auto"/>
        <w:ind w:left="709" w:firstLine="709"/>
        <w:jc w:val="lowKashida"/>
        <w:rPr>
          <w:rFonts w:ascii="Times New Roman" w:hAnsi="Times New Roman" w:cs="Times New Roman"/>
        </w:rPr>
      </w:pPr>
      <w:r>
        <w:rPr>
          <w:rFonts w:ascii="Times New Roman" w:hAnsi="Times New Roman" w:cs="Times New Roman"/>
        </w:rPr>
        <w:t xml:space="preserve">Selain pidana yang dijatuhkan kepada terdakwa menjadi disertai pidana bersyarat, namun juga amar putusan yang tercantum pada putusan sebelumnya yang harus diperbaiki. Sehingga selain hal itu, antara putusan pada tingkat persidangan pertama dan banding sama sehingga selebihnya putusan tersebut tetap dikuatkan. Adapun putusan yang dikuatkan yaitu yang menyatakan terdakwa telah terbuti secara sah dan meyakinkan bersalah melakukan tindak pidana “penghinaan”, menghukum terdakwa dengan pidana penjara selama 1 (satu) bulan, dan terdakwa yang diharuskan membayar biaya perkara sebesar Rp. 2.000. </w:t>
      </w:r>
    </w:p>
    <w:p w:rsidR="000266A1" w:rsidRDefault="000266A1">
      <w:pPr>
        <w:spacing w:after="0" w:line="360" w:lineRule="auto"/>
      </w:pPr>
    </w:p>
    <w:p w:rsidR="000266A1" w:rsidRDefault="000313BB">
      <w:pPr>
        <w:spacing w:after="0" w:line="360" w:lineRule="auto"/>
        <w:rPr>
          <w:rFonts w:ascii="Times New Roman" w:hAnsi="Times New Roman" w:cs="Times New Roman"/>
          <w:b/>
          <w:bCs/>
        </w:rPr>
      </w:pPr>
      <w:r>
        <w:rPr>
          <w:rFonts w:ascii="Times New Roman" w:hAnsi="Times New Roman" w:cs="Times New Roman"/>
          <w:b/>
          <w:bCs/>
        </w:rPr>
        <w:br w:type="page"/>
      </w:r>
    </w:p>
    <w:p w:rsidR="000266A1" w:rsidRDefault="000266A1">
      <w:pPr>
        <w:spacing w:after="0" w:line="360" w:lineRule="auto"/>
        <w:jc w:val="center"/>
        <w:rPr>
          <w:rFonts w:ascii="Times New Roman" w:hAnsi="Times New Roman" w:cs="Times New Roman"/>
          <w:b/>
          <w:bCs/>
        </w:rPr>
        <w:sectPr w:rsidR="000266A1">
          <w:footnotePr>
            <w:numRestart w:val="eachSect"/>
          </w:footnotePr>
          <w:pgSz w:w="9356" w:h="12191" w:code="311"/>
          <w:pgMar w:top="1418" w:right="1701" w:bottom="1701" w:left="1701" w:header="709" w:footer="709" w:gutter="0"/>
          <w:cols w:space="708"/>
          <w:docGrid w:linePitch="360"/>
        </w:sectPr>
      </w:pPr>
    </w:p>
    <w:p w:rsidR="000266A1" w:rsidRDefault="000313BB">
      <w:pPr>
        <w:spacing w:after="0" w:line="360" w:lineRule="auto"/>
        <w:jc w:val="center"/>
        <w:rPr>
          <w:rFonts w:ascii="Times New Roman" w:hAnsi="Times New Roman" w:cs="Times New Roman"/>
          <w:b/>
          <w:bCs/>
        </w:rPr>
      </w:pPr>
      <w:r>
        <w:rPr>
          <w:rFonts w:ascii="Times New Roman" w:hAnsi="Times New Roman" w:cs="Times New Roman"/>
          <w:b/>
          <w:bCs/>
        </w:rPr>
        <w:lastRenderedPageBreak/>
        <w:t>BAB IV</w:t>
      </w:r>
    </w:p>
    <w:p w:rsidR="000266A1" w:rsidRDefault="000313BB">
      <w:pPr>
        <w:spacing w:after="0" w:line="360" w:lineRule="auto"/>
        <w:jc w:val="center"/>
        <w:rPr>
          <w:rFonts w:ascii="Times New Roman" w:hAnsi="Times New Roman" w:cs="Times New Roman"/>
          <w:b/>
          <w:bCs/>
          <w:lang w:val="en-US"/>
        </w:rPr>
      </w:pPr>
      <w:r>
        <w:rPr>
          <w:rFonts w:ascii="Times New Roman" w:hAnsi="Times New Roman" w:cs="Times New Roman"/>
          <w:b/>
          <w:bCs/>
        </w:rPr>
        <w:t>ANALISIS HUKUM PIDANA ISLAM TERHADAP TINDAK PIDANA PENGHINAAN CITRA DIRI (</w:t>
      </w:r>
      <w:r>
        <w:rPr>
          <w:rFonts w:ascii="Times New Roman" w:hAnsi="Times New Roman" w:cs="Times New Roman"/>
          <w:b/>
          <w:bCs/>
          <w:i/>
          <w:iCs/>
        </w:rPr>
        <w:t>BODY SHAMING</w:t>
      </w:r>
      <w:r>
        <w:rPr>
          <w:rFonts w:ascii="Times New Roman" w:hAnsi="Times New Roman" w:cs="Times New Roman"/>
          <w:b/>
          <w:bCs/>
        </w:rPr>
        <w:t xml:space="preserve">) DALAM PUTUSAN PENGADILAN TINGGI MAKASSAR NO. 617/PID/2020/PT. MKS </w:t>
      </w:r>
    </w:p>
    <w:p w:rsidR="000266A1" w:rsidRDefault="000266A1">
      <w:pPr>
        <w:spacing w:after="0" w:line="360" w:lineRule="auto"/>
        <w:jc w:val="center"/>
        <w:rPr>
          <w:rFonts w:ascii="Times New Roman" w:hAnsi="Times New Roman" w:cs="Times New Roman"/>
          <w:b/>
          <w:bCs/>
          <w:lang w:val="en-US"/>
        </w:rPr>
      </w:pPr>
    </w:p>
    <w:p w:rsidR="000266A1" w:rsidRDefault="000313BB" w:rsidP="001D3CF8">
      <w:pPr>
        <w:pStyle w:val="ListParagraph"/>
        <w:numPr>
          <w:ilvl w:val="0"/>
          <w:numId w:val="43"/>
        </w:numPr>
        <w:spacing w:after="0" w:line="360" w:lineRule="auto"/>
        <w:rPr>
          <w:rFonts w:ascii="Times New Roman" w:hAnsi="Times New Roman" w:cs="Times New Roman"/>
          <w:b/>
          <w:bCs/>
        </w:rPr>
      </w:pPr>
      <w:r>
        <w:rPr>
          <w:rFonts w:ascii="Times New Roman" w:hAnsi="Times New Roman" w:cs="Times New Roman"/>
          <w:b/>
          <w:bCs/>
        </w:rPr>
        <w:t xml:space="preserve">Analisis Tindak Pidana Penghinaan Citra Diri </w:t>
      </w:r>
      <w:r>
        <w:rPr>
          <w:rFonts w:ascii="Times New Roman" w:hAnsi="Times New Roman" w:cs="Times New Roman"/>
          <w:b/>
          <w:bCs/>
          <w:i/>
          <w:iCs/>
        </w:rPr>
        <w:t>(Body Shaming)</w:t>
      </w:r>
      <w:r>
        <w:rPr>
          <w:rFonts w:ascii="Times New Roman" w:hAnsi="Times New Roman" w:cs="Times New Roman"/>
          <w:b/>
          <w:bCs/>
        </w:rPr>
        <w:t xml:space="preserve"> Menurut Hukum Positif </w:t>
      </w:r>
    </w:p>
    <w:p w:rsidR="000266A1" w:rsidRDefault="000313BB">
      <w:pPr>
        <w:spacing w:after="0" w:line="360" w:lineRule="auto"/>
        <w:ind w:left="709" w:firstLine="709"/>
        <w:jc w:val="lowKashida"/>
        <w:rPr>
          <w:rFonts w:ascii="Times New Roman" w:hAnsi="Times New Roman" w:cs="Times New Roman"/>
        </w:rPr>
      </w:pPr>
      <w:r>
        <w:rPr>
          <w:rFonts w:ascii="Times New Roman" w:hAnsi="Times New Roman" w:cs="Times New Roman"/>
        </w:rPr>
        <w:t>Tindak pidana penghinaan citra diri (</w:t>
      </w:r>
      <w:r>
        <w:rPr>
          <w:rFonts w:ascii="Times New Roman" w:hAnsi="Times New Roman" w:cs="Times New Roman"/>
          <w:i/>
          <w:iCs/>
        </w:rPr>
        <w:t>body shaming</w:t>
      </w:r>
      <w:r>
        <w:rPr>
          <w:rFonts w:ascii="Times New Roman" w:hAnsi="Times New Roman" w:cs="Times New Roman"/>
        </w:rPr>
        <w:t>) yang diputus oleh Pengadilan Tinggi Makassar pada perkara No. 617/PID/2020/PT.MKS didakwakan dengan Pasal 310 Ayat (1) KUHP. Perbedaan antara putusan tingkat pertama dengan tingkat banding terletak pada pidana yang dijatuhkan kepada terdakwa berupa pidana percobaan. Artinya, terdakwa tidak perlu menjalankan pidana penjara selama 1 (satu) bulan, kecuali dikemudian hari terpidana melakukan suatu tindak pidana sebelum masa percobaan selama 3 (tiga) bulan berakhir.</w:t>
      </w:r>
      <w:r>
        <w:rPr>
          <w:rStyle w:val="FootnoteReference"/>
          <w:rFonts w:ascii="Times New Roman" w:hAnsi="Times New Roman" w:cs="Times New Roman"/>
        </w:rPr>
        <w:footnoteReference w:id="116"/>
      </w:r>
      <w:r>
        <w:rPr>
          <w:rFonts w:ascii="Times New Roman" w:hAnsi="Times New Roman" w:cs="Times New Roman"/>
        </w:rPr>
        <w:t xml:space="preserve"> Telah dijelaskan dimuka bahwa pengaturan yang dijadikan dasar rujukan terkait perbuatan penghinaan citra diri termuat dalam Pasal 310, Pasal 311, dan Pasal 315 KUHP, sehingga dalam </w:t>
      </w:r>
      <w:r>
        <w:rPr>
          <w:rFonts w:ascii="Times New Roman" w:hAnsi="Times New Roman" w:cs="Times New Roman"/>
        </w:rPr>
        <w:lastRenderedPageBreak/>
        <w:t>pertimbangan hakim tingkat banding menggunakan Pasal 310 Ayat (1) sebagai dasar penjatuhan pidana kepada terdakwa. Tindak pidana penghinaan citra tubuh (</w:t>
      </w:r>
      <w:r>
        <w:rPr>
          <w:rFonts w:ascii="Times New Roman" w:hAnsi="Times New Roman" w:cs="Times New Roman"/>
          <w:i/>
          <w:iCs/>
        </w:rPr>
        <w:t>body shaming</w:t>
      </w:r>
      <w:r>
        <w:rPr>
          <w:rFonts w:ascii="Times New Roman" w:hAnsi="Times New Roman" w:cs="Times New Roman"/>
        </w:rPr>
        <w:t xml:space="preserve">) pada perkara No. 617/PID/2020/PT.MKS didakwa dengan menggunakan KUHP yang lama karena perkara ini diputus jauh sebelum KUHP yang baru disahkan. </w:t>
      </w:r>
    </w:p>
    <w:p w:rsidR="000266A1" w:rsidRDefault="000313BB">
      <w:pPr>
        <w:spacing w:after="0" w:line="360" w:lineRule="auto"/>
        <w:ind w:left="709" w:firstLine="709"/>
        <w:jc w:val="lowKashida"/>
        <w:rPr>
          <w:rFonts w:ascii="Times New Roman" w:hAnsi="Times New Roman" w:cs="Times New Roman"/>
        </w:rPr>
      </w:pPr>
      <w:r>
        <w:rPr>
          <w:rFonts w:ascii="Times New Roman" w:hAnsi="Times New Roman" w:cs="Times New Roman"/>
        </w:rPr>
        <w:t>Hukum tentu saja harus terus mengikuti perubahan yang ada pada masyarakat. KUHP yang digunakan pada saat ini dipandang sudah tidak sesuai dengan perkembangan hukum yang ada di Indonesia dikarenakan KUHP yang digunakan saat ini disusun dan merupakan warisan hukum dari jaman Belanda dan hal tersebut tentu saja sudah beratus-ratus tahun yang lalu, sedangkan di dalam kehidupan masyarakat sendiri telah mengalami banyak perubahan baik dari jenis kejahatan yang ada dan alat yang digunakan dalam berbuat kejahatan juga mengikuti perkembangan jaman.</w:t>
      </w:r>
    </w:p>
    <w:p w:rsidR="000266A1" w:rsidRDefault="000313BB">
      <w:pPr>
        <w:spacing w:after="0" w:line="360" w:lineRule="auto"/>
        <w:ind w:left="709" w:firstLine="709"/>
        <w:jc w:val="lowKashida"/>
        <w:rPr>
          <w:rFonts w:ascii="Times New Roman" w:hAnsi="Times New Roman" w:cs="Times New Roman"/>
        </w:rPr>
      </w:pPr>
      <w:r>
        <w:rPr>
          <w:rFonts w:ascii="Times New Roman" w:hAnsi="Times New Roman" w:cs="Times New Roman"/>
        </w:rPr>
        <w:t xml:space="preserve">Pengesahan Kitab Undang-Undang Hukum Pidana (KUHP) pada tanggal 06 Desember 2022, yang kemudian disahkan menjadi Undang-Undang Nomor 1 Tahun 2023 tentang Kitab Undang-Undang Hukum Pidana (KUHP) yang ditetapkan dan diundangkan oleh Presiden pada 2 Januari 2023. Namun, KUHP ini akan mulai berlaku 3 tahun kemudian sejak tanggal diundangkannya. Apabila melihat </w:t>
      </w:r>
      <w:r>
        <w:rPr>
          <w:rFonts w:ascii="Times New Roman" w:hAnsi="Times New Roman" w:cs="Times New Roman"/>
        </w:rPr>
        <w:lastRenderedPageBreak/>
        <w:t>Pasal dalam KUHP yang baru, pasal pencemaran dan penghinaan tercantum dalam Pasal 433 dan dalam Pasal 436 dalam BAB XVII Tindak Pidana Penghinaan. Adapun bunyi masing-masing pasal adalah sebagai berikut :</w:t>
      </w:r>
      <w:r>
        <w:rPr>
          <w:rStyle w:val="FootnoteReference"/>
          <w:rFonts w:ascii="Times New Roman" w:hAnsi="Times New Roman" w:cs="Times New Roman"/>
        </w:rPr>
        <w:footnoteReference w:id="117"/>
      </w:r>
    </w:p>
    <w:p w:rsidR="000266A1" w:rsidRDefault="000313BB">
      <w:pPr>
        <w:spacing w:after="0" w:line="360" w:lineRule="auto"/>
        <w:ind w:firstLine="709"/>
        <w:jc w:val="lowKashida"/>
        <w:rPr>
          <w:rFonts w:ascii="Times New Roman" w:hAnsi="Times New Roman" w:cs="Times New Roman"/>
        </w:rPr>
      </w:pPr>
      <w:r>
        <w:rPr>
          <w:rFonts w:ascii="Times New Roman" w:hAnsi="Times New Roman" w:cs="Times New Roman"/>
        </w:rPr>
        <w:t>Pasal 433</w:t>
      </w:r>
    </w:p>
    <w:p w:rsidR="000266A1" w:rsidRDefault="000313BB">
      <w:pPr>
        <w:spacing w:after="0" w:line="360" w:lineRule="auto"/>
        <w:ind w:left="709" w:firstLine="11"/>
        <w:jc w:val="lowKashida"/>
        <w:rPr>
          <w:rFonts w:ascii="Times New Roman" w:hAnsi="Times New Roman" w:cs="Times New Roman"/>
        </w:rPr>
      </w:pPr>
      <w:r>
        <w:rPr>
          <w:rFonts w:ascii="Times New Roman" w:hAnsi="Times New Roman" w:cs="Times New Roman"/>
        </w:rPr>
        <w:t>(1) Setiap Orang yang dengan lisan menyerang kehormatan atau nama baik orang lain dengan cara menuduhkan suatu hal, dengan maksud supaya hal tersebut diketahui umum, dipidana karena pencemaran, dengan pidana penjara paling lama 9 (sembilan) bulan atau pidana denda paling banyak kategori II.</w:t>
      </w:r>
    </w:p>
    <w:p w:rsidR="000266A1" w:rsidRDefault="000313BB">
      <w:pPr>
        <w:spacing w:after="0" w:line="360" w:lineRule="auto"/>
        <w:ind w:left="709" w:firstLine="11"/>
        <w:jc w:val="lowKashida"/>
        <w:rPr>
          <w:rFonts w:ascii="Times New Roman" w:hAnsi="Times New Roman" w:cs="Times New Roman"/>
        </w:rPr>
      </w:pPr>
      <w:r>
        <w:rPr>
          <w:rFonts w:ascii="Times New Roman" w:hAnsi="Times New Roman" w:cs="Times New Roman"/>
        </w:rPr>
        <w:t>(2) Jika perbuatan sebagaimana dimaksud pada ayat (1) dilakukan dengan tulisan atau gambar yang disiarkan, dipertunjukkan, atau ditempelkan di tempat umum, dipidana karena pencemaran tertulis, dengan pidana penjara paling lama 1 (satu) tahun 6 (enam) Bulan atau pidana denda paling banyak kategori III.</w:t>
      </w:r>
    </w:p>
    <w:p w:rsidR="000266A1" w:rsidRDefault="000313BB">
      <w:pPr>
        <w:spacing w:after="0" w:line="360" w:lineRule="auto"/>
        <w:ind w:left="709" w:firstLine="11"/>
        <w:jc w:val="lowKashida"/>
        <w:rPr>
          <w:rFonts w:ascii="Times New Roman" w:hAnsi="Times New Roman" w:cs="Times New Roman"/>
        </w:rPr>
      </w:pPr>
      <w:r>
        <w:rPr>
          <w:rFonts w:ascii="Times New Roman" w:hAnsi="Times New Roman" w:cs="Times New Roman"/>
        </w:rPr>
        <w:t>(3) Perbuatan sebagaimana dimaksud pada ayat (1) dan ayat (2) tidak dipidana jika dilakukan untuk kepentingan umum atau karena terpaksa membela diri.</w:t>
      </w:r>
    </w:p>
    <w:p w:rsidR="000266A1" w:rsidRDefault="000313BB">
      <w:pPr>
        <w:spacing w:after="0" w:line="360" w:lineRule="auto"/>
        <w:ind w:left="360" w:firstLine="349"/>
        <w:jc w:val="lowKashida"/>
        <w:rPr>
          <w:rFonts w:ascii="Times New Roman" w:hAnsi="Times New Roman" w:cs="Times New Roman"/>
        </w:rPr>
      </w:pPr>
      <w:r>
        <w:rPr>
          <w:rFonts w:ascii="Times New Roman" w:hAnsi="Times New Roman" w:cs="Times New Roman"/>
        </w:rPr>
        <w:t>Pasal 436</w:t>
      </w:r>
    </w:p>
    <w:p w:rsidR="000266A1" w:rsidRDefault="000313BB">
      <w:pPr>
        <w:spacing w:after="0" w:line="360" w:lineRule="auto"/>
        <w:ind w:left="709"/>
        <w:jc w:val="lowKashida"/>
        <w:rPr>
          <w:rFonts w:ascii="Times New Roman" w:hAnsi="Times New Roman" w:cs="Times New Roman"/>
        </w:rPr>
      </w:pPr>
      <w:r>
        <w:rPr>
          <w:rFonts w:ascii="Times New Roman" w:hAnsi="Times New Roman" w:cs="Times New Roman"/>
        </w:rPr>
        <w:lastRenderedPageBreak/>
        <w:t>Penghinaan yang tidak bersifat pencemaran atau pencemaran tertulis yang dilakukan terhadap orang lain baik Di Muka Umum dengan lisan atau tulisan, maupun di muka orang yang dihina tersebut secara lisan atau dengan perbuatan atau dengan tulisan yang dikirimkan atau diterimakan kepadanya, dipidana karena penghinaan ringan dengan pidana penjara paling lama 6 (enam) Bulan atau pidana denda paling banyak kategori II.</w:t>
      </w:r>
    </w:p>
    <w:p w:rsidR="000266A1" w:rsidRDefault="000313BB">
      <w:pPr>
        <w:spacing w:after="0" w:line="360" w:lineRule="auto"/>
        <w:ind w:left="709" w:firstLine="709"/>
        <w:jc w:val="lowKashida"/>
        <w:rPr>
          <w:rFonts w:ascii="Times New Roman" w:hAnsi="Times New Roman" w:cs="Times New Roman"/>
        </w:rPr>
      </w:pPr>
      <w:r>
        <w:rPr>
          <w:rFonts w:ascii="Times New Roman" w:hAnsi="Times New Roman" w:cs="Times New Roman"/>
        </w:rPr>
        <w:t>Jika melihat dari pasal pada KUHP terbaru diatas, terdapat perbedaan redaksi kata dan ancaman pada pemidanaan pada KUHP yang baru dengan KUHP yang masih digunakan dalam mengatur penghinaan atau pencemaran nama baik pada saat kasus ini diputuskan oleh Pengadilan Tinggi Makassar. Pidana denda kategori II dalam KUHP terbaru ini termuat dalam Pasal 79 ayat (1) huruf b yakni paling banyak sepuluh juta rupiah.</w:t>
      </w:r>
      <w:r>
        <w:rPr>
          <w:rStyle w:val="FootnoteReference"/>
          <w:rFonts w:ascii="Times New Roman" w:hAnsi="Times New Roman" w:cs="Times New Roman"/>
        </w:rPr>
        <w:footnoteReference w:id="118"/>
      </w:r>
    </w:p>
    <w:p w:rsidR="000266A1" w:rsidRDefault="000313BB">
      <w:pPr>
        <w:spacing w:after="0" w:line="360" w:lineRule="auto"/>
        <w:ind w:left="709" w:firstLine="709"/>
        <w:jc w:val="lowKashida"/>
        <w:rPr>
          <w:rFonts w:ascii="Times New Roman" w:hAnsi="Times New Roman" w:cs="Times New Roman"/>
        </w:rPr>
      </w:pPr>
      <w:r>
        <w:rPr>
          <w:rFonts w:ascii="Times New Roman" w:hAnsi="Times New Roman" w:cs="Times New Roman"/>
        </w:rPr>
        <w:t xml:space="preserve">Maka sesuai dengan bunyi pasal penghinaan pada KUHP yang baru. Pasal yang dijatuhkan pada terdakwa adalah Pasal 433 Ayat (1) KUHP karena dalam unsur pasalnya menyatakan Setiap Orang yang dengan lisan menyerang kehormatan atau nama baik orang lain dengan </w:t>
      </w:r>
      <w:r>
        <w:rPr>
          <w:rFonts w:ascii="Times New Roman" w:hAnsi="Times New Roman" w:cs="Times New Roman"/>
        </w:rPr>
        <w:lastRenderedPageBreak/>
        <w:t>cara menuduhkan suatu hal, dengan maksud supaya hal tersebut diketahui umum. Karena perkataan yang dilontarkan oleh terdakwa berupa “</w:t>
      </w:r>
      <w:r>
        <w:rPr>
          <w:rFonts w:ascii="Times New Roman" w:hAnsi="Times New Roman" w:cs="Times New Roman"/>
          <w:i/>
          <w:iCs/>
        </w:rPr>
        <w:t>anne poeng cillang</w:t>
      </w:r>
      <w:r>
        <w:rPr>
          <w:rFonts w:ascii="Times New Roman" w:hAnsi="Times New Roman" w:cs="Times New Roman"/>
        </w:rPr>
        <w:t>” mencemarkan nama korban karena diketahui oleh khalayak ramai.</w:t>
      </w:r>
    </w:p>
    <w:p w:rsidR="000266A1" w:rsidRDefault="000313BB">
      <w:pPr>
        <w:spacing w:after="0" w:line="360" w:lineRule="auto"/>
        <w:ind w:left="709" w:firstLine="709"/>
        <w:jc w:val="lowKashida"/>
        <w:rPr>
          <w:rFonts w:ascii="Times New Roman" w:hAnsi="Times New Roman" w:cs="Times New Roman"/>
        </w:rPr>
      </w:pPr>
      <w:r>
        <w:rPr>
          <w:rFonts w:ascii="Times New Roman" w:hAnsi="Times New Roman" w:cs="Times New Roman"/>
        </w:rPr>
        <w:t>Penggunaan Pasal 310 Ayat (1) dalam putusan Pengadilan Tinggi Makassar No. 617/PID/2020/PT.MKS, karena pada saat dilaksanakan persidangan tingkat banding dilakukan pada tahun 2020. Sehingga, saat itu, KUHP yang diguanakan masih berupa KUHP yang lama, karena Undang-Undang Nomor 1 Tahun 2023 baru diundangkan pada tanggal 2 Januari 2023, sehingga belum dapat digunakan sebagai dasar hukum untuk menjatuhi pidana pada terdakwa.</w:t>
      </w:r>
    </w:p>
    <w:p w:rsidR="000266A1" w:rsidRDefault="000313BB">
      <w:pPr>
        <w:spacing w:after="0" w:line="360" w:lineRule="auto"/>
        <w:ind w:left="709" w:firstLine="709"/>
        <w:jc w:val="lowKashida"/>
        <w:rPr>
          <w:rFonts w:ascii="Times New Roman" w:hAnsi="Times New Roman" w:cs="Times New Roman"/>
        </w:rPr>
      </w:pPr>
      <w:r>
        <w:rPr>
          <w:rFonts w:ascii="Times New Roman" w:hAnsi="Times New Roman" w:cs="Times New Roman"/>
        </w:rPr>
        <w:t>Dari penjelasan pasal-pasal yang mengatur tentang penghinaan, serta penjelasan di muka, delik penghinaan merupakan delik aduan yang berarti jika seseorang yang dicemarkan nama baiknya sendiri yang datang mengadu kepada aparat penegak hukum dan tidak bisa diwakilkan oleh siapapun, kecuali apabila orang tersebut masih berada di bawah umur dan dalam perwalian.</w:t>
      </w:r>
    </w:p>
    <w:p w:rsidR="000266A1" w:rsidRDefault="000313BB">
      <w:pPr>
        <w:spacing w:after="0" w:line="360" w:lineRule="auto"/>
        <w:ind w:left="709" w:firstLine="709"/>
        <w:jc w:val="lowKashida"/>
        <w:rPr>
          <w:rFonts w:ascii="Times New Roman" w:hAnsi="Times New Roman" w:cs="Times New Roman"/>
        </w:rPr>
      </w:pPr>
      <w:r>
        <w:rPr>
          <w:rFonts w:ascii="Times New Roman" w:hAnsi="Times New Roman" w:cs="Times New Roman"/>
        </w:rPr>
        <w:t xml:space="preserve">Dalam putusan perkara pidana No. 617/PID/2020/PT.MKS, majelis hakim Pengadilan Tinggi Makassar  telah menjatuhkan pidana kepada terdakwa </w:t>
      </w:r>
      <w:r>
        <w:rPr>
          <w:rFonts w:ascii="Times New Roman" w:hAnsi="Times New Roman" w:cs="Times New Roman"/>
        </w:rPr>
        <w:lastRenderedPageBreak/>
        <w:t>dengan penjatuhan pidana bersyarat (percobaan) selama 1 (satu) bulan, dan menetapkan hukuman tersebut tidak akan dijalankan, kecuali kalau dikemudian hari ada perintah lain dalam putusan hakim karena Terdakwa sebelum lewat waktu percobaan selama 3 (tiga) bulan melakukan perbuatan yang dapat dihukum. Pertimbangan hakim yang menjatuhkan pidana bersyarat selama 1 (satu) bulan dengan masa percobaan selama 3 (tiga)bulan, apabila ditinjau dari kacamata kewenangan hakim memang tidak menyalahi ketentuan, sebab ancaman hukum dalam Pasal 310 ayat (1) KUHP adalah hukuman penjara selama-lamanya sembilan bulan.</w:t>
      </w:r>
    </w:p>
    <w:p w:rsidR="000266A1" w:rsidRDefault="000313BB">
      <w:pPr>
        <w:spacing w:after="0" w:line="360" w:lineRule="auto"/>
        <w:ind w:left="709" w:firstLine="709"/>
        <w:jc w:val="lowKashida"/>
        <w:rPr>
          <w:rFonts w:ascii="Times New Roman" w:hAnsi="Times New Roman" w:cs="Times New Roman"/>
        </w:rPr>
      </w:pPr>
      <w:r>
        <w:rPr>
          <w:rFonts w:ascii="Times New Roman" w:hAnsi="Times New Roman" w:cs="Times New Roman"/>
        </w:rPr>
        <w:t xml:space="preserve">Menurut penulis vonis yang dijatuhkan pada terdakwa kurang tepat, kaitannya dengan putusan majelis hakim tingkat banding yang menjatuhkan pidana bersyarat dalam kasus tindak pidana penghinaan citra diri </w:t>
      </w:r>
      <w:r>
        <w:rPr>
          <w:rFonts w:ascii="Times New Roman" w:hAnsi="Times New Roman" w:cs="Times New Roman"/>
          <w:i/>
          <w:iCs/>
        </w:rPr>
        <w:t>(body shaming)</w:t>
      </w:r>
      <w:r>
        <w:rPr>
          <w:rFonts w:ascii="Times New Roman" w:hAnsi="Times New Roman" w:cs="Times New Roman"/>
        </w:rPr>
        <w:t xml:space="preserve"> Pasal 310 Ayat (1) KUHP, karena masalah penjatuhan pidana atau penerapan pidana bagi pelaku tindak pidana sangat erat kaitannya dengan pertanggungjawaban pidana. Oleh karena itu perlu dicermati apakah dalam menjatuhkan pidana bersyarat selama 1 (satu) bulan kepada terdakwa yang melakukan pidana telah dipertimbangkan unsur utama dalam pertanggungjawaban pidana, yakni asas legalitas dan kesalahan. Di samping itu, juga perlu </w:t>
      </w:r>
      <w:r>
        <w:rPr>
          <w:rFonts w:ascii="Times New Roman" w:hAnsi="Times New Roman" w:cs="Times New Roman"/>
        </w:rPr>
        <w:lastRenderedPageBreak/>
        <w:t xml:space="preserve">mempertimbangkan apa yang diuraikan dalam tuntutan. Dasar yang mendukung pendapat di atas, antara lain adalah argumen di bawah ini: </w:t>
      </w:r>
    </w:p>
    <w:p w:rsidR="000266A1" w:rsidRDefault="000313BB" w:rsidP="001D3CF8">
      <w:pPr>
        <w:pStyle w:val="ListParagraph"/>
        <w:numPr>
          <w:ilvl w:val="0"/>
          <w:numId w:val="45"/>
        </w:numPr>
        <w:spacing w:after="0" w:line="360" w:lineRule="auto"/>
        <w:jc w:val="lowKashida"/>
        <w:rPr>
          <w:rFonts w:ascii="Times New Roman" w:hAnsi="Times New Roman" w:cs="Times New Roman"/>
        </w:rPr>
      </w:pPr>
      <w:r>
        <w:rPr>
          <w:rFonts w:ascii="Times New Roman" w:hAnsi="Times New Roman" w:cs="Times New Roman"/>
        </w:rPr>
        <w:t xml:space="preserve">Asas Legalitas </w:t>
      </w:r>
    </w:p>
    <w:p w:rsidR="000266A1" w:rsidRDefault="000313BB">
      <w:pPr>
        <w:spacing w:after="0" w:line="360" w:lineRule="auto"/>
        <w:ind w:left="709" w:firstLine="709"/>
        <w:jc w:val="lowKashida"/>
        <w:rPr>
          <w:rFonts w:ascii="Times New Roman" w:hAnsi="Times New Roman" w:cs="Times New Roman"/>
        </w:rPr>
      </w:pPr>
      <w:r>
        <w:rPr>
          <w:rFonts w:ascii="Times New Roman" w:hAnsi="Times New Roman" w:cs="Times New Roman"/>
        </w:rPr>
        <w:t xml:space="preserve">Asas legalitas yang dikenal dengan bahasa latin sebagai </w:t>
      </w:r>
      <w:r>
        <w:rPr>
          <w:rFonts w:ascii="Times New Roman" w:hAnsi="Times New Roman" w:cs="Times New Roman"/>
          <w:i/>
          <w:iCs/>
        </w:rPr>
        <w:t>nullum delictum , nulla puna sine praevia lege punali</w:t>
      </w:r>
      <w:r>
        <w:rPr>
          <w:rFonts w:ascii="Times New Roman" w:hAnsi="Times New Roman" w:cs="Times New Roman"/>
        </w:rPr>
        <w:t xml:space="preserve"> memiliki pengertian, yaitu tiada perbuatan dapat dipidana kecuali atas dasar kekuatan pidana menurut undang-undang yang sudah ada terlebih dahulu. Ketentuan ini sebagaimana yang termaktub dalam Pasal 1 Ayat (1) KUHP adalah defenisi baku dari asas legalitas.</w:t>
      </w:r>
      <w:r>
        <w:rPr>
          <w:rStyle w:val="FootnoteReference"/>
          <w:rFonts w:ascii="Times New Roman" w:hAnsi="Times New Roman" w:cs="Times New Roman"/>
        </w:rPr>
        <w:footnoteReference w:id="119"/>
      </w:r>
    </w:p>
    <w:p w:rsidR="000266A1" w:rsidRDefault="000313BB">
      <w:pPr>
        <w:spacing w:after="0" w:line="360" w:lineRule="auto"/>
        <w:ind w:left="709" w:firstLine="709"/>
        <w:jc w:val="lowKashida"/>
        <w:rPr>
          <w:rFonts w:ascii="Times New Roman" w:hAnsi="Times New Roman" w:cs="Times New Roman"/>
        </w:rPr>
      </w:pPr>
      <w:r>
        <w:rPr>
          <w:rFonts w:ascii="Times New Roman" w:hAnsi="Times New Roman" w:cs="Times New Roman"/>
        </w:rPr>
        <w:t>Pengertian pokok yang terkandung dalam asas legalitas adalah sebagai berikut:</w:t>
      </w:r>
      <w:r>
        <w:rPr>
          <w:rStyle w:val="FootnoteReference"/>
          <w:rFonts w:ascii="Times New Roman" w:hAnsi="Times New Roman" w:cs="Times New Roman"/>
        </w:rPr>
        <w:footnoteReference w:id="120"/>
      </w:r>
    </w:p>
    <w:p w:rsidR="000266A1" w:rsidRDefault="000313BB" w:rsidP="001D3CF8">
      <w:pPr>
        <w:pStyle w:val="ListParagraph"/>
        <w:numPr>
          <w:ilvl w:val="0"/>
          <w:numId w:val="44"/>
        </w:numPr>
        <w:spacing w:after="0" w:line="360" w:lineRule="auto"/>
        <w:ind w:left="993" w:hanging="284"/>
        <w:jc w:val="lowKashida"/>
        <w:rPr>
          <w:rFonts w:ascii="Times New Roman" w:hAnsi="Times New Roman" w:cs="Times New Roman"/>
        </w:rPr>
      </w:pPr>
      <w:r>
        <w:rPr>
          <w:rFonts w:ascii="Times New Roman" w:hAnsi="Times New Roman" w:cs="Times New Roman"/>
        </w:rPr>
        <w:t>Tidak ada perbuatan yang dilarang dan diancam dengan pidana apabila hal itu sebelumnya tidak dinyatakan dengan tegas dalam suatu ketentuan undang-undang.</w:t>
      </w:r>
    </w:p>
    <w:p w:rsidR="000266A1" w:rsidRDefault="000313BB" w:rsidP="001D3CF8">
      <w:pPr>
        <w:pStyle w:val="ListParagraph"/>
        <w:numPr>
          <w:ilvl w:val="0"/>
          <w:numId w:val="44"/>
        </w:numPr>
        <w:spacing w:after="0" w:line="360" w:lineRule="auto"/>
        <w:ind w:left="993" w:hanging="284"/>
        <w:jc w:val="lowKashida"/>
        <w:rPr>
          <w:rFonts w:ascii="Times New Roman" w:hAnsi="Times New Roman" w:cs="Times New Roman"/>
        </w:rPr>
      </w:pPr>
      <w:r>
        <w:rPr>
          <w:rFonts w:ascii="Times New Roman" w:hAnsi="Times New Roman" w:cs="Times New Roman"/>
        </w:rPr>
        <w:t>Untuk menentukan adanya tindak pidana tidak boleh digunakan analogi.</w:t>
      </w:r>
    </w:p>
    <w:p w:rsidR="000266A1" w:rsidRDefault="000313BB" w:rsidP="001D3CF8">
      <w:pPr>
        <w:pStyle w:val="ListParagraph"/>
        <w:numPr>
          <w:ilvl w:val="0"/>
          <w:numId w:val="44"/>
        </w:numPr>
        <w:spacing w:after="0" w:line="360" w:lineRule="auto"/>
        <w:ind w:left="993" w:hanging="284"/>
        <w:jc w:val="lowKashida"/>
        <w:rPr>
          <w:rFonts w:ascii="Times New Roman" w:hAnsi="Times New Roman" w:cs="Times New Roman"/>
        </w:rPr>
      </w:pPr>
      <w:r>
        <w:rPr>
          <w:rFonts w:ascii="Times New Roman" w:hAnsi="Times New Roman" w:cs="Times New Roman"/>
        </w:rPr>
        <w:t>Ketentuan hukum pidana tidak boleh berlaku surut.</w:t>
      </w:r>
    </w:p>
    <w:p w:rsidR="000266A1" w:rsidRDefault="000313BB" w:rsidP="001D3CF8">
      <w:pPr>
        <w:pStyle w:val="ListParagraph"/>
        <w:numPr>
          <w:ilvl w:val="0"/>
          <w:numId w:val="45"/>
        </w:numPr>
        <w:spacing w:after="0" w:line="360" w:lineRule="auto"/>
        <w:jc w:val="lowKashida"/>
        <w:rPr>
          <w:rFonts w:ascii="Times New Roman" w:hAnsi="Times New Roman" w:cs="Times New Roman"/>
        </w:rPr>
      </w:pPr>
      <w:r>
        <w:rPr>
          <w:rFonts w:ascii="Times New Roman" w:hAnsi="Times New Roman" w:cs="Times New Roman"/>
        </w:rPr>
        <w:lastRenderedPageBreak/>
        <w:t xml:space="preserve">Kesalahan </w:t>
      </w:r>
    </w:p>
    <w:p w:rsidR="000266A1" w:rsidRDefault="000313BB">
      <w:pPr>
        <w:spacing w:after="0" w:line="360" w:lineRule="auto"/>
        <w:ind w:left="709" w:firstLine="709"/>
        <w:jc w:val="lowKashida"/>
        <w:rPr>
          <w:rFonts w:ascii="Times New Roman" w:hAnsi="Times New Roman" w:cs="Times New Roman"/>
        </w:rPr>
      </w:pPr>
      <w:r>
        <w:rPr>
          <w:rFonts w:ascii="Times New Roman" w:hAnsi="Times New Roman" w:cs="Times New Roman"/>
        </w:rPr>
        <w:t>Berbeda dengan kemampuan bertanggung jawab yang menekankan kapasitas internal pembuat tindak pidana, kesalahan justru menitikberatkan kepada keadaan eksternal yang diwujudkan dalam penilaian masyarakat terhadap pembuat, apakah dalam keadaan yang demikian itu pembuat dapat dicela atas tindak pidana yang dilakukannya.</w:t>
      </w:r>
      <w:r>
        <w:rPr>
          <w:rStyle w:val="FootnoteReference"/>
          <w:rFonts w:ascii="Times New Roman" w:hAnsi="Times New Roman" w:cs="Times New Roman"/>
        </w:rPr>
        <w:footnoteReference w:id="121"/>
      </w:r>
      <w:r>
        <w:rPr>
          <w:rFonts w:ascii="Times New Roman" w:hAnsi="Times New Roman" w:cs="Times New Roman"/>
        </w:rPr>
        <w:t xml:space="preserve"> Menurut Roeslan Saleh dan Chairul Huda, pengertian kesalahan dibangun di atas tiga hal, yaitu “dapat dicela”, “penilaian masyarakat”, dan “dapat berbuat selain tindak pidana”.</w:t>
      </w:r>
      <w:r>
        <w:rPr>
          <w:rStyle w:val="FootnoteReference"/>
          <w:rFonts w:ascii="Times New Roman" w:hAnsi="Times New Roman" w:cs="Times New Roman"/>
        </w:rPr>
        <w:footnoteReference w:id="122"/>
      </w:r>
    </w:p>
    <w:p w:rsidR="000266A1" w:rsidRDefault="000313BB">
      <w:pPr>
        <w:spacing w:after="0" w:line="360" w:lineRule="auto"/>
        <w:ind w:left="709" w:firstLine="709"/>
        <w:jc w:val="lowKashida"/>
        <w:rPr>
          <w:rFonts w:ascii="Times New Roman" w:hAnsi="Times New Roman" w:cs="Times New Roman"/>
        </w:rPr>
      </w:pPr>
      <w:r>
        <w:rPr>
          <w:rFonts w:ascii="Times New Roman" w:hAnsi="Times New Roman" w:cs="Times New Roman"/>
        </w:rPr>
        <w:t>Seseorang yang melakukan tindak pidana tidak selalu dapat dipidana. Dengan kata lain dipidananya seseorang tidak cukup hanya apabila orang itu telah melakukan perbuatan yang bertentangan dengan hukum atau bersifat melawan hukum, meskipun perbuatannya memenuhi rumusan delik dalam undang-undang dan tidak dibenarkan (</w:t>
      </w:r>
      <w:r>
        <w:rPr>
          <w:rFonts w:ascii="Times New Roman" w:hAnsi="Times New Roman" w:cs="Times New Roman"/>
          <w:i/>
          <w:iCs/>
        </w:rPr>
        <w:t>an objective breach of a penal provission</w:t>
      </w:r>
      <w:r>
        <w:rPr>
          <w:rFonts w:ascii="Times New Roman" w:hAnsi="Times New Roman" w:cs="Times New Roman"/>
        </w:rPr>
        <w:t xml:space="preserve">) namun hal tersebut belum menenuhi syarat untuk penjatuhan pidana. </w:t>
      </w:r>
    </w:p>
    <w:p w:rsidR="000266A1" w:rsidRDefault="000313BB">
      <w:pPr>
        <w:spacing w:after="0" w:line="360" w:lineRule="auto"/>
        <w:ind w:left="709" w:firstLine="709"/>
        <w:jc w:val="lowKashida"/>
        <w:rPr>
          <w:rFonts w:ascii="Times New Roman" w:hAnsi="Times New Roman" w:cs="Times New Roman"/>
        </w:rPr>
      </w:pPr>
      <w:r>
        <w:rPr>
          <w:rFonts w:ascii="Times New Roman" w:hAnsi="Times New Roman" w:cs="Times New Roman"/>
        </w:rPr>
        <w:lastRenderedPageBreak/>
        <w:t>Terkait dengan tindak pidana penghinaan citra diri (</w:t>
      </w:r>
      <w:r>
        <w:rPr>
          <w:rFonts w:ascii="Times New Roman" w:hAnsi="Times New Roman" w:cs="Times New Roman"/>
          <w:i/>
          <w:iCs/>
        </w:rPr>
        <w:t>body shaming</w:t>
      </w:r>
      <w:r>
        <w:rPr>
          <w:rFonts w:ascii="Times New Roman" w:hAnsi="Times New Roman" w:cs="Times New Roman"/>
        </w:rPr>
        <w:t xml:space="preserve">) dalam Putusan Perkara No. 617/PID/2020/PT.MKS dimana terdakwa oleh majelis hakim yang memeriksa dan mengadili perkara ini menyatakan bahwa terdakwa terbukti bersalah melakukan tindak pidana "Penghinaan" dan dijatuhi pidana bersyarat selama 1 (satu) bulan. Vonis pidana bersyarat didasari pertimbangan hukum hakim bahwa meskipun terdakwa dinyatakan bersalah terbukti melakukan tindak pidana “penghinaan”, namun majelis hakim berpendapat bahwa pidana yang dijatuhkan bagi terdakwa dimaksudkan bukan sebagai pembalasan, melainkan hanya untuk pelajaran bagi terdakwa untuk tidak mengulangi perbuatannya dan pelajaran bagi masyarakat untuk tidak berbuat seperti yang dilakukan oleh terdakwa. </w:t>
      </w:r>
    </w:p>
    <w:p w:rsidR="000266A1" w:rsidRDefault="000313BB">
      <w:pPr>
        <w:spacing w:after="0" w:line="360" w:lineRule="auto"/>
        <w:ind w:left="709" w:firstLine="709"/>
        <w:jc w:val="lowKashida"/>
        <w:rPr>
          <w:rFonts w:ascii="Times New Roman" w:hAnsi="Times New Roman" w:cs="Times New Roman"/>
        </w:rPr>
      </w:pPr>
      <w:r>
        <w:rPr>
          <w:rFonts w:ascii="Times New Roman" w:hAnsi="Times New Roman" w:cs="Times New Roman"/>
        </w:rPr>
        <w:t xml:space="preserve">Terhadap dasar pertimbangan hukum hakim dengan vonis pidana bersyarat ini, Penulis kurang sependapat karena terdakwa telah terbukti melanggar asas legalitas dan terdapat unsur kesalahan, melakukan penghinaan di depan umum pada saksi korban. Selain itu, dalam pandangan penulis KUHP lebih cenderung melindungi hak-hak terdakwa daripada rasa keadilan korban tindak pidana. </w:t>
      </w:r>
    </w:p>
    <w:p w:rsidR="000266A1" w:rsidRDefault="000313BB">
      <w:pPr>
        <w:spacing w:after="0" w:line="360" w:lineRule="auto"/>
        <w:ind w:left="709" w:firstLine="709"/>
        <w:jc w:val="lowKashida"/>
        <w:rPr>
          <w:rFonts w:ascii="Times New Roman" w:hAnsi="Times New Roman" w:cs="Times New Roman"/>
        </w:rPr>
      </w:pPr>
      <w:r>
        <w:rPr>
          <w:rFonts w:ascii="Times New Roman" w:hAnsi="Times New Roman" w:cs="Times New Roman"/>
        </w:rPr>
        <w:t xml:space="preserve">Adapun penulis tidak sependapat dengan hakim tingkat banding karena dalam masalah penjatuhan pidana </w:t>
      </w:r>
      <w:r>
        <w:rPr>
          <w:rFonts w:ascii="Times New Roman" w:hAnsi="Times New Roman" w:cs="Times New Roman"/>
        </w:rPr>
        <w:lastRenderedPageBreak/>
        <w:t>menurut para ahli erat kaitannya dengan pertanggungjawaban pidana, yaitu  harus ditentukan bahwa tidak ada perbuatan yang dilarang dan diancam dengan pidana jika tidak ditentukan terlebih dahulu dalam perundang-undangan dan kesalahan yang merupakan keadaan jiwa orang/ terdakwa yang melakukan perbuatan tindak pidana dan hubungannya dengan perbuatan yang dilakukan itu sedemikian rupa sehingga orang itu dapat dicela melakukan tindak pidana tersebut.</w:t>
      </w:r>
      <w:r>
        <w:rPr>
          <w:rStyle w:val="FootnoteReference"/>
          <w:rFonts w:ascii="Times New Roman" w:hAnsi="Times New Roman" w:cs="Times New Roman"/>
        </w:rPr>
        <w:footnoteReference w:id="123"/>
      </w:r>
      <w:r>
        <w:rPr>
          <w:rFonts w:ascii="Times New Roman" w:hAnsi="Times New Roman" w:cs="Times New Roman"/>
        </w:rPr>
        <w:t xml:space="preserve"> Oleh karena itu perlu dicermati apakah dalam menjatuhkan pidana bersyarat selama 1 (satu) bulan kepada terdakwa yang melakukan pidana telah dipertimbangkan unsur utama dalam pertanggungjawaban pidana, yakni asas legalitas dan kesalahan. Sehingga hukuman yang seharusnya dijatuhkan pada terdakwa dalam putusan tingkat banding ini adalah menguatkan putusan pengadilan tingkat pertama. </w:t>
      </w:r>
    </w:p>
    <w:p w:rsidR="000266A1" w:rsidRDefault="000313BB">
      <w:pPr>
        <w:rPr>
          <w:rFonts w:ascii="Times New Roman" w:hAnsi="Times New Roman" w:cs="Times New Roman"/>
        </w:rPr>
      </w:pPr>
      <w:r>
        <w:rPr>
          <w:rFonts w:ascii="Times New Roman" w:hAnsi="Times New Roman" w:cs="Times New Roman"/>
        </w:rPr>
        <w:br w:type="page"/>
      </w:r>
    </w:p>
    <w:p w:rsidR="000266A1" w:rsidRDefault="000313BB" w:rsidP="001D3CF8">
      <w:pPr>
        <w:pStyle w:val="ListParagraph"/>
        <w:numPr>
          <w:ilvl w:val="0"/>
          <w:numId w:val="43"/>
        </w:numPr>
        <w:spacing w:after="0" w:line="360" w:lineRule="auto"/>
        <w:rPr>
          <w:rFonts w:ascii="Times New Roman" w:hAnsi="Times New Roman" w:cs="Times New Roman"/>
          <w:b/>
          <w:bCs/>
        </w:rPr>
      </w:pPr>
      <w:r>
        <w:rPr>
          <w:rFonts w:ascii="Times New Roman" w:hAnsi="Times New Roman" w:cs="Times New Roman"/>
          <w:b/>
          <w:bCs/>
        </w:rPr>
        <w:lastRenderedPageBreak/>
        <w:t xml:space="preserve">Analisis Tindak Pidana Penghinaan Citra Diri </w:t>
      </w:r>
      <w:r>
        <w:rPr>
          <w:rFonts w:ascii="Times New Roman" w:hAnsi="Times New Roman" w:cs="Times New Roman"/>
          <w:b/>
          <w:bCs/>
          <w:i/>
          <w:iCs/>
        </w:rPr>
        <w:t>(Body Shaming)</w:t>
      </w:r>
      <w:r>
        <w:rPr>
          <w:rFonts w:ascii="Times New Roman" w:hAnsi="Times New Roman" w:cs="Times New Roman"/>
          <w:b/>
          <w:bCs/>
        </w:rPr>
        <w:t xml:space="preserve"> Menurut Hukum Pidana Islam </w:t>
      </w:r>
    </w:p>
    <w:p w:rsidR="000266A1" w:rsidRDefault="000313BB">
      <w:pPr>
        <w:spacing w:after="0" w:line="360" w:lineRule="auto"/>
        <w:ind w:left="709" w:firstLine="709"/>
        <w:jc w:val="lowKashida"/>
        <w:rPr>
          <w:rFonts w:ascii="Times New Roman" w:hAnsi="Times New Roman" w:cs="Times New Roman"/>
        </w:rPr>
      </w:pPr>
      <w:r>
        <w:rPr>
          <w:rFonts w:ascii="Times New Roman" w:hAnsi="Times New Roman" w:cs="Times New Roman"/>
        </w:rPr>
        <w:t xml:space="preserve"> Dalam hukum pidana Islam dalam bahasa Arab disebut dengan </w:t>
      </w:r>
      <w:r>
        <w:rPr>
          <w:rFonts w:ascii="Times New Roman" w:hAnsi="Times New Roman" w:cs="Times New Roman"/>
          <w:i/>
          <w:iCs/>
        </w:rPr>
        <w:t>jarimah</w:t>
      </w:r>
      <w:r>
        <w:rPr>
          <w:rFonts w:ascii="Times New Roman" w:hAnsi="Times New Roman" w:cs="Times New Roman"/>
        </w:rPr>
        <w:t xml:space="preserve"> atau </w:t>
      </w:r>
      <w:r>
        <w:rPr>
          <w:rFonts w:ascii="Times New Roman" w:hAnsi="Times New Roman" w:cs="Times New Roman"/>
          <w:i/>
          <w:iCs/>
        </w:rPr>
        <w:t>jinayah</w:t>
      </w:r>
      <w:r>
        <w:rPr>
          <w:rFonts w:ascii="Times New Roman" w:hAnsi="Times New Roman" w:cs="Times New Roman"/>
        </w:rPr>
        <w:t xml:space="preserve">. Secara etimologis </w:t>
      </w:r>
      <w:r>
        <w:rPr>
          <w:rFonts w:ascii="Times New Roman" w:hAnsi="Times New Roman" w:cs="Times New Roman"/>
          <w:i/>
          <w:iCs/>
        </w:rPr>
        <w:t>jarimah</w:t>
      </w:r>
      <w:r>
        <w:rPr>
          <w:rFonts w:ascii="Times New Roman" w:hAnsi="Times New Roman" w:cs="Times New Roman"/>
        </w:rPr>
        <w:t xml:space="preserve"> berasal dari kata </w:t>
      </w:r>
      <w:r>
        <w:rPr>
          <w:rFonts w:ascii="Times New Roman" w:hAnsi="Times New Roman" w:cs="Times New Roman"/>
          <w:i/>
          <w:iCs/>
        </w:rPr>
        <w:t>jarama-yajrimu-jarimatan</w:t>
      </w:r>
      <w:r>
        <w:rPr>
          <w:rFonts w:ascii="Times New Roman" w:hAnsi="Times New Roman" w:cs="Times New Roman"/>
        </w:rPr>
        <w:t xml:space="preserve">, yang berarti “berbuat” dan “memotong”. Kemudian, secara khusus digunakan terbatas pada “perbuatan dosa” atau “perbuatan yang dibenci”. Kata </w:t>
      </w:r>
      <w:r>
        <w:rPr>
          <w:rFonts w:ascii="Times New Roman" w:hAnsi="Times New Roman" w:cs="Times New Roman"/>
          <w:i/>
          <w:iCs/>
        </w:rPr>
        <w:t>jarimah</w:t>
      </w:r>
      <w:r>
        <w:rPr>
          <w:rFonts w:ascii="Times New Roman" w:hAnsi="Times New Roman" w:cs="Times New Roman"/>
        </w:rPr>
        <w:t xml:space="preserve"> juga berasal dari kata </w:t>
      </w:r>
      <w:r>
        <w:rPr>
          <w:rFonts w:ascii="Times New Roman" w:hAnsi="Times New Roman" w:cs="Times New Roman"/>
          <w:i/>
          <w:iCs/>
        </w:rPr>
        <w:t>ajrama-yajrimu</w:t>
      </w:r>
      <w:r>
        <w:rPr>
          <w:rFonts w:ascii="Times New Roman" w:hAnsi="Times New Roman" w:cs="Times New Roman"/>
        </w:rPr>
        <w:t xml:space="preserve"> yang berarti “melakukan sesuatu yang bertentangan dengan kebenaran, keadilan, dan menyimpang dari jalan yang lurus. Secara terminologis, </w:t>
      </w:r>
      <w:r>
        <w:rPr>
          <w:rFonts w:ascii="Times New Roman" w:hAnsi="Times New Roman" w:cs="Times New Roman"/>
          <w:i/>
          <w:iCs/>
        </w:rPr>
        <w:t>jarimah</w:t>
      </w:r>
      <w:r>
        <w:rPr>
          <w:rFonts w:ascii="Times New Roman" w:hAnsi="Times New Roman" w:cs="Times New Roman"/>
        </w:rPr>
        <w:t xml:space="preserve"> yaitu larangan-larangan syara’ yang diancam oleh Allah dengan hukuman </w:t>
      </w:r>
      <w:r>
        <w:rPr>
          <w:rFonts w:ascii="Times New Roman" w:hAnsi="Times New Roman" w:cs="Times New Roman"/>
          <w:i/>
          <w:iCs/>
        </w:rPr>
        <w:t>hudud</w:t>
      </w:r>
      <w:r>
        <w:rPr>
          <w:rFonts w:ascii="Times New Roman" w:hAnsi="Times New Roman" w:cs="Times New Roman"/>
        </w:rPr>
        <w:t xml:space="preserve">, dan </w:t>
      </w:r>
      <w:r>
        <w:rPr>
          <w:rFonts w:ascii="Times New Roman" w:hAnsi="Times New Roman" w:cs="Times New Roman"/>
          <w:i/>
          <w:iCs/>
        </w:rPr>
        <w:t>ta’zir</w:t>
      </w:r>
      <w:r>
        <w:rPr>
          <w:rFonts w:ascii="Times New Roman" w:hAnsi="Times New Roman" w:cs="Times New Roman"/>
        </w:rPr>
        <w:t>.</w:t>
      </w:r>
      <w:r>
        <w:rPr>
          <w:rStyle w:val="FootnoteReference"/>
          <w:rFonts w:ascii="Times New Roman" w:hAnsi="Times New Roman" w:cs="Times New Roman"/>
        </w:rPr>
        <w:footnoteReference w:id="124"/>
      </w:r>
    </w:p>
    <w:p w:rsidR="000266A1" w:rsidRDefault="000313BB">
      <w:pPr>
        <w:spacing w:after="0" w:line="360" w:lineRule="auto"/>
        <w:ind w:left="709" w:firstLine="709"/>
        <w:jc w:val="lowKashida"/>
        <w:rPr>
          <w:rFonts w:ascii="Times New Roman" w:hAnsi="Times New Roman" w:cs="Times New Roman"/>
        </w:rPr>
      </w:pPr>
      <w:r>
        <w:rPr>
          <w:rFonts w:ascii="Times New Roman" w:hAnsi="Times New Roman" w:cs="Times New Roman"/>
        </w:rPr>
        <w:t xml:space="preserve">Dalam bahasa Indonesia, kata </w:t>
      </w:r>
      <w:r>
        <w:rPr>
          <w:rFonts w:ascii="Times New Roman" w:hAnsi="Times New Roman" w:cs="Times New Roman"/>
          <w:i/>
          <w:iCs/>
        </w:rPr>
        <w:t>jarimah</w:t>
      </w:r>
      <w:r>
        <w:rPr>
          <w:rFonts w:ascii="Times New Roman" w:hAnsi="Times New Roman" w:cs="Times New Roman"/>
        </w:rPr>
        <w:t xml:space="preserve"> berarti perbuatan pidana atau tindak pidana. Kata lain yang sering digunakan sebagai padanan istilah </w:t>
      </w:r>
      <w:r>
        <w:rPr>
          <w:rFonts w:ascii="Times New Roman" w:hAnsi="Times New Roman" w:cs="Times New Roman"/>
          <w:i/>
          <w:iCs/>
        </w:rPr>
        <w:t>jarimah</w:t>
      </w:r>
      <w:r>
        <w:rPr>
          <w:rFonts w:ascii="Times New Roman" w:hAnsi="Times New Roman" w:cs="Times New Roman"/>
        </w:rPr>
        <w:t xml:space="preserve"> ialah kata </w:t>
      </w:r>
      <w:r>
        <w:rPr>
          <w:rFonts w:ascii="Times New Roman" w:hAnsi="Times New Roman" w:cs="Times New Roman"/>
          <w:i/>
          <w:iCs/>
        </w:rPr>
        <w:t>jinayah</w:t>
      </w:r>
      <w:r>
        <w:rPr>
          <w:rFonts w:ascii="Times New Roman" w:hAnsi="Times New Roman" w:cs="Times New Roman"/>
        </w:rPr>
        <w:t xml:space="preserve">. Hanya, dikalangan fukaha (ahli fikh, red) istilah jarimah pada umumnya digunakan untuk semua pelanggaran terhadap perbuatan-perbuatan yang dilarang oleh </w:t>
      </w:r>
      <w:r>
        <w:rPr>
          <w:rFonts w:ascii="Times New Roman" w:hAnsi="Times New Roman" w:cs="Times New Roman"/>
          <w:i/>
          <w:iCs/>
        </w:rPr>
        <w:t>syara’</w:t>
      </w:r>
      <w:r>
        <w:rPr>
          <w:rFonts w:ascii="Times New Roman" w:hAnsi="Times New Roman" w:cs="Times New Roman"/>
        </w:rPr>
        <w:t xml:space="preserve">, baik mengenai jiwa ataupun lainnya. Sedangkan jinayah pada umumnya digunakan untuk menyebutkan perbuatan pelanggaran yang mengenai jiwa </w:t>
      </w:r>
      <w:r>
        <w:rPr>
          <w:rFonts w:ascii="Times New Roman" w:hAnsi="Times New Roman" w:cs="Times New Roman"/>
        </w:rPr>
        <w:lastRenderedPageBreak/>
        <w:t xml:space="preserve">atau anggota badan seperti membunuh dan melukai anggota badan tertentu. </w:t>
      </w:r>
      <w:r>
        <w:rPr>
          <w:rFonts w:ascii="Times New Roman" w:hAnsi="Times New Roman" w:cs="Times New Roman"/>
          <w:i/>
          <w:iCs/>
        </w:rPr>
        <w:t>Jarimah</w:t>
      </w:r>
      <w:r>
        <w:rPr>
          <w:rFonts w:ascii="Times New Roman" w:hAnsi="Times New Roman" w:cs="Times New Roman"/>
        </w:rPr>
        <w:t xml:space="preserve">, memiliki unsur umum dan unsur khusus. Unsur umum </w:t>
      </w:r>
      <w:r>
        <w:rPr>
          <w:rFonts w:ascii="Times New Roman" w:hAnsi="Times New Roman" w:cs="Times New Roman"/>
          <w:i/>
          <w:iCs/>
        </w:rPr>
        <w:t>jarimah</w:t>
      </w:r>
      <w:r>
        <w:rPr>
          <w:rFonts w:ascii="Times New Roman" w:hAnsi="Times New Roman" w:cs="Times New Roman"/>
        </w:rPr>
        <w:t xml:space="preserve"> adalah unsur-unsur yang terdapat pada setiap jenis </w:t>
      </w:r>
      <w:r>
        <w:rPr>
          <w:rFonts w:ascii="Times New Roman" w:hAnsi="Times New Roman" w:cs="Times New Roman"/>
          <w:i/>
          <w:iCs/>
        </w:rPr>
        <w:t>jarimah</w:t>
      </w:r>
      <w:r>
        <w:rPr>
          <w:rFonts w:ascii="Times New Roman" w:hAnsi="Times New Roman" w:cs="Times New Roman"/>
        </w:rPr>
        <w:t xml:space="preserve">, sedangkan unsur khusus adalah unsur-unsur yang hanya terdapat pada jenis </w:t>
      </w:r>
      <w:r>
        <w:rPr>
          <w:rFonts w:ascii="Times New Roman" w:hAnsi="Times New Roman" w:cs="Times New Roman"/>
          <w:i/>
          <w:iCs/>
        </w:rPr>
        <w:t>jarimah</w:t>
      </w:r>
      <w:r>
        <w:rPr>
          <w:rFonts w:ascii="Times New Roman" w:hAnsi="Times New Roman" w:cs="Times New Roman"/>
        </w:rPr>
        <w:t xml:space="preserve"> tertentu yang tidak terdapat pada jenis </w:t>
      </w:r>
      <w:r>
        <w:rPr>
          <w:rFonts w:ascii="Times New Roman" w:hAnsi="Times New Roman" w:cs="Times New Roman"/>
          <w:i/>
          <w:iCs/>
        </w:rPr>
        <w:t>jarimah</w:t>
      </w:r>
      <w:r>
        <w:rPr>
          <w:rFonts w:ascii="Times New Roman" w:hAnsi="Times New Roman" w:cs="Times New Roman"/>
        </w:rPr>
        <w:t xml:space="preserve"> yang lain.</w:t>
      </w:r>
      <w:r>
        <w:rPr>
          <w:rStyle w:val="FootnoteReference"/>
          <w:rFonts w:ascii="Times New Roman" w:hAnsi="Times New Roman" w:cs="Times New Roman"/>
        </w:rPr>
        <w:footnoteReference w:id="125"/>
      </w:r>
    </w:p>
    <w:p w:rsidR="000266A1" w:rsidRDefault="000313BB">
      <w:pPr>
        <w:spacing w:after="0" w:line="360" w:lineRule="auto"/>
        <w:ind w:left="709" w:firstLine="709"/>
        <w:jc w:val="lowKashida"/>
        <w:rPr>
          <w:rFonts w:ascii="Times New Roman" w:hAnsi="Times New Roman" w:cs="Times New Roman"/>
        </w:rPr>
      </w:pPr>
      <w:r>
        <w:rPr>
          <w:rFonts w:ascii="Times New Roman" w:hAnsi="Times New Roman" w:cs="Times New Roman"/>
        </w:rPr>
        <w:t>Dalam kasus terjadinya penghinaan citra tubuh (</w:t>
      </w:r>
      <w:r>
        <w:rPr>
          <w:rFonts w:ascii="Times New Roman" w:hAnsi="Times New Roman" w:cs="Times New Roman"/>
          <w:i/>
          <w:iCs/>
        </w:rPr>
        <w:t>body shaming</w:t>
      </w:r>
      <w:r>
        <w:rPr>
          <w:rFonts w:ascii="Times New Roman" w:hAnsi="Times New Roman" w:cs="Times New Roman"/>
        </w:rPr>
        <w:t xml:space="preserve">) terlebih berdasarkan putuan Pengadilan Tinggi Makassar No. 617/PID/2020/PT. MKS, dalam diskurs Islam perhatian  secara spesifik dalam perilaku </w:t>
      </w:r>
      <w:r>
        <w:rPr>
          <w:rFonts w:ascii="Times New Roman" w:hAnsi="Times New Roman" w:cs="Times New Roman"/>
          <w:i/>
          <w:iCs/>
        </w:rPr>
        <w:t>body shaming</w:t>
      </w:r>
      <w:r>
        <w:rPr>
          <w:rFonts w:ascii="Times New Roman" w:hAnsi="Times New Roman" w:cs="Times New Roman"/>
        </w:rPr>
        <w:t xml:space="preserve"> ini perlu dilakukan, sebab perilaku tersebut memiliki pengaruh yang cukup besar bagi korban. </w:t>
      </w:r>
      <w:r>
        <w:rPr>
          <w:rFonts w:ascii="Times New Roman" w:hAnsi="Times New Roman" w:cs="Times New Roman"/>
          <w:i/>
          <w:iCs/>
        </w:rPr>
        <w:t>Body shaming</w:t>
      </w:r>
      <w:r>
        <w:rPr>
          <w:rFonts w:ascii="Times New Roman" w:hAnsi="Times New Roman" w:cs="Times New Roman"/>
        </w:rPr>
        <w:t xml:space="preserve"> yang dilakukan secara berkesinambungan, akan berakibat pada keadaan mental seseorang, timbulnya perasaan malu dan kehilangan kepercayaan diri, dan menilai diri sendiri sebagai makhluk yang tidak sempurna. Selain itu, </w:t>
      </w:r>
      <w:r>
        <w:rPr>
          <w:rFonts w:ascii="Times New Roman" w:hAnsi="Times New Roman" w:cs="Times New Roman"/>
          <w:i/>
          <w:iCs/>
        </w:rPr>
        <w:t>body shaming</w:t>
      </w:r>
      <w:r>
        <w:rPr>
          <w:rFonts w:ascii="Times New Roman" w:hAnsi="Times New Roman" w:cs="Times New Roman"/>
        </w:rPr>
        <w:t xml:space="preserve"> berpengaruh juga pada aspek kehidupan individu maupun sosialnya. Dengan demikian, </w:t>
      </w:r>
      <w:r>
        <w:rPr>
          <w:rFonts w:ascii="Times New Roman" w:hAnsi="Times New Roman" w:cs="Times New Roman"/>
          <w:i/>
          <w:iCs/>
        </w:rPr>
        <w:t>body shaming</w:t>
      </w:r>
      <w:r>
        <w:rPr>
          <w:rFonts w:ascii="Times New Roman" w:hAnsi="Times New Roman" w:cs="Times New Roman"/>
        </w:rPr>
        <w:t xml:space="preserve"> merupakan perbuatan menghina, mencela, dan mengomentari bentuk dan ukuran badan yang menyebabkan korban malu dan merasa kurang percaya diri. Makna dari </w:t>
      </w:r>
      <w:r>
        <w:rPr>
          <w:rFonts w:ascii="Times New Roman" w:hAnsi="Times New Roman" w:cs="Times New Roman"/>
          <w:i/>
          <w:iCs/>
        </w:rPr>
        <w:lastRenderedPageBreak/>
        <w:t>body shaming</w:t>
      </w:r>
      <w:r>
        <w:rPr>
          <w:rFonts w:ascii="Times New Roman" w:hAnsi="Times New Roman" w:cs="Times New Roman"/>
        </w:rPr>
        <w:t xml:space="preserve"> cukup luas, setidaknya titik temu dari perilaku tersebut mengarah kepada komentar atau isyarat seseorang terhadap bentuk tubuh orang lain tanpa memperhatikan perasaan orang lain.</w:t>
      </w:r>
      <w:r>
        <w:rPr>
          <w:rStyle w:val="FootnoteReference"/>
          <w:rFonts w:ascii="Times New Roman" w:hAnsi="Times New Roman" w:cs="Times New Roman"/>
        </w:rPr>
        <w:footnoteReference w:id="126"/>
      </w:r>
    </w:p>
    <w:p w:rsidR="000266A1" w:rsidRDefault="000313BB">
      <w:pPr>
        <w:spacing w:after="0" w:line="360" w:lineRule="auto"/>
        <w:ind w:left="709" w:firstLine="709"/>
        <w:jc w:val="lowKashida"/>
        <w:rPr>
          <w:rFonts w:ascii="Times New Roman" w:hAnsi="Times New Roman" w:cs="Times New Roman"/>
          <w:sz w:val="28"/>
          <w:szCs w:val="28"/>
        </w:rPr>
      </w:pPr>
      <w:r>
        <w:rPr>
          <w:rFonts w:ascii="Times New Roman" w:hAnsi="Times New Roman" w:cs="Times New Roman"/>
        </w:rPr>
        <w:t>Pelarangan perbuatan penghinaan citra diri (</w:t>
      </w:r>
      <w:r>
        <w:rPr>
          <w:rFonts w:ascii="Times New Roman" w:hAnsi="Times New Roman" w:cs="Times New Roman"/>
          <w:i/>
          <w:iCs/>
        </w:rPr>
        <w:t>body shaming</w:t>
      </w:r>
      <w:r>
        <w:rPr>
          <w:rFonts w:ascii="Times New Roman" w:hAnsi="Times New Roman" w:cs="Times New Roman"/>
        </w:rPr>
        <w:t>) secara jelas diatur dalam Al-Qur’an dalam surah Al-Hujurat Ayat 11:</w:t>
      </w:r>
      <w:r>
        <w:rPr>
          <w:rStyle w:val="FootnoteReference"/>
          <w:rFonts w:ascii="Times New Roman" w:hAnsi="Times New Roman" w:cs="Times New Roman"/>
        </w:rPr>
        <w:footnoteReference w:id="127"/>
      </w:r>
    </w:p>
    <w:p w:rsidR="000266A1" w:rsidRDefault="000313BB">
      <w:pPr>
        <w:spacing w:after="0" w:line="240" w:lineRule="auto"/>
        <w:ind w:left="709" w:firstLine="731"/>
        <w:jc w:val="right"/>
        <w:rPr>
          <w:rFonts w:ascii="Traditional Arabic" w:hAnsi="Traditional Arabic" w:cs="Traditional Arabic"/>
          <w:sz w:val="28"/>
          <w:szCs w:val="28"/>
        </w:rPr>
      </w:pPr>
      <w:r>
        <w:rPr>
          <w:rFonts w:ascii="Traditional Arabic" w:hAnsi="Traditional Arabic" w:cs="Traditional Arabic"/>
          <w:sz w:val="28"/>
          <w:szCs w:val="28"/>
          <w:rtl/>
        </w:rPr>
        <w:t>يٰٓاَيُّهَا الَّذِيْنَ اٰمَنُوْا لَا يَسْخَرْ قَوْمٌ مِّنْ قَوْمٍ عَسٰٓى اَنْ يَّكُوْنُوْا خَيْرًا مِّنْهُمْ وَلَا نِسَاۤءٌ مِّنْ نِّسَاۤءٍ عَسٰٓى اَنْ يَّكُنَّ خَيْرًا مِّنْهُنَّۚ وَلَا تَلْمِزُوْٓا اَنْفُسَكُمْ وَلَا تَنَابَزُوْا بِالْاَلْقَابِۗ بِئْسَ الِاسْمُ الْفُسُوْقُ بَعْدَ الْاِيْمَانِۚ وَمَنْ لَّمْ يَتُبْ فَاُولٰۤىِٕكَ هُمُ الظّٰلِمُوْنَ</w:t>
      </w:r>
    </w:p>
    <w:p w:rsidR="000266A1" w:rsidRDefault="000313BB">
      <w:pPr>
        <w:spacing w:after="0" w:line="240" w:lineRule="auto"/>
        <w:ind w:left="709"/>
        <w:jc w:val="lowKashida"/>
        <w:rPr>
          <w:rFonts w:ascii="Times New Roman" w:hAnsi="Times New Roman" w:cs="Times New Roman"/>
        </w:rPr>
      </w:pPr>
      <w:r>
        <w:rPr>
          <w:rFonts w:ascii="Times New Roman" w:hAnsi="Times New Roman" w:cs="Times New Roman"/>
        </w:rPr>
        <w:t xml:space="preserve">“Wahai orang-orang yang beriman, janganlah suatu kaum mengolok-olok kaum yang lain (karena) boleh jadi mereka (yang diolok-olokkan itu) lebih baik daripada mereka (yang mengolok-olok) dan jangan pula perempuan-perempuan (mengolok-olok) perempuan lain (karena) boleh jadi perempuan (yang diolok-olok itu) lebih baik daripada perempuan (yang mengolok-olok). Janganlah kamu saling mencela dan saling memanggil dengan julukan yang buruk. Seburuk-buruk panggilan adalah (panggilan) fasik setelah beriman. Siapa yang tidak bertobat, mereka itulah orang-orang zalim.” (Q.S. Al-Hujurat 49: 11) </w:t>
      </w:r>
    </w:p>
    <w:p w:rsidR="000266A1" w:rsidRDefault="000313BB">
      <w:pPr>
        <w:spacing w:after="0" w:line="360" w:lineRule="auto"/>
        <w:ind w:left="720" w:firstLine="720"/>
        <w:jc w:val="lowKashida"/>
        <w:rPr>
          <w:rFonts w:ascii="Times New Roman" w:hAnsi="Times New Roman" w:cs="Times New Roman"/>
        </w:rPr>
      </w:pPr>
      <w:r>
        <w:rPr>
          <w:rFonts w:ascii="Times New Roman" w:hAnsi="Times New Roman" w:cs="Times New Roman"/>
        </w:rPr>
        <w:lastRenderedPageBreak/>
        <w:t>Dalam ayat ini, Allah mengingatkan kaum mukmin supaya jangan ada suatu kaum mengolok-olok kaum yang lain karena boleh jadi, mereka yang diolok-olok itu pada sisi Allah jauh lebih mulia dan terhormat dari mereka yang mengolok-olokkan. Demikian pula di kalangan perempuan, jangan ada segolongan perempuan yang mengolok-olok perempuan yang lain karena boleh jadi, mereka yang diolok-olok itu pada sisi Allah lebih baik dan lebih terhormat daripada perempuan-perempuan yang mengolok-olok.</w:t>
      </w:r>
      <w:r>
        <w:rPr>
          <w:rStyle w:val="FootnoteReference"/>
          <w:rFonts w:ascii="Times New Roman" w:hAnsi="Times New Roman" w:cs="Times New Roman"/>
        </w:rPr>
        <w:footnoteReference w:id="128"/>
      </w:r>
    </w:p>
    <w:p w:rsidR="000266A1" w:rsidRDefault="000313BB">
      <w:pPr>
        <w:spacing w:after="0" w:line="360" w:lineRule="auto"/>
        <w:ind w:left="720" w:firstLine="720"/>
        <w:jc w:val="lowKashida"/>
        <w:rPr>
          <w:rFonts w:ascii="Times New Roman" w:hAnsi="Times New Roman" w:cs="Times New Roman"/>
        </w:rPr>
      </w:pPr>
      <w:r>
        <w:rPr>
          <w:rFonts w:ascii="Times New Roman" w:hAnsi="Times New Roman" w:cs="Times New Roman"/>
        </w:rPr>
        <w:t xml:space="preserve">Berkaitan dengan Ayat tersebut dalam Tafsir Ibnu Katsir, Allah melarang kita mengejek dan menghina orang lain sebagaimana yang telah di tetapkan di dalam sebuah hadits dari Rasulullah </w:t>
      </w:r>
    </w:p>
    <w:p w:rsidR="000266A1" w:rsidRDefault="000313BB">
      <w:pPr>
        <w:spacing w:after="0" w:line="360" w:lineRule="auto"/>
        <w:ind w:left="720" w:firstLine="720"/>
        <w:jc w:val="lowKashida"/>
        <w:rPr>
          <w:rFonts w:ascii="Times New Roman" w:hAnsi="Times New Roman" w:cs="Times New Roman"/>
        </w:rPr>
      </w:pPr>
      <w:r>
        <w:rPr>
          <w:rFonts w:ascii="Times New Roman" w:hAnsi="Times New Roman" w:cs="Times New Roman"/>
        </w:rPr>
        <w:t xml:space="preserve">beliau bersabda “kesombongan itu adalah tidak mau menerima kebenaran dan menghinakan manusia”. Hal ini hukumnya haram, karena bisa jadi orang yang dihina itu kedudukannya lebih mulia di sisi Allah dan lebih di cintai-Nya pada orang yang menghina itu sendiri. Dan firman Allah “Dan janganlah kamu mencela dirimu sendiri”, makna yang dimaksud ialah janganlah kamu mencela orang </w:t>
      </w:r>
      <w:r>
        <w:rPr>
          <w:rFonts w:ascii="Times New Roman" w:hAnsi="Times New Roman" w:cs="Times New Roman"/>
        </w:rPr>
        <w:lastRenderedPageBreak/>
        <w:t xml:space="preserve">lain. Orang yang suka mengumpat dan mencela orang lain adalah perilaku tercela dan terkutuk. Firman Allah "dan janganlah kamu panggil-memanggil dengan gelar-gelar yang buruk". Yakni janganlah kamu memanggil orang lain dengan gelar yang buruk yang tidak enak didengar oleh yang bersangkutan. Imam Ahmad mengatakan, telah menceritakan kepada kami Ismail, telah menceritakan kepada kami Daud ibnu Abu Hindun, dari Asy-Sya'bi yang mengatakan bahwa telah menceritakan kepadaku Abu Jubairah ibnu Ad-Dahhak yang mengatakan bahwa berkenaan dengan kami Bani Salamah ayat berikut diturunkan, yaitu firman-Nya "dan janganlah kamu panggil-memanggil dengan gelar-gelar yang buruk". Ketika Rasulullah Saw. tiba di Madinah, tiada seorang pun dari kami melainkan mempunyai dua nama atau tiga nama, tersebutlah pula apabila beliau memanggil seseorang dari mereka dengan salah satu namanya, mereka mengatakan, "Wahai Rasulullah, sesungguhnya dia tidak menyukai nama panggilan itu." Maka turunlah firman-Nya "dan janganlah kamu panggil-memanggil dengan gelar-gelar yang buruk".Imam Abu Daud meriwayatkan hadis ini dari Musa ibnu Ismail, dari Wahb, dari Daud dengan sanad yang sama. Seburuk-buruk sifat dan nama ialah yang mengandung kefasikan yaitu panggil-memanggil dengan gelar-gelar yang </w:t>
      </w:r>
      <w:r>
        <w:rPr>
          <w:rFonts w:ascii="Times New Roman" w:hAnsi="Times New Roman" w:cs="Times New Roman"/>
        </w:rPr>
        <w:lastRenderedPageBreak/>
        <w:t>buruk, seperti yang biasa dilakukan di zaman Jahiliah bila saling memanggil di antara sesamanya, kemudian sesudah kalian masuk Islam dan berakal, lalu kalian kembali kepada tradisi Jahiliah itu.</w:t>
      </w:r>
      <w:r>
        <w:rPr>
          <w:rStyle w:val="FootnoteReference"/>
          <w:rFonts w:ascii="Times New Roman" w:hAnsi="Times New Roman" w:cs="Times New Roman"/>
        </w:rPr>
        <w:footnoteReference w:id="129"/>
      </w:r>
    </w:p>
    <w:p w:rsidR="000266A1" w:rsidRDefault="000313BB">
      <w:pPr>
        <w:spacing w:after="0" w:line="360" w:lineRule="auto"/>
        <w:ind w:left="720" w:firstLine="720"/>
        <w:jc w:val="lowKashida"/>
        <w:rPr>
          <w:rFonts w:ascii="Times New Roman" w:hAnsi="Times New Roman" w:cs="Times New Roman"/>
          <w:lang w:val="en-US"/>
        </w:rPr>
      </w:pPr>
      <w:r>
        <w:rPr>
          <w:rFonts w:ascii="Times New Roman" w:hAnsi="Times New Roman" w:cs="Times New Roman"/>
        </w:rPr>
        <w:t>Allah melarang kaum mukmin mencela kaum mereka sendiri karena kaum mukmin semuanya harus dipandang satu tubuh yang diikat dengan kesatuan dan persatuan. Allah melarang pula memanggil dengan panggilan yang buruk seperti panggilan kepada seseorang yang sudah beriman dengan kata-kata: hai fasik, hai kafir, dan sebagainya. Tersebut dalam sebuah hadis riwayat al-Bukhārī dan Muslim dari an-Nu‘mān bin Basyīr:</w:t>
      </w:r>
      <w:r>
        <w:rPr>
          <w:rStyle w:val="FootnoteReference"/>
          <w:rFonts w:ascii="Times New Roman" w:hAnsi="Times New Roman" w:cs="Times New Roman"/>
        </w:rPr>
        <w:footnoteReference w:id="130"/>
      </w:r>
    </w:p>
    <w:p w:rsidR="000266A1" w:rsidRDefault="000313BB">
      <w:pPr>
        <w:spacing w:after="0" w:line="240" w:lineRule="auto"/>
        <w:ind w:left="720" w:firstLine="720"/>
        <w:contextualSpacing/>
        <w:jc w:val="right"/>
        <w:rPr>
          <w:rFonts w:ascii="Arabic Typesetting" w:hAnsi="Arabic Typesetting" w:cs="Arabic Typesetting"/>
        </w:rPr>
      </w:pPr>
      <w:r>
        <w:rPr>
          <w:rFonts w:ascii="Arabic Typesetting" w:hAnsi="Arabic Typesetting" w:cs="Arabic Typesetting"/>
          <w:sz w:val="28"/>
          <w:szCs w:val="28"/>
          <w:rtl/>
        </w:rPr>
        <w:t>مَثلُ اْلمُؤْمِنِيْنَ فِيْ تَوَادِّهِمْ وَتَرَاحُمِهِمْ وَتَعَاطُفِهِمْ كَمَثَلِ الْجَسَدِ اِذَا اشْتَكَى مِنْهُ عُضْوٌ تَدَاعَى لَهُ سَائِرُ الْجَسَدِ بِالْحُمَّى وَالسَّهَرِ. (رواه مسلم وأحمد عن النعمان بن بشير</w:t>
      </w:r>
      <w:r>
        <w:rPr>
          <w:rFonts w:ascii="Arabic Typesetting" w:hAnsi="Arabic Typesetting" w:cs="Arabic Typesetting"/>
          <w:rtl/>
        </w:rPr>
        <w:t>)</w:t>
      </w:r>
    </w:p>
    <w:p w:rsidR="000266A1" w:rsidRDefault="000313BB">
      <w:pPr>
        <w:spacing w:after="0" w:line="360" w:lineRule="auto"/>
        <w:ind w:left="709"/>
        <w:jc w:val="lowKashida"/>
        <w:rPr>
          <w:rFonts w:ascii="Times New Roman" w:hAnsi="Times New Roman" w:cs="Times New Roman"/>
        </w:rPr>
      </w:pPr>
      <w:r>
        <w:rPr>
          <w:rFonts w:ascii="Times New Roman" w:hAnsi="Times New Roman" w:cs="Times New Roman"/>
        </w:rPr>
        <w:tab/>
        <w:t>Perumpamaan orang-orang mukmin dalam kasih mengasihi dan sayang-menyayangi antara mereka seperti tubuh yang satu; bila salah satu anggota badannya sakit demam, maka badan yang lain merasa demam dan terganggu pula. (Riwayat Muslim dan Aḥmad dari an-Nu‘mān bin Basyīr)</w:t>
      </w:r>
    </w:p>
    <w:p w:rsidR="000266A1" w:rsidRDefault="000313BB">
      <w:pPr>
        <w:spacing w:after="0" w:line="360" w:lineRule="auto"/>
        <w:ind w:left="709" w:firstLine="709"/>
        <w:jc w:val="lowKashida"/>
        <w:rPr>
          <w:rFonts w:ascii="Times New Roman" w:hAnsi="Times New Roman" w:cs="Times New Roman"/>
        </w:rPr>
      </w:pPr>
      <w:r>
        <w:rPr>
          <w:rFonts w:ascii="Times New Roman" w:hAnsi="Times New Roman" w:cs="Times New Roman"/>
        </w:rPr>
        <w:t xml:space="preserve">Selain, Firman Allah dalam Surah Al-Hujurat Ayat 11, ada pula Hadist yang bunyinya sebagai berikut: </w:t>
      </w:r>
    </w:p>
    <w:p w:rsidR="000266A1" w:rsidRDefault="000313BB">
      <w:pPr>
        <w:spacing w:after="0" w:line="240" w:lineRule="auto"/>
        <w:ind w:left="709" w:firstLine="709"/>
        <w:contextualSpacing/>
        <w:jc w:val="right"/>
        <w:rPr>
          <w:rFonts w:ascii="Arabic Typesetting" w:hAnsi="Arabic Typesetting" w:cs="Arabic Typesetting"/>
          <w:sz w:val="28"/>
          <w:szCs w:val="28"/>
        </w:rPr>
      </w:pPr>
      <w:r>
        <w:rPr>
          <w:rFonts w:ascii="Arabic Typesetting" w:hAnsi="Arabic Typesetting" w:cs="Arabic Typesetting"/>
          <w:sz w:val="28"/>
          <w:szCs w:val="28"/>
          <w:rtl/>
        </w:rPr>
        <w:lastRenderedPageBreak/>
        <w:t>اِنَّ اللهَ لاَ يَنْظُرُ اِلٰى صُوَرِكُمْ وَاَمْوَالِكُمْ وَلٰكِنْ يَنْظُرُ اِلٰى قُلُوْبِكُمْ وَأَعْمَالِكُمْ. (رواه مسلم عن ابي هريرة)</w:t>
      </w:r>
    </w:p>
    <w:p w:rsidR="000266A1" w:rsidRDefault="000313BB">
      <w:pPr>
        <w:spacing w:after="0" w:line="360" w:lineRule="auto"/>
        <w:ind w:left="709"/>
        <w:jc w:val="lowKashida"/>
        <w:rPr>
          <w:rFonts w:ascii="Times New Roman" w:hAnsi="Times New Roman" w:cs="Times New Roman"/>
        </w:rPr>
      </w:pPr>
      <w:r>
        <w:rPr>
          <w:rFonts w:ascii="Times New Roman" w:hAnsi="Times New Roman" w:cs="Times New Roman"/>
        </w:rPr>
        <w:t>Sesungguhnya Allah tidak memandang kepada rupamu dan harta kekayaanmu, akan tetapi Ia memandang kepada hatimu dan perbua-tanmu. (Riwayat Muslim dari Abū Hurairah)</w:t>
      </w:r>
    </w:p>
    <w:p w:rsidR="000266A1" w:rsidRDefault="000313BB">
      <w:pPr>
        <w:spacing w:after="0" w:line="360" w:lineRule="auto"/>
        <w:ind w:left="720" w:firstLine="698"/>
        <w:jc w:val="lowKashida"/>
        <w:rPr>
          <w:rFonts w:ascii="Times New Roman" w:hAnsi="Times New Roman" w:cs="Times New Roman"/>
        </w:rPr>
      </w:pPr>
      <w:r>
        <w:rPr>
          <w:rFonts w:ascii="Times New Roman" w:hAnsi="Times New Roman" w:cs="Times New Roman"/>
        </w:rPr>
        <w:t>Hadist ini mengandung isyarat bahwa seorang hamba Allah jangan memastikan kebaikan atau keburukan seseorang semata-mata karena melihat kepada perbuatannya saja, sebab ada kemungkinan seseorang tampak mengerjakan kebajikan, padahal Allah melihat di dalam hatinya ada sifat yang tercela. Sebaliknya pula mungkin ada orang yang kelihatan melakukan suatu yang tampak buruk, akan tetapi Allah melihat dalam hatinya ada rasa penyesalan yang besar yang mendorongnya bertobat dari dosanya. Maka perbuatan yang tampak di luar itu, hanya merupakan tanda-tanda saja yang menimbulkan sangkaan yang kuat, tetapi belum sampai ke tingkat meyakinkan. Allah melarang kaum mukmin memanggil orang dengan panggilan-panggilan yang buruk setelah mereka beriman.</w:t>
      </w:r>
    </w:p>
    <w:p w:rsidR="000266A1" w:rsidRDefault="000313BB">
      <w:pPr>
        <w:spacing w:after="0" w:line="360" w:lineRule="auto"/>
        <w:ind w:left="709" w:firstLine="425"/>
        <w:jc w:val="lowKashida"/>
        <w:rPr>
          <w:rFonts w:ascii="Times New Roman" w:hAnsi="Times New Roman" w:cs="Times New Roman"/>
        </w:rPr>
      </w:pPr>
      <w:r>
        <w:rPr>
          <w:rFonts w:ascii="Times New Roman" w:hAnsi="Times New Roman" w:cs="Times New Roman"/>
        </w:rPr>
        <w:t>Dalam penghinaan citra tubuh (</w:t>
      </w:r>
      <w:r>
        <w:rPr>
          <w:rFonts w:ascii="Times New Roman" w:hAnsi="Times New Roman" w:cs="Times New Roman"/>
          <w:i/>
          <w:iCs/>
        </w:rPr>
        <w:t>body shaming</w:t>
      </w:r>
      <w:r>
        <w:rPr>
          <w:rFonts w:ascii="Times New Roman" w:hAnsi="Times New Roman" w:cs="Times New Roman"/>
        </w:rPr>
        <w:t xml:space="preserve">) yang unsur-unsur perbuatan pidana telah dianalisis di atas dapat diketahui bahwa penghinaan citra tubuh terhadap seseorang </w:t>
      </w:r>
      <w:r>
        <w:rPr>
          <w:rFonts w:ascii="Times New Roman" w:hAnsi="Times New Roman" w:cs="Times New Roman"/>
        </w:rPr>
        <w:lastRenderedPageBreak/>
        <w:t xml:space="preserve">dapat dikategorikan sebagai tindak pidana. Adapun jenis penghinaan citra diri </w:t>
      </w:r>
      <w:r>
        <w:rPr>
          <w:rFonts w:ascii="Times New Roman" w:hAnsi="Times New Roman" w:cs="Times New Roman"/>
          <w:i/>
          <w:iCs/>
        </w:rPr>
        <w:t xml:space="preserve">(body shaming) </w:t>
      </w:r>
      <w:r>
        <w:rPr>
          <w:rFonts w:ascii="Times New Roman" w:hAnsi="Times New Roman" w:cs="Times New Roman"/>
        </w:rPr>
        <w:t xml:space="preserve">dapat dikategorikan sebagai </w:t>
      </w:r>
      <w:r>
        <w:rPr>
          <w:rFonts w:ascii="Times New Roman" w:hAnsi="Times New Roman" w:cs="Times New Roman"/>
          <w:i/>
          <w:iCs/>
        </w:rPr>
        <w:t>jarimah ta’zir</w:t>
      </w:r>
      <w:r>
        <w:rPr>
          <w:rFonts w:ascii="Times New Roman" w:hAnsi="Times New Roman" w:cs="Times New Roman"/>
        </w:rPr>
        <w:t xml:space="preserve">, sehingga jenis hukuman dan tipe hukuman untuk pelaku tindak pidana penghinaan citra diri </w:t>
      </w:r>
      <w:r>
        <w:rPr>
          <w:rFonts w:ascii="Times New Roman" w:hAnsi="Times New Roman" w:cs="Times New Roman"/>
          <w:i/>
          <w:iCs/>
        </w:rPr>
        <w:t>(body shaming)</w:t>
      </w:r>
      <w:r>
        <w:rPr>
          <w:rFonts w:ascii="Times New Roman" w:hAnsi="Times New Roman" w:cs="Times New Roman"/>
        </w:rPr>
        <w:t xml:space="preserve"> sepenuhnya menjadi kewenangan penguasa ataupun hakim. Hal yang paling utama penjatuhan hukuman </w:t>
      </w:r>
      <w:r>
        <w:rPr>
          <w:rFonts w:ascii="Times New Roman" w:hAnsi="Times New Roman" w:cs="Times New Roman"/>
          <w:i/>
          <w:iCs/>
        </w:rPr>
        <w:t>ta’zir</w:t>
      </w:r>
      <w:r>
        <w:rPr>
          <w:rFonts w:ascii="Times New Roman" w:hAnsi="Times New Roman" w:cs="Times New Roman"/>
        </w:rPr>
        <w:t xml:space="preserve"> adalah terpenuhinya kemaslahatan bagi pelaku dan masyarakat umum karena bentuk khusus sanksi dalam tindak penghinaan citra diri </w:t>
      </w:r>
      <w:r>
        <w:rPr>
          <w:rFonts w:ascii="Times New Roman" w:hAnsi="Times New Roman" w:cs="Times New Roman"/>
          <w:i/>
          <w:iCs/>
        </w:rPr>
        <w:t xml:space="preserve">(body shaming) </w:t>
      </w:r>
      <w:r>
        <w:rPr>
          <w:rFonts w:ascii="Times New Roman" w:hAnsi="Times New Roman" w:cs="Times New Roman"/>
        </w:rPr>
        <w:t xml:space="preserve">keputusan penuh ada pada penguasa atau hakim sebagai tombak penjatuhan suatu hukuman/pidana pada seorang terdakwa. </w:t>
      </w:r>
    </w:p>
    <w:p w:rsidR="000266A1" w:rsidRDefault="000313BB">
      <w:pPr>
        <w:spacing w:after="0" w:line="360" w:lineRule="auto"/>
        <w:ind w:left="709" w:firstLine="425"/>
        <w:jc w:val="lowKashida"/>
        <w:rPr>
          <w:rFonts w:ascii="Times New Roman" w:hAnsi="Times New Roman" w:cs="Times New Roman"/>
        </w:rPr>
      </w:pPr>
      <w:r>
        <w:rPr>
          <w:rFonts w:ascii="Times New Roman" w:hAnsi="Times New Roman" w:cs="Times New Roman"/>
        </w:rPr>
        <w:t xml:space="preserve">Dalam sudut pandang penulis, apabila dianalisis berdasarkan tindak pidana penghinaan citra diri yang diputus oleh Pengadilan Tinggi Makassar </w:t>
      </w:r>
      <w:r>
        <w:rPr>
          <w:rFonts w:ascii="Times New Roman" w:hAnsi="Times New Roman" w:cs="Times New Roman"/>
          <w:bCs/>
          <w:iCs/>
        </w:rPr>
        <w:t xml:space="preserve">No. 617/PID/2020/PT. MKS maka hukuman yang tepat bagi terdakwa adalah tetap menjalankan hukuman kurungan selama 1 (satu) bulan karena terdakwa memenuhi unsur-unsur tindak pidana yaitu rukun </w:t>
      </w:r>
      <w:r>
        <w:rPr>
          <w:rFonts w:ascii="Times New Roman" w:hAnsi="Times New Roman" w:cs="Times New Roman"/>
          <w:bCs/>
          <w:i/>
        </w:rPr>
        <w:t>syar’i</w:t>
      </w:r>
      <w:r>
        <w:rPr>
          <w:rFonts w:ascii="Times New Roman" w:hAnsi="Times New Roman" w:cs="Times New Roman"/>
          <w:bCs/>
          <w:iCs/>
        </w:rPr>
        <w:t xml:space="preserve">, rukun </w:t>
      </w:r>
      <w:r>
        <w:rPr>
          <w:rFonts w:ascii="Times New Roman" w:hAnsi="Times New Roman" w:cs="Times New Roman"/>
          <w:bCs/>
          <w:i/>
        </w:rPr>
        <w:t>madi</w:t>
      </w:r>
      <w:r>
        <w:rPr>
          <w:rFonts w:ascii="Times New Roman" w:hAnsi="Times New Roman" w:cs="Times New Roman"/>
          <w:bCs/>
          <w:iCs/>
        </w:rPr>
        <w:t xml:space="preserve">, dan rukun </w:t>
      </w:r>
      <w:r>
        <w:rPr>
          <w:rFonts w:ascii="Times New Roman" w:hAnsi="Times New Roman" w:cs="Times New Roman"/>
          <w:bCs/>
          <w:i/>
        </w:rPr>
        <w:t>adabi</w:t>
      </w:r>
      <w:r>
        <w:rPr>
          <w:rFonts w:ascii="Times New Roman" w:hAnsi="Times New Roman" w:cs="Times New Roman"/>
          <w:bCs/>
          <w:iCs/>
        </w:rPr>
        <w:t xml:space="preserve">, dimana hukuman kurungan tesrebut adalah bagian dari jarimah ta’zir yang memberikan suatu pengajaran bagi pelaku, karena </w:t>
      </w:r>
      <w:r>
        <w:rPr>
          <w:rFonts w:ascii="Times New Roman" w:hAnsi="Times New Roman" w:cs="Times New Roman"/>
          <w:bCs/>
          <w:i/>
        </w:rPr>
        <w:t>body shaming</w:t>
      </w:r>
      <w:r>
        <w:rPr>
          <w:rFonts w:ascii="Times New Roman" w:hAnsi="Times New Roman" w:cs="Times New Roman"/>
          <w:bCs/>
          <w:iCs/>
        </w:rPr>
        <w:t xml:space="preserve"> merupakan sesuatu yang tidak dibenarkan dalam sudut pandang manapun. Sehingga, putusan yang tepat dalam putusan banding Pengadilan Tinggi Makassar No. </w:t>
      </w:r>
      <w:r>
        <w:rPr>
          <w:rFonts w:ascii="Times New Roman" w:hAnsi="Times New Roman" w:cs="Times New Roman"/>
          <w:bCs/>
          <w:iCs/>
        </w:rPr>
        <w:lastRenderedPageBreak/>
        <w:t xml:space="preserve">617/PID/2020/PT. MKS, menurut hemat penulis harusnya menguatkan putusan pengadilan tingkat pertama, agar bentuk pengajaran melalui hukuman kurungan bisa didapat oleh pelaku. </w:t>
      </w:r>
    </w:p>
    <w:p w:rsidR="000266A1" w:rsidRDefault="000313BB">
      <w:pPr>
        <w:spacing w:after="0" w:line="360" w:lineRule="auto"/>
        <w:ind w:left="709" w:firstLine="709"/>
        <w:jc w:val="lowKashida"/>
        <w:rPr>
          <w:rFonts w:ascii="Times New Roman" w:hAnsi="Times New Roman" w:cs="Times New Roman"/>
          <w:bCs/>
          <w:iCs/>
        </w:rPr>
      </w:pPr>
      <w:r>
        <w:rPr>
          <w:rFonts w:ascii="Times New Roman" w:hAnsi="Times New Roman" w:cs="Times New Roman"/>
          <w:bCs/>
          <w:iCs/>
        </w:rPr>
        <w:t>Apabila dilihat dari fakta dipersidangan pertama maupun dalam proses banding dalam putusan Pengadilan Tinggi Makassar No. 617/PID/2020/PT. MKS, terdakwa dapat bersaksi atas tindakan yang dilakukan terhadap korban, maka tentunya terdakwa dapat mempertanggungjawaban  atas tindakan penghinaan citra tubuh (</w:t>
      </w:r>
      <w:r>
        <w:rPr>
          <w:rFonts w:ascii="Times New Roman" w:hAnsi="Times New Roman" w:cs="Times New Roman"/>
          <w:bCs/>
          <w:i/>
        </w:rPr>
        <w:t>body shaming</w:t>
      </w:r>
      <w:r>
        <w:rPr>
          <w:rFonts w:ascii="Times New Roman" w:hAnsi="Times New Roman" w:cs="Times New Roman"/>
          <w:bCs/>
          <w:iCs/>
        </w:rPr>
        <w:t>) yang dilakukannya. Maka, akan ada konsekuensi hukum yang ditanggungkan kepada terdakwa.</w:t>
      </w:r>
    </w:p>
    <w:p w:rsidR="000266A1" w:rsidRDefault="000313BB">
      <w:pPr>
        <w:spacing w:after="0" w:line="360" w:lineRule="auto"/>
        <w:ind w:left="709" w:firstLine="709"/>
        <w:jc w:val="lowKashida"/>
        <w:rPr>
          <w:rFonts w:ascii="Times New Roman" w:hAnsi="Times New Roman" w:cs="Times New Roman"/>
          <w:bCs/>
          <w:iCs/>
        </w:rPr>
      </w:pPr>
      <w:r>
        <w:rPr>
          <w:rFonts w:ascii="Times New Roman" w:hAnsi="Times New Roman" w:cs="Times New Roman"/>
          <w:bCs/>
          <w:iCs/>
        </w:rPr>
        <w:t>Berdasarkan apa yang sudah dijelaskan sebelumnya mengenai pertanggungjawaban dalam hukum pidana islam berkaitan dengan kasus tindak pidana penghinaan citra tubuh (</w:t>
      </w:r>
      <w:r>
        <w:rPr>
          <w:rFonts w:ascii="Times New Roman" w:hAnsi="Times New Roman" w:cs="Times New Roman"/>
          <w:bCs/>
          <w:i/>
        </w:rPr>
        <w:t>body shaming</w:t>
      </w:r>
      <w:r>
        <w:rPr>
          <w:rFonts w:ascii="Times New Roman" w:hAnsi="Times New Roman" w:cs="Times New Roman"/>
          <w:bCs/>
          <w:iCs/>
        </w:rPr>
        <w:t xml:space="preserve">) yang terjadi dalam putusan Pengadilan Tinggi Makassar No. 617/PID/2020/PT. MKS, terdakwa memenuhi unsur dapat dipertanggungjawabkannya perbuatan tindak pidana yaitu terdakwa tidak gila atau sakit (sehat jasmani dan rohani), tidak pula dalamkeadaan tidur maupun mabuk, dan juga terdakwa sudah dewasa. Dalam hal ini, terdakwa dibenarkan bahwa dengan sadar telah melakukan tindakan salah tersebut. </w:t>
      </w:r>
    </w:p>
    <w:p w:rsidR="000266A1" w:rsidRDefault="000313BB">
      <w:pPr>
        <w:spacing w:after="0" w:line="360" w:lineRule="auto"/>
        <w:ind w:left="709" w:firstLine="709"/>
        <w:jc w:val="lowKashida"/>
        <w:rPr>
          <w:rFonts w:ascii="Times New Roman" w:hAnsi="Times New Roman" w:cs="Times New Roman"/>
        </w:rPr>
      </w:pPr>
      <w:r>
        <w:rPr>
          <w:rFonts w:ascii="Times New Roman" w:hAnsi="Times New Roman" w:cs="Times New Roman"/>
          <w:bCs/>
          <w:iCs/>
        </w:rPr>
        <w:lastRenderedPageBreak/>
        <w:t xml:space="preserve">Dalam hal pelaku memenuhi unsur pertanggungjawaban pidana sesuai dengan putusan perkara No. 617/PID/2020/PT. MKS, maka muncul sanksi yang dibebankan kepada terdakwa. </w:t>
      </w:r>
      <w:r>
        <w:rPr>
          <w:rFonts w:ascii="Times New Roman" w:hAnsi="Times New Roman" w:cs="Times New Roman"/>
        </w:rPr>
        <w:t xml:space="preserve">Apabila dilihat dari kriteria suatu perbuatan dapat dijatuhi suatu hukuman </w:t>
      </w:r>
      <w:r>
        <w:rPr>
          <w:rFonts w:ascii="Times New Roman" w:hAnsi="Times New Roman" w:cs="Times New Roman"/>
          <w:i/>
          <w:iCs/>
        </w:rPr>
        <w:t>ta’zir</w:t>
      </w:r>
      <w:r>
        <w:rPr>
          <w:rFonts w:ascii="Times New Roman" w:hAnsi="Times New Roman" w:cs="Times New Roman"/>
        </w:rPr>
        <w:t>, maka tindak pidana penghinaan citra tubuh (</w:t>
      </w:r>
      <w:r>
        <w:rPr>
          <w:rFonts w:ascii="Times New Roman" w:hAnsi="Times New Roman" w:cs="Times New Roman"/>
          <w:i/>
          <w:iCs/>
        </w:rPr>
        <w:t>body shaming</w:t>
      </w:r>
      <w:r>
        <w:rPr>
          <w:rFonts w:ascii="Times New Roman" w:hAnsi="Times New Roman" w:cs="Times New Roman"/>
        </w:rPr>
        <w:t xml:space="preserve">) menurut hemat penulis dapat dikategorikan sebagai </w:t>
      </w:r>
      <w:r>
        <w:rPr>
          <w:rFonts w:ascii="Times New Roman" w:hAnsi="Times New Roman" w:cs="Times New Roman"/>
          <w:i/>
          <w:iCs/>
        </w:rPr>
        <w:t>jarimah ta’zir</w:t>
      </w:r>
      <w:r>
        <w:rPr>
          <w:rFonts w:ascii="Times New Roman" w:hAnsi="Times New Roman" w:cs="Times New Roman"/>
        </w:rPr>
        <w:t xml:space="preserve"> karena perbuatan penghinaan citra tubuh (</w:t>
      </w:r>
      <w:r>
        <w:rPr>
          <w:rFonts w:ascii="Times New Roman" w:hAnsi="Times New Roman" w:cs="Times New Roman"/>
          <w:i/>
          <w:iCs/>
        </w:rPr>
        <w:t>body shaming</w:t>
      </w:r>
      <w:r>
        <w:rPr>
          <w:rFonts w:ascii="Times New Roman" w:hAnsi="Times New Roman" w:cs="Times New Roman"/>
        </w:rPr>
        <w:t xml:space="preserve">)  tersebut memenuhi kriteria suatu perbuatan termasuk dalam </w:t>
      </w:r>
      <w:r>
        <w:rPr>
          <w:rFonts w:ascii="Times New Roman" w:hAnsi="Times New Roman" w:cs="Times New Roman"/>
          <w:i/>
          <w:iCs/>
        </w:rPr>
        <w:t xml:space="preserve">jarimah ta’zir </w:t>
      </w:r>
      <w:r>
        <w:rPr>
          <w:rFonts w:ascii="Times New Roman" w:hAnsi="Times New Roman" w:cs="Times New Roman"/>
        </w:rPr>
        <w:t>karena termasuk dalam perbuatan yang dapat menganggu kepentingan orang lain, maupun menganggu ketertiban kepentingan umum, karena olokan yang dilontarkan diketahui oleh banyak khalayak umum.</w:t>
      </w:r>
    </w:p>
    <w:p w:rsidR="000266A1" w:rsidRDefault="000313BB">
      <w:pPr>
        <w:spacing w:after="0" w:line="360" w:lineRule="auto"/>
        <w:ind w:left="709" w:firstLine="709"/>
        <w:jc w:val="lowKashida"/>
        <w:rPr>
          <w:rFonts w:ascii="Times New Roman" w:hAnsi="Times New Roman" w:cs="Times New Roman"/>
          <w:bCs/>
          <w:iCs/>
        </w:rPr>
      </w:pPr>
      <w:r>
        <w:rPr>
          <w:rFonts w:ascii="Times New Roman" w:hAnsi="Times New Roman" w:cs="Times New Roman"/>
        </w:rPr>
        <w:t>Selain itu, penghinaan citra tubuh (</w:t>
      </w:r>
      <w:r>
        <w:rPr>
          <w:rFonts w:ascii="Times New Roman" w:hAnsi="Times New Roman" w:cs="Times New Roman"/>
          <w:i/>
          <w:iCs/>
        </w:rPr>
        <w:t>body shaming</w:t>
      </w:r>
      <w:r>
        <w:rPr>
          <w:rFonts w:ascii="Times New Roman" w:hAnsi="Times New Roman" w:cs="Times New Roman"/>
        </w:rPr>
        <w:t>) digolongkan ke dalam</w:t>
      </w:r>
      <w:r>
        <w:rPr>
          <w:rFonts w:ascii="Times New Roman" w:hAnsi="Times New Roman" w:cs="Times New Roman"/>
          <w:i/>
          <w:iCs/>
        </w:rPr>
        <w:t xml:space="preserve"> jarimah ta’zir</w:t>
      </w:r>
      <w:r>
        <w:rPr>
          <w:rFonts w:ascii="Times New Roman" w:hAnsi="Times New Roman" w:cs="Times New Roman"/>
        </w:rPr>
        <w:t xml:space="preserve"> karena dari segi perbuatan dapat memenuhi unsur sebuah jarimah, namun banyaknya hukuman tidak ditentukan seperti dalam </w:t>
      </w:r>
      <w:r>
        <w:rPr>
          <w:rFonts w:ascii="Times New Roman" w:hAnsi="Times New Roman" w:cs="Times New Roman"/>
          <w:i/>
          <w:iCs/>
        </w:rPr>
        <w:t>jarimah hudud</w:t>
      </w:r>
      <w:r>
        <w:rPr>
          <w:rFonts w:ascii="Times New Roman" w:hAnsi="Times New Roman" w:cs="Times New Roman"/>
        </w:rPr>
        <w:t xml:space="preserve"> dan </w:t>
      </w:r>
      <w:r>
        <w:rPr>
          <w:rFonts w:ascii="Times New Roman" w:hAnsi="Times New Roman" w:cs="Times New Roman"/>
          <w:i/>
          <w:iCs/>
        </w:rPr>
        <w:t>jarimah qishash</w:t>
      </w:r>
      <w:r>
        <w:rPr>
          <w:rFonts w:ascii="Times New Roman" w:hAnsi="Times New Roman" w:cs="Times New Roman"/>
        </w:rPr>
        <w:t>, melainkan penentuan hukuman sepenuhnya ditentukan oleh ulil amri.</w:t>
      </w:r>
      <w:r>
        <w:rPr>
          <w:rFonts w:ascii="Times New Roman" w:hAnsi="Times New Roman" w:cs="Times New Roman"/>
          <w:bCs/>
          <w:iCs/>
        </w:rPr>
        <w:t xml:space="preserve"> </w:t>
      </w:r>
      <w:r>
        <w:rPr>
          <w:rFonts w:ascii="Times New Roman" w:hAnsi="Times New Roman" w:cs="Times New Roman"/>
        </w:rPr>
        <w:t xml:space="preserve">Adapun suatu perbuatan dapat dikategorikan sebagai </w:t>
      </w:r>
      <w:r>
        <w:rPr>
          <w:rFonts w:ascii="Times New Roman" w:hAnsi="Times New Roman" w:cs="Times New Roman"/>
          <w:i/>
          <w:iCs/>
        </w:rPr>
        <w:t>jarimah ta’zir</w:t>
      </w:r>
      <w:r>
        <w:rPr>
          <w:rFonts w:ascii="Times New Roman" w:hAnsi="Times New Roman" w:cs="Times New Roman"/>
        </w:rPr>
        <w:t xml:space="preserve"> salah satunya karena</w:t>
      </w:r>
      <w:r>
        <w:rPr>
          <w:rFonts w:ascii="Times New Roman" w:hAnsi="Times New Roman" w:cs="Times New Roman"/>
          <w:i/>
          <w:iCs/>
        </w:rPr>
        <w:t xml:space="preserve"> ta’zir</w:t>
      </w:r>
      <w:r>
        <w:rPr>
          <w:rFonts w:ascii="Times New Roman" w:hAnsi="Times New Roman" w:cs="Times New Roman"/>
        </w:rPr>
        <w:t xml:space="preserve"> atas suatu perbuatan pelanggaran (</w:t>
      </w:r>
      <w:r>
        <w:rPr>
          <w:rFonts w:ascii="Times New Roman" w:hAnsi="Times New Roman" w:cs="Times New Roman"/>
          <w:i/>
          <w:iCs/>
        </w:rPr>
        <w:t>mukhalafah</w:t>
      </w:r>
      <w:r>
        <w:rPr>
          <w:rFonts w:ascii="Times New Roman" w:hAnsi="Times New Roman" w:cs="Times New Roman"/>
        </w:rPr>
        <w:t xml:space="preserve">). </w:t>
      </w:r>
      <w:r>
        <w:rPr>
          <w:rFonts w:ascii="Times New Roman" w:hAnsi="Times New Roman" w:cs="Times New Roman"/>
          <w:i/>
          <w:iCs/>
        </w:rPr>
        <w:t>Ta’zīr</w:t>
      </w:r>
      <w:r>
        <w:rPr>
          <w:rFonts w:ascii="Times New Roman" w:hAnsi="Times New Roman" w:cs="Times New Roman"/>
        </w:rPr>
        <w:t xml:space="preserve"> karena melakukan pelanggaran adalah melakukan perbuatan yang diharamkan dan meninggalkan </w:t>
      </w:r>
      <w:r>
        <w:rPr>
          <w:rFonts w:ascii="Times New Roman" w:hAnsi="Times New Roman" w:cs="Times New Roman"/>
        </w:rPr>
        <w:lastRenderedPageBreak/>
        <w:t xml:space="preserve">perbuatan yang diwajibkan. Jika meninggalkan kewajiban dan melakukan perbuatan yang diharamkan merupakan maksiat. Apakah meninggalkan yang mandub dan mengerjakan yang </w:t>
      </w:r>
      <w:r>
        <w:rPr>
          <w:rFonts w:ascii="Times New Roman" w:hAnsi="Times New Roman" w:cs="Times New Roman"/>
          <w:i/>
          <w:iCs/>
        </w:rPr>
        <w:t>makruh</w:t>
      </w:r>
      <w:r>
        <w:rPr>
          <w:rFonts w:ascii="Times New Roman" w:hAnsi="Times New Roman" w:cs="Times New Roman"/>
        </w:rPr>
        <w:t xml:space="preserve"> juga termasuk maksiat yang dikenakan hukuman </w:t>
      </w:r>
      <w:r>
        <w:rPr>
          <w:rFonts w:ascii="Times New Roman" w:hAnsi="Times New Roman" w:cs="Times New Roman"/>
          <w:i/>
          <w:iCs/>
        </w:rPr>
        <w:t>ta’zīr</w:t>
      </w:r>
      <w:r>
        <w:rPr>
          <w:rFonts w:ascii="Times New Roman" w:hAnsi="Times New Roman" w:cs="Times New Roman"/>
        </w:rPr>
        <w:t xml:space="preserve">. Dalam hal tersebut </w:t>
      </w:r>
      <w:r>
        <w:rPr>
          <w:rFonts w:ascii="Times New Roman" w:hAnsi="Times New Roman" w:cs="Times New Roman"/>
          <w:i/>
          <w:iCs/>
        </w:rPr>
        <w:t>fuqaha</w:t>
      </w:r>
      <w:r>
        <w:rPr>
          <w:rFonts w:ascii="Times New Roman" w:hAnsi="Times New Roman" w:cs="Times New Roman"/>
        </w:rPr>
        <w:t xml:space="preserve"> berbeda pendapat. Menurut sebagian </w:t>
      </w:r>
      <w:r>
        <w:rPr>
          <w:rFonts w:ascii="Times New Roman" w:hAnsi="Times New Roman" w:cs="Times New Roman"/>
          <w:i/>
          <w:iCs/>
        </w:rPr>
        <w:t>fuqah</w:t>
      </w:r>
      <w:r>
        <w:rPr>
          <w:rFonts w:ascii="Times New Roman" w:hAnsi="Times New Roman" w:cs="Times New Roman"/>
        </w:rPr>
        <w:t xml:space="preserve">, seseorang yang meninggalkan </w:t>
      </w:r>
      <w:r>
        <w:rPr>
          <w:rFonts w:ascii="Times New Roman" w:hAnsi="Times New Roman" w:cs="Times New Roman"/>
          <w:i/>
          <w:iCs/>
        </w:rPr>
        <w:t>mandub</w:t>
      </w:r>
      <w:r>
        <w:rPr>
          <w:rFonts w:ascii="Times New Roman" w:hAnsi="Times New Roman" w:cs="Times New Roman"/>
        </w:rPr>
        <w:t xml:space="preserve"> dan mengerjakan </w:t>
      </w:r>
      <w:r>
        <w:rPr>
          <w:rFonts w:ascii="Times New Roman" w:hAnsi="Times New Roman" w:cs="Times New Roman"/>
          <w:i/>
          <w:iCs/>
        </w:rPr>
        <w:t>makruh</w:t>
      </w:r>
      <w:r>
        <w:rPr>
          <w:rFonts w:ascii="Times New Roman" w:hAnsi="Times New Roman" w:cs="Times New Roman"/>
        </w:rPr>
        <w:t xml:space="preserve"> dapat dijatuhi hukuman </w:t>
      </w:r>
      <w:r>
        <w:rPr>
          <w:rFonts w:ascii="Times New Roman" w:hAnsi="Times New Roman" w:cs="Times New Roman"/>
          <w:i/>
          <w:iCs/>
        </w:rPr>
        <w:t>ta’zir.</w:t>
      </w:r>
      <w:r>
        <w:rPr>
          <w:rStyle w:val="FootnoteReference"/>
          <w:rFonts w:ascii="Times New Roman" w:hAnsi="Times New Roman" w:cs="Times New Roman"/>
        </w:rPr>
        <w:footnoteReference w:id="131"/>
      </w:r>
    </w:p>
    <w:p w:rsidR="000266A1" w:rsidRDefault="000313BB">
      <w:pPr>
        <w:spacing w:after="0" w:line="360" w:lineRule="auto"/>
        <w:ind w:left="709" w:firstLine="709"/>
        <w:jc w:val="lowKashida"/>
        <w:rPr>
          <w:rFonts w:ascii="Times New Roman" w:hAnsi="Times New Roman" w:cs="Times New Roman"/>
        </w:rPr>
      </w:pPr>
      <w:r>
        <w:rPr>
          <w:rFonts w:ascii="Times New Roman" w:hAnsi="Times New Roman" w:cs="Times New Roman"/>
        </w:rPr>
        <w:t xml:space="preserve">Hukuman </w:t>
      </w:r>
      <w:r>
        <w:rPr>
          <w:rFonts w:ascii="Times New Roman" w:hAnsi="Times New Roman" w:cs="Times New Roman"/>
          <w:i/>
          <w:iCs/>
        </w:rPr>
        <w:t>ta’zir</w:t>
      </w:r>
      <w:r>
        <w:rPr>
          <w:rFonts w:ascii="Times New Roman" w:hAnsi="Times New Roman" w:cs="Times New Roman"/>
        </w:rPr>
        <w:t xml:space="preserve"> atas perbuatan maksiat menurut para ulama baru dapat dikenakan hukuman </w:t>
      </w:r>
      <w:r>
        <w:rPr>
          <w:rFonts w:ascii="Times New Roman" w:hAnsi="Times New Roman" w:cs="Times New Roman"/>
          <w:i/>
          <w:iCs/>
        </w:rPr>
        <w:t>ta’zir</w:t>
      </w:r>
      <w:r>
        <w:rPr>
          <w:rFonts w:ascii="Times New Roman" w:hAnsi="Times New Roman" w:cs="Times New Roman"/>
        </w:rPr>
        <w:t xml:space="preserve"> jika perbuatan maksiatnya tidak dikenakan hukuman hadd dan tidak pula </w:t>
      </w:r>
      <w:r>
        <w:rPr>
          <w:rFonts w:ascii="Times New Roman" w:hAnsi="Times New Roman" w:cs="Times New Roman"/>
          <w:i/>
          <w:iCs/>
        </w:rPr>
        <w:t>kifarat</w:t>
      </w:r>
      <w:r>
        <w:rPr>
          <w:rFonts w:ascii="Times New Roman" w:hAnsi="Times New Roman" w:cs="Times New Roman"/>
        </w:rPr>
        <w:t>, baik perbuatan maksiat itu menyinggung hak Allah (hak masyarakat) atau menyinggung hak adami (individu).Sifat yang dijadikan alasan (</w:t>
      </w:r>
      <w:r>
        <w:rPr>
          <w:rFonts w:ascii="Times New Roman" w:hAnsi="Times New Roman" w:cs="Times New Roman"/>
          <w:i/>
          <w:iCs/>
        </w:rPr>
        <w:t>illat</w:t>
      </w:r>
      <w:r>
        <w:rPr>
          <w:rFonts w:ascii="Times New Roman" w:hAnsi="Times New Roman" w:cs="Times New Roman"/>
        </w:rPr>
        <w:t xml:space="preserve">) untuk menetapkan hukuman </w:t>
      </w:r>
      <w:r>
        <w:rPr>
          <w:rFonts w:ascii="Times New Roman" w:hAnsi="Times New Roman" w:cs="Times New Roman"/>
          <w:i/>
          <w:iCs/>
        </w:rPr>
        <w:t>ta’zir</w:t>
      </w:r>
      <w:r>
        <w:rPr>
          <w:rFonts w:ascii="Times New Roman" w:hAnsi="Times New Roman" w:cs="Times New Roman"/>
        </w:rPr>
        <w:t xml:space="preserve"> adalah adanya unsur merugikan kepentingan atau ketertiban umum. Agar unsur tersebut terpenuhi, maka ada dua hal yang harus dipenuhi:</w:t>
      </w:r>
      <w:r>
        <w:rPr>
          <w:rStyle w:val="FootnoteReference"/>
          <w:rFonts w:ascii="Times New Roman" w:hAnsi="Times New Roman" w:cs="Times New Roman"/>
        </w:rPr>
        <w:footnoteReference w:id="132"/>
      </w:r>
    </w:p>
    <w:p w:rsidR="000266A1" w:rsidRDefault="000313BB" w:rsidP="001D3CF8">
      <w:pPr>
        <w:pStyle w:val="ListParagraph"/>
        <w:numPr>
          <w:ilvl w:val="0"/>
          <w:numId w:val="35"/>
        </w:numPr>
        <w:spacing w:after="0" w:line="360" w:lineRule="auto"/>
        <w:ind w:left="1134" w:hanging="425"/>
        <w:jc w:val="lowKashida"/>
        <w:rPr>
          <w:rFonts w:ascii="Times New Roman" w:hAnsi="Times New Roman" w:cs="Times New Roman"/>
        </w:rPr>
      </w:pPr>
      <w:r>
        <w:rPr>
          <w:rFonts w:ascii="Times New Roman" w:hAnsi="Times New Roman" w:cs="Times New Roman"/>
        </w:rPr>
        <w:t>Ia telah melakukan perbuatan yang menganggu kepentingan dalam ketertiban umum.</w:t>
      </w:r>
    </w:p>
    <w:p w:rsidR="000266A1" w:rsidRDefault="000313BB" w:rsidP="001D3CF8">
      <w:pPr>
        <w:pStyle w:val="ListParagraph"/>
        <w:numPr>
          <w:ilvl w:val="0"/>
          <w:numId w:val="35"/>
        </w:numPr>
        <w:spacing w:after="0" w:line="360" w:lineRule="auto"/>
        <w:ind w:left="1134" w:hanging="425"/>
        <w:jc w:val="lowKashida"/>
        <w:rPr>
          <w:rFonts w:ascii="Times New Roman" w:hAnsi="Times New Roman" w:cs="Times New Roman"/>
        </w:rPr>
      </w:pPr>
      <w:r>
        <w:rPr>
          <w:rFonts w:ascii="Times New Roman" w:hAnsi="Times New Roman" w:cs="Times New Roman"/>
        </w:rPr>
        <w:lastRenderedPageBreak/>
        <w:t>Ia berada dalam kondisi yang menganggu kepentingan dan ketertiban umum.</w:t>
      </w:r>
    </w:p>
    <w:p w:rsidR="000266A1" w:rsidRDefault="000313BB">
      <w:pPr>
        <w:spacing w:after="0" w:line="360" w:lineRule="auto"/>
        <w:ind w:left="1134"/>
        <w:jc w:val="lowKashida"/>
        <w:rPr>
          <w:rFonts w:ascii="Times New Roman" w:hAnsi="Times New Roman" w:cs="Times New Roman"/>
        </w:rPr>
      </w:pPr>
      <w:r>
        <w:rPr>
          <w:rFonts w:ascii="Times New Roman" w:hAnsi="Times New Roman" w:cs="Times New Roman"/>
        </w:rPr>
        <w:t xml:space="preserve">Macam-macam perbuatan maksiat yang masuk kategori </w:t>
      </w:r>
      <w:r>
        <w:rPr>
          <w:rFonts w:ascii="Times New Roman" w:hAnsi="Times New Roman" w:cs="Times New Roman"/>
          <w:i/>
          <w:iCs/>
        </w:rPr>
        <w:t>ta’zīr</w:t>
      </w:r>
      <w:r>
        <w:rPr>
          <w:rFonts w:ascii="Times New Roman" w:hAnsi="Times New Roman" w:cs="Times New Roman"/>
        </w:rPr>
        <w:t>, antara lain:</w:t>
      </w:r>
      <w:r>
        <w:rPr>
          <w:rStyle w:val="FootnoteReference"/>
          <w:rFonts w:ascii="Times New Roman" w:hAnsi="Times New Roman" w:cs="Times New Roman"/>
        </w:rPr>
        <w:footnoteReference w:id="133"/>
      </w:r>
    </w:p>
    <w:p w:rsidR="000266A1" w:rsidRDefault="000313BB" w:rsidP="001D3CF8">
      <w:pPr>
        <w:pStyle w:val="ListParagraph"/>
        <w:numPr>
          <w:ilvl w:val="0"/>
          <w:numId w:val="36"/>
        </w:numPr>
        <w:spacing w:after="0" w:line="360" w:lineRule="auto"/>
        <w:jc w:val="lowKashida"/>
        <w:rPr>
          <w:rFonts w:ascii="Times New Roman" w:hAnsi="Times New Roman" w:cs="Times New Roman"/>
        </w:rPr>
      </w:pPr>
      <w:r>
        <w:rPr>
          <w:rFonts w:ascii="Times New Roman" w:hAnsi="Times New Roman" w:cs="Times New Roman"/>
          <w:i/>
          <w:iCs/>
        </w:rPr>
        <w:t>Ta’zīr</w:t>
      </w:r>
      <w:r>
        <w:rPr>
          <w:rFonts w:ascii="Times New Roman" w:hAnsi="Times New Roman" w:cs="Times New Roman"/>
        </w:rPr>
        <w:t xml:space="preserve"> dari berasal dari </w:t>
      </w:r>
      <w:r>
        <w:rPr>
          <w:rFonts w:ascii="Times New Roman" w:hAnsi="Times New Roman" w:cs="Times New Roman"/>
          <w:i/>
          <w:iCs/>
        </w:rPr>
        <w:t>jarīmah hudūd</w:t>
      </w:r>
      <w:r>
        <w:rPr>
          <w:rFonts w:ascii="Times New Roman" w:hAnsi="Times New Roman" w:cs="Times New Roman"/>
        </w:rPr>
        <w:t xml:space="preserve"> atau </w:t>
      </w:r>
      <w:r>
        <w:rPr>
          <w:rFonts w:ascii="Times New Roman" w:hAnsi="Times New Roman" w:cs="Times New Roman"/>
          <w:i/>
          <w:iCs/>
        </w:rPr>
        <w:t>qishash-diyat</w:t>
      </w:r>
      <w:r>
        <w:rPr>
          <w:rFonts w:ascii="Times New Roman" w:hAnsi="Times New Roman" w:cs="Times New Roman"/>
        </w:rPr>
        <w:t xml:space="preserve"> yang tidak terpenuhi syarat-syaratnya, atau ada syubhāt, seperti pencurian yang tidak mencapai nis}ab, atau yang dilakkuan oleh kelurga sendiri. </w:t>
      </w:r>
    </w:p>
    <w:p w:rsidR="000266A1" w:rsidRDefault="000313BB" w:rsidP="001D3CF8">
      <w:pPr>
        <w:pStyle w:val="ListParagraph"/>
        <w:numPr>
          <w:ilvl w:val="0"/>
          <w:numId w:val="36"/>
        </w:numPr>
        <w:spacing w:after="0" w:line="360" w:lineRule="auto"/>
        <w:jc w:val="lowKashida"/>
        <w:rPr>
          <w:rFonts w:ascii="Times New Roman" w:hAnsi="Times New Roman" w:cs="Times New Roman"/>
        </w:rPr>
      </w:pPr>
      <w:r>
        <w:rPr>
          <w:rFonts w:ascii="Times New Roman" w:hAnsi="Times New Roman" w:cs="Times New Roman"/>
          <w:i/>
          <w:iCs/>
        </w:rPr>
        <w:t>Ta’zīr</w:t>
      </w:r>
      <w:r>
        <w:rPr>
          <w:rFonts w:ascii="Times New Roman" w:hAnsi="Times New Roman" w:cs="Times New Roman"/>
        </w:rPr>
        <w:t xml:space="preserve"> yang berasal dari </w:t>
      </w:r>
      <w:r>
        <w:rPr>
          <w:rFonts w:ascii="Times New Roman" w:hAnsi="Times New Roman" w:cs="Times New Roman"/>
          <w:i/>
          <w:iCs/>
        </w:rPr>
        <w:t>kaffarat</w:t>
      </w:r>
      <w:r>
        <w:rPr>
          <w:rFonts w:ascii="Times New Roman" w:hAnsi="Times New Roman" w:cs="Times New Roman"/>
        </w:rPr>
        <w:t xml:space="preserve">, tetapi tidak hukuman </w:t>
      </w:r>
      <w:r>
        <w:rPr>
          <w:rFonts w:ascii="Times New Roman" w:hAnsi="Times New Roman" w:cs="Times New Roman"/>
          <w:i/>
          <w:iCs/>
        </w:rPr>
        <w:t>hadd</w:t>
      </w:r>
      <w:r>
        <w:rPr>
          <w:rFonts w:ascii="Times New Roman" w:hAnsi="Times New Roman" w:cs="Times New Roman"/>
        </w:rPr>
        <w:t xml:space="preserve">, seperti, bersetubuh di siang hari bulan Ramadhan, dan bersetubuh pada waktu ihram. Bentuk </w:t>
      </w:r>
      <w:r>
        <w:rPr>
          <w:rFonts w:ascii="Times New Roman" w:hAnsi="Times New Roman" w:cs="Times New Roman"/>
          <w:i/>
          <w:iCs/>
        </w:rPr>
        <w:t>kaffarat</w:t>
      </w:r>
      <w:r>
        <w:rPr>
          <w:rFonts w:ascii="Times New Roman" w:hAnsi="Times New Roman" w:cs="Times New Roman"/>
        </w:rPr>
        <w:t>-nya yaitu memerdekakan budak, berpuasa dua bulan berturut-turut atau member makan 60 fakir miskin.</w:t>
      </w:r>
    </w:p>
    <w:p w:rsidR="000266A1" w:rsidRDefault="000313BB" w:rsidP="001D3CF8">
      <w:pPr>
        <w:pStyle w:val="ListParagraph"/>
        <w:numPr>
          <w:ilvl w:val="0"/>
          <w:numId w:val="36"/>
        </w:numPr>
        <w:spacing w:after="0" w:line="360" w:lineRule="auto"/>
        <w:jc w:val="lowKashida"/>
        <w:rPr>
          <w:rFonts w:ascii="Times New Roman" w:hAnsi="Times New Roman" w:cs="Times New Roman"/>
        </w:rPr>
      </w:pPr>
      <w:r>
        <w:rPr>
          <w:rFonts w:ascii="Times New Roman" w:hAnsi="Times New Roman" w:cs="Times New Roman"/>
          <w:i/>
          <w:iCs/>
        </w:rPr>
        <w:t>Ta’zīr</w:t>
      </w:r>
      <w:r>
        <w:rPr>
          <w:rFonts w:ascii="Times New Roman" w:hAnsi="Times New Roman" w:cs="Times New Roman"/>
        </w:rPr>
        <w:t xml:space="preserve"> yang yang tidak ada hukuman </w:t>
      </w:r>
      <w:r>
        <w:rPr>
          <w:rFonts w:ascii="Times New Roman" w:hAnsi="Times New Roman" w:cs="Times New Roman"/>
          <w:i/>
          <w:iCs/>
        </w:rPr>
        <w:t>hadd</w:t>
      </w:r>
      <w:r>
        <w:rPr>
          <w:rFonts w:ascii="Times New Roman" w:hAnsi="Times New Roman" w:cs="Times New Roman"/>
        </w:rPr>
        <w:t xml:space="preserve"> maupun </w:t>
      </w:r>
      <w:r>
        <w:rPr>
          <w:rFonts w:ascii="Times New Roman" w:hAnsi="Times New Roman" w:cs="Times New Roman"/>
          <w:i/>
          <w:iCs/>
        </w:rPr>
        <w:t>kaffarat</w:t>
      </w:r>
      <w:r>
        <w:rPr>
          <w:rFonts w:ascii="Times New Roman" w:hAnsi="Times New Roman" w:cs="Times New Roman"/>
        </w:rPr>
        <w:t xml:space="preserve">, seperti berduaan dengan perempuan lain, tidak terpenuhi syarat-syarat pencurian, memakan bangkali. </w:t>
      </w:r>
    </w:p>
    <w:p w:rsidR="000266A1" w:rsidRDefault="000313BB">
      <w:pPr>
        <w:spacing w:after="0" w:line="360" w:lineRule="auto"/>
        <w:ind w:left="709" w:firstLine="709"/>
        <w:jc w:val="lowKashida"/>
        <w:rPr>
          <w:rFonts w:ascii="Times New Roman" w:hAnsi="Times New Roman" w:cs="Times New Roman"/>
        </w:rPr>
      </w:pPr>
      <w:r>
        <w:rPr>
          <w:rFonts w:ascii="Times New Roman" w:hAnsi="Times New Roman" w:cs="Times New Roman"/>
          <w:i/>
          <w:iCs/>
        </w:rPr>
        <w:t>Jarimah ta’zir</w:t>
      </w:r>
      <w:r>
        <w:rPr>
          <w:rFonts w:ascii="Times New Roman" w:hAnsi="Times New Roman" w:cs="Times New Roman"/>
        </w:rPr>
        <w:t xml:space="preserve"> apabila dilihat dari hak yang dilanggar dibagi menjadi dua, yaitu sebagai berikut:</w:t>
      </w:r>
      <w:r>
        <w:rPr>
          <w:rStyle w:val="FootnoteReference"/>
          <w:rFonts w:ascii="Times New Roman" w:hAnsi="Times New Roman" w:cs="Times New Roman"/>
        </w:rPr>
        <w:footnoteReference w:id="134"/>
      </w:r>
    </w:p>
    <w:p w:rsidR="000266A1" w:rsidRDefault="000313BB" w:rsidP="001D3CF8">
      <w:pPr>
        <w:pStyle w:val="ListParagraph"/>
        <w:numPr>
          <w:ilvl w:val="0"/>
          <w:numId w:val="37"/>
        </w:numPr>
        <w:spacing w:after="0" w:line="360" w:lineRule="auto"/>
        <w:jc w:val="lowKashida"/>
        <w:rPr>
          <w:rFonts w:ascii="Times New Roman" w:hAnsi="Times New Roman" w:cs="Times New Roman"/>
        </w:rPr>
      </w:pPr>
      <w:r>
        <w:rPr>
          <w:rFonts w:ascii="Times New Roman" w:hAnsi="Times New Roman" w:cs="Times New Roman"/>
          <w:i/>
          <w:iCs/>
        </w:rPr>
        <w:t>Jarimah</w:t>
      </w:r>
      <w:r>
        <w:rPr>
          <w:rFonts w:ascii="Times New Roman" w:hAnsi="Times New Roman" w:cs="Times New Roman"/>
        </w:rPr>
        <w:t xml:space="preserve"> </w:t>
      </w:r>
      <w:r>
        <w:rPr>
          <w:rFonts w:ascii="Times New Roman" w:hAnsi="Times New Roman" w:cs="Times New Roman"/>
          <w:i/>
          <w:iCs/>
        </w:rPr>
        <w:t>ta’zir</w:t>
      </w:r>
      <w:r>
        <w:rPr>
          <w:rFonts w:ascii="Times New Roman" w:hAnsi="Times New Roman" w:cs="Times New Roman"/>
        </w:rPr>
        <w:t xml:space="preserve"> yang menyinggung hak Allah Maksud dari </w:t>
      </w:r>
      <w:r>
        <w:rPr>
          <w:rFonts w:ascii="Times New Roman" w:hAnsi="Times New Roman" w:cs="Times New Roman"/>
          <w:i/>
          <w:iCs/>
        </w:rPr>
        <w:t>jarimah</w:t>
      </w:r>
      <w:r>
        <w:rPr>
          <w:rFonts w:ascii="Times New Roman" w:hAnsi="Times New Roman" w:cs="Times New Roman"/>
        </w:rPr>
        <w:t xml:space="preserve"> </w:t>
      </w:r>
      <w:r>
        <w:rPr>
          <w:rFonts w:ascii="Times New Roman" w:hAnsi="Times New Roman" w:cs="Times New Roman"/>
          <w:i/>
          <w:iCs/>
        </w:rPr>
        <w:t>ta’zir</w:t>
      </w:r>
      <w:r>
        <w:rPr>
          <w:rFonts w:ascii="Times New Roman" w:hAnsi="Times New Roman" w:cs="Times New Roman"/>
        </w:rPr>
        <w:t xml:space="preserve"> yang menyinggung hak Allah adalah semua perbuatan yang berkaitan dengan kepentingan </w:t>
      </w:r>
      <w:r>
        <w:rPr>
          <w:rFonts w:ascii="Times New Roman" w:hAnsi="Times New Roman" w:cs="Times New Roman"/>
        </w:rPr>
        <w:lastRenderedPageBreak/>
        <w:t xml:space="preserve">dan kemaslahatan umum. Misalnya berbuat kerusakan di bumi, pencurian yang tidak memenuhi syarat, mencium wanita yang bukan istrinya, penimbunan bahan-bahan pokok, penyelundupan, dan lain-lain. </w:t>
      </w:r>
    </w:p>
    <w:p w:rsidR="000266A1" w:rsidRDefault="000313BB" w:rsidP="001D3CF8">
      <w:pPr>
        <w:pStyle w:val="ListParagraph"/>
        <w:numPr>
          <w:ilvl w:val="0"/>
          <w:numId w:val="37"/>
        </w:numPr>
        <w:spacing w:after="0" w:line="360" w:lineRule="auto"/>
        <w:jc w:val="lowKashida"/>
        <w:rPr>
          <w:rFonts w:ascii="Times New Roman" w:hAnsi="Times New Roman" w:cs="Times New Roman"/>
        </w:rPr>
      </w:pPr>
      <w:r>
        <w:rPr>
          <w:rFonts w:ascii="Times New Roman" w:hAnsi="Times New Roman" w:cs="Times New Roman"/>
          <w:i/>
          <w:iCs/>
        </w:rPr>
        <w:t>Jarimah ta’zir</w:t>
      </w:r>
      <w:r>
        <w:rPr>
          <w:rFonts w:ascii="Times New Roman" w:hAnsi="Times New Roman" w:cs="Times New Roman"/>
        </w:rPr>
        <w:t xml:space="preserve"> yang menyinggung hak individu Jarimah </w:t>
      </w:r>
      <w:r>
        <w:rPr>
          <w:rFonts w:ascii="Times New Roman" w:hAnsi="Times New Roman" w:cs="Times New Roman"/>
          <w:i/>
          <w:iCs/>
        </w:rPr>
        <w:t>ta’zir</w:t>
      </w:r>
      <w:r>
        <w:rPr>
          <w:rFonts w:ascii="Times New Roman" w:hAnsi="Times New Roman" w:cs="Times New Roman"/>
        </w:rPr>
        <w:t xml:space="preserve"> yang menyinggung hak individu atau perseorangan yaitu setiap perbuatan yang mengakibatkan kerugian kepada orang tertentu bukan orang banyak. Contohnya seperti penghinaan, penipuan, pemukulan, dan lainnya.</w:t>
      </w:r>
    </w:p>
    <w:p w:rsidR="000266A1" w:rsidRDefault="000313BB">
      <w:pPr>
        <w:spacing w:after="0" w:line="360" w:lineRule="auto"/>
        <w:ind w:left="720" w:firstLine="698"/>
        <w:jc w:val="lowKashida"/>
        <w:rPr>
          <w:rFonts w:ascii="Times New Roman" w:hAnsi="Times New Roman" w:cs="Times New Roman"/>
        </w:rPr>
      </w:pPr>
      <w:r>
        <w:rPr>
          <w:rFonts w:ascii="Times New Roman" w:hAnsi="Times New Roman" w:cs="Times New Roman"/>
        </w:rPr>
        <w:t xml:space="preserve">Menurut pembagian </w:t>
      </w:r>
      <w:r>
        <w:rPr>
          <w:rFonts w:ascii="Times New Roman" w:hAnsi="Times New Roman" w:cs="Times New Roman"/>
          <w:i/>
          <w:iCs/>
        </w:rPr>
        <w:t>jarimah</w:t>
      </w:r>
      <w:r>
        <w:rPr>
          <w:rFonts w:ascii="Times New Roman" w:hAnsi="Times New Roman" w:cs="Times New Roman"/>
        </w:rPr>
        <w:t xml:space="preserve"> </w:t>
      </w:r>
      <w:r>
        <w:rPr>
          <w:rFonts w:ascii="Times New Roman" w:hAnsi="Times New Roman" w:cs="Times New Roman"/>
          <w:i/>
          <w:iCs/>
        </w:rPr>
        <w:t>ta’zir</w:t>
      </w:r>
      <w:r>
        <w:rPr>
          <w:rFonts w:ascii="Times New Roman" w:hAnsi="Times New Roman" w:cs="Times New Roman"/>
        </w:rPr>
        <w:t>, menurut hak yang dilanggar, maka menurut penulis, penghinaan citra tubuh (</w:t>
      </w:r>
      <w:r>
        <w:rPr>
          <w:rFonts w:ascii="Times New Roman" w:hAnsi="Times New Roman" w:cs="Times New Roman"/>
          <w:i/>
          <w:iCs/>
        </w:rPr>
        <w:t>body shaming</w:t>
      </w:r>
      <w:r>
        <w:rPr>
          <w:rFonts w:ascii="Times New Roman" w:hAnsi="Times New Roman" w:cs="Times New Roman"/>
        </w:rPr>
        <w:t xml:space="preserve">) dapat dikategorikan sebagai </w:t>
      </w:r>
      <w:r>
        <w:rPr>
          <w:rFonts w:ascii="Times New Roman" w:hAnsi="Times New Roman" w:cs="Times New Roman"/>
          <w:i/>
          <w:iCs/>
        </w:rPr>
        <w:t>jarimah ta’zir</w:t>
      </w:r>
      <w:r>
        <w:rPr>
          <w:rFonts w:ascii="Times New Roman" w:hAnsi="Times New Roman" w:cs="Times New Roman"/>
        </w:rPr>
        <w:t xml:space="preserve"> yang menyinggung hak individu lain. Karena perbuatan penghiaan kepada individu lain akan menyakiti hati seseorang, dan bisa menimbulkan perasaan rendah diri bahkan dapat menganggu psikologis korban.</w:t>
      </w:r>
    </w:p>
    <w:p w:rsidR="000266A1" w:rsidRDefault="000313BB">
      <w:pPr>
        <w:spacing w:after="0" w:line="360" w:lineRule="auto"/>
        <w:ind w:left="720" w:firstLine="698"/>
        <w:jc w:val="lowKashida"/>
        <w:rPr>
          <w:rFonts w:ascii="Times New Roman" w:hAnsi="Times New Roman" w:cs="Times New Roman"/>
        </w:rPr>
      </w:pPr>
      <w:r>
        <w:rPr>
          <w:rFonts w:ascii="Times New Roman" w:hAnsi="Times New Roman" w:cs="Times New Roman"/>
        </w:rPr>
        <w:t xml:space="preserve">Karena </w:t>
      </w:r>
      <w:r>
        <w:rPr>
          <w:rFonts w:ascii="Times New Roman" w:hAnsi="Times New Roman" w:cs="Times New Roman"/>
          <w:i/>
          <w:iCs/>
        </w:rPr>
        <w:t>jarimah</w:t>
      </w:r>
      <w:r>
        <w:rPr>
          <w:rFonts w:ascii="Times New Roman" w:hAnsi="Times New Roman" w:cs="Times New Roman"/>
        </w:rPr>
        <w:t xml:space="preserve"> </w:t>
      </w:r>
      <w:r>
        <w:rPr>
          <w:rFonts w:ascii="Times New Roman" w:hAnsi="Times New Roman" w:cs="Times New Roman"/>
          <w:i/>
          <w:iCs/>
        </w:rPr>
        <w:t>ta’zir</w:t>
      </w:r>
      <w:r>
        <w:rPr>
          <w:rFonts w:ascii="Times New Roman" w:hAnsi="Times New Roman" w:cs="Times New Roman"/>
        </w:rPr>
        <w:t xml:space="preserve"> tidak ditentukan secara langsung oleh Al-Quran dan Hadist, maka penentuan hukuman menjadi kompetensi penguasa setempat. Dalam menentukan hukum tersebut, penguasa hanya menetapkan hukuman secara global saja. Artinya, pembuat undang-undang tidak menetapkan hukuman untuk masing-masing </w:t>
      </w:r>
      <w:r>
        <w:rPr>
          <w:rFonts w:ascii="Times New Roman" w:hAnsi="Times New Roman" w:cs="Times New Roman"/>
          <w:i/>
          <w:iCs/>
        </w:rPr>
        <w:t>jarimah ta’zir</w:t>
      </w:r>
      <w:r>
        <w:rPr>
          <w:rFonts w:ascii="Times New Roman" w:hAnsi="Times New Roman" w:cs="Times New Roman"/>
        </w:rPr>
        <w:t xml:space="preserve">, melainkan hanya menetapkan sekumpulan </w:t>
      </w:r>
      <w:r>
        <w:rPr>
          <w:rFonts w:ascii="Times New Roman" w:hAnsi="Times New Roman" w:cs="Times New Roman"/>
        </w:rPr>
        <w:lastRenderedPageBreak/>
        <w:t>hukuman, dari yang seringan-ringannya sampai yang seberat-beratnya.</w:t>
      </w:r>
      <w:r>
        <w:rPr>
          <w:rStyle w:val="FootnoteReference"/>
          <w:rFonts w:ascii="Times New Roman" w:hAnsi="Times New Roman" w:cs="Times New Roman"/>
        </w:rPr>
        <w:footnoteReference w:id="135"/>
      </w:r>
    </w:p>
    <w:p w:rsidR="000266A1" w:rsidRDefault="000313BB">
      <w:pPr>
        <w:spacing w:after="0" w:line="360" w:lineRule="auto"/>
        <w:ind w:left="720" w:firstLine="698"/>
        <w:jc w:val="lowKashida"/>
        <w:rPr>
          <w:rFonts w:ascii="Times New Roman" w:hAnsi="Times New Roman" w:cs="Times New Roman"/>
        </w:rPr>
      </w:pPr>
      <w:r>
        <w:rPr>
          <w:rFonts w:ascii="Times New Roman" w:hAnsi="Times New Roman" w:cs="Times New Roman"/>
        </w:rPr>
        <w:t xml:space="preserve">Adapun macam-macam sanksi </w:t>
      </w:r>
      <w:r>
        <w:rPr>
          <w:rFonts w:ascii="Times New Roman" w:hAnsi="Times New Roman" w:cs="Times New Roman"/>
          <w:i/>
          <w:iCs/>
        </w:rPr>
        <w:t>ta’zir</w:t>
      </w:r>
      <w:r>
        <w:rPr>
          <w:rFonts w:ascii="Times New Roman" w:hAnsi="Times New Roman" w:cs="Times New Roman"/>
        </w:rPr>
        <w:t xml:space="preserve"> mulai dari hukuman yang paling ringan sampai yang paling berat adalah sebagai berikut:</w:t>
      </w:r>
      <w:r>
        <w:rPr>
          <w:rStyle w:val="FootnoteReference"/>
          <w:rFonts w:ascii="Times New Roman" w:hAnsi="Times New Roman" w:cs="Times New Roman"/>
        </w:rPr>
        <w:footnoteReference w:id="136"/>
      </w:r>
    </w:p>
    <w:p w:rsidR="000266A1" w:rsidRDefault="000313BB" w:rsidP="001D3CF8">
      <w:pPr>
        <w:pStyle w:val="ListParagraph"/>
        <w:numPr>
          <w:ilvl w:val="0"/>
          <w:numId w:val="41"/>
        </w:numPr>
        <w:spacing w:after="0" w:line="360" w:lineRule="auto"/>
        <w:jc w:val="lowKashida"/>
        <w:rPr>
          <w:rFonts w:ascii="Times New Roman" w:hAnsi="Times New Roman" w:cs="Times New Roman"/>
        </w:rPr>
      </w:pPr>
      <w:r>
        <w:rPr>
          <w:rFonts w:ascii="Times New Roman" w:hAnsi="Times New Roman" w:cs="Times New Roman"/>
        </w:rPr>
        <w:t xml:space="preserve">Sanksi </w:t>
      </w:r>
      <w:r>
        <w:rPr>
          <w:rFonts w:ascii="Times New Roman" w:hAnsi="Times New Roman" w:cs="Times New Roman"/>
          <w:i/>
          <w:iCs/>
        </w:rPr>
        <w:t>ta’zir</w:t>
      </w:r>
      <w:r>
        <w:rPr>
          <w:rFonts w:ascii="Times New Roman" w:hAnsi="Times New Roman" w:cs="Times New Roman"/>
        </w:rPr>
        <w:t xml:space="preserve"> yang berkaitan dengan badan.</w:t>
      </w:r>
    </w:p>
    <w:p w:rsidR="000266A1" w:rsidRDefault="000313BB">
      <w:pPr>
        <w:spacing w:after="0" w:line="360" w:lineRule="auto"/>
        <w:ind w:left="709" w:firstLine="720"/>
        <w:jc w:val="lowKashida"/>
        <w:rPr>
          <w:rFonts w:ascii="Times New Roman" w:hAnsi="Times New Roman" w:cs="Times New Roman"/>
        </w:rPr>
      </w:pPr>
      <w:r>
        <w:rPr>
          <w:rFonts w:ascii="Times New Roman" w:hAnsi="Times New Roman" w:cs="Times New Roman"/>
        </w:rPr>
        <w:t xml:space="preserve">Adapun mengenai sanksi </w:t>
      </w:r>
      <w:r>
        <w:rPr>
          <w:rFonts w:ascii="Times New Roman" w:hAnsi="Times New Roman" w:cs="Times New Roman"/>
          <w:i/>
          <w:iCs/>
        </w:rPr>
        <w:t>ta’zir</w:t>
      </w:r>
      <w:r>
        <w:rPr>
          <w:rFonts w:ascii="Times New Roman" w:hAnsi="Times New Roman" w:cs="Times New Roman"/>
        </w:rPr>
        <w:t xml:space="preserve"> yang berkaitan dengan badan dibedakan menjadi dua, yaitu hukuman mati dan cambuk. </w:t>
      </w:r>
    </w:p>
    <w:p w:rsidR="000266A1" w:rsidRDefault="000313BB" w:rsidP="001D3CF8">
      <w:pPr>
        <w:pStyle w:val="ListParagraph"/>
        <w:numPr>
          <w:ilvl w:val="0"/>
          <w:numId w:val="41"/>
        </w:numPr>
        <w:spacing w:after="0" w:line="360" w:lineRule="auto"/>
        <w:jc w:val="lowKashida"/>
        <w:rPr>
          <w:rFonts w:ascii="Times New Roman" w:hAnsi="Times New Roman" w:cs="Times New Roman"/>
        </w:rPr>
      </w:pPr>
      <w:r>
        <w:rPr>
          <w:rFonts w:ascii="Times New Roman" w:hAnsi="Times New Roman" w:cs="Times New Roman"/>
        </w:rPr>
        <w:t xml:space="preserve">Sanksi </w:t>
      </w:r>
      <w:r>
        <w:rPr>
          <w:rFonts w:ascii="Times New Roman" w:hAnsi="Times New Roman" w:cs="Times New Roman"/>
          <w:i/>
          <w:iCs/>
        </w:rPr>
        <w:t>ta’zir</w:t>
      </w:r>
      <w:r>
        <w:rPr>
          <w:rFonts w:ascii="Times New Roman" w:hAnsi="Times New Roman" w:cs="Times New Roman"/>
        </w:rPr>
        <w:t xml:space="preserve"> yang berkaitan dengan kemerdekaan seseorang.</w:t>
      </w:r>
    </w:p>
    <w:p w:rsidR="000266A1" w:rsidRDefault="000313BB">
      <w:pPr>
        <w:spacing w:after="0" w:line="360" w:lineRule="auto"/>
        <w:ind w:left="709" w:firstLine="709"/>
        <w:jc w:val="lowKashida"/>
        <w:rPr>
          <w:rFonts w:ascii="Times New Roman" w:hAnsi="Times New Roman" w:cs="Times New Roman"/>
        </w:rPr>
      </w:pPr>
      <w:r>
        <w:rPr>
          <w:rFonts w:ascii="Times New Roman" w:hAnsi="Times New Roman" w:cs="Times New Roman"/>
        </w:rPr>
        <w:t>Mengenai hal ini ada dua jenis hukuman, yaitu hukuman penjara dan hukuman pengasingan.</w:t>
      </w:r>
    </w:p>
    <w:p w:rsidR="000266A1" w:rsidRDefault="000313BB" w:rsidP="001D3CF8">
      <w:pPr>
        <w:pStyle w:val="ListParagraph"/>
        <w:numPr>
          <w:ilvl w:val="0"/>
          <w:numId w:val="41"/>
        </w:numPr>
        <w:spacing w:after="0" w:line="360" w:lineRule="auto"/>
        <w:jc w:val="lowKashida"/>
        <w:rPr>
          <w:rFonts w:ascii="Times New Roman" w:hAnsi="Times New Roman" w:cs="Times New Roman"/>
        </w:rPr>
      </w:pPr>
      <w:r>
        <w:rPr>
          <w:rFonts w:ascii="Times New Roman" w:hAnsi="Times New Roman" w:cs="Times New Roman"/>
        </w:rPr>
        <w:t xml:space="preserve">Hukuman </w:t>
      </w:r>
      <w:r>
        <w:rPr>
          <w:rFonts w:ascii="Times New Roman" w:hAnsi="Times New Roman" w:cs="Times New Roman"/>
          <w:i/>
          <w:iCs/>
        </w:rPr>
        <w:t>ta’zir</w:t>
      </w:r>
      <w:r>
        <w:rPr>
          <w:rFonts w:ascii="Times New Roman" w:hAnsi="Times New Roman" w:cs="Times New Roman"/>
        </w:rPr>
        <w:t xml:space="preserve"> yang berkaitan dengan harta.</w:t>
      </w:r>
    </w:p>
    <w:p w:rsidR="000266A1" w:rsidRDefault="000313BB">
      <w:pPr>
        <w:spacing w:after="0" w:line="360" w:lineRule="auto"/>
        <w:ind w:left="709" w:firstLine="709"/>
        <w:jc w:val="lowKashida"/>
        <w:rPr>
          <w:rFonts w:ascii="Times New Roman" w:hAnsi="Times New Roman" w:cs="Times New Roman"/>
        </w:rPr>
      </w:pPr>
      <w:r>
        <w:rPr>
          <w:rFonts w:ascii="Times New Roman" w:hAnsi="Times New Roman" w:cs="Times New Roman"/>
        </w:rPr>
        <w:t xml:space="preserve">Hukuman </w:t>
      </w:r>
      <w:r>
        <w:rPr>
          <w:rFonts w:ascii="Times New Roman" w:hAnsi="Times New Roman" w:cs="Times New Roman"/>
          <w:i/>
          <w:iCs/>
        </w:rPr>
        <w:t>ta’zir</w:t>
      </w:r>
      <w:r>
        <w:rPr>
          <w:rFonts w:ascii="Times New Roman" w:hAnsi="Times New Roman" w:cs="Times New Roman"/>
        </w:rPr>
        <w:t xml:space="preserve"> dengan mengambil harta bukan berarti mengambil harta pelaku untuk diri hakim atau untuk kas negara, melainkan menahannya untuk sementara waktu. Adapun jika pelaku tidak dapat diharapkan untuk bertaubat, hakim dapat menyerahkan harta tersebut untuk kepentingan yang mengandung </w:t>
      </w:r>
      <w:r>
        <w:rPr>
          <w:rFonts w:ascii="Times New Roman" w:hAnsi="Times New Roman" w:cs="Times New Roman"/>
          <w:i/>
          <w:iCs/>
        </w:rPr>
        <w:t>maslahat</w:t>
      </w:r>
      <w:r>
        <w:rPr>
          <w:rFonts w:ascii="Times New Roman" w:hAnsi="Times New Roman" w:cs="Times New Roman"/>
        </w:rPr>
        <w:t>.</w:t>
      </w:r>
    </w:p>
    <w:p w:rsidR="000266A1" w:rsidRDefault="000313BB" w:rsidP="001D3CF8">
      <w:pPr>
        <w:pStyle w:val="ListParagraph"/>
        <w:numPr>
          <w:ilvl w:val="0"/>
          <w:numId w:val="41"/>
        </w:numPr>
        <w:spacing w:after="0" w:line="360" w:lineRule="auto"/>
        <w:jc w:val="lowKashida"/>
        <w:rPr>
          <w:rFonts w:ascii="Times New Roman" w:hAnsi="Times New Roman" w:cs="Times New Roman"/>
        </w:rPr>
      </w:pPr>
      <w:r>
        <w:rPr>
          <w:rFonts w:ascii="Times New Roman" w:hAnsi="Times New Roman" w:cs="Times New Roman"/>
        </w:rPr>
        <w:lastRenderedPageBreak/>
        <w:t xml:space="preserve">Sanksi </w:t>
      </w:r>
      <w:r>
        <w:rPr>
          <w:rFonts w:ascii="Times New Roman" w:hAnsi="Times New Roman" w:cs="Times New Roman"/>
          <w:i/>
          <w:iCs/>
        </w:rPr>
        <w:t>ta’zir</w:t>
      </w:r>
      <w:r>
        <w:rPr>
          <w:rFonts w:ascii="Times New Roman" w:hAnsi="Times New Roman" w:cs="Times New Roman"/>
        </w:rPr>
        <w:t xml:space="preserve"> lainnya</w:t>
      </w:r>
    </w:p>
    <w:p w:rsidR="000266A1" w:rsidRDefault="000313BB">
      <w:pPr>
        <w:spacing w:after="0" w:line="360" w:lineRule="auto"/>
        <w:ind w:left="720" w:firstLine="698"/>
        <w:jc w:val="lowKashida"/>
        <w:rPr>
          <w:rFonts w:ascii="Times New Roman" w:hAnsi="Times New Roman" w:cs="Times New Roman"/>
        </w:rPr>
      </w:pPr>
      <w:r>
        <w:rPr>
          <w:rFonts w:ascii="Times New Roman" w:hAnsi="Times New Roman" w:cs="Times New Roman"/>
        </w:rPr>
        <w:t xml:space="preserve">Selain hukuman-hukuman </w:t>
      </w:r>
      <w:r>
        <w:rPr>
          <w:rFonts w:ascii="Times New Roman" w:hAnsi="Times New Roman" w:cs="Times New Roman"/>
          <w:i/>
          <w:iCs/>
        </w:rPr>
        <w:t>ta’zir</w:t>
      </w:r>
      <w:r>
        <w:rPr>
          <w:rFonts w:ascii="Times New Roman" w:hAnsi="Times New Roman" w:cs="Times New Roman"/>
        </w:rPr>
        <w:t xml:space="preserve"> yang telah disebutkan, masih ada beberapa sanksi </w:t>
      </w:r>
      <w:r>
        <w:rPr>
          <w:rFonts w:ascii="Times New Roman" w:hAnsi="Times New Roman" w:cs="Times New Roman"/>
          <w:i/>
          <w:iCs/>
        </w:rPr>
        <w:t>ta’zir</w:t>
      </w:r>
      <w:r>
        <w:rPr>
          <w:rFonts w:ascii="Times New Roman" w:hAnsi="Times New Roman" w:cs="Times New Roman"/>
        </w:rPr>
        <w:t xml:space="preserve"> lainnya, yaitu:</w:t>
      </w:r>
    </w:p>
    <w:p w:rsidR="000266A1" w:rsidRDefault="000313BB" w:rsidP="001D3CF8">
      <w:pPr>
        <w:pStyle w:val="ListParagraph"/>
        <w:numPr>
          <w:ilvl w:val="0"/>
          <w:numId w:val="42"/>
        </w:numPr>
        <w:spacing w:after="0" w:line="360" w:lineRule="auto"/>
        <w:ind w:left="1134" w:hanging="425"/>
        <w:jc w:val="lowKashida"/>
        <w:rPr>
          <w:rFonts w:ascii="Times New Roman" w:hAnsi="Times New Roman" w:cs="Times New Roman"/>
        </w:rPr>
      </w:pPr>
      <w:r>
        <w:rPr>
          <w:rFonts w:ascii="Times New Roman" w:hAnsi="Times New Roman" w:cs="Times New Roman"/>
        </w:rPr>
        <w:t>peringatan keras,</w:t>
      </w:r>
    </w:p>
    <w:p w:rsidR="000266A1" w:rsidRDefault="000313BB" w:rsidP="001D3CF8">
      <w:pPr>
        <w:pStyle w:val="ListParagraph"/>
        <w:numPr>
          <w:ilvl w:val="0"/>
          <w:numId w:val="42"/>
        </w:numPr>
        <w:spacing w:after="0" w:line="360" w:lineRule="auto"/>
        <w:ind w:left="1134" w:hanging="425"/>
        <w:jc w:val="lowKashida"/>
        <w:rPr>
          <w:rFonts w:ascii="Times New Roman" w:hAnsi="Times New Roman" w:cs="Times New Roman"/>
        </w:rPr>
      </w:pPr>
      <w:r>
        <w:rPr>
          <w:rFonts w:ascii="Times New Roman" w:hAnsi="Times New Roman" w:cs="Times New Roman"/>
        </w:rPr>
        <w:t>dihadirkan di hadapan sidang,</w:t>
      </w:r>
    </w:p>
    <w:p w:rsidR="000266A1" w:rsidRDefault="000313BB" w:rsidP="001D3CF8">
      <w:pPr>
        <w:pStyle w:val="ListParagraph"/>
        <w:numPr>
          <w:ilvl w:val="0"/>
          <w:numId w:val="42"/>
        </w:numPr>
        <w:spacing w:after="0" w:line="360" w:lineRule="auto"/>
        <w:ind w:left="1134" w:hanging="425"/>
        <w:jc w:val="lowKashida"/>
        <w:rPr>
          <w:rFonts w:ascii="Times New Roman" w:hAnsi="Times New Roman" w:cs="Times New Roman"/>
        </w:rPr>
      </w:pPr>
      <w:r>
        <w:rPr>
          <w:rFonts w:ascii="Times New Roman" w:hAnsi="Times New Roman" w:cs="Times New Roman"/>
        </w:rPr>
        <w:t>nasihat,</w:t>
      </w:r>
    </w:p>
    <w:p w:rsidR="000266A1" w:rsidRDefault="000313BB" w:rsidP="001D3CF8">
      <w:pPr>
        <w:pStyle w:val="ListParagraph"/>
        <w:numPr>
          <w:ilvl w:val="0"/>
          <w:numId w:val="42"/>
        </w:numPr>
        <w:spacing w:after="0" w:line="360" w:lineRule="auto"/>
        <w:ind w:left="1134" w:hanging="425"/>
        <w:jc w:val="lowKashida"/>
        <w:rPr>
          <w:rFonts w:ascii="Times New Roman" w:hAnsi="Times New Roman" w:cs="Times New Roman"/>
        </w:rPr>
      </w:pPr>
      <w:r>
        <w:rPr>
          <w:rFonts w:ascii="Times New Roman" w:hAnsi="Times New Roman" w:cs="Times New Roman"/>
        </w:rPr>
        <w:t xml:space="preserve">celaan, </w:t>
      </w:r>
    </w:p>
    <w:p w:rsidR="000266A1" w:rsidRDefault="000313BB" w:rsidP="001D3CF8">
      <w:pPr>
        <w:pStyle w:val="ListParagraph"/>
        <w:numPr>
          <w:ilvl w:val="0"/>
          <w:numId w:val="42"/>
        </w:numPr>
        <w:spacing w:after="0" w:line="360" w:lineRule="auto"/>
        <w:ind w:left="1134" w:hanging="425"/>
        <w:jc w:val="lowKashida"/>
        <w:rPr>
          <w:rFonts w:ascii="Times New Roman" w:hAnsi="Times New Roman" w:cs="Times New Roman"/>
        </w:rPr>
      </w:pPr>
      <w:r>
        <w:rPr>
          <w:rFonts w:ascii="Times New Roman" w:hAnsi="Times New Roman" w:cs="Times New Roman"/>
        </w:rPr>
        <w:t>pengucilan,</w:t>
      </w:r>
    </w:p>
    <w:p w:rsidR="000266A1" w:rsidRDefault="000313BB" w:rsidP="001D3CF8">
      <w:pPr>
        <w:pStyle w:val="ListParagraph"/>
        <w:numPr>
          <w:ilvl w:val="0"/>
          <w:numId w:val="42"/>
        </w:numPr>
        <w:spacing w:after="0" w:line="360" w:lineRule="auto"/>
        <w:ind w:left="1134" w:hanging="425"/>
        <w:jc w:val="lowKashida"/>
        <w:rPr>
          <w:rFonts w:ascii="Times New Roman" w:hAnsi="Times New Roman" w:cs="Times New Roman"/>
        </w:rPr>
      </w:pPr>
      <w:r>
        <w:rPr>
          <w:rFonts w:ascii="Times New Roman" w:hAnsi="Times New Roman" w:cs="Times New Roman"/>
        </w:rPr>
        <w:t>pemecatan, dan</w:t>
      </w:r>
    </w:p>
    <w:p w:rsidR="000266A1" w:rsidRDefault="000313BB" w:rsidP="001D3CF8">
      <w:pPr>
        <w:pStyle w:val="ListParagraph"/>
        <w:numPr>
          <w:ilvl w:val="0"/>
          <w:numId w:val="42"/>
        </w:numPr>
        <w:spacing w:after="0" w:line="360" w:lineRule="auto"/>
        <w:ind w:left="1134" w:hanging="425"/>
        <w:jc w:val="lowKashida"/>
        <w:rPr>
          <w:rFonts w:ascii="Times New Roman" w:hAnsi="Times New Roman" w:cs="Times New Roman"/>
        </w:rPr>
      </w:pPr>
      <w:r>
        <w:rPr>
          <w:rFonts w:ascii="Times New Roman" w:hAnsi="Times New Roman" w:cs="Times New Roman"/>
        </w:rPr>
        <w:t>pengumuman kesalahan secara terbuka, seperti diberitakan di media cetak atau elektronik.</w:t>
      </w:r>
    </w:p>
    <w:p w:rsidR="000266A1" w:rsidRDefault="000313BB">
      <w:pPr>
        <w:spacing w:after="0" w:line="360" w:lineRule="auto"/>
        <w:ind w:left="709" w:firstLine="709"/>
        <w:jc w:val="lowKashida"/>
        <w:rPr>
          <w:rFonts w:ascii="Times New Roman" w:hAnsi="Times New Roman" w:cs="Times New Roman"/>
        </w:rPr>
      </w:pPr>
      <w:r>
        <w:rPr>
          <w:rFonts w:ascii="Times New Roman" w:hAnsi="Times New Roman" w:cs="Times New Roman"/>
        </w:rPr>
        <w:t xml:space="preserve">Sehingga apabila dikorelasikan dengan putusan Pengadilan Tinggi Makassar dalam putusan No. 617/PID/2020/PT. MKS maka harus pula dipertimbangkan hak saksi korban yang dilanggar oleh terdakwa, karena “penghinaan” merupakan suatu jarimah yang melanggar hak individu. Kaitannya dengan vonis yang dibebankan kepada terdakwa dengan pertimbangan yang diberikan majelis hakim berpendapat bahwa pidana yang dijatuhkan bagi terdakwa dimaksudkan bukan sebagai pembalasan, melainkan hanya untuk pelajaran bagi terdakwa untuk tidak mengulangi perbuatannya dan pelajaran bagi masyarakat untuk tidak berbuat seperti yang dilakukan oleh terdakwa. Frasa tersebut sesuai dengan tujuan adanya </w:t>
      </w:r>
      <w:r>
        <w:rPr>
          <w:rFonts w:ascii="Times New Roman" w:hAnsi="Times New Roman" w:cs="Times New Roman"/>
          <w:i/>
          <w:iCs/>
        </w:rPr>
        <w:t>jarimah</w:t>
      </w:r>
      <w:r>
        <w:rPr>
          <w:rFonts w:ascii="Times New Roman" w:hAnsi="Times New Roman" w:cs="Times New Roman"/>
        </w:rPr>
        <w:t xml:space="preserve"> </w:t>
      </w:r>
      <w:r>
        <w:rPr>
          <w:rFonts w:ascii="Times New Roman" w:hAnsi="Times New Roman" w:cs="Times New Roman"/>
          <w:i/>
          <w:iCs/>
        </w:rPr>
        <w:t>ta’zir</w:t>
      </w:r>
      <w:r>
        <w:rPr>
          <w:rFonts w:ascii="Times New Roman" w:hAnsi="Times New Roman" w:cs="Times New Roman"/>
        </w:rPr>
        <w:t xml:space="preserve"> </w:t>
      </w:r>
      <w:r>
        <w:rPr>
          <w:rFonts w:ascii="Times New Roman" w:hAnsi="Times New Roman" w:cs="Times New Roman"/>
        </w:rPr>
        <w:lastRenderedPageBreak/>
        <w:t>yaitu sebagai suatu pengajaran bagi terdakwa. Namun, apabila mempertimbangkan hak-hak korban yang seharusnya tidak dilanggar oleh terdakwa, karena efek yang ditimbulkan dapat menyerang psikologi korban, maka vpnis tersebut kurang tepat. Sehingga menurut hemat penulis, harusnya majelis hakim tingkat banding menguatka putusan tingkat pertama, yaitu hukuman kurungan selama 1 (satu) bulan sebagai bentuk pengajaran terhadap terdakwa.</w:t>
      </w:r>
    </w:p>
    <w:p w:rsidR="000266A1" w:rsidRDefault="000266A1">
      <w:pPr>
        <w:spacing w:after="0" w:line="360" w:lineRule="auto"/>
        <w:ind w:left="709" w:firstLine="709"/>
        <w:jc w:val="lowKashida"/>
        <w:rPr>
          <w:rFonts w:ascii="Times New Roman" w:hAnsi="Times New Roman" w:cs="Times New Roman"/>
        </w:rPr>
      </w:pPr>
    </w:p>
    <w:p w:rsidR="000266A1" w:rsidRDefault="000266A1">
      <w:pPr>
        <w:spacing w:after="0" w:line="360" w:lineRule="auto"/>
        <w:rPr>
          <w:rFonts w:ascii="Times New Roman" w:hAnsi="Times New Roman" w:cs="Times New Roman"/>
        </w:rPr>
      </w:pPr>
    </w:p>
    <w:p w:rsidR="000266A1" w:rsidRDefault="000266A1">
      <w:pPr>
        <w:spacing w:after="0" w:line="360" w:lineRule="auto"/>
        <w:rPr>
          <w:rFonts w:ascii="Times New Roman" w:hAnsi="Times New Roman" w:cs="Times New Roman"/>
        </w:rPr>
      </w:pPr>
    </w:p>
    <w:p w:rsidR="000266A1" w:rsidRDefault="000266A1">
      <w:pPr>
        <w:spacing w:after="0" w:line="360" w:lineRule="auto"/>
        <w:rPr>
          <w:rFonts w:ascii="Times New Roman" w:hAnsi="Times New Roman" w:cs="Times New Roman"/>
          <w:bCs/>
          <w:iCs/>
        </w:rPr>
      </w:pPr>
    </w:p>
    <w:p w:rsidR="000266A1" w:rsidRDefault="000313BB">
      <w:pPr>
        <w:spacing w:after="0" w:line="360" w:lineRule="auto"/>
        <w:rPr>
          <w:rFonts w:ascii="Times New Roman" w:hAnsi="Times New Roman" w:cs="Times New Roman"/>
          <w:b/>
          <w:bCs/>
        </w:rPr>
      </w:pPr>
      <w:r>
        <w:rPr>
          <w:rFonts w:ascii="Times New Roman" w:hAnsi="Times New Roman" w:cs="Times New Roman"/>
          <w:b/>
          <w:bCs/>
        </w:rPr>
        <w:br w:type="page"/>
      </w:r>
    </w:p>
    <w:p w:rsidR="000266A1" w:rsidRDefault="000313BB">
      <w:pPr>
        <w:spacing w:after="0" w:line="360" w:lineRule="auto"/>
        <w:jc w:val="center"/>
        <w:rPr>
          <w:rFonts w:ascii="Times New Roman" w:hAnsi="Times New Roman" w:cs="Times New Roman"/>
          <w:b/>
          <w:bCs/>
        </w:rPr>
      </w:pPr>
      <w:r>
        <w:rPr>
          <w:rFonts w:ascii="Times New Roman" w:hAnsi="Times New Roman" w:cs="Times New Roman"/>
          <w:b/>
          <w:bCs/>
        </w:rPr>
        <w:lastRenderedPageBreak/>
        <w:t>BAB V</w:t>
      </w:r>
    </w:p>
    <w:p w:rsidR="000266A1" w:rsidRDefault="000313BB">
      <w:pPr>
        <w:spacing w:after="0" w:line="360" w:lineRule="auto"/>
        <w:jc w:val="center"/>
        <w:rPr>
          <w:rFonts w:ascii="Times New Roman" w:hAnsi="Times New Roman" w:cs="Times New Roman"/>
          <w:b/>
          <w:bCs/>
          <w:lang w:val="en-US"/>
        </w:rPr>
      </w:pPr>
      <w:r>
        <w:rPr>
          <w:rFonts w:ascii="Times New Roman" w:hAnsi="Times New Roman" w:cs="Times New Roman"/>
          <w:b/>
          <w:bCs/>
        </w:rPr>
        <w:t>PENUTUP</w:t>
      </w:r>
    </w:p>
    <w:p w:rsidR="000266A1" w:rsidRDefault="000266A1">
      <w:pPr>
        <w:spacing w:after="0" w:line="360" w:lineRule="auto"/>
        <w:jc w:val="center"/>
        <w:rPr>
          <w:rFonts w:ascii="Times New Roman" w:hAnsi="Times New Roman" w:cs="Times New Roman"/>
          <w:b/>
          <w:bCs/>
          <w:lang w:val="en-US"/>
        </w:rPr>
      </w:pPr>
    </w:p>
    <w:p w:rsidR="000266A1" w:rsidRDefault="000313BB" w:rsidP="001D3CF8">
      <w:pPr>
        <w:pStyle w:val="ListParagraph"/>
        <w:numPr>
          <w:ilvl w:val="0"/>
          <w:numId w:val="38"/>
        </w:numPr>
        <w:spacing w:after="0" w:line="360" w:lineRule="auto"/>
        <w:ind w:hanging="436"/>
        <w:jc w:val="lowKashida"/>
        <w:rPr>
          <w:rFonts w:ascii="Times New Roman" w:hAnsi="Times New Roman" w:cs="Times New Roman"/>
          <w:b/>
          <w:bCs/>
        </w:rPr>
      </w:pPr>
      <w:r>
        <w:rPr>
          <w:rFonts w:ascii="Times New Roman" w:hAnsi="Times New Roman" w:cs="Times New Roman"/>
          <w:b/>
          <w:bCs/>
        </w:rPr>
        <w:t xml:space="preserve">Kesimpulan </w:t>
      </w:r>
    </w:p>
    <w:p w:rsidR="000266A1" w:rsidRDefault="000313BB">
      <w:pPr>
        <w:spacing w:after="0" w:line="360" w:lineRule="auto"/>
        <w:ind w:left="720" w:firstLine="720"/>
        <w:jc w:val="lowKashida"/>
        <w:rPr>
          <w:rFonts w:ascii="Times New Roman" w:hAnsi="Times New Roman" w:cs="Times New Roman"/>
        </w:rPr>
      </w:pPr>
      <w:r>
        <w:rPr>
          <w:rFonts w:ascii="Times New Roman" w:hAnsi="Times New Roman" w:cs="Times New Roman"/>
        </w:rPr>
        <w:t xml:space="preserve">Berdasarkan uraian yang telah penulis uraikan pada halaman sebelumnya, maka dalam skripsi ini dapat ditarik kesimpulan sebagai berikut: </w:t>
      </w:r>
    </w:p>
    <w:p w:rsidR="000266A1" w:rsidRDefault="000313BB" w:rsidP="001D3CF8">
      <w:pPr>
        <w:pStyle w:val="ListParagraph"/>
        <w:numPr>
          <w:ilvl w:val="0"/>
          <w:numId w:val="56"/>
        </w:numPr>
        <w:spacing w:after="0" w:line="360" w:lineRule="auto"/>
        <w:ind w:left="1134" w:hanging="425"/>
        <w:jc w:val="lowKashida"/>
        <w:rPr>
          <w:rFonts w:ascii="Times New Roman" w:hAnsi="Times New Roman" w:cs="Times New Roman"/>
        </w:rPr>
      </w:pPr>
      <w:r>
        <w:rPr>
          <w:rFonts w:ascii="Times New Roman" w:hAnsi="Times New Roman" w:cs="Times New Roman"/>
        </w:rPr>
        <w:t xml:space="preserve">Dalam kasus tindak pidana penghinaan citra tubuh </w:t>
      </w:r>
      <w:r>
        <w:rPr>
          <w:rFonts w:ascii="Times New Roman" w:hAnsi="Times New Roman" w:cs="Times New Roman"/>
          <w:i/>
          <w:iCs/>
        </w:rPr>
        <w:t>(body shaming)</w:t>
      </w:r>
      <w:r>
        <w:rPr>
          <w:rFonts w:ascii="Times New Roman" w:hAnsi="Times New Roman" w:cs="Times New Roman"/>
        </w:rPr>
        <w:t xml:space="preserve"> dalam putusan Pengadilan Tinggi Makassar No. 617/PID/2020/PT.MKS, Majelis Hakim tingkat banding memutuskan terdakwa atas nama terbukti secara sah dan meyakinkan bersalah melakukan tindak pidana dengan sengaja menyerang kehormatan atau nama baik seseorang dengan menuduhkan sesuatu hal yang maksudnya terang supaya hal itu diketahui, Majelis Hakim tingkat banding sependapat dengan pertimbangan Hakim tingkat pertama dalam putusannya bahwa Terdakwa telah terbukti secara sah dan meyakinkan bersalah melakukan tindak pidana sebagaimana yang didakwakan kepada terdakwa. Majelis hakim tingkat banding menilai perbuatan yang dilakukan oleh terdakwa telah memenuhi semua unsur dalam Pasal  310 Ayat (1). Selain itu, Majelis Hakim juga tidak </w:t>
      </w:r>
      <w:r>
        <w:rPr>
          <w:rFonts w:ascii="Times New Roman" w:hAnsi="Times New Roman" w:cs="Times New Roman"/>
        </w:rPr>
        <w:lastRenderedPageBreak/>
        <w:t xml:space="preserve">menemukan adanya alasan-alasan pembenar ataupun alasan pemaaf yang dapat menghapuskan kesalahan terdakwa serta terdakwa dipandang mampu untuk mempertanggungjawabkan perbuatan yang telah dilakukannya, maka terdakwa dijatuhi pidana yang sesuai dengan peraturan pada Pasal 14 a KUHP, tidak dimaksudkan sebagai pembalasan bagi terdakwa melainkan sebagai peringatan bagi masyarakat untuk tidak berbuat seperti terdakwa. Disamping sebagai pelajaran bagi seorang terdakwa, sehingga tidak mengulangi perbuatannya dan juga terdakwa bisa berhati-hati dalam bertindak dikemudian hari. </w:t>
      </w:r>
    </w:p>
    <w:p w:rsidR="000266A1" w:rsidRDefault="000313BB" w:rsidP="001D3CF8">
      <w:pPr>
        <w:pStyle w:val="ListParagraph"/>
        <w:numPr>
          <w:ilvl w:val="0"/>
          <w:numId w:val="56"/>
        </w:numPr>
        <w:spacing w:after="0" w:line="360" w:lineRule="auto"/>
        <w:ind w:left="1134" w:hanging="425"/>
        <w:jc w:val="lowKashida"/>
        <w:rPr>
          <w:rFonts w:ascii="Times New Roman" w:hAnsi="Times New Roman" w:cs="Times New Roman"/>
          <w:lang w:val="en-US"/>
        </w:rPr>
      </w:pPr>
      <w:r>
        <w:rPr>
          <w:rFonts w:ascii="Times New Roman" w:hAnsi="Times New Roman" w:cs="Times New Roman"/>
        </w:rPr>
        <w:t xml:space="preserve">Kasus penghinaan citra tubuh </w:t>
      </w:r>
      <w:r>
        <w:rPr>
          <w:rFonts w:ascii="Times New Roman" w:hAnsi="Times New Roman" w:cs="Times New Roman"/>
          <w:i/>
          <w:iCs/>
        </w:rPr>
        <w:t>(body shaming)</w:t>
      </w:r>
      <w:r>
        <w:rPr>
          <w:rFonts w:ascii="Times New Roman" w:hAnsi="Times New Roman" w:cs="Times New Roman"/>
        </w:rPr>
        <w:t xml:space="preserve"> yang dilakukan oleh terdakwa pada putusan Pengadilan Tinggi  No. 617/PID/2020/PT.MKS terdapat aspek-aspek jarimah berupa penghinaan atas citra tubuh seseorang, sehingga termasuk dalam </w:t>
      </w:r>
      <w:r>
        <w:rPr>
          <w:rFonts w:ascii="Times New Roman" w:hAnsi="Times New Roman" w:cs="Times New Roman"/>
          <w:i/>
          <w:iCs/>
        </w:rPr>
        <w:t>jarimah ta’zir</w:t>
      </w:r>
      <w:r>
        <w:rPr>
          <w:rFonts w:ascii="Times New Roman" w:hAnsi="Times New Roman" w:cs="Times New Roman"/>
        </w:rPr>
        <w:t xml:space="preserve">. Menurut hukum pidana Islam terdakwa dapat dimasukan dalam kategori </w:t>
      </w:r>
      <w:r>
        <w:rPr>
          <w:rFonts w:ascii="Times New Roman" w:hAnsi="Times New Roman" w:cs="Times New Roman"/>
          <w:i/>
          <w:iCs/>
        </w:rPr>
        <w:t>jarimah ta’zir</w:t>
      </w:r>
      <w:r>
        <w:rPr>
          <w:rFonts w:ascii="Times New Roman" w:hAnsi="Times New Roman" w:cs="Times New Roman"/>
        </w:rPr>
        <w:t xml:space="preserve"> yang menyinggung hak individu atau perorangan yaitu setiap perbuatan yang mengakibatkan kerugian kepada orang tertentu bukan orang banyak. Contohnya seperti penghinaan, penipuan, pemukulan, dan lainnya. Adapun, untuk hukuman </w:t>
      </w:r>
      <w:r>
        <w:rPr>
          <w:rFonts w:ascii="Times New Roman" w:hAnsi="Times New Roman" w:cs="Times New Roman"/>
          <w:i/>
          <w:iCs/>
        </w:rPr>
        <w:t>jarimah ta’zir</w:t>
      </w:r>
      <w:r>
        <w:rPr>
          <w:rFonts w:ascii="Times New Roman" w:hAnsi="Times New Roman" w:cs="Times New Roman"/>
        </w:rPr>
        <w:t xml:space="preserve"> tidak </w:t>
      </w:r>
      <w:r>
        <w:rPr>
          <w:rFonts w:ascii="Times New Roman" w:hAnsi="Times New Roman" w:cs="Times New Roman"/>
        </w:rPr>
        <w:lastRenderedPageBreak/>
        <w:t xml:space="preserve">ditentukan secara langsung oleh Al-Quran dan Hadist, maka penentuan hukuman menjadi kompetensi penguasa setempat. Dalam menentukan hukum tersebut, penguasa hanya menetapkan hukuman secara global saja. Artinya, pembuat undang-undang tidak menetapkan hukuman untuk masing-masing </w:t>
      </w:r>
      <w:r>
        <w:rPr>
          <w:rFonts w:ascii="Times New Roman" w:hAnsi="Times New Roman" w:cs="Times New Roman"/>
          <w:i/>
          <w:iCs/>
        </w:rPr>
        <w:t>jarimah ta’zir</w:t>
      </w:r>
      <w:r>
        <w:rPr>
          <w:rFonts w:ascii="Times New Roman" w:hAnsi="Times New Roman" w:cs="Times New Roman"/>
        </w:rPr>
        <w:t>, melainkan hanya menetapkan sekumpulan hukuman, dari yang seringan-ringannya sampai yang seberat-beratnya.</w:t>
      </w:r>
    </w:p>
    <w:p w:rsidR="000266A1" w:rsidRDefault="000313BB" w:rsidP="001D3CF8">
      <w:pPr>
        <w:pStyle w:val="ListParagraph"/>
        <w:numPr>
          <w:ilvl w:val="0"/>
          <w:numId w:val="38"/>
        </w:numPr>
        <w:spacing w:after="0" w:line="360" w:lineRule="auto"/>
        <w:ind w:hanging="436"/>
        <w:rPr>
          <w:rFonts w:ascii="Times New Roman" w:hAnsi="Times New Roman" w:cs="Times New Roman"/>
          <w:b/>
          <w:bCs/>
        </w:rPr>
      </w:pPr>
      <w:r>
        <w:rPr>
          <w:rFonts w:ascii="Times New Roman" w:hAnsi="Times New Roman" w:cs="Times New Roman"/>
          <w:b/>
          <w:bCs/>
        </w:rPr>
        <w:t xml:space="preserve">Saran </w:t>
      </w:r>
    </w:p>
    <w:p w:rsidR="000266A1" w:rsidRDefault="000313BB">
      <w:pPr>
        <w:spacing w:after="0" w:line="360" w:lineRule="auto"/>
        <w:ind w:left="709" w:firstLine="731"/>
        <w:jc w:val="lowKashida"/>
        <w:rPr>
          <w:rFonts w:ascii="Times New Roman" w:hAnsi="Times New Roman" w:cs="Times New Roman"/>
        </w:rPr>
      </w:pPr>
      <w:r>
        <w:rPr>
          <w:rFonts w:ascii="Times New Roman" w:hAnsi="Times New Roman" w:cs="Times New Roman"/>
        </w:rPr>
        <w:t xml:space="preserve">Penelitian yang dilakukan oleh penulis ini adalah penelitian lanjutan sertamelengkapi penelitian-penelitian terdahulu, serta bertujuan untuk menambah hasanah pengetahuan dalam bidang hukum pidana Islam khususnya dalam hal perbandingan antara hukum pidana Islam dan hukum positif yang berlaku di Indonesia. Setelah memaparkan berbagai penjelasan serta kesimpulan tentang penelitian tindak pidana penghinaan citra tubuh </w:t>
      </w:r>
      <w:r>
        <w:rPr>
          <w:rFonts w:ascii="Times New Roman" w:hAnsi="Times New Roman" w:cs="Times New Roman"/>
          <w:i/>
          <w:iCs/>
        </w:rPr>
        <w:t>(body shaming)</w:t>
      </w:r>
      <w:r>
        <w:rPr>
          <w:rFonts w:ascii="Times New Roman" w:hAnsi="Times New Roman" w:cs="Times New Roman"/>
        </w:rPr>
        <w:t>, selanjutnya penulis akan memberikan hal sebagai berikut:</w:t>
      </w:r>
    </w:p>
    <w:p w:rsidR="000266A1" w:rsidRDefault="000313BB" w:rsidP="001D3CF8">
      <w:pPr>
        <w:pStyle w:val="ListParagraph"/>
        <w:numPr>
          <w:ilvl w:val="0"/>
          <w:numId w:val="39"/>
        </w:numPr>
        <w:spacing w:after="0" w:line="360" w:lineRule="auto"/>
        <w:ind w:left="1276" w:hanging="567"/>
        <w:jc w:val="lowKashida"/>
        <w:rPr>
          <w:rFonts w:ascii="Times New Roman" w:hAnsi="Times New Roman" w:cs="Times New Roman"/>
        </w:rPr>
      </w:pPr>
      <w:r>
        <w:rPr>
          <w:rFonts w:ascii="Times New Roman" w:hAnsi="Times New Roman" w:cs="Times New Roman"/>
        </w:rPr>
        <w:t xml:space="preserve">Bagi masyarakat luas hendaknya selalu berhati-hati dalam bertindak dan berucap sehingga tidak mengelurkan hinaan-hinaan ataupun perbuatan yang dapat menyakiti seseorang, karena semua yang ada di </w:t>
      </w:r>
      <w:r>
        <w:rPr>
          <w:rFonts w:ascii="Times New Roman" w:hAnsi="Times New Roman" w:cs="Times New Roman"/>
        </w:rPr>
        <w:lastRenderedPageBreak/>
        <w:t xml:space="preserve">dunia merupakan ciptaan Allah SWT, sehingga alangkah baiknya tidak mengeluarkan hinaan, terlebih atas fisik seseorang yang dikaruniakan oleh Allah SWT. </w:t>
      </w:r>
    </w:p>
    <w:p w:rsidR="000266A1" w:rsidRDefault="000313BB" w:rsidP="001D3CF8">
      <w:pPr>
        <w:pStyle w:val="ListParagraph"/>
        <w:numPr>
          <w:ilvl w:val="0"/>
          <w:numId w:val="39"/>
        </w:numPr>
        <w:spacing w:after="0" w:line="360" w:lineRule="auto"/>
        <w:ind w:left="1276" w:hanging="567"/>
        <w:jc w:val="lowKashida"/>
        <w:rPr>
          <w:rFonts w:ascii="Times New Roman" w:hAnsi="Times New Roman" w:cs="Times New Roman"/>
        </w:rPr>
      </w:pPr>
      <w:r>
        <w:rPr>
          <w:rFonts w:ascii="Times New Roman" w:hAnsi="Times New Roman" w:cs="Times New Roman"/>
        </w:rPr>
        <w:t xml:space="preserve">Bagi pemerintah maupun penegak hukum dalam mempertegas lagi mengenai undang-undang yag berkaitan dengan penghinaan citra tubuh </w:t>
      </w:r>
      <w:r>
        <w:rPr>
          <w:rFonts w:ascii="Times New Roman" w:hAnsi="Times New Roman" w:cs="Times New Roman"/>
          <w:i/>
          <w:iCs/>
        </w:rPr>
        <w:t>(body shaming)</w:t>
      </w:r>
      <w:r>
        <w:rPr>
          <w:rFonts w:ascii="Times New Roman" w:hAnsi="Times New Roman" w:cs="Times New Roman"/>
        </w:rPr>
        <w:t xml:space="preserve">, sehingga ada pengaturan yang lebih khusus terkait penghinaan citra diri </w:t>
      </w:r>
      <w:r>
        <w:rPr>
          <w:rFonts w:ascii="Times New Roman" w:hAnsi="Times New Roman" w:cs="Times New Roman"/>
          <w:i/>
          <w:iCs/>
        </w:rPr>
        <w:t>(body shaming)</w:t>
      </w:r>
      <w:r>
        <w:rPr>
          <w:rFonts w:ascii="Times New Roman" w:hAnsi="Times New Roman" w:cs="Times New Roman"/>
        </w:rPr>
        <w:t xml:space="preserve">, selain itu dapat memberikan efek jera maupun pembelajaran bagi semua orang. </w:t>
      </w:r>
    </w:p>
    <w:p w:rsidR="000266A1" w:rsidRDefault="000266A1">
      <w:pPr>
        <w:spacing w:after="0" w:line="360" w:lineRule="auto"/>
        <w:jc w:val="lowKashida"/>
        <w:rPr>
          <w:rFonts w:ascii="Times New Roman" w:hAnsi="Times New Roman" w:cs="Times New Roman"/>
        </w:rPr>
      </w:pPr>
    </w:p>
    <w:p w:rsidR="000266A1" w:rsidRDefault="000266A1">
      <w:pPr>
        <w:spacing w:after="0" w:line="360" w:lineRule="auto"/>
        <w:jc w:val="lowKashida"/>
        <w:rPr>
          <w:rFonts w:ascii="Times New Roman" w:hAnsi="Times New Roman" w:cs="Times New Roman"/>
        </w:rPr>
      </w:pPr>
    </w:p>
    <w:p w:rsidR="000266A1" w:rsidRDefault="000266A1">
      <w:pPr>
        <w:spacing w:after="0" w:line="360" w:lineRule="auto"/>
        <w:jc w:val="lowKashida"/>
        <w:rPr>
          <w:rFonts w:ascii="Times New Roman" w:hAnsi="Times New Roman" w:cs="Times New Roman"/>
        </w:rPr>
      </w:pPr>
    </w:p>
    <w:p w:rsidR="000266A1" w:rsidRDefault="000266A1">
      <w:pPr>
        <w:spacing w:after="0" w:line="360" w:lineRule="auto"/>
        <w:jc w:val="lowKashida"/>
        <w:rPr>
          <w:rFonts w:ascii="Times New Roman" w:hAnsi="Times New Roman" w:cs="Times New Roman"/>
        </w:rPr>
      </w:pPr>
    </w:p>
    <w:p w:rsidR="000266A1" w:rsidRDefault="000266A1">
      <w:pPr>
        <w:spacing w:after="0" w:line="360" w:lineRule="auto"/>
        <w:jc w:val="lowKashida"/>
        <w:rPr>
          <w:rFonts w:ascii="Times New Roman" w:hAnsi="Times New Roman" w:cs="Times New Roman"/>
        </w:rPr>
      </w:pPr>
    </w:p>
    <w:p w:rsidR="000266A1" w:rsidRDefault="000266A1">
      <w:pPr>
        <w:spacing w:after="0" w:line="360" w:lineRule="auto"/>
        <w:jc w:val="lowKashida"/>
        <w:rPr>
          <w:rFonts w:ascii="Times New Roman" w:hAnsi="Times New Roman" w:cs="Times New Roman"/>
        </w:rPr>
      </w:pPr>
    </w:p>
    <w:p w:rsidR="000266A1" w:rsidRDefault="000313BB">
      <w:pPr>
        <w:spacing w:after="0" w:line="360" w:lineRule="auto"/>
        <w:rPr>
          <w:rFonts w:ascii="Times New Roman" w:hAnsi="Times New Roman" w:cs="Times New Roman"/>
          <w:b/>
          <w:bCs/>
        </w:rPr>
      </w:pPr>
      <w:r>
        <w:rPr>
          <w:rFonts w:ascii="Times New Roman" w:hAnsi="Times New Roman" w:cs="Times New Roman"/>
          <w:b/>
          <w:bCs/>
        </w:rPr>
        <w:br w:type="page"/>
      </w:r>
    </w:p>
    <w:p w:rsidR="000266A1" w:rsidRDefault="000313BB">
      <w:pPr>
        <w:spacing w:after="0" w:line="360" w:lineRule="auto"/>
        <w:contextualSpacing/>
        <w:jc w:val="center"/>
        <w:rPr>
          <w:rFonts w:ascii="Times New Roman" w:hAnsi="Times New Roman" w:cs="Times New Roman"/>
          <w:b/>
          <w:bCs/>
          <w:lang w:val="en-US"/>
        </w:rPr>
      </w:pPr>
      <w:r>
        <w:rPr>
          <w:rFonts w:ascii="Times New Roman" w:hAnsi="Times New Roman" w:cs="Times New Roman"/>
          <w:b/>
          <w:bCs/>
        </w:rPr>
        <w:lastRenderedPageBreak/>
        <w:t>DAFTAR PUSTAKA</w:t>
      </w:r>
    </w:p>
    <w:p w:rsidR="000266A1" w:rsidRDefault="000313BB">
      <w:pPr>
        <w:spacing w:after="0" w:line="360" w:lineRule="auto"/>
        <w:contextualSpacing/>
        <w:rPr>
          <w:rFonts w:ascii="Times New Roman" w:hAnsi="Times New Roman" w:cs="Times New Roman"/>
          <w:b/>
          <w:bCs/>
        </w:rPr>
      </w:pPr>
      <w:r>
        <w:rPr>
          <w:rFonts w:ascii="Times New Roman" w:hAnsi="Times New Roman" w:cs="Times New Roman"/>
          <w:b/>
          <w:bCs/>
        </w:rPr>
        <w:t>Buku</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 xml:space="preserve">Ali, Mahrus. </w:t>
      </w:r>
      <w:r>
        <w:rPr>
          <w:rFonts w:ascii="Times New Roman" w:hAnsi="Times New Roman" w:cs="Times New Roman"/>
          <w:i/>
          <w:iCs/>
          <w:sz w:val="22"/>
          <w:szCs w:val="22"/>
        </w:rPr>
        <w:t>Dasar-Dasar Hukum Pidana</w:t>
      </w:r>
      <w:r>
        <w:rPr>
          <w:rFonts w:ascii="Times New Roman" w:hAnsi="Times New Roman" w:cs="Times New Roman"/>
          <w:sz w:val="22"/>
          <w:szCs w:val="22"/>
        </w:rPr>
        <w:t xml:space="preserve">. Jakarta: Sinar Grafika, 2011. </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 xml:space="preserve">Andrisman, Tri. </w:t>
      </w:r>
      <w:r>
        <w:rPr>
          <w:rFonts w:ascii="Times New Roman" w:hAnsi="Times New Roman" w:cs="Times New Roman"/>
          <w:i/>
          <w:iCs/>
          <w:sz w:val="22"/>
          <w:szCs w:val="22"/>
        </w:rPr>
        <w:t>Asas-Asas dan Dasar Aturan Hukum Pidana Indonesia</w:t>
      </w:r>
      <w:r>
        <w:rPr>
          <w:rFonts w:ascii="Times New Roman" w:hAnsi="Times New Roman" w:cs="Times New Roman"/>
          <w:sz w:val="22"/>
          <w:szCs w:val="22"/>
        </w:rPr>
        <w:t>. Bandar Lampung: UNILA, 2009.</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 xml:space="preserve">Anggito, Albi dan Johan Setiawan. </w:t>
      </w:r>
      <w:r>
        <w:rPr>
          <w:rFonts w:ascii="Times New Roman" w:hAnsi="Times New Roman" w:cs="Times New Roman"/>
          <w:i/>
          <w:iCs/>
          <w:sz w:val="22"/>
          <w:szCs w:val="22"/>
        </w:rPr>
        <w:t>Metode Penelitian Kualitatif</w:t>
      </w:r>
      <w:r>
        <w:rPr>
          <w:rFonts w:ascii="Times New Roman" w:hAnsi="Times New Roman" w:cs="Times New Roman"/>
          <w:sz w:val="22"/>
          <w:szCs w:val="22"/>
        </w:rPr>
        <w:t>. Sukabumi: CV Jejak, 2018.</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 xml:space="preserve">Ansori, Abdul Ghofar. </w:t>
      </w:r>
      <w:r>
        <w:rPr>
          <w:rFonts w:ascii="Times New Roman" w:hAnsi="Times New Roman" w:cs="Times New Roman"/>
          <w:i/>
          <w:iCs/>
          <w:sz w:val="22"/>
          <w:szCs w:val="22"/>
        </w:rPr>
        <w:t>Hukum Islam dinamika dan Perkembangan di Indoneisa</w:t>
      </w:r>
      <w:r>
        <w:rPr>
          <w:rFonts w:ascii="Times New Roman" w:hAnsi="Times New Roman" w:cs="Times New Roman"/>
          <w:sz w:val="22"/>
          <w:szCs w:val="22"/>
        </w:rPr>
        <w:t xml:space="preserve">. Yogyakarta: Kreasi Total Media, 2008. </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 xml:space="preserve">Asmarawati, Tina. </w:t>
      </w:r>
      <w:r>
        <w:rPr>
          <w:rFonts w:ascii="Times New Roman" w:hAnsi="Times New Roman" w:cs="Times New Roman"/>
          <w:i/>
          <w:iCs/>
          <w:sz w:val="22"/>
          <w:szCs w:val="22"/>
        </w:rPr>
        <w:t>Pidana dan Pemidanaan dalam Sistem Hukum di Indonesia (Hukum Penitensier)</w:t>
      </w:r>
      <w:r>
        <w:rPr>
          <w:rFonts w:ascii="Times New Roman" w:hAnsi="Times New Roman" w:cs="Times New Roman"/>
          <w:sz w:val="22"/>
          <w:szCs w:val="22"/>
        </w:rPr>
        <w:t>. Yogyakarta: Deepublish, 2015.</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Chazawi, Adam</w:t>
      </w:r>
      <w:r>
        <w:rPr>
          <w:rFonts w:ascii="Times New Roman" w:hAnsi="Times New Roman" w:cs="Times New Roman"/>
          <w:i/>
          <w:iCs/>
          <w:sz w:val="22"/>
          <w:szCs w:val="22"/>
        </w:rPr>
        <w:t>. Hukum Pidana Positif Penghinaan</w:t>
      </w:r>
      <w:r>
        <w:rPr>
          <w:rFonts w:ascii="Times New Roman" w:hAnsi="Times New Roman" w:cs="Times New Roman"/>
          <w:sz w:val="22"/>
          <w:szCs w:val="22"/>
        </w:rPr>
        <w:t>. Malang: Media Nusa Creative, 2016.</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Chazawi, Adam</w:t>
      </w:r>
      <w:r>
        <w:rPr>
          <w:rFonts w:ascii="Times New Roman" w:hAnsi="Times New Roman" w:cs="Times New Roman"/>
          <w:i/>
          <w:iCs/>
          <w:sz w:val="22"/>
          <w:szCs w:val="22"/>
        </w:rPr>
        <w:t>. Kemahiran dan Keterampilan Praktik Hukum Pidana (Edisi Revisi)</w:t>
      </w:r>
      <w:r>
        <w:rPr>
          <w:rFonts w:ascii="Times New Roman" w:hAnsi="Times New Roman" w:cs="Times New Roman"/>
          <w:sz w:val="22"/>
          <w:szCs w:val="22"/>
        </w:rPr>
        <w:t xml:space="preserve">.  Malang: Media Nusantara Creative, 2019. </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 xml:space="preserve">Dinas Syariat Islam Aceh. </w:t>
      </w:r>
      <w:r>
        <w:rPr>
          <w:rFonts w:ascii="Times New Roman" w:hAnsi="Times New Roman" w:cs="Times New Roman"/>
          <w:i/>
          <w:iCs/>
          <w:sz w:val="22"/>
          <w:szCs w:val="22"/>
        </w:rPr>
        <w:t>Hukum Jinayat dan Hukum Acara Jinayat</w:t>
      </w:r>
      <w:r>
        <w:rPr>
          <w:rFonts w:ascii="Times New Roman" w:hAnsi="Times New Roman" w:cs="Times New Roman"/>
          <w:sz w:val="22"/>
          <w:szCs w:val="22"/>
        </w:rPr>
        <w:t>. Banda Aceh: Naskah Aceh, 2015.</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 xml:space="preserve">Djamali, R. Abdoel. </w:t>
      </w:r>
      <w:r>
        <w:rPr>
          <w:rFonts w:ascii="Times New Roman" w:hAnsi="Times New Roman" w:cs="Times New Roman"/>
          <w:i/>
          <w:iCs/>
          <w:sz w:val="22"/>
          <w:szCs w:val="22"/>
        </w:rPr>
        <w:t>Pengantar Hukum Indonesia</w:t>
      </w:r>
      <w:r>
        <w:rPr>
          <w:rFonts w:ascii="Times New Roman" w:hAnsi="Times New Roman" w:cs="Times New Roman"/>
          <w:sz w:val="22"/>
          <w:szCs w:val="22"/>
        </w:rPr>
        <w:t>. Jakarta: PT. Raja Grafindo Persada, 2013.</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Djazuli</w:t>
      </w:r>
      <w:r>
        <w:rPr>
          <w:rFonts w:ascii="Times New Roman" w:hAnsi="Times New Roman" w:cs="Times New Roman"/>
          <w:i/>
          <w:iCs/>
          <w:sz w:val="22"/>
          <w:szCs w:val="22"/>
        </w:rPr>
        <w:t xml:space="preserve">, </w:t>
      </w:r>
      <w:r>
        <w:rPr>
          <w:rFonts w:ascii="Times New Roman" w:hAnsi="Times New Roman" w:cs="Times New Roman"/>
          <w:sz w:val="22"/>
          <w:szCs w:val="22"/>
        </w:rPr>
        <w:t xml:space="preserve">H.A. </w:t>
      </w:r>
      <w:r>
        <w:rPr>
          <w:rFonts w:ascii="Times New Roman" w:hAnsi="Times New Roman" w:cs="Times New Roman"/>
          <w:i/>
          <w:iCs/>
          <w:sz w:val="22"/>
          <w:szCs w:val="22"/>
        </w:rPr>
        <w:t xml:space="preserve"> Fiqh Jinayah (Upaya Menanggulangi Kejahatan dalam Islam)</w:t>
      </w:r>
      <w:r>
        <w:rPr>
          <w:rFonts w:ascii="Times New Roman" w:hAnsi="Times New Roman" w:cs="Times New Roman"/>
          <w:sz w:val="22"/>
          <w:szCs w:val="22"/>
        </w:rPr>
        <w:t>.  Jakarta: PT. Raja Grafindo Persada, 2015.</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lastRenderedPageBreak/>
        <w:t xml:space="preserve">Gunadi, Isnu dan Jonaedi Effendi. </w:t>
      </w:r>
      <w:r>
        <w:rPr>
          <w:rFonts w:ascii="Times New Roman" w:hAnsi="Times New Roman" w:cs="Times New Roman"/>
          <w:i/>
          <w:iCs/>
          <w:sz w:val="22"/>
          <w:szCs w:val="22"/>
        </w:rPr>
        <w:t>Cepat dan Mudah Memahami Hukum Pidana</w:t>
      </w:r>
      <w:r>
        <w:rPr>
          <w:rFonts w:ascii="Times New Roman" w:hAnsi="Times New Roman" w:cs="Times New Roman"/>
          <w:sz w:val="22"/>
          <w:szCs w:val="22"/>
        </w:rPr>
        <w:t>. Jakarta: Kencana, 2015.</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 xml:space="preserve">Hamzah,  Andi. </w:t>
      </w:r>
      <w:r>
        <w:rPr>
          <w:rFonts w:ascii="Times New Roman" w:hAnsi="Times New Roman" w:cs="Times New Roman"/>
          <w:i/>
          <w:iCs/>
          <w:sz w:val="22"/>
          <w:szCs w:val="22"/>
        </w:rPr>
        <w:t>Asas- Asas Hukum Pidana</w:t>
      </w:r>
      <w:r>
        <w:rPr>
          <w:rFonts w:ascii="Times New Roman" w:hAnsi="Times New Roman" w:cs="Times New Roman"/>
          <w:sz w:val="22"/>
          <w:szCs w:val="22"/>
        </w:rPr>
        <w:t>.  Jakarta: Rineka Cipta, 2008.</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 xml:space="preserve">Hamzah, Andi. </w:t>
      </w:r>
      <w:r>
        <w:rPr>
          <w:rFonts w:ascii="Times New Roman" w:hAnsi="Times New Roman" w:cs="Times New Roman"/>
          <w:i/>
          <w:iCs/>
          <w:sz w:val="22"/>
          <w:szCs w:val="22"/>
        </w:rPr>
        <w:t>Sistem Pidana dan Pemidanaan Indonesia</w:t>
      </w:r>
      <w:r>
        <w:rPr>
          <w:rFonts w:ascii="Times New Roman" w:hAnsi="Times New Roman" w:cs="Times New Roman"/>
          <w:sz w:val="22"/>
          <w:szCs w:val="22"/>
        </w:rPr>
        <w:t>. Jakarta: Pradnya Paramita, 1993.</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 xml:space="preserve">Hanafi, Ahmad. </w:t>
      </w:r>
      <w:r>
        <w:rPr>
          <w:rFonts w:ascii="Times New Roman" w:hAnsi="Times New Roman" w:cs="Times New Roman"/>
          <w:i/>
          <w:iCs/>
          <w:sz w:val="22"/>
          <w:szCs w:val="22"/>
        </w:rPr>
        <w:t>Azas-Azas Hukum Pidana Islam</w:t>
      </w:r>
      <w:r>
        <w:rPr>
          <w:rFonts w:ascii="Times New Roman" w:hAnsi="Times New Roman" w:cs="Times New Roman"/>
          <w:sz w:val="22"/>
          <w:szCs w:val="22"/>
        </w:rPr>
        <w:t>. Jakarta: PT Bulan Bintang, 1967.</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Haq</w:t>
      </w:r>
      <w:r>
        <w:rPr>
          <w:rFonts w:ascii="Times New Roman" w:hAnsi="Times New Roman" w:cs="Times New Roman"/>
          <w:i/>
          <w:iCs/>
          <w:sz w:val="22"/>
          <w:szCs w:val="22"/>
        </w:rPr>
        <w:t xml:space="preserve">, </w:t>
      </w:r>
      <w:r>
        <w:rPr>
          <w:rFonts w:ascii="Times New Roman" w:hAnsi="Times New Roman" w:cs="Times New Roman"/>
          <w:sz w:val="22"/>
          <w:szCs w:val="22"/>
        </w:rPr>
        <w:t>Islamul</w:t>
      </w:r>
      <w:r>
        <w:rPr>
          <w:rFonts w:ascii="Times New Roman" w:hAnsi="Times New Roman" w:cs="Times New Roman"/>
          <w:i/>
          <w:iCs/>
          <w:sz w:val="22"/>
          <w:szCs w:val="22"/>
        </w:rPr>
        <w:t>. Fiqh Jinayah</w:t>
      </w:r>
      <w:r>
        <w:rPr>
          <w:rFonts w:ascii="Times New Roman" w:hAnsi="Times New Roman" w:cs="Times New Roman"/>
          <w:sz w:val="22"/>
          <w:szCs w:val="22"/>
        </w:rPr>
        <w:t>. Parepare: IAIN Parepare Nusantara Press, 2020.</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 xml:space="preserve">Ilyas, Amir. </w:t>
      </w:r>
      <w:r>
        <w:rPr>
          <w:rFonts w:ascii="Times New Roman" w:hAnsi="Times New Roman" w:cs="Times New Roman"/>
          <w:i/>
          <w:iCs/>
          <w:sz w:val="22"/>
          <w:szCs w:val="22"/>
        </w:rPr>
        <w:t>Asas-Asas Hukum Pidana: Memahami Tindak Pidana dan Pertanggungjawaban Pidana Sebagai Syarat Pemidanaan (Disertai Teori-Teori Pengantar dan Beberapa Komentar)</w:t>
      </w:r>
      <w:r>
        <w:rPr>
          <w:rFonts w:ascii="Times New Roman" w:hAnsi="Times New Roman" w:cs="Times New Roman"/>
          <w:sz w:val="22"/>
          <w:szCs w:val="22"/>
        </w:rPr>
        <w:t>.  Yogyarakta: Rangka Education Yogyakarta &amp; PuKAP-Indonesia, 2012.</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 xml:space="preserve">Iqbal, Muhammad dkk. </w:t>
      </w:r>
      <w:r>
        <w:rPr>
          <w:rFonts w:ascii="Times New Roman" w:hAnsi="Times New Roman" w:cs="Times New Roman"/>
          <w:i/>
          <w:iCs/>
          <w:sz w:val="22"/>
          <w:szCs w:val="22"/>
        </w:rPr>
        <w:t>Hukum Pidana</w:t>
      </w:r>
      <w:r>
        <w:rPr>
          <w:rFonts w:ascii="Times New Roman" w:hAnsi="Times New Roman" w:cs="Times New Roman"/>
          <w:sz w:val="22"/>
          <w:szCs w:val="22"/>
        </w:rPr>
        <w:t>. Banten: UNPAM Press, 2019.</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color w:val="000000"/>
          <w:sz w:val="22"/>
          <w:szCs w:val="22"/>
        </w:rPr>
        <w:t xml:space="preserve">Irfan, Nurul dan Masyarofah. </w:t>
      </w:r>
      <w:r>
        <w:rPr>
          <w:rFonts w:ascii="Times New Roman" w:hAnsi="Times New Roman" w:cs="Times New Roman"/>
          <w:i/>
          <w:iCs/>
          <w:color w:val="000000"/>
          <w:sz w:val="22"/>
          <w:szCs w:val="22"/>
        </w:rPr>
        <w:t>Fiqih Jinayah</w:t>
      </w:r>
      <w:r>
        <w:rPr>
          <w:rFonts w:ascii="Times New Roman" w:hAnsi="Times New Roman" w:cs="Times New Roman"/>
          <w:color w:val="000000"/>
          <w:sz w:val="22"/>
          <w:szCs w:val="22"/>
        </w:rPr>
        <w:t>.  Jakarta: Amzah, 2013), hlm. 4</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 xml:space="preserve">Jalāludīin. </w:t>
      </w:r>
      <w:r>
        <w:rPr>
          <w:rFonts w:ascii="Times New Roman" w:hAnsi="Times New Roman" w:cs="Times New Roman"/>
          <w:i/>
          <w:iCs/>
          <w:sz w:val="22"/>
          <w:szCs w:val="22"/>
        </w:rPr>
        <w:t>Abdurraḥmān bin Abī Bakr as-Sayuṭi, Al-Jāmi’uṣ-Ṣagīr</w:t>
      </w:r>
      <w:r>
        <w:rPr>
          <w:rFonts w:ascii="Times New Roman" w:hAnsi="Times New Roman" w:cs="Times New Roman"/>
          <w:sz w:val="22"/>
          <w:szCs w:val="22"/>
        </w:rPr>
        <w:t>. Bairut: Dār al Fikr. t.th Juz 2.</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 xml:space="preserve">Karyati dan Aminudin. </w:t>
      </w:r>
      <w:r>
        <w:rPr>
          <w:rFonts w:ascii="Times New Roman" w:hAnsi="Times New Roman" w:cs="Times New Roman"/>
          <w:i/>
          <w:iCs/>
          <w:sz w:val="22"/>
          <w:szCs w:val="22"/>
        </w:rPr>
        <w:t>Cyberbullying dan Body Shaming</w:t>
      </w:r>
      <w:r>
        <w:rPr>
          <w:rFonts w:ascii="Times New Roman" w:hAnsi="Times New Roman" w:cs="Times New Roman"/>
          <w:sz w:val="22"/>
          <w:szCs w:val="22"/>
        </w:rPr>
        <w:t>. Yogyakarta: K-Media, 2019.</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lastRenderedPageBreak/>
        <w:t xml:space="preserve">Kusumadewi, Yessy, dkk. </w:t>
      </w:r>
      <w:r>
        <w:rPr>
          <w:rFonts w:ascii="Times New Roman" w:hAnsi="Times New Roman" w:cs="Times New Roman"/>
          <w:i/>
          <w:iCs/>
          <w:sz w:val="22"/>
          <w:szCs w:val="22"/>
        </w:rPr>
        <w:t>Hukum Pidana</w:t>
      </w:r>
      <w:r>
        <w:rPr>
          <w:rFonts w:ascii="Times New Roman" w:hAnsi="Times New Roman" w:cs="Times New Roman"/>
          <w:sz w:val="22"/>
          <w:szCs w:val="22"/>
        </w:rPr>
        <w:t>. Padang: PT. Global Eksekutif Teknologi, 2022.</w:t>
      </w:r>
    </w:p>
    <w:p w:rsidR="000266A1" w:rsidRDefault="000313BB">
      <w:pPr>
        <w:pStyle w:val="FootnoteText"/>
        <w:spacing w:line="360" w:lineRule="auto"/>
        <w:ind w:left="993" w:hanging="993"/>
        <w:contextualSpacing/>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Madani. </w:t>
      </w:r>
      <w:r>
        <w:rPr>
          <w:rFonts w:ascii="Times New Roman" w:hAnsi="Times New Roman" w:cs="Times New Roman"/>
          <w:i/>
          <w:iCs/>
          <w:color w:val="000000"/>
          <w:sz w:val="22"/>
          <w:szCs w:val="22"/>
        </w:rPr>
        <w:t>Hukum Pidana Islam Edisi Pertama</w:t>
      </w:r>
      <w:r>
        <w:rPr>
          <w:rFonts w:ascii="Times New Roman" w:hAnsi="Times New Roman" w:cs="Times New Roman"/>
          <w:color w:val="000000"/>
          <w:sz w:val="22"/>
          <w:szCs w:val="22"/>
        </w:rPr>
        <w:t>. Jakarta: Prenada Media Group, 2019.</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 xml:space="preserve">Mangkepriyanto, Extrix. </w:t>
      </w:r>
      <w:r>
        <w:rPr>
          <w:rFonts w:ascii="Times New Roman" w:hAnsi="Times New Roman" w:cs="Times New Roman"/>
          <w:i/>
          <w:iCs/>
          <w:sz w:val="22"/>
          <w:szCs w:val="22"/>
        </w:rPr>
        <w:t>Hukum Pidana dan Kriminologi</w:t>
      </w:r>
      <w:r>
        <w:rPr>
          <w:rFonts w:ascii="Times New Roman" w:hAnsi="Times New Roman" w:cs="Times New Roman"/>
          <w:sz w:val="22"/>
          <w:szCs w:val="22"/>
        </w:rPr>
        <w:t xml:space="preserve">. Bogor: Guepedia, 2019. </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 xml:space="preserve">Mansur, Arief  dan Elisatris Gultom. </w:t>
      </w:r>
      <w:r>
        <w:rPr>
          <w:rFonts w:ascii="Times New Roman" w:hAnsi="Times New Roman" w:cs="Times New Roman"/>
          <w:i/>
          <w:iCs/>
          <w:sz w:val="22"/>
          <w:szCs w:val="22"/>
        </w:rPr>
        <w:t>Cyber Law: Aspek Hukum Teknologi Informasi</w:t>
      </w:r>
      <w:r>
        <w:rPr>
          <w:rFonts w:ascii="Times New Roman" w:hAnsi="Times New Roman" w:cs="Times New Roman"/>
          <w:sz w:val="22"/>
          <w:szCs w:val="22"/>
        </w:rPr>
        <w:t>, (Bandung: Raika Aditama, 2005.</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color w:val="000000"/>
          <w:sz w:val="22"/>
          <w:szCs w:val="22"/>
        </w:rPr>
        <w:t xml:space="preserve">Marpaung, Zaid Alfauza. </w:t>
      </w:r>
      <w:r>
        <w:rPr>
          <w:rFonts w:ascii="Times New Roman" w:hAnsi="Times New Roman" w:cs="Times New Roman"/>
          <w:i/>
          <w:iCs/>
          <w:color w:val="000000"/>
          <w:sz w:val="22"/>
          <w:szCs w:val="22"/>
        </w:rPr>
        <w:t>Diktat Pemahaman Hukum Pidana Islam</w:t>
      </w:r>
      <w:r>
        <w:rPr>
          <w:rFonts w:ascii="Times New Roman" w:hAnsi="Times New Roman" w:cs="Times New Roman"/>
          <w:color w:val="000000"/>
          <w:sz w:val="22"/>
          <w:szCs w:val="22"/>
        </w:rPr>
        <w:t>. Medan: UIN Sumatera Utara, 2016.</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color w:val="000000"/>
          <w:sz w:val="22"/>
          <w:szCs w:val="22"/>
        </w:rPr>
        <w:t xml:space="preserve">Marsaid.  </w:t>
      </w:r>
      <w:r>
        <w:rPr>
          <w:rFonts w:ascii="Times New Roman" w:hAnsi="Times New Roman" w:cs="Times New Roman"/>
          <w:i/>
          <w:iCs/>
          <w:color w:val="000000"/>
          <w:sz w:val="22"/>
          <w:szCs w:val="22"/>
        </w:rPr>
        <w:t xml:space="preserve">Al-Fiqh Al-Jinayah (Hukum Pidana Islam): Memahami Tindak Pidana dalam Hukum Islam. </w:t>
      </w:r>
      <w:r>
        <w:rPr>
          <w:rFonts w:ascii="Times New Roman" w:hAnsi="Times New Roman" w:cs="Times New Roman"/>
          <w:color w:val="000000"/>
          <w:sz w:val="22"/>
          <w:szCs w:val="22"/>
        </w:rPr>
        <w:t xml:space="preserve">Palembang: CV. Amanah, 2020. </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 xml:space="preserve">Marzuki, Peter Mahmud. </w:t>
      </w:r>
      <w:r>
        <w:rPr>
          <w:rFonts w:ascii="Times New Roman" w:hAnsi="Times New Roman" w:cs="Times New Roman"/>
          <w:i/>
          <w:iCs/>
          <w:sz w:val="22"/>
          <w:szCs w:val="22"/>
        </w:rPr>
        <w:t>Penelitian Hukum</w:t>
      </w:r>
      <w:r>
        <w:rPr>
          <w:rFonts w:ascii="Times New Roman" w:hAnsi="Times New Roman" w:cs="Times New Roman"/>
          <w:sz w:val="22"/>
          <w:szCs w:val="22"/>
        </w:rPr>
        <w:t xml:space="preserve">. Jakarta: Kencana, 2017. </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 xml:space="preserve">Moeljanto. </w:t>
      </w:r>
      <w:r>
        <w:rPr>
          <w:rFonts w:ascii="Times New Roman" w:hAnsi="Times New Roman" w:cs="Times New Roman"/>
          <w:i/>
          <w:iCs/>
          <w:sz w:val="22"/>
          <w:szCs w:val="22"/>
        </w:rPr>
        <w:t xml:space="preserve">Perbuatan Pidana dan Pertanggungjawaban dalam Hukum Pidan. </w:t>
      </w:r>
      <w:r>
        <w:rPr>
          <w:rFonts w:ascii="Times New Roman" w:hAnsi="Times New Roman" w:cs="Times New Roman"/>
          <w:sz w:val="22"/>
          <w:szCs w:val="22"/>
        </w:rPr>
        <w:t xml:space="preserve">Jakarta: Bina Aksara, 1983. </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 xml:space="preserve">Moeljatno. </w:t>
      </w:r>
      <w:r>
        <w:rPr>
          <w:rFonts w:ascii="Times New Roman" w:hAnsi="Times New Roman" w:cs="Times New Roman"/>
          <w:i/>
          <w:iCs/>
          <w:sz w:val="22"/>
          <w:szCs w:val="22"/>
        </w:rPr>
        <w:t>Asas-Asas Hukum Pidana</w:t>
      </w:r>
      <w:r>
        <w:rPr>
          <w:rFonts w:ascii="Times New Roman" w:hAnsi="Times New Roman" w:cs="Times New Roman"/>
          <w:sz w:val="22"/>
          <w:szCs w:val="22"/>
        </w:rPr>
        <w:t xml:space="preserve">. Jakarta: PT. Rineka Cipta, 2018. </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 xml:space="preserve">Muslich, Ahmad Wardi. </w:t>
      </w:r>
      <w:r>
        <w:rPr>
          <w:rFonts w:ascii="Times New Roman" w:hAnsi="Times New Roman" w:cs="Times New Roman"/>
          <w:i/>
          <w:iCs/>
          <w:sz w:val="22"/>
          <w:szCs w:val="22"/>
        </w:rPr>
        <w:t>Hukum Pidana Islam</w:t>
      </w:r>
      <w:r>
        <w:rPr>
          <w:rFonts w:ascii="Times New Roman" w:hAnsi="Times New Roman" w:cs="Times New Roman"/>
          <w:sz w:val="22"/>
          <w:szCs w:val="22"/>
        </w:rPr>
        <w:t>. Jakarta: Isnar Grafika, 2015.</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color w:val="000000"/>
          <w:sz w:val="22"/>
          <w:szCs w:val="22"/>
        </w:rPr>
        <w:t xml:space="preserve">Nur,  Muhammad. </w:t>
      </w:r>
      <w:r>
        <w:rPr>
          <w:rFonts w:ascii="Times New Roman" w:hAnsi="Times New Roman" w:cs="Times New Roman"/>
          <w:i/>
          <w:iCs/>
          <w:color w:val="000000"/>
          <w:sz w:val="22"/>
          <w:szCs w:val="22"/>
        </w:rPr>
        <w:t>Pengantar dan Asas-Asas Hukum Pidana Islam</w:t>
      </w:r>
      <w:r>
        <w:rPr>
          <w:rFonts w:ascii="Times New Roman" w:hAnsi="Times New Roman" w:cs="Times New Roman"/>
          <w:color w:val="000000"/>
          <w:sz w:val="22"/>
          <w:szCs w:val="22"/>
        </w:rPr>
        <w:t xml:space="preserve">.  Banda Aceh: Yayasan PeNA Aceh, 2020.  </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lastRenderedPageBreak/>
        <w:t xml:space="preserve">Nur, Rafika, dkk. </w:t>
      </w:r>
      <w:r>
        <w:rPr>
          <w:rFonts w:ascii="Times New Roman" w:hAnsi="Times New Roman" w:cs="Times New Roman"/>
          <w:i/>
          <w:iCs/>
          <w:sz w:val="22"/>
          <w:szCs w:val="22"/>
        </w:rPr>
        <w:t>Sistem Peradilan Pidana</w:t>
      </w:r>
      <w:r>
        <w:rPr>
          <w:rFonts w:ascii="Times New Roman" w:hAnsi="Times New Roman" w:cs="Times New Roman"/>
          <w:sz w:val="22"/>
          <w:szCs w:val="22"/>
        </w:rPr>
        <w:t>.  Gorontalo: CV. Cahaya Arsh Publisher &amp; Printing, 2022.</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 xml:space="preserve">Puwoleksono, Didik Endro. </w:t>
      </w:r>
      <w:r>
        <w:rPr>
          <w:rFonts w:ascii="Times New Roman" w:hAnsi="Times New Roman" w:cs="Times New Roman"/>
          <w:i/>
          <w:iCs/>
          <w:sz w:val="22"/>
          <w:szCs w:val="22"/>
        </w:rPr>
        <w:t>Hukum Pidana</w:t>
      </w:r>
      <w:r>
        <w:rPr>
          <w:rFonts w:ascii="Times New Roman" w:hAnsi="Times New Roman" w:cs="Times New Roman"/>
          <w:sz w:val="22"/>
          <w:szCs w:val="22"/>
        </w:rPr>
        <w:t>. Surabaya: Airlangga University Press, 2016.</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 xml:space="preserve">Ratno, Dominikus. </w:t>
      </w:r>
      <w:r>
        <w:rPr>
          <w:rFonts w:ascii="Times New Roman" w:hAnsi="Times New Roman" w:cs="Times New Roman"/>
          <w:i/>
          <w:iCs/>
          <w:sz w:val="22"/>
          <w:szCs w:val="22"/>
        </w:rPr>
        <w:t>Dasar-Dasar Ilmu Hukum: Memahami Hukum Sejak Dini</w:t>
      </w:r>
      <w:r>
        <w:rPr>
          <w:rFonts w:ascii="Times New Roman" w:hAnsi="Times New Roman" w:cs="Times New Roman"/>
          <w:sz w:val="22"/>
          <w:szCs w:val="22"/>
        </w:rPr>
        <w:t>.  Jakarta: Kencana, 2021.</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 xml:space="preserve">Rinaldi, Kasmanto dkk. </w:t>
      </w:r>
      <w:r>
        <w:rPr>
          <w:rFonts w:ascii="Times New Roman" w:hAnsi="Times New Roman" w:cs="Times New Roman"/>
          <w:i/>
          <w:iCs/>
          <w:sz w:val="22"/>
          <w:szCs w:val="22"/>
        </w:rPr>
        <w:t>Dinamika Kejahatan dan Pencegahannya: Potret Beberapa Kasus Kejahatan di Provinsi Riau</w:t>
      </w:r>
      <w:r>
        <w:rPr>
          <w:rFonts w:ascii="Times New Roman" w:hAnsi="Times New Roman" w:cs="Times New Roman"/>
          <w:sz w:val="22"/>
          <w:szCs w:val="22"/>
        </w:rPr>
        <w:t>. Malang: Ahlimedia, 2022.</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 xml:space="preserve">Rokhmadi.  </w:t>
      </w:r>
      <w:r>
        <w:rPr>
          <w:rFonts w:ascii="Times New Roman" w:hAnsi="Times New Roman" w:cs="Times New Roman"/>
          <w:i/>
          <w:iCs/>
          <w:sz w:val="22"/>
          <w:szCs w:val="22"/>
        </w:rPr>
        <w:t>Hukum Pidana Islam</w:t>
      </w:r>
      <w:r>
        <w:rPr>
          <w:rFonts w:ascii="Times New Roman" w:hAnsi="Times New Roman" w:cs="Times New Roman"/>
          <w:sz w:val="22"/>
          <w:szCs w:val="22"/>
        </w:rPr>
        <w:t>. Semarang: CV. Karya Abadi Jaya, 2015.</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 xml:space="preserve">Rusianto, Agus. </w:t>
      </w:r>
      <w:r>
        <w:rPr>
          <w:rFonts w:ascii="Times New Roman" w:hAnsi="Times New Roman" w:cs="Times New Roman"/>
          <w:i/>
          <w:iCs/>
          <w:sz w:val="22"/>
          <w:szCs w:val="22"/>
        </w:rPr>
        <w:t>Tindak Pidana dan Pertanggungjawaban Pidana: Tinjauan Kritis Melalui Konsistensi antara Asas, Teori, dan Penerapannya</w:t>
      </w:r>
      <w:r>
        <w:rPr>
          <w:rFonts w:ascii="Times New Roman" w:hAnsi="Times New Roman" w:cs="Times New Roman"/>
          <w:sz w:val="22"/>
          <w:szCs w:val="22"/>
        </w:rPr>
        <w:t>. Jakarta: Kencana, 2016.</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 xml:space="preserve">Saiji dan Iqbal Taufik. </w:t>
      </w:r>
      <w:r>
        <w:rPr>
          <w:rFonts w:ascii="Times New Roman" w:hAnsi="Times New Roman" w:cs="Times New Roman"/>
          <w:i/>
          <w:iCs/>
          <w:sz w:val="22"/>
          <w:szCs w:val="22"/>
        </w:rPr>
        <w:t>Dinamika Hukum Islam Indonesia</w:t>
      </w:r>
      <w:r>
        <w:rPr>
          <w:rFonts w:ascii="Times New Roman" w:hAnsi="Times New Roman" w:cs="Times New Roman"/>
          <w:sz w:val="22"/>
          <w:szCs w:val="22"/>
        </w:rPr>
        <w:t>.  Yogyakarta: Deepublish, 2016.</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 xml:space="preserve">Santoso, Topo. </w:t>
      </w:r>
      <w:r>
        <w:rPr>
          <w:rFonts w:ascii="Times New Roman" w:hAnsi="Times New Roman" w:cs="Times New Roman"/>
          <w:i/>
          <w:iCs/>
          <w:sz w:val="22"/>
          <w:szCs w:val="22"/>
        </w:rPr>
        <w:t>Membumikan Hukum Pidana Islam: Penegakan Syariat dalam Wacana dan Agenda</w:t>
      </w:r>
      <w:r>
        <w:rPr>
          <w:rFonts w:ascii="Times New Roman" w:hAnsi="Times New Roman" w:cs="Times New Roman"/>
          <w:sz w:val="22"/>
          <w:szCs w:val="22"/>
        </w:rPr>
        <w:t>. Jakarta: Gema Insani Press, 2013.</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 xml:space="preserve">Soekarto, Soerjono dan Sri Mamudji. </w:t>
      </w:r>
      <w:r>
        <w:rPr>
          <w:rFonts w:ascii="Times New Roman" w:hAnsi="Times New Roman" w:cs="Times New Roman"/>
          <w:i/>
          <w:iCs/>
          <w:sz w:val="22"/>
          <w:szCs w:val="22"/>
        </w:rPr>
        <w:t>Penelitian Hukum Normatif: Suatu Tinjauan Singkat</w:t>
      </w:r>
      <w:r>
        <w:rPr>
          <w:rFonts w:ascii="Times New Roman" w:hAnsi="Times New Roman" w:cs="Times New Roman"/>
          <w:sz w:val="22"/>
          <w:szCs w:val="22"/>
        </w:rPr>
        <w:t>. Jakarta: PT. Raja Grafindo Persada, 2001.</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 xml:space="preserve">Soemitro. </w:t>
      </w:r>
      <w:r>
        <w:rPr>
          <w:rFonts w:ascii="Times New Roman" w:hAnsi="Times New Roman" w:cs="Times New Roman"/>
          <w:i/>
          <w:iCs/>
          <w:sz w:val="22"/>
          <w:szCs w:val="22"/>
        </w:rPr>
        <w:t>Metodologi Penelitian Hukum dan Jurimetri</w:t>
      </w:r>
      <w:r>
        <w:rPr>
          <w:rFonts w:ascii="Times New Roman" w:hAnsi="Times New Roman" w:cs="Times New Roman"/>
          <w:sz w:val="22"/>
          <w:szCs w:val="22"/>
        </w:rPr>
        <w:t>.  Jakarta: Ghalia Indonesia, 1998.</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lastRenderedPageBreak/>
        <w:t xml:space="preserve">Sofyan, Andi dan Abd. Asis. </w:t>
      </w:r>
      <w:r>
        <w:rPr>
          <w:rFonts w:ascii="Times New Roman" w:hAnsi="Times New Roman" w:cs="Times New Roman"/>
          <w:i/>
          <w:iCs/>
          <w:sz w:val="22"/>
          <w:szCs w:val="22"/>
        </w:rPr>
        <w:t>Hukum Acara Pidana: Suatu Pengantar</w:t>
      </w:r>
      <w:r>
        <w:rPr>
          <w:rFonts w:ascii="Times New Roman" w:hAnsi="Times New Roman" w:cs="Times New Roman"/>
          <w:sz w:val="22"/>
          <w:szCs w:val="22"/>
        </w:rPr>
        <w:t>. Jakarta:Kencana, 2014.</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 xml:space="preserve">Sudaryono dan Natangsa Surbakti. </w:t>
      </w:r>
      <w:r>
        <w:rPr>
          <w:rFonts w:ascii="Times New Roman" w:hAnsi="Times New Roman" w:cs="Times New Roman"/>
          <w:i/>
          <w:iCs/>
          <w:sz w:val="22"/>
          <w:szCs w:val="22"/>
        </w:rPr>
        <w:t>Hukum Pidana Dasar-Dasar Hukum Pidana Berdasrkan KUHP dan RUU KUHP</w:t>
      </w:r>
      <w:r>
        <w:rPr>
          <w:rFonts w:ascii="Times New Roman" w:hAnsi="Times New Roman" w:cs="Times New Roman"/>
          <w:sz w:val="22"/>
          <w:szCs w:val="22"/>
        </w:rPr>
        <w:t>. Surakarta: Muhammadiyah University Press, 2017.</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 xml:space="preserve">Sugiyono. </w:t>
      </w:r>
      <w:r>
        <w:rPr>
          <w:rFonts w:ascii="Times New Roman" w:hAnsi="Times New Roman" w:cs="Times New Roman"/>
          <w:i/>
          <w:iCs/>
          <w:sz w:val="22"/>
          <w:szCs w:val="22"/>
        </w:rPr>
        <w:t>Memahami Penelitian Kualitatif</w:t>
      </w:r>
      <w:r>
        <w:rPr>
          <w:rFonts w:ascii="Times New Roman" w:hAnsi="Times New Roman" w:cs="Times New Roman"/>
          <w:sz w:val="22"/>
          <w:szCs w:val="22"/>
        </w:rPr>
        <w:t>. Bandung: Alfabeta, 2007.</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 xml:space="preserve">Tim Penerjemah, </w:t>
      </w:r>
      <w:r>
        <w:rPr>
          <w:rFonts w:ascii="Times New Roman" w:hAnsi="Times New Roman" w:cs="Times New Roman"/>
          <w:i/>
          <w:iCs/>
          <w:sz w:val="22"/>
          <w:szCs w:val="22"/>
        </w:rPr>
        <w:t>Al-Qur’an dan Terjemahannya</w:t>
      </w:r>
      <w:r>
        <w:rPr>
          <w:rFonts w:ascii="Times New Roman" w:hAnsi="Times New Roman" w:cs="Times New Roman"/>
          <w:sz w:val="22"/>
          <w:szCs w:val="22"/>
        </w:rPr>
        <w:t>. Jakarta: Kementrian Agama RI, 2017.</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 xml:space="preserve">Tim Redaksi BIP. </w:t>
      </w:r>
      <w:r>
        <w:rPr>
          <w:rFonts w:ascii="Times New Roman" w:hAnsi="Times New Roman" w:cs="Times New Roman"/>
          <w:i/>
          <w:iCs/>
          <w:sz w:val="22"/>
          <w:szCs w:val="22"/>
        </w:rPr>
        <w:t>KUHP dan KUHAP</w:t>
      </w:r>
      <w:r>
        <w:rPr>
          <w:rFonts w:ascii="Times New Roman" w:hAnsi="Times New Roman" w:cs="Times New Roman"/>
          <w:sz w:val="22"/>
          <w:szCs w:val="22"/>
        </w:rPr>
        <w:t>. Jakarta: Bhuana Ilmu Popular.</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 xml:space="preserve">UKM SIGMA IAIN Pekalongan. </w:t>
      </w:r>
      <w:r>
        <w:rPr>
          <w:rFonts w:ascii="Times New Roman" w:hAnsi="Times New Roman" w:cs="Times New Roman"/>
          <w:i/>
          <w:iCs/>
          <w:sz w:val="22"/>
          <w:szCs w:val="22"/>
        </w:rPr>
        <w:t>Gender dan Islam: Kumpulan Artikel UKM SIGMA IAIN Pekalongan</w:t>
      </w:r>
      <w:r>
        <w:rPr>
          <w:rFonts w:ascii="Times New Roman" w:hAnsi="Times New Roman" w:cs="Times New Roman"/>
          <w:sz w:val="22"/>
          <w:szCs w:val="22"/>
        </w:rPr>
        <w:t>. Pekalongan: PT. Nasya Expanding Management, 2020.</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 xml:space="preserve">Zuleha. </w:t>
      </w:r>
      <w:r>
        <w:rPr>
          <w:rFonts w:ascii="Times New Roman" w:hAnsi="Times New Roman" w:cs="Times New Roman"/>
          <w:i/>
          <w:iCs/>
          <w:sz w:val="22"/>
          <w:szCs w:val="22"/>
        </w:rPr>
        <w:t>Dasar-Dasar Hukum Pidana</w:t>
      </w:r>
      <w:r>
        <w:rPr>
          <w:rFonts w:ascii="Times New Roman" w:hAnsi="Times New Roman" w:cs="Times New Roman"/>
          <w:sz w:val="22"/>
          <w:szCs w:val="22"/>
        </w:rPr>
        <w:t xml:space="preserve">. Yogyakarta: Deepublish, 2017. </w:t>
      </w:r>
    </w:p>
    <w:p w:rsidR="000266A1" w:rsidRDefault="000313BB">
      <w:pPr>
        <w:pStyle w:val="FootnoteText"/>
        <w:spacing w:line="360" w:lineRule="auto"/>
        <w:ind w:left="993" w:hanging="993"/>
        <w:contextualSpacing/>
        <w:jc w:val="both"/>
        <w:rPr>
          <w:rFonts w:ascii="Times New Roman" w:hAnsi="Times New Roman" w:cs="Times New Roman"/>
          <w:b/>
          <w:bCs/>
          <w:sz w:val="22"/>
          <w:szCs w:val="22"/>
        </w:rPr>
      </w:pPr>
      <w:r>
        <w:rPr>
          <w:rFonts w:ascii="Times New Roman" w:hAnsi="Times New Roman" w:cs="Times New Roman"/>
          <w:b/>
          <w:bCs/>
          <w:sz w:val="22"/>
          <w:szCs w:val="22"/>
        </w:rPr>
        <w:t>Jurnal</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 xml:space="preserve">Alawiyah, Desi. “Pendekatan Person-Centered Dalam Menangani Body Shaming pada Wanita”. </w:t>
      </w:r>
      <w:r>
        <w:rPr>
          <w:rFonts w:ascii="Times New Roman" w:hAnsi="Times New Roman" w:cs="Times New Roman"/>
          <w:i/>
          <w:iCs/>
          <w:sz w:val="22"/>
          <w:szCs w:val="22"/>
        </w:rPr>
        <w:t>Jurnal Mimbar</w:t>
      </w:r>
      <w:r>
        <w:rPr>
          <w:rFonts w:ascii="Times New Roman" w:hAnsi="Times New Roman" w:cs="Times New Roman"/>
          <w:sz w:val="22"/>
          <w:szCs w:val="22"/>
        </w:rPr>
        <w:t>, Vol. 1 No. 1, 2019.</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Aulana, Arin Maulida dkk. “</w:t>
      </w:r>
      <w:r>
        <w:rPr>
          <w:rFonts w:ascii="Times New Roman" w:hAnsi="Times New Roman" w:cs="Times New Roman"/>
          <w:i/>
          <w:iCs/>
          <w:sz w:val="22"/>
          <w:szCs w:val="22"/>
        </w:rPr>
        <w:t>Body Shaming</w:t>
      </w:r>
      <w:r>
        <w:rPr>
          <w:rFonts w:ascii="Times New Roman" w:hAnsi="Times New Roman" w:cs="Times New Roman"/>
          <w:sz w:val="22"/>
          <w:szCs w:val="22"/>
        </w:rPr>
        <w:t xml:space="preserve"> dalam Al-Qur’an Perspektif Tafsīr Maqāṣidī”.  </w:t>
      </w:r>
      <w:r>
        <w:rPr>
          <w:rFonts w:ascii="Times New Roman" w:hAnsi="Times New Roman" w:cs="Times New Roman"/>
          <w:i/>
          <w:iCs/>
          <w:sz w:val="22"/>
          <w:szCs w:val="22"/>
        </w:rPr>
        <w:t>Maghza: Jurnal Ilmu Al-Qur’an dan Tafsir</w:t>
      </w:r>
      <w:r>
        <w:rPr>
          <w:rFonts w:ascii="Times New Roman" w:hAnsi="Times New Roman" w:cs="Times New Roman"/>
          <w:sz w:val="22"/>
          <w:szCs w:val="22"/>
        </w:rPr>
        <w:t>, Vol. 6 No. 1, 2021.</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lastRenderedPageBreak/>
        <w:t xml:space="preserve">Azhar, M. Fahmi. “Perilaku </w:t>
      </w:r>
      <w:r>
        <w:rPr>
          <w:rFonts w:ascii="Times New Roman" w:hAnsi="Times New Roman" w:cs="Times New Roman"/>
          <w:i/>
          <w:iCs/>
          <w:sz w:val="22"/>
          <w:szCs w:val="22"/>
        </w:rPr>
        <w:t>Body Shaming</w:t>
      </w:r>
      <w:r>
        <w:rPr>
          <w:rFonts w:ascii="Times New Roman" w:hAnsi="Times New Roman" w:cs="Times New Roman"/>
          <w:sz w:val="22"/>
          <w:szCs w:val="22"/>
        </w:rPr>
        <w:t xml:space="preserve"> dalam Tinjauan Hadist Nabi: Upaya Spritual Sebagai Langkah Preventif Atas Tindakan Body Shaming”. </w:t>
      </w:r>
      <w:r>
        <w:rPr>
          <w:rFonts w:ascii="Times New Roman" w:hAnsi="Times New Roman" w:cs="Times New Roman"/>
          <w:i/>
          <w:iCs/>
          <w:sz w:val="22"/>
          <w:szCs w:val="22"/>
        </w:rPr>
        <w:t>Diya Al-Fkar: Jurnal Studi Al-Qur’an dan Al-Hadist</w:t>
      </w:r>
      <w:r>
        <w:rPr>
          <w:rFonts w:ascii="Times New Roman" w:hAnsi="Times New Roman" w:cs="Times New Roman"/>
          <w:sz w:val="22"/>
          <w:szCs w:val="22"/>
        </w:rPr>
        <w:t xml:space="preserve">, Vol. 10 No. 1, 2022. </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 xml:space="preserve">Chandra, Afd. I. “Tinjauan Yuridis Tindak Pidana Penghinaan Citra Tubuh”, </w:t>
      </w:r>
      <w:r>
        <w:rPr>
          <w:rFonts w:ascii="Times New Roman" w:hAnsi="Times New Roman" w:cs="Times New Roman"/>
          <w:i/>
          <w:iCs/>
          <w:sz w:val="22"/>
          <w:szCs w:val="22"/>
        </w:rPr>
        <w:t>Jurnal Ilmiah Hukum: Inrichting Recht</w:t>
      </w:r>
      <w:r>
        <w:rPr>
          <w:rFonts w:ascii="Times New Roman" w:hAnsi="Times New Roman" w:cs="Times New Roman"/>
          <w:sz w:val="22"/>
          <w:szCs w:val="22"/>
        </w:rPr>
        <w:t>, Vol. 2 No. 2, 2020.</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 xml:space="preserve">Gultom, Maria Romauli Jessica. “Tanggung Jawab Hukum Terhadap Tindak Pidana Penghinaan Citra Tubuh </w:t>
      </w:r>
      <w:r>
        <w:rPr>
          <w:rFonts w:ascii="Times New Roman" w:hAnsi="Times New Roman" w:cs="Times New Roman"/>
          <w:i/>
          <w:iCs/>
          <w:sz w:val="22"/>
          <w:szCs w:val="22"/>
        </w:rPr>
        <w:t>(Body Shaming)</w:t>
      </w:r>
      <w:r>
        <w:rPr>
          <w:rFonts w:ascii="Times New Roman" w:hAnsi="Times New Roman" w:cs="Times New Roman"/>
          <w:sz w:val="22"/>
          <w:szCs w:val="22"/>
        </w:rPr>
        <w:t xml:space="preserve"> Di Media Sosial Menurut Undang-Undang Nomor 19 Tahun 2016 Tentang Informasi Transaksi dan Elektronik”. </w:t>
      </w:r>
      <w:r>
        <w:rPr>
          <w:rFonts w:ascii="Times New Roman" w:hAnsi="Times New Roman" w:cs="Times New Roman"/>
          <w:i/>
          <w:iCs/>
          <w:sz w:val="22"/>
          <w:szCs w:val="22"/>
        </w:rPr>
        <w:t>Lex Privatum</w:t>
      </w:r>
      <w:r>
        <w:rPr>
          <w:rFonts w:ascii="Times New Roman" w:hAnsi="Times New Roman" w:cs="Times New Roman"/>
          <w:sz w:val="22"/>
          <w:szCs w:val="22"/>
        </w:rPr>
        <w:t xml:space="preserve">, Vol. IX No. 12, 2021. </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 xml:space="preserve">Idammi, Zahratul. “Prinsip Pelimpahan Kewenangan Kepada Ulil Amri dalam Penentuan Hukuman </w:t>
      </w:r>
      <w:r>
        <w:rPr>
          <w:rFonts w:ascii="Times New Roman" w:hAnsi="Times New Roman" w:cs="Times New Roman"/>
          <w:i/>
          <w:iCs/>
          <w:sz w:val="22"/>
          <w:szCs w:val="22"/>
        </w:rPr>
        <w:t>Ta’zir</w:t>
      </w:r>
      <w:r>
        <w:rPr>
          <w:rFonts w:ascii="Times New Roman" w:hAnsi="Times New Roman" w:cs="Times New Roman"/>
          <w:sz w:val="22"/>
          <w:szCs w:val="22"/>
        </w:rPr>
        <w:t>, Macamnya dan Tujuannya</w:t>
      </w:r>
      <w:r>
        <w:rPr>
          <w:rFonts w:ascii="Times New Roman" w:hAnsi="Times New Roman" w:cs="Times New Roman"/>
          <w:i/>
          <w:iCs/>
          <w:sz w:val="22"/>
          <w:szCs w:val="22"/>
        </w:rPr>
        <w:t>”.  Jurnal Hukum: Samudra Keadilan</w:t>
      </w:r>
      <w:r>
        <w:rPr>
          <w:rFonts w:ascii="Times New Roman" w:hAnsi="Times New Roman" w:cs="Times New Roman"/>
          <w:sz w:val="22"/>
          <w:szCs w:val="22"/>
        </w:rPr>
        <w:t xml:space="preserve">, Vol. 10, No. 1, 2015. </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Muhlishotin, Maulida Nur. “</w:t>
      </w:r>
      <w:r>
        <w:rPr>
          <w:rFonts w:ascii="Times New Roman" w:hAnsi="Times New Roman" w:cs="Times New Roman"/>
          <w:i/>
          <w:iCs/>
          <w:sz w:val="22"/>
          <w:szCs w:val="22"/>
        </w:rPr>
        <w:t>Cyberbullying</w:t>
      </w:r>
      <w:r>
        <w:rPr>
          <w:rFonts w:ascii="Times New Roman" w:hAnsi="Times New Roman" w:cs="Times New Roman"/>
          <w:sz w:val="22"/>
          <w:szCs w:val="22"/>
        </w:rPr>
        <w:t xml:space="preserve">; Perspektif Hukum Pidana Islam”. </w:t>
      </w:r>
      <w:r>
        <w:rPr>
          <w:rFonts w:ascii="Times New Roman" w:hAnsi="Times New Roman" w:cs="Times New Roman"/>
          <w:i/>
          <w:iCs/>
          <w:sz w:val="22"/>
          <w:szCs w:val="22"/>
        </w:rPr>
        <w:t>Al-Jinayah: Jurnal Hukum Pidana Islam</w:t>
      </w:r>
      <w:r>
        <w:rPr>
          <w:rFonts w:ascii="Times New Roman" w:hAnsi="Times New Roman" w:cs="Times New Roman"/>
          <w:sz w:val="22"/>
          <w:szCs w:val="22"/>
        </w:rPr>
        <w:t>.  Vol. 3 No. 2, 2017.</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 xml:space="preserve">Murdiana, Elfa. “Pertanggungjawaban Pidana Dalam Prespektif Hukum Islam dan Relevansinya Terhadap Pembaharuan Hukum Pidana Islam”. </w:t>
      </w:r>
      <w:r>
        <w:rPr>
          <w:rFonts w:ascii="Times New Roman" w:hAnsi="Times New Roman" w:cs="Times New Roman"/>
          <w:i/>
          <w:iCs/>
          <w:sz w:val="22"/>
          <w:szCs w:val="22"/>
        </w:rPr>
        <w:t>Al-Mawarid</w:t>
      </w:r>
      <w:r>
        <w:rPr>
          <w:rFonts w:ascii="Times New Roman" w:hAnsi="Times New Roman" w:cs="Times New Roman"/>
          <w:sz w:val="22"/>
          <w:szCs w:val="22"/>
        </w:rPr>
        <w:t>, Vol. 12, No. 1, 2012.</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lastRenderedPageBreak/>
        <w:t xml:space="preserve">Mutmainnah, Ahyuna Nafsul. “Analisis Yuridis Terhadap Pelaku Penghinaan Citra Tubuh </w:t>
      </w:r>
      <w:r>
        <w:rPr>
          <w:rFonts w:ascii="Times New Roman" w:hAnsi="Times New Roman" w:cs="Times New Roman"/>
          <w:i/>
          <w:iCs/>
          <w:sz w:val="22"/>
          <w:szCs w:val="22"/>
        </w:rPr>
        <w:t>(Body Shaming)</w:t>
      </w:r>
      <w:r>
        <w:rPr>
          <w:rFonts w:ascii="Times New Roman" w:hAnsi="Times New Roman" w:cs="Times New Roman"/>
          <w:sz w:val="22"/>
          <w:szCs w:val="22"/>
        </w:rPr>
        <w:t xml:space="preserve"> Dalam Hukum Pidana Di Indonesia”, </w:t>
      </w:r>
      <w:r>
        <w:rPr>
          <w:rFonts w:ascii="Times New Roman" w:hAnsi="Times New Roman" w:cs="Times New Roman"/>
          <w:i/>
          <w:iCs/>
          <w:sz w:val="22"/>
          <w:szCs w:val="22"/>
        </w:rPr>
        <w:t>Dinamika: Jurnal Ilmiah Ilmu Hukum</w:t>
      </w:r>
      <w:r>
        <w:rPr>
          <w:rFonts w:ascii="Times New Roman" w:hAnsi="Times New Roman" w:cs="Times New Roman"/>
          <w:sz w:val="22"/>
          <w:szCs w:val="22"/>
        </w:rPr>
        <w:t>, Vol. 26 No. 8, 2020.</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 xml:space="preserve">Mutmainnah, Ayuhan Nafsal. “Analisis Yuridis Terhadap Pelaku Penghinaan Citra Tubuh </w:t>
      </w:r>
      <w:r>
        <w:rPr>
          <w:rFonts w:ascii="Times New Roman" w:hAnsi="Times New Roman" w:cs="Times New Roman"/>
          <w:i/>
          <w:iCs/>
          <w:sz w:val="22"/>
          <w:szCs w:val="22"/>
        </w:rPr>
        <w:t>(Body Shaming)</w:t>
      </w:r>
      <w:r>
        <w:rPr>
          <w:rFonts w:ascii="Times New Roman" w:hAnsi="Times New Roman" w:cs="Times New Roman"/>
          <w:sz w:val="22"/>
          <w:szCs w:val="22"/>
        </w:rPr>
        <w:t xml:space="preserve"> Dalam Hukum Pidana di Indonesia”. </w:t>
      </w:r>
      <w:r>
        <w:rPr>
          <w:rFonts w:ascii="Times New Roman" w:hAnsi="Times New Roman" w:cs="Times New Roman"/>
          <w:i/>
          <w:iCs/>
          <w:sz w:val="22"/>
          <w:szCs w:val="22"/>
        </w:rPr>
        <w:t>Dinamika: jurnal Ilmiah Ilmu Hukum</w:t>
      </w:r>
      <w:r>
        <w:rPr>
          <w:rFonts w:ascii="Times New Roman" w:hAnsi="Times New Roman" w:cs="Times New Roman"/>
          <w:sz w:val="22"/>
          <w:szCs w:val="22"/>
        </w:rPr>
        <w:t>, Vol. 26 No. 8, 2020.</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 xml:space="preserve">Ndruru, Mana Kebenaran dkk. “Pengaturan Hukum Tentang Tindakan Penghinaan Citra Tubuh </w:t>
      </w:r>
      <w:r>
        <w:rPr>
          <w:rFonts w:ascii="Times New Roman" w:hAnsi="Times New Roman" w:cs="Times New Roman"/>
          <w:i/>
          <w:iCs/>
          <w:sz w:val="22"/>
          <w:szCs w:val="22"/>
        </w:rPr>
        <w:t>(Body Shaming)</w:t>
      </w:r>
      <w:r>
        <w:rPr>
          <w:rFonts w:ascii="Times New Roman" w:hAnsi="Times New Roman" w:cs="Times New Roman"/>
          <w:sz w:val="22"/>
          <w:szCs w:val="22"/>
        </w:rPr>
        <w:t xml:space="preserve">”. </w:t>
      </w:r>
      <w:r>
        <w:rPr>
          <w:rFonts w:ascii="Times New Roman" w:hAnsi="Times New Roman" w:cs="Times New Roman"/>
          <w:i/>
          <w:iCs/>
          <w:sz w:val="22"/>
          <w:szCs w:val="22"/>
        </w:rPr>
        <w:t>Jurnal Tectum LPPM Universitas Asahan</w:t>
      </w:r>
      <w:r>
        <w:rPr>
          <w:rFonts w:ascii="Times New Roman" w:hAnsi="Times New Roman" w:cs="Times New Roman"/>
          <w:sz w:val="22"/>
          <w:szCs w:val="22"/>
        </w:rPr>
        <w:t>, Vol. 1 No. 2, 2020.</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 xml:space="preserve">Nur, Muh. Tahmid. “Maslahat dalam Hukum Pidana Islam”. </w:t>
      </w:r>
      <w:r>
        <w:rPr>
          <w:rFonts w:ascii="Times New Roman" w:hAnsi="Times New Roman" w:cs="Times New Roman"/>
          <w:i/>
          <w:iCs/>
          <w:sz w:val="22"/>
          <w:szCs w:val="22"/>
        </w:rPr>
        <w:t>Jurnal Diskursus Islam</w:t>
      </w:r>
      <w:r>
        <w:rPr>
          <w:rFonts w:ascii="Times New Roman" w:hAnsi="Times New Roman" w:cs="Times New Roman"/>
          <w:sz w:val="22"/>
          <w:szCs w:val="22"/>
        </w:rPr>
        <w:t>, Vol. 1 No. 2, 2013.</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 xml:space="preserve">Putri, Eriska Ginalita Dwi. “Perdagangan Manusia dalam Sudut Pandang Islam”, </w:t>
      </w:r>
      <w:r>
        <w:rPr>
          <w:rFonts w:ascii="Times New Roman" w:hAnsi="Times New Roman" w:cs="Times New Roman"/>
          <w:i/>
          <w:iCs/>
          <w:sz w:val="22"/>
          <w:szCs w:val="22"/>
        </w:rPr>
        <w:t>Journal of Islamic Law Studies Sharia Journal</w:t>
      </w:r>
      <w:r>
        <w:rPr>
          <w:rFonts w:ascii="Times New Roman" w:hAnsi="Times New Roman" w:cs="Times New Roman"/>
          <w:sz w:val="22"/>
          <w:szCs w:val="22"/>
        </w:rPr>
        <w:t xml:space="preserve">. Vol. 6 (1) 2017. </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 xml:space="preserve">Sakinah.“Ini Bukan Lelucon: </w:t>
      </w:r>
      <w:r>
        <w:rPr>
          <w:rFonts w:ascii="Times New Roman" w:hAnsi="Times New Roman" w:cs="Times New Roman"/>
          <w:i/>
          <w:iCs/>
          <w:sz w:val="22"/>
          <w:szCs w:val="22"/>
        </w:rPr>
        <w:t>Body Shaming</w:t>
      </w:r>
      <w:r>
        <w:rPr>
          <w:rFonts w:ascii="Times New Roman" w:hAnsi="Times New Roman" w:cs="Times New Roman"/>
          <w:sz w:val="22"/>
          <w:szCs w:val="22"/>
        </w:rPr>
        <w:t xml:space="preserve">, Citra Tubuh, Dampak dan Cara Mengatasinya”. </w:t>
      </w:r>
      <w:r>
        <w:rPr>
          <w:rFonts w:ascii="Times New Roman" w:hAnsi="Times New Roman" w:cs="Times New Roman"/>
          <w:i/>
          <w:iCs/>
          <w:sz w:val="22"/>
          <w:szCs w:val="22"/>
        </w:rPr>
        <w:t>Jurnal Emik</w:t>
      </w:r>
      <w:r>
        <w:rPr>
          <w:rFonts w:ascii="Times New Roman" w:hAnsi="Times New Roman" w:cs="Times New Roman"/>
          <w:sz w:val="22"/>
          <w:szCs w:val="22"/>
        </w:rPr>
        <w:t>, Vol. 1 No. 1, Desember 2018.</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 xml:space="preserve">Shafa, Salsabila Dhiya, dkk. “Kebijakan Formulasi Hukum Pidana Tentang Penghinaan Citra Tubuh </w:t>
      </w:r>
      <w:r>
        <w:rPr>
          <w:rFonts w:ascii="Times New Roman" w:hAnsi="Times New Roman" w:cs="Times New Roman"/>
          <w:i/>
          <w:iCs/>
          <w:sz w:val="22"/>
          <w:szCs w:val="22"/>
        </w:rPr>
        <w:t>(Body Shaming)</w:t>
      </w:r>
      <w:r>
        <w:rPr>
          <w:rFonts w:ascii="Times New Roman" w:hAnsi="Times New Roman" w:cs="Times New Roman"/>
          <w:sz w:val="22"/>
          <w:szCs w:val="22"/>
        </w:rPr>
        <w:t xml:space="preserve">.  </w:t>
      </w:r>
      <w:r>
        <w:rPr>
          <w:rFonts w:ascii="Times New Roman" w:hAnsi="Times New Roman" w:cs="Times New Roman"/>
          <w:i/>
          <w:iCs/>
          <w:sz w:val="22"/>
          <w:szCs w:val="22"/>
        </w:rPr>
        <w:t>Semrang Law Review (SLR)</w:t>
      </w:r>
      <w:r>
        <w:rPr>
          <w:rFonts w:ascii="Times New Roman" w:hAnsi="Times New Roman" w:cs="Times New Roman"/>
          <w:sz w:val="22"/>
          <w:szCs w:val="22"/>
        </w:rPr>
        <w:t xml:space="preserve"> Vol. 1 No. 1, 2020.</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lastRenderedPageBreak/>
        <w:t xml:space="preserve">Sukmawati, Ni Made Yeni, dkk. “Perlindungan Hukum Terhadap Korban Tindak Pidana Penghinaan Citra Tubuh </w:t>
      </w:r>
      <w:r>
        <w:rPr>
          <w:rFonts w:ascii="Times New Roman" w:hAnsi="Times New Roman" w:cs="Times New Roman"/>
          <w:i/>
          <w:iCs/>
          <w:sz w:val="22"/>
          <w:szCs w:val="22"/>
        </w:rPr>
        <w:t>(Body Shaming)</w:t>
      </w:r>
      <w:r>
        <w:rPr>
          <w:rFonts w:ascii="Times New Roman" w:hAnsi="Times New Roman" w:cs="Times New Roman"/>
          <w:sz w:val="22"/>
          <w:szCs w:val="22"/>
        </w:rPr>
        <w:t xml:space="preserve">”. </w:t>
      </w:r>
      <w:r>
        <w:rPr>
          <w:rFonts w:ascii="Times New Roman" w:hAnsi="Times New Roman" w:cs="Times New Roman"/>
          <w:i/>
          <w:iCs/>
          <w:sz w:val="22"/>
          <w:szCs w:val="22"/>
        </w:rPr>
        <w:t>Jurnal Konstruksi Hukum</w:t>
      </w:r>
      <w:r>
        <w:rPr>
          <w:rFonts w:ascii="Times New Roman" w:hAnsi="Times New Roman" w:cs="Times New Roman"/>
          <w:sz w:val="22"/>
          <w:szCs w:val="22"/>
        </w:rPr>
        <w:t>, Vol. 2 No. 3, 2021.</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 xml:space="preserve">Sunarti, dkk. “Tindak Pidana Penghinaan Citra Tubuh </w:t>
      </w:r>
      <w:r>
        <w:rPr>
          <w:rFonts w:ascii="Times New Roman" w:hAnsi="Times New Roman" w:cs="Times New Roman"/>
          <w:i/>
          <w:iCs/>
          <w:sz w:val="22"/>
          <w:szCs w:val="22"/>
        </w:rPr>
        <w:t>(Body Shaming)</w:t>
      </w:r>
      <w:r>
        <w:rPr>
          <w:rFonts w:ascii="Times New Roman" w:hAnsi="Times New Roman" w:cs="Times New Roman"/>
          <w:sz w:val="22"/>
          <w:szCs w:val="22"/>
        </w:rPr>
        <w:t xml:space="preserve"> Menurut Hukum Pidana Indonesia”.  </w:t>
      </w:r>
      <w:r>
        <w:rPr>
          <w:rFonts w:ascii="Times New Roman" w:hAnsi="Times New Roman" w:cs="Times New Roman"/>
          <w:i/>
          <w:iCs/>
          <w:sz w:val="22"/>
          <w:szCs w:val="22"/>
        </w:rPr>
        <w:t>Jurnal Madani Hukum</w:t>
      </w:r>
      <w:r>
        <w:rPr>
          <w:rFonts w:ascii="Times New Roman" w:hAnsi="Times New Roman" w:cs="Times New Roman"/>
          <w:sz w:val="22"/>
          <w:szCs w:val="22"/>
        </w:rPr>
        <w:t xml:space="preserve">: </w:t>
      </w:r>
      <w:r>
        <w:rPr>
          <w:rFonts w:ascii="Times New Roman" w:hAnsi="Times New Roman" w:cs="Times New Roman"/>
          <w:i/>
          <w:iCs/>
          <w:sz w:val="22"/>
          <w:szCs w:val="22"/>
        </w:rPr>
        <w:t>Jurnal Ilmu Sosial dan Hukum</w:t>
      </w:r>
      <w:r>
        <w:rPr>
          <w:rFonts w:ascii="Times New Roman" w:hAnsi="Times New Roman" w:cs="Times New Roman"/>
          <w:sz w:val="22"/>
          <w:szCs w:val="22"/>
        </w:rPr>
        <w:t>, Vol. 1 No. 1, 2023.</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color w:val="000000"/>
          <w:sz w:val="22"/>
          <w:szCs w:val="22"/>
        </w:rPr>
        <w:t xml:space="preserve">Syarbaini, Ahmad. “Teori Ta’zir Dalam Hukum Pidana Islam”, </w:t>
      </w:r>
      <w:r>
        <w:rPr>
          <w:rFonts w:ascii="Times New Roman" w:hAnsi="Times New Roman" w:cs="Times New Roman"/>
          <w:i/>
          <w:iCs/>
          <w:color w:val="000000"/>
          <w:sz w:val="22"/>
          <w:szCs w:val="22"/>
        </w:rPr>
        <w:t>Jurnal Ius Civile</w:t>
      </w:r>
      <w:r>
        <w:rPr>
          <w:rFonts w:ascii="Times New Roman" w:hAnsi="Times New Roman" w:cs="Times New Roman"/>
          <w:color w:val="000000"/>
          <w:sz w:val="22"/>
          <w:szCs w:val="22"/>
        </w:rPr>
        <w:t>, Vol. 2, No. 1, 2018</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Umaroh, Dewi dan Samsul Bahri. “</w:t>
      </w:r>
      <w:r>
        <w:rPr>
          <w:rFonts w:ascii="Times New Roman" w:hAnsi="Times New Roman" w:cs="Times New Roman"/>
          <w:i/>
          <w:iCs/>
          <w:sz w:val="22"/>
          <w:szCs w:val="22"/>
        </w:rPr>
        <w:t>Body Shaming</w:t>
      </w:r>
      <w:r>
        <w:rPr>
          <w:rFonts w:ascii="Times New Roman" w:hAnsi="Times New Roman" w:cs="Times New Roman"/>
          <w:sz w:val="22"/>
          <w:szCs w:val="22"/>
        </w:rPr>
        <w:t xml:space="preserve"> dalam Perspektif Hadis: Kajian atas Fenomena Tayangan Komedi di Layar Televisi”. </w:t>
      </w:r>
      <w:r>
        <w:rPr>
          <w:rFonts w:ascii="Times New Roman" w:hAnsi="Times New Roman" w:cs="Times New Roman"/>
          <w:i/>
          <w:iCs/>
          <w:sz w:val="22"/>
          <w:szCs w:val="22"/>
        </w:rPr>
        <w:t>Mashdar: Jurnal Studi Al-Qur’an dan Hadis</w:t>
      </w:r>
      <w:r>
        <w:rPr>
          <w:rFonts w:ascii="Times New Roman" w:hAnsi="Times New Roman" w:cs="Times New Roman"/>
          <w:sz w:val="22"/>
          <w:szCs w:val="22"/>
        </w:rPr>
        <w:t>, Vol. 3 No. 1, 2021.</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 xml:space="preserve">Zahratul, Idami.  “Prinsip Pelimpahan Kewenangan Kepada Ulil Amri dalam Penentuan Hukuman </w:t>
      </w:r>
      <w:r>
        <w:rPr>
          <w:rFonts w:ascii="Times New Roman" w:hAnsi="Times New Roman" w:cs="Times New Roman"/>
          <w:i/>
          <w:iCs/>
          <w:sz w:val="22"/>
          <w:szCs w:val="22"/>
        </w:rPr>
        <w:t>Ta’zir</w:t>
      </w:r>
      <w:r>
        <w:rPr>
          <w:rFonts w:ascii="Times New Roman" w:hAnsi="Times New Roman" w:cs="Times New Roman"/>
          <w:sz w:val="22"/>
          <w:szCs w:val="22"/>
        </w:rPr>
        <w:t xml:space="preserve">, Macamnya dan Tujuannya”. </w:t>
      </w:r>
      <w:r>
        <w:rPr>
          <w:rFonts w:ascii="Times New Roman" w:hAnsi="Times New Roman" w:cs="Times New Roman"/>
          <w:i/>
          <w:iCs/>
          <w:sz w:val="22"/>
          <w:szCs w:val="22"/>
        </w:rPr>
        <w:t>Jurnal Hukum: Samudra Keadilan</w:t>
      </w:r>
      <w:r>
        <w:rPr>
          <w:rFonts w:ascii="Times New Roman" w:hAnsi="Times New Roman" w:cs="Times New Roman"/>
          <w:sz w:val="22"/>
          <w:szCs w:val="22"/>
        </w:rPr>
        <w:t>, Vol. 10, No. 1, 2015.</w:t>
      </w:r>
    </w:p>
    <w:p w:rsidR="000266A1" w:rsidRDefault="000313BB">
      <w:pPr>
        <w:pStyle w:val="FootnoteText"/>
        <w:spacing w:line="360" w:lineRule="auto"/>
        <w:ind w:left="993" w:hanging="993"/>
        <w:contextualSpacing/>
        <w:jc w:val="both"/>
        <w:rPr>
          <w:rFonts w:ascii="Times New Roman" w:hAnsi="Times New Roman" w:cs="Times New Roman"/>
          <w:b/>
          <w:bCs/>
          <w:sz w:val="22"/>
          <w:szCs w:val="22"/>
        </w:rPr>
      </w:pPr>
      <w:r>
        <w:rPr>
          <w:rFonts w:ascii="Times New Roman" w:hAnsi="Times New Roman" w:cs="Times New Roman"/>
          <w:b/>
          <w:bCs/>
          <w:sz w:val="22"/>
          <w:szCs w:val="22"/>
        </w:rPr>
        <w:t>Makalah</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Fatihah, Aenuni. “Tinjauan hukum pidana Islam terhadap tindak pidana Penghinaan citra tubuh (</w:t>
      </w:r>
      <w:r>
        <w:rPr>
          <w:rFonts w:ascii="Times New Roman" w:hAnsi="Times New Roman" w:cs="Times New Roman"/>
          <w:i/>
          <w:iCs/>
          <w:sz w:val="22"/>
          <w:szCs w:val="22"/>
        </w:rPr>
        <w:t>Body Shaming</w:t>
      </w:r>
      <w:r>
        <w:rPr>
          <w:rFonts w:ascii="Times New Roman" w:hAnsi="Times New Roman" w:cs="Times New Roman"/>
          <w:sz w:val="22"/>
          <w:szCs w:val="22"/>
        </w:rPr>
        <w:t xml:space="preserve">) dalam pasal 315 KUHP”, </w:t>
      </w:r>
      <w:r>
        <w:rPr>
          <w:rFonts w:ascii="Times New Roman" w:hAnsi="Times New Roman" w:cs="Times New Roman"/>
          <w:i/>
          <w:iCs/>
          <w:sz w:val="22"/>
          <w:szCs w:val="22"/>
        </w:rPr>
        <w:t>Skripsi</w:t>
      </w:r>
      <w:r>
        <w:rPr>
          <w:rFonts w:ascii="Times New Roman" w:hAnsi="Times New Roman" w:cs="Times New Roman"/>
          <w:sz w:val="22"/>
          <w:szCs w:val="22"/>
        </w:rPr>
        <w:t xml:space="preserve"> Universitas Islam Negeri Sunan Gunung Djati. Bandung: 2021. Tidak dipublikasikan. </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lastRenderedPageBreak/>
        <w:t xml:space="preserve">Maulana, M. Yusuf . “Analisis Yuridis Terhadap Tidak Pidana Body Shaming di Media Sosial dalam Perspektif UU Informasi Transaksi Elektronik dan Hukum Pidana Islam”. </w:t>
      </w:r>
      <w:r>
        <w:rPr>
          <w:rFonts w:ascii="Times New Roman" w:hAnsi="Times New Roman" w:cs="Times New Roman"/>
          <w:i/>
          <w:iCs/>
          <w:sz w:val="22"/>
          <w:szCs w:val="22"/>
        </w:rPr>
        <w:t>Skripsi</w:t>
      </w:r>
      <w:r>
        <w:rPr>
          <w:rFonts w:ascii="Times New Roman" w:hAnsi="Times New Roman" w:cs="Times New Roman"/>
          <w:sz w:val="22"/>
          <w:szCs w:val="22"/>
        </w:rPr>
        <w:t xml:space="preserve"> Universitas Islam Riau. Pekanbaru, 2021.</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 xml:space="preserve">Usammah.  “Pertanggungjawaban Pidana Dalam Prespektif Hukum Islam”. </w:t>
      </w:r>
      <w:r>
        <w:rPr>
          <w:rFonts w:ascii="Times New Roman" w:hAnsi="Times New Roman" w:cs="Times New Roman"/>
          <w:i/>
          <w:iCs/>
          <w:sz w:val="22"/>
          <w:szCs w:val="22"/>
        </w:rPr>
        <w:t>Tesis</w:t>
      </w:r>
      <w:r>
        <w:rPr>
          <w:rFonts w:ascii="Times New Roman" w:hAnsi="Times New Roman" w:cs="Times New Roman"/>
          <w:sz w:val="22"/>
          <w:szCs w:val="22"/>
        </w:rPr>
        <w:t xml:space="preserve"> Sekolah Pasca Sarjana Universitas Sumatera Utara. Medan, 2008.</w:t>
      </w:r>
    </w:p>
    <w:p w:rsidR="000266A1" w:rsidRDefault="000313BB">
      <w:pPr>
        <w:pStyle w:val="FootnoteText"/>
        <w:spacing w:line="360" w:lineRule="auto"/>
        <w:ind w:left="993" w:hanging="993"/>
        <w:contextualSpacing/>
        <w:jc w:val="both"/>
        <w:rPr>
          <w:rFonts w:ascii="Times New Roman" w:hAnsi="Times New Roman" w:cs="Times New Roman"/>
          <w:b/>
          <w:bCs/>
          <w:sz w:val="22"/>
          <w:szCs w:val="22"/>
        </w:rPr>
      </w:pPr>
      <w:r>
        <w:rPr>
          <w:rFonts w:ascii="Times New Roman" w:hAnsi="Times New Roman" w:cs="Times New Roman"/>
          <w:b/>
          <w:bCs/>
          <w:sz w:val="22"/>
          <w:szCs w:val="22"/>
        </w:rPr>
        <w:t>Internet</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 xml:space="preserve">Direktori Putusan Mahkamah Agung, “Putusan PN MAKASSAR Nomor 1312/Pid.B/2020/PN Mks Tanggal 21 Oktober 2020 — Penuntut Umum:EMILIA FITRIANI, SH Terdakwa: RISMAYANA ALIAS RISMA”, </w:t>
      </w:r>
      <w:hyperlink r:id="rId18" w:history="1">
        <w:r>
          <w:rPr>
            <w:rStyle w:val="Hyperlink"/>
            <w:rFonts w:ascii="Times New Roman" w:hAnsi="Times New Roman" w:cs="Times New Roman"/>
            <w:sz w:val="22"/>
            <w:szCs w:val="22"/>
          </w:rPr>
          <w:t>https://putusan3.mahkamahagung.go.id/direktori/putusan/zaed40762ca7ccbe8bd3313131333031.html</w:t>
        </w:r>
      </w:hyperlink>
      <w:r>
        <w:rPr>
          <w:rFonts w:ascii="Times New Roman" w:hAnsi="Times New Roman" w:cs="Times New Roman"/>
          <w:sz w:val="22"/>
          <w:szCs w:val="22"/>
        </w:rPr>
        <w:t>, Diakses pada 24 Juli 2023</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 xml:space="preserve">Pengadilan Tinggi Makassar, “Struktur Organisasi”, </w:t>
      </w:r>
      <w:hyperlink r:id="rId19" w:history="1">
        <w:r>
          <w:rPr>
            <w:rStyle w:val="Hyperlink"/>
            <w:rFonts w:ascii="Times New Roman" w:hAnsi="Times New Roman" w:cs="Times New Roman"/>
            <w:sz w:val="22"/>
            <w:szCs w:val="22"/>
          </w:rPr>
          <w:t>https://pt-makassar.go.id/tentang-pengadilan/profil-pengadilan/struktur-organisasi</w:t>
        </w:r>
      </w:hyperlink>
      <w:r>
        <w:rPr>
          <w:rFonts w:ascii="Times New Roman" w:hAnsi="Times New Roman" w:cs="Times New Roman"/>
          <w:sz w:val="22"/>
          <w:szCs w:val="22"/>
        </w:rPr>
        <w:t xml:space="preserve">, diakses 22 Juli 2023 </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 xml:space="preserve">Pengadilan Tinggi Makassar, “Visi dan Misi”, </w:t>
      </w:r>
      <w:hyperlink r:id="rId20" w:history="1">
        <w:r>
          <w:rPr>
            <w:rStyle w:val="Hyperlink"/>
            <w:rFonts w:ascii="Times New Roman" w:hAnsi="Times New Roman" w:cs="Times New Roman"/>
            <w:sz w:val="22"/>
            <w:szCs w:val="22"/>
          </w:rPr>
          <w:t>https://pt-makassar.go.id/tentang-pengadilan/visi-dan-misi-pengadilan</w:t>
        </w:r>
      </w:hyperlink>
      <w:r>
        <w:rPr>
          <w:rFonts w:ascii="Times New Roman" w:hAnsi="Times New Roman" w:cs="Times New Roman"/>
          <w:sz w:val="22"/>
          <w:szCs w:val="22"/>
        </w:rPr>
        <w:t>, diakses 22 Juli 2023</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 xml:space="preserve">Pengadilan Tinggi Makassar,”Tugas Pokok dan Fungsi”, </w:t>
      </w:r>
      <w:hyperlink r:id="rId21" w:history="1">
        <w:r>
          <w:rPr>
            <w:rStyle w:val="Hyperlink"/>
            <w:rFonts w:ascii="Times New Roman" w:hAnsi="Times New Roman" w:cs="Times New Roman"/>
            <w:sz w:val="22"/>
            <w:szCs w:val="22"/>
          </w:rPr>
          <w:t>https://pt-makassar.go.id/tentang-</w:t>
        </w:r>
        <w:r>
          <w:rPr>
            <w:rStyle w:val="Hyperlink"/>
            <w:rFonts w:ascii="Times New Roman" w:hAnsi="Times New Roman" w:cs="Times New Roman"/>
            <w:sz w:val="22"/>
            <w:szCs w:val="22"/>
          </w:rPr>
          <w:lastRenderedPageBreak/>
          <w:t>pengadilan/profilpengadilan/tugas-pokok-dan-funsgi</w:t>
        </w:r>
      </w:hyperlink>
      <w:r>
        <w:rPr>
          <w:rFonts w:ascii="Times New Roman" w:hAnsi="Times New Roman" w:cs="Times New Roman"/>
          <w:sz w:val="22"/>
          <w:szCs w:val="22"/>
        </w:rPr>
        <w:t xml:space="preserve">, diakses pada 22 Juli 2023 </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Putusan Pengadilan Tinggi Makkasar No. 617/PID/2020/PT.MKS</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 xml:space="preserve">Sidik, Syahrial. “Sejarah Pengadilan di Sulawesi Selatan”, </w:t>
      </w:r>
      <w:hyperlink r:id="rId22" w:history="1">
        <w:r>
          <w:rPr>
            <w:rStyle w:val="Hyperlink"/>
            <w:rFonts w:ascii="Times New Roman" w:hAnsi="Times New Roman" w:cs="Times New Roman"/>
            <w:sz w:val="22"/>
            <w:szCs w:val="22"/>
          </w:rPr>
          <w:t>https://pt-makassar.go.id/tentang-pengadilan/profil-pengadilan/sejarah-pengadilan</w:t>
        </w:r>
      </w:hyperlink>
      <w:r>
        <w:rPr>
          <w:rFonts w:ascii="Times New Roman" w:hAnsi="Times New Roman" w:cs="Times New Roman"/>
          <w:sz w:val="22"/>
          <w:szCs w:val="22"/>
        </w:rPr>
        <w:t xml:space="preserve">  , diakses 22 Juli 2023.</w:t>
      </w:r>
    </w:p>
    <w:p w:rsidR="000266A1" w:rsidRDefault="000313BB">
      <w:pPr>
        <w:pStyle w:val="FootnoteText"/>
        <w:spacing w:line="360" w:lineRule="auto"/>
        <w:ind w:left="993" w:hanging="993"/>
        <w:contextualSpacing/>
        <w:jc w:val="both"/>
        <w:rPr>
          <w:rFonts w:ascii="Times New Roman" w:hAnsi="Times New Roman" w:cs="Times New Roman"/>
          <w:sz w:val="22"/>
          <w:szCs w:val="22"/>
        </w:rPr>
      </w:pPr>
      <w:r>
        <w:rPr>
          <w:rFonts w:ascii="Times New Roman" w:hAnsi="Times New Roman" w:cs="Times New Roman"/>
          <w:sz w:val="22"/>
          <w:szCs w:val="22"/>
        </w:rPr>
        <w:t xml:space="preserve">Sunan Abu Dawud, Bab </w:t>
      </w:r>
      <w:r>
        <w:rPr>
          <w:rFonts w:ascii="Times New Roman" w:hAnsi="Times New Roman" w:cs="Times New Roman"/>
          <w:sz w:val="22"/>
          <w:szCs w:val="22"/>
          <w:rtl/>
        </w:rPr>
        <w:t>العيبة فى</w:t>
      </w:r>
      <w:r>
        <w:rPr>
          <w:rFonts w:ascii="Times New Roman" w:hAnsi="Times New Roman" w:cs="Times New Roman"/>
          <w:sz w:val="22"/>
          <w:szCs w:val="22"/>
        </w:rPr>
        <w:t>, Hadis No. 4877.  Aplikasi Maktabah Syamilah, Diakses pada  17/08/2023.</w:t>
      </w:r>
    </w:p>
    <w:p w:rsidR="000266A1" w:rsidRDefault="000266A1">
      <w:pPr>
        <w:pStyle w:val="FootnoteText"/>
        <w:spacing w:line="360" w:lineRule="auto"/>
        <w:ind w:left="993" w:hanging="993"/>
        <w:contextualSpacing/>
        <w:jc w:val="both"/>
        <w:rPr>
          <w:rFonts w:ascii="Times New Roman" w:hAnsi="Times New Roman" w:cs="Times New Roman"/>
          <w:sz w:val="22"/>
          <w:szCs w:val="22"/>
        </w:rPr>
      </w:pPr>
    </w:p>
    <w:p w:rsidR="000266A1" w:rsidRDefault="000266A1">
      <w:pPr>
        <w:spacing w:after="0" w:line="360" w:lineRule="auto"/>
        <w:jc w:val="lowKashida"/>
        <w:rPr>
          <w:rFonts w:ascii="Times New Roman" w:hAnsi="Times New Roman" w:cs="Times New Roman"/>
        </w:rPr>
      </w:pPr>
    </w:p>
    <w:p w:rsidR="000266A1" w:rsidRDefault="000266A1">
      <w:pPr>
        <w:spacing w:after="0" w:line="360" w:lineRule="auto"/>
        <w:ind w:left="720" w:firstLine="349"/>
        <w:rPr>
          <w:rFonts w:ascii="Times New Roman" w:hAnsi="Times New Roman" w:cs="Times New Roman"/>
          <w:bCs/>
          <w:iCs/>
        </w:rPr>
      </w:pPr>
    </w:p>
    <w:p w:rsidR="000266A1" w:rsidRDefault="000266A1">
      <w:pPr>
        <w:spacing w:after="0" w:line="360" w:lineRule="auto"/>
      </w:pPr>
    </w:p>
    <w:p w:rsidR="000266A1" w:rsidRDefault="000266A1">
      <w:pPr>
        <w:spacing w:after="0" w:line="360" w:lineRule="auto"/>
      </w:pPr>
    </w:p>
    <w:p w:rsidR="000266A1" w:rsidRDefault="000266A1">
      <w:pPr>
        <w:spacing w:after="0" w:line="360" w:lineRule="auto"/>
        <w:rPr>
          <w:rFonts w:ascii="Times New Roman" w:hAnsi="Times New Roman" w:cs="Times New Roman"/>
          <w:b/>
          <w:bCs/>
        </w:rPr>
      </w:pPr>
    </w:p>
    <w:p w:rsidR="000266A1" w:rsidRDefault="000266A1">
      <w:pPr>
        <w:spacing w:after="0" w:line="360" w:lineRule="auto"/>
        <w:jc w:val="center"/>
        <w:rPr>
          <w:rFonts w:ascii="Times New Roman" w:hAnsi="Times New Roman" w:cs="Times New Roman"/>
          <w:b/>
          <w:bCs/>
        </w:rPr>
      </w:pPr>
    </w:p>
    <w:p w:rsidR="000266A1" w:rsidRDefault="000266A1">
      <w:pPr>
        <w:spacing w:after="0" w:line="360" w:lineRule="auto"/>
        <w:rPr>
          <w:rFonts w:ascii="Times New Roman" w:hAnsi="Times New Roman" w:cs="Times New Roman"/>
          <w:b/>
          <w:bCs/>
        </w:rPr>
      </w:pPr>
    </w:p>
    <w:p w:rsidR="000266A1" w:rsidRDefault="000313BB">
      <w:pPr>
        <w:spacing w:after="0" w:line="360" w:lineRule="auto"/>
        <w:rPr>
          <w:rFonts w:ascii="Times New Roman" w:hAnsi="Times New Roman" w:cs="Times New Roman"/>
          <w:b/>
          <w:bCs/>
        </w:rPr>
      </w:pPr>
      <w:r>
        <w:rPr>
          <w:rFonts w:ascii="Times New Roman" w:hAnsi="Times New Roman" w:cs="Times New Roman"/>
          <w:b/>
          <w:bCs/>
        </w:rPr>
        <w:br w:type="page"/>
      </w:r>
    </w:p>
    <w:p w:rsidR="000266A1" w:rsidRDefault="000313BB">
      <w:pPr>
        <w:spacing w:after="0" w:line="360" w:lineRule="auto"/>
        <w:jc w:val="center"/>
        <w:rPr>
          <w:rFonts w:ascii="Times New Roman" w:hAnsi="Times New Roman" w:cs="Times New Roman"/>
          <w:b/>
          <w:bCs/>
        </w:rPr>
      </w:pPr>
      <w:r>
        <w:rPr>
          <w:rFonts w:ascii="Times New Roman" w:hAnsi="Times New Roman" w:cs="Times New Roman"/>
          <w:b/>
          <w:bCs/>
        </w:rPr>
        <w:lastRenderedPageBreak/>
        <w:t>LAMPIRAN</w:t>
      </w:r>
    </w:p>
    <w:p w:rsidR="000266A1" w:rsidRDefault="000266A1">
      <w:pPr>
        <w:spacing w:after="0" w:line="360" w:lineRule="auto"/>
        <w:jc w:val="center"/>
        <w:rPr>
          <w:rFonts w:ascii="Times New Roman" w:hAnsi="Times New Roman" w:cs="Times New Roman"/>
          <w:b/>
          <w:bCs/>
        </w:rPr>
      </w:pPr>
    </w:p>
    <w:p w:rsidR="000266A1" w:rsidRDefault="000313BB">
      <w:pPr>
        <w:spacing w:after="0" w:line="360" w:lineRule="auto"/>
        <w:jc w:val="center"/>
        <w:rPr>
          <w:rFonts w:ascii="Times New Roman" w:hAnsi="Times New Roman" w:cs="Times New Roman"/>
          <w:b/>
          <w:bCs/>
          <w:lang w:val="en-US"/>
        </w:rPr>
      </w:pPr>
      <w:r>
        <w:rPr>
          <w:rFonts w:ascii="Times New Roman" w:hAnsi="Times New Roman" w:cs="Times New Roman"/>
          <w:b/>
          <w:bCs/>
          <w:noProof/>
          <w:lang w:eastAsia="id-ID"/>
        </w:rPr>
        <w:drawing>
          <wp:inline distT="0" distB="0" distL="0" distR="0">
            <wp:extent cx="3398292" cy="4757460"/>
            <wp:effectExtent l="0" t="0" r="0" b="5080"/>
            <wp:docPr id="103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23" cstate="print"/>
                    <a:srcRect/>
                    <a:stretch/>
                  </pic:blipFill>
                  <pic:spPr>
                    <a:xfrm>
                      <a:off x="0" y="0"/>
                      <a:ext cx="3398292" cy="4757460"/>
                    </a:xfrm>
                    <a:prstGeom prst="rect">
                      <a:avLst/>
                    </a:prstGeom>
                  </pic:spPr>
                </pic:pic>
              </a:graphicData>
            </a:graphic>
          </wp:inline>
        </w:drawing>
      </w:r>
    </w:p>
    <w:p w:rsidR="000266A1" w:rsidRDefault="000313BB">
      <w:pPr>
        <w:spacing w:after="0" w:line="360" w:lineRule="auto"/>
        <w:jc w:val="center"/>
        <w:rPr>
          <w:rFonts w:ascii="Times New Roman" w:hAnsi="Times New Roman" w:cs="Times New Roman"/>
          <w:b/>
          <w:bCs/>
          <w:lang w:val="en-US"/>
        </w:rPr>
      </w:pPr>
      <w:r>
        <w:rPr>
          <w:rFonts w:ascii="Times New Roman" w:hAnsi="Times New Roman" w:cs="Times New Roman"/>
          <w:b/>
          <w:bCs/>
          <w:noProof/>
          <w:lang w:eastAsia="id-ID"/>
        </w:rPr>
        <w:lastRenderedPageBreak/>
        <w:drawing>
          <wp:inline distT="0" distB="0" distL="0" distR="0">
            <wp:extent cx="3720931" cy="5292000"/>
            <wp:effectExtent l="0" t="0" r="0" b="4445"/>
            <wp:docPr id="103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2"/>
                    <pic:cNvPicPr/>
                  </pic:nvPicPr>
                  <pic:blipFill>
                    <a:blip r:embed="rId24" cstate="print"/>
                    <a:srcRect/>
                    <a:stretch/>
                  </pic:blipFill>
                  <pic:spPr>
                    <a:xfrm>
                      <a:off x="0" y="0"/>
                      <a:ext cx="3720931" cy="5292000"/>
                    </a:xfrm>
                    <a:prstGeom prst="rect">
                      <a:avLst/>
                    </a:prstGeom>
                  </pic:spPr>
                </pic:pic>
              </a:graphicData>
            </a:graphic>
          </wp:inline>
        </w:drawing>
      </w:r>
    </w:p>
    <w:p w:rsidR="000266A1" w:rsidRDefault="000266A1">
      <w:pPr>
        <w:spacing w:after="0" w:line="360" w:lineRule="auto"/>
        <w:jc w:val="center"/>
        <w:rPr>
          <w:rFonts w:ascii="Times New Roman" w:hAnsi="Times New Roman" w:cs="Times New Roman"/>
          <w:b/>
          <w:bCs/>
          <w:lang w:val="en-US"/>
        </w:rPr>
      </w:pPr>
    </w:p>
    <w:p w:rsidR="000266A1" w:rsidRDefault="000313BB">
      <w:pPr>
        <w:spacing w:after="0" w:line="360" w:lineRule="auto"/>
        <w:jc w:val="center"/>
        <w:rPr>
          <w:rFonts w:ascii="Times New Roman" w:hAnsi="Times New Roman" w:cs="Times New Roman"/>
          <w:b/>
          <w:bCs/>
          <w:lang w:val="en-US"/>
        </w:rPr>
      </w:pPr>
      <w:r>
        <w:rPr>
          <w:rFonts w:ascii="Times New Roman" w:hAnsi="Times New Roman" w:cs="Times New Roman"/>
          <w:b/>
          <w:bCs/>
          <w:noProof/>
          <w:lang w:eastAsia="id-ID"/>
        </w:rPr>
        <w:lastRenderedPageBreak/>
        <w:drawing>
          <wp:inline distT="0" distB="0" distL="0" distR="0">
            <wp:extent cx="3728192" cy="5292000"/>
            <wp:effectExtent l="0" t="0" r="5715" b="4445"/>
            <wp:docPr id="103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4"/>
                    <pic:cNvPicPr/>
                  </pic:nvPicPr>
                  <pic:blipFill>
                    <a:blip r:embed="rId25" cstate="print"/>
                    <a:srcRect/>
                    <a:stretch/>
                  </pic:blipFill>
                  <pic:spPr>
                    <a:xfrm>
                      <a:off x="0" y="0"/>
                      <a:ext cx="3728192" cy="5292000"/>
                    </a:xfrm>
                    <a:prstGeom prst="rect">
                      <a:avLst/>
                    </a:prstGeom>
                  </pic:spPr>
                </pic:pic>
              </a:graphicData>
            </a:graphic>
          </wp:inline>
        </w:drawing>
      </w:r>
    </w:p>
    <w:p w:rsidR="000266A1" w:rsidRDefault="000266A1">
      <w:pPr>
        <w:spacing w:after="0" w:line="360" w:lineRule="auto"/>
        <w:jc w:val="center"/>
        <w:rPr>
          <w:rFonts w:ascii="Times New Roman" w:hAnsi="Times New Roman" w:cs="Times New Roman"/>
          <w:b/>
          <w:bCs/>
          <w:lang w:val="en-US"/>
        </w:rPr>
      </w:pPr>
    </w:p>
    <w:p w:rsidR="000266A1" w:rsidRDefault="000313BB">
      <w:pPr>
        <w:spacing w:after="0" w:line="360" w:lineRule="auto"/>
        <w:jc w:val="center"/>
        <w:rPr>
          <w:rFonts w:ascii="Times New Roman" w:hAnsi="Times New Roman" w:cs="Times New Roman"/>
          <w:b/>
          <w:bCs/>
          <w:lang w:val="en-US"/>
        </w:rPr>
      </w:pPr>
      <w:r>
        <w:rPr>
          <w:rFonts w:ascii="Times New Roman" w:hAnsi="Times New Roman" w:cs="Times New Roman"/>
          <w:b/>
          <w:bCs/>
          <w:noProof/>
          <w:lang w:eastAsia="id-ID"/>
        </w:rPr>
        <w:lastRenderedPageBreak/>
        <w:drawing>
          <wp:inline distT="0" distB="0" distL="0" distR="0">
            <wp:extent cx="3731978" cy="5292000"/>
            <wp:effectExtent l="0" t="0" r="1905" b="4445"/>
            <wp:docPr id="103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5"/>
                    <pic:cNvPicPr/>
                  </pic:nvPicPr>
                  <pic:blipFill>
                    <a:blip r:embed="rId26" cstate="print"/>
                    <a:srcRect/>
                    <a:stretch/>
                  </pic:blipFill>
                  <pic:spPr>
                    <a:xfrm>
                      <a:off x="0" y="0"/>
                      <a:ext cx="3731978" cy="5292000"/>
                    </a:xfrm>
                    <a:prstGeom prst="rect">
                      <a:avLst/>
                    </a:prstGeom>
                  </pic:spPr>
                </pic:pic>
              </a:graphicData>
            </a:graphic>
          </wp:inline>
        </w:drawing>
      </w:r>
    </w:p>
    <w:p w:rsidR="000266A1" w:rsidRDefault="000266A1">
      <w:pPr>
        <w:spacing w:after="0" w:line="360" w:lineRule="auto"/>
        <w:jc w:val="center"/>
        <w:rPr>
          <w:rFonts w:ascii="Times New Roman" w:hAnsi="Times New Roman" w:cs="Times New Roman"/>
          <w:b/>
          <w:bCs/>
          <w:lang w:val="en-US"/>
        </w:rPr>
      </w:pPr>
    </w:p>
    <w:p w:rsidR="000266A1" w:rsidRDefault="000313BB">
      <w:pPr>
        <w:spacing w:after="0" w:line="360" w:lineRule="auto"/>
        <w:jc w:val="center"/>
        <w:rPr>
          <w:rFonts w:ascii="Times New Roman" w:hAnsi="Times New Roman" w:cs="Times New Roman"/>
          <w:b/>
          <w:bCs/>
          <w:lang w:val="en-US"/>
        </w:rPr>
      </w:pPr>
      <w:r>
        <w:rPr>
          <w:rFonts w:ascii="Times New Roman" w:hAnsi="Times New Roman" w:cs="Times New Roman"/>
          <w:b/>
          <w:bCs/>
          <w:noProof/>
          <w:lang w:eastAsia="id-ID"/>
        </w:rPr>
        <w:lastRenderedPageBreak/>
        <w:drawing>
          <wp:inline distT="0" distB="0" distL="0" distR="0">
            <wp:extent cx="4001950" cy="5652654"/>
            <wp:effectExtent l="0" t="0" r="0" b="5715"/>
            <wp:docPr id="103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6"/>
                    <pic:cNvPicPr/>
                  </pic:nvPicPr>
                  <pic:blipFill>
                    <a:blip r:embed="rId27" cstate="print"/>
                    <a:srcRect/>
                    <a:stretch/>
                  </pic:blipFill>
                  <pic:spPr>
                    <a:xfrm>
                      <a:off x="0" y="0"/>
                      <a:ext cx="4001950" cy="5652654"/>
                    </a:xfrm>
                    <a:prstGeom prst="rect">
                      <a:avLst/>
                    </a:prstGeom>
                  </pic:spPr>
                </pic:pic>
              </a:graphicData>
            </a:graphic>
          </wp:inline>
        </w:drawing>
      </w:r>
    </w:p>
    <w:p w:rsidR="000266A1" w:rsidRDefault="000313BB">
      <w:pPr>
        <w:spacing w:after="0" w:line="360" w:lineRule="auto"/>
        <w:jc w:val="center"/>
        <w:rPr>
          <w:rFonts w:ascii="Times New Roman" w:hAnsi="Times New Roman" w:cs="Times New Roman"/>
          <w:b/>
          <w:bCs/>
          <w:lang w:val="en-US"/>
        </w:rPr>
      </w:pPr>
      <w:r>
        <w:rPr>
          <w:rFonts w:ascii="Times New Roman" w:hAnsi="Times New Roman" w:cs="Times New Roman"/>
          <w:b/>
          <w:bCs/>
          <w:noProof/>
          <w:lang w:eastAsia="id-ID"/>
        </w:rPr>
        <w:lastRenderedPageBreak/>
        <w:drawing>
          <wp:inline distT="0" distB="0" distL="0" distR="0">
            <wp:extent cx="3780119" cy="5292000"/>
            <wp:effectExtent l="0" t="0" r="0" b="4445"/>
            <wp:docPr id="103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7"/>
                    <pic:cNvPicPr/>
                  </pic:nvPicPr>
                  <pic:blipFill>
                    <a:blip r:embed="rId28" cstate="print"/>
                    <a:srcRect/>
                    <a:stretch/>
                  </pic:blipFill>
                  <pic:spPr>
                    <a:xfrm>
                      <a:off x="0" y="0"/>
                      <a:ext cx="3780119" cy="5292000"/>
                    </a:xfrm>
                    <a:prstGeom prst="rect">
                      <a:avLst/>
                    </a:prstGeom>
                  </pic:spPr>
                </pic:pic>
              </a:graphicData>
            </a:graphic>
          </wp:inline>
        </w:drawing>
      </w:r>
    </w:p>
    <w:p w:rsidR="000266A1" w:rsidRDefault="000266A1">
      <w:pPr>
        <w:spacing w:after="0" w:line="360" w:lineRule="auto"/>
        <w:jc w:val="center"/>
        <w:rPr>
          <w:rFonts w:ascii="Times New Roman" w:hAnsi="Times New Roman" w:cs="Times New Roman"/>
          <w:b/>
          <w:bCs/>
          <w:lang w:val="en-US"/>
        </w:rPr>
      </w:pPr>
    </w:p>
    <w:p w:rsidR="000266A1" w:rsidRDefault="000313BB">
      <w:pPr>
        <w:spacing w:after="0" w:line="360" w:lineRule="auto"/>
        <w:jc w:val="center"/>
        <w:rPr>
          <w:rFonts w:ascii="Times New Roman" w:hAnsi="Times New Roman" w:cs="Times New Roman"/>
          <w:b/>
          <w:bCs/>
          <w:lang w:val="en-US"/>
        </w:rPr>
      </w:pPr>
      <w:r>
        <w:rPr>
          <w:rFonts w:ascii="Times New Roman" w:hAnsi="Times New Roman" w:cs="Times New Roman"/>
          <w:b/>
          <w:bCs/>
          <w:noProof/>
          <w:lang w:eastAsia="id-ID"/>
        </w:rPr>
        <w:lastRenderedPageBreak/>
        <w:drawing>
          <wp:inline distT="0" distB="0" distL="0" distR="0">
            <wp:extent cx="3742797" cy="5292000"/>
            <wp:effectExtent l="0" t="0" r="0" b="4445"/>
            <wp:docPr id="103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8"/>
                    <pic:cNvPicPr/>
                  </pic:nvPicPr>
                  <pic:blipFill>
                    <a:blip r:embed="rId29" cstate="print"/>
                    <a:srcRect/>
                    <a:stretch/>
                  </pic:blipFill>
                  <pic:spPr>
                    <a:xfrm>
                      <a:off x="0" y="0"/>
                      <a:ext cx="3742797" cy="5292000"/>
                    </a:xfrm>
                    <a:prstGeom prst="rect">
                      <a:avLst/>
                    </a:prstGeom>
                  </pic:spPr>
                </pic:pic>
              </a:graphicData>
            </a:graphic>
          </wp:inline>
        </w:drawing>
      </w:r>
    </w:p>
    <w:p w:rsidR="000266A1" w:rsidRDefault="000266A1">
      <w:pPr>
        <w:spacing w:after="0" w:line="360" w:lineRule="auto"/>
        <w:jc w:val="center"/>
        <w:rPr>
          <w:rFonts w:ascii="Times New Roman" w:hAnsi="Times New Roman" w:cs="Times New Roman"/>
          <w:b/>
          <w:bCs/>
          <w:lang w:val="en-US"/>
        </w:rPr>
      </w:pPr>
    </w:p>
    <w:p w:rsidR="000266A1" w:rsidRDefault="000313BB">
      <w:pPr>
        <w:spacing w:after="0" w:line="360" w:lineRule="auto"/>
        <w:jc w:val="center"/>
        <w:rPr>
          <w:rFonts w:ascii="Times New Roman" w:hAnsi="Times New Roman" w:cs="Times New Roman"/>
          <w:b/>
          <w:bCs/>
          <w:lang w:val="en-US"/>
        </w:rPr>
      </w:pPr>
      <w:r>
        <w:rPr>
          <w:rFonts w:ascii="Times New Roman" w:hAnsi="Times New Roman" w:cs="Times New Roman"/>
          <w:b/>
          <w:bCs/>
          <w:noProof/>
          <w:lang w:eastAsia="id-ID"/>
        </w:rPr>
        <w:lastRenderedPageBreak/>
        <w:drawing>
          <wp:inline distT="0" distB="0" distL="0" distR="0">
            <wp:extent cx="3757520" cy="5292000"/>
            <wp:effectExtent l="0" t="0" r="0" b="4445"/>
            <wp:docPr id="1038"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9"/>
                    <pic:cNvPicPr/>
                  </pic:nvPicPr>
                  <pic:blipFill>
                    <a:blip r:embed="rId30" cstate="print"/>
                    <a:srcRect/>
                    <a:stretch/>
                  </pic:blipFill>
                  <pic:spPr>
                    <a:xfrm>
                      <a:off x="0" y="0"/>
                      <a:ext cx="3757520" cy="5292000"/>
                    </a:xfrm>
                    <a:prstGeom prst="rect">
                      <a:avLst/>
                    </a:prstGeom>
                  </pic:spPr>
                </pic:pic>
              </a:graphicData>
            </a:graphic>
          </wp:inline>
        </w:drawing>
      </w:r>
    </w:p>
    <w:p w:rsidR="000266A1" w:rsidRDefault="000266A1">
      <w:pPr>
        <w:spacing w:after="0" w:line="360" w:lineRule="auto"/>
        <w:jc w:val="center"/>
        <w:rPr>
          <w:rFonts w:ascii="Times New Roman" w:hAnsi="Times New Roman" w:cs="Times New Roman"/>
          <w:b/>
          <w:bCs/>
          <w:lang w:val="en-US"/>
        </w:rPr>
      </w:pPr>
    </w:p>
    <w:p w:rsidR="000266A1" w:rsidRDefault="000313BB">
      <w:pPr>
        <w:spacing w:after="0" w:line="360" w:lineRule="auto"/>
        <w:jc w:val="center"/>
        <w:rPr>
          <w:rFonts w:ascii="Times New Roman" w:hAnsi="Times New Roman" w:cs="Times New Roman"/>
          <w:b/>
          <w:bCs/>
          <w:lang w:val="en-US"/>
        </w:rPr>
      </w:pPr>
      <w:r>
        <w:rPr>
          <w:rFonts w:ascii="Times New Roman" w:hAnsi="Times New Roman" w:cs="Times New Roman"/>
          <w:b/>
          <w:bCs/>
          <w:noProof/>
          <w:lang w:eastAsia="id-ID"/>
        </w:rPr>
        <w:lastRenderedPageBreak/>
        <w:drawing>
          <wp:inline distT="0" distB="0" distL="0" distR="0">
            <wp:extent cx="3750144" cy="5292000"/>
            <wp:effectExtent l="0" t="0" r="3175" b="4445"/>
            <wp:docPr id="103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0"/>
                    <pic:cNvPicPr/>
                  </pic:nvPicPr>
                  <pic:blipFill>
                    <a:blip r:embed="rId31" cstate="print"/>
                    <a:srcRect/>
                    <a:stretch/>
                  </pic:blipFill>
                  <pic:spPr>
                    <a:xfrm>
                      <a:off x="0" y="0"/>
                      <a:ext cx="3750144" cy="5292000"/>
                    </a:xfrm>
                    <a:prstGeom prst="rect">
                      <a:avLst/>
                    </a:prstGeom>
                  </pic:spPr>
                </pic:pic>
              </a:graphicData>
            </a:graphic>
          </wp:inline>
        </w:drawing>
      </w:r>
    </w:p>
    <w:p w:rsidR="000266A1" w:rsidRDefault="000266A1">
      <w:pPr>
        <w:spacing w:after="0" w:line="360" w:lineRule="auto"/>
        <w:jc w:val="center"/>
        <w:rPr>
          <w:rFonts w:ascii="Times New Roman" w:hAnsi="Times New Roman" w:cs="Times New Roman"/>
          <w:b/>
          <w:bCs/>
          <w:lang w:val="en-US"/>
        </w:rPr>
      </w:pPr>
    </w:p>
    <w:p w:rsidR="000266A1" w:rsidRDefault="000313BB">
      <w:pPr>
        <w:spacing w:after="0" w:line="360" w:lineRule="auto"/>
        <w:jc w:val="center"/>
        <w:rPr>
          <w:rFonts w:ascii="Times New Roman" w:hAnsi="Times New Roman" w:cs="Times New Roman"/>
          <w:b/>
          <w:bCs/>
          <w:lang w:val="en-US"/>
        </w:rPr>
      </w:pPr>
      <w:r>
        <w:rPr>
          <w:rFonts w:ascii="Times New Roman" w:hAnsi="Times New Roman" w:cs="Times New Roman"/>
          <w:b/>
          <w:bCs/>
          <w:noProof/>
          <w:lang w:eastAsia="id-ID"/>
        </w:rPr>
        <w:lastRenderedPageBreak/>
        <w:drawing>
          <wp:inline distT="0" distB="0" distL="0" distR="0">
            <wp:extent cx="3753976" cy="5292000"/>
            <wp:effectExtent l="0" t="0" r="0" b="4445"/>
            <wp:docPr id="1040"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1"/>
                    <pic:cNvPicPr/>
                  </pic:nvPicPr>
                  <pic:blipFill>
                    <a:blip r:embed="rId32" cstate="print"/>
                    <a:srcRect/>
                    <a:stretch/>
                  </pic:blipFill>
                  <pic:spPr>
                    <a:xfrm>
                      <a:off x="0" y="0"/>
                      <a:ext cx="3753976" cy="5292000"/>
                    </a:xfrm>
                    <a:prstGeom prst="rect">
                      <a:avLst/>
                    </a:prstGeom>
                  </pic:spPr>
                </pic:pic>
              </a:graphicData>
            </a:graphic>
          </wp:inline>
        </w:drawing>
      </w:r>
    </w:p>
    <w:p w:rsidR="000266A1" w:rsidRDefault="000266A1">
      <w:pPr>
        <w:spacing w:after="0" w:line="360" w:lineRule="auto"/>
        <w:jc w:val="center"/>
        <w:rPr>
          <w:rFonts w:ascii="Times New Roman" w:hAnsi="Times New Roman" w:cs="Times New Roman"/>
          <w:b/>
          <w:bCs/>
          <w:lang w:val="en-US"/>
        </w:rPr>
      </w:pPr>
    </w:p>
    <w:p w:rsidR="000266A1" w:rsidRDefault="000313BB">
      <w:pPr>
        <w:spacing w:after="0" w:line="360" w:lineRule="auto"/>
        <w:jc w:val="center"/>
        <w:rPr>
          <w:rFonts w:ascii="Times New Roman" w:hAnsi="Times New Roman" w:cs="Times New Roman"/>
          <w:b/>
          <w:bCs/>
          <w:lang w:val="en-US"/>
        </w:rPr>
      </w:pPr>
      <w:r>
        <w:rPr>
          <w:rFonts w:ascii="Times New Roman" w:hAnsi="Times New Roman" w:cs="Times New Roman"/>
          <w:b/>
          <w:bCs/>
          <w:noProof/>
          <w:lang w:eastAsia="id-ID"/>
        </w:rPr>
        <w:lastRenderedPageBreak/>
        <w:drawing>
          <wp:inline distT="0" distB="0" distL="0" distR="0">
            <wp:extent cx="3780119" cy="5292000"/>
            <wp:effectExtent l="0" t="0" r="0" b="4445"/>
            <wp:docPr id="1041"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2"/>
                    <pic:cNvPicPr/>
                  </pic:nvPicPr>
                  <pic:blipFill>
                    <a:blip r:embed="rId33" cstate="print"/>
                    <a:srcRect/>
                    <a:stretch/>
                  </pic:blipFill>
                  <pic:spPr>
                    <a:xfrm>
                      <a:off x="0" y="0"/>
                      <a:ext cx="3780119" cy="5292000"/>
                    </a:xfrm>
                    <a:prstGeom prst="rect">
                      <a:avLst/>
                    </a:prstGeom>
                  </pic:spPr>
                </pic:pic>
              </a:graphicData>
            </a:graphic>
          </wp:inline>
        </w:drawing>
      </w:r>
    </w:p>
    <w:p w:rsidR="000266A1" w:rsidRDefault="000266A1">
      <w:pPr>
        <w:spacing w:after="0" w:line="360" w:lineRule="auto"/>
        <w:jc w:val="center"/>
        <w:rPr>
          <w:rFonts w:ascii="Times New Roman" w:hAnsi="Times New Roman" w:cs="Times New Roman"/>
          <w:b/>
          <w:bCs/>
          <w:lang w:val="en-US"/>
        </w:rPr>
      </w:pPr>
    </w:p>
    <w:p w:rsidR="000266A1" w:rsidRDefault="000266A1">
      <w:pPr>
        <w:spacing w:after="0" w:line="360" w:lineRule="auto"/>
        <w:jc w:val="center"/>
        <w:rPr>
          <w:rFonts w:ascii="Times New Roman" w:hAnsi="Times New Roman" w:cs="Times New Roman"/>
          <w:b/>
          <w:bCs/>
          <w:lang w:val="en-US"/>
        </w:rPr>
      </w:pPr>
    </w:p>
    <w:p w:rsidR="000266A1" w:rsidRDefault="000313BB">
      <w:pPr>
        <w:spacing w:after="0" w:line="360" w:lineRule="auto"/>
        <w:jc w:val="center"/>
        <w:rPr>
          <w:rFonts w:ascii="Times New Roman" w:hAnsi="Times New Roman" w:cs="Times New Roman"/>
          <w:b/>
          <w:bCs/>
          <w:lang w:val="en-US"/>
        </w:rPr>
      </w:pPr>
      <w:r>
        <w:rPr>
          <w:rFonts w:ascii="Times New Roman" w:hAnsi="Times New Roman" w:cs="Times New Roman"/>
          <w:b/>
          <w:bCs/>
          <w:noProof/>
          <w:lang w:eastAsia="id-ID"/>
        </w:rPr>
        <w:drawing>
          <wp:inline distT="0" distB="0" distL="0" distR="0">
            <wp:extent cx="3757520" cy="5292000"/>
            <wp:effectExtent l="0" t="0" r="0" b="4445"/>
            <wp:docPr id="1042"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3"/>
                    <pic:cNvPicPr/>
                  </pic:nvPicPr>
                  <pic:blipFill>
                    <a:blip r:embed="rId34" cstate="print"/>
                    <a:srcRect/>
                    <a:stretch/>
                  </pic:blipFill>
                  <pic:spPr>
                    <a:xfrm>
                      <a:off x="0" y="0"/>
                      <a:ext cx="3757520" cy="5292000"/>
                    </a:xfrm>
                    <a:prstGeom prst="rect">
                      <a:avLst/>
                    </a:prstGeom>
                  </pic:spPr>
                </pic:pic>
              </a:graphicData>
            </a:graphic>
          </wp:inline>
        </w:drawing>
      </w:r>
    </w:p>
    <w:p w:rsidR="000266A1" w:rsidRDefault="000313BB">
      <w:pPr>
        <w:spacing w:after="0" w:line="360" w:lineRule="auto"/>
        <w:jc w:val="center"/>
        <w:rPr>
          <w:rFonts w:ascii="Times New Roman" w:hAnsi="Times New Roman" w:cs="Times New Roman"/>
          <w:b/>
          <w:bCs/>
          <w:lang w:val="en-US"/>
        </w:rPr>
      </w:pPr>
      <w:r>
        <w:rPr>
          <w:rFonts w:ascii="Times New Roman" w:hAnsi="Times New Roman" w:cs="Times New Roman"/>
          <w:b/>
          <w:bCs/>
          <w:noProof/>
          <w:lang w:eastAsia="id-ID"/>
        </w:rPr>
        <w:lastRenderedPageBreak/>
        <w:drawing>
          <wp:inline distT="0" distB="0" distL="0" distR="0">
            <wp:extent cx="3736427" cy="5277610"/>
            <wp:effectExtent l="0" t="0" r="0" b="0"/>
            <wp:docPr id="1043"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4"/>
                    <pic:cNvPicPr/>
                  </pic:nvPicPr>
                  <pic:blipFill>
                    <a:blip r:embed="rId35" cstate="print"/>
                    <a:srcRect/>
                    <a:stretch/>
                  </pic:blipFill>
                  <pic:spPr>
                    <a:xfrm>
                      <a:off x="0" y="0"/>
                      <a:ext cx="3736427" cy="5277610"/>
                    </a:xfrm>
                    <a:prstGeom prst="rect">
                      <a:avLst/>
                    </a:prstGeom>
                  </pic:spPr>
                </pic:pic>
              </a:graphicData>
            </a:graphic>
          </wp:inline>
        </w:drawing>
      </w:r>
    </w:p>
    <w:p w:rsidR="000266A1" w:rsidRDefault="000266A1">
      <w:pPr>
        <w:spacing w:after="0" w:line="360" w:lineRule="auto"/>
        <w:jc w:val="center"/>
        <w:rPr>
          <w:rFonts w:ascii="Times New Roman" w:hAnsi="Times New Roman" w:cs="Times New Roman"/>
          <w:b/>
          <w:bCs/>
          <w:lang w:val="en-US"/>
        </w:rPr>
      </w:pPr>
    </w:p>
    <w:p w:rsidR="000266A1" w:rsidRDefault="000313BB">
      <w:pPr>
        <w:spacing w:after="0" w:line="360" w:lineRule="auto"/>
        <w:jc w:val="center"/>
        <w:rPr>
          <w:rFonts w:ascii="Times New Roman" w:hAnsi="Times New Roman" w:cs="Times New Roman"/>
          <w:b/>
          <w:bCs/>
          <w:lang w:val="en-US"/>
        </w:rPr>
      </w:pPr>
      <w:r>
        <w:rPr>
          <w:rFonts w:ascii="Times New Roman" w:hAnsi="Times New Roman" w:cs="Times New Roman"/>
          <w:b/>
          <w:bCs/>
          <w:noProof/>
          <w:lang w:eastAsia="id-ID"/>
        </w:rPr>
        <w:lastRenderedPageBreak/>
        <w:drawing>
          <wp:inline distT="0" distB="0" distL="0" distR="0">
            <wp:extent cx="3821101" cy="5376042"/>
            <wp:effectExtent l="0" t="0" r="8255" b="0"/>
            <wp:docPr id="1044"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5"/>
                    <pic:cNvPicPr/>
                  </pic:nvPicPr>
                  <pic:blipFill>
                    <a:blip r:embed="rId36" cstate="print"/>
                    <a:srcRect/>
                    <a:stretch/>
                  </pic:blipFill>
                  <pic:spPr>
                    <a:xfrm>
                      <a:off x="0" y="0"/>
                      <a:ext cx="3821101" cy="5376042"/>
                    </a:xfrm>
                    <a:prstGeom prst="rect">
                      <a:avLst/>
                    </a:prstGeom>
                  </pic:spPr>
                </pic:pic>
              </a:graphicData>
            </a:graphic>
          </wp:inline>
        </w:drawing>
      </w:r>
    </w:p>
    <w:p w:rsidR="000266A1" w:rsidRDefault="000266A1">
      <w:pPr>
        <w:spacing w:after="0" w:line="360" w:lineRule="auto"/>
        <w:jc w:val="center"/>
        <w:rPr>
          <w:rFonts w:ascii="Times New Roman" w:hAnsi="Times New Roman" w:cs="Times New Roman"/>
          <w:b/>
          <w:bCs/>
          <w:lang w:val="en-US"/>
        </w:rPr>
      </w:pPr>
    </w:p>
    <w:p w:rsidR="000266A1" w:rsidRDefault="000313BB">
      <w:pPr>
        <w:spacing w:after="0" w:line="360" w:lineRule="auto"/>
        <w:jc w:val="center"/>
        <w:rPr>
          <w:rFonts w:ascii="Times New Roman" w:hAnsi="Times New Roman" w:cs="Times New Roman"/>
          <w:b/>
          <w:bCs/>
          <w:lang w:val="en-US"/>
        </w:rPr>
      </w:pPr>
      <w:r>
        <w:rPr>
          <w:rFonts w:ascii="Times New Roman" w:hAnsi="Times New Roman" w:cs="Times New Roman"/>
          <w:b/>
          <w:bCs/>
          <w:noProof/>
          <w:lang w:eastAsia="id-ID"/>
        </w:rPr>
        <w:lastRenderedPageBreak/>
        <w:drawing>
          <wp:inline distT="0" distB="0" distL="0" distR="0">
            <wp:extent cx="3802283" cy="5344511"/>
            <wp:effectExtent l="0" t="0" r="8255" b="8890"/>
            <wp:docPr id="1045"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6"/>
                    <pic:cNvPicPr/>
                  </pic:nvPicPr>
                  <pic:blipFill>
                    <a:blip r:embed="rId37" cstate="print"/>
                    <a:srcRect/>
                    <a:stretch/>
                  </pic:blipFill>
                  <pic:spPr>
                    <a:xfrm>
                      <a:off x="0" y="0"/>
                      <a:ext cx="3802283" cy="5344511"/>
                    </a:xfrm>
                    <a:prstGeom prst="rect">
                      <a:avLst/>
                    </a:prstGeom>
                  </pic:spPr>
                </pic:pic>
              </a:graphicData>
            </a:graphic>
          </wp:inline>
        </w:drawing>
      </w:r>
    </w:p>
    <w:p w:rsidR="000266A1" w:rsidRDefault="000266A1">
      <w:pPr>
        <w:spacing w:after="0" w:line="360" w:lineRule="auto"/>
        <w:jc w:val="center"/>
        <w:rPr>
          <w:rFonts w:ascii="Times New Roman" w:hAnsi="Times New Roman" w:cs="Times New Roman"/>
          <w:b/>
          <w:bCs/>
          <w:lang w:val="en-US"/>
        </w:rPr>
      </w:pPr>
    </w:p>
    <w:p w:rsidR="000266A1" w:rsidRDefault="000313BB">
      <w:pPr>
        <w:spacing w:after="0" w:line="360" w:lineRule="auto"/>
        <w:jc w:val="center"/>
        <w:rPr>
          <w:rFonts w:ascii="Times New Roman" w:hAnsi="Times New Roman" w:cs="Times New Roman"/>
          <w:b/>
          <w:bCs/>
          <w:lang w:val="en-US"/>
        </w:rPr>
      </w:pPr>
      <w:r>
        <w:rPr>
          <w:rFonts w:ascii="Times New Roman" w:hAnsi="Times New Roman" w:cs="Times New Roman"/>
          <w:b/>
          <w:bCs/>
          <w:noProof/>
          <w:lang w:eastAsia="id-ID"/>
        </w:rPr>
        <w:lastRenderedPageBreak/>
        <w:drawing>
          <wp:inline distT="0" distB="0" distL="0" distR="0">
            <wp:extent cx="3776169" cy="5281449"/>
            <wp:effectExtent l="0" t="0" r="0" b="0"/>
            <wp:docPr id="1046"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17"/>
                    <pic:cNvPicPr/>
                  </pic:nvPicPr>
                  <pic:blipFill>
                    <a:blip r:embed="rId38" cstate="print"/>
                    <a:srcRect/>
                    <a:stretch/>
                  </pic:blipFill>
                  <pic:spPr>
                    <a:xfrm>
                      <a:off x="0" y="0"/>
                      <a:ext cx="3776169" cy="5281449"/>
                    </a:xfrm>
                    <a:prstGeom prst="rect">
                      <a:avLst/>
                    </a:prstGeom>
                  </pic:spPr>
                </pic:pic>
              </a:graphicData>
            </a:graphic>
          </wp:inline>
        </w:drawing>
      </w:r>
    </w:p>
    <w:p w:rsidR="000266A1" w:rsidRDefault="000266A1">
      <w:pPr>
        <w:spacing w:after="0" w:line="360" w:lineRule="auto"/>
        <w:jc w:val="center"/>
        <w:rPr>
          <w:rFonts w:ascii="Times New Roman" w:hAnsi="Times New Roman" w:cs="Times New Roman"/>
          <w:b/>
          <w:bCs/>
          <w:lang w:val="en-US"/>
        </w:rPr>
      </w:pPr>
    </w:p>
    <w:p w:rsidR="000266A1" w:rsidRDefault="000313BB">
      <w:pPr>
        <w:spacing w:after="0" w:line="360" w:lineRule="auto"/>
        <w:jc w:val="center"/>
        <w:rPr>
          <w:rFonts w:ascii="Times New Roman" w:hAnsi="Times New Roman" w:cs="Times New Roman"/>
          <w:b/>
          <w:bCs/>
          <w:lang w:val="en-US"/>
        </w:rPr>
      </w:pPr>
      <w:r>
        <w:rPr>
          <w:rFonts w:ascii="Times New Roman" w:hAnsi="Times New Roman" w:cs="Times New Roman"/>
          <w:b/>
          <w:bCs/>
          <w:noProof/>
          <w:lang w:eastAsia="id-ID"/>
        </w:rPr>
        <w:lastRenderedPageBreak/>
        <w:drawing>
          <wp:inline distT="0" distB="0" distL="0" distR="0">
            <wp:extent cx="3648995" cy="5123794"/>
            <wp:effectExtent l="0" t="0" r="8890" b="1270"/>
            <wp:docPr id="1047"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18"/>
                    <pic:cNvPicPr/>
                  </pic:nvPicPr>
                  <pic:blipFill>
                    <a:blip r:embed="rId39" cstate="print"/>
                    <a:srcRect/>
                    <a:stretch/>
                  </pic:blipFill>
                  <pic:spPr>
                    <a:xfrm>
                      <a:off x="0" y="0"/>
                      <a:ext cx="3648995" cy="5123794"/>
                    </a:xfrm>
                    <a:prstGeom prst="rect">
                      <a:avLst/>
                    </a:prstGeom>
                  </pic:spPr>
                </pic:pic>
              </a:graphicData>
            </a:graphic>
          </wp:inline>
        </w:drawing>
      </w:r>
    </w:p>
    <w:p w:rsidR="000266A1" w:rsidRDefault="000266A1">
      <w:pPr>
        <w:spacing w:after="0" w:line="360" w:lineRule="auto"/>
        <w:jc w:val="center"/>
        <w:rPr>
          <w:rFonts w:ascii="Times New Roman" w:hAnsi="Times New Roman" w:cs="Times New Roman"/>
          <w:b/>
          <w:bCs/>
          <w:lang w:val="en-US"/>
        </w:rPr>
      </w:pPr>
    </w:p>
    <w:p w:rsidR="000266A1" w:rsidRDefault="000266A1">
      <w:pPr>
        <w:spacing w:after="0" w:line="360" w:lineRule="auto"/>
        <w:jc w:val="center"/>
        <w:rPr>
          <w:rFonts w:ascii="Times New Roman" w:hAnsi="Times New Roman" w:cs="Times New Roman"/>
          <w:b/>
          <w:bCs/>
          <w:lang w:val="en-US"/>
        </w:rPr>
      </w:pPr>
    </w:p>
    <w:p w:rsidR="000266A1" w:rsidRDefault="000313BB">
      <w:pPr>
        <w:spacing w:after="0" w:line="360" w:lineRule="auto"/>
        <w:jc w:val="center"/>
        <w:rPr>
          <w:rFonts w:ascii="Times New Roman" w:hAnsi="Times New Roman" w:cs="Times New Roman"/>
          <w:b/>
          <w:bCs/>
          <w:lang w:val="en-US"/>
        </w:rPr>
      </w:pPr>
      <w:r>
        <w:rPr>
          <w:rFonts w:ascii="Times New Roman" w:hAnsi="Times New Roman" w:cs="Times New Roman"/>
          <w:b/>
          <w:bCs/>
          <w:noProof/>
          <w:lang w:eastAsia="id-ID"/>
        </w:rPr>
        <w:lastRenderedPageBreak/>
        <w:drawing>
          <wp:inline distT="0" distB="0" distL="0" distR="0">
            <wp:extent cx="3783724" cy="5318425"/>
            <wp:effectExtent l="0" t="0" r="7620" b="0"/>
            <wp:docPr id="1048"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19"/>
                    <pic:cNvPicPr/>
                  </pic:nvPicPr>
                  <pic:blipFill>
                    <a:blip r:embed="rId40" cstate="print"/>
                    <a:srcRect/>
                    <a:stretch/>
                  </pic:blipFill>
                  <pic:spPr>
                    <a:xfrm>
                      <a:off x="0" y="0"/>
                      <a:ext cx="3783724" cy="5318425"/>
                    </a:xfrm>
                    <a:prstGeom prst="rect">
                      <a:avLst/>
                    </a:prstGeom>
                  </pic:spPr>
                </pic:pic>
              </a:graphicData>
            </a:graphic>
          </wp:inline>
        </w:drawing>
      </w:r>
    </w:p>
    <w:p w:rsidR="000266A1" w:rsidRDefault="000266A1">
      <w:pPr>
        <w:spacing w:after="0" w:line="360" w:lineRule="auto"/>
        <w:jc w:val="center"/>
        <w:rPr>
          <w:rFonts w:ascii="Times New Roman" w:hAnsi="Times New Roman" w:cs="Times New Roman"/>
          <w:b/>
          <w:bCs/>
          <w:lang w:val="en-US"/>
        </w:rPr>
      </w:pPr>
    </w:p>
    <w:p w:rsidR="000266A1" w:rsidRDefault="000313BB">
      <w:pPr>
        <w:spacing w:after="0" w:line="360" w:lineRule="auto"/>
        <w:jc w:val="center"/>
        <w:rPr>
          <w:rFonts w:ascii="Times New Roman" w:hAnsi="Times New Roman" w:cs="Times New Roman"/>
          <w:b/>
          <w:bCs/>
          <w:lang w:val="en-US"/>
        </w:rPr>
      </w:pPr>
      <w:r>
        <w:rPr>
          <w:rFonts w:ascii="Times New Roman" w:hAnsi="Times New Roman" w:cs="Times New Roman"/>
          <w:b/>
          <w:bCs/>
          <w:noProof/>
          <w:lang w:eastAsia="id-ID"/>
        </w:rPr>
        <w:lastRenderedPageBreak/>
        <w:drawing>
          <wp:inline distT="0" distB="0" distL="0" distR="0">
            <wp:extent cx="3791246" cy="5376042"/>
            <wp:effectExtent l="0" t="0" r="0" b="0"/>
            <wp:docPr id="1049"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0"/>
                    <pic:cNvPicPr/>
                  </pic:nvPicPr>
                  <pic:blipFill>
                    <a:blip r:embed="rId41" cstate="print"/>
                    <a:srcRect/>
                    <a:stretch/>
                  </pic:blipFill>
                  <pic:spPr>
                    <a:xfrm>
                      <a:off x="0" y="0"/>
                      <a:ext cx="3791246" cy="5376042"/>
                    </a:xfrm>
                    <a:prstGeom prst="rect">
                      <a:avLst/>
                    </a:prstGeom>
                  </pic:spPr>
                </pic:pic>
              </a:graphicData>
            </a:graphic>
          </wp:inline>
        </w:drawing>
      </w:r>
    </w:p>
    <w:p w:rsidR="000266A1" w:rsidRDefault="000266A1">
      <w:pPr>
        <w:spacing w:after="0" w:line="360" w:lineRule="auto"/>
        <w:jc w:val="center"/>
        <w:rPr>
          <w:rFonts w:ascii="Times New Roman" w:hAnsi="Times New Roman" w:cs="Times New Roman"/>
          <w:b/>
          <w:bCs/>
          <w:lang w:val="en-US"/>
        </w:rPr>
      </w:pPr>
    </w:p>
    <w:p w:rsidR="000266A1" w:rsidRDefault="000313BB">
      <w:pPr>
        <w:spacing w:after="0" w:line="360" w:lineRule="auto"/>
        <w:jc w:val="center"/>
        <w:rPr>
          <w:rFonts w:ascii="Times New Roman" w:hAnsi="Times New Roman" w:cs="Times New Roman"/>
          <w:b/>
          <w:bCs/>
          <w:lang w:val="en-US"/>
        </w:rPr>
      </w:pPr>
      <w:r>
        <w:rPr>
          <w:rFonts w:ascii="Times New Roman" w:hAnsi="Times New Roman" w:cs="Times New Roman"/>
          <w:b/>
          <w:bCs/>
          <w:noProof/>
          <w:lang w:eastAsia="id-ID"/>
        </w:rPr>
        <w:lastRenderedPageBreak/>
        <w:drawing>
          <wp:inline distT="0" distB="0" distL="0" distR="0">
            <wp:extent cx="3752193" cy="5279094"/>
            <wp:effectExtent l="0" t="0" r="1270" b="0"/>
            <wp:docPr id="1050"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21"/>
                    <pic:cNvPicPr/>
                  </pic:nvPicPr>
                  <pic:blipFill>
                    <a:blip r:embed="rId42" cstate="print"/>
                    <a:srcRect/>
                    <a:stretch/>
                  </pic:blipFill>
                  <pic:spPr>
                    <a:xfrm>
                      <a:off x="0" y="0"/>
                      <a:ext cx="3752193" cy="5279094"/>
                    </a:xfrm>
                    <a:prstGeom prst="rect">
                      <a:avLst/>
                    </a:prstGeom>
                  </pic:spPr>
                </pic:pic>
              </a:graphicData>
            </a:graphic>
          </wp:inline>
        </w:drawing>
      </w:r>
    </w:p>
    <w:p w:rsidR="000266A1" w:rsidRDefault="000266A1">
      <w:pPr>
        <w:spacing w:after="0" w:line="360" w:lineRule="auto"/>
        <w:jc w:val="center"/>
        <w:rPr>
          <w:rFonts w:ascii="Times New Roman" w:hAnsi="Times New Roman" w:cs="Times New Roman"/>
          <w:b/>
          <w:bCs/>
          <w:lang w:val="en-US"/>
        </w:rPr>
      </w:pPr>
    </w:p>
    <w:p w:rsidR="000266A1" w:rsidRDefault="000313BB">
      <w:pPr>
        <w:spacing w:after="0" w:line="360" w:lineRule="auto"/>
        <w:jc w:val="center"/>
        <w:rPr>
          <w:rFonts w:ascii="Times New Roman" w:hAnsi="Times New Roman" w:cs="Times New Roman"/>
          <w:b/>
          <w:bCs/>
          <w:lang w:val="en-US"/>
        </w:rPr>
      </w:pPr>
      <w:r>
        <w:rPr>
          <w:rFonts w:ascii="Times New Roman" w:hAnsi="Times New Roman" w:cs="Times New Roman"/>
          <w:b/>
          <w:bCs/>
          <w:noProof/>
          <w:lang w:eastAsia="id-ID"/>
        </w:rPr>
        <w:lastRenderedPageBreak/>
        <w:drawing>
          <wp:inline distT="0" distB="0" distL="0" distR="0">
            <wp:extent cx="3736427" cy="5236214"/>
            <wp:effectExtent l="0" t="0" r="0" b="2540"/>
            <wp:docPr id="1051"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2"/>
                    <pic:cNvPicPr/>
                  </pic:nvPicPr>
                  <pic:blipFill>
                    <a:blip r:embed="rId43" cstate="print"/>
                    <a:srcRect/>
                    <a:stretch/>
                  </pic:blipFill>
                  <pic:spPr>
                    <a:xfrm>
                      <a:off x="0" y="0"/>
                      <a:ext cx="3736427" cy="5236214"/>
                    </a:xfrm>
                    <a:prstGeom prst="rect">
                      <a:avLst/>
                    </a:prstGeom>
                  </pic:spPr>
                </pic:pic>
              </a:graphicData>
            </a:graphic>
          </wp:inline>
        </w:drawing>
      </w:r>
    </w:p>
    <w:p w:rsidR="000266A1" w:rsidRDefault="000266A1">
      <w:pPr>
        <w:spacing w:after="0" w:line="360" w:lineRule="auto"/>
        <w:jc w:val="center"/>
        <w:rPr>
          <w:rFonts w:ascii="Times New Roman" w:hAnsi="Times New Roman" w:cs="Times New Roman"/>
          <w:b/>
          <w:bCs/>
          <w:lang w:val="en-US"/>
        </w:rPr>
      </w:pPr>
    </w:p>
    <w:p w:rsidR="000266A1" w:rsidRDefault="000266A1">
      <w:pPr>
        <w:spacing w:after="0" w:line="360" w:lineRule="auto"/>
        <w:jc w:val="center"/>
        <w:rPr>
          <w:rFonts w:ascii="Times New Roman" w:hAnsi="Times New Roman" w:cs="Times New Roman"/>
          <w:b/>
          <w:bCs/>
          <w:lang w:val="en-US"/>
        </w:rPr>
      </w:pPr>
    </w:p>
    <w:p w:rsidR="000266A1" w:rsidRDefault="000313BB">
      <w:pPr>
        <w:spacing w:after="0" w:line="360" w:lineRule="auto"/>
        <w:jc w:val="center"/>
        <w:rPr>
          <w:rFonts w:ascii="Times New Roman" w:hAnsi="Times New Roman" w:cs="Times New Roman"/>
          <w:b/>
          <w:bCs/>
          <w:lang w:val="en-US"/>
        </w:rPr>
      </w:pPr>
      <w:r>
        <w:rPr>
          <w:rFonts w:ascii="Times New Roman" w:hAnsi="Times New Roman" w:cs="Times New Roman"/>
          <w:b/>
          <w:bCs/>
          <w:noProof/>
          <w:lang w:eastAsia="id-ID"/>
        </w:rPr>
        <w:lastRenderedPageBreak/>
        <w:drawing>
          <wp:inline distT="0" distB="0" distL="0" distR="0">
            <wp:extent cx="3767958" cy="5280402"/>
            <wp:effectExtent l="0" t="0" r="4445" b="0"/>
            <wp:docPr id="1052"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3"/>
                    <pic:cNvPicPr/>
                  </pic:nvPicPr>
                  <pic:blipFill>
                    <a:blip r:embed="rId44" cstate="print"/>
                    <a:srcRect/>
                    <a:stretch/>
                  </pic:blipFill>
                  <pic:spPr>
                    <a:xfrm>
                      <a:off x="0" y="0"/>
                      <a:ext cx="3767958" cy="5280402"/>
                    </a:xfrm>
                    <a:prstGeom prst="rect">
                      <a:avLst/>
                    </a:prstGeom>
                  </pic:spPr>
                </pic:pic>
              </a:graphicData>
            </a:graphic>
          </wp:inline>
        </w:drawing>
      </w:r>
      <w:r>
        <w:rPr>
          <w:rFonts w:ascii="Times New Roman" w:hAnsi="Times New Roman" w:cs="Times New Roman"/>
          <w:b/>
          <w:bCs/>
          <w:noProof/>
          <w:lang w:eastAsia="id-ID"/>
        </w:rPr>
        <w:lastRenderedPageBreak/>
        <w:drawing>
          <wp:inline distT="0" distB="0" distL="0" distR="0">
            <wp:extent cx="3815255" cy="5373312"/>
            <wp:effectExtent l="0" t="0" r="0" b="0"/>
            <wp:docPr id="1053"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4"/>
                    <pic:cNvPicPr/>
                  </pic:nvPicPr>
                  <pic:blipFill>
                    <a:blip r:embed="rId45" cstate="print"/>
                    <a:srcRect/>
                    <a:stretch/>
                  </pic:blipFill>
                  <pic:spPr>
                    <a:xfrm>
                      <a:off x="0" y="0"/>
                      <a:ext cx="3815255" cy="5373312"/>
                    </a:xfrm>
                    <a:prstGeom prst="rect">
                      <a:avLst/>
                    </a:prstGeom>
                  </pic:spPr>
                </pic:pic>
              </a:graphicData>
            </a:graphic>
          </wp:inline>
        </w:drawing>
      </w:r>
      <w:r>
        <w:rPr>
          <w:rFonts w:ascii="Times New Roman" w:hAnsi="Times New Roman" w:cs="Times New Roman"/>
          <w:b/>
          <w:bCs/>
          <w:noProof/>
          <w:lang w:eastAsia="id-ID"/>
        </w:rPr>
        <w:lastRenderedPageBreak/>
        <w:drawing>
          <wp:inline distT="0" distB="0" distL="0" distR="0">
            <wp:extent cx="3799489" cy="5314066"/>
            <wp:effectExtent l="0" t="0" r="0" b="1270"/>
            <wp:docPr id="1054"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5"/>
                    <pic:cNvPicPr/>
                  </pic:nvPicPr>
                  <pic:blipFill>
                    <a:blip r:embed="rId46" cstate="print"/>
                    <a:srcRect/>
                    <a:stretch/>
                  </pic:blipFill>
                  <pic:spPr>
                    <a:xfrm>
                      <a:off x="0" y="0"/>
                      <a:ext cx="3799489" cy="5314066"/>
                    </a:xfrm>
                    <a:prstGeom prst="rect">
                      <a:avLst/>
                    </a:prstGeom>
                  </pic:spPr>
                </pic:pic>
              </a:graphicData>
            </a:graphic>
          </wp:inline>
        </w:drawing>
      </w:r>
    </w:p>
    <w:p w:rsidR="000266A1" w:rsidRDefault="000266A1">
      <w:pPr>
        <w:spacing w:after="0" w:line="360" w:lineRule="auto"/>
        <w:jc w:val="center"/>
        <w:rPr>
          <w:rFonts w:ascii="Times New Roman" w:hAnsi="Times New Roman" w:cs="Times New Roman"/>
          <w:b/>
          <w:bCs/>
          <w:lang w:val="en-US"/>
        </w:rPr>
      </w:pPr>
    </w:p>
    <w:p w:rsidR="000266A1" w:rsidRDefault="000313BB">
      <w:pPr>
        <w:spacing w:after="0" w:line="360" w:lineRule="auto"/>
        <w:jc w:val="center"/>
        <w:rPr>
          <w:rFonts w:ascii="Times New Roman" w:hAnsi="Times New Roman" w:cs="Times New Roman"/>
          <w:b/>
          <w:bCs/>
          <w:lang w:val="en-US"/>
        </w:rPr>
      </w:pPr>
      <w:r>
        <w:rPr>
          <w:rFonts w:ascii="Times New Roman" w:hAnsi="Times New Roman" w:cs="Times New Roman"/>
          <w:b/>
          <w:bCs/>
          <w:noProof/>
          <w:lang w:eastAsia="id-ID"/>
        </w:rPr>
        <w:lastRenderedPageBreak/>
        <w:drawing>
          <wp:inline distT="0" distB="0" distL="0" distR="0">
            <wp:extent cx="3752193" cy="5252904"/>
            <wp:effectExtent l="0" t="0" r="1270" b="5080"/>
            <wp:docPr id="1055"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6"/>
                    <pic:cNvPicPr/>
                  </pic:nvPicPr>
                  <pic:blipFill>
                    <a:blip r:embed="rId47" cstate="print"/>
                    <a:srcRect/>
                    <a:stretch/>
                  </pic:blipFill>
                  <pic:spPr>
                    <a:xfrm>
                      <a:off x="0" y="0"/>
                      <a:ext cx="3752193" cy="5252904"/>
                    </a:xfrm>
                    <a:prstGeom prst="rect">
                      <a:avLst/>
                    </a:prstGeom>
                  </pic:spPr>
                </pic:pic>
              </a:graphicData>
            </a:graphic>
          </wp:inline>
        </w:drawing>
      </w:r>
      <w:r>
        <w:rPr>
          <w:rFonts w:ascii="Times New Roman" w:hAnsi="Times New Roman" w:cs="Times New Roman"/>
          <w:b/>
          <w:bCs/>
          <w:noProof/>
          <w:lang w:eastAsia="id-ID"/>
        </w:rPr>
        <w:lastRenderedPageBreak/>
        <w:drawing>
          <wp:inline distT="0" distB="0" distL="0" distR="0">
            <wp:extent cx="3783724" cy="5318425"/>
            <wp:effectExtent l="0" t="0" r="7620" b="0"/>
            <wp:docPr id="1056"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27"/>
                    <pic:cNvPicPr/>
                  </pic:nvPicPr>
                  <pic:blipFill>
                    <a:blip r:embed="rId48" cstate="print"/>
                    <a:srcRect/>
                    <a:stretch/>
                  </pic:blipFill>
                  <pic:spPr>
                    <a:xfrm>
                      <a:off x="0" y="0"/>
                      <a:ext cx="3783724" cy="5318425"/>
                    </a:xfrm>
                    <a:prstGeom prst="rect">
                      <a:avLst/>
                    </a:prstGeom>
                  </pic:spPr>
                </pic:pic>
              </a:graphicData>
            </a:graphic>
          </wp:inline>
        </w:drawing>
      </w:r>
      <w:r>
        <w:rPr>
          <w:rFonts w:ascii="Times New Roman" w:hAnsi="Times New Roman" w:cs="Times New Roman"/>
          <w:b/>
          <w:bCs/>
          <w:noProof/>
          <w:lang w:eastAsia="id-ID"/>
        </w:rPr>
        <w:lastRenderedPageBreak/>
        <w:drawing>
          <wp:inline distT="0" distB="0" distL="0" distR="0">
            <wp:extent cx="3745917" cy="5218387"/>
            <wp:effectExtent l="0" t="0" r="6985" b="1905"/>
            <wp:docPr id="1057"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28"/>
                    <pic:cNvPicPr/>
                  </pic:nvPicPr>
                  <pic:blipFill>
                    <a:blip r:embed="rId49" cstate="print"/>
                    <a:srcRect/>
                    <a:stretch/>
                  </pic:blipFill>
                  <pic:spPr>
                    <a:xfrm>
                      <a:off x="0" y="0"/>
                      <a:ext cx="3745917" cy="5218387"/>
                    </a:xfrm>
                    <a:prstGeom prst="rect">
                      <a:avLst/>
                    </a:prstGeom>
                  </pic:spPr>
                </pic:pic>
              </a:graphicData>
            </a:graphic>
          </wp:inline>
        </w:drawing>
      </w:r>
      <w:r>
        <w:rPr>
          <w:rFonts w:ascii="Times New Roman" w:hAnsi="Times New Roman" w:cs="Times New Roman"/>
          <w:b/>
          <w:bCs/>
          <w:noProof/>
          <w:lang w:eastAsia="id-ID"/>
        </w:rPr>
        <w:lastRenderedPageBreak/>
        <w:drawing>
          <wp:inline distT="0" distB="0" distL="0" distR="0">
            <wp:extent cx="3736427" cy="5205167"/>
            <wp:effectExtent l="0" t="0" r="0" b="0"/>
            <wp:docPr id="1058"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29"/>
                    <pic:cNvPicPr/>
                  </pic:nvPicPr>
                  <pic:blipFill>
                    <a:blip r:embed="rId50" cstate="print"/>
                    <a:srcRect/>
                    <a:stretch/>
                  </pic:blipFill>
                  <pic:spPr>
                    <a:xfrm>
                      <a:off x="0" y="0"/>
                      <a:ext cx="3736427" cy="5205167"/>
                    </a:xfrm>
                    <a:prstGeom prst="rect">
                      <a:avLst/>
                    </a:prstGeom>
                  </pic:spPr>
                </pic:pic>
              </a:graphicData>
            </a:graphic>
          </wp:inline>
        </w:drawing>
      </w:r>
      <w:r>
        <w:rPr>
          <w:rFonts w:ascii="Times New Roman" w:hAnsi="Times New Roman" w:cs="Times New Roman"/>
          <w:b/>
          <w:bCs/>
          <w:noProof/>
          <w:lang w:eastAsia="id-ID"/>
        </w:rPr>
        <w:lastRenderedPageBreak/>
        <w:drawing>
          <wp:inline distT="0" distB="0" distL="0" distR="0">
            <wp:extent cx="3736427" cy="5230833"/>
            <wp:effectExtent l="0" t="0" r="0" b="8255"/>
            <wp:docPr id="1059"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0"/>
                    <pic:cNvPicPr/>
                  </pic:nvPicPr>
                  <pic:blipFill>
                    <a:blip r:embed="rId51" cstate="print"/>
                    <a:srcRect/>
                    <a:stretch/>
                  </pic:blipFill>
                  <pic:spPr>
                    <a:xfrm>
                      <a:off x="0" y="0"/>
                      <a:ext cx="3736427" cy="5230833"/>
                    </a:xfrm>
                    <a:prstGeom prst="rect">
                      <a:avLst/>
                    </a:prstGeom>
                  </pic:spPr>
                </pic:pic>
              </a:graphicData>
            </a:graphic>
          </wp:inline>
        </w:drawing>
      </w:r>
      <w:r>
        <w:rPr>
          <w:rFonts w:ascii="Times New Roman" w:hAnsi="Times New Roman" w:cs="Times New Roman"/>
          <w:b/>
          <w:bCs/>
          <w:noProof/>
          <w:lang w:eastAsia="id-ID"/>
        </w:rPr>
        <w:lastRenderedPageBreak/>
        <w:drawing>
          <wp:inline distT="0" distB="0" distL="0" distR="0">
            <wp:extent cx="3736427" cy="5215517"/>
            <wp:effectExtent l="0" t="0" r="0" b="4445"/>
            <wp:docPr id="1060"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1"/>
                    <pic:cNvPicPr/>
                  </pic:nvPicPr>
                  <pic:blipFill>
                    <a:blip r:embed="rId52" cstate="print"/>
                    <a:srcRect/>
                    <a:stretch/>
                  </pic:blipFill>
                  <pic:spPr>
                    <a:xfrm>
                      <a:off x="0" y="0"/>
                      <a:ext cx="3736427" cy="5215517"/>
                    </a:xfrm>
                    <a:prstGeom prst="rect">
                      <a:avLst/>
                    </a:prstGeom>
                  </pic:spPr>
                </pic:pic>
              </a:graphicData>
            </a:graphic>
          </wp:inline>
        </w:drawing>
      </w:r>
      <w:r>
        <w:rPr>
          <w:rFonts w:ascii="Times New Roman" w:hAnsi="Times New Roman" w:cs="Times New Roman"/>
          <w:b/>
          <w:bCs/>
          <w:noProof/>
          <w:lang w:eastAsia="id-ID"/>
        </w:rPr>
        <w:lastRenderedPageBreak/>
        <w:drawing>
          <wp:inline distT="0" distB="0" distL="0" distR="0">
            <wp:extent cx="3815255" cy="5362746"/>
            <wp:effectExtent l="0" t="0" r="0" b="0"/>
            <wp:docPr id="1061" name="Picture 10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1024"/>
                    <pic:cNvPicPr/>
                  </pic:nvPicPr>
                  <pic:blipFill>
                    <a:blip r:embed="rId53" cstate="print"/>
                    <a:srcRect/>
                    <a:stretch/>
                  </pic:blipFill>
                  <pic:spPr>
                    <a:xfrm>
                      <a:off x="0" y="0"/>
                      <a:ext cx="3815255" cy="5362746"/>
                    </a:xfrm>
                    <a:prstGeom prst="rect">
                      <a:avLst/>
                    </a:prstGeom>
                  </pic:spPr>
                </pic:pic>
              </a:graphicData>
            </a:graphic>
          </wp:inline>
        </w:drawing>
      </w:r>
      <w:r>
        <w:rPr>
          <w:rFonts w:ascii="Times New Roman" w:hAnsi="Times New Roman" w:cs="Times New Roman"/>
          <w:b/>
          <w:bCs/>
          <w:noProof/>
          <w:lang w:eastAsia="id-ID"/>
        </w:rPr>
        <w:lastRenderedPageBreak/>
        <w:drawing>
          <wp:inline distT="0" distB="0" distL="0" distR="0">
            <wp:extent cx="3830350" cy="5304182"/>
            <wp:effectExtent l="0" t="0" r="0" b="0"/>
            <wp:docPr id="1062" name="Picture 10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1025"/>
                    <pic:cNvPicPr/>
                  </pic:nvPicPr>
                  <pic:blipFill>
                    <a:blip r:embed="rId54" cstate="print"/>
                    <a:srcRect/>
                    <a:stretch/>
                  </pic:blipFill>
                  <pic:spPr>
                    <a:xfrm>
                      <a:off x="0" y="0"/>
                      <a:ext cx="3830350" cy="5304182"/>
                    </a:xfrm>
                    <a:prstGeom prst="rect">
                      <a:avLst/>
                    </a:prstGeom>
                  </pic:spPr>
                </pic:pic>
              </a:graphicData>
            </a:graphic>
          </wp:inline>
        </w:drawing>
      </w:r>
      <w:r>
        <w:rPr>
          <w:rFonts w:ascii="Times New Roman" w:hAnsi="Times New Roman" w:cs="Times New Roman"/>
          <w:b/>
          <w:bCs/>
          <w:noProof/>
          <w:lang w:eastAsia="id-ID"/>
        </w:rPr>
        <w:lastRenderedPageBreak/>
        <w:drawing>
          <wp:inline distT="0" distB="0" distL="0" distR="0">
            <wp:extent cx="3764779" cy="5218387"/>
            <wp:effectExtent l="0" t="0" r="7620" b="1905"/>
            <wp:docPr id="1063" name="Picture 10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1028"/>
                    <pic:cNvPicPr/>
                  </pic:nvPicPr>
                  <pic:blipFill>
                    <a:blip r:embed="rId55" cstate="print"/>
                    <a:srcRect/>
                    <a:stretch/>
                  </pic:blipFill>
                  <pic:spPr>
                    <a:xfrm>
                      <a:off x="0" y="0"/>
                      <a:ext cx="3764779" cy="5218387"/>
                    </a:xfrm>
                    <a:prstGeom prst="rect">
                      <a:avLst/>
                    </a:prstGeom>
                  </pic:spPr>
                </pic:pic>
              </a:graphicData>
            </a:graphic>
          </wp:inline>
        </w:drawing>
      </w:r>
    </w:p>
    <w:p w:rsidR="000266A1" w:rsidRDefault="000266A1">
      <w:pPr>
        <w:spacing w:after="0" w:line="360" w:lineRule="auto"/>
        <w:jc w:val="center"/>
        <w:rPr>
          <w:rFonts w:ascii="Times New Roman" w:hAnsi="Times New Roman" w:cs="Times New Roman"/>
          <w:b/>
          <w:bCs/>
          <w:lang w:val="en-US"/>
        </w:rPr>
      </w:pPr>
    </w:p>
    <w:p w:rsidR="000266A1" w:rsidRDefault="000266A1">
      <w:pPr>
        <w:spacing w:after="0" w:line="360" w:lineRule="auto"/>
        <w:jc w:val="center"/>
        <w:rPr>
          <w:rFonts w:ascii="Times New Roman" w:hAnsi="Times New Roman" w:cs="Times New Roman"/>
          <w:b/>
          <w:bCs/>
          <w:lang w:val="en-US"/>
        </w:rPr>
      </w:pPr>
    </w:p>
    <w:p w:rsidR="000266A1" w:rsidRDefault="000313BB">
      <w:pPr>
        <w:spacing w:after="0" w:line="360" w:lineRule="auto"/>
        <w:jc w:val="center"/>
        <w:rPr>
          <w:rFonts w:ascii="Times New Roman" w:hAnsi="Times New Roman" w:cs="Times New Roman"/>
          <w:b/>
          <w:bCs/>
          <w:lang w:val="en-US"/>
        </w:rPr>
      </w:pPr>
      <w:r>
        <w:rPr>
          <w:rFonts w:ascii="Times New Roman" w:hAnsi="Times New Roman" w:cs="Times New Roman"/>
          <w:b/>
          <w:bCs/>
          <w:noProof/>
          <w:lang w:eastAsia="id-ID"/>
        </w:rPr>
        <w:lastRenderedPageBreak/>
        <w:drawing>
          <wp:inline distT="0" distB="0" distL="0" distR="0">
            <wp:extent cx="3657600" cy="5069825"/>
            <wp:effectExtent l="0" t="0" r="0" b="0"/>
            <wp:docPr id="1064" name="Picture 10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1029"/>
                    <pic:cNvPicPr/>
                  </pic:nvPicPr>
                  <pic:blipFill>
                    <a:blip r:embed="rId56" cstate="print"/>
                    <a:srcRect/>
                    <a:stretch/>
                  </pic:blipFill>
                  <pic:spPr>
                    <a:xfrm>
                      <a:off x="0" y="0"/>
                      <a:ext cx="3657600" cy="5069825"/>
                    </a:xfrm>
                    <a:prstGeom prst="rect">
                      <a:avLst/>
                    </a:prstGeom>
                  </pic:spPr>
                </pic:pic>
              </a:graphicData>
            </a:graphic>
          </wp:inline>
        </w:drawing>
      </w:r>
      <w:r>
        <w:rPr>
          <w:rFonts w:ascii="Times New Roman" w:hAnsi="Times New Roman" w:cs="Times New Roman"/>
          <w:b/>
          <w:bCs/>
          <w:noProof/>
          <w:lang w:eastAsia="id-ID"/>
        </w:rPr>
        <w:lastRenderedPageBreak/>
        <w:drawing>
          <wp:inline distT="0" distB="0" distL="0" distR="0">
            <wp:extent cx="3840530" cy="5334024"/>
            <wp:effectExtent l="0" t="0" r="7620" b="0"/>
            <wp:docPr id="1065" name="Picture 1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1030"/>
                    <pic:cNvPicPr/>
                  </pic:nvPicPr>
                  <pic:blipFill>
                    <a:blip r:embed="rId57" cstate="print"/>
                    <a:srcRect/>
                    <a:stretch/>
                  </pic:blipFill>
                  <pic:spPr>
                    <a:xfrm>
                      <a:off x="0" y="0"/>
                      <a:ext cx="3840530" cy="5334024"/>
                    </a:xfrm>
                    <a:prstGeom prst="rect">
                      <a:avLst/>
                    </a:prstGeom>
                  </pic:spPr>
                </pic:pic>
              </a:graphicData>
            </a:graphic>
          </wp:inline>
        </w:drawing>
      </w:r>
    </w:p>
    <w:p w:rsidR="000266A1" w:rsidRDefault="000266A1">
      <w:pPr>
        <w:spacing w:after="0" w:line="360" w:lineRule="auto"/>
        <w:jc w:val="center"/>
        <w:rPr>
          <w:rFonts w:ascii="Times New Roman" w:hAnsi="Times New Roman" w:cs="Times New Roman"/>
          <w:b/>
          <w:bCs/>
          <w:lang w:val="en-US"/>
        </w:rPr>
      </w:pPr>
    </w:p>
    <w:p w:rsidR="000266A1" w:rsidRDefault="000313BB">
      <w:pPr>
        <w:spacing w:after="0" w:line="360" w:lineRule="auto"/>
        <w:jc w:val="center"/>
        <w:rPr>
          <w:rFonts w:ascii="Times New Roman" w:hAnsi="Times New Roman" w:cs="Times New Roman"/>
          <w:b/>
          <w:bCs/>
        </w:rPr>
      </w:pPr>
      <w:r>
        <w:rPr>
          <w:rFonts w:ascii="Times New Roman" w:hAnsi="Times New Roman" w:cs="Times New Roman"/>
          <w:b/>
          <w:bCs/>
        </w:rPr>
        <w:lastRenderedPageBreak/>
        <w:t>DAFTAR RIWAYAT HIDUP</w:t>
      </w:r>
    </w:p>
    <w:p w:rsidR="000266A1" w:rsidRDefault="000266A1">
      <w:pPr>
        <w:spacing w:after="0" w:line="360" w:lineRule="auto"/>
        <w:rPr>
          <w:rFonts w:ascii="Times New Roman" w:hAnsi="Times New Roman" w:cs="Times New Roman"/>
        </w:rPr>
      </w:pPr>
    </w:p>
    <w:p w:rsidR="000266A1" w:rsidRDefault="000313BB">
      <w:pPr>
        <w:tabs>
          <w:tab w:val="left" w:pos="1360"/>
        </w:tabs>
        <w:autoSpaceDE w:val="0"/>
        <w:autoSpaceDN w:val="0"/>
        <w:spacing w:after="0" w:line="360" w:lineRule="auto"/>
        <w:ind w:left="426" w:hanging="360"/>
        <w:jc w:val="both"/>
        <w:rPr>
          <w:rFonts w:ascii="Times New Roman" w:hAnsi="Times New Roman" w:cs="Times New Roman"/>
        </w:rPr>
      </w:pPr>
      <w:r>
        <w:rPr>
          <w:rFonts w:ascii="Times New Roman" w:eastAsia="Caladea" w:hAnsi="Times New Roman" w:cs="Times New Roman"/>
          <w:b/>
          <w:bCs/>
          <w:color w:val="000000"/>
          <w:lang w:val="ms-MY"/>
        </w:rPr>
        <w:t>Data</w:t>
      </w:r>
      <w:r>
        <w:rPr>
          <w:rFonts w:ascii="Times New Roman" w:eastAsia="Caladea" w:hAnsi="Times New Roman" w:cs="Times New Roman"/>
          <w:b/>
          <w:bCs/>
          <w:color w:val="000000"/>
          <w:spacing w:val="-1"/>
          <w:lang w:val="ms-MY"/>
        </w:rPr>
        <w:t xml:space="preserve"> </w:t>
      </w:r>
      <w:r>
        <w:rPr>
          <w:rFonts w:ascii="Times New Roman" w:eastAsia="Caladea" w:hAnsi="Times New Roman" w:cs="Times New Roman"/>
          <w:b/>
          <w:bCs/>
          <w:color w:val="000000"/>
          <w:lang w:val="ms-MY"/>
        </w:rPr>
        <w:t>Pribadi</w:t>
      </w:r>
    </w:p>
    <w:p w:rsidR="000266A1" w:rsidRDefault="000313BB">
      <w:pPr>
        <w:autoSpaceDE w:val="0"/>
        <w:autoSpaceDN w:val="0"/>
        <w:spacing w:after="0" w:line="360" w:lineRule="auto"/>
        <w:ind w:left="426"/>
        <w:jc w:val="both"/>
        <w:rPr>
          <w:rFonts w:ascii="Times New Roman" w:eastAsia="Caladea" w:hAnsi="Times New Roman" w:cs="Times New Roman"/>
          <w:color w:val="000000"/>
          <w:lang w:val="ms-MY"/>
        </w:rPr>
      </w:pPr>
      <w:r>
        <w:rPr>
          <w:rFonts w:ascii="Times New Roman" w:eastAsia="Caladea" w:hAnsi="Times New Roman" w:cs="Times New Roman"/>
          <w:color w:val="000000"/>
          <w:lang w:val="ms-MY"/>
        </w:rPr>
        <w:t>Nama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eastAsia="Caladea" w:hAnsi="Times New Roman" w:cs="Times New Roman"/>
          <w:color w:val="000000"/>
          <w:lang w:val="ms-MY"/>
        </w:rPr>
        <w:t>: Doni Prayoga</w:t>
      </w:r>
    </w:p>
    <w:p w:rsidR="000266A1" w:rsidRDefault="000313BB">
      <w:pPr>
        <w:autoSpaceDE w:val="0"/>
        <w:autoSpaceDN w:val="0"/>
        <w:spacing w:after="0" w:line="360" w:lineRule="auto"/>
        <w:ind w:left="426"/>
        <w:jc w:val="both"/>
        <w:rPr>
          <w:rFonts w:ascii="Times New Roman" w:hAnsi="Times New Roman" w:cs="Times New Roman"/>
        </w:rPr>
      </w:pPr>
      <w:r>
        <w:rPr>
          <w:rFonts w:ascii="Times New Roman" w:eastAsia="Caladea" w:hAnsi="Times New Roman" w:cs="Times New Roman"/>
          <w:color w:val="000000"/>
          <w:lang w:val="ms-MY"/>
        </w:rPr>
        <w:t>Tempat,</w:t>
      </w:r>
      <w:r>
        <w:rPr>
          <w:rFonts w:ascii="Times New Roman" w:eastAsia="Caladea" w:hAnsi="Times New Roman" w:cs="Times New Roman"/>
          <w:color w:val="000000"/>
          <w:spacing w:val="-2"/>
          <w:lang w:val="ms-MY"/>
        </w:rPr>
        <w:t xml:space="preserve"> </w:t>
      </w:r>
      <w:r>
        <w:rPr>
          <w:rFonts w:ascii="Times New Roman" w:eastAsia="Caladea" w:hAnsi="Times New Roman" w:cs="Times New Roman"/>
          <w:color w:val="000000"/>
          <w:lang w:val="ms-MY"/>
        </w:rPr>
        <w:t>Tanggal</w:t>
      </w:r>
      <w:r>
        <w:rPr>
          <w:rFonts w:ascii="Times New Roman" w:eastAsia="Caladea" w:hAnsi="Times New Roman" w:cs="Times New Roman"/>
          <w:color w:val="000000"/>
          <w:spacing w:val="-1"/>
          <w:lang w:val="ms-MY"/>
        </w:rPr>
        <w:t xml:space="preserve"> </w:t>
      </w:r>
      <w:r>
        <w:rPr>
          <w:rFonts w:ascii="Times New Roman" w:eastAsia="Caladea" w:hAnsi="Times New Roman" w:cs="Times New Roman"/>
          <w:color w:val="000000"/>
          <w:lang w:val="ms-MY"/>
        </w:rPr>
        <w:t>Lahir</w:t>
      </w:r>
      <w:r>
        <w:rPr>
          <w:rFonts w:ascii="Times New Roman" w:hAnsi="Times New Roman" w:cs="Times New Roman"/>
        </w:rPr>
        <w:tab/>
      </w:r>
      <w:r>
        <w:rPr>
          <w:rFonts w:ascii="Times New Roman" w:eastAsia="Caladea" w:hAnsi="Times New Roman" w:cs="Times New Roman"/>
          <w:color w:val="000000"/>
          <w:lang w:val="ms-MY"/>
        </w:rPr>
        <w:t xml:space="preserve">: Blora </w:t>
      </w:r>
      <w:r>
        <w:rPr>
          <w:rFonts w:ascii="Times New Roman" w:eastAsia="Caladea" w:hAnsi="Times New Roman" w:cs="Times New Roman"/>
          <w:color w:val="000000"/>
          <w:lang w:val="en-ID"/>
        </w:rPr>
        <w:t>, 19 Juni 1999</w:t>
      </w:r>
    </w:p>
    <w:p w:rsidR="000266A1" w:rsidRDefault="000313BB">
      <w:pPr>
        <w:autoSpaceDE w:val="0"/>
        <w:autoSpaceDN w:val="0"/>
        <w:spacing w:after="0" w:line="360" w:lineRule="auto"/>
        <w:ind w:left="426"/>
        <w:jc w:val="both"/>
        <w:rPr>
          <w:rFonts w:ascii="Times New Roman" w:hAnsi="Times New Roman" w:cs="Times New Roman"/>
        </w:rPr>
      </w:pPr>
      <w:r>
        <w:rPr>
          <w:rFonts w:ascii="Times New Roman" w:eastAsia="Caladea" w:hAnsi="Times New Roman" w:cs="Times New Roman"/>
          <w:color w:val="000000"/>
          <w:spacing w:val="-4"/>
          <w:lang w:val="en-ID"/>
        </w:rPr>
        <w:t xml:space="preserve"> </w:t>
      </w:r>
      <w:r>
        <w:rPr>
          <w:rFonts w:ascii="Times New Roman" w:eastAsia="Caladea" w:hAnsi="Times New Roman" w:cs="Times New Roman"/>
          <w:color w:val="000000"/>
          <w:lang w:val="ms-MY"/>
        </w:rPr>
        <w:t>Jenis</w:t>
      </w:r>
      <w:r>
        <w:rPr>
          <w:rFonts w:ascii="Times New Roman" w:eastAsia="Caladea" w:hAnsi="Times New Roman" w:cs="Times New Roman"/>
          <w:color w:val="000000"/>
          <w:spacing w:val="-1"/>
          <w:lang w:val="ms-MY"/>
        </w:rPr>
        <w:t xml:space="preserve"> </w:t>
      </w:r>
      <w:r>
        <w:rPr>
          <w:rFonts w:ascii="Times New Roman" w:eastAsia="Caladea" w:hAnsi="Times New Roman" w:cs="Times New Roman"/>
          <w:color w:val="000000"/>
          <w:lang w:val="ms-MY"/>
        </w:rPr>
        <w:t>kelamin</w:t>
      </w:r>
      <w:r>
        <w:rPr>
          <w:rFonts w:ascii="Times New Roman" w:hAnsi="Times New Roman" w:cs="Times New Roman"/>
        </w:rPr>
        <w:tab/>
      </w:r>
      <w:r>
        <w:rPr>
          <w:rFonts w:ascii="Times New Roman" w:hAnsi="Times New Roman" w:cs="Times New Roman"/>
        </w:rPr>
        <w:tab/>
      </w:r>
      <w:r>
        <w:rPr>
          <w:rFonts w:ascii="Times New Roman" w:eastAsia="Caladea" w:hAnsi="Times New Roman" w:cs="Times New Roman"/>
          <w:color w:val="000000"/>
          <w:lang w:val="ms-MY"/>
        </w:rPr>
        <w:t>: Laki - Laki</w:t>
      </w:r>
    </w:p>
    <w:p w:rsidR="000266A1" w:rsidRDefault="000313BB">
      <w:pPr>
        <w:autoSpaceDE w:val="0"/>
        <w:autoSpaceDN w:val="0"/>
        <w:spacing w:after="0" w:line="360" w:lineRule="auto"/>
        <w:ind w:left="426"/>
        <w:jc w:val="both"/>
        <w:rPr>
          <w:rFonts w:ascii="Times New Roman" w:hAnsi="Times New Roman" w:cs="Times New Roman"/>
        </w:rPr>
      </w:pPr>
      <w:r>
        <w:rPr>
          <w:rFonts w:ascii="Times New Roman" w:eastAsia="Caladea" w:hAnsi="Times New Roman" w:cs="Times New Roman"/>
          <w:color w:val="000000"/>
          <w:lang w:val="ms-MY"/>
        </w:rPr>
        <w:t>Agama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eastAsia="Caladea" w:hAnsi="Times New Roman" w:cs="Times New Roman"/>
          <w:color w:val="000000"/>
          <w:lang w:val="ms-MY"/>
        </w:rPr>
        <w:t>:</w:t>
      </w:r>
      <w:r>
        <w:rPr>
          <w:rFonts w:ascii="Times New Roman" w:eastAsia="Caladea" w:hAnsi="Times New Roman" w:cs="Times New Roman"/>
          <w:color w:val="000000"/>
          <w:spacing w:val="-1"/>
          <w:lang w:val="ms-MY"/>
        </w:rPr>
        <w:t xml:space="preserve"> </w:t>
      </w:r>
      <w:r>
        <w:rPr>
          <w:rFonts w:ascii="Times New Roman" w:eastAsia="Caladea" w:hAnsi="Times New Roman" w:cs="Times New Roman"/>
          <w:color w:val="000000"/>
          <w:lang w:val="ms-MY"/>
        </w:rPr>
        <w:t>Islam</w:t>
      </w:r>
    </w:p>
    <w:p w:rsidR="000266A1" w:rsidRDefault="000313BB">
      <w:pPr>
        <w:autoSpaceDE w:val="0"/>
        <w:autoSpaceDN w:val="0"/>
        <w:spacing w:after="0" w:line="360" w:lineRule="auto"/>
        <w:ind w:left="426"/>
        <w:jc w:val="both"/>
        <w:rPr>
          <w:rFonts w:ascii="Times New Roman" w:hAnsi="Times New Roman" w:cs="Times New Roman"/>
        </w:rPr>
      </w:pPr>
      <w:r>
        <w:rPr>
          <w:rFonts w:ascii="Times New Roman" w:eastAsia="Caladea" w:hAnsi="Times New Roman" w:cs="Times New Roman"/>
          <w:color w:val="000000"/>
          <w:lang w:val="ms-MY"/>
        </w:rPr>
        <w:t>Status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eastAsia="Caladea" w:hAnsi="Times New Roman" w:cs="Times New Roman"/>
          <w:color w:val="000000"/>
          <w:lang w:val="ms-MY"/>
        </w:rPr>
        <w:t>: Belum</w:t>
      </w:r>
      <w:r>
        <w:rPr>
          <w:rFonts w:ascii="Times New Roman" w:eastAsia="Caladea" w:hAnsi="Times New Roman" w:cs="Times New Roman"/>
          <w:color w:val="000000"/>
          <w:spacing w:val="-3"/>
          <w:lang w:val="ms-MY"/>
        </w:rPr>
        <w:t xml:space="preserve"> </w:t>
      </w:r>
      <w:r>
        <w:rPr>
          <w:rFonts w:ascii="Times New Roman" w:eastAsia="Caladea" w:hAnsi="Times New Roman" w:cs="Times New Roman"/>
          <w:color w:val="000000"/>
          <w:lang w:val="ms-MY"/>
        </w:rPr>
        <w:t>kawin</w:t>
      </w:r>
    </w:p>
    <w:p w:rsidR="000266A1" w:rsidRDefault="000313BB">
      <w:pPr>
        <w:autoSpaceDE w:val="0"/>
        <w:autoSpaceDN w:val="0"/>
        <w:spacing w:after="0" w:line="360" w:lineRule="auto"/>
        <w:ind w:left="426"/>
        <w:jc w:val="both"/>
        <w:rPr>
          <w:rFonts w:ascii="Times New Roman" w:eastAsia="Caladea" w:hAnsi="Times New Roman" w:cs="Times New Roman"/>
          <w:color w:val="000000"/>
          <w:lang w:val="ms-MY"/>
        </w:rPr>
      </w:pPr>
      <w:r>
        <w:rPr>
          <w:rFonts w:ascii="Times New Roman" w:eastAsia="Caladea" w:hAnsi="Times New Roman" w:cs="Times New Roman"/>
          <w:color w:val="000000"/>
          <w:lang w:val="ms-MY"/>
        </w:rPr>
        <w:t>Alamat</w:t>
      </w:r>
      <w:r>
        <w:rPr>
          <w:rFonts w:ascii="Times New Roman" w:eastAsia="Caladea" w:hAnsi="Times New Roman" w:cs="Times New Roman"/>
          <w:color w:val="000000"/>
          <w:spacing w:val="-1"/>
          <w:lang w:val="ms-MY"/>
        </w:rPr>
        <w:t xml:space="preserve"> </w:t>
      </w:r>
      <w:r>
        <w:rPr>
          <w:rFonts w:ascii="Times New Roman" w:eastAsia="Caladea" w:hAnsi="Times New Roman" w:cs="Times New Roman"/>
          <w:color w:val="000000"/>
          <w:lang w:val="ms-MY"/>
        </w:rPr>
        <w:t>Rumah</w:t>
      </w:r>
      <w:r>
        <w:rPr>
          <w:rFonts w:ascii="Times New Roman" w:hAnsi="Times New Roman" w:cs="Times New Roman"/>
        </w:rPr>
        <w:tab/>
      </w:r>
      <w:r>
        <w:rPr>
          <w:rFonts w:ascii="Times New Roman" w:hAnsi="Times New Roman" w:cs="Times New Roman"/>
        </w:rPr>
        <w:tab/>
      </w:r>
      <w:r>
        <w:rPr>
          <w:rFonts w:ascii="Times New Roman" w:eastAsia="Caladea" w:hAnsi="Times New Roman" w:cs="Times New Roman"/>
          <w:color w:val="000000"/>
          <w:lang w:val="ms-MY"/>
        </w:rPr>
        <w:t xml:space="preserve">: Ds. Tinapan RT 1 RW 1 Kec. </w:t>
      </w:r>
    </w:p>
    <w:p w:rsidR="000266A1" w:rsidRDefault="000313BB">
      <w:pPr>
        <w:autoSpaceDE w:val="0"/>
        <w:autoSpaceDN w:val="0"/>
        <w:spacing w:after="0" w:line="360" w:lineRule="auto"/>
        <w:ind w:left="2977"/>
        <w:jc w:val="both"/>
        <w:rPr>
          <w:rFonts w:ascii="Times New Roman" w:eastAsia="Caladea" w:hAnsi="Times New Roman" w:cs="Times New Roman"/>
          <w:color w:val="000000"/>
          <w:lang w:val="ms-MY"/>
        </w:rPr>
      </w:pPr>
      <w:r>
        <w:rPr>
          <w:rFonts w:ascii="Times New Roman" w:eastAsia="Caladea" w:hAnsi="Times New Roman" w:cs="Times New Roman"/>
          <w:color w:val="000000"/>
          <w:lang w:val="ms-MY"/>
        </w:rPr>
        <w:t xml:space="preserve">Todanan Kab. Blora Jawa </w:t>
      </w:r>
    </w:p>
    <w:p w:rsidR="000266A1" w:rsidRDefault="000313BB">
      <w:pPr>
        <w:autoSpaceDE w:val="0"/>
        <w:autoSpaceDN w:val="0"/>
        <w:spacing w:after="0" w:line="360" w:lineRule="auto"/>
        <w:ind w:left="2977"/>
        <w:jc w:val="both"/>
        <w:rPr>
          <w:rFonts w:ascii="Times New Roman" w:hAnsi="Times New Roman" w:cs="Times New Roman"/>
        </w:rPr>
      </w:pPr>
      <w:r>
        <w:rPr>
          <w:rFonts w:ascii="Times New Roman" w:eastAsia="Caladea" w:hAnsi="Times New Roman" w:cs="Times New Roman"/>
          <w:color w:val="000000"/>
          <w:lang w:val="ms-MY"/>
        </w:rPr>
        <w:t>Tengah</w:t>
      </w:r>
    </w:p>
    <w:p w:rsidR="000266A1" w:rsidRDefault="000313BB">
      <w:pPr>
        <w:autoSpaceDE w:val="0"/>
        <w:autoSpaceDN w:val="0"/>
        <w:spacing w:after="0" w:line="360" w:lineRule="auto"/>
        <w:ind w:left="426"/>
        <w:jc w:val="both"/>
        <w:rPr>
          <w:rFonts w:ascii="Times New Roman" w:hAnsi="Times New Roman" w:cs="Times New Roman"/>
        </w:rPr>
      </w:pPr>
      <w:r>
        <w:rPr>
          <w:rFonts w:ascii="Times New Roman" w:eastAsia="Caladea" w:hAnsi="Times New Roman" w:cs="Times New Roman"/>
          <w:color w:val="000000"/>
          <w:lang w:val="ms-MY"/>
        </w:rPr>
        <w:t>No.Telepon</w:t>
      </w:r>
      <w:r>
        <w:rPr>
          <w:rFonts w:ascii="Times New Roman" w:hAnsi="Times New Roman" w:cs="Times New Roman"/>
        </w:rPr>
        <w:tab/>
      </w:r>
      <w:r>
        <w:rPr>
          <w:rFonts w:ascii="Times New Roman" w:hAnsi="Times New Roman" w:cs="Times New Roman"/>
        </w:rPr>
        <w:tab/>
      </w:r>
      <w:r>
        <w:rPr>
          <w:rFonts w:ascii="Times New Roman" w:eastAsia="Caladea" w:hAnsi="Times New Roman" w:cs="Times New Roman"/>
          <w:color w:val="000000"/>
          <w:lang w:val="ms-MY"/>
        </w:rPr>
        <w:t>: 085225679247</w:t>
      </w:r>
    </w:p>
    <w:p w:rsidR="000266A1" w:rsidRDefault="000313BB">
      <w:pPr>
        <w:autoSpaceDE w:val="0"/>
        <w:autoSpaceDN w:val="0"/>
        <w:spacing w:after="0" w:line="360" w:lineRule="auto"/>
        <w:ind w:left="426"/>
        <w:jc w:val="both"/>
        <w:rPr>
          <w:rFonts w:ascii="Times New Roman" w:hAnsi="Times New Roman" w:cs="Times New Roman"/>
        </w:rPr>
      </w:pPr>
      <w:r>
        <w:rPr>
          <w:rFonts w:ascii="Times New Roman" w:eastAsia="Caladea" w:hAnsi="Times New Roman" w:cs="Times New Roman"/>
          <w:color w:val="000000"/>
          <w:lang w:val="ms-MY"/>
        </w:rPr>
        <w:t>Email</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eastAsia="Caladea" w:hAnsi="Times New Roman" w:cs="Times New Roman"/>
          <w:color w:val="000000"/>
          <w:lang w:val="ms-MY"/>
        </w:rPr>
        <w:t>: Doniprayoga1999@gmail.com</w:t>
      </w:r>
    </w:p>
    <w:p w:rsidR="000266A1" w:rsidRDefault="000313BB">
      <w:pPr>
        <w:autoSpaceDE w:val="0"/>
        <w:autoSpaceDN w:val="0"/>
        <w:spacing w:after="0" w:line="360" w:lineRule="auto"/>
        <w:ind w:left="426"/>
        <w:jc w:val="both"/>
        <w:rPr>
          <w:rFonts w:ascii="Times New Roman" w:hAnsi="Times New Roman" w:cs="Times New Roman"/>
        </w:rPr>
      </w:pPr>
      <w:r>
        <w:rPr>
          <w:rFonts w:ascii="Times New Roman" w:eastAsia="Caladea" w:hAnsi="Times New Roman" w:cs="Times New Roman"/>
          <w:color w:val="000000"/>
          <w:lang w:val="ms-MY"/>
        </w:rPr>
        <w:t>Motto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eastAsia="Caladea" w:hAnsi="Times New Roman" w:cs="Times New Roman"/>
          <w:color w:val="000000"/>
          <w:lang w:val="ms-MY"/>
        </w:rPr>
        <w:t xml:space="preserve">: </w:t>
      </w:r>
      <w:r>
        <w:rPr>
          <w:rFonts w:ascii="Times New Roman" w:eastAsia="Caladea" w:hAnsi="Times New Roman" w:cs="Times New Roman"/>
          <w:color w:val="000000"/>
          <w:lang w:val="en-ID"/>
        </w:rPr>
        <w:t xml:space="preserve">Memperjuangkan segala sesuatu yang harus diperjuangkan </w:t>
      </w:r>
    </w:p>
    <w:p w:rsidR="000266A1" w:rsidRDefault="000266A1">
      <w:pPr>
        <w:tabs>
          <w:tab w:val="left" w:pos="1360"/>
        </w:tabs>
        <w:autoSpaceDE w:val="0"/>
        <w:autoSpaceDN w:val="0"/>
        <w:spacing w:after="0" w:line="360" w:lineRule="auto"/>
        <w:ind w:left="426" w:hanging="360"/>
        <w:jc w:val="both"/>
        <w:outlineLvl w:val="0"/>
        <w:rPr>
          <w:rFonts w:ascii="Times New Roman" w:eastAsia="Caladea" w:hAnsi="Times New Roman" w:cs="Times New Roman"/>
          <w:b/>
          <w:bCs/>
          <w:color w:val="000000"/>
          <w:lang w:val="ms-MY"/>
        </w:rPr>
      </w:pPr>
      <w:bookmarkStart w:id="1" w:name="_Toc154999489"/>
      <w:bookmarkStart w:id="2" w:name="_Toc154988780"/>
      <w:bookmarkStart w:id="3" w:name="_Toc154999271"/>
    </w:p>
    <w:p w:rsidR="000266A1" w:rsidRDefault="000313BB">
      <w:pPr>
        <w:tabs>
          <w:tab w:val="left" w:pos="1360"/>
        </w:tabs>
        <w:autoSpaceDE w:val="0"/>
        <w:autoSpaceDN w:val="0"/>
        <w:spacing w:after="0" w:line="360" w:lineRule="auto"/>
        <w:ind w:left="426" w:hanging="360"/>
        <w:jc w:val="both"/>
        <w:outlineLvl w:val="0"/>
        <w:rPr>
          <w:rFonts w:ascii="Times New Roman" w:hAnsi="Times New Roman" w:cs="Times New Roman"/>
        </w:rPr>
      </w:pPr>
      <w:r>
        <w:rPr>
          <w:rFonts w:ascii="Times New Roman" w:eastAsia="Caladea" w:hAnsi="Times New Roman" w:cs="Times New Roman"/>
          <w:b/>
          <w:bCs/>
          <w:color w:val="000000"/>
          <w:lang w:val="ms-MY"/>
        </w:rPr>
        <w:t>Data</w:t>
      </w:r>
      <w:r>
        <w:rPr>
          <w:rFonts w:ascii="Times New Roman" w:eastAsia="Caladea" w:hAnsi="Times New Roman" w:cs="Times New Roman"/>
          <w:b/>
          <w:bCs/>
          <w:color w:val="000000"/>
          <w:spacing w:val="-1"/>
          <w:lang w:val="ms-MY"/>
        </w:rPr>
        <w:t xml:space="preserve"> </w:t>
      </w:r>
      <w:r>
        <w:rPr>
          <w:rFonts w:ascii="Times New Roman" w:eastAsia="Caladea" w:hAnsi="Times New Roman" w:cs="Times New Roman"/>
          <w:b/>
          <w:bCs/>
          <w:color w:val="000000"/>
          <w:lang w:val="ms-MY"/>
        </w:rPr>
        <w:t>Pendidikan</w:t>
      </w:r>
      <w:bookmarkEnd w:id="1"/>
      <w:bookmarkEnd w:id="2"/>
      <w:bookmarkEnd w:id="3"/>
    </w:p>
    <w:p w:rsidR="000266A1" w:rsidRDefault="000313BB">
      <w:pPr>
        <w:tabs>
          <w:tab w:val="left" w:pos="1720"/>
        </w:tabs>
        <w:autoSpaceDE w:val="0"/>
        <w:autoSpaceDN w:val="0"/>
        <w:spacing w:after="0" w:line="360" w:lineRule="auto"/>
        <w:ind w:left="426" w:hanging="360"/>
        <w:jc w:val="both"/>
        <w:rPr>
          <w:rFonts w:ascii="Times New Roman" w:hAnsi="Times New Roman" w:cs="Times New Roman"/>
        </w:rPr>
      </w:pPr>
      <w:r>
        <w:rPr>
          <w:rFonts w:ascii="Times New Roman" w:eastAsia="Caladea" w:hAnsi="Times New Roman" w:cs="Times New Roman"/>
          <w:color w:val="000000"/>
          <w:lang w:val="ms-MY"/>
        </w:rPr>
        <w:t>Pendidikan</w:t>
      </w:r>
      <w:r>
        <w:rPr>
          <w:rFonts w:ascii="Times New Roman" w:eastAsia="Caladea" w:hAnsi="Times New Roman" w:cs="Times New Roman"/>
          <w:color w:val="000000"/>
          <w:spacing w:val="-1"/>
          <w:lang w:val="ms-MY"/>
        </w:rPr>
        <w:t xml:space="preserve"> </w:t>
      </w:r>
      <w:r>
        <w:rPr>
          <w:rFonts w:ascii="Times New Roman" w:eastAsia="Caladea" w:hAnsi="Times New Roman" w:cs="Times New Roman"/>
          <w:color w:val="000000"/>
          <w:lang w:val="ms-MY"/>
        </w:rPr>
        <w:t>Formal</w:t>
      </w:r>
    </w:p>
    <w:p w:rsidR="000266A1" w:rsidRDefault="000313BB">
      <w:pPr>
        <w:autoSpaceDE w:val="0"/>
        <w:autoSpaceDN w:val="0"/>
        <w:spacing w:after="0" w:line="360" w:lineRule="auto"/>
        <w:ind w:left="426" w:hanging="260"/>
        <w:jc w:val="both"/>
        <w:rPr>
          <w:rFonts w:ascii="Times New Roman" w:hAnsi="Times New Roman" w:cs="Times New Roman"/>
        </w:rPr>
      </w:pPr>
      <w:r>
        <w:rPr>
          <w:rFonts w:ascii="Times New Roman" w:eastAsia="Caladea" w:hAnsi="Times New Roman" w:cs="Times New Roman"/>
          <w:color w:val="000000"/>
          <w:lang w:val="ms-MY"/>
        </w:rPr>
        <w:t>Tahun</w:t>
      </w:r>
      <w:r>
        <w:rPr>
          <w:rFonts w:ascii="Times New Roman" w:eastAsia="Caladea" w:hAnsi="Times New Roman" w:cs="Times New Roman"/>
          <w:color w:val="000000"/>
          <w:spacing w:val="-1"/>
          <w:lang w:val="ms-MY"/>
        </w:rPr>
        <w:t xml:space="preserve"> </w:t>
      </w:r>
      <w:r>
        <w:rPr>
          <w:rFonts w:ascii="Times New Roman" w:eastAsia="Caladea" w:hAnsi="Times New Roman" w:cs="Times New Roman"/>
          <w:color w:val="000000"/>
          <w:lang w:val="ms-MY"/>
        </w:rPr>
        <w:t>2006</w:t>
      </w:r>
      <w:r>
        <w:rPr>
          <w:rFonts w:ascii="Times New Roman" w:eastAsia="Caladea" w:hAnsi="Times New Roman" w:cs="Times New Roman"/>
          <w:color w:val="000000"/>
          <w:spacing w:val="-1"/>
          <w:lang w:val="en-ID"/>
        </w:rPr>
        <w:t xml:space="preserve"> </w:t>
      </w:r>
      <w:r>
        <w:rPr>
          <w:rFonts w:ascii="Times New Roman" w:eastAsia="Caladea" w:hAnsi="Times New Roman" w:cs="Times New Roman"/>
          <w:color w:val="000000"/>
          <w:lang w:val="ms-MY"/>
        </w:rPr>
        <w:t>-2011</w:t>
      </w:r>
      <w:r>
        <w:rPr>
          <w:rFonts w:ascii="Times New Roman" w:hAnsi="Times New Roman" w:cs="Times New Roman"/>
        </w:rPr>
        <w:tab/>
      </w:r>
      <w:r>
        <w:rPr>
          <w:rFonts w:ascii="Times New Roman" w:eastAsia="Caladea" w:hAnsi="Times New Roman" w:cs="Times New Roman"/>
          <w:color w:val="000000"/>
          <w:lang w:val="ms-MY"/>
        </w:rPr>
        <w:t>SD N Padaan 1</w:t>
      </w:r>
    </w:p>
    <w:p w:rsidR="000266A1" w:rsidRDefault="000313BB">
      <w:pPr>
        <w:autoSpaceDE w:val="0"/>
        <w:autoSpaceDN w:val="0"/>
        <w:spacing w:after="0" w:line="360" w:lineRule="auto"/>
        <w:ind w:left="426" w:hanging="260"/>
        <w:jc w:val="both"/>
        <w:rPr>
          <w:rFonts w:ascii="Times New Roman" w:hAnsi="Times New Roman" w:cs="Times New Roman"/>
        </w:rPr>
      </w:pPr>
      <w:r>
        <w:rPr>
          <w:rFonts w:ascii="Times New Roman" w:eastAsia="Caladea" w:hAnsi="Times New Roman" w:cs="Times New Roman"/>
          <w:color w:val="000000"/>
          <w:lang w:val="ms-MY"/>
        </w:rPr>
        <w:t>Tahun</w:t>
      </w:r>
      <w:r>
        <w:rPr>
          <w:rFonts w:ascii="Times New Roman" w:eastAsia="Caladea" w:hAnsi="Times New Roman" w:cs="Times New Roman"/>
          <w:color w:val="000000"/>
          <w:spacing w:val="-1"/>
          <w:lang w:val="ms-MY"/>
        </w:rPr>
        <w:t xml:space="preserve"> </w:t>
      </w:r>
      <w:r>
        <w:rPr>
          <w:rFonts w:ascii="Times New Roman" w:eastAsia="Caladea" w:hAnsi="Times New Roman" w:cs="Times New Roman"/>
          <w:color w:val="000000"/>
          <w:lang w:val="ms-MY"/>
        </w:rPr>
        <w:t>2011-</w:t>
      </w:r>
      <w:r>
        <w:rPr>
          <w:rFonts w:ascii="Times New Roman" w:eastAsia="Caladea" w:hAnsi="Times New Roman" w:cs="Times New Roman"/>
          <w:color w:val="000000"/>
          <w:spacing w:val="-1"/>
          <w:lang w:val="ms-MY"/>
        </w:rPr>
        <w:t xml:space="preserve"> </w:t>
      </w:r>
      <w:r>
        <w:rPr>
          <w:rFonts w:ascii="Times New Roman" w:eastAsia="Caladea" w:hAnsi="Times New Roman" w:cs="Times New Roman"/>
          <w:color w:val="000000"/>
          <w:lang w:val="ms-MY"/>
        </w:rPr>
        <w:t>2014</w:t>
      </w:r>
      <w:r>
        <w:rPr>
          <w:rFonts w:ascii="Times New Roman" w:hAnsi="Times New Roman" w:cs="Times New Roman"/>
        </w:rPr>
        <w:tab/>
        <w:t>MTs Futuhiyyah 1</w:t>
      </w:r>
    </w:p>
    <w:p w:rsidR="000266A1" w:rsidRDefault="000313BB">
      <w:pPr>
        <w:autoSpaceDE w:val="0"/>
        <w:autoSpaceDN w:val="0"/>
        <w:spacing w:after="0" w:line="360" w:lineRule="auto"/>
        <w:ind w:left="426" w:hanging="260"/>
        <w:jc w:val="both"/>
        <w:rPr>
          <w:rFonts w:ascii="Times New Roman" w:hAnsi="Times New Roman" w:cs="Times New Roman"/>
        </w:rPr>
      </w:pPr>
      <w:r>
        <w:rPr>
          <w:rFonts w:ascii="Times New Roman" w:eastAsia="Caladea" w:hAnsi="Times New Roman" w:cs="Times New Roman"/>
          <w:color w:val="000000"/>
          <w:lang w:val="ms-MY"/>
        </w:rPr>
        <w:t>Tahun 2014- 2017</w:t>
      </w:r>
      <w:r>
        <w:rPr>
          <w:rFonts w:ascii="Times New Roman" w:hAnsi="Times New Roman" w:cs="Times New Roman"/>
        </w:rPr>
        <w:tab/>
        <w:t>SMA Futuhiyyah</w:t>
      </w:r>
    </w:p>
    <w:p w:rsidR="000266A1" w:rsidRDefault="000313BB">
      <w:pPr>
        <w:rPr>
          <w:rFonts w:ascii="Times New Roman" w:eastAsia="Cambria" w:hAnsi="Times New Roman" w:cs="Times New Roman"/>
          <w:b/>
          <w:bCs/>
          <w:color w:val="000000"/>
          <w:lang w:val="ms-MY"/>
        </w:rPr>
      </w:pPr>
      <w:bookmarkStart w:id="4" w:name="_Toc154988782"/>
      <w:bookmarkStart w:id="5" w:name="_Toc154999273"/>
      <w:bookmarkStart w:id="6" w:name="_Toc154999491"/>
      <w:r>
        <w:rPr>
          <w:rFonts w:ascii="Times New Roman" w:eastAsia="Cambria" w:hAnsi="Times New Roman" w:cs="Times New Roman"/>
          <w:b/>
          <w:bCs/>
          <w:color w:val="000000"/>
          <w:lang w:val="ms-MY"/>
        </w:rPr>
        <w:br w:type="page"/>
      </w:r>
    </w:p>
    <w:p w:rsidR="000266A1" w:rsidRDefault="000313BB">
      <w:pPr>
        <w:tabs>
          <w:tab w:val="left" w:pos="1360"/>
        </w:tabs>
        <w:autoSpaceDE w:val="0"/>
        <w:autoSpaceDN w:val="0"/>
        <w:spacing w:after="0" w:line="360" w:lineRule="auto"/>
        <w:ind w:left="426" w:hanging="360"/>
        <w:jc w:val="both"/>
        <w:outlineLvl w:val="0"/>
        <w:rPr>
          <w:rFonts w:ascii="Times New Roman" w:hAnsi="Times New Roman" w:cs="Times New Roman"/>
        </w:rPr>
      </w:pPr>
      <w:r>
        <w:rPr>
          <w:rFonts w:ascii="Times New Roman" w:eastAsia="Cambria" w:hAnsi="Times New Roman" w:cs="Times New Roman"/>
          <w:b/>
          <w:bCs/>
          <w:color w:val="000000"/>
          <w:lang w:val="ms-MY"/>
        </w:rPr>
        <w:lastRenderedPageBreak/>
        <w:t>Pengalaman</w:t>
      </w:r>
      <w:r>
        <w:rPr>
          <w:rFonts w:ascii="Times New Roman" w:eastAsia="Cambria" w:hAnsi="Times New Roman" w:cs="Times New Roman"/>
          <w:b/>
          <w:bCs/>
          <w:color w:val="000000"/>
          <w:spacing w:val="-1"/>
          <w:lang w:val="ms-MY"/>
        </w:rPr>
        <w:t xml:space="preserve"> </w:t>
      </w:r>
      <w:r>
        <w:rPr>
          <w:rFonts w:ascii="Times New Roman" w:eastAsia="Cambria" w:hAnsi="Times New Roman" w:cs="Times New Roman"/>
          <w:b/>
          <w:bCs/>
          <w:color w:val="000000"/>
          <w:lang w:val="ms-MY"/>
        </w:rPr>
        <w:t>Organisasi</w:t>
      </w:r>
      <w:bookmarkEnd w:id="4"/>
      <w:bookmarkEnd w:id="5"/>
      <w:bookmarkEnd w:id="6"/>
    </w:p>
    <w:p w:rsidR="000266A1" w:rsidRDefault="000313BB">
      <w:pPr>
        <w:tabs>
          <w:tab w:val="left" w:pos="1720"/>
        </w:tabs>
        <w:autoSpaceDE w:val="0"/>
        <w:autoSpaceDN w:val="0"/>
        <w:spacing w:after="0" w:line="360" w:lineRule="auto"/>
        <w:ind w:left="426" w:hanging="360"/>
        <w:jc w:val="both"/>
        <w:rPr>
          <w:rFonts w:ascii="Times New Roman" w:eastAsia="Cambria" w:hAnsi="Times New Roman" w:cs="Times New Roman"/>
          <w:color w:val="000000"/>
          <w:lang w:val="ms-MY"/>
        </w:rPr>
      </w:pPr>
      <w:r>
        <w:rPr>
          <w:rFonts w:ascii="Times New Roman" w:eastAsia="Cambria" w:hAnsi="Times New Roman" w:cs="Times New Roman"/>
          <w:color w:val="000000"/>
          <w:lang w:val="ms-MY"/>
        </w:rPr>
        <w:t>IMPARA Ikatan Mahasiswa dan Pelajar Blora</w:t>
      </w:r>
    </w:p>
    <w:p w:rsidR="000266A1" w:rsidRDefault="000313BB">
      <w:pPr>
        <w:tabs>
          <w:tab w:val="left" w:pos="1720"/>
        </w:tabs>
        <w:autoSpaceDE w:val="0"/>
        <w:autoSpaceDN w:val="0"/>
        <w:spacing w:after="0" w:line="360" w:lineRule="auto"/>
        <w:ind w:left="426" w:hanging="360"/>
        <w:jc w:val="both"/>
        <w:rPr>
          <w:rFonts w:ascii="Times New Roman" w:eastAsia="Cambria" w:hAnsi="Times New Roman" w:cs="Times New Roman"/>
          <w:color w:val="000000"/>
          <w:lang w:val="en-ID"/>
        </w:rPr>
      </w:pPr>
      <w:r>
        <w:rPr>
          <w:rFonts w:ascii="Times New Roman" w:eastAsia="Cambria" w:hAnsi="Times New Roman" w:cs="Times New Roman"/>
          <w:color w:val="000000"/>
          <w:lang w:val="en-ID"/>
        </w:rPr>
        <w:t>Himpunan Mahasiswa Jurusan hukum Pidana İslam</w:t>
      </w:r>
    </w:p>
    <w:p w:rsidR="000266A1" w:rsidRDefault="000266A1">
      <w:pPr>
        <w:tabs>
          <w:tab w:val="left" w:pos="1720"/>
        </w:tabs>
        <w:autoSpaceDE w:val="0"/>
        <w:autoSpaceDN w:val="0"/>
        <w:spacing w:after="0" w:line="360" w:lineRule="auto"/>
        <w:jc w:val="both"/>
        <w:rPr>
          <w:rFonts w:ascii="Times New Roman" w:eastAsia="Cambria" w:hAnsi="Times New Roman" w:cs="Times New Roman"/>
          <w:color w:val="000000"/>
          <w:lang w:val="ms-MY"/>
        </w:rPr>
      </w:pPr>
    </w:p>
    <w:p w:rsidR="000266A1" w:rsidRDefault="000313BB">
      <w:pPr>
        <w:autoSpaceDE w:val="0"/>
        <w:autoSpaceDN w:val="0"/>
        <w:spacing w:after="0" w:line="360" w:lineRule="auto"/>
        <w:ind w:firstLine="420"/>
        <w:jc w:val="both"/>
        <w:rPr>
          <w:rFonts w:ascii="Times New Roman" w:eastAsia="Cambria" w:hAnsi="Times New Roman" w:cs="Times New Roman"/>
          <w:color w:val="000000"/>
          <w:lang w:val="ms-MY"/>
        </w:rPr>
      </w:pPr>
      <w:r>
        <w:rPr>
          <w:rFonts w:ascii="Times New Roman" w:eastAsia="Cambria" w:hAnsi="Times New Roman" w:cs="Times New Roman"/>
          <w:color w:val="000000"/>
          <w:lang w:val="ms-MY"/>
        </w:rPr>
        <w:t>Demikian daftar riwayat hidup ini saya buat dengan sebenar-benarnya dan dapat dipertanggungjawabkan.</w:t>
      </w:r>
    </w:p>
    <w:p w:rsidR="000266A1" w:rsidRDefault="00371F19">
      <w:pPr>
        <w:autoSpaceDE w:val="0"/>
        <w:autoSpaceDN w:val="0"/>
        <w:spacing w:after="0" w:line="360" w:lineRule="auto"/>
        <w:rPr>
          <w:rFonts w:ascii="Times New Roman" w:eastAsia="Cambria" w:hAnsi="Times New Roman" w:cs="Times New Roman"/>
          <w:lang w:val="ms-MY"/>
        </w:rPr>
      </w:pPr>
      <w:r>
        <w:rPr>
          <w:rFonts w:ascii="Times New Roman" w:hAnsi="Times New Roman" w:cs="Times New Roman"/>
          <w:noProof/>
          <w:lang w:eastAsia="id-ID"/>
        </w:rPr>
        <w:drawing>
          <wp:anchor distT="0" distB="0" distL="0" distR="0" simplePos="0" relativeHeight="3" behindDoc="0" locked="0" layoutInCell="1" allowOverlap="1" wp14:anchorId="4013ADC5" wp14:editId="4DFE2A8B">
            <wp:simplePos x="0" y="0"/>
            <wp:positionH relativeFrom="column">
              <wp:posOffset>2352599</wp:posOffset>
            </wp:positionH>
            <wp:positionV relativeFrom="paragraph">
              <wp:posOffset>177054</wp:posOffset>
            </wp:positionV>
            <wp:extent cx="936625" cy="1089323"/>
            <wp:effectExtent l="0" t="0" r="0" b="0"/>
            <wp:wrapNone/>
            <wp:docPr id="106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3"/>
                    <pic:cNvPicPr/>
                  </pic:nvPicPr>
                  <pic:blipFill>
                    <a:blip r:embed="rId58" cstate="print"/>
                    <a:srcRect/>
                    <a:stretch/>
                  </pic:blipFill>
                  <pic:spPr>
                    <a:xfrm rot="5400000">
                      <a:off x="0" y="0"/>
                      <a:ext cx="938628" cy="1091653"/>
                    </a:xfrm>
                    <a:prstGeom prst="rect">
                      <a:avLst/>
                    </a:prstGeom>
                  </pic:spPr>
                </pic:pic>
              </a:graphicData>
            </a:graphic>
            <wp14:sizeRelH relativeFrom="page">
              <wp14:pctWidth>0</wp14:pctWidth>
            </wp14:sizeRelH>
            <wp14:sizeRelV relativeFrom="page">
              <wp14:pctHeight>0</wp14:pctHeight>
            </wp14:sizeRelV>
          </wp:anchor>
        </w:drawing>
      </w:r>
    </w:p>
    <w:p w:rsidR="000266A1" w:rsidRDefault="000313BB">
      <w:pPr>
        <w:autoSpaceDE w:val="0"/>
        <w:autoSpaceDN w:val="0"/>
        <w:spacing w:after="0" w:line="360" w:lineRule="auto"/>
        <w:ind w:left="3600"/>
        <w:rPr>
          <w:rFonts w:ascii="Times New Roman" w:hAnsi="Times New Roman" w:cs="Times New Roman"/>
          <w:lang w:val="en-US"/>
        </w:rPr>
      </w:pPr>
      <w:r>
        <w:rPr>
          <w:rFonts w:ascii="Times New Roman" w:eastAsia="Cambria" w:hAnsi="Times New Roman" w:cs="Times New Roman"/>
          <w:lang w:val="ms-MY"/>
        </w:rPr>
        <w:t>Semarang, 8 Mei 202</w:t>
      </w:r>
      <w:r>
        <w:rPr>
          <w:rFonts w:ascii="Times New Roman" w:eastAsia="Cambria" w:hAnsi="Times New Roman" w:cs="Times New Roman"/>
        </w:rPr>
        <w:t>4</w:t>
      </w:r>
      <w:r>
        <w:rPr>
          <w:rFonts w:ascii="Times New Roman" w:hAnsi="Times New Roman" w:cs="Times New Roman"/>
          <w:lang w:val="en-US"/>
        </w:rPr>
        <w:t xml:space="preserve"> </w:t>
      </w:r>
    </w:p>
    <w:p w:rsidR="000266A1" w:rsidRDefault="000266A1">
      <w:pPr>
        <w:autoSpaceDE w:val="0"/>
        <w:autoSpaceDN w:val="0"/>
        <w:spacing w:after="0" w:line="360" w:lineRule="auto"/>
        <w:ind w:left="3600"/>
        <w:rPr>
          <w:rFonts w:ascii="Times New Roman" w:hAnsi="Times New Roman" w:cs="Times New Roman"/>
          <w:lang w:val="en-US"/>
        </w:rPr>
      </w:pPr>
    </w:p>
    <w:p w:rsidR="000266A1" w:rsidRDefault="000266A1">
      <w:pPr>
        <w:autoSpaceDE w:val="0"/>
        <w:autoSpaceDN w:val="0"/>
        <w:spacing w:after="0" w:line="360" w:lineRule="auto"/>
        <w:ind w:left="3600"/>
        <w:rPr>
          <w:rFonts w:ascii="Times New Roman" w:hAnsi="Times New Roman" w:cs="Times New Roman"/>
          <w:lang w:val="en-US"/>
        </w:rPr>
      </w:pPr>
    </w:p>
    <w:p w:rsidR="000266A1" w:rsidRDefault="000313BB">
      <w:pPr>
        <w:autoSpaceDE w:val="0"/>
        <w:autoSpaceDN w:val="0"/>
        <w:spacing w:after="0" w:line="360" w:lineRule="auto"/>
        <w:ind w:left="3600"/>
        <w:rPr>
          <w:rFonts w:ascii="Times New Roman" w:eastAsia="Cambria" w:hAnsi="Times New Roman" w:cs="Times New Roman"/>
          <w:color w:val="000000"/>
          <w:u w:val="single"/>
          <w:lang w:val="ms-MY"/>
        </w:rPr>
      </w:pPr>
      <w:r>
        <w:rPr>
          <w:rFonts w:ascii="Times New Roman" w:eastAsia="Cambria" w:hAnsi="Times New Roman" w:cs="Times New Roman"/>
          <w:color w:val="000000"/>
          <w:u w:val="single"/>
          <w:lang w:val="ms-MY"/>
        </w:rPr>
        <w:t>Doni Prayoga</w:t>
      </w:r>
    </w:p>
    <w:p w:rsidR="000266A1" w:rsidRDefault="000313BB">
      <w:pPr>
        <w:autoSpaceDE w:val="0"/>
        <w:autoSpaceDN w:val="0"/>
        <w:spacing w:after="0" w:line="360" w:lineRule="auto"/>
        <w:ind w:left="3600"/>
        <w:rPr>
          <w:rFonts w:ascii="Times New Roman" w:hAnsi="Times New Roman" w:cs="Times New Roman"/>
          <w:lang w:val="en-US"/>
        </w:rPr>
      </w:pPr>
      <w:r>
        <w:rPr>
          <w:rFonts w:ascii="Times New Roman" w:eastAsia="Cambria" w:hAnsi="Times New Roman" w:cs="Times New Roman"/>
          <w:color w:val="000000"/>
          <w:lang w:val="ms-MY"/>
        </w:rPr>
        <w:t>NIM. 1702026045</w:t>
      </w:r>
    </w:p>
    <w:sectPr w:rsidR="000266A1">
      <w:footerReference w:type="default" r:id="rId59"/>
      <w:footnotePr>
        <w:numRestart w:val="eachSect"/>
      </w:footnotePr>
      <w:pgSz w:w="9356" w:h="12191" w:code="311"/>
      <w:pgMar w:top="1418"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2346" w:rsidRDefault="00A42346">
      <w:pPr>
        <w:spacing w:after="0" w:line="240" w:lineRule="auto"/>
      </w:pPr>
      <w:r>
        <w:separator/>
      </w:r>
    </w:p>
  </w:endnote>
  <w:endnote w:type="continuationSeparator" w:id="0">
    <w:p w:rsidR="00A42346" w:rsidRDefault="00A423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Traditional Arabic">
    <w:altName w:val="Traditional Arabic"/>
    <w:panose1 w:val="02020603050405020304"/>
    <w:charset w:val="00"/>
    <w:family w:val="roman"/>
    <w:pitch w:val="variable"/>
    <w:sig w:usb0="00002003" w:usb1="80000000" w:usb2="00000008" w:usb3="00000000" w:csb0="00000041" w:csb1="00000000"/>
  </w:font>
  <w:font w:name="Arabic Typesetting">
    <w:altName w:val="Arabic Typesetting"/>
    <w:panose1 w:val="03020402040406030203"/>
    <w:charset w:val="00"/>
    <w:family w:val="script"/>
    <w:pitch w:val="variable"/>
    <w:sig w:usb0="80002007" w:usb1="80000000" w:usb2="00000008" w:usb3="00000000" w:csb0="000000D3" w:csb1="00000000"/>
  </w:font>
  <w:font w:name="Caladea">
    <w:altName w:val="Times New Roman"/>
    <w:charset w:val="00"/>
    <w:family w:val="roman"/>
    <w:pitch w:val="variable"/>
    <w:sig w:usb0="20007A87" w:usb1="80000000" w:usb2="00000008"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115" w:rsidRDefault="00971115">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C93930">
      <w:rPr>
        <w:rFonts w:ascii="Times New Roman" w:hAnsi="Times New Roman" w:cs="Times New Roman"/>
        <w:noProof/>
      </w:rPr>
      <w:t>xvi</w:t>
    </w:r>
    <w:r>
      <w:rPr>
        <w:rFonts w:ascii="Times New Roman" w:hAnsi="Times New Roman" w:cs="Times New Roman"/>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115" w:rsidRDefault="00971115">
    <w:pPr>
      <w:pStyle w:val="Footer"/>
      <w:jc w:val="center"/>
      <w:rPr>
        <w:rFonts w:ascii="Times New Roman" w:hAnsi="Times New Roman" w:cs="Times New Roman"/>
        <w:sz w:val="20"/>
      </w:rPr>
    </w:pPr>
    <w:r>
      <w:rPr>
        <w:rFonts w:ascii="Times New Roman" w:hAnsi="Times New Roman" w:cs="Times New Roman"/>
        <w:sz w:val="20"/>
      </w:rPr>
      <w:fldChar w:fldCharType="begin"/>
    </w:r>
    <w:r>
      <w:rPr>
        <w:rFonts w:ascii="Times New Roman" w:hAnsi="Times New Roman" w:cs="Times New Roman"/>
        <w:sz w:val="20"/>
      </w:rPr>
      <w:instrText xml:space="preserve"> PAGE   \* MERGEFORMAT </w:instrText>
    </w:r>
    <w:r>
      <w:rPr>
        <w:rFonts w:ascii="Times New Roman" w:hAnsi="Times New Roman" w:cs="Times New Roman"/>
        <w:sz w:val="20"/>
      </w:rPr>
      <w:fldChar w:fldCharType="separate"/>
    </w:r>
    <w:r w:rsidR="00C93930">
      <w:rPr>
        <w:rFonts w:ascii="Times New Roman" w:hAnsi="Times New Roman" w:cs="Times New Roman"/>
        <w:noProof/>
        <w:sz w:val="20"/>
      </w:rPr>
      <w:t>37</w:t>
    </w:r>
    <w:r>
      <w:rPr>
        <w:rFonts w:ascii="Times New Roman" w:hAnsi="Times New Roman" w:cs="Times New Roman"/>
        <w:noProof/>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115" w:rsidRDefault="00971115">
    <w:pPr>
      <w:pStyle w:val="Footer"/>
      <w:jc w:val="center"/>
      <w:rPr>
        <w:rFonts w:ascii="Times New Roman" w:hAnsi="Times New Roman" w:cs="Times New Roman"/>
        <w:sz w:val="20"/>
      </w:rPr>
    </w:pPr>
    <w:r>
      <w:rPr>
        <w:rFonts w:ascii="Times New Roman" w:hAnsi="Times New Roman" w:cs="Times New Roman"/>
        <w:sz w:val="20"/>
      </w:rPr>
      <w:fldChar w:fldCharType="begin"/>
    </w:r>
    <w:r>
      <w:rPr>
        <w:rFonts w:ascii="Times New Roman" w:hAnsi="Times New Roman" w:cs="Times New Roman"/>
        <w:sz w:val="20"/>
      </w:rPr>
      <w:instrText xml:space="preserve"> PAGE   \* MERGEFORMAT </w:instrText>
    </w:r>
    <w:r>
      <w:rPr>
        <w:rFonts w:ascii="Times New Roman" w:hAnsi="Times New Roman" w:cs="Times New Roman"/>
        <w:sz w:val="20"/>
      </w:rPr>
      <w:fldChar w:fldCharType="separate"/>
    </w:r>
    <w:r w:rsidR="00C93930">
      <w:rPr>
        <w:rFonts w:ascii="Times New Roman" w:hAnsi="Times New Roman" w:cs="Times New Roman"/>
        <w:noProof/>
        <w:sz w:val="20"/>
      </w:rPr>
      <w:t>182</w:t>
    </w:r>
    <w:r>
      <w:rPr>
        <w:rFonts w:ascii="Times New Roman" w:hAnsi="Times New Roman" w:cs="Times New Roman"/>
        <w:noProo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2346" w:rsidRDefault="00A42346">
      <w:pPr>
        <w:spacing w:after="0" w:line="240" w:lineRule="auto"/>
      </w:pPr>
      <w:r>
        <w:separator/>
      </w:r>
    </w:p>
  </w:footnote>
  <w:footnote w:type="continuationSeparator" w:id="0">
    <w:p w:rsidR="00A42346" w:rsidRDefault="00A42346">
      <w:pPr>
        <w:spacing w:after="0" w:line="240" w:lineRule="auto"/>
      </w:pPr>
      <w:r>
        <w:continuationSeparator/>
      </w:r>
    </w:p>
  </w:footnote>
  <w:footnote w:id="1">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Tim Penerjemah, </w:t>
      </w:r>
      <w:r>
        <w:rPr>
          <w:rFonts w:ascii="Times New Roman" w:hAnsi="Times New Roman" w:cs="Times New Roman"/>
          <w:i/>
          <w:iCs/>
        </w:rPr>
        <w:t>Al-Qur’an dan Terjemahannya</w:t>
      </w:r>
      <w:r>
        <w:rPr>
          <w:rFonts w:ascii="Times New Roman" w:hAnsi="Times New Roman" w:cs="Times New Roman"/>
        </w:rPr>
        <w:t>, (Jakarta: Kementrian Agama RI, 2017), 400.</w:t>
      </w:r>
    </w:p>
  </w:footnote>
  <w:footnote w:id="2">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Karyati dan Aminudin, </w:t>
      </w:r>
      <w:r>
        <w:rPr>
          <w:rFonts w:ascii="Times New Roman" w:hAnsi="Times New Roman" w:cs="Times New Roman"/>
          <w:i/>
          <w:iCs/>
        </w:rPr>
        <w:t>Cyberbullying dan Body Shaming</w:t>
      </w:r>
      <w:r>
        <w:rPr>
          <w:rFonts w:ascii="Times New Roman" w:hAnsi="Times New Roman" w:cs="Times New Roman"/>
        </w:rPr>
        <w:t>, (Yogyakarta: K-Media, 2019), 88-89.</w:t>
      </w:r>
    </w:p>
  </w:footnote>
  <w:footnote w:id="3">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Ni Made Yeni Sukmawati, dkk, “Perlindungan Hukum Terhadap Korban Tindak Pidana Penghinaan Citra Tubuh </w:t>
      </w:r>
      <w:r>
        <w:rPr>
          <w:rFonts w:ascii="Times New Roman" w:hAnsi="Times New Roman" w:cs="Times New Roman"/>
          <w:i/>
          <w:iCs/>
        </w:rPr>
        <w:t>(Body Shaming)</w:t>
      </w:r>
      <w:r>
        <w:rPr>
          <w:rFonts w:ascii="Times New Roman" w:hAnsi="Times New Roman" w:cs="Times New Roman"/>
        </w:rPr>
        <w:t xml:space="preserve">”, </w:t>
      </w:r>
      <w:r>
        <w:rPr>
          <w:rFonts w:ascii="Times New Roman" w:hAnsi="Times New Roman" w:cs="Times New Roman"/>
          <w:i/>
          <w:iCs/>
        </w:rPr>
        <w:t>Jurnal Konstruksi Hukum</w:t>
      </w:r>
      <w:r>
        <w:rPr>
          <w:rFonts w:ascii="Times New Roman" w:hAnsi="Times New Roman" w:cs="Times New Roman"/>
        </w:rPr>
        <w:t xml:space="preserve"> , Vol. 2 No. 3, 2021, 538.</w:t>
      </w:r>
    </w:p>
  </w:footnote>
  <w:footnote w:id="4">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Ayuhan Nafsal Mutmainnah, “Analisis Yuridis Terhadap Pelaku Penghinaan Citra Tubuh (</w:t>
      </w:r>
      <w:r>
        <w:rPr>
          <w:rFonts w:ascii="Times New Roman" w:hAnsi="Times New Roman" w:cs="Times New Roman"/>
          <w:i/>
          <w:iCs/>
        </w:rPr>
        <w:t>Body Shaming</w:t>
      </w:r>
      <w:r>
        <w:rPr>
          <w:rFonts w:ascii="Times New Roman" w:hAnsi="Times New Roman" w:cs="Times New Roman"/>
        </w:rPr>
        <w:t xml:space="preserve">) Dalam Hukum Pidana di Indonesia”, </w:t>
      </w:r>
      <w:r>
        <w:rPr>
          <w:rFonts w:ascii="Times New Roman" w:hAnsi="Times New Roman" w:cs="Times New Roman"/>
          <w:i/>
          <w:iCs/>
        </w:rPr>
        <w:t>Dinamika: jurnal Ilmiah Ilmu Hukum</w:t>
      </w:r>
      <w:r>
        <w:rPr>
          <w:rFonts w:ascii="Times New Roman" w:hAnsi="Times New Roman" w:cs="Times New Roman"/>
        </w:rPr>
        <w:t>, Vol. 26 No. 8, 2020, 976.</w:t>
      </w:r>
    </w:p>
  </w:footnote>
  <w:footnote w:id="5">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Karyati dan Aminudin,</w:t>
      </w:r>
      <w:r>
        <w:rPr>
          <w:rFonts w:ascii="Times New Roman" w:hAnsi="Times New Roman" w:cs="Times New Roman"/>
          <w:i/>
          <w:iCs/>
        </w:rPr>
        <w:t xml:space="preserve"> Cyberbullying dan Body Shaming,</w:t>
      </w:r>
      <w:r>
        <w:rPr>
          <w:rFonts w:ascii="Times New Roman" w:hAnsi="Times New Roman" w:cs="Times New Roman"/>
        </w:rPr>
        <w:t xml:space="preserve"> 82.</w:t>
      </w:r>
    </w:p>
  </w:footnote>
  <w:footnote w:id="6">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Mana Kebenaran Ndruru, dkk, “Pengaturan Hukum Tentang Tindakan Penghinaan Citra Tubuh </w:t>
      </w:r>
      <w:r>
        <w:rPr>
          <w:rFonts w:ascii="Times New Roman" w:hAnsi="Times New Roman" w:cs="Times New Roman"/>
          <w:i/>
          <w:iCs/>
        </w:rPr>
        <w:t>(Body Shaming)</w:t>
      </w:r>
      <w:r>
        <w:rPr>
          <w:rFonts w:ascii="Times New Roman" w:hAnsi="Times New Roman" w:cs="Times New Roman"/>
        </w:rPr>
        <w:t xml:space="preserve">”, </w:t>
      </w:r>
      <w:r>
        <w:rPr>
          <w:rFonts w:ascii="Times New Roman" w:hAnsi="Times New Roman" w:cs="Times New Roman"/>
          <w:i/>
          <w:iCs/>
        </w:rPr>
        <w:t>Jurnal Tectum LPPM Universitas Asahan</w:t>
      </w:r>
      <w:r>
        <w:rPr>
          <w:rFonts w:ascii="Times New Roman" w:hAnsi="Times New Roman" w:cs="Times New Roman"/>
        </w:rPr>
        <w:t>, Vol. 1 No. 2, 2020, 288</w:t>
      </w:r>
    </w:p>
  </w:footnote>
  <w:footnote w:id="7">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Ayuhan Nafsal Mutmainnah, “Analisis Yuridis Terhadap Pelaku Penghinaan Citra Tubuh (</w:t>
      </w:r>
      <w:r>
        <w:rPr>
          <w:rFonts w:ascii="Times New Roman" w:hAnsi="Times New Roman" w:cs="Times New Roman"/>
          <w:i/>
          <w:iCs/>
        </w:rPr>
        <w:t>Body Shaming</w:t>
      </w:r>
      <w:r>
        <w:rPr>
          <w:rFonts w:ascii="Times New Roman" w:hAnsi="Times New Roman" w:cs="Times New Roman"/>
        </w:rPr>
        <w:t>) Dalam Hukum Pidana di Indonesia”</w:t>
      </w:r>
      <w:r>
        <w:rPr>
          <w:rFonts w:ascii="Times New Roman" w:hAnsi="Times New Roman" w:cs="Times New Roman"/>
          <w:i/>
          <w:iCs/>
        </w:rPr>
        <w:t>, Dinamika: jurnal Ilmiah Ilmu Hukum</w:t>
      </w:r>
      <w:r>
        <w:rPr>
          <w:rFonts w:ascii="Times New Roman" w:hAnsi="Times New Roman" w:cs="Times New Roman"/>
        </w:rPr>
        <w:t>, 976</w:t>
      </w:r>
    </w:p>
  </w:footnote>
  <w:footnote w:id="8">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Adami Chazawi</w:t>
      </w:r>
      <w:r>
        <w:rPr>
          <w:rFonts w:ascii="Times New Roman" w:hAnsi="Times New Roman" w:cs="Times New Roman"/>
          <w:i/>
          <w:iCs/>
        </w:rPr>
        <w:t>, Hukum Pidana Positif Penghinaan (Edisi Revisi)</w:t>
      </w:r>
      <w:r>
        <w:rPr>
          <w:rFonts w:ascii="Times New Roman" w:hAnsi="Times New Roman" w:cs="Times New Roman"/>
        </w:rPr>
        <w:t>, (Malang: Media Nusa Creative, 2016),1-2.</w:t>
      </w:r>
    </w:p>
  </w:footnote>
  <w:footnote w:id="9">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Mana Kebenaran Ndruru, dkk, “Pengaturan Hukum Tentang Tindakan Penghinaan Citra Tubuh </w:t>
      </w:r>
      <w:r>
        <w:rPr>
          <w:rFonts w:ascii="Times New Roman" w:hAnsi="Times New Roman" w:cs="Times New Roman"/>
          <w:i/>
          <w:iCs/>
        </w:rPr>
        <w:t>(Body Shaming)</w:t>
      </w:r>
      <w:r>
        <w:rPr>
          <w:rFonts w:ascii="Times New Roman" w:hAnsi="Times New Roman" w:cs="Times New Roman"/>
        </w:rPr>
        <w:t>”,  hlm. 289</w:t>
      </w:r>
    </w:p>
  </w:footnote>
  <w:footnote w:id="10">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Salsabila Dhiya Shafa, dkk, “Kebijakan Formulasi Hukum Pidana Tentang Penghinaan Citra Tubuh </w:t>
      </w:r>
      <w:r>
        <w:rPr>
          <w:rFonts w:ascii="Times New Roman" w:hAnsi="Times New Roman" w:cs="Times New Roman"/>
          <w:i/>
          <w:iCs/>
        </w:rPr>
        <w:t>(Body Shaming)</w:t>
      </w:r>
      <w:r>
        <w:rPr>
          <w:rFonts w:ascii="Times New Roman" w:hAnsi="Times New Roman" w:cs="Times New Roman"/>
        </w:rPr>
        <w:t xml:space="preserve">, </w:t>
      </w:r>
      <w:r>
        <w:rPr>
          <w:rFonts w:ascii="Times New Roman" w:hAnsi="Times New Roman" w:cs="Times New Roman"/>
          <w:i/>
          <w:iCs/>
        </w:rPr>
        <w:t>Semrang Law Review (SLR)</w:t>
      </w:r>
      <w:r>
        <w:rPr>
          <w:rFonts w:ascii="Times New Roman" w:hAnsi="Times New Roman" w:cs="Times New Roman"/>
        </w:rPr>
        <w:t>, Vol. 1 No. 1, 2020, 107</w:t>
      </w:r>
    </w:p>
  </w:footnote>
  <w:footnote w:id="11">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Kasmanto Rinaldi, dkk, </w:t>
      </w:r>
      <w:r>
        <w:rPr>
          <w:rFonts w:ascii="Times New Roman" w:hAnsi="Times New Roman" w:cs="Times New Roman"/>
          <w:i/>
          <w:iCs/>
        </w:rPr>
        <w:t>Dinamika Kejahatan dan Pencegahannya: Potret Beberapa Kasus Kejahatan di Provinsi Riau</w:t>
      </w:r>
      <w:r>
        <w:rPr>
          <w:rFonts w:ascii="Times New Roman" w:hAnsi="Times New Roman" w:cs="Times New Roman"/>
        </w:rPr>
        <w:t>, (Malang: Ahlimedia, 2022), 135.</w:t>
      </w:r>
    </w:p>
  </w:footnote>
  <w:footnote w:id="12">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Ni Made Yeni Sukmawati, dkk, “Perlindungan Hukum Terhadap Korban Tindak Pidana Penghinaan Citra Tubuh </w:t>
      </w:r>
      <w:r>
        <w:rPr>
          <w:rFonts w:ascii="Times New Roman" w:hAnsi="Times New Roman" w:cs="Times New Roman"/>
          <w:i/>
          <w:iCs/>
        </w:rPr>
        <w:t>(Body Shaming)</w:t>
      </w:r>
      <w:r>
        <w:rPr>
          <w:rFonts w:ascii="Times New Roman" w:hAnsi="Times New Roman" w:cs="Times New Roman"/>
        </w:rPr>
        <w:t>”, 539.</w:t>
      </w:r>
    </w:p>
  </w:footnote>
  <w:footnote w:id="13">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Sakinah, “Ini Bukan Lelucon: </w:t>
      </w:r>
      <w:r>
        <w:rPr>
          <w:rFonts w:ascii="Times New Roman" w:hAnsi="Times New Roman" w:cs="Times New Roman"/>
          <w:i/>
          <w:iCs/>
        </w:rPr>
        <w:t>Body Shaming</w:t>
      </w:r>
      <w:r>
        <w:rPr>
          <w:rFonts w:ascii="Times New Roman" w:hAnsi="Times New Roman" w:cs="Times New Roman"/>
        </w:rPr>
        <w:t xml:space="preserve">, Citra Tubuh, Dampak dan Cara Mengatasinya”, </w:t>
      </w:r>
      <w:r>
        <w:rPr>
          <w:rFonts w:ascii="Times New Roman" w:hAnsi="Times New Roman" w:cs="Times New Roman"/>
          <w:i/>
          <w:iCs/>
        </w:rPr>
        <w:t>Jurnal Emik</w:t>
      </w:r>
      <w:r>
        <w:rPr>
          <w:rFonts w:ascii="Times New Roman" w:hAnsi="Times New Roman" w:cs="Times New Roman"/>
        </w:rPr>
        <w:t>, Vol. 1 No. 1, Desember 2018,  55</w:t>
      </w:r>
    </w:p>
  </w:footnote>
  <w:footnote w:id="14">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Maulida Nur Muhlishotin, “</w:t>
      </w:r>
      <w:r>
        <w:rPr>
          <w:rFonts w:ascii="Times New Roman" w:hAnsi="Times New Roman" w:cs="Times New Roman"/>
          <w:i/>
          <w:iCs/>
        </w:rPr>
        <w:t>Cyberbullying</w:t>
      </w:r>
      <w:r>
        <w:rPr>
          <w:rFonts w:ascii="Times New Roman" w:hAnsi="Times New Roman" w:cs="Times New Roman"/>
        </w:rPr>
        <w:t xml:space="preserve">; Perspektif Hukum Pidana Islam”, </w:t>
      </w:r>
      <w:r>
        <w:rPr>
          <w:rFonts w:ascii="Times New Roman" w:hAnsi="Times New Roman" w:cs="Times New Roman"/>
          <w:i/>
          <w:iCs/>
        </w:rPr>
        <w:t>Al-Jinayah: Jurnal Hukum Pidana Islam</w:t>
      </w:r>
      <w:r>
        <w:rPr>
          <w:rFonts w:ascii="Times New Roman" w:hAnsi="Times New Roman" w:cs="Times New Roman"/>
        </w:rPr>
        <w:t>, Vol. 3 No. 2, desember 2017, 375</w:t>
      </w:r>
    </w:p>
  </w:footnote>
  <w:footnote w:id="15">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Arin Maulida Aulana, dkk, “</w:t>
      </w:r>
      <w:r>
        <w:rPr>
          <w:rFonts w:ascii="Times New Roman" w:hAnsi="Times New Roman" w:cs="Times New Roman"/>
          <w:i/>
          <w:iCs/>
        </w:rPr>
        <w:t>Body Shaming</w:t>
      </w:r>
      <w:r>
        <w:rPr>
          <w:rFonts w:ascii="Times New Roman" w:hAnsi="Times New Roman" w:cs="Times New Roman"/>
        </w:rPr>
        <w:t xml:space="preserve"> dalam Al-Qur’an Perspektif Tafsīr Maqāṣidī”, </w:t>
      </w:r>
      <w:r>
        <w:rPr>
          <w:rFonts w:ascii="Times New Roman" w:hAnsi="Times New Roman" w:cs="Times New Roman"/>
          <w:i/>
          <w:iCs/>
        </w:rPr>
        <w:t>Maghza: Jurnal Ilmu Al-Qur’an dan Tafsir</w:t>
      </w:r>
      <w:r>
        <w:rPr>
          <w:rFonts w:ascii="Times New Roman" w:hAnsi="Times New Roman" w:cs="Times New Roman"/>
        </w:rPr>
        <w:t>, Vol. 6 No. 1, 2021, 97</w:t>
      </w:r>
    </w:p>
  </w:footnote>
  <w:footnote w:id="16">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Tim Penerjemah, </w:t>
      </w:r>
      <w:r>
        <w:rPr>
          <w:rFonts w:ascii="Times New Roman" w:hAnsi="Times New Roman" w:cs="Times New Roman"/>
          <w:i/>
          <w:iCs/>
        </w:rPr>
        <w:t>Al-Qur’an dan Terjemahannya</w:t>
      </w:r>
      <w:r>
        <w:rPr>
          <w:rFonts w:ascii="Times New Roman" w:hAnsi="Times New Roman" w:cs="Times New Roman"/>
        </w:rPr>
        <w:t>, (Jakarta: Kementrian Agama RI, 2017), 754.</w:t>
      </w:r>
    </w:p>
  </w:footnote>
  <w:footnote w:id="17">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Rokhmadi, </w:t>
      </w:r>
      <w:r>
        <w:rPr>
          <w:rFonts w:ascii="Times New Roman" w:hAnsi="Times New Roman" w:cs="Times New Roman"/>
          <w:i/>
          <w:iCs/>
        </w:rPr>
        <w:t>Hukum Pidana Islam</w:t>
      </w:r>
      <w:r>
        <w:rPr>
          <w:rFonts w:ascii="Times New Roman" w:hAnsi="Times New Roman" w:cs="Times New Roman"/>
        </w:rPr>
        <w:t>, (Semarang: CV. Karya Abadi Jaya, 2015),1-2.</w:t>
      </w:r>
    </w:p>
  </w:footnote>
  <w:footnote w:id="18">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Muh. Tahmid Nur, “Maslahat dalam Hukum Pidana Islam”, </w:t>
      </w:r>
      <w:r>
        <w:rPr>
          <w:rFonts w:ascii="Times New Roman" w:hAnsi="Times New Roman" w:cs="Times New Roman"/>
          <w:i/>
          <w:iCs/>
        </w:rPr>
        <w:t>Jurnal Diskursus Islam</w:t>
      </w:r>
      <w:r>
        <w:rPr>
          <w:rFonts w:ascii="Times New Roman" w:hAnsi="Times New Roman" w:cs="Times New Roman"/>
        </w:rPr>
        <w:t>, Vol. 1 No. 2, 2013, 293</w:t>
      </w:r>
    </w:p>
  </w:footnote>
  <w:footnote w:id="19">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Putusan Pengadilan Tinggi Makkasar No. 617/PID/2020/PT.MKS</w:t>
      </w:r>
    </w:p>
  </w:footnote>
  <w:footnote w:id="20">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 Yusuf Maulana, “Analisis Yuridis Terhadap Tidak Pidana </w:t>
      </w:r>
      <w:r>
        <w:rPr>
          <w:rFonts w:ascii="Times New Roman" w:hAnsi="Times New Roman" w:cs="Times New Roman"/>
          <w:i/>
          <w:iCs/>
        </w:rPr>
        <w:t>Body Shaming</w:t>
      </w:r>
      <w:r>
        <w:rPr>
          <w:rFonts w:ascii="Times New Roman" w:hAnsi="Times New Roman" w:cs="Times New Roman"/>
        </w:rPr>
        <w:t xml:space="preserve"> di Media Sosial dalam Perspektif UU Informasi Transaksi Elektronik dan Hukum Pidana Islam”, </w:t>
      </w:r>
      <w:r>
        <w:rPr>
          <w:rFonts w:ascii="Times New Roman" w:hAnsi="Times New Roman" w:cs="Times New Roman"/>
          <w:i/>
          <w:iCs/>
        </w:rPr>
        <w:t>Skripsi</w:t>
      </w:r>
      <w:r>
        <w:rPr>
          <w:rFonts w:ascii="Times New Roman" w:hAnsi="Times New Roman" w:cs="Times New Roman"/>
        </w:rPr>
        <w:t xml:space="preserve"> Universitas Islam Riau (Pekanbaru, 2021)</w:t>
      </w:r>
    </w:p>
  </w:footnote>
  <w:footnote w:id="21">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Aenuni Fatihah, “Tinjauan hukum pidana Islam terhadap tindak pidana Penghinaan citra tubuh (</w:t>
      </w:r>
      <w:r>
        <w:rPr>
          <w:rFonts w:ascii="Times New Roman" w:hAnsi="Times New Roman" w:cs="Times New Roman"/>
          <w:i/>
          <w:iCs/>
        </w:rPr>
        <w:t>Body Shaming</w:t>
      </w:r>
      <w:r>
        <w:rPr>
          <w:rFonts w:ascii="Times New Roman" w:hAnsi="Times New Roman" w:cs="Times New Roman"/>
        </w:rPr>
        <w:t xml:space="preserve">) dalam pasal 315 KUHP”, </w:t>
      </w:r>
      <w:r>
        <w:rPr>
          <w:rFonts w:ascii="Times New Roman" w:hAnsi="Times New Roman" w:cs="Times New Roman"/>
          <w:i/>
          <w:iCs/>
        </w:rPr>
        <w:t>Skripsi</w:t>
      </w:r>
      <w:r>
        <w:rPr>
          <w:rFonts w:ascii="Times New Roman" w:hAnsi="Times New Roman" w:cs="Times New Roman"/>
        </w:rPr>
        <w:t xml:space="preserve"> Universitas Islam Negeri Sunan Gunung Djati (Bandung: 2021)</w:t>
      </w:r>
    </w:p>
  </w:footnote>
  <w:footnote w:id="22">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Ayunah Nafsul Mutmainah, “Analisis Yuridis Terhadap Pelaku Penghinaan Citra Tubuh </w:t>
      </w:r>
      <w:r>
        <w:rPr>
          <w:rFonts w:ascii="Times New Roman" w:hAnsi="Times New Roman" w:cs="Times New Roman"/>
          <w:i/>
          <w:iCs/>
        </w:rPr>
        <w:t>(Body Shaming)</w:t>
      </w:r>
      <w:r>
        <w:rPr>
          <w:rFonts w:ascii="Times New Roman" w:hAnsi="Times New Roman" w:cs="Times New Roman"/>
        </w:rPr>
        <w:t xml:space="preserve"> dalam Hukum Pidana Di Indonesia”, </w:t>
      </w:r>
      <w:r>
        <w:rPr>
          <w:rFonts w:ascii="Times New Roman" w:hAnsi="Times New Roman" w:cs="Times New Roman"/>
          <w:i/>
          <w:iCs/>
        </w:rPr>
        <w:t>Dinamika: Jurnal Ilmu Hukum</w:t>
      </w:r>
      <w:r>
        <w:rPr>
          <w:rFonts w:ascii="Times New Roman" w:hAnsi="Times New Roman" w:cs="Times New Roman"/>
        </w:rPr>
        <w:t>, Vol. 26 No. 8, Februari 2020</w:t>
      </w:r>
    </w:p>
  </w:footnote>
  <w:footnote w:id="23">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Maria Romauli Jessica Gultom, “Tanggung Jawab Hukum Terhadap Tindak Pidana Penghinaan Citra Tubuh (</w:t>
      </w:r>
      <w:r>
        <w:rPr>
          <w:rFonts w:ascii="Times New Roman" w:hAnsi="Times New Roman" w:cs="Times New Roman"/>
          <w:i/>
          <w:iCs/>
        </w:rPr>
        <w:t>Body Shaming</w:t>
      </w:r>
      <w:r>
        <w:rPr>
          <w:rFonts w:ascii="Times New Roman" w:hAnsi="Times New Roman" w:cs="Times New Roman"/>
        </w:rPr>
        <w:t xml:space="preserve">) Di Media Sosial Menurut Undang-Undang Nomor 19 Tahun 2016 Tentang Informasi Transaksi dan Elektronik”, </w:t>
      </w:r>
      <w:r>
        <w:rPr>
          <w:rFonts w:ascii="Times New Roman" w:hAnsi="Times New Roman" w:cs="Times New Roman"/>
          <w:i/>
          <w:iCs/>
        </w:rPr>
        <w:t>Lex Privatum</w:t>
      </w:r>
      <w:r>
        <w:rPr>
          <w:rFonts w:ascii="Times New Roman" w:hAnsi="Times New Roman" w:cs="Times New Roman"/>
        </w:rPr>
        <w:t xml:space="preserve">, Vol. IX No. 12, 2021. </w:t>
      </w:r>
    </w:p>
  </w:footnote>
  <w:footnote w:id="24">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Suteki dan Galang Taufani, </w:t>
      </w:r>
      <w:r>
        <w:rPr>
          <w:rFonts w:ascii="Times New Roman" w:hAnsi="Times New Roman" w:cs="Times New Roman"/>
          <w:i/>
          <w:iCs/>
        </w:rPr>
        <w:t>Metodologi Penelitian Hukum: Filsafat, Teori, dan Praktik</w:t>
      </w:r>
      <w:r>
        <w:rPr>
          <w:rFonts w:ascii="Times New Roman" w:hAnsi="Times New Roman" w:cs="Times New Roman"/>
        </w:rPr>
        <w:t>, (Jakarta: Rajawali Press, 2018),125-127.</w:t>
      </w:r>
    </w:p>
  </w:footnote>
  <w:footnote w:id="25">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Sugiyono, </w:t>
      </w:r>
      <w:r>
        <w:rPr>
          <w:rFonts w:ascii="Times New Roman" w:hAnsi="Times New Roman" w:cs="Times New Roman"/>
          <w:i/>
          <w:iCs/>
        </w:rPr>
        <w:t>Memahami Penelitian Kualitatif</w:t>
      </w:r>
      <w:r>
        <w:rPr>
          <w:rFonts w:ascii="Times New Roman" w:hAnsi="Times New Roman" w:cs="Times New Roman"/>
        </w:rPr>
        <w:t>, (Bandung: Alfabeta, 2007), 63.</w:t>
      </w:r>
    </w:p>
  </w:footnote>
  <w:footnote w:id="26">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Soemitro, </w:t>
      </w:r>
      <w:r>
        <w:rPr>
          <w:rFonts w:ascii="Times New Roman" w:hAnsi="Times New Roman" w:cs="Times New Roman"/>
          <w:i/>
          <w:iCs/>
        </w:rPr>
        <w:t>Metodologi Penelitian Hukum dan Jurimetri</w:t>
      </w:r>
      <w:r>
        <w:rPr>
          <w:rFonts w:ascii="Times New Roman" w:hAnsi="Times New Roman" w:cs="Times New Roman"/>
        </w:rPr>
        <w:t>, (Jakarta: Ghalia Indonesia, 1998), 24.</w:t>
      </w:r>
    </w:p>
  </w:footnote>
  <w:footnote w:id="27">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Soerjono Soekarto dan Sri Mamudji, </w:t>
      </w:r>
      <w:r>
        <w:rPr>
          <w:rFonts w:ascii="Times New Roman" w:hAnsi="Times New Roman" w:cs="Times New Roman"/>
          <w:i/>
          <w:iCs/>
        </w:rPr>
        <w:t>Penelitian Hukum Normatif: Suatu Tinjauan Singkat</w:t>
      </w:r>
      <w:r>
        <w:rPr>
          <w:rFonts w:ascii="Times New Roman" w:hAnsi="Times New Roman" w:cs="Times New Roman"/>
        </w:rPr>
        <w:t>,  (Jakarta: PT. Raja Grafindo Persada, 2001), 14.</w:t>
      </w:r>
    </w:p>
  </w:footnote>
  <w:footnote w:id="28">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Suteki dan Galang Taufani, </w:t>
      </w:r>
      <w:r>
        <w:rPr>
          <w:rFonts w:ascii="Times New Roman" w:hAnsi="Times New Roman" w:cs="Times New Roman"/>
          <w:i/>
          <w:iCs/>
        </w:rPr>
        <w:t>Metodologi Penelitian Hukum: Filsafat, Teori, dan Praktik</w:t>
      </w:r>
      <w:r>
        <w:rPr>
          <w:rFonts w:ascii="Times New Roman" w:hAnsi="Times New Roman" w:cs="Times New Roman"/>
        </w:rPr>
        <w:t>, 266-277.</w:t>
      </w:r>
    </w:p>
  </w:footnote>
  <w:footnote w:id="29">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Peter Mahmud Marzuki, </w:t>
      </w:r>
      <w:r>
        <w:rPr>
          <w:rFonts w:ascii="Times New Roman" w:hAnsi="Times New Roman" w:cs="Times New Roman"/>
          <w:i/>
          <w:iCs/>
        </w:rPr>
        <w:t>Penelitian Hukum</w:t>
      </w:r>
      <w:r>
        <w:rPr>
          <w:rFonts w:ascii="Times New Roman" w:hAnsi="Times New Roman" w:cs="Times New Roman"/>
        </w:rPr>
        <w:t xml:space="preserve">, (Jakarta: Kencana, 2017), 181. </w:t>
      </w:r>
    </w:p>
  </w:footnote>
  <w:footnote w:id="30">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Albi Anggito dan Johan Setiawan , </w:t>
      </w:r>
      <w:r>
        <w:rPr>
          <w:rFonts w:ascii="Times New Roman" w:hAnsi="Times New Roman" w:cs="Times New Roman"/>
          <w:i/>
          <w:iCs/>
        </w:rPr>
        <w:t>Metode Penelitian Kualitatif</w:t>
      </w:r>
      <w:r>
        <w:rPr>
          <w:rFonts w:ascii="Times New Roman" w:hAnsi="Times New Roman" w:cs="Times New Roman"/>
        </w:rPr>
        <w:t>, (Sukabumi: CV Jejak, 2018), 183.</w:t>
      </w:r>
    </w:p>
  </w:footnote>
  <w:footnote w:id="31">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Arin Maulida Aulana, dkk, “</w:t>
      </w:r>
      <w:r>
        <w:rPr>
          <w:rFonts w:ascii="Times New Roman" w:hAnsi="Times New Roman" w:cs="Times New Roman"/>
          <w:i/>
          <w:iCs/>
        </w:rPr>
        <w:t>Body Shaming</w:t>
      </w:r>
      <w:r>
        <w:rPr>
          <w:rFonts w:ascii="Times New Roman" w:hAnsi="Times New Roman" w:cs="Times New Roman"/>
        </w:rPr>
        <w:t xml:space="preserve"> dalam Al-Qur’an Perspektif Tafsīr Maqāṣidī”, </w:t>
      </w:r>
      <w:r>
        <w:rPr>
          <w:rFonts w:ascii="Times New Roman" w:hAnsi="Times New Roman" w:cs="Times New Roman"/>
          <w:i/>
          <w:iCs/>
        </w:rPr>
        <w:t>Maghza: Jurnal Ilmu Al-Qur’an dan Tafsir</w:t>
      </w:r>
      <w:r>
        <w:rPr>
          <w:rFonts w:ascii="Times New Roman" w:hAnsi="Times New Roman" w:cs="Times New Roman"/>
        </w:rPr>
        <w:t>, 94.</w:t>
      </w:r>
    </w:p>
  </w:footnote>
  <w:footnote w:id="32">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Kasmanto Rinaldi, dkk, </w:t>
      </w:r>
      <w:r>
        <w:rPr>
          <w:rFonts w:ascii="Times New Roman" w:hAnsi="Times New Roman" w:cs="Times New Roman"/>
          <w:i/>
          <w:iCs/>
        </w:rPr>
        <w:t>Dinamika Kejahatan dan Pencegahannya: Potret Beberapa Kasus Kejahatan di Provinsi Riau</w:t>
      </w:r>
      <w:r>
        <w:rPr>
          <w:rFonts w:ascii="Times New Roman" w:hAnsi="Times New Roman" w:cs="Times New Roman"/>
        </w:rPr>
        <w:t>, (Malang: Ahli Media Press, 2022), 126.</w:t>
      </w:r>
    </w:p>
  </w:footnote>
  <w:footnote w:id="33">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UKM SIGMA IAIN Pekalongan, </w:t>
      </w:r>
      <w:r>
        <w:rPr>
          <w:rFonts w:ascii="Times New Roman" w:hAnsi="Times New Roman" w:cs="Times New Roman"/>
          <w:i/>
          <w:iCs/>
        </w:rPr>
        <w:t>Gender dan Islam: Kumpulan Artikel UKM SIGMA IAIN Pekalongan</w:t>
      </w:r>
      <w:r>
        <w:rPr>
          <w:rFonts w:ascii="Times New Roman" w:hAnsi="Times New Roman" w:cs="Times New Roman"/>
        </w:rPr>
        <w:t>, (Pekalongan: PT. Nasya Expanding Management, 2020), 62.</w:t>
      </w:r>
    </w:p>
  </w:footnote>
  <w:footnote w:id="34">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Arin Maulida Aulana, dkk, “</w:t>
      </w:r>
      <w:r>
        <w:rPr>
          <w:rFonts w:ascii="Times New Roman" w:hAnsi="Times New Roman" w:cs="Times New Roman"/>
          <w:i/>
          <w:iCs/>
        </w:rPr>
        <w:t>Body Shaming</w:t>
      </w:r>
      <w:r>
        <w:rPr>
          <w:rFonts w:ascii="Times New Roman" w:hAnsi="Times New Roman" w:cs="Times New Roman"/>
        </w:rPr>
        <w:t xml:space="preserve"> dalam Al-Qur’an Perspektif Tafsīr Maqāṣidī”, </w:t>
      </w:r>
      <w:r>
        <w:rPr>
          <w:rFonts w:ascii="Times New Roman" w:hAnsi="Times New Roman" w:cs="Times New Roman"/>
          <w:i/>
          <w:iCs/>
        </w:rPr>
        <w:t>Maghza: Jurnal Ilmu Al-Qur’an dan Tafsir</w:t>
      </w:r>
      <w:r>
        <w:rPr>
          <w:rFonts w:ascii="Times New Roman" w:hAnsi="Times New Roman" w:cs="Times New Roman"/>
        </w:rPr>
        <w:t>, 96</w:t>
      </w:r>
    </w:p>
  </w:footnote>
  <w:footnote w:id="35">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Sakinah, “Ini Bukan Lelucon”: </w:t>
      </w:r>
      <w:r>
        <w:rPr>
          <w:rFonts w:ascii="Times New Roman" w:hAnsi="Times New Roman" w:cs="Times New Roman"/>
          <w:i/>
          <w:iCs/>
        </w:rPr>
        <w:t>Body Shaming</w:t>
      </w:r>
      <w:r>
        <w:rPr>
          <w:rFonts w:ascii="Times New Roman" w:hAnsi="Times New Roman" w:cs="Times New Roman"/>
        </w:rPr>
        <w:t xml:space="preserve">, Citra Tubuh, Dampak dan Cara Mengatasinya”, </w:t>
      </w:r>
      <w:r>
        <w:rPr>
          <w:rFonts w:ascii="Times New Roman" w:hAnsi="Times New Roman" w:cs="Times New Roman"/>
          <w:i/>
          <w:iCs/>
        </w:rPr>
        <w:t>Jurnal Emik</w:t>
      </w:r>
      <w:r>
        <w:rPr>
          <w:rFonts w:ascii="Times New Roman" w:hAnsi="Times New Roman" w:cs="Times New Roman"/>
        </w:rPr>
        <w:t>, Vol. I No. 1, 2018, 62</w:t>
      </w:r>
    </w:p>
  </w:footnote>
  <w:footnote w:id="36">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Desi Alawiyah, “Pendekatan Person-Centered Dalam Menangani </w:t>
      </w:r>
      <w:r>
        <w:rPr>
          <w:rFonts w:ascii="Times New Roman" w:hAnsi="Times New Roman" w:cs="Times New Roman"/>
          <w:i/>
          <w:iCs/>
        </w:rPr>
        <w:t>Body Shaming</w:t>
      </w:r>
      <w:r>
        <w:rPr>
          <w:rFonts w:ascii="Times New Roman" w:hAnsi="Times New Roman" w:cs="Times New Roman"/>
        </w:rPr>
        <w:t xml:space="preserve"> pada Wanita”, </w:t>
      </w:r>
      <w:r>
        <w:rPr>
          <w:rFonts w:ascii="Times New Roman" w:hAnsi="Times New Roman" w:cs="Times New Roman"/>
          <w:i/>
          <w:iCs/>
        </w:rPr>
        <w:t>Jurnal Mimbar</w:t>
      </w:r>
      <w:r>
        <w:rPr>
          <w:rFonts w:ascii="Times New Roman" w:hAnsi="Times New Roman" w:cs="Times New Roman"/>
        </w:rPr>
        <w:t>, Vol. 1 No. 1, 2019, 11</w:t>
      </w:r>
    </w:p>
  </w:footnote>
  <w:footnote w:id="37">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Ayu Rahayu, </w:t>
      </w:r>
      <w:r>
        <w:rPr>
          <w:rFonts w:ascii="Times New Roman" w:hAnsi="Times New Roman" w:cs="Times New Roman"/>
          <w:i/>
          <w:iCs/>
        </w:rPr>
        <w:t>Bukan Lelucon! Stop Body Shaming</w:t>
      </w:r>
      <w:r>
        <w:rPr>
          <w:rFonts w:ascii="Times New Roman" w:hAnsi="Times New Roman" w:cs="Times New Roman"/>
        </w:rPr>
        <w:t>, (Gowa: Pustaka, Taman Ilmu,2023), 10-11.</w:t>
      </w:r>
    </w:p>
  </w:footnote>
  <w:footnote w:id="38">
    <w:p w:rsidR="00971115" w:rsidRDefault="00971115">
      <w:pPr>
        <w:pStyle w:val="FootnoteText"/>
        <w:ind w:firstLine="709"/>
      </w:pPr>
      <w:r>
        <w:rPr>
          <w:rStyle w:val="FootnoteReference"/>
        </w:rPr>
        <w:footnoteRef/>
      </w:r>
      <w:r>
        <w:t xml:space="preserve"> </w:t>
      </w:r>
      <w:r>
        <w:rPr>
          <w:rFonts w:ascii="Times New Roman" w:hAnsi="Times New Roman" w:cs="Times New Roman"/>
        </w:rPr>
        <w:t xml:space="preserve">Ayu Rahayu, </w:t>
      </w:r>
      <w:r>
        <w:rPr>
          <w:rFonts w:ascii="Times New Roman" w:hAnsi="Times New Roman" w:cs="Times New Roman"/>
          <w:i/>
          <w:iCs/>
        </w:rPr>
        <w:t>Bukan Lelucon! Stop Body Shaming</w:t>
      </w:r>
      <w:r>
        <w:rPr>
          <w:rFonts w:ascii="Times New Roman" w:hAnsi="Times New Roman" w:cs="Times New Roman"/>
        </w:rPr>
        <w:t>, 11-13.</w:t>
      </w:r>
    </w:p>
  </w:footnote>
  <w:footnote w:id="39">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Ayuhan Nafsal Mutmainnah, “Analisis Yuridis Terhadap Pelaku Penghinaan Citra Tubuh (</w:t>
      </w:r>
      <w:r>
        <w:rPr>
          <w:rFonts w:ascii="Times New Roman" w:hAnsi="Times New Roman" w:cs="Times New Roman"/>
          <w:i/>
          <w:iCs/>
        </w:rPr>
        <w:t>Body Shaming</w:t>
      </w:r>
      <w:r>
        <w:rPr>
          <w:rFonts w:ascii="Times New Roman" w:hAnsi="Times New Roman" w:cs="Times New Roman"/>
        </w:rPr>
        <w:t xml:space="preserve">) Dalam Hukum Pidana di Indonesia”, </w:t>
      </w:r>
      <w:r>
        <w:rPr>
          <w:rFonts w:ascii="Times New Roman" w:hAnsi="Times New Roman" w:cs="Times New Roman"/>
          <w:i/>
          <w:iCs/>
        </w:rPr>
        <w:t>Dinamika: jurnal Ilmiah Ilmu Hukum</w:t>
      </w:r>
      <w:r>
        <w:rPr>
          <w:rFonts w:ascii="Times New Roman" w:hAnsi="Times New Roman" w:cs="Times New Roman"/>
        </w:rPr>
        <w:t>, 979</w:t>
      </w:r>
    </w:p>
  </w:footnote>
  <w:footnote w:id="40">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Kasmanto Rinaldi, dkk, </w:t>
      </w:r>
      <w:r>
        <w:rPr>
          <w:rFonts w:ascii="Times New Roman" w:hAnsi="Times New Roman" w:cs="Times New Roman"/>
          <w:i/>
          <w:iCs/>
        </w:rPr>
        <w:t>Dinamika Kejahatan dan Pencegahannya: Potret Beberapa Kasus Kejahatan di Provinsi Riau</w:t>
      </w:r>
      <w:r>
        <w:rPr>
          <w:rFonts w:ascii="Times New Roman" w:hAnsi="Times New Roman" w:cs="Times New Roman"/>
        </w:rPr>
        <w:t>, 133.</w:t>
      </w:r>
    </w:p>
  </w:footnote>
  <w:footnote w:id="41">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Isnu Gunadi dan Jonaedi Effendi, </w:t>
      </w:r>
      <w:r>
        <w:rPr>
          <w:rFonts w:ascii="Times New Roman" w:hAnsi="Times New Roman" w:cs="Times New Roman"/>
          <w:i/>
          <w:iCs/>
        </w:rPr>
        <w:t>Cepat dan Mudah Memahami Hukum Pidana</w:t>
      </w:r>
      <w:r>
        <w:rPr>
          <w:rFonts w:ascii="Times New Roman" w:hAnsi="Times New Roman" w:cs="Times New Roman"/>
        </w:rPr>
        <w:t>, (Jakarta: Kencana, 2015), 38.</w:t>
      </w:r>
    </w:p>
  </w:footnote>
  <w:footnote w:id="42">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Moeljatno, </w:t>
      </w:r>
      <w:r>
        <w:rPr>
          <w:rFonts w:ascii="Times New Roman" w:hAnsi="Times New Roman" w:cs="Times New Roman"/>
          <w:i/>
          <w:iCs/>
        </w:rPr>
        <w:t>Asas-Asas Hukum Pidana</w:t>
      </w:r>
      <w:r>
        <w:rPr>
          <w:rFonts w:ascii="Times New Roman" w:hAnsi="Times New Roman" w:cs="Times New Roman"/>
        </w:rPr>
        <w:t>, (Jakarta: PT. Rineka Cipta, 2018), 64.</w:t>
      </w:r>
    </w:p>
  </w:footnote>
  <w:footnote w:id="43">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Isnu Gunadi dan Jonaedi Effendi, </w:t>
      </w:r>
      <w:r>
        <w:rPr>
          <w:rFonts w:ascii="Times New Roman" w:hAnsi="Times New Roman" w:cs="Times New Roman"/>
          <w:i/>
          <w:iCs/>
        </w:rPr>
        <w:t>Cepat dan Mudah Memahami Hukum Pidana</w:t>
      </w:r>
      <w:r>
        <w:rPr>
          <w:rFonts w:ascii="Times New Roman" w:hAnsi="Times New Roman" w:cs="Times New Roman"/>
        </w:rPr>
        <w:t>., 39-40.</w:t>
      </w:r>
    </w:p>
  </w:footnote>
  <w:footnote w:id="44">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 Abdoel Djamali, </w:t>
      </w:r>
      <w:r>
        <w:rPr>
          <w:rFonts w:ascii="Times New Roman" w:hAnsi="Times New Roman" w:cs="Times New Roman"/>
          <w:i/>
          <w:iCs/>
        </w:rPr>
        <w:t>Pengantar Hukum Indonesia</w:t>
      </w:r>
      <w:r>
        <w:rPr>
          <w:rFonts w:ascii="Times New Roman" w:hAnsi="Times New Roman" w:cs="Times New Roman"/>
        </w:rPr>
        <w:t>, (Jakarta: PT. Raja Grafindo Persada, 2013), 175</w:t>
      </w:r>
    </w:p>
  </w:footnote>
  <w:footnote w:id="45">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Extrix Mangkepriyanto, </w:t>
      </w:r>
      <w:r>
        <w:rPr>
          <w:rFonts w:ascii="Times New Roman" w:hAnsi="Times New Roman" w:cs="Times New Roman"/>
          <w:i/>
          <w:iCs/>
        </w:rPr>
        <w:t>Hukum Pidana dan Kriminologi</w:t>
      </w:r>
      <w:r>
        <w:rPr>
          <w:rFonts w:ascii="Times New Roman" w:hAnsi="Times New Roman" w:cs="Times New Roman"/>
        </w:rPr>
        <w:t>, (Bogor: Guepedia, 2019), 61-62.</w:t>
      </w:r>
    </w:p>
  </w:footnote>
  <w:footnote w:id="46">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Tim Redaksi BIP, </w:t>
      </w:r>
      <w:r>
        <w:rPr>
          <w:rFonts w:ascii="Times New Roman" w:hAnsi="Times New Roman" w:cs="Times New Roman"/>
          <w:i/>
          <w:iCs/>
        </w:rPr>
        <w:t>KUHP dan KUHAP</w:t>
      </w:r>
      <w:r>
        <w:rPr>
          <w:rFonts w:ascii="Times New Roman" w:hAnsi="Times New Roman" w:cs="Times New Roman"/>
        </w:rPr>
        <w:t>, (Jakarta: Bhuana Ilmu Popular), 129.</w:t>
      </w:r>
    </w:p>
  </w:footnote>
  <w:footnote w:id="47">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Sunarti, dkk, Tindak Pidana Penghinaan Citra Tubuh </w:t>
      </w:r>
      <w:r>
        <w:rPr>
          <w:rFonts w:ascii="Times New Roman" w:hAnsi="Times New Roman" w:cs="Times New Roman"/>
          <w:i/>
          <w:iCs/>
        </w:rPr>
        <w:t>(Body Shaming)</w:t>
      </w:r>
      <w:r>
        <w:rPr>
          <w:rFonts w:ascii="Times New Roman" w:hAnsi="Times New Roman" w:cs="Times New Roman"/>
        </w:rPr>
        <w:t xml:space="preserve"> Menurut Hukum Pidana Indonesia, Jurnal Madani Hukum, </w:t>
      </w:r>
      <w:r>
        <w:rPr>
          <w:rFonts w:ascii="Times New Roman" w:hAnsi="Times New Roman" w:cs="Times New Roman"/>
          <w:i/>
          <w:iCs/>
        </w:rPr>
        <w:t>Jurnal Ilmu Sosial dan Hukum</w:t>
      </w:r>
      <w:r>
        <w:rPr>
          <w:rFonts w:ascii="Times New Roman" w:hAnsi="Times New Roman" w:cs="Times New Roman"/>
        </w:rPr>
        <w:t>, Vol. 1 No. 1, 2023, 58</w:t>
      </w:r>
    </w:p>
  </w:footnote>
  <w:footnote w:id="48">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Mahrus Ali, </w:t>
      </w:r>
      <w:r>
        <w:rPr>
          <w:rFonts w:ascii="Times New Roman" w:hAnsi="Times New Roman" w:cs="Times New Roman"/>
          <w:i/>
          <w:iCs/>
        </w:rPr>
        <w:t>Dasar-Dasar Hukum Pidana</w:t>
      </w:r>
      <w:r>
        <w:rPr>
          <w:rFonts w:ascii="Times New Roman" w:hAnsi="Times New Roman" w:cs="Times New Roman"/>
        </w:rPr>
        <w:t>, (Jakarta: Sinar Grafika, 2011), 194.</w:t>
      </w:r>
    </w:p>
  </w:footnote>
  <w:footnote w:id="49">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Tri Andrisman, </w:t>
      </w:r>
      <w:r>
        <w:rPr>
          <w:rFonts w:ascii="Times New Roman" w:hAnsi="Times New Roman" w:cs="Times New Roman"/>
          <w:i/>
          <w:iCs/>
        </w:rPr>
        <w:t>Asas-Asas dan Dasar Aturan Hukum Pidana Indonesia</w:t>
      </w:r>
      <w:r>
        <w:rPr>
          <w:rFonts w:ascii="Times New Roman" w:hAnsi="Times New Roman" w:cs="Times New Roman"/>
        </w:rPr>
        <w:t>, (Bandar Lampung: UNILA, 2009), 8.</w:t>
      </w:r>
    </w:p>
  </w:footnote>
  <w:footnote w:id="50">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Mahrus Ali, </w:t>
      </w:r>
      <w:r>
        <w:rPr>
          <w:rFonts w:ascii="Times New Roman" w:hAnsi="Times New Roman" w:cs="Times New Roman"/>
          <w:i/>
          <w:iCs/>
        </w:rPr>
        <w:t>Dasar-Dasar Hukum Pidana</w:t>
      </w:r>
      <w:r>
        <w:rPr>
          <w:rFonts w:ascii="Times New Roman" w:hAnsi="Times New Roman" w:cs="Times New Roman"/>
        </w:rPr>
        <w:t>, (Jakarta: Sinar Grafika, 2011), 185.</w:t>
      </w:r>
    </w:p>
  </w:footnote>
  <w:footnote w:id="51">
    <w:p w:rsidR="00971115" w:rsidRDefault="00971115">
      <w:pPr>
        <w:pStyle w:val="FootnoteText"/>
        <w:ind w:firstLine="709"/>
        <w:jc w:val="lowKashida"/>
        <w:rPr>
          <w:rFonts w:ascii="Times New Roman" w:hAnsi="Times New Roman" w:cs="Times New Roman"/>
          <w:i/>
          <w:iCs/>
        </w:rPr>
      </w:pPr>
      <w:r>
        <w:rPr>
          <w:rStyle w:val="FootnoteReference"/>
          <w:rFonts w:ascii="Times New Roman" w:hAnsi="Times New Roman" w:cs="Times New Roman"/>
        </w:rPr>
        <w:footnoteRef/>
      </w:r>
      <w:r>
        <w:rPr>
          <w:rFonts w:ascii="Times New Roman" w:hAnsi="Times New Roman" w:cs="Times New Roman"/>
        </w:rPr>
        <w:t xml:space="preserve"> Sudaryono dan Natangsa Surbakti, </w:t>
      </w:r>
      <w:r>
        <w:rPr>
          <w:rFonts w:ascii="Times New Roman" w:hAnsi="Times New Roman" w:cs="Times New Roman"/>
          <w:i/>
          <w:iCs/>
        </w:rPr>
        <w:t>Hukum Pidana Dasar-Dasar Hukum Pidana Berdasrkan KUHP dan RUU KUHP</w:t>
      </w:r>
      <w:r>
        <w:rPr>
          <w:rFonts w:ascii="Times New Roman" w:hAnsi="Times New Roman" w:cs="Times New Roman"/>
        </w:rPr>
        <w:t>, (Surakarta: Muhammadiyah University Press, 2017), 270.</w:t>
      </w:r>
    </w:p>
  </w:footnote>
  <w:footnote w:id="52">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Amir Ilyas, </w:t>
      </w:r>
      <w:r>
        <w:rPr>
          <w:rFonts w:ascii="Times New Roman" w:hAnsi="Times New Roman" w:cs="Times New Roman"/>
          <w:i/>
          <w:iCs/>
        </w:rPr>
        <w:t>Asas-Asas Hukum Pidana: Memahami Tindak Pidana dan Pertanggungjawaban Pidana Sebagai Syarat Pemidanaan (Disertai Teori-Teori Pengantar dan Beberapa Komentar),</w:t>
      </w:r>
      <w:r>
        <w:rPr>
          <w:rFonts w:ascii="Times New Roman" w:hAnsi="Times New Roman" w:cs="Times New Roman"/>
        </w:rPr>
        <w:t xml:space="preserve"> 107.</w:t>
      </w:r>
    </w:p>
  </w:footnote>
  <w:footnote w:id="53">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Suyanto, </w:t>
      </w:r>
      <w:r>
        <w:rPr>
          <w:rFonts w:ascii="Times New Roman" w:hAnsi="Times New Roman" w:cs="Times New Roman"/>
          <w:i/>
          <w:iCs/>
        </w:rPr>
        <w:t>Pengantar Hukum Pidana</w:t>
      </w:r>
      <w:r>
        <w:rPr>
          <w:rFonts w:ascii="Times New Roman" w:hAnsi="Times New Roman" w:cs="Times New Roman"/>
        </w:rPr>
        <w:t xml:space="preserve">, (Yogyakarta: Deepublish, 2018), 85.  </w:t>
      </w:r>
    </w:p>
  </w:footnote>
  <w:footnote w:id="54">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Muhammad Iqbal dkk, </w:t>
      </w:r>
      <w:r>
        <w:rPr>
          <w:rFonts w:ascii="Times New Roman" w:hAnsi="Times New Roman" w:cs="Times New Roman"/>
          <w:i/>
          <w:iCs/>
        </w:rPr>
        <w:t>Hukum Pidana</w:t>
      </w:r>
      <w:r>
        <w:rPr>
          <w:rFonts w:ascii="Times New Roman" w:hAnsi="Times New Roman" w:cs="Times New Roman"/>
        </w:rPr>
        <w:t>, (Banten: UNPAM Press, 2019), 95.</w:t>
      </w:r>
    </w:p>
  </w:footnote>
  <w:footnote w:id="55">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Suyanto, </w:t>
      </w:r>
      <w:r>
        <w:rPr>
          <w:rFonts w:ascii="Times New Roman" w:hAnsi="Times New Roman" w:cs="Times New Roman"/>
          <w:i/>
          <w:iCs/>
        </w:rPr>
        <w:t>Pengantar Hukum Pidana</w:t>
      </w:r>
      <w:r>
        <w:rPr>
          <w:rFonts w:ascii="Times New Roman" w:hAnsi="Times New Roman" w:cs="Times New Roman"/>
        </w:rPr>
        <w:t>, 85.</w:t>
      </w:r>
    </w:p>
  </w:footnote>
  <w:footnote w:id="56">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Amir Ilyas, </w:t>
      </w:r>
      <w:r>
        <w:rPr>
          <w:rFonts w:ascii="Times New Roman" w:hAnsi="Times New Roman" w:cs="Times New Roman"/>
          <w:i/>
          <w:iCs/>
        </w:rPr>
        <w:t>Asas-Asas Hukum Pidana: Memahami Tindak Pidana dan Pertanggungjawaban Pidana Sebagai Syarat Pemidanaan (Disertai Teori-Teori Pengantar dan Beberapa Komentar)</w:t>
      </w:r>
      <w:r>
        <w:rPr>
          <w:rFonts w:ascii="Times New Roman" w:hAnsi="Times New Roman" w:cs="Times New Roman"/>
        </w:rPr>
        <w:t>,112.</w:t>
      </w:r>
    </w:p>
  </w:footnote>
  <w:footnote w:id="57">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Zuleha, </w:t>
      </w:r>
      <w:r>
        <w:rPr>
          <w:rFonts w:ascii="Times New Roman" w:hAnsi="Times New Roman" w:cs="Times New Roman"/>
          <w:i/>
          <w:iCs/>
        </w:rPr>
        <w:t>Dasar-Dasar Hukum Pidana</w:t>
      </w:r>
      <w:r>
        <w:rPr>
          <w:rFonts w:ascii="Times New Roman" w:hAnsi="Times New Roman" w:cs="Times New Roman"/>
        </w:rPr>
        <w:t>, 96.</w:t>
      </w:r>
    </w:p>
  </w:footnote>
  <w:footnote w:id="58">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Tina Asmarawati, </w:t>
      </w:r>
      <w:r>
        <w:rPr>
          <w:rFonts w:ascii="Times New Roman" w:hAnsi="Times New Roman" w:cs="Times New Roman"/>
          <w:i/>
          <w:iCs/>
        </w:rPr>
        <w:t>Pidana dan Pemidanaan dalam Sistem Hukum di Indonesia (Hukum Penitensier)</w:t>
      </w:r>
      <w:r>
        <w:rPr>
          <w:rFonts w:ascii="Times New Roman" w:hAnsi="Times New Roman" w:cs="Times New Roman"/>
        </w:rPr>
        <w:t>, 18.</w:t>
      </w:r>
    </w:p>
  </w:footnote>
  <w:footnote w:id="59">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Tina Asmarawati, </w:t>
      </w:r>
      <w:r>
        <w:rPr>
          <w:rFonts w:ascii="Times New Roman" w:hAnsi="Times New Roman" w:cs="Times New Roman"/>
          <w:i/>
          <w:iCs/>
        </w:rPr>
        <w:t>Pidana dan Pemidanaan dalam Sistem Hukum di Indonesia (Hukum Penitensier)</w:t>
      </w:r>
      <w:r>
        <w:rPr>
          <w:rFonts w:ascii="Times New Roman" w:hAnsi="Times New Roman" w:cs="Times New Roman"/>
        </w:rPr>
        <w:t>, 123.</w:t>
      </w:r>
    </w:p>
  </w:footnote>
  <w:footnote w:id="60">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Zuleha, </w:t>
      </w:r>
      <w:r>
        <w:rPr>
          <w:rFonts w:ascii="Times New Roman" w:hAnsi="Times New Roman" w:cs="Times New Roman"/>
          <w:i/>
          <w:iCs/>
        </w:rPr>
        <w:t>Dasar-Dasar Hukum Pidana</w:t>
      </w:r>
      <w:r>
        <w:rPr>
          <w:rFonts w:ascii="Times New Roman" w:hAnsi="Times New Roman" w:cs="Times New Roman"/>
        </w:rPr>
        <w:t>, 98.</w:t>
      </w:r>
    </w:p>
  </w:footnote>
  <w:footnote w:id="61">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Tina Asmarawati., </w:t>
      </w:r>
      <w:r>
        <w:rPr>
          <w:rFonts w:ascii="Times New Roman" w:hAnsi="Times New Roman" w:cs="Times New Roman"/>
          <w:i/>
          <w:iCs/>
        </w:rPr>
        <w:t>Pidana dan Pemidanaan dalam Sistem Hukum di Indonesia (Hukum Penitensier)</w:t>
      </w:r>
      <w:r>
        <w:rPr>
          <w:rFonts w:ascii="Times New Roman" w:hAnsi="Times New Roman" w:cs="Times New Roman"/>
        </w:rPr>
        <w:t>,  125.</w:t>
      </w:r>
    </w:p>
  </w:footnote>
  <w:footnote w:id="62">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Zuleha,</w:t>
      </w:r>
      <w:r>
        <w:rPr>
          <w:rFonts w:ascii="Times New Roman" w:hAnsi="Times New Roman" w:cs="Times New Roman"/>
          <w:i/>
          <w:iCs/>
        </w:rPr>
        <w:t xml:space="preserve"> Dasar-Dasar Hukum Pidana</w:t>
      </w:r>
      <w:r>
        <w:rPr>
          <w:rFonts w:ascii="Times New Roman" w:hAnsi="Times New Roman" w:cs="Times New Roman"/>
        </w:rPr>
        <w:t>, 99.</w:t>
      </w:r>
    </w:p>
  </w:footnote>
  <w:footnote w:id="63">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Suyanto., </w:t>
      </w:r>
      <w:r>
        <w:rPr>
          <w:rFonts w:ascii="Times New Roman" w:hAnsi="Times New Roman" w:cs="Times New Roman"/>
          <w:i/>
          <w:iCs/>
        </w:rPr>
        <w:t>Pengantar Hukum Pidana</w:t>
      </w:r>
      <w:r>
        <w:rPr>
          <w:rFonts w:ascii="Times New Roman" w:hAnsi="Times New Roman" w:cs="Times New Roman"/>
        </w:rPr>
        <w:t>, 89.</w:t>
      </w:r>
    </w:p>
  </w:footnote>
  <w:footnote w:id="64">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Zuleha., </w:t>
      </w:r>
      <w:r>
        <w:rPr>
          <w:rFonts w:ascii="Times New Roman" w:hAnsi="Times New Roman" w:cs="Times New Roman"/>
          <w:i/>
          <w:iCs/>
        </w:rPr>
        <w:t>Dasar-Dasar Hukum Pidana</w:t>
      </w:r>
      <w:r>
        <w:rPr>
          <w:rFonts w:ascii="Times New Roman" w:hAnsi="Times New Roman" w:cs="Times New Roman"/>
        </w:rPr>
        <w:t>, 102.</w:t>
      </w:r>
    </w:p>
  </w:footnote>
  <w:footnote w:id="65">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Zuleha., </w:t>
      </w:r>
      <w:r>
        <w:rPr>
          <w:rFonts w:ascii="Times New Roman" w:hAnsi="Times New Roman" w:cs="Times New Roman"/>
          <w:i/>
          <w:iCs/>
        </w:rPr>
        <w:t>Dasar-Dasar Hukum Pidana</w:t>
      </w:r>
      <w:r>
        <w:rPr>
          <w:rFonts w:ascii="Times New Roman" w:hAnsi="Times New Roman" w:cs="Times New Roman"/>
        </w:rPr>
        <w:t>, 102.</w:t>
      </w:r>
    </w:p>
  </w:footnote>
  <w:footnote w:id="66">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Tim Redaksi BIP, </w:t>
      </w:r>
      <w:r>
        <w:rPr>
          <w:rFonts w:ascii="Times New Roman" w:hAnsi="Times New Roman" w:cs="Times New Roman"/>
          <w:i/>
          <w:iCs/>
        </w:rPr>
        <w:t>KUHP dan KUHAP</w:t>
      </w:r>
      <w:r>
        <w:rPr>
          <w:rFonts w:ascii="Times New Roman" w:hAnsi="Times New Roman" w:cs="Times New Roman"/>
        </w:rPr>
        <w:t>, (Jakarta: Bhuana Ilmu Populer, 2017), 128-129</w:t>
      </w:r>
    </w:p>
  </w:footnote>
  <w:footnote w:id="67">
    <w:p w:rsidR="00971115" w:rsidRDefault="00971115">
      <w:pPr>
        <w:pStyle w:val="FootnoteText"/>
        <w:ind w:firstLine="709"/>
        <w:jc w:val="lowKashida"/>
        <w:rPr>
          <w:rFonts w:ascii="Times New Roman" w:hAnsi="Times New Roman" w:cs="Times New Roman"/>
          <w:i/>
          <w:iCs/>
        </w:rPr>
      </w:pPr>
      <w:r>
        <w:rPr>
          <w:rStyle w:val="FootnoteReference"/>
          <w:rFonts w:ascii="Times New Roman" w:hAnsi="Times New Roman" w:cs="Times New Roman"/>
        </w:rPr>
        <w:footnoteRef/>
      </w:r>
      <w:r>
        <w:rPr>
          <w:rFonts w:ascii="Times New Roman" w:hAnsi="Times New Roman" w:cs="Times New Roman"/>
        </w:rPr>
        <w:t xml:space="preserve"> Eriska Ginalita Dwi Putri, “Perdagangan Manusia dalam Sudut Pandang Islam”, </w:t>
      </w:r>
      <w:r>
        <w:rPr>
          <w:rFonts w:ascii="Times New Roman" w:hAnsi="Times New Roman" w:cs="Times New Roman"/>
          <w:i/>
          <w:iCs/>
        </w:rPr>
        <w:t>Journal of Islamic Law Studies Sharia Journal</w:t>
      </w:r>
      <w:r>
        <w:rPr>
          <w:rFonts w:ascii="Times New Roman" w:hAnsi="Times New Roman" w:cs="Times New Roman"/>
        </w:rPr>
        <w:t>, Vol. 6 (1) 2017, 49.</w:t>
      </w:r>
    </w:p>
  </w:footnote>
  <w:footnote w:id="68">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UKM SIGMA IAIN Pekalongan, </w:t>
      </w:r>
      <w:r>
        <w:rPr>
          <w:rFonts w:ascii="Times New Roman" w:hAnsi="Times New Roman" w:cs="Times New Roman"/>
          <w:i/>
          <w:iCs/>
        </w:rPr>
        <w:t>Gender dan Islam: Kumpulan Artikel UKM SIGMA IAIN Pekalongan</w:t>
      </w:r>
      <w:r>
        <w:rPr>
          <w:rFonts w:ascii="Times New Roman" w:hAnsi="Times New Roman" w:cs="Times New Roman"/>
        </w:rPr>
        <w:t>, 67-68.</w:t>
      </w:r>
    </w:p>
  </w:footnote>
  <w:footnote w:id="69">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 Fahmi Azhar, “Perilaku Body Shaming dalam Tinjauan Hadist Nabi: Upaya Spritual Sebagai Langkah Preventif Atas Tindakan Body Shaming”, </w:t>
      </w:r>
      <w:r>
        <w:rPr>
          <w:rFonts w:ascii="Times New Roman" w:hAnsi="Times New Roman" w:cs="Times New Roman"/>
          <w:i/>
          <w:iCs/>
        </w:rPr>
        <w:t>Diya Al-Fkar: Jurnal Studi Al-Qur’an dan Al-Hadist</w:t>
      </w:r>
      <w:r>
        <w:rPr>
          <w:rFonts w:ascii="Times New Roman" w:hAnsi="Times New Roman" w:cs="Times New Roman"/>
        </w:rPr>
        <w:t>, Vol. 10 No. 1, 54</w:t>
      </w:r>
    </w:p>
  </w:footnote>
  <w:footnote w:id="70">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 Fahmi Azhar, “Perilaku Body Shaming dalam Tinjauan Hadist Nabi: Upaya Spritual Sebagai Langkah Preventif Atas Tindakan Body Shaming”, </w:t>
      </w:r>
      <w:r>
        <w:rPr>
          <w:rFonts w:ascii="Times New Roman" w:hAnsi="Times New Roman" w:cs="Times New Roman"/>
          <w:i/>
          <w:iCs/>
        </w:rPr>
        <w:t>Diya Al-Fkar: Jurnal Studi Al-Qur’an dan Al-Hadist</w:t>
      </w:r>
      <w:r>
        <w:rPr>
          <w:rFonts w:ascii="Times New Roman" w:hAnsi="Times New Roman" w:cs="Times New Roman"/>
        </w:rPr>
        <w:t>,</w:t>
      </w:r>
    </w:p>
  </w:footnote>
  <w:footnote w:id="71">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Dewi Umaroh dan Samsul Bahri, “</w:t>
      </w:r>
      <w:r>
        <w:rPr>
          <w:rFonts w:ascii="Times New Roman" w:hAnsi="Times New Roman" w:cs="Times New Roman"/>
          <w:i/>
          <w:iCs/>
        </w:rPr>
        <w:t>Body Shaming</w:t>
      </w:r>
      <w:r>
        <w:rPr>
          <w:rFonts w:ascii="Times New Roman" w:hAnsi="Times New Roman" w:cs="Times New Roman"/>
        </w:rPr>
        <w:t xml:space="preserve"> dalam Perspektif Hadis: Kajian atas Fenomena Tayangan Komedi di Layar Televisi”, </w:t>
      </w:r>
      <w:r>
        <w:rPr>
          <w:rFonts w:ascii="Times New Roman" w:hAnsi="Times New Roman" w:cs="Times New Roman"/>
          <w:i/>
          <w:iCs/>
        </w:rPr>
        <w:t>Mashdar: Jurnal Studi Al-Qur’an dan Hadis</w:t>
      </w:r>
      <w:r>
        <w:rPr>
          <w:rFonts w:ascii="Times New Roman" w:hAnsi="Times New Roman" w:cs="Times New Roman"/>
        </w:rPr>
        <w:t>, Vol. 3 No. 1, 132</w:t>
      </w:r>
    </w:p>
  </w:footnote>
  <w:footnote w:id="72">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Sunan Abu Dawud, Bab </w:t>
      </w:r>
      <w:r>
        <w:rPr>
          <w:rFonts w:ascii="Times New Roman" w:hAnsi="Times New Roman" w:cs="Times New Roman"/>
          <w:rtl/>
        </w:rPr>
        <w:t>العيبة فى</w:t>
      </w:r>
      <w:r>
        <w:rPr>
          <w:rFonts w:ascii="Times New Roman" w:hAnsi="Times New Roman" w:cs="Times New Roman"/>
        </w:rPr>
        <w:t>, Hadis No. 4877.  Aplikasi Maktabah Syamilah, Diakses pada  17/08/2023 Pukul 06:58</w:t>
      </w:r>
    </w:p>
  </w:footnote>
  <w:footnote w:id="73">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Dewi Umaroh dan Samsul Bahri, “</w:t>
      </w:r>
      <w:r>
        <w:rPr>
          <w:rFonts w:ascii="Times New Roman" w:hAnsi="Times New Roman" w:cs="Times New Roman"/>
          <w:i/>
          <w:iCs/>
        </w:rPr>
        <w:t>Body Shaming</w:t>
      </w:r>
      <w:r>
        <w:rPr>
          <w:rFonts w:ascii="Times New Roman" w:hAnsi="Times New Roman" w:cs="Times New Roman"/>
        </w:rPr>
        <w:t xml:space="preserve"> dalam Perspektif Hadis: Kajian atas Fenomena Tayangan Komedi di Layar Televisi”, </w:t>
      </w:r>
      <w:r>
        <w:rPr>
          <w:rFonts w:ascii="Times New Roman" w:hAnsi="Times New Roman" w:cs="Times New Roman"/>
          <w:i/>
          <w:iCs/>
        </w:rPr>
        <w:t>Mashdar: Jurnal Studi Al-Qur’an dan Hadis</w:t>
      </w:r>
      <w:r>
        <w:rPr>
          <w:rFonts w:ascii="Times New Roman" w:hAnsi="Times New Roman" w:cs="Times New Roman"/>
        </w:rPr>
        <w:t>, 132</w:t>
      </w:r>
    </w:p>
  </w:footnote>
  <w:footnote w:id="74">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Arin Maulida Aulana, dkk, “</w:t>
      </w:r>
      <w:r>
        <w:rPr>
          <w:rFonts w:ascii="Times New Roman" w:hAnsi="Times New Roman" w:cs="Times New Roman"/>
          <w:i/>
          <w:iCs/>
        </w:rPr>
        <w:t>Body Shaming</w:t>
      </w:r>
      <w:r>
        <w:rPr>
          <w:rFonts w:ascii="Times New Roman" w:hAnsi="Times New Roman" w:cs="Times New Roman"/>
        </w:rPr>
        <w:t xml:space="preserve"> dalam Al-Qur’an Perspektif Tafsīr Maqāṣidī”, </w:t>
      </w:r>
      <w:r>
        <w:rPr>
          <w:rFonts w:ascii="Times New Roman" w:hAnsi="Times New Roman" w:cs="Times New Roman"/>
          <w:i/>
          <w:iCs/>
        </w:rPr>
        <w:t>Maghza: Jurnal Ilmu Al-Qur’an dan Tafsir</w:t>
      </w:r>
      <w:r>
        <w:rPr>
          <w:rFonts w:ascii="Times New Roman" w:hAnsi="Times New Roman" w:cs="Times New Roman"/>
        </w:rPr>
        <w:t>, Vol. 6 No. 1, 2021, 97</w:t>
      </w:r>
    </w:p>
  </w:footnote>
  <w:footnote w:id="75">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Tim Penerjemah, </w:t>
      </w:r>
      <w:r>
        <w:rPr>
          <w:rFonts w:ascii="Times New Roman" w:hAnsi="Times New Roman" w:cs="Times New Roman"/>
          <w:i/>
          <w:iCs/>
        </w:rPr>
        <w:t>Al-Qur’an dan Terjemahannya</w:t>
      </w:r>
      <w:r>
        <w:rPr>
          <w:rFonts w:ascii="Times New Roman" w:hAnsi="Times New Roman" w:cs="Times New Roman"/>
        </w:rPr>
        <w:t>, (Jakarta: Kementrian Agama RI, 2017), 754.</w:t>
      </w:r>
    </w:p>
  </w:footnote>
  <w:footnote w:id="76">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Arin Maulida Aulana, dkk, “</w:t>
      </w:r>
      <w:r>
        <w:rPr>
          <w:rFonts w:ascii="Times New Roman" w:hAnsi="Times New Roman" w:cs="Times New Roman"/>
          <w:i/>
          <w:iCs/>
        </w:rPr>
        <w:t>Body Shaming</w:t>
      </w:r>
      <w:r>
        <w:rPr>
          <w:rFonts w:ascii="Times New Roman" w:hAnsi="Times New Roman" w:cs="Times New Roman"/>
        </w:rPr>
        <w:t xml:space="preserve"> dalam Al-Qur’an Perspektif Tafsīr Maqāṣidī”, </w:t>
      </w:r>
      <w:r>
        <w:rPr>
          <w:rFonts w:ascii="Times New Roman" w:hAnsi="Times New Roman" w:cs="Times New Roman"/>
          <w:i/>
          <w:iCs/>
        </w:rPr>
        <w:t>Maghza: Jurnal Ilmu Al-Qur’an dan Tafsir</w:t>
      </w:r>
      <w:r>
        <w:rPr>
          <w:rFonts w:ascii="Times New Roman" w:hAnsi="Times New Roman" w:cs="Times New Roman"/>
        </w:rPr>
        <w:t>, 103</w:t>
      </w:r>
    </w:p>
  </w:footnote>
  <w:footnote w:id="77">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Arin Maulida Aulana, dkk, “</w:t>
      </w:r>
      <w:r>
        <w:rPr>
          <w:rFonts w:ascii="Times New Roman" w:hAnsi="Times New Roman" w:cs="Times New Roman"/>
          <w:i/>
          <w:iCs/>
        </w:rPr>
        <w:t>Body Shaming</w:t>
      </w:r>
      <w:r>
        <w:rPr>
          <w:rFonts w:ascii="Times New Roman" w:hAnsi="Times New Roman" w:cs="Times New Roman"/>
        </w:rPr>
        <w:t xml:space="preserve"> dalam Al-Qur’an Perspektif Tafsīr Maqāṣidī”, </w:t>
      </w:r>
      <w:r>
        <w:rPr>
          <w:rFonts w:ascii="Times New Roman" w:hAnsi="Times New Roman" w:cs="Times New Roman"/>
          <w:i/>
          <w:iCs/>
        </w:rPr>
        <w:t>Maghza: Jurnal Ilmu Al-Qur’an dan Tafsir</w:t>
      </w:r>
      <w:r>
        <w:rPr>
          <w:rFonts w:ascii="Times New Roman" w:hAnsi="Times New Roman" w:cs="Times New Roman"/>
        </w:rPr>
        <w:t>, 103</w:t>
      </w:r>
    </w:p>
    <w:p w:rsidR="00971115" w:rsidRDefault="00971115">
      <w:pPr>
        <w:pStyle w:val="FootnoteText"/>
        <w:ind w:firstLine="709"/>
        <w:rPr>
          <w:rFonts w:ascii="Times New Roman" w:hAnsi="Times New Roman" w:cs="Times New Roman"/>
        </w:rPr>
      </w:pPr>
    </w:p>
  </w:footnote>
  <w:footnote w:id="78">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Rokhmadi, </w:t>
      </w:r>
      <w:r>
        <w:rPr>
          <w:rFonts w:ascii="Times New Roman" w:hAnsi="Times New Roman" w:cs="Times New Roman"/>
          <w:i/>
          <w:iCs/>
        </w:rPr>
        <w:t>Hukum Pidana Islam</w:t>
      </w:r>
      <w:r>
        <w:rPr>
          <w:rFonts w:ascii="Times New Roman" w:hAnsi="Times New Roman" w:cs="Times New Roman"/>
        </w:rPr>
        <w:t>, (Semarang: CV. Karya Abadi Jaya, 2015), 1-2.</w:t>
      </w:r>
    </w:p>
  </w:footnote>
  <w:footnote w:id="79">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Ahmad Wardi Muslich, </w:t>
      </w:r>
      <w:r>
        <w:rPr>
          <w:rFonts w:ascii="Times New Roman" w:hAnsi="Times New Roman" w:cs="Times New Roman"/>
          <w:i/>
          <w:iCs/>
        </w:rPr>
        <w:t>Hukum Pidana Islam</w:t>
      </w:r>
      <w:r>
        <w:rPr>
          <w:rFonts w:ascii="Times New Roman" w:hAnsi="Times New Roman" w:cs="Times New Roman"/>
        </w:rPr>
        <w:t>, (Jakarta: Isnar Grafika, 2015), ix.</w:t>
      </w:r>
    </w:p>
  </w:footnote>
  <w:footnote w:id="80">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Rokhmadi, </w:t>
      </w:r>
      <w:r>
        <w:rPr>
          <w:rFonts w:ascii="Times New Roman" w:hAnsi="Times New Roman" w:cs="Times New Roman"/>
          <w:i/>
          <w:iCs/>
        </w:rPr>
        <w:t>Hukum Pidana Islam</w:t>
      </w:r>
      <w:r>
        <w:rPr>
          <w:rFonts w:ascii="Times New Roman" w:hAnsi="Times New Roman" w:cs="Times New Roman"/>
        </w:rPr>
        <w:t>, (Semarang: CV. Karya Abadi Jaya, 2015), 3-4.</w:t>
      </w:r>
    </w:p>
  </w:footnote>
  <w:footnote w:id="81">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Rokhmadi, </w:t>
      </w:r>
      <w:r>
        <w:rPr>
          <w:rFonts w:ascii="Times New Roman" w:hAnsi="Times New Roman" w:cs="Times New Roman"/>
          <w:i/>
          <w:iCs/>
        </w:rPr>
        <w:t>Hukum Pidana Islam</w:t>
      </w:r>
      <w:r>
        <w:rPr>
          <w:rFonts w:ascii="Times New Roman" w:hAnsi="Times New Roman" w:cs="Times New Roman"/>
        </w:rPr>
        <w:t>, (Semarang: CV. Karya Abadi Jaya, 2015), 3-4</w:t>
      </w:r>
    </w:p>
  </w:footnote>
  <w:footnote w:id="82">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Topo Santoso, </w:t>
      </w:r>
      <w:r>
        <w:rPr>
          <w:rFonts w:ascii="Times New Roman" w:hAnsi="Times New Roman" w:cs="Times New Roman"/>
          <w:i/>
          <w:iCs/>
        </w:rPr>
        <w:t>Membumikan Hukum Pidana Islam: Penegakan Syariat dalam Wacana dan Agenda</w:t>
      </w:r>
      <w:r>
        <w:rPr>
          <w:rFonts w:ascii="Times New Roman" w:hAnsi="Times New Roman" w:cs="Times New Roman"/>
        </w:rPr>
        <w:t>, (Jakarta: Gema Insani Press, 2013), 22.</w:t>
      </w:r>
    </w:p>
  </w:footnote>
  <w:footnote w:id="83">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Rokhmadi, </w:t>
      </w:r>
      <w:r>
        <w:rPr>
          <w:rFonts w:ascii="Times New Roman" w:hAnsi="Times New Roman" w:cs="Times New Roman"/>
          <w:i/>
          <w:iCs/>
        </w:rPr>
        <w:t>Hukum Pidana Islam</w:t>
      </w:r>
      <w:r>
        <w:rPr>
          <w:rFonts w:ascii="Times New Roman" w:hAnsi="Times New Roman" w:cs="Times New Roman"/>
        </w:rPr>
        <w:t>, 5.</w:t>
      </w:r>
    </w:p>
  </w:footnote>
  <w:footnote w:id="84">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Ahmad Wardi Muslich, </w:t>
      </w:r>
      <w:r>
        <w:rPr>
          <w:rFonts w:ascii="Times New Roman" w:hAnsi="Times New Roman" w:cs="Times New Roman"/>
          <w:i/>
          <w:iCs/>
        </w:rPr>
        <w:t>Hukum Pidana Islam</w:t>
      </w:r>
      <w:r>
        <w:rPr>
          <w:rFonts w:ascii="Times New Roman" w:hAnsi="Times New Roman" w:cs="Times New Roman"/>
        </w:rPr>
        <w:t>, 10.</w:t>
      </w:r>
    </w:p>
  </w:footnote>
  <w:footnote w:id="85">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Marsaid, </w:t>
      </w:r>
      <w:r>
        <w:rPr>
          <w:rFonts w:ascii="Times New Roman" w:hAnsi="Times New Roman" w:cs="Times New Roman"/>
          <w:i/>
          <w:iCs/>
        </w:rPr>
        <w:t xml:space="preserve">Al-Fiqh Al-Jinayah (Hukum Pidana Islam): Memahami Tindak Pidana dalam Hukum Islam, </w:t>
      </w:r>
      <w:r>
        <w:rPr>
          <w:rFonts w:ascii="Times New Roman" w:hAnsi="Times New Roman" w:cs="Times New Roman"/>
        </w:rPr>
        <w:t>(Palembang: CV. Amanah, 2020), 57</w:t>
      </w:r>
    </w:p>
  </w:footnote>
  <w:footnote w:id="86">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Marsaid, </w:t>
      </w:r>
      <w:r>
        <w:rPr>
          <w:rFonts w:ascii="Times New Roman" w:hAnsi="Times New Roman" w:cs="Times New Roman"/>
          <w:i/>
          <w:iCs/>
        </w:rPr>
        <w:t xml:space="preserve">Al-Fiqh Al-Jinayah (Hukum Pidana Islam): Memahami Tindak Pidana dalam Hukum Islam, </w:t>
      </w:r>
      <w:r>
        <w:rPr>
          <w:rFonts w:ascii="Times New Roman" w:hAnsi="Times New Roman" w:cs="Times New Roman"/>
        </w:rPr>
        <w:t>61.</w:t>
      </w:r>
    </w:p>
  </w:footnote>
  <w:footnote w:id="87">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Topo Santoso, </w:t>
      </w:r>
      <w:r>
        <w:rPr>
          <w:rFonts w:ascii="Times New Roman" w:hAnsi="Times New Roman" w:cs="Times New Roman"/>
          <w:i/>
          <w:iCs/>
        </w:rPr>
        <w:t>Membumikan Hukum Pidana Islam: Penegakan Syariat Dalam Wacana Dan Agenda</w:t>
      </w:r>
      <w:r>
        <w:rPr>
          <w:rFonts w:ascii="Times New Roman" w:hAnsi="Times New Roman" w:cs="Times New Roman"/>
        </w:rPr>
        <w:t>, (Jakarta: Gema Insani Press, 2003), 22.</w:t>
      </w:r>
    </w:p>
  </w:footnote>
  <w:footnote w:id="88">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Rokhmadi, </w:t>
      </w:r>
      <w:r>
        <w:rPr>
          <w:rFonts w:ascii="Times New Roman" w:hAnsi="Times New Roman" w:cs="Times New Roman"/>
          <w:i/>
          <w:iCs/>
        </w:rPr>
        <w:t xml:space="preserve">Hukum Pidana Islam, </w:t>
      </w:r>
      <w:r>
        <w:rPr>
          <w:rFonts w:ascii="Times New Roman" w:hAnsi="Times New Roman" w:cs="Times New Roman"/>
        </w:rPr>
        <w:t>5</w:t>
      </w:r>
    </w:p>
  </w:footnote>
  <w:footnote w:id="89">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Nurul Irfan dan Masyarofah, </w:t>
      </w:r>
      <w:r>
        <w:rPr>
          <w:rFonts w:ascii="Times New Roman" w:hAnsi="Times New Roman" w:cs="Times New Roman"/>
          <w:i/>
          <w:iCs/>
        </w:rPr>
        <w:t>Fiqih Jinayah</w:t>
      </w:r>
      <w:r>
        <w:rPr>
          <w:rFonts w:ascii="Times New Roman" w:hAnsi="Times New Roman" w:cs="Times New Roman"/>
        </w:rPr>
        <w:t>, (Jakarta: Amzah, 2013), 4</w:t>
      </w:r>
    </w:p>
  </w:footnote>
  <w:footnote w:id="90">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Ahmad Syarbaini, “Teori </w:t>
      </w:r>
      <w:r>
        <w:rPr>
          <w:rFonts w:ascii="Times New Roman" w:hAnsi="Times New Roman" w:cs="Times New Roman"/>
          <w:i/>
          <w:iCs/>
        </w:rPr>
        <w:t>Ta’zir</w:t>
      </w:r>
      <w:r>
        <w:rPr>
          <w:rFonts w:ascii="Times New Roman" w:hAnsi="Times New Roman" w:cs="Times New Roman"/>
        </w:rPr>
        <w:t xml:space="preserve"> Dalam Hukum Pidana Islam”, </w:t>
      </w:r>
      <w:r>
        <w:rPr>
          <w:rFonts w:ascii="Times New Roman" w:hAnsi="Times New Roman" w:cs="Times New Roman"/>
          <w:i/>
          <w:iCs/>
        </w:rPr>
        <w:t>Jurnal Ius Civile</w:t>
      </w:r>
      <w:r>
        <w:rPr>
          <w:rFonts w:ascii="Times New Roman" w:hAnsi="Times New Roman" w:cs="Times New Roman"/>
        </w:rPr>
        <w:t>, vol. 2, no. 1, 2018,7</w:t>
      </w:r>
    </w:p>
  </w:footnote>
  <w:footnote w:id="91">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Muhammad Nur, </w:t>
      </w:r>
      <w:r>
        <w:rPr>
          <w:rFonts w:ascii="Times New Roman" w:hAnsi="Times New Roman" w:cs="Times New Roman"/>
          <w:i/>
          <w:iCs/>
        </w:rPr>
        <w:t>Pengantar dan Asas-Asas Hukum Pidana Islam</w:t>
      </w:r>
      <w:r>
        <w:rPr>
          <w:rFonts w:ascii="Times New Roman" w:hAnsi="Times New Roman" w:cs="Times New Roman"/>
        </w:rPr>
        <w:t xml:space="preserve">, (Banda Aceh: Yayasan PeNA Aceh, 2020), 48 </w:t>
      </w:r>
    </w:p>
  </w:footnote>
  <w:footnote w:id="92">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Marsaid, </w:t>
      </w:r>
      <w:r>
        <w:rPr>
          <w:rFonts w:ascii="Times New Roman" w:hAnsi="Times New Roman" w:cs="Times New Roman"/>
          <w:i/>
          <w:iCs/>
        </w:rPr>
        <w:t>Al-Fiqh Al-Jinayah (Hukum Pidana Islam): Memahami Tindak Pidana dalam Hukum Islam</w:t>
      </w:r>
      <w:r>
        <w:rPr>
          <w:rFonts w:ascii="Times New Roman" w:hAnsi="Times New Roman" w:cs="Times New Roman"/>
        </w:rPr>
        <w:t xml:space="preserve">, 65 </w:t>
      </w:r>
    </w:p>
  </w:footnote>
  <w:footnote w:id="93">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Muhammad Nur, </w:t>
      </w:r>
      <w:r>
        <w:rPr>
          <w:rFonts w:ascii="Times New Roman" w:hAnsi="Times New Roman" w:cs="Times New Roman"/>
          <w:i/>
          <w:iCs/>
        </w:rPr>
        <w:t>Pengantar dan Asas-Asas Hukum Pidana Islam</w:t>
      </w:r>
      <w:r>
        <w:rPr>
          <w:rFonts w:ascii="Times New Roman" w:hAnsi="Times New Roman" w:cs="Times New Roman"/>
        </w:rPr>
        <w:t>, 57</w:t>
      </w:r>
    </w:p>
  </w:footnote>
  <w:footnote w:id="94">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Zaid Alfauza Marpaung, </w:t>
      </w:r>
      <w:r>
        <w:rPr>
          <w:rFonts w:ascii="Times New Roman" w:hAnsi="Times New Roman" w:cs="Times New Roman"/>
          <w:i/>
          <w:iCs/>
        </w:rPr>
        <w:t>Diktat Pemahaman Hukum Pidana Islam</w:t>
      </w:r>
      <w:r>
        <w:rPr>
          <w:rFonts w:ascii="Times New Roman" w:hAnsi="Times New Roman" w:cs="Times New Roman"/>
        </w:rPr>
        <w:t>, (Medan: UIN Sumatera Utara, 2016), 47</w:t>
      </w:r>
    </w:p>
  </w:footnote>
  <w:footnote w:id="95">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Syahrial Sidik, “Sejarah Pengadilan di Sulawesi Selatan”, </w:t>
      </w:r>
      <w:hyperlink r:id="rId1" w:history="1">
        <w:r>
          <w:rPr>
            <w:rStyle w:val="Hyperlink"/>
            <w:rFonts w:ascii="Times New Roman" w:hAnsi="Times New Roman" w:cs="Times New Roman"/>
            <w:color w:val="auto"/>
          </w:rPr>
          <w:t>https://pt-makassar.go.id/tentang-pengadilan/profil-pengadilan/sejarah-pengadilan</w:t>
        </w:r>
      </w:hyperlink>
      <w:r>
        <w:rPr>
          <w:rFonts w:ascii="Times New Roman" w:hAnsi="Times New Roman" w:cs="Times New Roman"/>
        </w:rPr>
        <w:t xml:space="preserve">  , diakses 22 Juli 2023 (14:00)</w:t>
      </w:r>
    </w:p>
  </w:footnote>
  <w:footnote w:id="96">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Pengadilan Tinggi Makassar, “Visi dan Misi”, </w:t>
      </w:r>
      <w:hyperlink r:id="rId2" w:history="1">
        <w:r>
          <w:rPr>
            <w:rStyle w:val="Hyperlink"/>
            <w:rFonts w:ascii="Times New Roman" w:hAnsi="Times New Roman" w:cs="Times New Roman"/>
            <w:color w:val="auto"/>
          </w:rPr>
          <w:t>https://pt-makassar.go.id/tentang-pengadilan/visi-dan-misi-pengadilan</w:t>
        </w:r>
      </w:hyperlink>
      <w:r>
        <w:rPr>
          <w:rFonts w:ascii="Times New Roman" w:hAnsi="Times New Roman" w:cs="Times New Roman"/>
        </w:rPr>
        <w:t>, diakses 22 Juli 2023  (14:04)</w:t>
      </w:r>
    </w:p>
  </w:footnote>
  <w:footnote w:id="97">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Pengadilan Tinggi Makassar, “Struktur Organisasi”, </w:t>
      </w:r>
      <w:hyperlink r:id="rId3" w:history="1">
        <w:r>
          <w:rPr>
            <w:rStyle w:val="Hyperlink"/>
            <w:rFonts w:ascii="Times New Roman" w:hAnsi="Times New Roman" w:cs="Times New Roman"/>
            <w:color w:val="auto"/>
          </w:rPr>
          <w:t>https://pt-makassar.go.id/tentang-pengadilan/profil-pengadilan/struktur-organisasi</w:t>
        </w:r>
      </w:hyperlink>
      <w:r>
        <w:rPr>
          <w:rFonts w:ascii="Times New Roman" w:hAnsi="Times New Roman" w:cs="Times New Roman"/>
        </w:rPr>
        <w:t>, diakses 22 Juli 2023 (14:12)</w:t>
      </w:r>
    </w:p>
  </w:footnote>
  <w:footnote w:id="98">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Pengadilan Tinggi Makassar,”Tugas Pokok dan Fungsi”, </w:t>
      </w:r>
      <w:hyperlink r:id="rId4" w:history="1">
        <w:r>
          <w:rPr>
            <w:rStyle w:val="Hyperlink"/>
            <w:rFonts w:ascii="Times New Roman" w:hAnsi="Times New Roman" w:cs="Times New Roman"/>
            <w:color w:val="auto"/>
          </w:rPr>
          <w:t>https://pt-makassar.go.id/tentang-pengadilan/profilpengadilan/tugas-pokok-dan-funsgi</w:t>
        </w:r>
      </w:hyperlink>
      <w:r>
        <w:rPr>
          <w:rFonts w:ascii="Times New Roman" w:hAnsi="Times New Roman" w:cs="Times New Roman"/>
        </w:rPr>
        <w:t>, Diakses pada 22 Juli 2023 (20:07)</w:t>
      </w:r>
    </w:p>
  </w:footnote>
  <w:footnote w:id="99">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Putusan Pengadilan Tinggi Makassar Nomor 617/PID/2020/PT.MKS., 2-3.</w:t>
      </w:r>
    </w:p>
  </w:footnote>
  <w:footnote w:id="100">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Putusan Pengadilan Tinggi Makassar Nomor 617/PID/2020/PT.MKS., 3-4.</w:t>
      </w:r>
    </w:p>
  </w:footnote>
  <w:footnote w:id="101">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Putusan Pengadilan Tinggi Makassar Nomor 617/PID/2020/PT.MKS., 5-31.</w:t>
      </w:r>
    </w:p>
  </w:footnote>
  <w:footnote w:id="102">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Andi Sofyan dan Abd. Asis, </w:t>
      </w:r>
      <w:r>
        <w:rPr>
          <w:rFonts w:ascii="Times New Roman" w:hAnsi="Times New Roman" w:cs="Times New Roman"/>
          <w:i/>
          <w:iCs/>
        </w:rPr>
        <w:t>Hukum Acara Pidana: Suatu Pengantar</w:t>
      </w:r>
      <w:r>
        <w:rPr>
          <w:rFonts w:ascii="Times New Roman" w:hAnsi="Times New Roman" w:cs="Times New Roman"/>
        </w:rPr>
        <w:t>, (Jakarta:Kencana, 2014), 172</w:t>
      </w:r>
    </w:p>
  </w:footnote>
  <w:footnote w:id="103">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Rafika Nur, dkk, </w:t>
      </w:r>
      <w:r>
        <w:rPr>
          <w:rFonts w:ascii="Times New Roman" w:hAnsi="Times New Roman" w:cs="Times New Roman"/>
          <w:i/>
          <w:iCs/>
        </w:rPr>
        <w:t>Sistem Peradilan Pidana</w:t>
      </w:r>
      <w:r>
        <w:rPr>
          <w:rFonts w:ascii="Times New Roman" w:hAnsi="Times New Roman" w:cs="Times New Roman"/>
        </w:rPr>
        <w:t>, (Gorontalo: CV. Cahaya Arsh Publisher &amp; Printing, 2022), 116.</w:t>
      </w:r>
    </w:p>
  </w:footnote>
  <w:footnote w:id="104">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Adam Chazawi, </w:t>
      </w:r>
      <w:r>
        <w:rPr>
          <w:rFonts w:ascii="Times New Roman" w:hAnsi="Times New Roman" w:cs="Times New Roman"/>
          <w:i/>
          <w:iCs/>
        </w:rPr>
        <w:t>Kemahiran dan Keterampilan Praktik Hukum Pidana (Edisi Revisi)</w:t>
      </w:r>
      <w:r>
        <w:rPr>
          <w:rFonts w:ascii="Times New Roman" w:hAnsi="Times New Roman" w:cs="Times New Roman"/>
        </w:rPr>
        <w:t xml:space="preserve">, (Malang: Media Nusantara Creative, 2019), 41. </w:t>
      </w:r>
    </w:p>
  </w:footnote>
  <w:footnote w:id="105">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Putusan Pengadilan Tinggi Makassar Nomor 617/PID/2020/PT.MKS., 2.</w:t>
      </w:r>
    </w:p>
  </w:footnote>
  <w:footnote w:id="106">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Andi Sofyan dan Abd. Asis, </w:t>
      </w:r>
      <w:r>
        <w:rPr>
          <w:rFonts w:ascii="Times New Roman" w:hAnsi="Times New Roman" w:cs="Times New Roman"/>
          <w:i/>
          <w:iCs/>
        </w:rPr>
        <w:t>Hukum Acara Pidana: Suatu Pengantar</w:t>
      </w:r>
      <w:r>
        <w:rPr>
          <w:rFonts w:ascii="Times New Roman" w:hAnsi="Times New Roman" w:cs="Times New Roman"/>
        </w:rPr>
        <w:t>, (Jakarta:Kencana, 2014), 342.</w:t>
      </w:r>
    </w:p>
  </w:footnote>
  <w:footnote w:id="107">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Putusan Pengadilan Tinggi Makassar Nomor 617/PID/2020/PT.MKS., 3-4</w:t>
      </w:r>
    </w:p>
  </w:footnote>
  <w:footnote w:id="108">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Rafika Nur, dkk. </w:t>
      </w:r>
      <w:r>
        <w:rPr>
          <w:rFonts w:ascii="Times New Roman" w:hAnsi="Times New Roman" w:cs="Times New Roman"/>
          <w:i/>
          <w:iCs/>
        </w:rPr>
        <w:t>Sistem Peradilan Pidana</w:t>
      </w:r>
      <w:r>
        <w:rPr>
          <w:rFonts w:ascii="Times New Roman" w:hAnsi="Times New Roman" w:cs="Times New Roman"/>
        </w:rPr>
        <w:t>, 140.</w:t>
      </w:r>
    </w:p>
  </w:footnote>
  <w:footnote w:id="109">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Andi Sofyan dan Abd.Asis, </w:t>
      </w:r>
      <w:r>
        <w:rPr>
          <w:rFonts w:ascii="Times New Roman" w:hAnsi="Times New Roman" w:cs="Times New Roman"/>
          <w:i/>
          <w:iCs/>
        </w:rPr>
        <w:t>Hukum Acara Pidana: Suatu Pengantar</w:t>
      </w:r>
      <w:r>
        <w:rPr>
          <w:rFonts w:ascii="Times New Roman" w:hAnsi="Times New Roman" w:cs="Times New Roman"/>
        </w:rPr>
        <w:t>(Jakarta:Kencana, 2014), 346.</w:t>
      </w:r>
    </w:p>
  </w:footnote>
  <w:footnote w:id="110">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Putusan Pengadilan Tinggi Makassar Nomor 617/PID/2020/PT.MKS., 34.</w:t>
      </w:r>
    </w:p>
  </w:footnote>
  <w:footnote w:id="111">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Putusan Pengadilan Tinggi Makassar Nomor 617/PID/2020/PT.MKS., 32-33.</w:t>
      </w:r>
    </w:p>
  </w:footnote>
  <w:footnote w:id="112">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Direktori Putusan Mahkamah Agung, “Putusan PN MAKASSAR Nomor 1312/Pid.B/2020/PN Mks Tanggal 21 Oktober 2020 — Penuntut Umum:EMILIA FITRIANI, SH Terdakwa:RISMAYANA ALIAS RISMA”, </w:t>
      </w:r>
      <w:hyperlink r:id="rId5" w:history="1">
        <w:r>
          <w:rPr>
            <w:rStyle w:val="Hyperlink"/>
            <w:rFonts w:ascii="Times New Roman" w:hAnsi="Times New Roman" w:cs="Times New Roman"/>
            <w:color w:val="auto"/>
          </w:rPr>
          <w:t>https://putusan3.mahkamahagung.go.id/direktori/putusan/zaed40762ca7ccbe8bd3313131333031.html</w:t>
        </w:r>
      </w:hyperlink>
      <w:r>
        <w:rPr>
          <w:rFonts w:ascii="Times New Roman" w:hAnsi="Times New Roman" w:cs="Times New Roman"/>
        </w:rPr>
        <w:t>, Diakses pada 24 Juli 2023 (21:22)</w:t>
      </w:r>
    </w:p>
  </w:footnote>
  <w:footnote w:id="113">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Tina Asmarawati, </w:t>
      </w:r>
      <w:r>
        <w:rPr>
          <w:rFonts w:ascii="Times New Roman" w:hAnsi="Times New Roman" w:cs="Times New Roman"/>
          <w:i/>
          <w:iCs/>
        </w:rPr>
        <w:t>Pidana dan Pemidanaan dalam Sistem Hukum di Indonesia (Hukum Penitensier)</w:t>
      </w:r>
      <w:r>
        <w:rPr>
          <w:rFonts w:ascii="Times New Roman" w:hAnsi="Times New Roman" w:cs="Times New Roman"/>
        </w:rPr>
        <w:t>, (Yogyakarta: Deepublish, 2015), 127.</w:t>
      </w:r>
    </w:p>
  </w:footnote>
  <w:footnote w:id="114">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Tina Asmarawati, </w:t>
      </w:r>
      <w:r>
        <w:rPr>
          <w:rFonts w:ascii="Times New Roman" w:hAnsi="Times New Roman" w:cs="Times New Roman"/>
          <w:i/>
          <w:iCs/>
        </w:rPr>
        <w:t>Pidana dan Pemidanaan dalam Sistem Hukum di Indonesia (Hukum Penitensier)</w:t>
      </w:r>
      <w:r>
        <w:rPr>
          <w:rFonts w:ascii="Times New Roman" w:hAnsi="Times New Roman" w:cs="Times New Roman"/>
        </w:rPr>
        <w:t>, 128.</w:t>
      </w:r>
    </w:p>
  </w:footnote>
  <w:footnote w:id="115">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Yessy Kusumadewi, dkk, </w:t>
      </w:r>
      <w:r>
        <w:rPr>
          <w:rFonts w:ascii="Times New Roman" w:hAnsi="Times New Roman" w:cs="Times New Roman"/>
          <w:i/>
          <w:iCs/>
        </w:rPr>
        <w:t>Hukum Pidana</w:t>
      </w:r>
      <w:r>
        <w:rPr>
          <w:rFonts w:ascii="Times New Roman" w:hAnsi="Times New Roman" w:cs="Times New Roman"/>
        </w:rPr>
        <w:t>, (Padang: PT. Global Eksekutif Teknologi, 2022), 125</w:t>
      </w:r>
    </w:p>
  </w:footnote>
  <w:footnote w:id="116">
    <w:p w:rsidR="00971115" w:rsidRDefault="00971115">
      <w:pPr>
        <w:pStyle w:val="FootnoteText"/>
        <w:ind w:firstLine="709"/>
        <w:jc w:val="lowKashida"/>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Putusan Pengadilan Tinggi Makassar Nomor 617/PID/2020/PT.MKS., 34</w:t>
      </w:r>
    </w:p>
  </w:footnote>
  <w:footnote w:id="117">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Undang-Undang Republik Indonesia Nomor 1 Tahun 2023 Tentang Kitab Undang-Undang Hukum Pidana Pasal 433 dan Pasal 436</w:t>
      </w:r>
    </w:p>
  </w:footnote>
  <w:footnote w:id="118">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Pasal 79 ayat (1) huruf b Undang-Undang No.1 Tahun 2023 tentang Kitab UndangUndang Hukum Pidana</w:t>
      </w:r>
    </w:p>
  </w:footnote>
  <w:footnote w:id="119">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Sri Rahayu, “Implikasi Asas Legalitas Terhadap Penegak Hukum dan Keadilan”, </w:t>
      </w:r>
      <w:r>
        <w:rPr>
          <w:rFonts w:ascii="Times New Roman" w:hAnsi="Times New Roman" w:cs="Times New Roman"/>
          <w:i/>
          <w:iCs/>
        </w:rPr>
        <w:t>Jurnal Inovatif</w:t>
      </w:r>
      <w:r>
        <w:rPr>
          <w:rFonts w:ascii="Times New Roman" w:hAnsi="Times New Roman" w:cs="Times New Roman"/>
        </w:rPr>
        <w:t>, Vol. 7 No. 3, September 2014, 4</w:t>
      </w:r>
    </w:p>
  </w:footnote>
  <w:footnote w:id="120">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 Yanto, “Kajian Yuridis Tentang Tindak Pidana Penistaanpasal 310 Ayat (1) Kitab Undang-Undang Hukum Pidana (KUHP) Indonesia (Putusan Nomor: 219/Pid.B/2008/Pn.Lmg)”, </w:t>
      </w:r>
      <w:r>
        <w:rPr>
          <w:rFonts w:ascii="Times New Roman" w:hAnsi="Times New Roman" w:cs="Times New Roman"/>
          <w:i/>
          <w:iCs/>
        </w:rPr>
        <w:t>Jurnal Independent Fakultas Hukum</w:t>
      </w:r>
      <w:r>
        <w:rPr>
          <w:rFonts w:ascii="Times New Roman" w:hAnsi="Times New Roman" w:cs="Times New Roman"/>
        </w:rPr>
        <w:t>, Vol. 7 No. 1, 2019, 164</w:t>
      </w:r>
    </w:p>
  </w:footnote>
  <w:footnote w:id="121">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Muhammad Ainul Syamsu, </w:t>
      </w:r>
      <w:r>
        <w:rPr>
          <w:rFonts w:ascii="Times New Roman" w:hAnsi="Times New Roman" w:cs="Times New Roman"/>
          <w:i/>
          <w:iCs/>
        </w:rPr>
        <w:t>Penjatuhan Pidana dan Dua Prinsip Dasar Hukum Pidana</w:t>
      </w:r>
      <w:r>
        <w:rPr>
          <w:rFonts w:ascii="Times New Roman" w:hAnsi="Times New Roman" w:cs="Times New Roman"/>
        </w:rPr>
        <w:t>, (Jakarta: Kencana, 2016), 83</w:t>
      </w:r>
    </w:p>
  </w:footnote>
  <w:footnote w:id="122">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Muhammad Ainul Syamsu, </w:t>
      </w:r>
      <w:r>
        <w:rPr>
          <w:rFonts w:ascii="Times New Roman" w:hAnsi="Times New Roman" w:cs="Times New Roman"/>
          <w:i/>
          <w:iCs/>
        </w:rPr>
        <w:t xml:space="preserve">Penjatuhan Pidana dan Dua Prinsip Dasar Hukum Pidana </w:t>
      </w:r>
      <w:r>
        <w:rPr>
          <w:rFonts w:ascii="Times New Roman" w:hAnsi="Times New Roman" w:cs="Times New Roman"/>
        </w:rPr>
        <w:t>, 84-85</w:t>
      </w:r>
    </w:p>
  </w:footnote>
  <w:footnote w:id="123">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Sapta Candra, “Pembaharuan Hukum Pidana: Konsep Pertanggungjawaban Pidana dalam Hukum Pidana Nasional Yang Akan Datang”, </w:t>
      </w:r>
      <w:r>
        <w:rPr>
          <w:rFonts w:ascii="Times New Roman" w:hAnsi="Times New Roman" w:cs="Times New Roman"/>
          <w:i/>
          <w:iCs/>
        </w:rPr>
        <w:t>Jurnal Cita Hukum</w:t>
      </w:r>
      <w:r>
        <w:rPr>
          <w:rFonts w:ascii="Times New Roman" w:hAnsi="Times New Roman" w:cs="Times New Roman"/>
        </w:rPr>
        <w:t>, Vol. 1 No. 1, 2023, 45</w:t>
      </w:r>
    </w:p>
  </w:footnote>
  <w:footnote w:id="124">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Mardani, </w:t>
      </w:r>
      <w:r>
        <w:rPr>
          <w:rFonts w:ascii="Times New Roman" w:hAnsi="Times New Roman" w:cs="Times New Roman"/>
          <w:i/>
          <w:iCs/>
        </w:rPr>
        <w:t>Hukum Pidana Islam</w:t>
      </w:r>
      <w:r>
        <w:rPr>
          <w:rFonts w:ascii="Times New Roman" w:hAnsi="Times New Roman" w:cs="Times New Roman"/>
        </w:rPr>
        <w:t>, (Jakarta: Kencana, 2019), 1</w:t>
      </w:r>
    </w:p>
  </w:footnote>
  <w:footnote w:id="125">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H.A. Djazuli</w:t>
      </w:r>
      <w:r>
        <w:rPr>
          <w:rFonts w:ascii="Times New Roman" w:hAnsi="Times New Roman" w:cs="Times New Roman"/>
          <w:i/>
          <w:iCs/>
        </w:rPr>
        <w:t>, Fiqh Jinayah (Upaya Menanggulangi Kejahatan dalam Islam)</w:t>
      </w:r>
      <w:r>
        <w:rPr>
          <w:rFonts w:ascii="Times New Roman" w:hAnsi="Times New Roman" w:cs="Times New Roman"/>
        </w:rPr>
        <w:t>, (Jakarta: PT. Raja Grafindo Persada, 2015), 12</w:t>
      </w:r>
    </w:p>
  </w:footnote>
  <w:footnote w:id="126">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Arin Maulida Aulana, “</w:t>
      </w:r>
      <w:r>
        <w:rPr>
          <w:rFonts w:ascii="Times New Roman" w:hAnsi="Times New Roman" w:cs="Times New Roman"/>
          <w:i/>
          <w:iCs/>
        </w:rPr>
        <w:t>Body Shaming</w:t>
      </w:r>
      <w:r>
        <w:rPr>
          <w:rFonts w:ascii="Times New Roman" w:hAnsi="Times New Roman" w:cs="Times New Roman"/>
        </w:rPr>
        <w:t xml:space="preserve"> dalam Al-Qur’an Perspektif Tafsīr Maqāṣidī”, </w:t>
      </w:r>
      <w:r>
        <w:rPr>
          <w:rFonts w:ascii="Times New Roman" w:hAnsi="Times New Roman" w:cs="Times New Roman"/>
          <w:i/>
          <w:iCs/>
        </w:rPr>
        <w:t>Maghza: Jurnal Ilmu Al-Qur’an dan Tafsir</w:t>
      </w:r>
      <w:r>
        <w:rPr>
          <w:rFonts w:ascii="Times New Roman" w:hAnsi="Times New Roman" w:cs="Times New Roman"/>
        </w:rPr>
        <w:t>, 98</w:t>
      </w:r>
    </w:p>
  </w:footnote>
  <w:footnote w:id="127">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Tim Penerjemah, Al-Qur’an dan Terjemahannya, (Jakarta: Kementrian Agama RI, 2017), 754</w:t>
      </w:r>
    </w:p>
  </w:footnote>
  <w:footnote w:id="128">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 Quraish Shiha, </w:t>
      </w:r>
      <w:r>
        <w:rPr>
          <w:rFonts w:ascii="Times New Roman" w:hAnsi="Times New Roman" w:cs="Times New Roman"/>
          <w:i/>
          <w:iCs/>
        </w:rPr>
        <w:t>Tafsir Al-Mishbah Pesan Kesan Keserasian Al-Qur’an</w:t>
      </w:r>
      <w:r>
        <w:rPr>
          <w:rFonts w:ascii="Times New Roman" w:hAnsi="Times New Roman" w:cs="Times New Roman"/>
        </w:rPr>
        <w:t xml:space="preserve"> Cetakan  II, (Jakarta: Lentera Hati, 2004), 250-252</w:t>
      </w:r>
    </w:p>
  </w:footnote>
  <w:footnote w:id="129">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Abdul Fida’ Imadudin Bin Umar, </w:t>
      </w:r>
      <w:r>
        <w:rPr>
          <w:rFonts w:ascii="Times New Roman" w:hAnsi="Times New Roman" w:cs="Times New Roman"/>
          <w:i/>
          <w:iCs/>
        </w:rPr>
        <w:t>Tafsir Ibnu Katsir Jilid 9</w:t>
      </w:r>
      <w:r>
        <w:rPr>
          <w:rFonts w:ascii="Times New Roman" w:hAnsi="Times New Roman" w:cs="Times New Roman"/>
        </w:rPr>
        <w:t>, (Surakarta: Insan Kamil, 2015), 498-499</w:t>
      </w:r>
    </w:p>
  </w:footnote>
  <w:footnote w:id="130">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Muhyiddin Al-Nawawiy, </w:t>
      </w:r>
      <w:r>
        <w:rPr>
          <w:rFonts w:ascii="Times New Roman" w:hAnsi="Times New Roman" w:cs="Times New Roman"/>
          <w:i/>
          <w:iCs/>
        </w:rPr>
        <w:t>Syarh Sahih Muslim</w:t>
      </w:r>
      <w:r>
        <w:rPr>
          <w:rFonts w:ascii="Times New Roman" w:hAnsi="Times New Roman" w:cs="Times New Roman"/>
        </w:rPr>
        <w:t>, (Beirut: Dar Al-Khair, 1994), 104</w:t>
      </w:r>
    </w:p>
  </w:footnote>
  <w:footnote w:id="131">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Rokhmadi, </w:t>
      </w:r>
      <w:r>
        <w:rPr>
          <w:rFonts w:ascii="Times New Roman" w:hAnsi="Times New Roman" w:cs="Times New Roman"/>
          <w:i/>
          <w:iCs/>
        </w:rPr>
        <w:t>Hukum Pidana Islam</w:t>
      </w:r>
      <w:r>
        <w:rPr>
          <w:rFonts w:ascii="Times New Roman" w:hAnsi="Times New Roman" w:cs="Times New Roman"/>
        </w:rPr>
        <w:t>, 189-191</w:t>
      </w:r>
    </w:p>
  </w:footnote>
  <w:footnote w:id="132">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Zahratul Idami, “Prinsip Pelimpahan Kewenangan Kepada Ulil Amri dalam Penentuan Hukuman </w:t>
      </w:r>
      <w:r>
        <w:rPr>
          <w:rFonts w:ascii="Times New Roman" w:hAnsi="Times New Roman" w:cs="Times New Roman"/>
          <w:i/>
          <w:iCs/>
        </w:rPr>
        <w:t>Ta’zir</w:t>
      </w:r>
      <w:r>
        <w:rPr>
          <w:rFonts w:ascii="Times New Roman" w:hAnsi="Times New Roman" w:cs="Times New Roman"/>
        </w:rPr>
        <w:t>.</w:t>
      </w:r>
    </w:p>
    <w:p w:rsidR="00971115" w:rsidRDefault="00971115">
      <w:pPr>
        <w:pStyle w:val="FootnoteText"/>
        <w:ind w:firstLine="709"/>
        <w:rPr>
          <w:rFonts w:ascii="Times New Roman" w:hAnsi="Times New Roman" w:cs="Times New Roman"/>
        </w:rPr>
      </w:pPr>
      <w:r>
        <w:rPr>
          <w:rFonts w:ascii="Times New Roman" w:hAnsi="Times New Roman" w:cs="Times New Roman"/>
        </w:rPr>
        <w:t>Macamnya dan Tujuannya</w:t>
      </w:r>
      <w:r>
        <w:rPr>
          <w:rFonts w:ascii="Times New Roman" w:hAnsi="Times New Roman" w:cs="Times New Roman"/>
          <w:i/>
          <w:iCs/>
        </w:rPr>
        <w:t>”, Jurnal Hukum: Samudra Keadilan</w:t>
      </w:r>
      <w:r>
        <w:rPr>
          <w:rFonts w:ascii="Times New Roman" w:hAnsi="Times New Roman" w:cs="Times New Roman"/>
        </w:rPr>
        <w:t>, Vol. 10, No. 1, 2015, 28-29</w:t>
      </w:r>
    </w:p>
  </w:footnote>
  <w:footnote w:id="133">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Rokhmadi, </w:t>
      </w:r>
      <w:r>
        <w:rPr>
          <w:rFonts w:ascii="Times New Roman" w:hAnsi="Times New Roman" w:cs="Times New Roman"/>
          <w:i/>
          <w:iCs/>
        </w:rPr>
        <w:t>Hukum Pidana Islam</w:t>
      </w:r>
      <w:r>
        <w:rPr>
          <w:rFonts w:ascii="Times New Roman" w:hAnsi="Times New Roman" w:cs="Times New Roman"/>
        </w:rPr>
        <w:t>, 189-191</w:t>
      </w:r>
    </w:p>
  </w:footnote>
  <w:footnote w:id="134">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Islamul Haq</w:t>
      </w:r>
      <w:r>
        <w:rPr>
          <w:rFonts w:ascii="Times New Roman" w:hAnsi="Times New Roman" w:cs="Times New Roman"/>
          <w:i/>
          <w:iCs/>
        </w:rPr>
        <w:t>, Fiqh Jinayah</w:t>
      </w:r>
      <w:r>
        <w:rPr>
          <w:rFonts w:ascii="Times New Roman" w:hAnsi="Times New Roman" w:cs="Times New Roman"/>
        </w:rPr>
        <w:t>, (Parepare: IAIN Parepare Nusantara Press, 2020), 124-125</w:t>
      </w:r>
    </w:p>
  </w:footnote>
  <w:footnote w:id="135">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Marsaid, </w:t>
      </w:r>
      <w:r>
        <w:rPr>
          <w:rFonts w:ascii="Times New Roman" w:hAnsi="Times New Roman" w:cs="Times New Roman"/>
          <w:i/>
          <w:iCs/>
        </w:rPr>
        <w:t>Al-Fiqih Al-Jinayah (Hukum Pidana Islam): Memahami Tindak Pidana dalam Hukum Islam</w:t>
      </w:r>
      <w:r>
        <w:rPr>
          <w:rFonts w:ascii="Times New Roman" w:hAnsi="Times New Roman" w:cs="Times New Roman"/>
        </w:rPr>
        <w:t>, (Palembang: CV. Amanah, 2020), 62.</w:t>
      </w:r>
    </w:p>
  </w:footnote>
  <w:footnote w:id="136">
    <w:p w:rsidR="00971115" w:rsidRDefault="00971115">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Nurul Irfan dan Masyarofah, </w:t>
      </w:r>
      <w:r>
        <w:rPr>
          <w:rFonts w:ascii="Times New Roman" w:hAnsi="Times New Roman" w:cs="Times New Roman"/>
          <w:i/>
          <w:iCs/>
        </w:rPr>
        <w:t>Fiqih Jinayah</w:t>
      </w:r>
      <w:r>
        <w:rPr>
          <w:rFonts w:ascii="Times New Roman" w:hAnsi="Times New Roman" w:cs="Times New Roman"/>
        </w:rPr>
        <w:t>, 147-160.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115" w:rsidRDefault="0097111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115" w:rsidRDefault="00971115">
    <w:pPr>
      <w:pStyle w:val="Header"/>
    </w:pPr>
  </w:p>
  <w:p w:rsidR="00971115" w:rsidRDefault="0097111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9C674F8"/>
    <w:lvl w:ilvl="0" w:tplc="2AF8E5F8">
      <w:start w:val="1"/>
      <w:numFmt w:val="upp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
    <w:nsid w:val="00000002"/>
    <w:multiLevelType w:val="hybridMultilevel"/>
    <w:tmpl w:val="411C35EA"/>
    <w:lvl w:ilvl="0" w:tplc="B014942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0000003"/>
    <w:multiLevelType w:val="hybridMultilevel"/>
    <w:tmpl w:val="158624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0000004"/>
    <w:multiLevelType w:val="hybridMultilevel"/>
    <w:tmpl w:val="31EC87F6"/>
    <w:lvl w:ilvl="0" w:tplc="20CCA7FE">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
    <w:nsid w:val="00000005"/>
    <w:multiLevelType w:val="hybridMultilevel"/>
    <w:tmpl w:val="9E861D4E"/>
    <w:lvl w:ilvl="0" w:tplc="CBB6A0AE">
      <w:start w:val="1"/>
      <w:numFmt w:val="decimal"/>
      <w:lvlText w:val="%1."/>
      <w:lvlJc w:val="left"/>
      <w:pPr>
        <w:ind w:left="180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5">
    <w:nsid w:val="00000006"/>
    <w:multiLevelType w:val="hybridMultilevel"/>
    <w:tmpl w:val="F14C708E"/>
    <w:lvl w:ilvl="0" w:tplc="C9DE023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
    <w:nsid w:val="00000007"/>
    <w:multiLevelType w:val="hybridMultilevel"/>
    <w:tmpl w:val="9F2870A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0000008"/>
    <w:multiLevelType w:val="hybridMultilevel"/>
    <w:tmpl w:val="00D2E560"/>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8">
    <w:nsid w:val="00000009"/>
    <w:multiLevelType w:val="hybridMultilevel"/>
    <w:tmpl w:val="164E119A"/>
    <w:lvl w:ilvl="0" w:tplc="8C54013C">
      <w:start w:val="1"/>
      <w:numFmt w:val="lowerLetter"/>
      <w:lvlText w:val="%1."/>
      <w:lvlJc w:val="left"/>
      <w:pPr>
        <w:ind w:left="1779" w:hanging="360"/>
      </w:pPr>
      <w:rPr>
        <w:rFonts w:ascii="Times New Roman" w:eastAsia="Calibri" w:hAnsi="Times New Roman" w:cs="Times New Roman"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9">
    <w:nsid w:val="0000000A"/>
    <w:multiLevelType w:val="hybridMultilevel"/>
    <w:tmpl w:val="A47CA18A"/>
    <w:lvl w:ilvl="0" w:tplc="AEB49E06">
      <w:start w:val="1"/>
      <w:numFmt w:val="upperLetter"/>
      <w:pStyle w:val="TOC3"/>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0">
    <w:nsid w:val="0000000B"/>
    <w:multiLevelType w:val="hybridMultilevel"/>
    <w:tmpl w:val="BE00BAE8"/>
    <w:lvl w:ilvl="0" w:tplc="39E8CA6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1">
    <w:nsid w:val="0000000C"/>
    <w:multiLevelType w:val="hybridMultilevel"/>
    <w:tmpl w:val="2C869AB6"/>
    <w:lvl w:ilvl="0" w:tplc="5D980E4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2">
    <w:nsid w:val="0000000D"/>
    <w:multiLevelType w:val="hybridMultilevel"/>
    <w:tmpl w:val="8990DE72"/>
    <w:lvl w:ilvl="0" w:tplc="0421000F">
      <w:start w:val="1"/>
      <w:numFmt w:val="decimal"/>
      <w:lvlText w:val="%1."/>
      <w:lvlJc w:val="left"/>
      <w:pPr>
        <w:ind w:left="1429" w:hanging="360"/>
      </w:pPr>
    </w:lvl>
    <w:lvl w:ilvl="1" w:tplc="3064D728">
      <w:start w:val="1"/>
      <w:numFmt w:val="decimal"/>
      <w:lvlText w:val="%2)"/>
      <w:lvlJc w:val="left"/>
      <w:pPr>
        <w:ind w:left="2149" w:hanging="360"/>
      </w:pPr>
      <w:rPr>
        <w:rFonts w:hint="default"/>
      </w:rPr>
    </w:lvl>
    <w:lvl w:ilvl="2" w:tplc="6B7CF30E">
      <w:start w:val="1"/>
      <w:numFmt w:val="lowerLetter"/>
      <w:lvlText w:val="%3)"/>
      <w:lvlJc w:val="left"/>
      <w:pPr>
        <w:ind w:left="3049" w:hanging="360"/>
      </w:pPr>
      <w:rPr>
        <w:rFonts w:hint="default"/>
      </w:rPr>
    </w:lvl>
    <w:lvl w:ilvl="3" w:tplc="0421001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3">
    <w:nsid w:val="0000000E"/>
    <w:multiLevelType w:val="hybridMultilevel"/>
    <w:tmpl w:val="F1141C02"/>
    <w:lvl w:ilvl="0" w:tplc="F5705AE2">
      <w:start w:val="1"/>
      <w:numFmt w:val="upperLetter"/>
      <w:lvlText w:val="%1."/>
      <w:lvlJc w:val="left"/>
      <w:pPr>
        <w:ind w:left="940" w:hanging="360"/>
      </w:pPr>
      <w:rPr>
        <w:rFonts w:hint="default"/>
      </w:rPr>
    </w:lvl>
    <w:lvl w:ilvl="1" w:tplc="04210019" w:tentative="1">
      <w:start w:val="1"/>
      <w:numFmt w:val="lowerLetter"/>
      <w:lvlText w:val="%2."/>
      <w:lvlJc w:val="left"/>
      <w:pPr>
        <w:ind w:left="1660" w:hanging="360"/>
      </w:pPr>
    </w:lvl>
    <w:lvl w:ilvl="2" w:tplc="0421001B" w:tentative="1">
      <w:start w:val="1"/>
      <w:numFmt w:val="lowerRoman"/>
      <w:lvlText w:val="%3."/>
      <w:lvlJc w:val="right"/>
      <w:pPr>
        <w:ind w:left="2380" w:hanging="180"/>
      </w:pPr>
    </w:lvl>
    <w:lvl w:ilvl="3" w:tplc="0421000F" w:tentative="1">
      <w:start w:val="1"/>
      <w:numFmt w:val="decimal"/>
      <w:lvlText w:val="%4."/>
      <w:lvlJc w:val="left"/>
      <w:pPr>
        <w:ind w:left="3100" w:hanging="360"/>
      </w:pPr>
    </w:lvl>
    <w:lvl w:ilvl="4" w:tplc="04210019" w:tentative="1">
      <w:start w:val="1"/>
      <w:numFmt w:val="lowerLetter"/>
      <w:lvlText w:val="%5."/>
      <w:lvlJc w:val="left"/>
      <w:pPr>
        <w:ind w:left="3820" w:hanging="360"/>
      </w:pPr>
    </w:lvl>
    <w:lvl w:ilvl="5" w:tplc="0421001B" w:tentative="1">
      <w:start w:val="1"/>
      <w:numFmt w:val="lowerRoman"/>
      <w:lvlText w:val="%6."/>
      <w:lvlJc w:val="right"/>
      <w:pPr>
        <w:ind w:left="4540" w:hanging="180"/>
      </w:pPr>
    </w:lvl>
    <w:lvl w:ilvl="6" w:tplc="0421000F" w:tentative="1">
      <w:start w:val="1"/>
      <w:numFmt w:val="decimal"/>
      <w:lvlText w:val="%7."/>
      <w:lvlJc w:val="left"/>
      <w:pPr>
        <w:ind w:left="5260" w:hanging="360"/>
      </w:pPr>
    </w:lvl>
    <w:lvl w:ilvl="7" w:tplc="04210019" w:tentative="1">
      <w:start w:val="1"/>
      <w:numFmt w:val="lowerLetter"/>
      <w:lvlText w:val="%8."/>
      <w:lvlJc w:val="left"/>
      <w:pPr>
        <w:ind w:left="5980" w:hanging="360"/>
      </w:pPr>
    </w:lvl>
    <w:lvl w:ilvl="8" w:tplc="0421001B" w:tentative="1">
      <w:start w:val="1"/>
      <w:numFmt w:val="lowerRoman"/>
      <w:lvlText w:val="%9."/>
      <w:lvlJc w:val="right"/>
      <w:pPr>
        <w:ind w:left="6700" w:hanging="180"/>
      </w:pPr>
    </w:lvl>
  </w:abstractNum>
  <w:abstractNum w:abstractNumId="14">
    <w:nsid w:val="00000010"/>
    <w:multiLevelType w:val="hybridMultilevel"/>
    <w:tmpl w:val="C2361098"/>
    <w:lvl w:ilvl="0" w:tplc="D4C887F6">
      <w:start w:val="1"/>
      <w:numFmt w:val="lowerLetter"/>
      <w:lvlText w:val="%1."/>
      <w:lvlJc w:val="left"/>
      <w:pPr>
        <w:ind w:left="2160" w:hanging="360"/>
      </w:pPr>
      <w:rPr>
        <w:rFonts w:ascii="Times New Roman" w:eastAsia="Calibri" w:hAnsi="Times New Roman" w:cs="Times New Roman"/>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5">
    <w:nsid w:val="00000011"/>
    <w:multiLevelType w:val="hybridMultilevel"/>
    <w:tmpl w:val="FC1EAD5A"/>
    <w:lvl w:ilvl="0" w:tplc="04210015">
      <w:start w:val="1"/>
      <w:numFmt w:val="upperLetter"/>
      <w:lvlText w:val="%1."/>
      <w:lvlJc w:val="left"/>
      <w:pPr>
        <w:ind w:left="1494" w:hanging="360"/>
      </w:pPr>
      <w:rPr>
        <w:rFonts w:cs="Times New Roman" w:hint="default"/>
      </w:rPr>
    </w:lvl>
    <w:lvl w:ilvl="1" w:tplc="04210019">
      <w:start w:val="1"/>
      <w:numFmt w:val="lowerLetter"/>
      <w:lvlText w:val="%2."/>
      <w:lvlJc w:val="left"/>
      <w:pPr>
        <w:ind w:left="2214" w:hanging="360"/>
      </w:pPr>
      <w:rPr>
        <w:rFonts w:cs="Times New Roman"/>
      </w:rPr>
    </w:lvl>
    <w:lvl w:ilvl="2" w:tplc="E00A6DA0">
      <w:start w:val="1"/>
      <w:numFmt w:val="decimal"/>
      <w:lvlText w:val="%3."/>
      <w:lvlJc w:val="left"/>
      <w:pPr>
        <w:ind w:left="3114" w:hanging="360"/>
      </w:pPr>
      <w:rPr>
        <w:rFonts w:hint="default"/>
      </w:rPr>
    </w:lvl>
    <w:lvl w:ilvl="3" w:tplc="04210011">
      <w:start w:val="1"/>
      <w:numFmt w:val="decimal"/>
      <w:lvlText w:val="%4)"/>
      <w:lvlJc w:val="left"/>
      <w:pPr>
        <w:ind w:left="3654" w:hanging="360"/>
      </w:pPr>
    </w:lvl>
    <w:lvl w:ilvl="4" w:tplc="04210019" w:tentative="1">
      <w:start w:val="1"/>
      <w:numFmt w:val="lowerLetter"/>
      <w:lvlText w:val="%5."/>
      <w:lvlJc w:val="left"/>
      <w:pPr>
        <w:ind w:left="4374" w:hanging="360"/>
      </w:pPr>
      <w:rPr>
        <w:rFonts w:cs="Times New Roman"/>
      </w:rPr>
    </w:lvl>
    <w:lvl w:ilvl="5" w:tplc="0421001B" w:tentative="1">
      <w:start w:val="1"/>
      <w:numFmt w:val="lowerRoman"/>
      <w:lvlText w:val="%6."/>
      <w:lvlJc w:val="right"/>
      <w:pPr>
        <w:ind w:left="5094" w:hanging="180"/>
      </w:pPr>
      <w:rPr>
        <w:rFonts w:cs="Times New Roman"/>
      </w:rPr>
    </w:lvl>
    <w:lvl w:ilvl="6" w:tplc="0421000F" w:tentative="1">
      <w:start w:val="1"/>
      <w:numFmt w:val="decimal"/>
      <w:lvlText w:val="%7."/>
      <w:lvlJc w:val="left"/>
      <w:pPr>
        <w:ind w:left="5814" w:hanging="360"/>
      </w:pPr>
      <w:rPr>
        <w:rFonts w:cs="Times New Roman"/>
      </w:rPr>
    </w:lvl>
    <w:lvl w:ilvl="7" w:tplc="04210019" w:tentative="1">
      <w:start w:val="1"/>
      <w:numFmt w:val="lowerLetter"/>
      <w:lvlText w:val="%8."/>
      <w:lvlJc w:val="left"/>
      <w:pPr>
        <w:ind w:left="6534" w:hanging="360"/>
      </w:pPr>
      <w:rPr>
        <w:rFonts w:cs="Times New Roman"/>
      </w:rPr>
    </w:lvl>
    <w:lvl w:ilvl="8" w:tplc="0421001B" w:tentative="1">
      <w:start w:val="1"/>
      <w:numFmt w:val="lowerRoman"/>
      <w:lvlText w:val="%9."/>
      <w:lvlJc w:val="right"/>
      <w:pPr>
        <w:ind w:left="7254" w:hanging="180"/>
      </w:pPr>
      <w:rPr>
        <w:rFonts w:cs="Times New Roman"/>
      </w:rPr>
    </w:lvl>
  </w:abstractNum>
  <w:abstractNum w:abstractNumId="16">
    <w:nsid w:val="00000012"/>
    <w:multiLevelType w:val="hybridMultilevel"/>
    <w:tmpl w:val="2E3E5F1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00000013"/>
    <w:multiLevelType w:val="hybridMultilevel"/>
    <w:tmpl w:val="8F2ABFC6"/>
    <w:lvl w:ilvl="0" w:tplc="EA86A866">
      <w:start w:val="1"/>
      <w:numFmt w:val="lowerLetter"/>
      <w:lvlText w:val="%1."/>
      <w:lvlJc w:val="left"/>
      <w:pPr>
        <w:ind w:left="1854" w:hanging="360"/>
      </w:pPr>
    </w:lvl>
    <w:lvl w:ilvl="1" w:tplc="04210019">
      <w:start w:val="1"/>
      <w:numFmt w:val="lowerLetter"/>
      <w:lvlText w:val="%2."/>
      <w:lvlJc w:val="left"/>
      <w:pPr>
        <w:ind w:left="2574" w:hanging="360"/>
      </w:pPr>
    </w:lvl>
    <w:lvl w:ilvl="2" w:tplc="0421001B">
      <w:start w:val="1"/>
      <w:numFmt w:val="lowerRoman"/>
      <w:lvlText w:val="%3."/>
      <w:lvlJc w:val="right"/>
      <w:pPr>
        <w:ind w:left="3294" w:hanging="180"/>
      </w:pPr>
    </w:lvl>
    <w:lvl w:ilvl="3" w:tplc="0421000F">
      <w:start w:val="1"/>
      <w:numFmt w:val="decimal"/>
      <w:lvlText w:val="%4."/>
      <w:lvlJc w:val="left"/>
      <w:pPr>
        <w:ind w:left="4014" w:hanging="360"/>
      </w:pPr>
    </w:lvl>
    <w:lvl w:ilvl="4" w:tplc="04210019">
      <w:start w:val="1"/>
      <w:numFmt w:val="lowerLetter"/>
      <w:lvlText w:val="%5."/>
      <w:lvlJc w:val="left"/>
      <w:pPr>
        <w:ind w:left="4734" w:hanging="360"/>
      </w:pPr>
    </w:lvl>
    <w:lvl w:ilvl="5" w:tplc="0421001B">
      <w:start w:val="1"/>
      <w:numFmt w:val="lowerRoman"/>
      <w:lvlText w:val="%6."/>
      <w:lvlJc w:val="right"/>
      <w:pPr>
        <w:ind w:left="5454" w:hanging="180"/>
      </w:pPr>
    </w:lvl>
    <w:lvl w:ilvl="6" w:tplc="0421000F">
      <w:start w:val="1"/>
      <w:numFmt w:val="decimal"/>
      <w:lvlText w:val="%7."/>
      <w:lvlJc w:val="left"/>
      <w:pPr>
        <w:ind w:left="6174" w:hanging="360"/>
      </w:pPr>
    </w:lvl>
    <w:lvl w:ilvl="7" w:tplc="04210019">
      <w:start w:val="1"/>
      <w:numFmt w:val="lowerLetter"/>
      <w:lvlText w:val="%8."/>
      <w:lvlJc w:val="left"/>
      <w:pPr>
        <w:ind w:left="6894" w:hanging="360"/>
      </w:pPr>
    </w:lvl>
    <w:lvl w:ilvl="8" w:tplc="0421001B">
      <w:start w:val="1"/>
      <w:numFmt w:val="lowerRoman"/>
      <w:lvlText w:val="%9."/>
      <w:lvlJc w:val="right"/>
      <w:pPr>
        <w:ind w:left="7614" w:hanging="180"/>
      </w:pPr>
    </w:lvl>
  </w:abstractNum>
  <w:abstractNum w:abstractNumId="18">
    <w:nsid w:val="00000014"/>
    <w:multiLevelType w:val="hybridMultilevel"/>
    <w:tmpl w:val="EBCA5578"/>
    <w:lvl w:ilvl="0" w:tplc="B92C46BC">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9">
    <w:nsid w:val="00000015"/>
    <w:multiLevelType w:val="hybridMultilevel"/>
    <w:tmpl w:val="02143708"/>
    <w:lvl w:ilvl="0" w:tplc="5148C47A">
      <w:start w:val="1"/>
      <w:numFmt w:val="upp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0">
    <w:nsid w:val="00000016"/>
    <w:multiLevelType w:val="hybridMultilevel"/>
    <w:tmpl w:val="5D866DCC"/>
    <w:lvl w:ilvl="0" w:tplc="89E804C2">
      <w:start w:val="1"/>
      <w:numFmt w:val="decimal"/>
      <w:lvlText w:val="%1)"/>
      <w:lvlJc w:val="left"/>
      <w:pPr>
        <w:ind w:left="1494" w:hanging="360"/>
      </w:pPr>
      <w:rPr>
        <w:rFonts w:ascii="Times New Roman" w:eastAsia="Calibri" w:hAnsi="Times New Roman" w:cs="Times New Roman"/>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1">
    <w:nsid w:val="00000017"/>
    <w:multiLevelType w:val="hybridMultilevel"/>
    <w:tmpl w:val="9E9A09F2"/>
    <w:lvl w:ilvl="0" w:tplc="4E02FA94">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2">
    <w:nsid w:val="00000018"/>
    <w:multiLevelType w:val="hybridMultilevel"/>
    <w:tmpl w:val="ACB2A0E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00000019"/>
    <w:multiLevelType w:val="hybridMultilevel"/>
    <w:tmpl w:val="70C23CA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0000001A"/>
    <w:multiLevelType w:val="hybridMultilevel"/>
    <w:tmpl w:val="4066EE32"/>
    <w:lvl w:ilvl="0" w:tplc="F2343D7C">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5">
    <w:nsid w:val="0000001B"/>
    <w:multiLevelType w:val="hybridMultilevel"/>
    <w:tmpl w:val="A91ABE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0000001C"/>
    <w:multiLevelType w:val="hybridMultilevel"/>
    <w:tmpl w:val="87E6EAA4"/>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7">
    <w:nsid w:val="0000001D"/>
    <w:multiLevelType w:val="hybridMultilevel"/>
    <w:tmpl w:val="084A70F2"/>
    <w:lvl w:ilvl="0" w:tplc="571A0028">
      <w:start w:val="1"/>
      <w:numFmt w:val="lowerLetter"/>
      <w:lvlText w:val="%1."/>
      <w:lvlJc w:val="left"/>
      <w:pPr>
        <w:ind w:left="786" w:hanging="360"/>
      </w:pPr>
      <w:rPr>
        <w:rFonts w:ascii="Times New Roman" w:eastAsia="Calibri" w:hAnsi="Times New Roman" w:cs="Times New Roman"/>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8">
    <w:nsid w:val="0000001E"/>
    <w:multiLevelType w:val="hybridMultilevel"/>
    <w:tmpl w:val="F8E2A17C"/>
    <w:lvl w:ilvl="0" w:tplc="F74A625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9">
    <w:nsid w:val="0000001F"/>
    <w:multiLevelType w:val="hybridMultilevel"/>
    <w:tmpl w:val="1F26352C"/>
    <w:lvl w:ilvl="0" w:tplc="4DAC1C68">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0">
    <w:nsid w:val="00000020"/>
    <w:multiLevelType w:val="hybridMultilevel"/>
    <w:tmpl w:val="EACC1DAA"/>
    <w:lvl w:ilvl="0" w:tplc="208C2370">
      <w:start w:val="1"/>
      <w:numFmt w:val="decimal"/>
      <w:lvlText w:val="%1)"/>
      <w:lvlJc w:val="left"/>
      <w:pPr>
        <w:ind w:left="1215" w:hanging="360"/>
      </w:pPr>
      <w:rPr>
        <w:rFonts w:hint="default"/>
      </w:rPr>
    </w:lvl>
    <w:lvl w:ilvl="1" w:tplc="04210019" w:tentative="1">
      <w:start w:val="1"/>
      <w:numFmt w:val="lowerLetter"/>
      <w:lvlText w:val="%2."/>
      <w:lvlJc w:val="left"/>
      <w:pPr>
        <w:ind w:left="1935" w:hanging="360"/>
      </w:pPr>
    </w:lvl>
    <w:lvl w:ilvl="2" w:tplc="0421001B" w:tentative="1">
      <w:start w:val="1"/>
      <w:numFmt w:val="lowerRoman"/>
      <w:lvlText w:val="%3."/>
      <w:lvlJc w:val="right"/>
      <w:pPr>
        <w:ind w:left="2655" w:hanging="180"/>
      </w:pPr>
    </w:lvl>
    <w:lvl w:ilvl="3" w:tplc="0421000F" w:tentative="1">
      <w:start w:val="1"/>
      <w:numFmt w:val="decimal"/>
      <w:lvlText w:val="%4."/>
      <w:lvlJc w:val="left"/>
      <w:pPr>
        <w:ind w:left="3375" w:hanging="360"/>
      </w:pPr>
    </w:lvl>
    <w:lvl w:ilvl="4" w:tplc="04210019" w:tentative="1">
      <w:start w:val="1"/>
      <w:numFmt w:val="lowerLetter"/>
      <w:lvlText w:val="%5."/>
      <w:lvlJc w:val="left"/>
      <w:pPr>
        <w:ind w:left="4095" w:hanging="360"/>
      </w:pPr>
    </w:lvl>
    <w:lvl w:ilvl="5" w:tplc="0421001B" w:tentative="1">
      <w:start w:val="1"/>
      <w:numFmt w:val="lowerRoman"/>
      <w:lvlText w:val="%6."/>
      <w:lvlJc w:val="right"/>
      <w:pPr>
        <w:ind w:left="4815" w:hanging="180"/>
      </w:pPr>
    </w:lvl>
    <w:lvl w:ilvl="6" w:tplc="0421000F" w:tentative="1">
      <w:start w:val="1"/>
      <w:numFmt w:val="decimal"/>
      <w:lvlText w:val="%7."/>
      <w:lvlJc w:val="left"/>
      <w:pPr>
        <w:ind w:left="5535" w:hanging="360"/>
      </w:pPr>
    </w:lvl>
    <w:lvl w:ilvl="7" w:tplc="04210019" w:tentative="1">
      <w:start w:val="1"/>
      <w:numFmt w:val="lowerLetter"/>
      <w:lvlText w:val="%8."/>
      <w:lvlJc w:val="left"/>
      <w:pPr>
        <w:ind w:left="6255" w:hanging="360"/>
      </w:pPr>
    </w:lvl>
    <w:lvl w:ilvl="8" w:tplc="0421001B" w:tentative="1">
      <w:start w:val="1"/>
      <w:numFmt w:val="lowerRoman"/>
      <w:lvlText w:val="%9."/>
      <w:lvlJc w:val="right"/>
      <w:pPr>
        <w:ind w:left="6975" w:hanging="180"/>
      </w:pPr>
    </w:lvl>
  </w:abstractNum>
  <w:abstractNum w:abstractNumId="31">
    <w:nsid w:val="00000021"/>
    <w:multiLevelType w:val="hybridMultilevel"/>
    <w:tmpl w:val="CABE5CDC"/>
    <w:lvl w:ilvl="0" w:tplc="EEC83718">
      <w:start w:val="1"/>
      <w:numFmt w:val="upperLetter"/>
      <w:lvlText w:val="%1."/>
      <w:lvlJc w:val="left"/>
      <w:pPr>
        <w:ind w:left="720" w:hanging="360"/>
      </w:pPr>
      <w:rPr>
        <w:rFonts w:ascii="Times New Roman" w:hAnsi="Times New Roman" w:cs="Times New Roman" w:hint="default"/>
        <w:b/>
        <w:sz w:val="22"/>
        <w:szCs w:val="22"/>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00000022"/>
    <w:multiLevelType w:val="hybridMultilevel"/>
    <w:tmpl w:val="E6026E82"/>
    <w:lvl w:ilvl="0" w:tplc="4AE4A2F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00000023"/>
    <w:multiLevelType w:val="hybridMultilevel"/>
    <w:tmpl w:val="7954214A"/>
    <w:lvl w:ilvl="0" w:tplc="E76CC12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4">
    <w:nsid w:val="00000025"/>
    <w:multiLevelType w:val="hybridMultilevel"/>
    <w:tmpl w:val="F05A4BB2"/>
    <w:lvl w:ilvl="0" w:tplc="6DD63DE2">
      <w:start w:val="1"/>
      <w:numFmt w:val="decimal"/>
      <w:lvlText w:val="%1."/>
      <w:lvlJc w:val="left"/>
      <w:pPr>
        <w:ind w:left="720" w:hanging="360"/>
      </w:pPr>
      <w:rPr>
        <w:rFonts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00000026"/>
    <w:multiLevelType w:val="hybridMultilevel"/>
    <w:tmpl w:val="2BA4B2CE"/>
    <w:lvl w:ilvl="0" w:tplc="8408888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00000027"/>
    <w:multiLevelType w:val="hybridMultilevel"/>
    <w:tmpl w:val="096266C8"/>
    <w:lvl w:ilvl="0" w:tplc="10F2925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7">
    <w:nsid w:val="00000028"/>
    <w:multiLevelType w:val="hybridMultilevel"/>
    <w:tmpl w:val="F2E6FD7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00000029"/>
    <w:multiLevelType w:val="hybridMultilevel"/>
    <w:tmpl w:val="5740C442"/>
    <w:lvl w:ilvl="0" w:tplc="90A4728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0000002B"/>
    <w:multiLevelType w:val="hybridMultilevel"/>
    <w:tmpl w:val="C1D0DF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0000002C"/>
    <w:multiLevelType w:val="hybridMultilevel"/>
    <w:tmpl w:val="9FB8F062"/>
    <w:lvl w:ilvl="0" w:tplc="37A2C63C">
      <w:start w:val="1"/>
      <w:numFmt w:val="decimal"/>
      <w:lvlText w:val="%1."/>
      <w:lvlJc w:val="left"/>
      <w:pPr>
        <w:ind w:left="180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41">
    <w:nsid w:val="0000002E"/>
    <w:multiLevelType w:val="hybridMultilevel"/>
    <w:tmpl w:val="6C8243CC"/>
    <w:lvl w:ilvl="0" w:tplc="79EE22BA">
      <w:start w:val="1"/>
      <w:numFmt w:val="decimal"/>
      <w:lvlText w:val="%1."/>
      <w:lvlJc w:val="left"/>
      <w:pPr>
        <w:ind w:left="720" w:hanging="360"/>
      </w:pPr>
      <w:rPr>
        <w:rFonts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0000002F"/>
    <w:multiLevelType w:val="hybridMultilevel"/>
    <w:tmpl w:val="FEF82DCE"/>
    <w:lvl w:ilvl="0" w:tplc="8D72DA6A">
      <w:start w:val="1"/>
      <w:numFmt w:val="decimal"/>
      <w:lvlText w:val="%1."/>
      <w:lvlJc w:val="left"/>
      <w:pPr>
        <w:ind w:left="720" w:hanging="360"/>
      </w:pPr>
    </w:lvl>
    <w:lvl w:ilvl="1" w:tplc="7BEA5D6C">
      <w:start w:val="1"/>
      <w:numFmt w:val="lowerLetter"/>
      <w:lvlText w:val="%2."/>
      <w:lvlJc w:val="left"/>
      <w:pPr>
        <w:ind w:left="1440" w:hanging="360"/>
      </w:pPr>
      <w:rPr>
        <w:i w:val="0"/>
        <w:iCs w:val="0"/>
      </w:r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3">
    <w:nsid w:val="00000030"/>
    <w:multiLevelType w:val="hybridMultilevel"/>
    <w:tmpl w:val="BE6CBAD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00000031"/>
    <w:multiLevelType w:val="hybridMultilevel"/>
    <w:tmpl w:val="8DFEEAE0"/>
    <w:lvl w:ilvl="0" w:tplc="E53A6920">
      <w:start w:val="1"/>
      <w:numFmt w:val="decimal"/>
      <w:lvlText w:val="%1."/>
      <w:lvlJc w:val="left"/>
      <w:pPr>
        <w:ind w:left="180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45">
    <w:nsid w:val="00000032"/>
    <w:multiLevelType w:val="hybridMultilevel"/>
    <w:tmpl w:val="195670BE"/>
    <w:lvl w:ilvl="0" w:tplc="FE663B5E">
      <w:start w:val="1"/>
      <w:numFmt w:val="decimal"/>
      <w:lvlText w:val="%1)"/>
      <w:lvlJc w:val="left"/>
      <w:pPr>
        <w:ind w:left="1494" w:hanging="360"/>
      </w:pPr>
    </w:lvl>
    <w:lvl w:ilvl="1" w:tplc="AC2CAB8A">
      <w:start w:val="1"/>
      <w:numFmt w:val="decimal"/>
      <w:lvlText w:val="%2."/>
      <w:lvlJc w:val="left"/>
      <w:pPr>
        <w:ind w:left="2214" w:hanging="360"/>
      </w:pPr>
      <w:rPr>
        <w:i w:val="0"/>
        <w:iCs w:val="0"/>
      </w:rPr>
    </w:lvl>
    <w:lvl w:ilvl="2" w:tplc="0421001B">
      <w:start w:val="1"/>
      <w:numFmt w:val="lowerRoman"/>
      <w:lvlText w:val="%3."/>
      <w:lvlJc w:val="right"/>
      <w:pPr>
        <w:ind w:left="2934" w:hanging="180"/>
      </w:pPr>
    </w:lvl>
    <w:lvl w:ilvl="3" w:tplc="0421000F">
      <w:start w:val="1"/>
      <w:numFmt w:val="decimal"/>
      <w:lvlText w:val="%4."/>
      <w:lvlJc w:val="left"/>
      <w:pPr>
        <w:ind w:left="3654" w:hanging="360"/>
      </w:pPr>
    </w:lvl>
    <w:lvl w:ilvl="4" w:tplc="04210019">
      <w:start w:val="1"/>
      <w:numFmt w:val="lowerLetter"/>
      <w:lvlText w:val="%5."/>
      <w:lvlJc w:val="left"/>
      <w:pPr>
        <w:ind w:left="4374" w:hanging="360"/>
      </w:pPr>
    </w:lvl>
    <w:lvl w:ilvl="5" w:tplc="0421001B">
      <w:start w:val="1"/>
      <w:numFmt w:val="lowerRoman"/>
      <w:lvlText w:val="%6."/>
      <w:lvlJc w:val="right"/>
      <w:pPr>
        <w:ind w:left="5094" w:hanging="180"/>
      </w:pPr>
    </w:lvl>
    <w:lvl w:ilvl="6" w:tplc="0421000F">
      <w:start w:val="1"/>
      <w:numFmt w:val="decimal"/>
      <w:lvlText w:val="%7."/>
      <w:lvlJc w:val="left"/>
      <w:pPr>
        <w:ind w:left="5814" w:hanging="360"/>
      </w:pPr>
    </w:lvl>
    <w:lvl w:ilvl="7" w:tplc="04210019">
      <w:start w:val="1"/>
      <w:numFmt w:val="lowerLetter"/>
      <w:lvlText w:val="%8."/>
      <w:lvlJc w:val="left"/>
      <w:pPr>
        <w:ind w:left="6534" w:hanging="360"/>
      </w:pPr>
    </w:lvl>
    <w:lvl w:ilvl="8" w:tplc="0421001B">
      <w:start w:val="1"/>
      <w:numFmt w:val="lowerRoman"/>
      <w:lvlText w:val="%9."/>
      <w:lvlJc w:val="right"/>
      <w:pPr>
        <w:ind w:left="7254" w:hanging="180"/>
      </w:pPr>
    </w:lvl>
  </w:abstractNum>
  <w:abstractNum w:abstractNumId="46">
    <w:nsid w:val="00000033"/>
    <w:multiLevelType w:val="hybridMultilevel"/>
    <w:tmpl w:val="EA1A8704"/>
    <w:lvl w:ilvl="0" w:tplc="490A5C90">
      <w:start w:val="1"/>
      <w:numFmt w:val="upperLetter"/>
      <w:pStyle w:val="TOC2"/>
      <w:lvlText w:val="%1."/>
      <w:lvlJc w:val="left"/>
      <w:pPr>
        <w:ind w:left="580" w:hanging="360"/>
      </w:pPr>
      <w:rPr>
        <w:rFonts w:ascii="Times New Roman" w:eastAsia="SimSun" w:hAnsi="Times New Roman" w:cs="Times New Roman" w:hint="default"/>
      </w:rPr>
    </w:lvl>
    <w:lvl w:ilvl="1" w:tplc="04210019" w:tentative="1">
      <w:start w:val="1"/>
      <w:numFmt w:val="lowerLetter"/>
      <w:lvlText w:val="%2."/>
      <w:lvlJc w:val="left"/>
      <w:pPr>
        <w:ind w:left="1300" w:hanging="360"/>
      </w:pPr>
    </w:lvl>
    <w:lvl w:ilvl="2" w:tplc="0421001B" w:tentative="1">
      <w:start w:val="1"/>
      <w:numFmt w:val="lowerRoman"/>
      <w:lvlText w:val="%3."/>
      <w:lvlJc w:val="right"/>
      <w:pPr>
        <w:ind w:left="2020" w:hanging="180"/>
      </w:pPr>
    </w:lvl>
    <w:lvl w:ilvl="3" w:tplc="0421000F" w:tentative="1">
      <w:start w:val="1"/>
      <w:numFmt w:val="decimal"/>
      <w:lvlText w:val="%4."/>
      <w:lvlJc w:val="left"/>
      <w:pPr>
        <w:ind w:left="2740" w:hanging="360"/>
      </w:pPr>
    </w:lvl>
    <w:lvl w:ilvl="4" w:tplc="04210019" w:tentative="1">
      <w:start w:val="1"/>
      <w:numFmt w:val="lowerLetter"/>
      <w:lvlText w:val="%5."/>
      <w:lvlJc w:val="left"/>
      <w:pPr>
        <w:ind w:left="3460" w:hanging="360"/>
      </w:pPr>
    </w:lvl>
    <w:lvl w:ilvl="5" w:tplc="0421001B" w:tentative="1">
      <w:start w:val="1"/>
      <w:numFmt w:val="lowerRoman"/>
      <w:lvlText w:val="%6."/>
      <w:lvlJc w:val="right"/>
      <w:pPr>
        <w:ind w:left="4180" w:hanging="180"/>
      </w:pPr>
    </w:lvl>
    <w:lvl w:ilvl="6" w:tplc="0421000F" w:tentative="1">
      <w:start w:val="1"/>
      <w:numFmt w:val="decimal"/>
      <w:lvlText w:val="%7."/>
      <w:lvlJc w:val="left"/>
      <w:pPr>
        <w:ind w:left="4900" w:hanging="360"/>
      </w:pPr>
    </w:lvl>
    <w:lvl w:ilvl="7" w:tplc="04210019" w:tentative="1">
      <w:start w:val="1"/>
      <w:numFmt w:val="lowerLetter"/>
      <w:lvlText w:val="%8."/>
      <w:lvlJc w:val="left"/>
      <w:pPr>
        <w:ind w:left="5620" w:hanging="360"/>
      </w:pPr>
    </w:lvl>
    <w:lvl w:ilvl="8" w:tplc="0421001B" w:tentative="1">
      <w:start w:val="1"/>
      <w:numFmt w:val="lowerRoman"/>
      <w:lvlText w:val="%9."/>
      <w:lvlJc w:val="right"/>
      <w:pPr>
        <w:ind w:left="6340" w:hanging="180"/>
      </w:pPr>
    </w:lvl>
  </w:abstractNum>
  <w:abstractNum w:abstractNumId="47">
    <w:nsid w:val="00000034"/>
    <w:multiLevelType w:val="hybridMultilevel"/>
    <w:tmpl w:val="A34C44C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00000036"/>
    <w:multiLevelType w:val="hybridMultilevel"/>
    <w:tmpl w:val="B9B04D50"/>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00000037"/>
    <w:multiLevelType w:val="hybridMultilevel"/>
    <w:tmpl w:val="2BD4C58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00000039"/>
    <w:multiLevelType w:val="hybridMultilevel"/>
    <w:tmpl w:val="C47A207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0000003A"/>
    <w:multiLevelType w:val="hybridMultilevel"/>
    <w:tmpl w:val="BA8AED06"/>
    <w:lvl w:ilvl="0" w:tplc="0421000F">
      <w:start w:val="1"/>
      <w:numFmt w:val="decimal"/>
      <w:lvlText w:val="%1."/>
      <w:lvlJc w:val="left"/>
      <w:pPr>
        <w:ind w:left="1647" w:hanging="360"/>
      </w:p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52">
    <w:nsid w:val="0000003B"/>
    <w:multiLevelType w:val="hybridMultilevel"/>
    <w:tmpl w:val="5106A27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3">
    <w:nsid w:val="0000003C"/>
    <w:multiLevelType w:val="hybridMultilevel"/>
    <w:tmpl w:val="1A721164"/>
    <w:lvl w:ilvl="0" w:tplc="B5F88790">
      <w:start w:val="1"/>
      <w:numFmt w:val="decimal"/>
      <w:lvlText w:val="%1."/>
      <w:lvlJc w:val="left"/>
      <w:pPr>
        <w:ind w:left="1080" w:hanging="360"/>
      </w:pPr>
      <w:rPr>
        <w:rFonts w:hint="default"/>
        <w:b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0000003D"/>
    <w:multiLevelType w:val="hybridMultilevel"/>
    <w:tmpl w:val="BB0E8DE8"/>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5">
    <w:nsid w:val="3A2A1693"/>
    <w:multiLevelType w:val="hybridMultilevel"/>
    <w:tmpl w:val="9F9E0E40"/>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num w:numId="1">
    <w:abstractNumId w:val="46"/>
  </w:num>
  <w:num w:numId="2">
    <w:abstractNumId w:val="9"/>
  </w:num>
  <w:num w:numId="3">
    <w:abstractNumId w:val="25"/>
  </w:num>
  <w:num w:numId="4">
    <w:abstractNumId w:val="49"/>
  </w:num>
  <w:num w:numId="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5"/>
  </w:num>
  <w:num w:numId="1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num>
  <w:num w:numId="13">
    <w:abstractNumId w:val="34"/>
  </w:num>
  <w:num w:numId="14">
    <w:abstractNumId w:val="5"/>
  </w:num>
  <w:num w:numId="15">
    <w:abstractNumId w:val="30"/>
  </w:num>
  <w:num w:numId="16">
    <w:abstractNumId w:val="12"/>
  </w:num>
  <w:num w:numId="17">
    <w:abstractNumId w:val="55"/>
  </w:num>
  <w:num w:numId="18">
    <w:abstractNumId w:val="15"/>
  </w:num>
  <w:num w:numId="19">
    <w:abstractNumId w:val="3"/>
  </w:num>
  <w:num w:numId="20">
    <w:abstractNumId w:val="24"/>
  </w:num>
  <w:num w:numId="21">
    <w:abstractNumId w:val="37"/>
  </w:num>
  <w:num w:numId="22">
    <w:abstractNumId w:val="20"/>
  </w:num>
  <w:num w:numId="23">
    <w:abstractNumId w:val="22"/>
  </w:num>
  <w:num w:numId="24">
    <w:abstractNumId w:val="32"/>
  </w:num>
  <w:num w:numId="25">
    <w:abstractNumId w:val="35"/>
  </w:num>
  <w:num w:numId="26">
    <w:abstractNumId w:val="28"/>
  </w:num>
  <w:num w:numId="27">
    <w:abstractNumId w:val="2"/>
  </w:num>
  <w:num w:numId="28">
    <w:abstractNumId w:val="26"/>
  </w:num>
  <w:num w:numId="29">
    <w:abstractNumId w:val="38"/>
  </w:num>
  <w:num w:numId="30">
    <w:abstractNumId w:val="1"/>
  </w:num>
  <w:num w:numId="31">
    <w:abstractNumId w:val="14"/>
  </w:num>
  <w:num w:numId="32">
    <w:abstractNumId w:val="18"/>
  </w:num>
  <w:num w:numId="33">
    <w:abstractNumId w:val="23"/>
  </w:num>
  <w:num w:numId="34">
    <w:abstractNumId w:val="21"/>
  </w:num>
  <w:num w:numId="35">
    <w:abstractNumId w:val="43"/>
  </w:num>
  <w:num w:numId="36">
    <w:abstractNumId w:val="33"/>
  </w:num>
  <w:num w:numId="37">
    <w:abstractNumId w:val="11"/>
  </w:num>
  <w:num w:numId="38">
    <w:abstractNumId w:val="16"/>
  </w:num>
  <w:num w:numId="39">
    <w:abstractNumId w:val="39"/>
  </w:num>
  <w:num w:numId="40">
    <w:abstractNumId w:val="29"/>
  </w:num>
  <w:num w:numId="41">
    <w:abstractNumId w:val="10"/>
  </w:num>
  <w:num w:numId="42">
    <w:abstractNumId w:val="48"/>
  </w:num>
  <w:num w:numId="43">
    <w:abstractNumId w:val="6"/>
  </w:num>
  <w:num w:numId="44">
    <w:abstractNumId w:val="27"/>
  </w:num>
  <w:num w:numId="45">
    <w:abstractNumId w:val="36"/>
  </w:num>
  <w:num w:numId="46">
    <w:abstractNumId w:val="7"/>
  </w:num>
  <w:num w:numId="47">
    <w:abstractNumId w:val="13"/>
  </w:num>
  <w:num w:numId="48">
    <w:abstractNumId w:val="19"/>
  </w:num>
  <w:num w:numId="49">
    <w:abstractNumId w:val="0"/>
  </w:num>
  <w:num w:numId="50">
    <w:abstractNumId w:val="53"/>
  </w:num>
  <w:num w:numId="51">
    <w:abstractNumId w:val="41"/>
  </w:num>
  <w:num w:numId="52">
    <w:abstractNumId w:val="47"/>
  </w:num>
  <w:num w:numId="53">
    <w:abstractNumId w:val="51"/>
  </w:num>
  <w:num w:numId="54">
    <w:abstractNumId w:val="54"/>
  </w:num>
  <w:num w:numId="55">
    <w:abstractNumId w:val="52"/>
  </w:num>
  <w:num w:numId="56">
    <w:abstractNumId w:val="5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6A1"/>
    <w:rsid w:val="000266A1"/>
    <w:rsid w:val="000313BB"/>
    <w:rsid w:val="00061659"/>
    <w:rsid w:val="000744FD"/>
    <w:rsid w:val="00086E71"/>
    <w:rsid w:val="001D3CF8"/>
    <w:rsid w:val="00371F19"/>
    <w:rsid w:val="00552FEB"/>
    <w:rsid w:val="0077531C"/>
    <w:rsid w:val="008D1059"/>
    <w:rsid w:val="00971115"/>
    <w:rsid w:val="00A25000"/>
    <w:rsid w:val="00A42346"/>
    <w:rsid w:val="00C93930"/>
    <w:rsid w:val="00E66EC0"/>
    <w:rsid w:val="00F259EF"/>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FF37D5-0EDF-4014-88B2-6C35FC858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pPr>
      <w:ind w:left="720"/>
      <w:contextualSpacing/>
    </w:pPr>
  </w:style>
  <w:style w:type="paragraph" w:styleId="FootnoteText">
    <w:name w:val="footnote text"/>
    <w:basedOn w:val="Normal"/>
    <w:link w:val="FootnoteTextChar"/>
    <w:uiPriority w:val="99"/>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rPr>
      <w:vertAlign w:val="superscript"/>
    </w:rPr>
  </w:style>
  <w:style w:type="character" w:customStyle="1" w:styleId="ListParagraphChar">
    <w:name w:val="List Paragraph Char"/>
    <w:link w:val="ListParagraph"/>
    <w:uiPriority w:val="34"/>
  </w:style>
  <w:style w:type="character" w:styleId="Hyperlink">
    <w:name w:val="Hyperlink"/>
    <w:basedOn w:val="DefaultParagraphFont"/>
    <w:uiPriority w:val="99"/>
    <w:rPr>
      <w:color w:val="0563C1"/>
      <w:u w:val="single"/>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TOC2">
    <w:name w:val="toc 2"/>
    <w:basedOn w:val="Normal"/>
    <w:next w:val="Normal"/>
    <w:uiPriority w:val="39"/>
    <w:pPr>
      <w:numPr>
        <w:numId w:val="1"/>
      </w:numPr>
      <w:spacing w:after="100" w:line="360" w:lineRule="auto"/>
      <w:ind w:left="993" w:hanging="426"/>
    </w:pPr>
    <w:rPr>
      <w:rFonts w:eastAsia="SimSun" w:cs="Times New Roman"/>
      <w:lang w:val="en-US"/>
    </w:rPr>
  </w:style>
  <w:style w:type="paragraph" w:styleId="TOC1">
    <w:name w:val="toc 1"/>
    <w:basedOn w:val="Normal"/>
    <w:next w:val="Normal"/>
    <w:uiPriority w:val="39"/>
    <w:pPr>
      <w:tabs>
        <w:tab w:val="left" w:pos="709"/>
      </w:tabs>
      <w:spacing w:after="100"/>
      <w:ind w:left="709" w:hanging="709"/>
    </w:pPr>
    <w:rPr>
      <w:rFonts w:eastAsia="SimSun" w:cs="Times New Roman"/>
      <w:lang w:val="en-US"/>
    </w:rPr>
  </w:style>
  <w:style w:type="paragraph" w:styleId="TOC3">
    <w:name w:val="toc 3"/>
    <w:basedOn w:val="Normal"/>
    <w:next w:val="Normal"/>
    <w:uiPriority w:val="39"/>
    <w:pPr>
      <w:numPr>
        <w:numId w:val="2"/>
      </w:numPr>
      <w:spacing w:after="100"/>
    </w:pPr>
    <w:rPr>
      <w:rFonts w:eastAsia="SimSun" w:cs="Times New Roman"/>
      <w:lang w:val="en-US"/>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putusan3.mahkamahagung.go.id/direktori/putusan/zaed40762ca7ccbe8bd3313131333031.html" TargetMode="External"/><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hyperlink" Target="https://pt-makassar.go.id/tentang-pengadilan/profilpengadilan/tugas-pokok-dan-funsgi" TargetMode="External"/><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pt-makassar.go.id/tentang-pengadilan/visi-dan-misi-pengadilan" TargetMode="External"/><Relationship Id="rId29" Type="http://schemas.openxmlformats.org/officeDocument/2006/relationships/image" Target="media/image13.jpeg"/><Relationship Id="rId41" Type="http://schemas.openxmlformats.org/officeDocument/2006/relationships/image" Target="media/image25.jpeg"/><Relationship Id="rId54"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pt-makassar.go.id/tentang-pengadilan/profil-pengadilan/struktur-organisasi" TargetMode="External"/><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https://pt-makassar.go.id/tentang-pengadilan/profil-pengadilan/sejarah-pengadilan"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8" Type="http://schemas.openxmlformats.org/officeDocument/2006/relationships/image" Target="media/image1.png"/><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pt-makassar.go.id/tentang-pengadilan/profil-pengadilan/struktur-organisasi" TargetMode="External"/><Relationship Id="rId2" Type="http://schemas.openxmlformats.org/officeDocument/2006/relationships/hyperlink" Target="https://pt-makassar.go.id/tentang-pengadilan/visi-dan-misi-pengadilan" TargetMode="External"/><Relationship Id="rId1" Type="http://schemas.openxmlformats.org/officeDocument/2006/relationships/hyperlink" Target="https://pt-makassar.go.id/tentang-pengadilan/profil-pengadilan/sejarah-pengadilan" TargetMode="External"/><Relationship Id="rId5" Type="http://schemas.openxmlformats.org/officeDocument/2006/relationships/hyperlink" Target="https://putusan3.mahkamahagung.go.id/direktori/putusan/zaed40762ca7ccbe8bd3313131333031.html" TargetMode="External"/><Relationship Id="rId4" Type="http://schemas.openxmlformats.org/officeDocument/2006/relationships/hyperlink" Target="https://pt-makassar.go.id/tentang-pengadilan/profilpengadilan/tugas-pokok-dan-funsg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6419C2-6A9C-4D1F-8BD9-A531F3833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200</Pages>
  <Words>23935</Words>
  <Characters>136434</Characters>
  <Application>Microsoft Office Word</Application>
  <DocSecurity>0</DocSecurity>
  <Lines>1136</Lines>
  <Paragraphs>320</Paragraphs>
  <ScaleCrop>false</ScaleCrop>
  <HeadingPairs>
    <vt:vector size="2" baseType="variant">
      <vt:variant>
        <vt:lpstr>Title</vt:lpstr>
      </vt:variant>
      <vt:variant>
        <vt:i4>1</vt:i4>
      </vt:variant>
    </vt:vector>
  </HeadingPairs>
  <TitlesOfParts>
    <vt:vector size="1" baseType="lpstr">
      <vt:lpstr/>
    </vt:vector>
  </TitlesOfParts>
  <Company>FOTOCOPY</Company>
  <LinksUpToDate>false</LinksUpToDate>
  <CharactersWithSpaces>160049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doni pra</dc:creator>
  <cp:lastModifiedBy>Doni prayoga</cp:lastModifiedBy>
  <cp:revision>14</cp:revision>
  <cp:lastPrinted>2024-06-21T03:48:00Z</cp:lastPrinted>
  <dcterms:created xsi:type="dcterms:W3CDTF">2024-06-22T06:57:00Z</dcterms:created>
  <dcterms:modified xsi:type="dcterms:W3CDTF">2024-07-02T11:51:00Z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b11b4cc460e647018636b3df434667c9</vt:lpwstr>
  </property>
</Properties>
</file>