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5CCBC" w14:textId="77777777" w:rsidR="00B21D3E" w:rsidRDefault="00B21D3E" w:rsidP="00B21D3E">
      <w:pPr>
        <w:spacing w:before="160" w:line="360" w:lineRule="auto"/>
        <w:ind w:right="59"/>
        <w:jc w:val="center"/>
        <w:rPr>
          <w:b/>
          <w:sz w:val="28"/>
          <w:szCs w:val="28"/>
        </w:rPr>
      </w:pPr>
      <w:bookmarkStart w:id="0" w:name="_Hlk200535514"/>
      <w:bookmarkStart w:id="1" w:name="_Hlk183572782"/>
      <w:bookmarkStart w:id="2" w:name="_Hlk185692952"/>
      <w:bookmarkEnd w:id="0"/>
      <w:r>
        <w:rPr>
          <w:b/>
          <w:sz w:val="28"/>
          <w:szCs w:val="28"/>
        </w:rPr>
        <w:t>KOLABORASI KESBANGPOL JAKARTA UTARA DALAM PENYELESAIAN KONFLIK SOSIAL</w:t>
      </w:r>
      <w:bookmarkEnd w:id="1"/>
      <w:r>
        <w:rPr>
          <w:b/>
          <w:sz w:val="28"/>
          <w:szCs w:val="28"/>
        </w:rPr>
        <w:t xml:space="preserve"> DI TAHUN 2024</w:t>
      </w:r>
    </w:p>
    <w:bookmarkEnd w:id="2"/>
    <w:p w14:paraId="11BC0178" w14:textId="2B47A40F" w:rsidR="00B21D3E" w:rsidRPr="00A45B63" w:rsidRDefault="00A45B63" w:rsidP="00B21D3E">
      <w:pPr>
        <w:spacing w:before="160" w:line="360" w:lineRule="auto"/>
        <w:ind w:right="59"/>
        <w:jc w:val="center"/>
        <w:rPr>
          <w:b/>
          <w:sz w:val="28"/>
          <w:szCs w:val="28"/>
          <w:lang w:val="en-US"/>
        </w:rPr>
      </w:pPr>
      <w:r>
        <w:rPr>
          <w:bCs/>
          <w:sz w:val="24"/>
          <w:szCs w:val="24"/>
          <w:lang w:val="en-US"/>
        </w:rPr>
        <w:t>SKRIPSI</w:t>
      </w:r>
    </w:p>
    <w:p w14:paraId="749122C5" w14:textId="77777777" w:rsidR="00B21D3E" w:rsidRDefault="00B21D3E" w:rsidP="00B21D3E">
      <w:pPr>
        <w:spacing w:before="160" w:line="360" w:lineRule="auto"/>
        <w:ind w:right="59"/>
        <w:jc w:val="center"/>
        <w:rPr>
          <w:b/>
          <w:sz w:val="28"/>
          <w:szCs w:val="28"/>
        </w:rPr>
      </w:pPr>
      <w:r w:rsidRPr="005A0581">
        <w:rPr>
          <w:bCs/>
          <w:sz w:val="24"/>
          <w:szCs w:val="24"/>
        </w:rPr>
        <w:t>Program sarjana (S-1)</w:t>
      </w:r>
    </w:p>
    <w:p w14:paraId="7EEFD906" w14:textId="77777777" w:rsidR="00B21D3E" w:rsidRPr="00883208" w:rsidRDefault="00B21D3E" w:rsidP="00B21D3E">
      <w:pPr>
        <w:spacing w:before="160" w:line="360" w:lineRule="auto"/>
        <w:ind w:right="59"/>
        <w:jc w:val="center"/>
        <w:rPr>
          <w:b/>
          <w:sz w:val="28"/>
          <w:szCs w:val="28"/>
        </w:rPr>
      </w:pPr>
      <w:r w:rsidRPr="005A0581">
        <w:rPr>
          <w:bCs/>
          <w:sz w:val="24"/>
          <w:szCs w:val="24"/>
        </w:rPr>
        <w:t>Jurusan Ilmu Politik</w:t>
      </w:r>
    </w:p>
    <w:p w14:paraId="5265A5F4" w14:textId="77777777" w:rsidR="00B21D3E" w:rsidRDefault="00B21D3E" w:rsidP="00B21D3E">
      <w:pPr>
        <w:pStyle w:val="BodyText"/>
        <w:spacing w:before="2"/>
        <w:ind w:left="0"/>
        <w:rPr>
          <w:sz w:val="13"/>
        </w:rPr>
      </w:pPr>
      <w:r>
        <w:rPr>
          <w:noProof/>
        </w:rPr>
        <w:drawing>
          <wp:anchor distT="0" distB="0" distL="0" distR="0" simplePos="0" relativeHeight="251659264" behindDoc="1" locked="0" layoutInCell="1" allowOverlap="1" wp14:anchorId="11E2C42F" wp14:editId="3869EF5C">
            <wp:simplePos x="0" y="0"/>
            <wp:positionH relativeFrom="margin">
              <wp:align>center</wp:align>
            </wp:positionH>
            <wp:positionV relativeFrom="paragraph">
              <wp:posOffset>187363</wp:posOffset>
            </wp:positionV>
            <wp:extent cx="1803400" cy="2628900"/>
            <wp:effectExtent l="0" t="0" r="6350" b="0"/>
            <wp:wrapTopAndBottom/>
            <wp:docPr id="1" name="Image 1" descr="Download Logo UIN Walisongo Semarang PNG - rekreartiv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Download Logo UIN Walisongo Semarang PNG - rekreartive"/>
                    <pic:cNvPicPr/>
                  </pic:nvPicPr>
                  <pic:blipFill>
                    <a:blip r:embed="rId8" cstate="print"/>
                    <a:stretch>
                      <a:fillRect/>
                    </a:stretch>
                  </pic:blipFill>
                  <pic:spPr>
                    <a:xfrm>
                      <a:off x="0" y="0"/>
                      <a:ext cx="1803400" cy="2628900"/>
                    </a:xfrm>
                    <a:prstGeom prst="rect">
                      <a:avLst/>
                    </a:prstGeom>
                  </pic:spPr>
                </pic:pic>
              </a:graphicData>
            </a:graphic>
            <wp14:sizeRelH relativeFrom="margin">
              <wp14:pctWidth>0</wp14:pctWidth>
            </wp14:sizeRelH>
            <wp14:sizeRelV relativeFrom="margin">
              <wp14:pctHeight>0</wp14:pctHeight>
            </wp14:sizeRelV>
          </wp:anchor>
        </w:drawing>
      </w:r>
    </w:p>
    <w:p w14:paraId="209C5556" w14:textId="77777777" w:rsidR="00B21D3E" w:rsidRDefault="00B21D3E" w:rsidP="00B21D3E">
      <w:pPr>
        <w:pStyle w:val="BodyText"/>
        <w:ind w:left="0"/>
      </w:pPr>
    </w:p>
    <w:p w14:paraId="288299F6" w14:textId="77777777" w:rsidR="00B21D3E" w:rsidRDefault="00B21D3E" w:rsidP="00B21D3E">
      <w:pPr>
        <w:pStyle w:val="BodyText"/>
        <w:spacing w:before="5"/>
        <w:ind w:left="0"/>
      </w:pPr>
    </w:p>
    <w:p w14:paraId="3559446A" w14:textId="77777777" w:rsidR="00B21D3E" w:rsidRDefault="00B21D3E" w:rsidP="00B21D3E">
      <w:pPr>
        <w:pStyle w:val="BodyText"/>
        <w:ind w:left="210" w:right="225"/>
        <w:jc w:val="center"/>
      </w:pPr>
      <w:r>
        <w:t xml:space="preserve"> </w:t>
      </w:r>
      <w:r>
        <w:rPr>
          <w:spacing w:val="-2"/>
        </w:rPr>
        <w:t>oleh:</w:t>
      </w:r>
    </w:p>
    <w:p w14:paraId="3CA26C60" w14:textId="77777777" w:rsidR="00B21D3E" w:rsidRPr="005A0581" w:rsidRDefault="00B21D3E" w:rsidP="00B21D3E">
      <w:pPr>
        <w:pStyle w:val="BodyText"/>
        <w:spacing w:before="182"/>
        <w:ind w:left="209" w:right="225"/>
        <w:jc w:val="center"/>
        <w:rPr>
          <w:b/>
          <w:bCs/>
        </w:rPr>
      </w:pPr>
      <w:r w:rsidRPr="005A0581">
        <w:rPr>
          <w:b/>
          <w:bCs/>
        </w:rPr>
        <w:t>Muhammad</w:t>
      </w:r>
      <w:r w:rsidRPr="005A0581">
        <w:rPr>
          <w:b/>
          <w:bCs/>
          <w:spacing w:val="-3"/>
        </w:rPr>
        <w:t xml:space="preserve"> </w:t>
      </w:r>
      <w:r w:rsidRPr="005A0581">
        <w:rPr>
          <w:b/>
          <w:bCs/>
        </w:rPr>
        <w:t>Rizki</w:t>
      </w:r>
      <w:r w:rsidRPr="005A0581">
        <w:rPr>
          <w:b/>
          <w:bCs/>
          <w:spacing w:val="-1"/>
        </w:rPr>
        <w:t xml:space="preserve"> </w:t>
      </w:r>
      <w:r w:rsidRPr="005A0581">
        <w:rPr>
          <w:b/>
          <w:bCs/>
        </w:rPr>
        <w:t>Raihan</w:t>
      </w:r>
    </w:p>
    <w:p w14:paraId="3E247EDC" w14:textId="77777777" w:rsidR="00B21D3E" w:rsidRDefault="00B21D3E" w:rsidP="00B21D3E">
      <w:pPr>
        <w:pStyle w:val="BodyText"/>
        <w:spacing w:before="182"/>
        <w:ind w:left="209" w:right="225"/>
        <w:jc w:val="center"/>
      </w:pPr>
      <w:r>
        <w:rPr>
          <w:spacing w:val="-1"/>
        </w:rPr>
        <w:t xml:space="preserve"> </w:t>
      </w:r>
      <w:r>
        <w:rPr>
          <w:spacing w:val="-2"/>
        </w:rPr>
        <w:t>2106016038</w:t>
      </w:r>
    </w:p>
    <w:p w14:paraId="19238B8D" w14:textId="77777777" w:rsidR="00B21D3E" w:rsidRDefault="00B21D3E" w:rsidP="00B21D3E">
      <w:pPr>
        <w:pStyle w:val="BodyText"/>
        <w:ind w:left="0"/>
      </w:pPr>
    </w:p>
    <w:p w14:paraId="03AD5A99" w14:textId="77777777" w:rsidR="00B21D3E" w:rsidRDefault="00B21D3E" w:rsidP="00B21D3E">
      <w:pPr>
        <w:pStyle w:val="BodyText"/>
        <w:ind w:left="0"/>
      </w:pPr>
    </w:p>
    <w:p w14:paraId="2C793FCD" w14:textId="77777777" w:rsidR="00B21D3E" w:rsidRDefault="00B21D3E" w:rsidP="00B21D3E">
      <w:pPr>
        <w:pStyle w:val="BodyText"/>
        <w:spacing w:before="22"/>
        <w:ind w:left="0"/>
        <w:rPr>
          <w:b/>
        </w:rPr>
      </w:pPr>
    </w:p>
    <w:p w14:paraId="4291795C" w14:textId="77777777" w:rsidR="00B21D3E" w:rsidRDefault="00B21D3E" w:rsidP="00B21D3E">
      <w:pPr>
        <w:spacing w:line="499" w:lineRule="auto"/>
        <w:ind w:left="1402" w:right="1415"/>
        <w:jc w:val="center"/>
        <w:rPr>
          <w:b/>
          <w:sz w:val="24"/>
        </w:rPr>
      </w:pPr>
      <w:r>
        <w:rPr>
          <w:b/>
          <w:sz w:val="24"/>
        </w:rPr>
        <w:t>FAKULTAS</w:t>
      </w:r>
      <w:r>
        <w:rPr>
          <w:b/>
          <w:spacing w:val="-15"/>
          <w:sz w:val="24"/>
        </w:rPr>
        <w:t xml:space="preserve"> </w:t>
      </w:r>
      <w:r>
        <w:rPr>
          <w:b/>
          <w:sz w:val="24"/>
        </w:rPr>
        <w:t>ILMU</w:t>
      </w:r>
      <w:r>
        <w:rPr>
          <w:b/>
          <w:spacing w:val="-15"/>
          <w:sz w:val="24"/>
        </w:rPr>
        <w:t xml:space="preserve"> </w:t>
      </w:r>
      <w:r>
        <w:rPr>
          <w:b/>
          <w:sz w:val="24"/>
        </w:rPr>
        <w:t>SOSIAL</w:t>
      </w:r>
      <w:r>
        <w:rPr>
          <w:b/>
          <w:spacing w:val="-15"/>
          <w:sz w:val="24"/>
        </w:rPr>
        <w:t xml:space="preserve"> </w:t>
      </w:r>
      <w:r>
        <w:rPr>
          <w:b/>
          <w:sz w:val="24"/>
        </w:rPr>
        <w:t>DAN</w:t>
      </w:r>
      <w:r>
        <w:rPr>
          <w:b/>
          <w:spacing w:val="-15"/>
          <w:sz w:val="24"/>
        </w:rPr>
        <w:t xml:space="preserve"> </w:t>
      </w:r>
      <w:r>
        <w:rPr>
          <w:b/>
          <w:sz w:val="24"/>
        </w:rPr>
        <w:t>ILMU</w:t>
      </w:r>
      <w:r>
        <w:rPr>
          <w:b/>
          <w:spacing w:val="-15"/>
          <w:sz w:val="24"/>
        </w:rPr>
        <w:t xml:space="preserve"> </w:t>
      </w:r>
      <w:r>
        <w:rPr>
          <w:b/>
          <w:sz w:val="24"/>
        </w:rPr>
        <w:t xml:space="preserve">POLITIK UNIVERSITAS ISLAM NEGERI WALISONGO </w:t>
      </w:r>
      <w:r>
        <w:rPr>
          <w:b/>
          <w:spacing w:val="-2"/>
          <w:sz w:val="24"/>
        </w:rPr>
        <w:t>SEMARANG</w:t>
      </w:r>
    </w:p>
    <w:p w14:paraId="65C0AB6D" w14:textId="03113B06" w:rsidR="00193F69" w:rsidRDefault="00B21D3E" w:rsidP="00193F69">
      <w:pPr>
        <w:spacing w:line="275" w:lineRule="exact"/>
        <w:ind w:left="209" w:right="226"/>
        <w:jc w:val="center"/>
        <w:rPr>
          <w:b/>
          <w:spacing w:val="-4"/>
          <w:sz w:val="24"/>
        </w:rPr>
      </w:pPr>
      <w:r>
        <w:rPr>
          <w:b/>
          <w:spacing w:val="-4"/>
          <w:sz w:val="24"/>
        </w:rPr>
        <w:t>2025</w:t>
      </w:r>
      <w:bookmarkStart w:id="3" w:name="_i7guujo3knyg" w:colFirst="0" w:colLast="0"/>
      <w:bookmarkEnd w:id="3"/>
    </w:p>
    <w:p w14:paraId="471212C5" w14:textId="1B66F540" w:rsidR="00193F69" w:rsidRDefault="00193F69" w:rsidP="00193F69">
      <w:pPr>
        <w:spacing w:line="275" w:lineRule="exact"/>
        <w:ind w:left="209" w:right="226"/>
        <w:jc w:val="center"/>
        <w:rPr>
          <w:b/>
          <w:spacing w:val="-4"/>
          <w:sz w:val="24"/>
        </w:rPr>
      </w:pPr>
    </w:p>
    <w:p w14:paraId="0D2C31B5" w14:textId="77777777" w:rsidR="00FB03B6" w:rsidRDefault="00FB03B6" w:rsidP="00193F69">
      <w:pPr>
        <w:spacing w:line="275" w:lineRule="exact"/>
        <w:ind w:left="209" w:right="226"/>
        <w:jc w:val="center"/>
        <w:rPr>
          <w:b/>
          <w:spacing w:val="-4"/>
          <w:sz w:val="24"/>
          <w:lang w:val="en-US"/>
        </w:rPr>
        <w:sectPr w:rsidR="00FB03B6" w:rsidSect="003B73F6">
          <w:footerReference w:type="default" r:id="rId9"/>
          <w:footerReference w:type="first" r:id="rId10"/>
          <w:pgSz w:w="11906" w:h="16838"/>
          <w:pgMar w:top="2268" w:right="1701" w:bottom="2268" w:left="1701" w:header="709" w:footer="709" w:gutter="0"/>
          <w:pgNumType w:fmt="lowerRoman" w:start="1"/>
          <w:cols w:space="708"/>
          <w:titlePg/>
          <w:docGrid w:linePitch="360"/>
        </w:sectPr>
      </w:pPr>
    </w:p>
    <w:p w14:paraId="470A0EA9" w14:textId="77777777" w:rsidR="00EA566B" w:rsidRDefault="00E74B0A" w:rsidP="00EA566B">
      <w:pPr>
        <w:widowControl/>
        <w:autoSpaceDE/>
        <w:autoSpaceDN/>
        <w:spacing w:after="160" w:line="360" w:lineRule="auto"/>
        <w:jc w:val="center"/>
        <w:rPr>
          <w:rFonts w:eastAsiaTheme="minorHAnsi"/>
          <w:b/>
          <w:noProof/>
          <w:sz w:val="24"/>
          <w:szCs w:val="24"/>
          <w:lang w:val="en-US"/>
        </w:rPr>
      </w:pPr>
      <w:r>
        <w:rPr>
          <w:rFonts w:eastAsiaTheme="minorHAnsi"/>
          <w:b/>
          <w:noProof/>
          <w:lang w:val="en-US"/>
        </w:rPr>
        <w:lastRenderedPageBreak/>
        <w:drawing>
          <wp:inline distT="0" distB="0" distL="0" distR="0" wp14:anchorId="5E6D7E74" wp14:editId="5068755F">
            <wp:extent cx="5813425" cy="808787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1" cstate="print">
                      <a:extLst>
                        <a:ext uri="{28A0092B-C50C-407E-A947-70E740481C1C}">
                          <a14:useLocalDpi xmlns:a14="http://schemas.microsoft.com/office/drawing/2010/main" val="0"/>
                        </a:ext>
                      </a:extLst>
                    </a:blip>
                    <a:srcRect b="8056"/>
                    <a:stretch/>
                  </pic:blipFill>
                  <pic:spPr bwMode="auto">
                    <a:xfrm>
                      <a:off x="0" y="0"/>
                      <a:ext cx="5835039" cy="8117940"/>
                    </a:xfrm>
                    <a:prstGeom prst="rect">
                      <a:avLst/>
                    </a:prstGeom>
                    <a:ln>
                      <a:noFill/>
                    </a:ln>
                    <a:extLst>
                      <a:ext uri="{53640926-AAD7-44D8-BBD7-CCE9431645EC}">
                        <a14:shadowObscured xmlns:a14="http://schemas.microsoft.com/office/drawing/2010/main"/>
                      </a:ext>
                    </a:extLst>
                  </pic:spPr>
                </pic:pic>
              </a:graphicData>
            </a:graphic>
          </wp:inline>
        </w:drawing>
      </w:r>
      <w:bookmarkStart w:id="4" w:name="_pdgh9f8ranst"/>
      <w:bookmarkEnd w:id="4"/>
    </w:p>
    <w:p w14:paraId="5DAEDE7B" w14:textId="700D3DD5" w:rsidR="00EA566B" w:rsidRPr="00EA566B" w:rsidRDefault="00EA566B" w:rsidP="00EA566B">
      <w:pPr>
        <w:widowControl/>
        <w:autoSpaceDE/>
        <w:autoSpaceDN/>
        <w:spacing w:after="160" w:line="360" w:lineRule="auto"/>
        <w:jc w:val="center"/>
        <w:rPr>
          <w:rFonts w:eastAsiaTheme="minorHAnsi"/>
          <w:b/>
          <w:lang w:val="en-US"/>
        </w:rPr>
      </w:pPr>
      <w:r>
        <w:rPr>
          <w:rFonts w:eastAsiaTheme="minorHAnsi"/>
          <w:b/>
          <w:noProof/>
          <w:sz w:val="24"/>
          <w:szCs w:val="24"/>
          <w:lang w:val="en-US"/>
        </w:rPr>
        <w:lastRenderedPageBreak/>
        <w:drawing>
          <wp:inline distT="0" distB="0" distL="0" distR="0" wp14:anchorId="679D8C8D" wp14:editId="5EBC120C">
            <wp:extent cx="5475605" cy="7200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2" cstate="print">
                      <a:extLst>
                        <a:ext uri="{28A0092B-C50C-407E-A947-70E740481C1C}">
                          <a14:useLocalDpi xmlns:a14="http://schemas.microsoft.com/office/drawing/2010/main" val="0"/>
                        </a:ext>
                      </a:extLst>
                    </a:blip>
                    <a:srcRect b="6766"/>
                    <a:stretch/>
                  </pic:blipFill>
                  <pic:spPr bwMode="auto">
                    <a:xfrm>
                      <a:off x="0" y="0"/>
                      <a:ext cx="5491188" cy="7221393"/>
                    </a:xfrm>
                    <a:prstGeom prst="rect">
                      <a:avLst/>
                    </a:prstGeom>
                    <a:ln>
                      <a:noFill/>
                    </a:ln>
                    <a:extLst>
                      <a:ext uri="{53640926-AAD7-44D8-BBD7-CCE9431645EC}">
                        <a14:shadowObscured xmlns:a14="http://schemas.microsoft.com/office/drawing/2010/main"/>
                      </a:ext>
                    </a:extLst>
                  </pic:spPr>
                </pic:pic>
              </a:graphicData>
            </a:graphic>
          </wp:inline>
        </w:drawing>
      </w:r>
      <w:r>
        <w:rPr>
          <w:rFonts w:eastAsiaTheme="minorHAnsi"/>
          <w:b/>
          <w:sz w:val="24"/>
          <w:szCs w:val="24"/>
          <w:lang w:val="en-US"/>
        </w:rPr>
        <w:br w:type="page"/>
      </w:r>
    </w:p>
    <w:p w14:paraId="3F85279A" w14:textId="3D459374" w:rsidR="00193F69" w:rsidRPr="00177763" w:rsidRDefault="00193F69" w:rsidP="00177763">
      <w:pPr>
        <w:pStyle w:val="Heading1"/>
        <w:jc w:val="center"/>
        <w:rPr>
          <w:rFonts w:ascii="Times New Roman" w:eastAsiaTheme="minorHAnsi" w:hAnsi="Times New Roman" w:cs="Times New Roman"/>
          <w:b/>
          <w:bCs/>
          <w:color w:val="auto"/>
          <w:sz w:val="24"/>
          <w:szCs w:val="24"/>
          <w:lang w:val="en-US"/>
        </w:rPr>
      </w:pPr>
      <w:bookmarkStart w:id="5" w:name="_Toc200540667"/>
      <w:bookmarkStart w:id="6" w:name="_Toc200574108"/>
      <w:bookmarkStart w:id="7" w:name="_Toc202219443"/>
      <w:r w:rsidRPr="00177763">
        <w:rPr>
          <w:rFonts w:ascii="Times New Roman" w:eastAsiaTheme="minorHAnsi" w:hAnsi="Times New Roman" w:cs="Times New Roman"/>
          <w:b/>
          <w:bCs/>
          <w:color w:val="auto"/>
          <w:sz w:val="24"/>
          <w:szCs w:val="24"/>
          <w:lang w:val="en-US"/>
        </w:rPr>
        <w:lastRenderedPageBreak/>
        <w:t>PERNYATAAN KEASLIAN SKRIPSI</w:t>
      </w:r>
      <w:bookmarkEnd w:id="5"/>
      <w:bookmarkEnd w:id="6"/>
      <w:bookmarkEnd w:id="7"/>
    </w:p>
    <w:p w14:paraId="08160378" w14:textId="77777777" w:rsidR="00177763" w:rsidRDefault="00177763" w:rsidP="00193F69">
      <w:pPr>
        <w:widowControl/>
        <w:autoSpaceDE/>
        <w:autoSpaceDN/>
        <w:spacing w:after="160" w:line="360" w:lineRule="auto"/>
        <w:ind w:firstLine="720"/>
        <w:jc w:val="both"/>
        <w:rPr>
          <w:rFonts w:eastAsiaTheme="minorHAnsi"/>
          <w:lang w:val="en-ID"/>
        </w:rPr>
      </w:pPr>
    </w:p>
    <w:p w14:paraId="724D17CF" w14:textId="478302FA" w:rsidR="00193F69" w:rsidRPr="00193F69" w:rsidRDefault="00193F69" w:rsidP="00193F69">
      <w:pPr>
        <w:widowControl/>
        <w:autoSpaceDE/>
        <w:autoSpaceDN/>
        <w:spacing w:after="160" w:line="360" w:lineRule="auto"/>
        <w:ind w:firstLine="720"/>
        <w:jc w:val="both"/>
        <w:rPr>
          <w:rFonts w:eastAsiaTheme="minorHAnsi"/>
          <w:lang w:val="en-US"/>
        </w:rPr>
      </w:pPr>
      <w:r w:rsidRPr="00193F69">
        <w:rPr>
          <w:rFonts w:eastAsiaTheme="minorHAnsi"/>
          <w:lang w:val="en-ID"/>
        </w:rPr>
        <w:t>Dengan ini, saya Muhammad Rizki Raihan menyatakan bahwa skripsi saya dengan judul “Kolaborasi Kesbangpol Jakarta Utara Dalam Penyelesaian Konflik Sosial Di Tahun 2024” merupakan hasil karya penulisan saya sendiri dan di dalamnya tidak terdapat karya dari pihak manapun yang diajukan untuk memperoleh gelar kesarjanaan di UIN Walisongo Semarang maupun di perguruan tinggi lainnya. Pengetahuan yang saya gunakan berasal dari berbagai sumber, baik yang telah diterbitkan maupun yang belum dipublikasikan, dan semuanya telah dicantumkan sesuai dengan ketentuan penulisan ilmiah. Apabila di kemudian hari ditemukan unsur-unsur plagiarisme dalam skripsi ini, saya bersedia bertanggung jawab penuh dan menerima segala konsekuensi yang berlaku. Sekian dan terima kasih.</w:t>
      </w:r>
    </w:p>
    <w:p w14:paraId="12974A60" w14:textId="77777777" w:rsidR="00193F69" w:rsidRPr="00193F69" w:rsidRDefault="00193F69" w:rsidP="00193F69">
      <w:pPr>
        <w:widowControl/>
        <w:autoSpaceDE/>
        <w:autoSpaceDN/>
        <w:spacing w:after="160" w:line="360" w:lineRule="auto"/>
        <w:ind w:firstLine="720"/>
        <w:jc w:val="both"/>
        <w:rPr>
          <w:rFonts w:eastAsiaTheme="minorHAnsi"/>
          <w:lang w:val="en-US"/>
        </w:rPr>
      </w:pPr>
    </w:p>
    <w:p w14:paraId="510D0730" w14:textId="2E5A7CD9" w:rsidR="00193F69" w:rsidRPr="00193F69" w:rsidRDefault="00193F69" w:rsidP="00DB6337">
      <w:pPr>
        <w:widowControl/>
        <w:autoSpaceDE/>
        <w:autoSpaceDN/>
        <w:spacing w:after="160" w:line="360" w:lineRule="auto"/>
        <w:ind w:left="5040" w:right="237" w:firstLine="720"/>
        <w:jc w:val="center"/>
        <w:rPr>
          <w:rFonts w:eastAsiaTheme="minorHAnsi"/>
          <w:lang w:val="en-ID"/>
        </w:rPr>
      </w:pPr>
      <w:r w:rsidRPr="00193F69">
        <w:rPr>
          <w:rFonts w:eastAsiaTheme="minorHAnsi"/>
          <w:lang w:val="en-ID"/>
        </w:rPr>
        <w:t xml:space="preserve">Semarang, </w:t>
      </w:r>
      <w:r w:rsidR="00DB6337">
        <w:rPr>
          <w:rFonts w:eastAsiaTheme="minorHAnsi"/>
          <w:lang w:val="en-ID"/>
        </w:rPr>
        <w:t>1</w:t>
      </w:r>
      <w:r w:rsidR="00E20D60">
        <w:rPr>
          <w:rFonts w:eastAsiaTheme="minorHAnsi"/>
          <w:lang w:val="en-ID"/>
        </w:rPr>
        <w:t>2</w:t>
      </w:r>
      <w:r w:rsidR="00DB6337">
        <w:rPr>
          <w:rFonts w:eastAsiaTheme="minorHAnsi"/>
          <w:lang w:val="en-ID"/>
        </w:rPr>
        <w:t xml:space="preserve"> Juni 2025</w:t>
      </w:r>
    </w:p>
    <w:p w14:paraId="7BD98CC2" w14:textId="77777777" w:rsidR="00193F69" w:rsidRPr="00193F69" w:rsidRDefault="00193F69" w:rsidP="00193F69">
      <w:pPr>
        <w:widowControl/>
        <w:autoSpaceDE/>
        <w:autoSpaceDN/>
        <w:spacing w:after="160" w:line="360" w:lineRule="auto"/>
        <w:ind w:right="1229"/>
        <w:jc w:val="right"/>
        <w:rPr>
          <w:rFonts w:eastAsiaTheme="minorHAnsi"/>
          <w:lang w:val="en-ID"/>
        </w:rPr>
      </w:pPr>
      <w:r w:rsidRPr="00193F69">
        <w:rPr>
          <w:rFonts w:eastAsiaTheme="minorHAnsi"/>
          <w:lang w:val="en-ID"/>
        </w:rPr>
        <w:t>Penulis</w:t>
      </w:r>
    </w:p>
    <w:p w14:paraId="63F9E3E3" w14:textId="77777777" w:rsidR="00193F69" w:rsidRPr="00193F69" w:rsidRDefault="00193F69" w:rsidP="00193F69">
      <w:pPr>
        <w:widowControl/>
        <w:autoSpaceDE/>
        <w:autoSpaceDN/>
        <w:spacing w:after="160" w:line="360" w:lineRule="auto"/>
        <w:ind w:right="1229"/>
        <w:jc w:val="right"/>
        <w:rPr>
          <w:rFonts w:eastAsiaTheme="minorHAnsi"/>
          <w:lang w:val="en-ID"/>
        </w:rPr>
      </w:pPr>
    </w:p>
    <w:p w14:paraId="04A86D96" w14:textId="77777777" w:rsidR="00193F69" w:rsidRPr="00193F69" w:rsidRDefault="00193F69" w:rsidP="00193F69">
      <w:pPr>
        <w:widowControl/>
        <w:autoSpaceDE/>
        <w:autoSpaceDN/>
        <w:spacing w:after="160" w:line="360" w:lineRule="auto"/>
        <w:ind w:right="379"/>
        <w:jc w:val="right"/>
        <w:rPr>
          <w:rFonts w:eastAsiaTheme="minorHAnsi"/>
          <w:lang w:val="en-ID"/>
        </w:rPr>
      </w:pPr>
    </w:p>
    <w:p w14:paraId="4C80B91B" w14:textId="77777777" w:rsidR="00193F69" w:rsidRPr="00193F69" w:rsidRDefault="00193F69" w:rsidP="00193F69">
      <w:pPr>
        <w:widowControl/>
        <w:autoSpaceDE/>
        <w:autoSpaceDN/>
        <w:spacing w:after="160" w:line="360" w:lineRule="auto"/>
        <w:ind w:right="379"/>
        <w:jc w:val="right"/>
        <w:rPr>
          <w:rFonts w:eastAsiaTheme="minorHAnsi"/>
          <w:u w:val="single"/>
          <w:lang w:val="en-ID"/>
        </w:rPr>
      </w:pPr>
      <w:r w:rsidRPr="00193F69">
        <w:rPr>
          <w:rFonts w:eastAsiaTheme="minorHAnsi"/>
          <w:u w:val="single"/>
          <w:lang w:val="en-ID"/>
        </w:rPr>
        <w:t>Muhammad Rizki Raihan</w:t>
      </w:r>
    </w:p>
    <w:p w14:paraId="014A21B2" w14:textId="77777777" w:rsidR="00193F69" w:rsidRPr="00193F69" w:rsidRDefault="00193F69" w:rsidP="00193F69">
      <w:pPr>
        <w:widowControl/>
        <w:autoSpaceDE/>
        <w:autoSpaceDN/>
        <w:spacing w:after="160" w:line="360" w:lineRule="auto"/>
        <w:ind w:right="804"/>
        <w:jc w:val="right"/>
        <w:rPr>
          <w:rFonts w:eastAsiaTheme="minorHAnsi"/>
          <w:b/>
          <w:bCs/>
          <w:lang w:val="en-ID"/>
        </w:rPr>
      </w:pPr>
      <w:r w:rsidRPr="00193F69">
        <w:rPr>
          <w:rFonts w:eastAsiaTheme="minorHAnsi"/>
          <w:b/>
          <w:bCs/>
          <w:lang w:val="en-ID"/>
        </w:rPr>
        <w:t xml:space="preserve"> NIM. 2106016038</w:t>
      </w:r>
    </w:p>
    <w:p w14:paraId="13FB57D3" w14:textId="77777777" w:rsidR="00193F69" w:rsidRPr="00193F69" w:rsidRDefault="00193F69" w:rsidP="00193F69">
      <w:pPr>
        <w:widowControl/>
        <w:autoSpaceDE/>
        <w:autoSpaceDN/>
        <w:spacing w:after="160" w:line="360" w:lineRule="auto"/>
        <w:ind w:right="804"/>
        <w:jc w:val="right"/>
        <w:rPr>
          <w:rFonts w:eastAsiaTheme="minorHAnsi"/>
          <w:b/>
          <w:bCs/>
          <w:lang w:val="en-ID"/>
        </w:rPr>
      </w:pPr>
    </w:p>
    <w:p w14:paraId="2C64E8EF" w14:textId="77777777" w:rsidR="00193F69" w:rsidRPr="00193F69" w:rsidRDefault="00193F69" w:rsidP="00193F69">
      <w:pPr>
        <w:widowControl/>
        <w:autoSpaceDE/>
        <w:autoSpaceDN/>
        <w:spacing w:after="160" w:line="360" w:lineRule="auto"/>
        <w:ind w:right="804"/>
        <w:jc w:val="right"/>
        <w:rPr>
          <w:rFonts w:eastAsiaTheme="minorHAnsi"/>
          <w:b/>
          <w:bCs/>
          <w:lang w:val="en-ID"/>
        </w:rPr>
      </w:pPr>
    </w:p>
    <w:p w14:paraId="3648EF68" w14:textId="77777777" w:rsidR="00193F69" w:rsidRPr="00193F69" w:rsidRDefault="00193F69" w:rsidP="00193F69">
      <w:pPr>
        <w:widowControl/>
        <w:autoSpaceDE/>
        <w:autoSpaceDN/>
        <w:spacing w:after="160" w:line="360" w:lineRule="auto"/>
        <w:ind w:right="804"/>
        <w:jc w:val="right"/>
        <w:rPr>
          <w:rFonts w:eastAsiaTheme="minorHAnsi"/>
          <w:b/>
          <w:bCs/>
          <w:lang w:val="en-ID"/>
        </w:rPr>
      </w:pPr>
    </w:p>
    <w:p w14:paraId="27152B0F" w14:textId="77777777" w:rsidR="00193F69" w:rsidRPr="00193F69" w:rsidRDefault="00193F69" w:rsidP="00193F69">
      <w:pPr>
        <w:widowControl/>
        <w:autoSpaceDE/>
        <w:autoSpaceDN/>
        <w:spacing w:after="160" w:line="360" w:lineRule="auto"/>
        <w:ind w:right="804"/>
        <w:jc w:val="right"/>
        <w:rPr>
          <w:rFonts w:eastAsiaTheme="minorHAnsi"/>
          <w:b/>
          <w:bCs/>
          <w:lang w:val="en-ID"/>
        </w:rPr>
      </w:pPr>
    </w:p>
    <w:p w14:paraId="72219824" w14:textId="4937C89C" w:rsidR="00193F69" w:rsidRDefault="00193F69" w:rsidP="00193F69">
      <w:pPr>
        <w:widowControl/>
        <w:autoSpaceDE/>
        <w:autoSpaceDN/>
        <w:spacing w:after="160" w:line="360" w:lineRule="auto"/>
        <w:ind w:right="804"/>
        <w:jc w:val="right"/>
        <w:rPr>
          <w:rFonts w:eastAsiaTheme="minorHAnsi"/>
          <w:b/>
          <w:bCs/>
          <w:lang w:val="en-ID"/>
        </w:rPr>
      </w:pPr>
    </w:p>
    <w:p w14:paraId="7C17D2D9" w14:textId="77777777" w:rsidR="00C85D4F" w:rsidRPr="00193F69" w:rsidRDefault="00C85D4F" w:rsidP="00193F69">
      <w:pPr>
        <w:widowControl/>
        <w:autoSpaceDE/>
        <w:autoSpaceDN/>
        <w:spacing w:after="160" w:line="360" w:lineRule="auto"/>
        <w:ind w:right="804"/>
        <w:jc w:val="right"/>
        <w:rPr>
          <w:rFonts w:eastAsiaTheme="minorHAnsi"/>
          <w:b/>
          <w:bCs/>
          <w:lang w:val="en-ID"/>
        </w:rPr>
      </w:pPr>
    </w:p>
    <w:p w14:paraId="2E728104" w14:textId="77777777" w:rsidR="00DB6337" w:rsidRPr="00193F69" w:rsidRDefault="00DB6337" w:rsidP="00DB6337">
      <w:pPr>
        <w:widowControl/>
        <w:autoSpaceDE/>
        <w:autoSpaceDN/>
        <w:spacing w:after="160" w:line="360" w:lineRule="auto"/>
        <w:ind w:right="804"/>
        <w:rPr>
          <w:rFonts w:eastAsiaTheme="minorHAnsi"/>
          <w:b/>
          <w:bCs/>
          <w:lang w:val="en-ID"/>
        </w:rPr>
      </w:pPr>
    </w:p>
    <w:p w14:paraId="67A6DD59" w14:textId="77777777" w:rsidR="00193F69" w:rsidRPr="00177763" w:rsidRDefault="00193F69" w:rsidP="00177763">
      <w:pPr>
        <w:pStyle w:val="Heading1"/>
        <w:jc w:val="center"/>
        <w:rPr>
          <w:rFonts w:ascii="Times New Roman" w:eastAsiaTheme="minorHAnsi" w:hAnsi="Times New Roman" w:cs="Times New Roman"/>
          <w:b/>
          <w:bCs/>
          <w:color w:val="auto"/>
          <w:sz w:val="24"/>
          <w:szCs w:val="24"/>
          <w:lang w:val="en-ID"/>
        </w:rPr>
      </w:pPr>
      <w:bookmarkStart w:id="8" w:name="_Toc200540668"/>
      <w:bookmarkStart w:id="9" w:name="_Toc200574109"/>
      <w:bookmarkStart w:id="10" w:name="_Toc202219444"/>
      <w:r w:rsidRPr="00177763">
        <w:rPr>
          <w:rFonts w:ascii="Times New Roman" w:eastAsiaTheme="minorHAnsi" w:hAnsi="Times New Roman" w:cs="Times New Roman"/>
          <w:b/>
          <w:bCs/>
          <w:color w:val="auto"/>
          <w:sz w:val="24"/>
          <w:szCs w:val="24"/>
          <w:lang w:val="en-ID"/>
        </w:rPr>
        <w:lastRenderedPageBreak/>
        <w:t>KATA PENGANTAR</w:t>
      </w:r>
      <w:bookmarkEnd w:id="8"/>
      <w:bookmarkEnd w:id="9"/>
      <w:bookmarkEnd w:id="10"/>
    </w:p>
    <w:p w14:paraId="07869B6B" w14:textId="77777777" w:rsidR="00193F69" w:rsidRPr="00193F69" w:rsidRDefault="00193F69" w:rsidP="00193F69">
      <w:pPr>
        <w:widowControl/>
        <w:autoSpaceDE/>
        <w:autoSpaceDN/>
        <w:spacing w:after="160" w:line="360" w:lineRule="auto"/>
        <w:ind w:firstLine="720"/>
        <w:jc w:val="both"/>
        <w:rPr>
          <w:rFonts w:eastAsiaTheme="minorHAnsi"/>
          <w:lang w:val="en-ID"/>
        </w:rPr>
      </w:pPr>
    </w:p>
    <w:p w14:paraId="5205038E" w14:textId="77777777" w:rsidR="00193F69" w:rsidRPr="00193F69" w:rsidRDefault="00193F69" w:rsidP="00193F69">
      <w:pPr>
        <w:widowControl/>
        <w:autoSpaceDE/>
        <w:autoSpaceDN/>
        <w:spacing w:after="160" w:line="360" w:lineRule="auto"/>
        <w:ind w:firstLine="720"/>
        <w:jc w:val="both"/>
        <w:rPr>
          <w:rFonts w:eastAsiaTheme="minorHAnsi"/>
          <w:lang w:val="en-ID"/>
        </w:rPr>
      </w:pPr>
      <w:r w:rsidRPr="00193F69">
        <w:rPr>
          <w:rFonts w:eastAsiaTheme="minorHAnsi"/>
          <w:lang w:val="en-ID"/>
        </w:rPr>
        <w:t>Alhamdulilah segala puji bagi Allah SWT yang telah melimpahkan segakla rahmat serta karunia-Nya yang tidak terhingga sehingga penulis diberikan kelancaram untuk dapat menyelesaikan penulisa skripsi dengan judul “KOLABORASI KESBANGPOL JAKARTA UTARA DALAM PENYELESAIAN KONFLIK SOSIAL DI TAHUN 2024” tanpa suatu halangan apapun. Tak lupa penulis panjatkan shalawat serta salam kepada baginda besar Nabi Muhammad SAW yang sangat dinantikan syafa’atnya di hari kiamat nanti. Penulis menyadari bahwa penyususnan skripsi ini tidak mungkin dapat terselesaikan dengan baik tanpa ada bantuan dari berbagai pihak. Oleh kaena itu, dalam kesempatan yang baik ini, penulis akan mengucapkan terima aksih yang begitu besar kepada:</w:t>
      </w:r>
    </w:p>
    <w:p w14:paraId="25663475" w14:textId="77777777" w:rsidR="00193F69" w:rsidRPr="00193F69" w:rsidRDefault="00193F69" w:rsidP="00193F69">
      <w:pPr>
        <w:widowControl/>
        <w:numPr>
          <w:ilvl w:val="0"/>
          <w:numId w:val="23"/>
        </w:numPr>
        <w:autoSpaceDE/>
        <w:autoSpaceDN/>
        <w:spacing w:after="160" w:line="360" w:lineRule="auto"/>
        <w:contextualSpacing/>
        <w:jc w:val="both"/>
        <w:rPr>
          <w:rFonts w:eastAsiaTheme="minorHAnsi"/>
          <w:color w:val="000000" w:themeColor="text1"/>
          <w:lang w:val="en-ID"/>
        </w:rPr>
      </w:pPr>
      <w:r w:rsidRPr="00193F69">
        <w:rPr>
          <w:rFonts w:eastAsiaTheme="minorHAnsi"/>
          <w:color w:val="000000" w:themeColor="text1"/>
          <w:lang w:val="en-ID"/>
        </w:rPr>
        <w:t>Rektor UIN Walisongo Semarang Prof. Dr. Nizar, M.Ag yang telah memberikan kesempatan kepada penuls untuk mengenyam pendidikan dan menyelesaikan studi Ilmu Sosial di Fakultas Ilmu Sosial dan Ilmu Politik UIN Walisongo Semarang.</w:t>
      </w:r>
    </w:p>
    <w:p w14:paraId="5CF7261F" w14:textId="77777777" w:rsidR="00193F69" w:rsidRPr="00193F69" w:rsidRDefault="00193F69" w:rsidP="00193F69">
      <w:pPr>
        <w:widowControl/>
        <w:numPr>
          <w:ilvl w:val="0"/>
          <w:numId w:val="23"/>
        </w:numPr>
        <w:autoSpaceDE/>
        <w:autoSpaceDN/>
        <w:spacing w:after="160" w:line="360" w:lineRule="auto"/>
        <w:contextualSpacing/>
        <w:jc w:val="both"/>
        <w:rPr>
          <w:rFonts w:eastAsiaTheme="minorHAnsi"/>
          <w:lang w:val="en-ID"/>
        </w:rPr>
      </w:pPr>
      <w:r w:rsidRPr="00193F69">
        <w:rPr>
          <w:rFonts w:eastAsiaTheme="minorHAnsi"/>
          <w:lang w:val="en-ID"/>
        </w:rPr>
        <w:t>Dekan Fakultas Ilmu Sosial dan Ilmu Politik UIN Walisongo Semarang, Prof. Dr. H. Imam Yahya, M.Ag yang selalu memberikan perhatian kepada seluruh mahasiswa Fisip terhadap segala proses serta memberikan kesempatan kepada penulis untuk bisa menyelesaikan studi Ilmu Sosial di Fakultas Ilmu Sosial dan Ilmu Politik UIN Walisongo Semarang.</w:t>
      </w:r>
    </w:p>
    <w:p w14:paraId="107E6741" w14:textId="77777777" w:rsidR="00193F69" w:rsidRPr="00193F69" w:rsidRDefault="00193F69" w:rsidP="00193F69">
      <w:pPr>
        <w:widowControl/>
        <w:numPr>
          <w:ilvl w:val="0"/>
          <w:numId w:val="23"/>
        </w:numPr>
        <w:autoSpaceDE/>
        <w:autoSpaceDN/>
        <w:spacing w:after="160" w:line="360" w:lineRule="auto"/>
        <w:contextualSpacing/>
        <w:jc w:val="both"/>
        <w:rPr>
          <w:rFonts w:eastAsiaTheme="minorHAnsi"/>
          <w:lang w:val="en-ID"/>
        </w:rPr>
      </w:pPr>
      <w:r w:rsidRPr="00193F69">
        <w:rPr>
          <w:rFonts w:eastAsiaTheme="minorHAnsi"/>
          <w:lang w:val="en-ID"/>
        </w:rPr>
        <w:t>Ketua Jurusan Ilmu Politik FISIP UIN Walisongo Semarang, Bapak Nuqlir Bariklana,, M.Si, penulis ucapkan terimakasih yang sebesar besarnya atas segala ilmu yang telah diberikan baik dalam motivasi sehingga penulis mampu menyelesaikan penyusunan skripsi ini dengan lancar dan tepat.</w:t>
      </w:r>
    </w:p>
    <w:p w14:paraId="5C4BE2FB" w14:textId="77777777" w:rsidR="00193F69" w:rsidRPr="00193F69" w:rsidRDefault="00193F69" w:rsidP="00193F69">
      <w:pPr>
        <w:widowControl/>
        <w:numPr>
          <w:ilvl w:val="0"/>
          <w:numId w:val="23"/>
        </w:numPr>
        <w:autoSpaceDE/>
        <w:autoSpaceDN/>
        <w:spacing w:after="160" w:line="360" w:lineRule="auto"/>
        <w:contextualSpacing/>
        <w:jc w:val="both"/>
        <w:rPr>
          <w:rFonts w:eastAsiaTheme="minorHAnsi"/>
          <w:lang w:val="en-ID"/>
        </w:rPr>
      </w:pPr>
      <w:r w:rsidRPr="00193F69">
        <w:rPr>
          <w:rFonts w:eastAsiaTheme="minorHAnsi"/>
          <w:lang w:val="en-ID"/>
        </w:rPr>
        <w:t>Terima Kasih Kepada Bapak M. Mahsun, M.A yang sudah menjadi dosen pembimbing, telah memberikan ilmu nya sehingga penulis bisa menyelesaikan nya dengan baik.</w:t>
      </w:r>
    </w:p>
    <w:p w14:paraId="664FA421" w14:textId="77777777" w:rsidR="00193F69" w:rsidRPr="00193F69" w:rsidRDefault="00193F69" w:rsidP="00193F69">
      <w:pPr>
        <w:widowControl/>
        <w:numPr>
          <w:ilvl w:val="0"/>
          <w:numId w:val="23"/>
        </w:numPr>
        <w:autoSpaceDE/>
        <w:autoSpaceDN/>
        <w:spacing w:after="160" w:line="360" w:lineRule="auto"/>
        <w:contextualSpacing/>
        <w:jc w:val="both"/>
        <w:rPr>
          <w:rFonts w:eastAsiaTheme="minorHAnsi"/>
          <w:lang w:val="en-ID"/>
        </w:rPr>
      </w:pPr>
      <w:r w:rsidRPr="00193F69">
        <w:rPr>
          <w:rFonts w:eastAsiaTheme="minorHAnsi"/>
          <w:lang w:val="en-ID"/>
        </w:rPr>
        <w:t>Segenap jajaran dosen FISIP UIN Walisongo Semarang yang telah memberikan ilmu serta bimbingan sehingga penulis dapat mengimplementasikan ilmu yang telah diberikan ke dalam penulisan skrispi.</w:t>
      </w:r>
    </w:p>
    <w:p w14:paraId="185863E0" w14:textId="77777777" w:rsidR="00193F69" w:rsidRPr="00193F69" w:rsidRDefault="00193F69" w:rsidP="00193F69">
      <w:pPr>
        <w:widowControl/>
        <w:numPr>
          <w:ilvl w:val="0"/>
          <w:numId w:val="23"/>
        </w:numPr>
        <w:autoSpaceDE/>
        <w:autoSpaceDN/>
        <w:spacing w:after="160" w:line="360" w:lineRule="auto"/>
        <w:contextualSpacing/>
        <w:jc w:val="both"/>
        <w:rPr>
          <w:rFonts w:eastAsiaTheme="minorHAnsi"/>
          <w:lang w:val="en-ID"/>
        </w:rPr>
      </w:pPr>
      <w:r w:rsidRPr="00193F69">
        <w:rPr>
          <w:rFonts w:eastAsiaTheme="minorHAnsi"/>
          <w:lang w:val="en-ID"/>
        </w:rPr>
        <w:t xml:space="preserve">Yang teristimewa, kedua orang tua saya yang sangat berjasa di dalam hidup saya, Moh Rasyid dan Lismasari. terimakasih atas kepercayaan yang telah diberikan untuk bisa menempuh langkah yang lebih jauh lagi, serta segala pengorbanan, cinta, doa, motivasi, semangat, nasihat dan juga senantiasa mendukung di segala langkah dan pilihan dalam </w:t>
      </w:r>
      <w:r w:rsidRPr="00193F69">
        <w:rPr>
          <w:rFonts w:eastAsiaTheme="minorHAnsi"/>
          <w:lang w:val="en-ID"/>
        </w:rPr>
        <w:lastRenderedPageBreak/>
        <w:t>hidup saya. Semoga Allah SWT selalu menjaga dan mengasihi dalam bentuk kebaikan dan kemudahan dalam urusan apapun itu.</w:t>
      </w:r>
    </w:p>
    <w:p w14:paraId="11FC52B5" w14:textId="77777777" w:rsidR="00193F69" w:rsidRPr="00193F69" w:rsidRDefault="00193F69" w:rsidP="00193F69">
      <w:pPr>
        <w:widowControl/>
        <w:numPr>
          <w:ilvl w:val="0"/>
          <w:numId w:val="23"/>
        </w:numPr>
        <w:autoSpaceDE/>
        <w:autoSpaceDN/>
        <w:spacing w:after="160" w:line="360" w:lineRule="auto"/>
        <w:contextualSpacing/>
        <w:jc w:val="both"/>
        <w:rPr>
          <w:rFonts w:eastAsiaTheme="minorHAnsi"/>
          <w:lang w:val="en-ID"/>
        </w:rPr>
      </w:pPr>
      <w:r w:rsidRPr="00193F69">
        <w:rPr>
          <w:rFonts w:eastAsiaTheme="minorHAnsi"/>
          <w:lang w:val="en-ID"/>
        </w:rPr>
        <w:t xml:space="preserve">Terima kasih kepada anak anak Momski Fikri Haikal, Gaizca Putra, Helmi Reza, M. Alban, Reyhan, Fahri, Faiq, Novall, Naufal Wicaksono, Daffa, Aceng. Walaupun jarak kita benar-benar jauh semoga kita tetap berjalin hubungan komunikasi. Terimakasih banyak saya ucapkan karena sudah sering mendengar keluh kesah saya yang mungkin kurang bermutu dan terimakasih atas motivasinya semoga hubungan persahabatan kita till Jannah.   </w:t>
      </w:r>
    </w:p>
    <w:p w14:paraId="17FDA46D" w14:textId="77777777" w:rsidR="00193F69" w:rsidRPr="00193F69" w:rsidRDefault="00193F69" w:rsidP="00193F69">
      <w:pPr>
        <w:widowControl/>
        <w:numPr>
          <w:ilvl w:val="0"/>
          <w:numId w:val="23"/>
        </w:numPr>
        <w:autoSpaceDE/>
        <w:autoSpaceDN/>
        <w:spacing w:after="160" w:line="360" w:lineRule="auto"/>
        <w:contextualSpacing/>
        <w:jc w:val="both"/>
        <w:rPr>
          <w:rFonts w:eastAsiaTheme="minorHAnsi"/>
          <w:lang w:val="en-ID"/>
        </w:rPr>
      </w:pPr>
      <w:r w:rsidRPr="00193F69">
        <w:rPr>
          <w:rFonts w:eastAsiaTheme="minorHAnsi"/>
          <w:lang w:val="en-ID"/>
        </w:rPr>
        <w:t>Yang tidak terlupakan terima kasih kepada momski dan papski yang selalu menyediakan rumah nya untuk tempat saya berteduh dalam proses pengerjaan skripsi ini. Semoga hal hal baik akan selalu dilimpahkan dari Allah SWT.</w:t>
      </w:r>
    </w:p>
    <w:p w14:paraId="7899A5B0" w14:textId="2B8E619C" w:rsidR="00193F69" w:rsidRPr="00193F69" w:rsidRDefault="00193F69" w:rsidP="00193F69">
      <w:pPr>
        <w:widowControl/>
        <w:numPr>
          <w:ilvl w:val="0"/>
          <w:numId w:val="23"/>
        </w:numPr>
        <w:autoSpaceDE/>
        <w:autoSpaceDN/>
        <w:spacing w:after="160" w:line="360" w:lineRule="auto"/>
        <w:contextualSpacing/>
        <w:jc w:val="both"/>
        <w:rPr>
          <w:rFonts w:eastAsiaTheme="minorHAnsi"/>
          <w:lang w:val="en-ID"/>
        </w:rPr>
      </w:pPr>
      <w:r w:rsidRPr="00193F69">
        <w:rPr>
          <w:rFonts w:eastAsiaTheme="minorHAnsi"/>
          <w:lang w:val="en-ID"/>
        </w:rPr>
        <w:t xml:space="preserve">Seseorang yang tidak bisa saya </w:t>
      </w:r>
      <w:r w:rsidR="00C85D4F">
        <w:rPr>
          <w:rFonts w:eastAsiaTheme="minorHAnsi"/>
          <w:lang w:val="en-ID"/>
        </w:rPr>
        <w:t>ucapkan</w:t>
      </w:r>
      <w:r w:rsidRPr="00193F69">
        <w:rPr>
          <w:rFonts w:eastAsiaTheme="minorHAnsi"/>
          <w:lang w:val="en-ID"/>
        </w:rPr>
        <w:t xml:space="preserve"> tapi akan selalu saya ingat secara terus menerus. Terima kasih atas pengalaman yang telah diberikan selama perjalanan kuliah, terimakasih juga atas pembelajaran yang amat mendalam bagi saya. Semoga kedepanya hubungan pertemanan kita akan tetap selalu baik dan semoga senantiasa diberi perlindungan maupun kebahagiaan yang akan memberimu warna.</w:t>
      </w:r>
    </w:p>
    <w:p w14:paraId="397644B4" w14:textId="77777777" w:rsidR="00193F69" w:rsidRPr="00193F69" w:rsidRDefault="00193F69" w:rsidP="00193F69">
      <w:pPr>
        <w:widowControl/>
        <w:numPr>
          <w:ilvl w:val="0"/>
          <w:numId w:val="23"/>
        </w:numPr>
        <w:autoSpaceDE/>
        <w:autoSpaceDN/>
        <w:spacing w:after="160" w:line="360" w:lineRule="auto"/>
        <w:contextualSpacing/>
        <w:jc w:val="both"/>
        <w:rPr>
          <w:rFonts w:eastAsiaTheme="minorHAnsi"/>
          <w:lang w:val="en-ID"/>
        </w:rPr>
      </w:pPr>
      <w:r w:rsidRPr="00193F69">
        <w:rPr>
          <w:rFonts w:eastAsiaTheme="minorHAnsi"/>
          <w:lang w:val="en-ID"/>
        </w:rPr>
        <w:t>Terimakasih kepada pihak Kesbangpol dan FKDM terutama Pak Sonny dan Pak Anugerah Huda yang telah menyempatkan waktunya untuk bersedia membantu saya dalam penggalian data yang saya butuhkan.</w:t>
      </w:r>
    </w:p>
    <w:p w14:paraId="0936794C" w14:textId="77777777" w:rsidR="00193F69" w:rsidRPr="00193F69" w:rsidRDefault="00193F69" w:rsidP="00193F69">
      <w:pPr>
        <w:widowControl/>
        <w:autoSpaceDE/>
        <w:autoSpaceDN/>
        <w:spacing w:after="160" w:line="360" w:lineRule="auto"/>
        <w:jc w:val="both"/>
        <w:rPr>
          <w:rFonts w:eastAsiaTheme="minorHAnsi"/>
          <w:lang w:val="en-ID"/>
        </w:rPr>
      </w:pPr>
      <w:r w:rsidRPr="00193F69">
        <w:rPr>
          <w:rFonts w:eastAsiaTheme="minorHAnsi"/>
          <w:lang w:val="en-ID"/>
        </w:rPr>
        <w:t>Penulis meminta maaf apabila dalam penulisan skripsi ini masih terdapat kekurangan. Akhir kata penulis ucapkan terimakasih sebanyak-banyaknya atas segala perhatian yang diberikan, Sekian.</w:t>
      </w:r>
      <w:r w:rsidRPr="00193F69">
        <w:rPr>
          <w:rFonts w:eastAsiaTheme="minorHAnsi"/>
          <w:lang w:val="en-ID"/>
        </w:rPr>
        <w:cr/>
      </w:r>
    </w:p>
    <w:p w14:paraId="09D80C2A" w14:textId="77777777" w:rsidR="00193F69" w:rsidRPr="00193F69" w:rsidRDefault="00193F69" w:rsidP="00193F69">
      <w:pPr>
        <w:widowControl/>
        <w:autoSpaceDE/>
        <w:autoSpaceDN/>
        <w:spacing w:after="160" w:line="360" w:lineRule="auto"/>
        <w:ind w:right="804"/>
        <w:jc w:val="right"/>
        <w:rPr>
          <w:rFonts w:eastAsiaTheme="minorHAnsi"/>
          <w:b/>
          <w:bCs/>
          <w:lang w:val="en-ID"/>
        </w:rPr>
      </w:pPr>
    </w:p>
    <w:p w14:paraId="06A7A8D4" w14:textId="77777777" w:rsidR="005D3F93" w:rsidRPr="005D3F93" w:rsidRDefault="005D3F93" w:rsidP="005D3F93">
      <w:pPr>
        <w:spacing w:line="360" w:lineRule="auto"/>
        <w:ind w:left="209" w:right="226"/>
        <w:jc w:val="right"/>
        <w:rPr>
          <w:bCs/>
          <w:sz w:val="24"/>
          <w:lang w:val="en-US"/>
        </w:rPr>
      </w:pPr>
      <w:r w:rsidRPr="005D3F93">
        <w:rPr>
          <w:bCs/>
          <w:sz w:val="24"/>
          <w:lang w:val="en-US"/>
        </w:rPr>
        <w:t>Semarang, 12 Juni 2025</w:t>
      </w:r>
    </w:p>
    <w:p w14:paraId="69048A9B" w14:textId="05AB29BB" w:rsidR="005D3F93" w:rsidRPr="005D3F93" w:rsidRDefault="005D3F93" w:rsidP="005D3F93">
      <w:pPr>
        <w:spacing w:line="360" w:lineRule="auto"/>
        <w:ind w:left="5040" w:right="226"/>
        <w:jc w:val="center"/>
        <w:rPr>
          <w:bCs/>
          <w:sz w:val="24"/>
          <w:lang w:val="en-US"/>
        </w:rPr>
      </w:pPr>
      <w:r w:rsidRPr="005D3F93">
        <w:rPr>
          <w:bCs/>
          <w:sz w:val="24"/>
          <w:lang w:val="en-US"/>
        </w:rPr>
        <w:t xml:space="preserve">              Penulis</w:t>
      </w:r>
    </w:p>
    <w:p w14:paraId="6E4641FC" w14:textId="77777777" w:rsidR="005D3F93" w:rsidRPr="005D3F93" w:rsidRDefault="005D3F93" w:rsidP="005D3F93">
      <w:pPr>
        <w:spacing w:line="360" w:lineRule="auto"/>
        <w:ind w:left="209" w:right="226"/>
        <w:jc w:val="right"/>
        <w:rPr>
          <w:bCs/>
          <w:sz w:val="24"/>
          <w:lang w:val="en-US"/>
        </w:rPr>
      </w:pPr>
    </w:p>
    <w:p w14:paraId="185E4D0C" w14:textId="77777777" w:rsidR="005D3F93" w:rsidRPr="005D3F93" w:rsidRDefault="005D3F93" w:rsidP="005D3F93">
      <w:pPr>
        <w:spacing w:line="360" w:lineRule="auto"/>
        <w:ind w:left="209" w:right="226"/>
        <w:jc w:val="right"/>
        <w:rPr>
          <w:bCs/>
          <w:sz w:val="24"/>
          <w:lang w:val="en-US"/>
        </w:rPr>
      </w:pPr>
    </w:p>
    <w:p w14:paraId="74BE796F" w14:textId="77777777" w:rsidR="005D3F93" w:rsidRPr="005D3F93" w:rsidRDefault="005D3F93" w:rsidP="005D3F93">
      <w:pPr>
        <w:spacing w:line="360" w:lineRule="auto"/>
        <w:ind w:left="209" w:right="226"/>
        <w:jc w:val="right"/>
        <w:rPr>
          <w:bCs/>
          <w:sz w:val="24"/>
          <w:lang w:val="en-US"/>
        </w:rPr>
      </w:pPr>
      <w:r w:rsidRPr="005D3F93">
        <w:rPr>
          <w:bCs/>
          <w:sz w:val="24"/>
          <w:lang w:val="en-US"/>
        </w:rPr>
        <w:t>Muhammad Rizki Raihan</w:t>
      </w:r>
    </w:p>
    <w:p w14:paraId="6FB1A725" w14:textId="7525B498" w:rsidR="00193F69" w:rsidRPr="005D3F93" w:rsidRDefault="005D3F93" w:rsidP="005D3F93">
      <w:pPr>
        <w:spacing w:line="360" w:lineRule="auto"/>
        <w:ind w:left="5040" w:right="226"/>
        <w:jc w:val="center"/>
        <w:rPr>
          <w:bCs/>
          <w:sz w:val="24"/>
          <w:lang w:val="en-US"/>
        </w:rPr>
      </w:pPr>
      <w:r w:rsidRPr="005D3F93">
        <w:rPr>
          <w:bCs/>
          <w:sz w:val="24"/>
          <w:lang w:val="en-US"/>
        </w:rPr>
        <w:t xml:space="preserve">          NIM. 2106016038</w:t>
      </w:r>
    </w:p>
    <w:p w14:paraId="2E8A3AE9" w14:textId="0802C973" w:rsidR="00DB6337" w:rsidRDefault="00DB6337" w:rsidP="00DE24E5">
      <w:pPr>
        <w:spacing w:line="360" w:lineRule="auto"/>
        <w:ind w:left="209" w:right="226"/>
        <w:jc w:val="center"/>
        <w:rPr>
          <w:b/>
          <w:sz w:val="24"/>
          <w:lang w:val="en-US"/>
        </w:rPr>
      </w:pPr>
    </w:p>
    <w:p w14:paraId="214617FD" w14:textId="77777777" w:rsidR="00193F69" w:rsidRDefault="00193F69" w:rsidP="00DE24E5">
      <w:pPr>
        <w:spacing w:line="360" w:lineRule="auto"/>
        <w:ind w:left="209" w:right="226"/>
        <w:jc w:val="center"/>
        <w:rPr>
          <w:b/>
          <w:sz w:val="24"/>
          <w:lang w:val="en-US"/>
        </w:rPr>
      </w:pPr>
    </w:p>
    <w:p w14:paraId="67BD960D" w14:textId="683AB930" w:rsidR="00DE24E5" w:rsidRDefault="00DE24E5" w:rsidP="00177763">
      <w:pPr>
        <w:pStyle w:val="Heading1"/>
        <w:jc w:val="center"/>
        <w:rPr>
          <w:rFonts w:ascii="Times New Roman" w:hAnsi="Times New Roman" w:cs="Times New Roman"/>
          <w:b/>
          <w:bCs/>
          <w:color w:val="auto"/>
          <w:sz w:val="24"/>
          <w:szCs w:val="24"/>
          <w:lang w:val="en-US"/>
        </w:rPr>
      </w:pPr>
      <w:bookmarkStart w:id="11" w:name="_Toc200540669"/>
      <w:bookmarkStart w:id="12" w:name="_Toc200574110"/>
      <w:bookmarkStart w:id="13" w:name="_Toc202219445"/>
      <w:r w:rsidRPr="00177763">
        <w:rPr>
          <w:rFonts w:ascii="Times New Roman" w:hAnsi="Times New Roman" w:cs="Times New Roman"/>
          <w:b/>
          <w:bCs/>
          <w:color w:val="auto"/>
          <w:sz w:val="24"/>
          <w:szCs w:val="24"/>
          <w:lang w:val="en-US"/>
        </w:rPr>
        <w:lastRenderedPageBreak/>
        <w:t>ABSTRAK</w:t>
      </w:r>
      <w:bookmarkEnd w:id="11"/>
      <w:bookmarkEnd w:id="12"/>
      <w:bookmarkEnd w:id="13"/>
    </w:p>
    <w:p w14:paraId="2FDF4C6B" w14:textId="77777777" w:rsidR="00177763" w:rsidRPr="00177763" w:rsidRDefault="00177763" w:rsidP="00177763">
      <w:pPr>
        <w:rPr>
          <w:lang w:val="en-US"/>
        </w:rPr>
      </w:pPr>
    </w:p>
    <w:p w14:paraId="586C5916" w14:textId="43718A09" w:rsidR="00DE24E5" w:rsidRPr="00864035" w:rsidRDefault="00DE24E5" w:rsidP="00DE24E5">
      <w:pPr>
        <w:spacing w:line="360" w:lineRule="auto"/>
        <w:ind w:left="209" w:right="226" w:firstLine="511"/>
        <w:jc w:val="both"/>
        <w:rPr>
          <w:bCs/>
          <w:sz w:val="24"/>
          <w:szCs w:val="24"/>
          <w:lang w:val="en-US"/>
        </w:rPr>
      </w:pPr>
      <w:r w:rsidRPr="00864035">
        <w:rPr>
          <w:bCs/>
          <w:sz w:val="24"/>
          <w:szCs w:val="24"/>
          <w:lang w:val="en-US"/>
        </w:rPr>
        <w:t xml:space="preserve">Kolaborasi Kesbangpol merupakan bentuk kerja sama yang dilakukan antara pemerintah daerah dan berbagai pihak, khususnya Forum Kewaspadaan Dini Masyarakat (FKDM), dalam menyelesaikan konflik sosial yang terjadi di masyarakat. Penelitian ini menyoroti strategi kolaborasi yang dilakukan oleh Kesbangpol Jakarta Utara dalam menghadapi konflik sosial yang kerap muncul, serta mengevaluasi mengapa tingkat penyelesaian konflik di wilayah ini tergolong rendah dibandingkan dengan wilayah lain di DKI Jakarta. Maka dari itu, penelitian ini bertujuan untuk mengetahui bagaimana praktik kolaborasi yang dilaksanakan oleh Kesbangpol, serta mengidentifikasi </w:t>
      </w:r>
      <w:r w:rsidR="0097215C" w:rsidRPr="00864035">
        <w:rPr>
          <w:bCs/>
          <w:sz w:val="24"/>
          <w:szCs w:val="24"/>
          <w:lang w:val="en-US"/>
        </w:rPr>
        <w:t xml:space="preserve">factor </w:t>
      </w:r>
      <w:r w:rsidRPr="00864035">
        <w:rPr>
          <w:bCs/>
          <w:sz w:val="24"/>
          <w:szCs w:val="24"/>
          <w:lang w:val="en-US"/>
        </w:rPr>
        <w:t>faktor yang mempengaruhi penyelesaian konflik di Jakarta Utara.</w:t>
      </w:r>
    </w:p>
    <w:p w14:paraId="66E56770" w14:textId="0D3FDD68" w:rsidR="00DE24E5" w:rsidRPr="00864035" w:rsidRDefault="00DE24E5" w:rsidP="00DE24E5">
      <w:pPr>
        <w:spacing w:line="360" w:lineRule="auto"/>
        <w:ind w:left="209" w:right="226" w:firstLine="511"/>
        <w:jc w:val="both"/>
        <w:rPr>
          <w:bCs/>
          <w:sz w:val="24"/>
          <w:szCs w:val="24"/>
          <w:lang w:val="en-US"/>
        </w:rPr>
      </w:pPr>
      <w:r w:rsidRPr="00864035">
        <w:rPr>
          <w:bCs/>
          <w:sz w:val="24"/>
          <w:szCs w:val="24"/>
          <w:lang w:val="en-US"/>
        </w:rPr>
        <w:t xml:space="preserve">Penelitian ini menggunakan metode kualitatif dengan pendekatan studi kasus. Data dianalisis melalui proses reduksi data, penyajian data, dan penarikan kesimpulan. Teori Collaborative Governance dari Kirk Emerson digunakan sebagai pisau analisis dalam memahami dinamika kerja sama antarpihak. </w:t>
      </w:r>
    </w:p>
    <w:p w14:paraId="63475EBA" w14:textId="053ABC80" w:rsidR="00C671CA" w:rsidRPr="00864035" w:rsidRDefault="006575D3" w:rsidP="00541240">
      <w:pPr>
        <w:spacing w:line="360" w:lineRule="auto"/>
        <w:ind w:left="209" w:right="226" w:firstLine="511"/>
        <w:jc w:val="both"/>
        <w:rPr>
          <w:bCs/>
          <w:sz w:val="24"/>
          <w:szCs w:val="24"/>
          <w:lang w:val="en-US"/>
        </w:rPr>
      </w:pPr>
      <w:r w:rsidRPr="00864035">
        <w:rPr>
          <w:sz w:val="24"/>
          <w:szCs w:val="24"/>
        </w:rPr>
        <w:t>Hasil penelitian menunjukkan bahwa praktik kolaborasi yang dilakukan Kesbangpol Jakarta Utara bersama FKDM telah dilaksanakan melalui forum koordinasi, pemantauan wilayah, serta pelibatan masyarakat dalam deteksi dini konflik. Namun, kolaborasi tersebut masih belum berjalan optimal akibat sejumlah kendala, seperti keterbatasan anggaran, rendahnya kepercayaan publik, lemahnya koordinasi antarlembaga, dan kurangnya kapasitas sumber daya manusia. Rendahnya efektivitas penyelesaian konflik sosial di Jakarta Utara dibandingkan wilayah lain disebabkan oleh hambatan institusional, faktor sosial, serta minimnya pelibatan aktor non</w:t>
      </w:r>
      <w:r w:rsidRPr="00864035">
        <w:rPr>
          <w:sz w:val="24"/>
          <w:szCs w:val="24"/>
          <w:lang w:val="en-US"/>
        </w:rPr>
        <w:t xml:space="preserve"> </w:t>
      </w:r>
      <w:r w:rsidRPr="00864035">
        <w:rPr>
          <w:sz w:val="24"/>
          <w:szCs w:val="24"/>
        </w:rPr>
        <w:t>pemerintah secara aktif. Oleh karena itu, penguatan kapasitas kelembagaan, peningkatan sinergi lintas sektor, serta dukungan kebijakan yang lebih konkret diperlukan untuk menciptakan mekanisme kolaborasi yang lebih responsif dan berkelanjutan.</w:t>
      </w:r>
    </w:p>
    <w:p w14:paraId="51AE36D7" w14:textId="309BB81E" w:rsidR="00DE24E5" w:rsidRPr="00864035" w:rsidRDefault="00DE24E5" w:rsidP="00DE24E5">
      <w:pPr>
        <w:spacing w:line="360" w:lineRule="auto"/>
        <w:ind w:left="209" w:right="226"/>
        <w:jc w:val="both"/>
        <w:rPr>
          <w:bCs/>
          <w:i/>
          <w:iCs/>
          <w:sz w:val="24"/>
          <w:szCs w:val="24"/>
          <w:lang w:val="en-US"/>
        </w:rPr>
      </w:pPr>
      <w:r w:rsidRPr="00864035">
        <w:rPr>
          <w:b/>
          <w:i/>
          <w:iCs/>
          <w:sz w:val="24"/>
          <w:szCs w:val="24"/>
          <w:lang w:val="en-US"/>
        </w:rPr>
        <w:t>Kata Kunci</w:t>
      </w:r>
      <w:r w:rsidRPr="00864035">
        <w:rPr>
          <w:bCs/>
          <w:i/>
          <w:iCs/>
          <w:sz w:val="24"/>
          <w:szCs w:val="24"/>
          <w:lang w:val="en-US"/>
        </w:rPr>
        <w:t>: Kolaborasi, Kesbangpol, FKDM, Konflik Sosial, Jakarta Utara</w:t>
      </w:r>
    </w:p>
    <w:p w14:paraId="598EB800" w14:textId="5335C41F" w:rsidR="00D91151" w:rsidRDefault="00D91151" w:rsidP="00864035">
      <w:pPr>
        <w:spacing w:line="360" w:lineRule="auto"/>
        <w:ind w:right="226"/>
        <w:jc w:val="both"/>
        <w:rPr>
          <w:bCs/>
          <w:sz w:val="24"/>
          <w:lang w:val="en-US"/>
        </w:rPr>
      </w:pPr>
    </w:p>
    <w:p w14:paraId="09EA42E0" w14:textId="0E28432F" w:rsidR="00D91151" w:rsidRPr="006509EE" w:rsidRDefault="00D91151" w:rsidP="00177763">
      <w:pPr>
        <w:pStyle w:val="Heading1"/>
        <w:jc w:val="center"/>
        <w:rPr>
          <w:rFonts w:ascii="Times New Roman" w:hAnsi="Times New Roman" w:cs="Times New Roman"/>
          <w:b/>
          <w:bCs/>
          <w:color w:val="auto"/>
          <w:sz w:val="24"/>
          <w:szCs w:val="24"/>
          <w:lang w:val="en-US"/>
        </w:rPr>
      </w:pPr>
      <w:bookmarkStart w:id="14" w:name="_Toc200540670"/>
      <w:bookmarkStart w:id="15" w:name="_Toc200574111"/>
      <w:bookmarkStart w:id="16" w:name="_Toc202219446"/>
      <w:r w:rsidRPr="006509EE">
        <w:rPr>
          <w:rFonts w:ascii="Times New Roman" w:hAnsi="Times New Roman" w:cs="Times New Roman"/>
          <w:b/>
          <w:bCs/>
          <w:color w:val="auto"/>
          <w:sz w:val="24"/>
          <w:szCs w:val="24"/>
          <w:lang w:val="en-US"/>
        </w:rPr>
        <w:lastRenderedPageBreak/>
        <w:t>ABSTRACT</w:t>
      </w:r>
      <w:bookmarkEnd w:id="14"/>
      <w:bookmarkEnd w:id="15"/>
      <w:bookmarkEnd w:id="16"/>
    </w:p>
    <w:p w14:paraId="39A60FB5" w14:textId="77777777" w:rsidR="00177763" w:rsidRPr="00177763" w:rsidRDefault="00177763" w:rsidP="00177763">
      <w:pPr>
        <w:rPr>
          <w:lang w:val="en-US"/>
        </w:rPr>
      </w:pPr>
    </w:p>
    <w:p w14:paraId="334A1AAA" w14:textId="77777777" w:rsidR="008176F1" w:rsidRPr="008176F1" w:rsidRDefault="008176F1" w:rsidP="008176F1">
      <w:pPr>
        <w:spacing w:line="360" w:lineRule="auto"/>
        <w:ind w:left="209" w:right="226" w:firstLine="511"/>
        <w:jc w:val="both"/>
        <w:rPr>
          <w:bCs/>
          <w:sz w:val="24"/>
          <w:lang w:val="en-US"/>
        </w:rPr>
      </w:pPr>
      <w:r w:rsidRPr="008176F1">
        <w:rPr>
          <w:bCs/>
          <w:sz w:val="24"/>
          <w:lang w:val="en-US"/>
        </w:rPr>
        <w:t>Kesbangpol collaboration is a form of cooperation between the local government and various parties, especially the Community Early Vigilance Forum (FKDM), in resolving social conflicts that occur in the community. This research highlights the collaboration strategy carried out by Kesbangpol North Jakarta in dealing with social conflicts that often arise, and evaluates why the level of conflict resolution in this region is relatively low compared to other regions in DKI Jakarta. Therefore, this research aims to find out how the collaboration practices carried out by Kesbangpol, as well as identify factors that affect conflict resolution in North Jakarta.</w:t>
      </w:r>
    </w:p>
    <w:p w14:paraId="11BAF4F6" w14:textId="77777777" w:rsidR="008176F1" w:rsidRPr="008176F1" w:rsidRDefault="008176F1" w:rsidP="008176F1">
      <w:pPr>
        <w:spacing w:line="360" w:lineRule="auto"/>
        <w:ind w:left="209" w:right="226" w:firstLine="511"/>
        <w:jc w:val="both"/>
        <w:rPr>
          <w:bCs/>
          <w:sz w:val="24"/>
          <w:lang w:val="en-US"/>
        </w:rPr>
      </w:pPr>
      <w:r w:rsidRPr="008176F1">
        <w:rPr>
          <w:bCs/>
          <w:sz w:val="24"/>
          <w:lang w:val="en-US"/>
        </w:rPr>
        <w:t xml:space="preserve">This research uses a qualitative method with a case study approach. Data is analyzed through a process of data reduction, data presentation, and conclusion drawing. Kirk Emerson's Collaborative Governance theory was used as an analytical knife in understanding the dynamics of cooperation between parties. </w:t>
      </w:r>
    </w:p>
    <w:p w14:paraId="18739E3B" w14:textId="77777777" w:rsidR="008176F1" w:rsidRPr="008176F1" w:rsidRDefault="008176F1" w:rsidP="008176F1">
      <w:pPr>
        <w:spacing w:line="360" w:lineRule="auto"/>
        <w:ind w:left="209" w:right="226" w:firstLine="511"/>
        <w:jc w:val="both"/>
        <w:rPr>
          <w:bCs/>
          <w:sz w:val="24"/>
          <w:lang w:val="en-US"/>
        </w:rPr>
      </w:pPr>
      <w:r w:rsidRPr="008176F1">
        <w:rPr>
          <w:bCs/>
          <w:sz w:val="24"/>
          <w:lang w:val="en-US"/>
        </w:rPr>
        <w:t>The results showed that the collaboration practices carried out by North Jakarta Kesbangpol with FKDM have been implemented through coordination forums, regional monitoring, and community involvement in early conflict detection. However, the collaboration is still not running optimally due to a number of obstacles, such as budget constraints, low public trust, weak inter-agency coordination, and lack of human resource capacity. The low effectiveness of social conflict resolution in North Jakarta compared to other regions is due to institutional barriers, social factors, and the lack of active involvement of non-government actors. Therefore, strengthening institutional capacity, improving cross-sectoral synergies, and more concrete policy support are needed to create a more responsive and sustainable collaboration mechanism.</w:t>
      </w:r>
    </w:p>
    <w:p w14:paraId="74868021" w14:textId="275CB42C" w:rsidR="00491B0C" w:rsidRPr="008176F1" w:rsidRDefault="008176F1" w:rsidP="008176F1">
      <w:pPr>
        <w:spacing w:line="360" w:lineRule="auto"/>
        <w:ind w:right="226" w:firstLine="209"/>
        <w:jc w:val="both"/>
        <w:rPr>
          <w:bCs/>
          <w:i/>
          <w:iCs/>
          <w:sz w:val="24"/>
          <w:lang w:val="en-US"/>
        </w:rPr>
      </w:pPr>
      <w:r w:rsidRPr="008176F1">
        <w:rPr>
          <w:b/>
          <w:i/>
          <w:iCs/>
          <w:sz w:val="24"/>
          <w:lang w:val="en-US"/>
        </w:rPr>
        <w:t>Keywords:</w:t>
      </w:r>
      <w:r w:rsidRPr="008176F1">
        <w:rPr>
          <w:bCs/>
          <w:i/>
          <w:iCs/>
          <w:sz w:val="24"/>
          <w:lang w:val="en-US"/>
        </w:rPr>
        <w:t xml:space="preserve"> Collaboration, Kesbangpol, FKDM, Social Conflict, North Jakarta</w:t>
      </w:r>
    </w:p>
    <w:p w14:paraId="3B584A86" w14:textId="452FBA57" w:rsidR="00521900" w:rsidRDefault="00521900" w:rsidP="00D91151">
      <w:pPr>
        <w:spacing w:line="360" w:lineRule="auto"/>
        <w:ind w:left="209" w:right="226"/>
        <w:jc w:val="both"/>
        <w:rPr>
          <w:bCs/>
          <w:i/>
          <w:iCs/>
          <w:sz w:val="24"/>
          <w:lang w:val="en-US"/>
        </w:rPr>
      </w:pPr>
    </w:p>
    <w:p w14:paraId="67CCD044" w14:textId="77777777" w:rsidR="0097215C" w:rsidRDefault="0097215C" w:rsidP="00416F77">
      <w:pPr>
        <w:spacing w:line="360" w:lineRule="auto"/>
        <w:ind w:right="226"/>
        <w:jc w:val="both"/>
        <w:rPr>
          <w:bCs/>
          <w:i/>
          <w:iCs/>
          <w:sz w:val="24"/>
          <w:lang w:val="en-US"/>
        </w:rPr>
      </w:pPr>
    </w:p>
    <w:p w14:paraId="54667A2E" w14:textId="5B912FEA" w:rsidR="00521900" w:rsidRDefault="00521900" w:rsidP="00D67DF5">
      <w:pPr>
        <w:pStyle w:val="Heading1"/>
        <w:jc w:val="center"/>
        <w:rPr>
          <w:rFonts w:ascii="Times New Roman" w:hAnsi="Times New Roman" w:cs="Times New Roman"/>
          <w:b/>
          <w:bCs/>
          <w:color w:val="auto"/>
          <w:sz w:val="24"/>
          <w:szCs w:val="24"/>
          <w:lang w:val="en-US"/>
        </w:rPr>
      </w:pPr>
      <w:bookmarkStart w:id="17" w:name="_Toc200540671"/>
      <w:bookmarkStart w:id="18" w:name="_Toc200574112"/>
      <w:bookmarkStart w:id="19" w:name="_Toc202219447"/>
      <w:r w:rsidRPr="00D67DF5">
        <w:rPr>
          <w:rFonts w:ascii="Times New Roman" w:hAnsi="Times New Roman" w:cs="Times New Roman"/>
          <w:b/>
          <w:bCs/>
          <w:color w:val="auto"/>
          <w:sz w:val="24"/>
          <w:szCs w:val="24"/>
          <w:lang w:val="en-US"/>
        </w:rPr>
        <w:lastRenderedPageBreak/>
        <w:t>DAFTAR ISI</w:t>
      </w:r>
      <w:bookmarkEnd w:id="17"/>
      <w:bookmarkEnd w:id="18"/>
      <w:bookmarkEnd w:id="19"/>
    </w:p>
    <w:p w14:paraId="6BE807CF" w14:textId="77777777" w:rsidR="00D67DF5" w:rsidRPr="00D67DF5" w:rsidRDefault="00D67DF5" w:rsidP="00D67DF5">
      <w:pPr>
        <w:rPr>
          <w:lang w:val="en-US"/>
        </w:rPr>
      </w:pPr>
    </w:p>
    <w:p w14:paraId="2E992F4E" w14:textId="70547C57" w:rsidR="00881998" w:rsidRDefault="00E35BD9">
      <w:pPr>
        <w:pStyle w:val="TOC1"/>
        <w:tabs>
          <w:tab w:val="right" w:leader="dot" w:pos="8494"/>
        </w:tabs>
        <w:rPr>
          <w:rFonts w:asciiTheme="minorHAnsi" w:eastAsiaTheme="minorEastAsia" w:hAnsiTheme="minorHAnsi" w:cstheme="minorBidi"/>
          <w:noProof/>
          <w:lang w:val="en-ID" w:eastAsia="en-ID"/>
        </w:rPr>
      </w:pPr>
      <w:r>
        <w:rPr>
          <w:lang w:val="en-US"/>
        </w:rPr>
        <w:fldChar w:fldCharType="begin"/>
      </w:r>
      <w:r>
        <w:rPr>
          <w:lang w:val="en-US"/>
        </w:rPr>
        <w:instrText xml:space="preserve"> TOC \o "1-3" \h \z \u </w:instrText>
      </w:r>
      <w:r>
        <w:rPr>
          <w:lang w:val="en-US"/>
        </w:rPr>
        <w:fldChar w:fldCharType="separate"/>
      </w:r>
      <w:hyperlink w:anchor="_Toc202219443" w:history="1">
        <w:r w:rsidR="00881998" w:rsidRPr="009C3520">
          <w:rPr>
            <w:rStyle w:val="Hyperlink"/>
            <w:rFonts w:eastAsiaTheme="minorHAnsi"/>
            <w:b/>
            <w:bCs/>
            <w:noProof/>
            <w:lang w:val="en-US"/>
          </w:rPr>
          <w:t>PERNYATAAN KEASLIAN SKRIPSI</w:t>
        </w:r>
        <w:r w:rsidR="00881998">
          <w:rPr>
            <w:noProof/>
            <w:webHidden/>
          </w:rPr>
          <w:tab/>
        </w:r>
        <w:r w:rsidR="00881998">
          <w:rPr>
            <w:noProof/>
            <w:webHidden/>
          </w:rPr>
          <w:fldChar w:fldCharType="begin"/>
        </w:r>
        <w:r w:rsidR="00881998">
          <w:rPr>
            <w:noProof/>
            <w:webHidden/>
          </w:rPr>
          <w:instrText xml:space="preserve"> PAGEREF _Toc202219443 \h </w:instrText>
        </w:r>
        <w:r w:rsidR="00881998">
          <w:rPr>
            <w:noProof/>
            <w:webHidden/>
          </w:rPr>
        </w:r>
        <w:r w:rsidR="00881998">
          <w:rPr>
            <w:noProof/>
            <w:webHidden/>
          </w:rPr>
          <w:fldChar w:fldCharType="separate"/>
        </w:r>
        <w:r w:rsidR="002F5FF8">
          <w:rPr>
            <w:noProof/>
            <w:webHidden/>
          </w:rPr>
          <w:t>iii</w:t>
        </w:r>
        <w:r w:rsidR="00881998">
          <w:rPr>
            <w:noProof/>
            <w:webHidden/>
          </w:rPr>
          <w:fldChar w:fldCharType="end"/>
        </w:r>
      </w:hyperlink>
    </w:p>
    <w:p w14:paraId="45B89E60" w14:textId="658B06F2" w:rsidR="00881998" w:rsidRDefault="00557F21">
      <w:pPr>
        <w:pStyle w:val="TOC1"/>
        <w:tabs>
          <w:tab w:val="right" w:leader="dot" w:pos="8494"/>
        </w:tabs>
        <w:rPr>
          <w:rFonts w:asciiTheme="minorHAnsi" w:eastAsiaTheme="minorEastAsia" w:hAnsiTheme="minorHAnsi" w:cstheme="minorBidi"/>
          <w:noProof/>
          <w:lang w:val="en-ID" w:eastAsia="en-ID"/>
        </w:rPr>
      </w:pPr>
      <w:hyperlink w:anchor="_Toc202219444" w:history="1">
        <w:r w:rsidR="00881998" w:rsidRPr="009C3520">
          <w:rPr>
            <w:rStyle w:val="Hyperlink"/>
            <w:rFonts w:eastAsiaTheme="minorHAnsi"/>
            <w:b/>
            <w:bCs/>
            <w:noProof/>
            <w:lang w:val="en-ID"/>
          </w:rPr>
          <w:t>KATA PENGANTAR</w:t>
        </w:r>
        <w:r w:rsidR="00881998">
          <w:rPr>
            <w:noProof/>
            <w:webHidden/>
          </w:rPr>
          <w:tab/>
        </w:r>
        <w:r w:rsidR="00881998">
          <w:rPr>
            <w:noProof/>
            <w:webHidden/>
          </w:rPr>
          <w:fldChar w:fldCharType="begin"/>
        </w:r>
        <w:r w:rsidR="00881998">
          <w:rPr>
            <w:noProof/>
            <w:webHidden/>
          </w:rPr>
          <w:instrText xml:space="preserve"> PAGEREF _Toc202219444 \h </w:instrText>
        </w:r>
        <w:r w:rsidR="00881998">
          <w:rPr>
            <w:noProof/>
            <w:webHidden/>
          </w:rPr>
        </w:r>
        <w:r w:rsidR="00881998">
          <w:rPr>
            <w:noProof/>
            <w:webHidden/>
          </w:rPr>
          <w:fldChar w:fldCharType="separate"/>
        </w:r>
        <w:r w:rsidR="002F5FF8">
          <w:rPr>
            <w:noProof/>
            <w:webHidden/>
          </w:rPr>
          <w:t>iv</w:t>
        </w:r>
        <w:r w:rsidR="00881998">
          <w:rPr>
            <w:noProof/>
            <w:webHidden/>
          </w:rPr>
          <w:fldChar w:fldCharType="end"/>
        </w:r>
      </w:hyperlink>
    </w:p>
    <w:p w14:paraId="56A096F3" w14:textId="218852E3" w:rsidR="00881998" w:rsidRDefault="00557F21">
      <w:pPr>
        <w:pStyle w:val="TOC1"/>
        <w:tabs>
          <w:tab w:val="right" w:leader="dot" w:pos="8494"/>
        </w:tabs>
        <w:rPr>
          <w:rFonts w:asciiTheme="minorHAnsi" w:eastAsiaTheme="minorEastAsia" w:hAnsiTheme="minorHAnsi" w:cstheme="minorBidi"/>
          <w:noProof/>
          <w:lang w:val="en-ID" w:eastAsia="en-ID"/>
        </w:rPr>
      </w:pPr>
      <w:hyperlink w:anchor="_Toc202219445" w:history="1">
        <w:r w:rsidR="00881998" w:rsidRPr="009C3520">
          <w:rPr>
            <w:rStyle w:val="Hyperlink"/>
            <w:b/>
            <w:bCs/>
            <w:noProof/>
            <w:lang w:val="en-US"/>
          </w:rPr>
          <w:t>ABSTRAK</w:t>
        </w:r>
        <w:r w:rsidR="00881998">
          <w:rPr>
            <w:noProof/>
            <w:webHidden/>
          </w:rPr>
          <w:tab/>
        </w:r>
        <w:r w:rsidR="00881998">
          <w:rPr>
            <w:noProof/>
            <w:webHidden/>
          </w:rPr>
          <w:fldChar w:fldCharType="begin"/>
        </w:r>
        <w:r w:rsidR="00881998">
          <w:rPr>
            <w:noProof/>
            <w:webHidden/>
          </w:rPr>
          <w:instrText xml:space="preserve"> PAGEREF _Toc202219445 \h </w:instrText>
        </w:r>
        <w:r w:rsidR="00881998">
          <w:rPr>
            <w:noProof/>
            <w:webHidden/>
          </w:rPr>
        </w:r>
        <w:r w:rsidR="00881998">
          <w:rPr>
            <w:noProof/>
            <w:webHidden/>
          </w:rPr>
          <w:fldChar w:fldCharType="separate"/>
        </w:r>
        <w:r w:rsidR="002F5FF8">
          <w:rPr>
            <w:noProof/>
            <w:webHidden/>
          </w:rPr>
          <w:t>vi</w:t>
        </w:r>
        <w:r w:rsidR="00881998">
          <w:rPr>
            <w:noProof/>
            <w:webHidden/>
          </w:rPr>
          <w:fldChar w:fldCharType="end"/>
        </w:r>
      </w:hyperlink>
    </w:p>
    <w:p w14:paraId="69CBCC74" w14:textId="11F40012" w:rsidR="00881998" w:rsidRDefault="00557F21">
      <w:pPr>
        <w:pStyle w:val="TOC1"/>
        <w:tabs>
          <w:tab w:val="right" w:leader="dot" w:pos="8494"/>
        </w:tabs>
        <w:rPr>
          <w:rFonts w:asciiTheme="minorHAnsi" w:eastAsiaTheme="minorEastAsia" w:hAnsiTheme="minorHAnsi" w:cstheme="minorBidi"/>
          <w:noProof/>
          <w:lang w:val="en-ID" w:eastAsia="en-ID"/>
        </w:rPr>
      </w:pPr>
      <w:hyperlink w:anchor="_Toc202219446" w:history="1">
        <w:r w:rsidR="00881998" w:rsidRPr="009C3520">
          <w:rPr>
            <w:rStyle w:val="Hyperlink"/>
            <w:b/>
            <w:bCs/>
            <w:noProof/>
            <w:lang w:val="en-US"/>
          </w:rPr>
          <w:t>ABSTRACT</w:t>
        </w:r>
        <w:r w:rsidR="00881998">
          <w:rPr>
            <w:noProof/>
            <w:webHidden/>
          </w:rPr>
          <w:tab/>
        </w:r>
        <w:r w:rsidR="00881998">
          <w:rPr>
            <w:noProof/>
            <w:webHidden/>
          </w:rPr>
          <w:fldChar w:fldCharType="begin"/>
        </w:r>
        <w:r w:rsidR="00881998">
          <w:rPr>
            <w:noProof/>
            <w:webHidden/>
          </w:rPr>
          <w:instrText xml:space="preserve"> PAGEREF _Toc202219446 \h </w:instrText>
        </w:r>
        <w:r w:rsidR="00881998">
          <w:rPr>
            <w:noProof/>
            <w:webHidden/>
          </w:rPr>
        </w:r>
        <w:r w:rsidR="00881998">
          <w:rPr>
            <w:noProof/>
            <w:webHidden/>
          </w:rPr>
          <w:fldChar w:fldCharType="separate"/>
        </w:r>
        <w:r w:rsidR="002F5FF8">
          <w:rPr>
            <w:noProof/>
            <w:webHidden/>
          </w:rPr>
          <w:t>vii</w:t>
        </w:r>
        <w:r w:rsidR="00881998">
          <w:rPr>
            <w:noProof/>
            <w:webHidden/>
          </w:rPr>
          <w:fldChar w:fldCharType="end"/>
        </w:r>
      </w:hyperlink>
    </w:p>
    <w:p w14:paraId="4A6F78B9" w14:textId="74BC805D" w:rsidR="00881998" w:rsidRDefault="00557F21">
      <w:pPr>
        <w:pStyle w:val="TOC1"/>
        <w:tabs>
          <w:tab w:val="right" w:leader="dot" w:pos="8494"/>
        </w:tabs>
        <w:rPr>
          <w:rFonts w:asciiTheme="minorHAnsi" w:eastAsiaTheme="minorEastAsia" w:hAnsiTheme="minorHAnsi" w:cstheme="minorBidi"/>
          <w:noProof/>
          <w:lang w:val="en-ID" w:eastAsia="en-ID"/>
        </w:rPr>
      </w:pPr>
      <w:hyperlink w:anchor="_Toc202219447" w:history="1">
        <w:r w:rsidR="00881998" w:rsidRPr="009C3520">
          <w:rPr>
            <w:rStyle w:val="Hyperlink"/>
            <w:b/>
            <w:bCs/>
            <w:noProof/>
            <w:lang w:val="en-US"/>
          </w:rPr>
          <w:t>DAFTAR ISI</w:t>
        </w:r>
        <w:r w:rsidR="00881998">
          <w:rPr>
            <w:noProof/>
            <w:webHidden/>
          </w:rPr>
          <w:tab/>
        </w:r>
        <w:r w:rsidR="00881998">
          <w:rPr>
            <w:noProof/>
            <w:webHidden/>
          </w:rPr>
          <w:fldChar w:fldCharType="begin"/>
        </w:r>
        <w:r w:rsidR="00881998">
          <w:rPr>
            <w:noProof/>
            <w:webHidden/>
          </w:rPr>
          <w:instrText xml:space="preserve"> PAGEREF _Toc202219447 \h </w:instrText>
        </w:r>
        <w:r w:rsidR="00881998">
          <w:rPr>
            <w:noProof/>
            <w:webHidden/>
          </w:rPr>
        </w:r>
        <w:r w:rsidR="00881998">
          <w:rPr>
            <w:noProof/>
            <w:webHidden/>
          </w:rPr>
          <w:fldChar w:fldCharType="separate"/>
        </w:r>
        <w:r w:rsidR="002F5FF8">
          <w:rPr>
            <w:noProof/>
            <w:webHidden/>
          </w:rPr>
          <w:t>viii</w:t>
        </w:r>
        <w:r w:rsidR="00881998">
          <w:rPr>
            <w:noProof/>
            <w:webHidden/>
          </w:rPr>
          <w:fldChar w:fldCharType="end"/>
        </w:r>
      </w:hyperlink>
    </w:p>
    <w:p w14:paraId="31773157" w14:textId="45FBCE66" w:rsidR="00881998" w:rsidRDefault="00557F21">
      <w:pPr>
        <w:pStyle w:val="TOC1"/>
        <w:tabs>
          <w:tab w:val="right" w:leader="dot" w:pos="8494"/>
        </w:tabs>
        <w:rPr>
          <w:rFonts w:asciiTheme="minorHAnsi" w:eastAsiaTheme="minorEastAsia" w:hAnsiTheme="minorHAnsi" w:cstheme="minorBidi"/>
          <w:noProof/>
          <w:lang w:val="en-ID" w:eastAsia="en-ID"/>
        </w:rPr>
      </w:pPr>
      <w:hyperlink w:anchor="_Toc202219448" w:history="1">
        <w:r w:rsidR="00881998" w:rsidRPr="009C3520">
          <w:rPr>
            <w:rStyle w:val="Hyperlink"/>
            <w:b/>
            <w:bCs/>
            <w:noProof/>
            <w:lang w:val="en-US"/>
          </w:rPr>
          <w:t>DAFTAR GAMBAR</w:t>
        </w:r>
        <w:r w:rsidR="00881998">
          <w:rPr>
            <w:noProof/>
            <w:webHidden/>
          </w:rPr>
          <w:tab/>
        </w:r>
        <w:r w:rsidR="00881998">
          <w:rPr>
            <w:noProof/>
            <w:webHidden/>
          </w:rPr>
          <w:fldChar w:fldCharType="begin"/>
        </w:r>
        <w:r w:rsidR="00881998">
          <w:rPr>
            <w:noProof/>
            <w:webHidden/>
          </w:rPr>
          <w:instrText xml:space="preserve"> PAGEREF _Toc202219448 \h </w:instrText>
        </w:r>
        <w:r w:rsidR="00881998">
          <w:rPr>
            <w:noProof/>
            <w:webHidden/>
          </w:rPr>
        </w:r>
        <w:r w:rsidR="00881998">
          <w:rPr>
            <w:noProof/>
            <w:webHidden/>
          </w:rPr>
          <w:fldChar w:fldCharType="separate"/>
        </w:r>
        <w:r w:rsidR="002F5FF8">
          <w:rPr>
            <w:noProof/>
            <w:webHidden/>
          </w:rPr>
          <w:t>ix</w:t>
        </w:r>
        <w:r w:rsidR="00881998">
          <w:rPr>
            <w:noProof/>
            <w:webHidden/>
          </w:rPr>
          <w:fldChar w:fldCharType="end"/>
        </w:r>
      </w:hyperlink>
    </w:p>
    <w:p w14:paraId="44ACB22B" w14:textId="2CFEFDB6" w:rsidR="00881998" w:rsidRDefault="00557F21">
      <w:pPr>
        <w:pStyle w:val="TOC1"/>
        <w:tabs>
          <w:tab w:val="right" w:leader="dot" w:pos="8494"/>
        </w:tabs>
        <w:rPr>
          <w:rFonts w:asciiTheme="minorHAnsi" w:eastAsiaTheme="minorEastAsia" w:hAnsiTheme="minorHAnsi" w:cstheme="minorBidi"/>
          <w:noProof/>
          <w:lang w:val="en-ID" w:eastAsia="en-ID"/>
        </w:rPr>
      </w:pPr>
      <w:hyperlink w:anchor="_Toc202219449" w:history="1">
        <w:r w:rsidR="00881998" w:rsidRPr="009C3520">
          <w:rPr>
            <w:rStyle w:val="Hyperlink"/>
            <w:b/>
            <w:bCs/>
            <w:noProof/>
            <w:lang w:val="en-US"/>
          </w:rPr>
          <w:t>DAFTAR TABLE</w:t>
        </w:r>
        <w:r w:rsidR="00881998">
          <w:rPr>
            <w:noProof/>
            <w:webHidden/>
          </w:rPr>
          <w:tab/>
        </w:r>
        <w:r w:rsidR="00881998">
          <w:rPr>
            <w:noProof/>
            <w:webHidden/>
          </w:rPr>
          <w:fldChar w:fldCharType="begin"/>
        </w:r>
        <w:r w:rsidR="00881998">
          <w:rPr>
            <w:noProof/>
            <w:webHidden/>
          </w:rPr>
          <w:instrText xml:space="preserve"> PAGEREF _Toc202219449 \h </w:instrText>
        </w:r>
        <w:r w:rsidR="00881998">
          <w:rPr>
            <w:noProof/>
            <w:webHidden/>
          </w:rPr>
        </w:r>
        <w:r w:rsidR="00881998">
          <w:rPr>
            <w:noProof/>
            <w:webHidden/>
          </w:rPr>
          <w:fldChar w:fldCharType="separate"/>
        </w:r>
        <w:r w:rsidR="002F5FF8">
          <w:rPr>
            <w:noProof/>
            <w:webHidden/>
          </w:rPr>
          <w:t>x</w:t>
        </w:r>
        <w:r w:rsidR="00881998">
          <w:rPr>
            <w:noProof/>
            <w:webHidden/>
          </w:rPr>
          <w:fldChar w:fldCharType="end"/>
        </w:r>
      </w:hyperlink>
    </w:p>
    <w:p w14:paraId="303BF41D" w14:textId="41A21B9D" w:rsidR="00881998" w:rsidRDefault="00557F21">
      <w:pPr>
        <w:pStyle w:val="TOC1"/>
        <w:tabs>
          <w:tab w:val="right" w:leader="dot" w:pos="8494"/>
        </w:tabs>
        <w:rPr>
          <w:rFonts w:asciiTheme="minorHAnsi" w:eastAsiaTheme="minorEastAsia" w:hAnsiTheme="minorHAnsi" w:cstheme="minorBidi"/>
          <w:noProof/>
          <w:lang w:val="en-ID" w:eastAsia="en-ID"/>
        </w:rPr>
      </w:pPr>
      <w:hyperlink w:anchor="_Toc202219450" w:history="1">
        <w:r w:rsidR="00881998" w:rsidRPr="009C3520">
          <w:rPr>
            <w:rStyle w:val="Hyperlink"/>
            <w:b/>
            <w:bCs/>
            <w:noProof/>
            <w:lang w:val="en-US"/>
          </w:rPr>
          <w:t>BAB I</w:t>
        </w:r>
        <w:r w:rsidR="00881998">
          <w:rPr>
            <w:noProof/>
            <w:webHidden/>
          </w:rPr>
          <w:tab/>
        </w:r>
        <w:r w:rsidR="00881998">
          <w:rPr>
            <w:noProof/>
            <w:webHidden/>
          </w:rPr>
          <w:fldChar w:fldCharType="begin"/>
        </w:r>
        <w:r w:rsidR="00881998">
          <w:rPr>
            <w:noProof/>
            <w:webHidden/>
          </w:rPr>
          <w:instrText xml:space="preserve"> PAGEREF _Toc202219450 \h </w:instrText>
        </w:r>
        <w:r w:rsidR="00881998">
          <w:rPr>
            <w:noProof/>
            <w:webHidden/>
          </w:rPr>
        </w:r>
        <w:r w:rsidR="00881998">
          <w:rPr>
            <w:noProof/>
            <w:webHidden/>
          </w:rPr>
          <w:fldChar w:fldCharType="separate"/>
        </w:r>
        <w:r w:rsidR="002F5FF8">
          <w:rPr>
            <w:noProof/>
            <w:webHidden/>
          </w:rPr>
          <w:t>1</w:t>
        </w:r>
        <w:r w:rsidR="00881998">
          <w:rPr>
            <w:noProof/>
            <w:webHidden/>
          </w:rPr>
          <w:fldChar w:fldCharType="end"/>
        </w:r>
      </w:hyperlink>
    </w:p>
    <w:p w14:paraId="0710C3DF" w14:textId="36DBCD11" w:rsidR="00881998" w:rsidRDefault="00557F21">
      <w:pPr>
        <w:pStyle w:val="TOC2"/>
        <w:tabs>
          <w:tab w:val="left" w:pos="660"/>
          <w:tab w:val="right" w:leader="dot" w:pos="8494"/>
        </w:tabs>
        <w:rPr>
          <w:rFonts w:asciiTheme="minorHAnsi" w:eastAsiaTheme="minorEastAsia" w:hAnsiTheme="minorHAnsi" w:cstheme="minorBidi"/>
          <w:noProof/>
          <w:lang w:val="en-ID" w:eastAsia="en-ID"/>
        </w:rPr>
      </w:pPr>
      <w:hyperlink w:anchor="_Toc202219451" w:history="1">
        <w:r w:rsidR="00881998" w:rsidRPr="009C3520">
          <w:rPr>
            <w:rStyle w:val="Hyperlink"/>
            <w:noProof/>
          </w:rPr>
          <w:t>A.</w:t>
        </w:r>
        <w:r w:rsidR="00881998">
          <w:rPr>
            <w:rFonts w:asciiTheme="minorHAnsi" w:eastAsiaTheme="minorEastAsia" w:hAnsiTheme="minorHAnsi" w:cstheme="minorBidi"/>
            <w:noProof/>
            <w:lang w:val="en-ID" w:eastAsia="en-ID"/>
          </w:rPr>
          <w:tab/>
        </w:r>
        <w:r w:rsidR="00881998" w:rsidRPr="009C3520">
          <w:rPr>
            <w:rStyle w:val="Hyperlink"/>
            <w:noProof/>
          </w:rPr>
          <w:t>Latar Belakang</w:t>
        </w:r>
        <w:r w:rsidR="00881998">
          <w:rPr>
            <w:noProof/>
            <w:webHidden/>
          </w:rPr>
          <w:tab/>
        </w:r>
        <w:r w:rsidR="00881998">
          <w:rPr>
            <w:noProof/>
            <w:webHidden/>
          </w:rPr>
          <w:fldChar w:fldCharType="begin"/>
        </w:r>
        <w:r w:rsidR="00881998">
          <w:rPr>
            <w:noProof/>
            <w:webHidden/>
          </w:rPr>
          <w:instrText xml:space="preserve"> PAGEREF _Toc202219451 \h </w:instrText>
        </w:r>
        <w:r w:rsidR="00881998">
          <w:rPr>
            <w:noProof/>
            <w:webHidden/>
          </w:rPr>
        </w:r>
        <w:r w:rsidR="00881998">
          <w:rPr>
            <w:noProof/>
            <w:webHidden/>
          </w:rPr>
          <w:fldChar w:fldCharType="separate"/>
        </w:r>
        <w:r w:rsidR="002F5FF8">
          <w:rPr>
            <w:noProof/>
            <w:webHidden/>
          </w:rPr>
          <w:t>1</w:t>
        </w:r>
        <w:r w:rsidR="00881998">
          <w:rPr>
            <w:noProof/>
            <w:webHidden/>
          </w:rPr>
          <w:fldChar w:fldCharType="end"/>
        </w:r>
      </w:hyperlink>
    </w:p>
    <w:p w14:paraId="2936F27E" w14:textId="05577DE4" w:rsidR="00881998" w:rsidRDefault="00557F21">
      <w:pPr>
        <w:pStyle w:val="TOC2"/>
        <w:tabs>
          <w:tab w:val="left" w:pos="660"/>
          <w:tab w:val="right" w:leader="dot" w:pos="8494"/>
        </w:tabs>
        <w:rPr>
          <w:rFonts w:asciiTheme="minorHAnsi" w:eastAsiaTheme="minorEastAsia" w:hAnsiTheme="minorHAnsi" w:cstheme="minorBidi"/>
          <w:noProof/>
          <w:lang w:val="en-ID" w:eastAsia="en-ID"/>
        </w:rPr>
      </w:pPr>
      <w:hyperlink w:anchor="_Toc202219452" w:history="1">
        <w:r w:rsidR="00881998" w:rsidRPr="009C3520">
          <w:rPr>
            <w:rStyle w:val="Hyperlink"/>
            <w:noProof/>
          </w:rPr>
          <w:t>B.</w:t>
        </w:r>
        <w:r w:rsidR="00881998">
          <w:rPr>
            <w:rFonts w:asciiTheme="minorHAnsi" w:eastAsiaTheme="minorEastAsia" w:hAnsiTheme="minorHAnsi" w:cstheme="minorBidi"/>
            <w:noProof/>
            <w:lang w:val="en-ID" w:eastAsia="en-ID"/>
          </w:rPr>
          <w:tab/>
        </w:r>
        <w:r w:rsidR="00881998" w:rsidRPr="009C3520">
          <w:rPr>
            <w:rStyle w:val="Hyperlink"/>
            <w:noProof/>
          </w:rPr>
          <w:t>Rumusan Masalah</w:t>
        </w:r>
        <w:r w:rsidR="00881998">
          <w:rPr>
            <w:noProof/>
            <w:webHidden/>
          </w:rPr>
          <w:tab/>
        </w:r>
        <w:r w:rsidR="00881998">
          <w:rPr>
            <w:noProof/>
            <w:webHidden/>
          </w:rPr>
          <w:fldChar w:fldCharType="begin"/>
        </w:r>
        <w:r w:rsidR="00881998">
          <w:rPr>
            <w:noProof/>
            <w:webHidden/>
          </w:rPr>
          <w:instrText xml:space="preserve"> PAGEREF _Toc202219452 \h </w:instrText>
        </w:r>
        <w:r w:rsidR="00881998">
          <w:rPr>
            <w:noProof/>
            <w:webHidden/>
          </w:rPr>
        </w:r>
        <w:r w:rsidR="00881998">
          <w:rPr>
            <w:noProof/>
            <w:webHidden/>
          </w:rPr>
          <w:fldChar w:fldCharType="separate"/>
        </w:r>
        <w:r w:rsidR="002F5FF8">
          <w:rPr>
            <w:noProof/>
            <w:webHidden/>
          </w:rPr>
          <w:t>5</w:t>
        </w:r>
        <w:r w:rsidR="00881998">
          <w:rPr>
            <w:noProof/>
            <w:webHidden/>
          </w:rPr>
          <w:fldChar w:fldCharType="end"/>
        </w:r>
      </w:hyperlink>
    </w:p>
    <w:p w14:paraId="3C019341" w14:textId="7A893E77" w:rsidR="00881998" w:rsidRDefault="00557F21">
      <w:pPr>
        <w:pStyle w:val="TOC2"/>
        <w:tabs>
          <w:tab w:val="left" w:pos="660"/>
          <w:tab w:val="right" w:leader="dot" w:pos="8494"/>
        </w:tabs>
        <w:rPr>
          <w:rFonts w:asciiTheme="minorHAnsi" w:eastAsiaTheme="minorEastAsia" w:hAnsiTheme="minorHAnsi" w:cstheme="minorBidi"/>
          <w:noProof/>
          <w:lang w:val="en-ID" w:eastAsia="en-ID"/>
        </w:rPr>
      </w:pPr>
      <w:hyperlink w:anchor="_Toc202219453" w:history="1">
        <w:r w:rsidR="00881998" w:rsidRPr="009C3520">
          <w:rPr>
            <w:rStyle w:val="Hyperlink"/>
            <w:noProof/>
          </w:rPr>
          <w:t>C.</w:t>
        </w:r>
        <w:r w:rsidR="00881998">
          <w:rPr>
            <w:rFonts w:asciiTheme="minorHAnsi" w:eastAsiaTheme="minorEastAsia" w:hAnsiTheme="minorHAnsi" w:cstheme="minorBidi"/>
            <w:noProof/>
            <w:lang w:val="en-ID" w:eastAsia="en-ID"/>
          </w:rPr>
          <w:tab/>
        </w:r>
        <w:r w:rsidR="00881998" w:rsidRPr="009C3520">
          <w:rPr>
            <w:rStyle w:val="Hyperlink"/>
            <w:noProof/>
          </w:rPr>
          <w:t>Tujuan Penelitian</w:t>
        </w:r>
        <w:r w:rsidR="00881998">
          <w:rPr>
            <w:noProof/>
            <w:webHidden/>
          </w:rPr>
          <w:tab/>
        </w:r>
        <w:r w:rsidR="00881998">
          <w:rPr>
            <w:noProof/>
            <w:webHidden/>
          </w:rPr>
          <w:fldChar w:fldCharType="begin"/>
        </w:r>
        <w:r w:rsidR="00881998">
          <w:rPr>
            <w:noProof/>
            <w:webHidden/>
          </w:rPr>
          <w:instrText xml:space="preserve"> PAGEREF _Toc202219453 \h </w:instrText>
        </w:r>
        <w:r w:rsidR="00881998">
          <w:rPr>
            <w:noProof/>
            <w:webHidden/>
          </w:rPr>
        </w:r>
        <w:r w:rsidR="00881998">
          <w:rPr>
            <w:noProof/>
            <w:webHidden/>
          </w:rPr>
          <w:fldChar w:fldCharType="separate"/>
        </w:r>
        <w:r w:rsidR="002F5FF8">
          <w:rPr>
            <w:noProof/>
            <w:webHidden/>
          </w:rPr>
          <w:t>5</w:t>
        </w:r>
        <w:r w:rsidR="00881998">
          <w:rPr>
            <w:noProof/>
            <w:webHidden/>
          </w:rPr>
          <w:fldChar w:fldCharType="end"/>
        </w:r>
      </w:hyperlink>
    </w:p>
    <w:p w14:paraId="237B0965" w14:textId="508844E6" w:rsidR="00881998" w:rsidRDefault="00557F21">
      <w:pPr>
        <w:pStyle w:val="TOC2"/>
        <w:tabs>
          <w:tab w:val="left" w:pos="660"/>
          <w:tab w:val="right" w:leader="dot" w:pos="8494"/>
        </w:tabs>
        <w:rPr>
          <w:rFonts w:asciiTheme="minorHAnsi" w:eastAsiaTheme="minorEastAsia" w:hAnsiTheme="minorHAnsi" w:cstheme="minorBidi"/>
          <w:noProof/>
          <w:lang w:val="en-ID" w:eastAsia="en-ID"/>
        </w:rPr>
      </w:pPr>
      <w:hyperlink w:anchor="_Toc202219454" w:history="1">
        <w:r w:rsidR="00881998" w:rsidRPr="009C3520">
          <w:rPr>
            <w:rStyle w:val="Hyperlink"/>
            <w:noProof/>
          </w:rPr>
          <w:t>D.</w:t>
        </w:r>
        <w:r w:rsidR="00881998">
          <w:rPr>
            <w:rFonts w:asciiTheme="minorHAnsi" w:eastAsiaTheme="minorEastAsia" w:hAnsiTheme="minorHAnsi" w:cstheme="minorBidi"/>
            <w:noProof/>
            <w:lang w:val="en-ID" w:eastAsia="en-ID"/>
          </w:rPr>
          <w:tab/>
        </w:r>
        <w:r w:rsidR="00881998" w:rsidRPr="009C3520">
          <w:rPr>
            <w:rStyle w:val="Hyperlink"/>
            <w:noProof/>
          </w:rPr>
          <w:t>Manfaat Penelitian</w:t>
        </w:r>
        <w:r w:rsidR="00881998">
          <w:rPr>
            <w:noProof/>
            <w:webHidden/>
          </w:rPr>
          <w:tab/>
        </w:r>
        <w:r w:rsidR="00881998">
          <w:rPr>
            <w:noProof/>
            <w:webHidden/>
          </w:rPr>
          <w:fldChar w:fldCharType="begin"/>
        </w:r>
        <w:r w:rsidR="00881998">
          <w:rPr>
            <w:noProof/>
            <w:webHidden/>
          </w:rPr>
          <w:instrText xml:space="preserve"> PAGEREF _Toc202219454 \h </w:instrText>
        </w:r>
        <w:r w:rsidR="00881998">
          <w:rPr>
            <w:noProof/>
            <w:webHidden/>
          </w:rPr>
        </w:r>
        <w:r w:rsidR="00881998">
          <w:rPr>
            <w:noProof/>
            <w:webHidden/>
          </w:rPr>
          <w:fldChar w:fldCharType="separate"/>
        </w:r>
        <w:r w:rsidR="002F5FF8">
          <w:rPr>
            <w:noProof/>
            <w:webHidden/>
          </w:rPr>
          <w:t>5</w:t>
        </w:r>
        <w:r w:rsidR="00881998">
          <w:rPr>
            <w:noProof/>
            <w:webHidden/>
          </w:rPr>
          <w:fldChar w:fldCharType="end"/>
        </w:r>
      </w:hyperlink>
    </w:p>
    <w:p w14:paraId="422426EE" w14:textId="14C2AB80" w:rsidR="00881998" w:rsidRDefault="00557F21">
      <w:pPr>
        <w:pStyle w:val="TOC2"/>
        <w:tabs>
          <w:tab w:val="left" w:pos="660"/>
          <w:tab w:val="right" w:leader="dot" w:pos="8494"/>
        </w:tabs>
        <w:rPr>
          <w:rFonts w:asciiTheme="minorHAnsi" w:eastAsiaTheme="minorEastAsia" w:hAnsiTheme="minorHAnsi" w:cstheme="minorBidi"/>
          <w:noProof/>
          <w:lang w:val="en-ID" w:eastAsia="en-ID"/>
        </w:rPr>
      </w:pPr>
      <w:hyperlink w:anchor="_Toc202219455" w:history="1">
        <w:r w:rsidR="00881998" w:rsidRPr="009C3520">
          <w:rPr>
            <w:rStyle w:val="Hyperlink"/>
            <w:noProof/>
          </w:rPr>
          <w:t>E.</w:t>
        </w:r>
        <w:r w:rsidR="00881998">
          <w:rPr>
            <w:rFonts w:asciiTheme="minorHAnsi" w:eastAsiaTheme="minorEastAsia" w:hAnsiTheme="minorHAnsi" w:cstheme="minorBidi"/>
            <w:noProof/>
            <w:lang w:val="en-ID" w:eastAsia="en-ID"/>
          </w:rPr>
          <w:tab/>
        </w:r>
        <w:r w:rsidR="00881998" w:rsidRPr="009C3520">
          <w:rPr>
            <w:rStyle w:val="Hyperlink"/>
            <w:noProof/>
          </w:rPr>
          <w:t>Kajian Pustaka</w:t>
        </w:r>
        <w:r w:rsidR="00881998">
          <w:rPr>
            <w:noProof/>
            <w:webHidden/>
          </w:rPr>
          <w:tab/>
        </w:r>
        <w:r w:rsidR="00881998">
          <w:rPr>
            <w:noProof/>
            <w:webHidden/>
          </w:rPr>
          <w:fldChar w:fldCharType="begin"/>
        </w:r>
        <w:r w:rsidR="00881998">
          <w:rPr>
            <w:noProof/>
            <w:webHidden/>
          </w:rPr>
          <w:instrText xml:space="preserve"> PAGEREF _Toc202219455 \h </w:instrText>
        </w:r>
        <w:r w:rsidR="00881998">
          <w:rPr>
            <w:noProof/>
            <w:webHidden/>
          </w:rPr>
        </w:r>
        <w:r w:rsidR="00881998">
          <w:rPr>
            <w:noProof/>
            <w:webHidden/>
          </w:rPr>
          <w:fldChar w:fldCharType="separate"/>
        </w:r>
        <w:r w:rsidR="002F5FF8">
          <w:rPr>
            <w:noProof/>
            <w:webHidden/>
          </w:rPr>
          <w:t>6</w:t>
        </w:r>
        <w:r w:rsidR="00881998">
          <w:rPr>
            <w:noProof/>
            <w:webHidden/>
          </w:rPr>
          <w:fldChar w:fldCharType="end"/>
        </w:r>
      </w:hyperlink>
    </w:p>
    <w:p w14:paraId="7FF65DFC" w14:textId="4E29E720" w:rsidR="00881998" w:rsidRDefault="00557F21">
      <w:pPr>
        <w:pStyle w:val="TOC2"/>
        <w:tabs>
          <w:tab w:val="left" w:pos="660"/>
          <w:tab w:val="right" w:leader="dot" w:pos="8494"/>
        </w:tabs>
        <w:rPr>
          <w:rFonts w:asciiTheme="minorHAnsi" w:eastAsiaTheme="minorEastAsia" w:hAnsiTheme="minorHAnsi" w:cstheme="minorBidi"/>
          <w:noProof/>
          <w:lang w:val="en-ID" w:eastAsia="en-ID"/>
        </w:rPr>
      </w:pPr>
      <w:hyperlink w:anchor="_Toc202219456" w:history="1">
        <w:r w:rsidR="00881998" w:rsidRPr="009C3520">
          <w:rPr>
            <w:rStyle w:val="Hyperlink"/>
            <w:noProof/>
          </w:rPr>
          <w:t>F.</w:t>
        </w:r>
        <w:r w:rsidR="00881998">
          <w:rPr>
            <w:rFonts w:asciiTheme="minorHAnsi" w:eastAsiaTheme="minorEastAsia" w:hAnsiTheme="minorHAnsi" w:cstheme="minorBidi"/>
            <w:noProof/>
            <w:lang w:val="en-ID" w:eastAsia="en-ID"/>
          </w:rPr>
          <w:tab/>
        </w:r>
        <w:r w:rsidR="00881998" w:rsidRPr="009C3520">
          <w:rPr>
            <w:rStyle w:val="Hyperlink"/>
            <w:noProof/>
          </w:rPr>
          <w:t>Metode Penelitian</w:t>
        </w:r>
        <w:r w:rsidR="00881998">
          <w:rPr>
            <w:noProof/>
            <w:webHidden/>
          </w:rPr>
          <w:tab/>
        </w:r>
        <w:r w:rsidR="00881998">
          <w:rPr>
            <w:noProof/>
            <w:webHidden/>
          </w:rPr>
          <w:fldChar w:fldCharType="begin"/>
        </w:r>
        <w:r w:rsidR="00881998">
          <w:rPr>
            <w:noProof/>
            <w:webHidden/>
          </w:rPr>
          <w:instrText xml:space="preserve"> PAGEREF _Toc202219456 \h </w:instrText>
        </w:r>
        <w:r w:rsidR="00881998">
          <w:rPr>
            <w:noProof/>
            <w:webHidden/>
          </w:rPr>
        </w:r>
        <w:r w:rsidR="00881998">
          <w:rPr>
            <w:noProof/>
            <w:webHidden/>
          </w:rPr>
          <w:fldChar w:fldCharType="separate"/>
        </w:r>
        <w:r w:rsidR="002F5FF8">
          <w:rPr>
            <w:noProof/>
            <w:webHidden/>
          </w:rPr>
          <w:t>12</w:t>
        </w:r>
        <w:r w:rsidR="00881998">
          <w:rPr>
            <w:noProof/>
            <w:webHidden/>
          </w:rPr>
          <w:fldChar w:fldCharType="end"/>
        </w:r>
      </w:hyperlink>
    </w:p>
    <w:p w14:paraId="29809179" w14:textId="380964CC" w:rsidR="00881998" w:rsidRDefault="00557F21">
      <w:pPr>
        <w:pStyle w:val="TOC2"/>
        <w:tabs>
          <w:tab w:val="left" w:pos="660"/>
          <w:tab w:val="right" w:leader="dot" w:pos="8494"/>
        </w:tabs>
        <w:rPr>
          <w:rFonts w:asciiTheme="minorHAnsi" w:eastAsiaTheme="minorEastAsia" w:hAnsiTheme="minorHAnsi" w:cstheme="minorBidi"/>
          <w:noProof/>
          <w:lang w:val="en-ID" w:eastAsia="en-ID"/>
        </w:rPr>
      </w:pPr>
      <w:hyperlink w:anchor="_Toc202219457" w:history="1">
        <w:r w:rsidR="00881998" w:rsidRPr="009C3520">
          <w:rPr>
            <w:rStyle w:val="Hyperlink"/>
            <w:noProof/>
          </w:rPr>
          <w:t>G.</w:t>
        </w:r>
        <w:r w:rsidR="00881998">
          <w:rPr>
            <w:rFonts w:asciiTheme="minorHAnsi" w:eastAsiaTheme="minorEastAsia" w:hAnsiTheme="minorHAnsi" w:cstheme="minorBidi"/>
            <w:noProof/>
            <w:lang w:val="en-ID" w:eastAsia="en-ID"/>
          </w:rPr>
          <w:tab/>
        </w:r>
        <w:r w:rsidR="00881998" w:rsidRPr="009C3520">
          <w:rPr>
            <w:rStyle w:val="Hyperlink"/>
            <w:noProof/>
          </w:rPr>
          <w:t>Sistematika Penulisan</w:t>
        </w:r>
        <w:r w:rsidR="00881998">
          <w:rPr>
            <w:noProof/>
            <w:webHidden/>
          </w:rPr>
          <w:tab/>
        </w:r>
        <w:r w:rsidR="00881998">
          <w:rPr>
            <w:noProof/>
            <w:webHidden/>
          </w:rPr>
          <w:fldChar w:fldCharType="begin"/>
        </w:r>
        <w:r w:rsidR="00881998">
          <w:rPr>
            <w:noProof/>
            <w:webHidden/>
          </w:rPr>
          <w:instrText xml:space="preserve"> PAGEREF _Toc202219457 \h </w:instrText>
        </w:r>
        <w:r w:rsidR="00881998">
          <w:rPr>
            <w:noProof/>
            <w:webHidden/>
          </w:rPr>
        </w:r>
        <w:r w:rsidR="00881998">
          <w:rPr>
            <w:noProof/>
            <w:webHidden/>
          </w:rPr>
          <w:fldChar w:fldCharType="separate"/>
        </w:r>
        <w:r w:rsidR="002F5FF8">
          <w:rPr>
            <w:noProof/>
            <w:webHidden/>
          </w:rPr>
          <w:t>15</w:t>
        </w:r>
        <w:r w:rsidR="00881998">
          <w:rPr>
            <w:noProof/>
            <w:webHidden/>
          </w:rPr>
          <w:fldChar w:fldCharType="end"/>
        </w:r>
      </w:hyperlink>
    </w:p>
    <w:p w14:paraId="44598B6D" w14:textId="75C1E24F" w:rsidR="00881998" w:rsidRDefault="00557F21">
      <w:pPr>
        <w:pStyle w:val="TOC1"/>
        <w:tabs>
          <w:tab w:val="right" w:leader="dot" w:pos="8494"/>
        </w:tabs>
        <w:rPr>
          <w:rFonts w:asciiTheme="minorHAnsi" w:eastAsiaTheme="minorEastAsia" w:hAnsiTheme="minorHAnsi" w:cstheme="minorBidi"/>
          <w:noProof/>
          <w:lang w:val="en-ID" w:eastAsia="en-ID"/>
        </w:rPr>
      </w:pPr>
      <w:hyperlink w:anchor="_Toc202219458" w:history="1">
        <w:r w:rsidR="00881998" w:rsidRPr="009C3520">
          <w:rPr>
            <w:rStyle w:val="Hyperlink"/>
            <w:b/>
            <w:bCs/>
            <w:noProof/>
          </w:rPr>
          <w:t>BAB II</w:t>
        </w:r>
        <w:r w:rsidR="00881998">
          <w:rPr>
            <w:noProof/>
            <w:webHidden/>
          </w:rPr>
          <w:tab/>
        </w:r>
        <w:r w:rsidR="00881998">
          <w:rPr>
            <w:noProof/>
            <w:webHidden/>
          </w:rPr>
          <w:fldChar w:fldCharType="begin"/>
        </w:r>
        <w:r w:rsidR="00881998">
          <w:rPr>
            <w:noProof/>
            <w:webHidden/>
          </w:rPr>
          <w:instrText xml:space="preserve"> PAGEREF _Toc202219458 \h </w:instrText>
        </w:r>
        <w:r w:rsidR="00881998">
          <w:rPr>
            <w:noProof/>
            <w:webHidden/>
          </w:rPr>
        </w:r>
        <w:r w:rsidR="00881998">
          <w:rPr>
            <w:noProof/>
            <w:webHidden/>
          </w:rPr>
          <w:fldChar w:fldCharType="separate"/>
        </w:r>
        <w:r w:rsidR="002F5FF8">
          <w:rPr>
            <w:noProof/>
            <w:webHidden/>
          </w:rPr>
          <w:t>17</w:t>
        </w:r>
        <w:r w:rsidR="00881998">
          <w:rPr>
            <w:noProof/>
            <w:webHidden/>
          </w:rPr>
          <w:fldChar w:fldCharType="end"/>
        </w:r>
      </w:hyperlink>
    </w:p>
    <w:p w14:paraId="3A469E7A" w14:textId="58CBAE26" w:rsidR="00881998" w:rsidRDefault="00557F21">
      <w:pPr>
        <w:pStyle w:val="TOC1"/>
        <w:tabs>
          <w:tab w:val="right" w:leader="dot" w:pos="8494"/>
        </w:tabs>
        <w:rPr>
          <w:rFonts w:asciiTheme="minorHAnsi" w:eastAsiaTheme="minorEastAsia" w:hAnsiTheme="minorHAnsi" w:cstheme="minorBidi"/>
          <w:noProof/>
          <w:lang w:val="en-ID" w:eastAsia="en-ID"/>
        </w:rPr>
      </w:pPr>
      <w:hyperlink w:anchor="_Toc202219459" w:history="1">
        <w:r w:rsidR="00881998" w:rsidRPr="009C3520">
          <w:rPr>
            <w:rStyle w:val="Hyperlink"/>
            <w:b/>
            <w:bCs/>
            <w:noProof/>
          </w:rPr>
          <w:t xml:space="preserve">TATA KELOLA KOLABORATIF </w:t>
        </w:r>
        <w:r w:rsidR="00881998" w:rsidRPr="009C3520">
          <w:rPr>
            <w:rStyle w:val="Hyperlink"/>
            <w:b/>
            <w:bCs/>
            <w:i/>
            <w:iCs/>
            <w:noProof/>
          </w:rPr>
          <w:t>(COLLABORATIVE GOVERNANCE)</w:t>
        </w:r>
        <w:r w:rsidR="00881998" w:rsidRPr="009C3520">
          <w:rPr>
            <w:rStyle w:val="Hyperlink"/>
            <w:b/>
            <w:bCs/>
            <w:noProof/>
          </w:rPr>
          <w:t xml:space="preserve"> MENURUT KIRK EMERSON</w:t>
        </w:r>
        <w:r w:rsidR="00881998">
          <w:rPr>
            <w:noProof/>
            <w:webHidden/>
          </w:rPr>
          <w:tab/>
        </w:r>
        <w:r w:rsidR="00881998">
          <w:rPr>
            <w:noProof/>
            <w:webHidden/>
          </w:rPr>
          <w:fldChar w:fldCharType="begin"/>
        </w:r>
        <w:r w:rsidR="00881998">
          <w:rPr>
            <w:noProof/>
            <w:webHidden/>
          </w:rPr>
          <w:instrText xml:space="preserve"> PAGEREF _Toc202219459 \h </w:instrText>
        </w:r>
        <w:r w:rsidR="00881998">
          <w:rPr>
            <w:noProof/>
            <w:webHidden/>
          </w:rPr>
        </w:r>
        <w:r w:rsidR="00881998">
          <w:rPr>
            <w:noProof/>
            <w:webHidden/>
          </w:rPr>
          <w:fldChar w:fldCharType="separate"/>
        </w:r>
        <w:r w:rsidR="002F5FF8">
          <w:rPr>
            <w:noProof/>
            <w:webHidden/>
          </w:rPr>
          <w:t>17</w:t>
        </w:r>
        <w:r w:rsidR="00881998">
          <w:rPr>
            <w:noProof/>
            <w:webHidden/>
          </w:rPr>
          <w:fldChar w:fldCharType="end"/>
        </w:r>
      </w:hyperlink>
    </w:p>
    <w:p w14:paraId="423A8BE8" w14:textId="1C0DBB4C" w:rsidR="00881998" w:rsidRDefault="00557F21">
      <w:pPr>
        <w:pStyle w:val="TOC2"/>
        <w:tabs>
          <w:tab w:val="right" w:leader="dot" w:pos="8494"/>
        </w:tabs>
        <w:rPr>
          <w:rFonts w:asciiTheme="minorHAnsi" w:eastAsiaTheme="minorEastAsia" w:hAnsiTheme="minorHAnsi" w:cstheme="minorBidi"/>
          <w:noProof/>
          <w:lang w:val="en-ID" w:eastAsia="en-ID"/>
        </w:rPr>
      </w:pPr>
      <w:hyperlink w:anchor="_Toc202219460" w:history="1">
        <w:r w:rsidR="00881998" w:rsidRPr="009C3520">
          <w:rPr>
            <w:rStyle w:val="Hyperlink"/>
            <w:noProof/>
          </w:rPr>
          <w:t>A. Definisi Konseptual</w:t>
        </w:r>
        <w:r w:rsidR="00881998">
          <w:rPr>
            <w:noProof/>
            <w:webHidden/>
          </w:rPr>
          <w:tab/>
        </w:r>
        <w:r w:rsidR="00881998">
          <w:rPr>
            <w:noProof/>
            <w:webHidden/>
          </w:rPr>
          <w:fldChar w:fldCharType="begin"/>
        </w:r>
        <w:r w:rsidR="00881998">
          <w:rPr>
            <w:noProof/>
            <w:webHidden/>
          </w:rPr>
          <w:instrText xml:space="preserve"> PAGEREF _Toc202219460 \h </w:instrText>
        </w:r>
        <w:r w:rsidR="00881998">
          <w:rPr>
            <w:noProof/>
            <w:webHidden/>
          </w:rPr>
        </w:r>
        <w:r w:rsidR="00881998">
          <w:rPr>
            <w:noProof/>
            <w:webHidden/>
          </w:rPr>
          <w:fldChar w:fldCharType="separate"/>
        </w:r>
        <w:r w:rsidR="002F5FF8">
          <w:rPr>
            <w:noProof/>
            <w:webHidden/>
          </w:rPr>
          <w:t>17</w:t>
        </w:r>
        <w:r w:rsidR="00881998">
          <w:rPr>
            <w:noProof/>
            <w:webHidden/>
          </w:rPr>
          <w:fldChar w:fldCharType="end"/>
        </w:r>
      </w:hyperlink>
    </w:p>
    <w:p w14:paraId="5B161819" w14:textId="34A130B5" w:rsidR="00881998" w:rsidRDefault="00557F21">
      <w:pPr>
        <w:pStyle w:val="TOC3"/>
        <w:tabs>
          <w:tab w:val="right" w:leader="dot" w:pos="8494"/>
        </w:tabs>
        <w:rPr>
          <w:rFonts w:asciiTheme="minorHAnsi" w:eastAsiaTheme="minorEastAsia" w:hAnsiTheme="minorHAnsi" w:cstheme="minorBidi"/>
          <w:noProof/>
          <w:lang w:val="en-ID" w:eastAsia="en-ID"/>
        </w:rPr>
      </w:pPr>
      <w:hyperlink w:anchor="_Toc202219461" w:history="1">
        <w:r w:rsidR="00881998" w:rsidRPr="009C3520">
          <w:rPr>
            <w:rStyle w:val="Hyperlink"/>
            <w:noProof/>
          </w:rPr>
          <w:t>1. Dinamika Kolaboratif</w:t>
        </w:r>
        <w:r w:rsidR="00881998">
          <w:rPr>
            <w:noProof/>
            <w:webHidden/>
          </w:rPr>
          <w:tab/>
        </w:r>
        <w:r w:rsidR="00881998">
          <w:rPr>
            <w:noProof/>
            <w:webHidden/>
          </w:rPr>
          <w:fldChar w:fldCharType="begin"/>
        </w:r>
        <w:r w:rsidR="00881998">
          <w:rPr>
            <w:noProof/>
            <w:webHidden/>
          </w:rPr>
          <w:instrText xml:space="preserve"> PAGEREF _Toc202219461 \h </w:instrText>
        </w:r>
        <w:r w:rsidR="00881998">
          <w:rPr>
            <w:noProof/>
            <w:webHidden/>
          </w:rPr>
        </w:r>
        <w:r w:rsidR="00881998">
          <w:rPr>
            <w:noProof/>
            <w:webHidden/>
          </w:rPr>
          <w:fldChar w:fldCharType="separate"/>
        </w:r>
        <w:r w:rsidR="002F5FF8">
          <w:rPr>
            <w:noProof/>
            <w:webHidden/>
          </w:rPr>
          <w:t>17</w:t>
        </w:r>
        <w:r w:rsidR="00881998">
          <w:rPr>
            <w:noProof/>
            <w:webHidden/>
          </w:rPr>
          <w:fldChar w:fldCharType="end"/>
        </w:r>
      </w:hyperlink>
    </w:p>
    <w:p w14:paraId="79A76898" w14:textId="0BA35220" w:rsidR="00881998" w:rsidRDefault="00557F21">
      <w:pPr>
        <w:pStyle w:val="TOC3"/>
        <w:tabs>
          <w:tab w:val="right" w:leader="dot" w:pos="8494"/>
        </w:tabs>
        <w:rPr>
          <w:rFonts w:asciiTheme="minorHAnsi" w:eastAsiaTheme="minorEastAsia" w:hAnsiTheme="minorHAnsi" w:cstheme="minorBidi"/>
          <w:noProof/>
          <w:lang w:val="en-ID" w:eastAsia="en-ID"/>
        </w:rPr>
      </w:pPr>
      <w:hyperlink w:anchor="_Toc202219462" w:history="1">
        <w:r w:rsidR="00881998" w:rsidRPr="009C3520">
          <w:rPr>
            <w:rStyle w:val="Hyperlink"/>
            <w:noProof/>
          </w:rPr>
          <w:t>2.. Konflik Sosial</w:t>
        </w:r>
        <w:r w:rsidR="00881998">
          <w:rPr>
            <w:noProof/>
            <w:webHidden/>
          </w:rPr>
          <w:tab/>
        </w:r>
        <w:r w:rsidR="00881998">
          <w:rPr>
            <w:noProof/>
            <w:webHidden/>
          </w:rPr>
          <w:fldChar w:fldCharType="begin"/>
        </w:r>
        <w:r w:rsidR="00881998">
          <w:rPr>
            <w:noProof/>
            <w:webHidden/>
          </w:rPr>
          <w:instrText xml:space="preserve"> PAGEREF _Toc202219462 \h </w:instrText>
        </w:r>
        <w:r w:rsidR="00881998">
          <w:rPr>
            <w:noProof/>
            <w:webHidden/>
          </w:rPr>
        </w:r>
        <w:r w:rsidR="00881998">
          <w:rPr>
            <w:noProof/>
            <w:webHidden/>
          </w:rPr>
          <w:fldChar w:fldCharType="separate"/>
        </w:r>
        <w:r w:rsidR="002F5FF8">
          <w:rPr>
            <w:noProof/>
            <w:webHidden/>
          </w:rPr>
          <w:t>23</w:t>
        </w:r>
        <w:r w:rsidR="00881998">
          <w:rPr>
            <w:noProof/>
            <w:webHidden/>
          </w:rPr>
          <w:fldChar w:fldCharType="end"/>
        </w:r>
      </w:hyperlink>
    </w:p>
    <w:p w14:paraId="2664968B" w14:textId="6F448E05" w:rsidR="00881998" w:rsidRDefault="00557F21">
      <w:pPr>
        <w:pStyle w:val="TOC2"/>
        <w:tabs>
          <w:tab w:val="right" w:leader="dot" w:pos="8494"/>
        </w:tabs>
        <w:rPr>
          <w:rFonts w:asciiTheme="minorHAnsi" w:eastAsiaTheme="minorEastAsia" w:hAnsiTheme="minorHAnsi" w:cstheme="minorBidi"/>
          <w:noProof/>
          <w:lang w:val="en-ID" w:eastAsia="en-ID"/>
        </w:rPr>
      </w:pPr>
      <w:hyperlink w:anchor="_Toc202219463" w:history="1">
        <w:r w:rsidR="00881998" w:rsidRPr="009C3520">
          <w:rPr>
            <w:rStyle w:val="Hyperlink"/>
            <w:noProof/>
          </w:rPr>
          <w:t>B. Teori Tata Kelola Kolaboratif (Collaborative Governance) Menurut Kirk Emerson</w:t>
        </w:r>
        <w:r w:rsidR="00881998">
          <w:rPr>
            <w:noProof/>
            <w:webHidden/>
          </w:rPr>
          <w:tab/>
        </w:r>
        <w:r w:rsidR="00881998">
          <w:rPr>
            <w:noProof/>
            <w:webHidden/>
          </w:rPr>
          <w:fldChar w:fldCharType="begin"/>
        </w:r>
        <w:r w:rsidR="00881998">
          <w:rPr>
            <w:noProof/>
            <w:webHidden/>
          </w:rPr>
          <w:instrText xml:space="preserve"> PAGEREF _Toc202219463 \h </w:instrText>
        </w:r>
        <w:r w:rsidR="00881998">
          <w:rPr>
            <w:noProof/>
            <w:webHidden/>
          </w:rPr>
        </w:r>
        <w:r w:rsidR="00881998">
          <w:rPr>
            <w:noProof/>
            <w:webHidden/>
          </w:rPr>
          <w:fldChar w:fldCharType="separate"/>
        </w:r>
        <w:r w:rsidR="002F5FF8">
          <w:rPr>
            <w:noProof/>
            <w:webHidden/>
          </w:rPr>
          <w:t>26</w:t>
        </w:r>
        <w:r w:rsidR="00881998">
          <w:rPr>
            <w:noProof/>
            <w:webHidden/>
          </w:rPr>
          <w:fldChar w:fldCharType="end"/>
        </w:r>
      </w:hyperlink>
    </w:p>
    <w:p w14:paraId="7BF007C4" w14:textId="61111F5C" w:rsidR="00881998" w:rsidRDefault="00557F21">
      <w:pPr>
        <w:pStyle w:val="TOC3"/>
        <w:tabs>
          <w:tab w:val="right" w:leader="dot" w:pos="8494"/>
        </w:tabs>
        <w:rPr>
          <w:rFonts w:asciiTheme="minorHAnsi" w:eastAsiaTheme="minorEastAsia" w:hAnsiTheme="minorHAnsi" w:cstheme="minorBidi"/>
          <w:noProof/>
          <w:lang w:val="en-ID" w:eastAsia="en-ID"/>
        </w:rPr>
      </w:pPr>
      <w:hyperlink w:anchor="_Toc202219464" w:history="1">
        <w:r w:rsidR="00881998" w:rsidRPr="009C3520">
          <w:rPr>
            <w:rStyle w:val="Hyperlink"/>
            <w:noProof/>
          </w:rPr>
          <w:t>1. Konsep Dasar Tata Kelola Kolaboratif</w:t>
        </w:r>
        <w:r w:rsidR="00881998">
          <w:rPr>
            <w:noProof/>
            <w:webHidden/>
          </w:rPr>
          <w:tab/>
        </w:r>
        <w:r w:rsidR="00881998">
          <w:rPr>
            <w:noProof/>
            <w:webHidden/>
          </w:rPr>
          <w:fldChar w:fldCharType="begin"/>
        </w:r>
        <w:r w:rsidR="00881998">
          <w:rPr>
            <w:noProof/>
            <w:webHidden/>
          </w:rPr>
          <w:instrText xml:space="preserve"> PAGEREF _Toc202219464 \h </w:instrText>
        </w:r>
        <w:r w:rsidR="00881998">
          <w:rPr>
            <w:noProof/>
            <w:webHidden/>
          </w:rPr>
        </w:r>
        <w:r w:rsidR="00881998">
          <w:rPr>
            <w:noProof/>
            <w:webHidden/>
          </w:rPr>
          <w:fldChar w:fldCharType="separate"/>
        </w:r>
        <w:r w:rsidR="002F5FF8">
          <w:rPr>
            <w:noProof/>
            <w:webHidden/>
          </w:rPr>
          <w:t>26</w:t>
        </w:r>
        <w:r w:rsidR="00881998">
          <w:rPr>
            <w:noProof/>
            <w:webHidden/>
          </w:rPr>
          <w:fldChar w:fldCharType="end"/>
        </w:r>
      </w:hyperlink>
    </w:p>
    <w:p w14:paraId="4266F006" w14:textId="633C0AA8" w:rsidR="00881998" w:rsidRDefault="00557F21">
      <w:pPr>
        <w:pStyle w:val="TOC3"/>
        <w:tabs>
          <w:tab w:val="right" w:leader="dot" w:pos="8494"/>
        </w:tabs>
        <w:rPr>
          <w:rFonts w:asciiTheme="minorHAnsi" w:eastAsiaTheme="minorEastAsia" w:hAnsiTheme="minorHAnsi" w:cstheme="minorBidi"/>
          <w:noProof/>
          <w:lang w:val="en-ID" w:eastAsia="en-ID"/>
        </w:rPr>
      </w:pPr>
      <w:hyperlink w:anchor="_Toc202219465" w:history="1">
        <w:r w:rsidR="00881998" w:rsidRPr="009C3520">
          <w:rPr>
            <w:rStyle w:val="Hyperlink"/>
            <w:noProof/>
          </w:rPr>
          <w:t xml:space="preserve">2. </w:t>
        </w:r>
        <w:r w:rsidR="00881998" w:rsidRPr="009C3520">
          <w:rPr>
            <w:rStyle w:val="Hyperlink"/>
            <w:noProof/>
            <w:lang w:val="en-US"/>
          </w:rPr>
          <w:t xml:space="preserve">Kerangka </w:t>
        </w:r>
        <w:r w:rsidR="00881998" w:rsidRPr="009C3520">
          <w:rPr>
            <w:rStyle w:val="Hyperlink"/>
            <w:noProof/>
          </w:rPr>
          <w:t>Tata Kelola Kolaboratif</w:t>
        </w:r>
        <w:r w:rsidR="00881998">
          <w:rPr>
            <w:noProof/>
            <w:webHidden/>
          </w:rPr>
          <w:tab/>
        </w:r>
        <w:r w:rsidR="00881998">
          <w:rPr>
            <w:noProof/>
            <w:webHidden/>
          </w:rPr>
          <w:fldChar w:fldCharType="begin"/>
        </w:r>
        <w:r w:rsidR="00881998">
          <w:rPr>
            <w:noProof/>
            <w:webHidden/>
          </w:rPr>
          <w:instrText xml:space="preserve"> PAGEREF _Toc202219465 \h </w:instrText>
        </w:r>
        <w:r w:rsidR="00881998">
          <w:rPr>
            <w:noProof/>
            <w:webHidden/>
          </w:rPr>
        </w:r>
        <w:r w:rsidR="00881998">
          <w:rPr>
            <w:noProof/>
            <w:webHidden/>
          </w:rPr>
          <w:fldChar w:fldCharType="separate"/>
        </w:r>
        <w:r w:rsidR="002F5FF8">
          <w:rPr>
            <w:noProof/>
            <w:webHidden/>
          </w:rPr>
          <w:t>28</w:t>
        </w:r>
        <w:r w:rsidR="00881998">
          <w:rPr>
            <w:noProof/>
            <w:webHidden/>
          </w:rPr>
          <w:fldChar w:fldCharType="end"/>
        </w:r>
      </w:hyperlink>
    </w:p>
    <w:p w14:paraId="0212FFE8" w14:textId="536D81E5" w:rsidR="00881998" w:rsidRDefault="00557F21">
      <w:pPr>
        <w:pStyle w:val="TOC1"/>
        <w:tabs>
          <w:tab w:val="right" w:leader="dot" w:pos="8494"/>
        </w:tabs>
        <w:rPr>
          <w:rFonts w:asciiTheme="minorHAnsi" w:eastAsiaTheme="minorEastAsia" w:hAnsiTheme="minorHAnsi" w:cstheme="minorBidi"/>
          <w:noProof/>
          <w:lang w:val="en-ID" w:eastAsia="en-ID"/>
        </w:rPr>
      </w:pPr>
      <w:hyperlink w:anchor="_Toc202219466" w:history="1">
        <w:r w:rsidR="00881998" w:rsidRPr="009C3520">
          <w:rPr>
            <w:rStyle w:val="Hyperlink"/>
            <w:b/>
            <w:bCs/>
            <w:noProof/>
          </w:rPr>
          <w:t>BAB III</w:t>
        </w:r>
        <w:r w:rsidR="00881998">
          <w:rPr>
            <w:noProof/>
            <w:webHidden/>
          </w:rPr>
          <w:tab/>
        </w:r>
        <w:r w:rsidR="00881998">
          <w:rPr>
            <w:noProof/>
            <w:webHidden/>
          </w:rPr>
          <w:fldChar w:fldCharType="begin"/>
        </w:r>
        <w:r w:rsidR="00881998">
          <w:rPr>
            <w:noProof/>
            <w:webHidden/>
          </w:rPr>
          <w:instrText xml:space="preserve"> PAGEREF _Toc202219466 \h </w:instrText>
        </w:r>
        <w:r w:rsidR="00881998">
          <w:rPr>
            <w:noProof/>
            <w:webHidden/>
          </w:rPr>
        </w:r>
        <w:r w:rsidR="00881998">
          <w:rPr>
            <w:noProof/>
            <w:webHidden/>
          </w:rPr>
          <w:fldChar w:fldCharType="separate"/>
        </w:r>
        <w:r w:rsidR="002F5FF8">
          <w:rPr>
            <w:noProof/>
            <w:webHidden/>
          </w:rPr>
          <w:t>40</w:t>
        </w:r>
        <w:r w:rsidR="00881998">
          <w:rPr>
            <w:noProof/>
            <w:webHidden/>
          </w:rPr>
          <w:fldChar w:fldCharType="end"/>
        </w:r>
      </w:hyperlink>
    </w:p>
    <w:p w14:paraId="2DF02613" w14:textId="14510681" w:rsidR="00881998" w:rsidRDefault="00557F21">
      <w:pPr>
        <w:pStyle w:val="TOC1"/>
        <w:tabs>
          <w:tab w:val="right" w:leader="dot" w:pos="8494"/>
        </w:tabs>
        <w:rPr>
          <w:rFonts w:asciiTheme="minorHAnsi" w:eastAsiaTheme="minorEastAsia" w:hAnsiTheme="minorHAnsi" w:cstheme="minorBidi"/>
          <w:noProof/>
          <w:lang w:val="en-ID" w:eastAsia="en-ID"/>
        </w:rPr>
      </w:pPr>
      <w:hyperlink w:anchor="_Toc202219467" w:history="1">
        <w:r w:rsidR="00881998" w:rsidRPr="009C3520">
          <w:rPr>
            <w:rStyle w:val="Hyperlink"/>
            <w:b/>
            <w:bCs/>
            <w:noProof/>
          </w:rPr>
          <w:t>GAMBARAN UMUM JAKARTA UTARA DAN KESBANGPOL JAKARTA UTARA</w:t>
        </w:r>
        <w:r w:rsidR="00881998">
          <w:rPr>
            <w:noProof/>
            <w:webHidden/>
          </w:rPr>
          <w:tab/>
        </w:r>
        <w:r w:rsidR="00881998">
          <w:rPr>
            <w:noProof/>
            <w:webHidden/>
          </w:rPr>
          <w:fldChar w:fldCharType="begin"/>
        </w:r>
        <w:r w:rsidR="00881998">
          <w:rPr>
            <w:noProof/>
            <w:webHidden/>
          </w:rPr>
          <w:instrText xml:space="preserve"> PAGEREF _Toc202219467 \h </w:instrText>
        </w:r>
        <w:r w:rsidR="00881998">
          <w:rPr>
            <w:noProof/>
            <w:webHidden/>
          </w:rPr>
        </w:r>
        <w:r w:rsidR="00881998">
          <w:rPr>
            <w:noProof/>
            <w:webHidden/>
          </w:rPr>
          <w:fldChar w:fldCharType="separate"/>
        </w:r>
        <w:r w:rsidR="002F5FF8">
          <w:rPr>
            <w:noProof/>
            <w:webHidden/>
          </w:rPr>
          <w:t>40</w:t>
        </w:r>
        <w:r w:rsidR="00881998">
          <w:rPr>
            <w:noProof/>
            <w:webHidden/>
          </w:rPr>
          <w:fldChar w:fldCharType="end"/>
        </w:r>
      </w:hyperlink>
    </w:p>
    <w:p w14:paraId="70F1629F" w14:textId="759F5D49" w:rsidR="00881998" w:rsidRDefault="00557F21">
      <w:pPr>
        <w:pStyle w:val="TOC2"/>
        <w:tabs>
          <w:tab w:val="left" w:pos="660"/>
          <w:tab w:val="right" w:leader="dot" w:pos="8494"/>
        </w:tabs>
        <w:rPr>
          <w:rFonts w:asciiTheme="minorHAnsi" w:eastAsiaTheme="minorEastAsia" w:hAnsiTheme="minorHAnsi" w:cstheme="minorBidi"/>
          <w:noProof/>
          <w:lang w:val="en-ID" w:eastAsia="en-ID"/>
        </w:rPr>
      </w:pPr>
      <w:hyperlink w:anchor="_Toc202219468" w:history="1">
        <w:r w:rsidR="00881998" w:rsidRPr="009C3520">
          <w:rPr>
            <w:rStyle w:val="Hyperlink"/>
            <w:noProof/>
          </w:rPr>
          <w:t>A.</w:t>
        </w:r>
        <w:r w:rsidR="00881998">
          <w:rPr>
            <w:rFonts w:asciiTheme="minorHAnsi" w:eastAsiaTheme="minorEastAsia" w:hAnsiTheme="minorHAnsi" w:cstheme="minorBidi"/>
            <w:noProof/>
            <w:lang w:val="en-ID" w:eastAsia="en-ID"/>
          </w:rPr>
          <w:tab/>
        </w:r>
        <w:r w:rsidR="00881998" w:rsidRPr="009C3520">
          <w:rPr>
            <w:rStyle w:val="Hyperlink"/>
            <w:noProof/>
          </w:rPr>
          <w:t>Jakarta Utara</w:t>
        </w:r>
        <w:r w:rsidR="00881998">
          <w:rPr>
            <w:noProof/>
            <w:webHidden/>
          </w:rPr>
          <w:tab/>
        </w:r>
        <w:r w:rsidR="00881998">
          <w:rPr>
            <w:noProof/>
            <w:webHidden/>
          </w:rPr>
          <w:fldChar w:fldCharType="begin"/>
        </w:r>
        <w:r w:rsidR="00881998">
          <w:rPr>
            <w:noProof/>
            <w:webHidden/>
          </w:rPr>
          <w:instrText xml:space="preserve"> PAGEREF _Toc202219468 \h </w:instrText>
        </w:r>
        <w:r w:rsidR="00881998">
          <w:rPr>
            <w:noProof/>
            <w:webHidden/>
          </w:rPr>
        </w:r>
        <w:r w:rsidR="00881998">
          <w:rPr>
            <w:noProof/>
            <w:webHidden/>
          </w:rPr>
          <w:fldChar w:fldCharType="separate"/>
        </w:r>
        <w:r w:rsidR="002F5FF8">
          <w:rPr>
            <w:noProof/>
            <w:webHidden/>
          </w:rPr>
          <w:t>40</w:t>
        </w:r>
        <w:r w:rsidR="00881998">
          <w:rPr>
            <w:noProof/>
            <w:webHidden/>
          </w:rPr>
          <w:fldChar w:fldCharType="end"/>
        </w:r>
      </w:hyperlink>
    </w:p>
    <w:p w14:paraId="776155AF" w14:textId="61588D29" w:rsidR="00881998" w:rsidRDefault="00557F21">
      <w:pPr>
        <w:pStyle w:val="TOC2"/>
        <w:tabs>
          <w:tab w:val="left" w:pos="660"/>
          <w:tab w:val="right" w:leader="dot" w:pos="8494"/>
        </w:tabs>
        <w:rPr>
          <w:rFonts w:asciiTheme="minorHAnsi" w:eastAsiaTheme="minorEastAsia" w:hAnsiTheme="minorHAnsi" w:cstheme="minorBidi"/>
          <w:noProof/>
          <w:lang w:val="en-ID" w:eastAsia="en-ID"/>
        </w:rPr>
      </w:pPr>
      <w:hyperlink w:anchor="_Toc202219469" w:history="1">
        <w:r w:rsidR="00881998" w:rsidRPr="009C3520">
          <w:rPr>
            <w:rStyle w:val="Hyperlink"/>
            <w:noProof/>
          </w:rPr>
          <w:t>B.</w:t>
        </w:r>
        <w:r w:rsidR="00881998">
          <w:rPr>
            <w:rFonts w:asciiTheme="minorHAnsi" w:eastAsiaTheme="minorEastAsia" w:hAnsiTheme="minorHAnsi" w:cstheme="minorBidi"/>
            <w:noProof/>
            <w:lang w:val="en-ID" w:eastAsia="en-ID"/>
          </w:rPr>
          <w:tab/>
        </w:r>
        <w:r w:rsidR="00881998" w:rsidRPr="009C3520">
          <w:rPr>
            <w:rStyle w:val="Hyperlink"/>
            <w:noProof/>
          </w:rPr>
          <w:t>Profil Kesbangpol Jakarta Utara</w:t>
        </w:r>
        <w:r w:rsidR="00881998">
          <w:rPr>
            <w:noProof/>
            <w:webHidden/>
          </w:rPr>
          <w:tab/>
        </w:r>
        <w:r w:rsidR="00881998">
          <w:rPr>
            <w:noProof/>
            <w:webHidden/>
          </w:rPr>
          <w:fldChar w:fldCharType="begin"/>
        </w:r>
        <w:r w:rsidR="00881998">
          <w:rPr>
            <w:noProof/>
            <w:webHidden/>
          </w:rPr>
          <w:instrText xml:space="preserve"> PAGEREF _Toc202219469 \h </w:instrText>
        </w:r>
        <w:r w:rsidR="00881998">
          <w:rPr>
            <w:noProof/>
            <w:webHidden/>
          </w:rPr>
        </w:r>
        <w:r w:rsidR="00881998">
          <w:rPr>
            <w:noProof/>
            <w:webHidden/>
          </w:rPr>
          <w:fldChar w:fldCharType="separate"/>
        </w:r>
        <w:r w:rsidR="002F5FF8">
          <w:rPr>
            <w:noProof/>
            <w:webHidden/>
          </w:rPr>
          <w:t>49</w:t>
        </w:r>
        <w:r w:rsidR="00881998">
          <w:rPr>
            <w:noProof/>
            <w:webHidden/>
          </w:rPr>
          <w:fldChar w:fldCharType="end"/>
        </w:r>
      </w:hyperlink>
    </w:p>
    <w:p w14:paraId="6C211860" w14:textId="493CC11A" w:rsidR="00881998" w:rsidRDefault="00557F21">
      <w:pPr>
        <w:pStyle w:val="TOC3"/>
        <w:tabs>
          <w:tab w:val="left" w:pos="880"/>
          <w:tab w:val="right" w:leader="dot" w:pos="8494"/>
        </w:tabs>
        <w:rPr>
          <w:rFonts w:asciiTheme="minorHAnsi" w:eastAsiaTheme="minorEastAsia" w:hAnsiTheme="minorHAnsi" w:cstheme="minorBidi"/>
          <w:noProof/>
          <w:lang w:val="en-ID" w:eastAsia="en-ID"/>
        </w:rPr>
      </w:pPr>
      <w:hyperlink w:anchor="_Toc202219470" w:history="1">
        <w:r w:rsidR="00881998" w:rsidRPr="009C3520">
          <w:rPr>
            <w:rStyle w:val="Hyperlink"/>
            <w:noProof/>
          </w:rPr>
          <w:t>1.</w:t>
        </w:r>
        <w:r w:rsidR="00881998">
          <w:rPr>
            <w:rFonts w:asciiTheme="minorHAnsi" w:eastAsiaTheme="minorEastAsia" w:hAnsiTheme="minorHAnsi" w:cstheme="minorBidi"/>
            <w:noProof/>
            <w:lang w:val="en-ID" w:eastAsia="en-ID"/>
          </w:rPr>
          <w:tab/>
        </w:r>
        <w:r w:rsidR="00881998" w:rsidRPr="009C3520">
          <w:rPr>
            <w:rStyle w:val="Hyperlink"/>
            <w:noProof/>
          </w:rPr>
          <w:t>Visi, Misi, dan Tujuan</w:t>
        </w:r>
        <w:r w:rsidR="00881998">
          <w:rPr>
            <w:noProof/>
            <w:webHidden/>
          </w:rPr>
          <w:tab/>
        </w:r>
        <w:r w:rsidR="00881998">
          <w:rPr>
            <w:noProof/>
            <w:webHidden/>
          </w:rPr>
          <w:fldChar w:fldCharType="begin"/>
        </w:r>
        <w:r w:rsidR="00881998">
          <w:rPr>
            <w:noProof/>
            <w:webHidden/>
          </w:rPr>
          <w:instrText xml:space="preserve"> PAGEREF _Toc202219470 \h </w:instrText>
        </w:r>
        <w:r w:rsidR="00881998">
          <w:rPr>
            <w:noProof/>
            <w:webHidden/>
          </w:rPr>
        </w:r>
        <w:r w:rsidR="00881998">
          <w:rPr>
            <w:noProof/>
            <w:webHidden/>
          </w:rPr>
          <w:fldChar w:fldCharType="separate"/>
        </w:r>
        <w:r w:rsidR="002F5FF8">
          <w:rPr>
            <w:noProof/>
            <w:webHidden/>
          </w:rPr>
          <w:t>51</w:t>
        </w:r>
        <w:r w:rsidR="00881998">
          <w:rPr>
            <w:noProof/>
            <w:webHidden/>
          </w:rPr>
          <w:fldChar w:fldCharType="end"/>
        </w:r>
      </w:hyperlink>
    </w:p>
    <w:p w14:paraId="4CB11A2D" w14:textId="445089DE" w:rsidR="00881998" w:rsidRDefault="00557F21">
      <w:pPr>
        <w:pStyle w:val="TOC3"/>
        <w:tabs>
          <w:tab w:val="left" w:pos="880"/>
          <w:tab w:val="right" w:leader="dot" w:pos="8494"/>
        </w:tabs>
        <w:rPr>
          <w:rFonts w:asciiTheme="minorHAnsi" w:eastAsiaTheme="minorEastAsia" w:hAnsiTheme="minorHAnsi" w:cstheme="minorBidi"/>
          <w:noProof/>
          <w:lang w:val="en-ID" w:eastAsia="en-ID"/>
        </w:rPr>
      </w:pPr>
      <w:hyperlink w:anchor="_Toc202219471" w:history="1">
        <w:r w:rsidR="00881998" w:rsidRPr="009C3520">
          <w:rPr>
            <w:rStyle w:val="Hyperlink"/>
            <w:noProof/>
          </w:rPr>
          <w:t>2.</w:t>
        </w:r>
        <w:r w:rsidR="00881998">
          <w:rPr>
            <w:rFonts w:asciiTheme="minorHAnsi" w:eastAsiaTheme="minorEastAsia" w:hAnsiTheme="minorHAnsi" w:cstheme="minorBidi"/>
            <w:noProof/>
            <w:lang w:val="en-ID" w:eastAsia="en-ID"/>
          </w:rPr>
          <w:tab/>
        </w:r>
        <w:r w:rsidR="00881998" w:rsidRPr="009C3520">
          <w:rPr>
            <w:rStyle w:val="Hyperlink"/>
            <w:noProof/>
          </w:rPr>
          <w:t>Tujuan</w:t>
        </w:r>
        <w:r w:rsidR="00881998">
          <w:rPr>
            <w:noProof/>
            <w:webHidden/>
          </w:rPr>
          <w:tab/>
        </w:r>
        <w:r w:rsidR="00881998">
          <w:rPr>
            <w:noProof/>
            <w:webHidden/>
          </w:rPr>
          <w:fldChar w:fldCharType="begin"/>
        </w:r>
        <w:r w:rsidR="00881998">
          <w:rPr>
            <w:noProof/>
            <w:webHidden/>
          </w:rPr>
          <w:instrText xml:space="preserve"> PAGEREF _Toc202219471 \h </w:instrText>
        </w:r>
        <w:r w:rsidR="00881998">
          <w:rPr>
            <w:noProof/>
            <w:webHidden/>
          </w:rPr>
        </w:r>
        <w:r w:rsidR="00881998">
          <w:rPr>
            <w:noProof/>
            <w:webHidden/>
          </w:rPr>
          <w:fldChar w:fldCharType="separate"/>
        </w:r>
        <w:r w:rsidR="002F5FF8">
          <w:rPr>
            <w:noProof/>
            <w:webHidden/>
          </w:rPr>
          <w:t>52</w:t>
        </w:r>
        <w:r w:rsidR="00881998">
          <w:rPr>
            <w:noProof/>
            <w:webHidden/>
          </w:rPr>
          <w:fldChar w:fldCharType="end"/>
        </w:r>
      </w:hyperlink>
    </w:p>
    <w:p w14:paraId="41462191" w14:textId="229285A3" w:rsidR="00881998" w:rsidRDefault="00557F21">
      <w:pPr>
        <w:pStyle w:val="TOC3"/>
        <w:tabs>
          <w:tab w:val="left" w:pos="880"/>
          <w:tab w:val="right" w:leader="dot" w:pos="8494"/>
        </w:tabs>
        <w:rPr>
          <w:rFonts w:asciiTheme="minorHAnsi" w:eastAsiaTheme="minorEastAsia" w:hAnsiTheme="minorHAnsi" w:cstheme="minorBidi"/>
          <w:noProof/>
          <w:lang w:val="en-ID" w:eastAsia="en-ID"/>
        </w:rPr>
      </w:pPr>
      <w:hyperlink w:anchor="_Toc202219472" w:history="1">
        <w:r w:rsidR="00881998" w:rsidRPr="009C3520">
          <w:rPr>
            <w:rStyle w:val="Hyperlink"/>
            <w:noProof/>
          </w:rPr>
          <w:t>3.</w:t>
        </w:r>
        <w:r w:rsidR="00881998">
          <w:rPr>
            <w:rFonts w:asciiTheme="minorHAnsi" w:eastAsiaTheme="minorEastAsia" w:hAnsiTheme="minorHAnsi" w:cstheme="minorBidi"/>
            <w:noProof/>
            <w:lang w:val="en-ID" w:eastAsia="en-ID"/>
          </w:rPr>
          <w:tab/>
        </w:r>
        <w:r w:rsidR="00881998" w:rsidRPr="009C3520">
          <w:rPr>
            <w:rStyle w:val="Hyperlink"/>
            <w:noProof/>
          </w:rPr>
          <w:t>Wilayah Kerja dan Lingkup Tugas</w:t>
        </w:r>
        <w:r w:rsidR="00881998">
          <w:rPr>
            <w:noProof/>
            <w:webHidden/>
          </w:rPr>
          <w:tab/>
        </w:r>
        <w:r w:rsidR="00881998">
          <w:rPr>
            <w:noProof/>
            <w:webHidden/>
          </w:rPr>
          <w:fldChar w:fldCharType="begin"/>
        </w:r>
        <w:r w:rsidR="00881998">
          <w:rPr>
            <w:noProof/>
            <w:webHidden/>
          </w:rPr>
          <w:instrText xml:space="preserve"> PAGEREF _Toc202219472 \h </w:instrText>
        </w:r>
        <w:r w:rsidR="00881998">
          <w:rPr>
            <w:noProof/>
            <w:webHidden/>
          </w:rPr>
        </w:r>
        <w:r w:rsidR="00881998">
          <w:rPr>
            <w:noProof/>
            <w:webHidden/>
          </w:rPr>
          <w:fldChar w:fldCharType="separate"/>
        </w:r>
        <w:r w:rsidR="002F5FF8">
          <w:rPr>
            <w:noProof/>
            <w:webHidden/>
          </w:rPr>
          <w:t>55</w:t>
        </w:r>
        <w:r w:rsidR="00881998">
          <w:rPr>
            <w:noProof/>
            <w:webHidden/>
          </w:rPr>
          <w:fldChar w:fldCharType="end"/>
        </w:r>
      </w:hyperlink>
    </w:p>
    <w:p w14:paraId="3A827CC3" w14:textId="0837929D" w:rsidR="00881998" w:rsidRDefault="00557F21">
      <w:pPr>
        <w:pStyle w:val="TOC2"/>
        <w:tabs>
          <w:tab w:val="left" w:pos="660"/>
          <w:tab w:val="right" w:leader="dot" w:pos="8494"/>
        </w:tabs>
        <w:rPr>
          <w:rFonts w:asciiTheme="minorHAnsi" w:eastAsiaTheme="minorEastAsia" w:hAnsiTheme="minorHAnsi" w:cstheme="minorBidi"/>
          <w:noProof/>
          <w:lang w:val="en-ID" w:eastAsia="en-ID"/>
        </w:rPr>
      </w:pPr>
      <w:hyperlink w:anchor="_Toc202219473" w:history="1">
        <w:r w:rsidR="00881998" w:rsidRPr="009C3520">
          <w:rPr>
            <w:rStyle w:val="Hyperlink"/>
            <w:noProof/>
          </w:rPr>
          <w:t>C.</w:t>
        </w:r>
        <w:r w:rsidR="00881998">
          <w:rPr>
            <w:rFonts w:asciiTheme="minorHAnsi" w:eastAsiaTheme="minorEastAsia" w:hAnsiTheme="minorHAnsi" w:cstheme="minorBidi"/>
            <w:noProof/>
            <w:lang w:val="en-ID" w:eastAsia="en-ID"/>
          </w:rPr>
          <w:tab/>
        </w:r>
        <w:r w:rsidR="00881998" w:rsidRPr="009C3520">
          <w:rPr>
            <w:rStyle w:val="Hyperlink"/>
            <w:noProof/>
          </w:rPr>
          <w:t>Tugas dan Fungsi Kesbangpol</w:t>
        </w:r>
        <w:r w:rsidR="00881998">
          <w:rPr>
            <w:noProof/>
            <w:webHidden/>
          </w:rPr>
          <w:tab/>
        </w:r>
        <w:r w:rsidR="00881998">
          <w:rPr>
            <w:noProof/>
            <w:webHidden/>
          </w:rPr>
          <w:fldChar w:fldCharType="begin"/>
        </w:r>
        <w:r w:rsidR="00881998">
          <w:rPr>
            <w:noProof/>
            <w:webHidden/>
          </w:rPr>
          <w:instrText xml:space="preserve"> PAGEREF _Toc202219473 \h </w:instrText>
        </w:r>
        <w:r w:rsidR="00881998">
          <w:rPr>
            <w:noProof/>
            <w:webHidden/>
          </w:rPr>
        </w:r>
        <w:r w:rsidR="00881998">
          <w:rPr>
            <w:noProof/>
            <w:webHidden/>
          </w:rPr>
          <w:fldChar w:fldCharType="separate"/>
        </w:r>
        <w:r w:rsidR="002F5FF8">
          <w:rPr>
            <w:noProof/>
            <w:webHidden/>
          </w:rPr>
          <w:t>56</w:t>
        </w:r>
        <w:r w:rsidR="00881998">
          <w:rPr>
            <w:noProof/>
            <w:webHidden/>
          </w:rPr>
          <w:fldChar w:fldCharType="end"/>
        </w:r>
      </w:hyperlink>
    </w:p>
    <w:p w14:paraId="3AF90A73" w14:textId="3ECA38DA" w:rsidR="00881998" w:rsidRDefault="00557F21">
      <w:pPr>
        <w:pStyle w:val="TOC3"/>
        <w:tabs>
          <w:tab w:val="left" w:pos="880"/>
          <w:tab w:val="right" w:leader="dot" w:pos="8494"/>
        </w:tabs>
        <w:rPr>
          <w:rFonts w:asciiTheme="minorHAnsi" w:eastAsiaTheme="minorEastAsia" w:hAnsiTheme="minorHAnsi" w:cstheme="minorBidi"/>
          <w:noProof/>
          <w:lang w:val="en-ID" w:eastAsia="en-ID"/>
        </w:rPr>
      </w:pPr>
      <w:hyperlink w:anchor="_Toc202219474" w:history="1">
        <w:r w:rsidR="00881998" w:rsidRPr="009C3520">
          <w:rPr>
            <w:rStyle w:val="Hyperlink"/>
            <w:noProof/>
          </w:rPr>
          <w:t>1.</w:t>
        </w:r>
        <w:r w:rsidR="00881998">
          <w:rPr>
            <w:rFonts w:asciiTheme="minorHAnsi" w:eastAsiaTheme="minorEastAsia" w:hAnsiTheme="minorHAnsi" w:cstheme="minorBidi"/>
            <w:noProof/>
            <w:lang w:val="en-ID" w:eastAsia="en-ID"/>
          </w:rPr>
          <w:tab/>
        </w:r>
        <w:r w:rsidR="00881998" w:rsidRPr="009C3520">
          <w:rPr>
            <w:rStyle w:val="Hyperlink"/>
            <w:noProof/>
          </w:rPr>
          <w:t>Penanganan Konflik Sosial</w:t>
        </w:r>
        <w:r w:rsidR="00881998">
          <w:rPr>
            <w:noProof/>
            <w:webHidden/>
          </w:rPr>
          <w:tab/>
        </w:r>
        <w:r w:rsidR="00881998">
          <w:rPr>
            <w:noProof/>
            <w:webHidden/>
          </w:rPr>
          <w:fldChar w:fldCharType="begin"/>
        </w:r>
        <w:r w:rsidR="00881998">
          <w:rPr>
            <w:noProof/>
            <w:webHidden/>
          </w:rPr>
          <w:instrText xml:space="preserve"> PAGEREF _Toc202219474 \h </w:instrText>
        </w:r>
        <w:r w:rsidR="00881998">
          <w:rPr>
            <w:noProof/>
            <w:webHidden/>
          </w:rPr>
        </w:r>
        <w:r w:rsidR="00881998">
          <w:rPr>
            <w:noProof/>
            <w:webHidden/>
          </w:rPr>
          <w:fldChar w:fldCharType="separate"/>
        </w:r>
        <w:r w:rsidR="002F5FF8">
          <w:rPr>
            <w:noProof/>
            <w:webHidden/>
          </w:rPr>
          <w:t>56</w:t>
        </w:r>
        <w:r w:rsidR="00881998">
          <w:rPr>
            <w:noProof/>
            <w:webHidden/>
          </w:rPr>
          <w:fldChar w:fldCharType="end"/>
        </w:r>
      </w:hyperlink>
    </w:p>
    <w:p w14:paraId="7F12ADCC" w14:textId="1A234E96" w:rsidR="00881998" w:rsidRDefault="00557F21">
      <w:pPr>
        <w:pStyle w:val="TOC3"/>
        <w:tabs>
          <w:tab w:val="left" w:pos="880"/>
          <w:tab w:val="right" w:leader="dot" w:pos="8494"/>
        </w:tabs>
        <w:rPr>
          <w:rFonts w:asciiTheme="minorHAnsi" w:eastAsiaTheme="minorEastAsia" w:hAnsiTheme="minorHAnsi" w:cstheme="minorBidi"/>
          <w:noProof/>
          <w:lang w:val="en-ID" w:eastAsia="en-ID"/>
        </w:rPr>
      </w:pPr>
      <w:hyperlink w:anchor="_Toc202219475" w:history="1">
        <w:r w:rsidR="00881998" w:rsidRPr="009C3520">
          <w:rPr>
            <w:rStyle w:val="Hyperlink"/>
            <w:noProof/>
          </w:rPr>
          <w:t>2.</w:t>
        </w:r>
        <w:r w:rsidR="00881998">
          <w:rPr>
            <w:rFonts w:asciiTheme="minorHAnsi" w:eastAsiaTheme="minorEastAsia" w:hAnsiTheme="minorHAnsi" w:cstheme="minorBidi"/>
            <w:noProof/>
            <w:lang w:val="en-ID" w:eastAsia="en-ID"/>
          </w:rPr>
          <w:tab/>
        </w:r>
        <w:r w:rsidR="00881998" w:rsidRPr="009C3520">
          <w:rPr>
            <w:rStyle w:val="Hyperlink"/>
            <w:noProof/>
          </w:rPr>
          <w:t>Pelaksanaan Kewaspadaan Dini Masyarakat</w:t>
        </w:r>
        <w:r w:rsidR="00881998">
          <w:rPr>
            <w:noProof/>
            <w:webHidden/>
          </w:rPr>
          <w:tab/>
        </w:r>
        <w:r w:rsidR="00881998">
          <w:rPr>
            <w:noProof/>
            <w:webHidden/>
          </w:rPr>
          <w:fldChar w:fldCharType="begin"/>
        </w:r>
        <w:r w:rsidR="00881998">
          <w:rPr>
            <w:noProof/>
            <w:webHidden/>
          </w:rPr>
          <w:instrText xml:space="preserve"> PAGEREF _Toc202219475 \h </w:instrText>
        </w:r>
        <w:r w:rsidR="00881998">
          <w:rPr>
            <w:noProof/>
            <w:webHidden/>
          </w:rPr>
        </w:r>
        <w:r w:rsidR="00881998">
          <w:rPr>
            <w:noProof/>
            <w:webHidden/>
          </w:rPr>
          <w:fldChar w:fldCharType="separate"/>
        </w:r>
        <w:r w:rsidR="002F5FF8">
          <w:rPr>
            <w:noProof/>
            <w:webHidden/>
          </w:rPr>
          <w:t>58</w:t>
        </w:r>
        <w:r w:rsidR="00881998">
          <w:rPr>
            <w:noProof/>
            <w:webHidden/>
          </w:rPr>
          <w:fldChar w:fldCharType="end"/>
        </w:r>
      </w:hyperlink>
    </w:p>
    <w:p w14:paraId="0AA26B04" w14:textId="78A20B01" w:rsidR="00881998" w:rsidRDefault="00557F21">
      <w:pPr>
        <w:pStyle w:val="TOC1"/>
        <w:tabs>
          <w:tab w:val="right" w:leader="dot" w:pos="8494"/>
        </w:tabs>
        <w:rPr>
          <w:rFonts w:asciiTheme="minorHAnsi" w:eastAsiaTheme="minorEastAsia" w:hAnsiTheme="minorHAnsi" w:cstheme="minorBidi"/>
          <w:noProof/>
          <w:lang w:val="en-ID" w:eastAsia="en-ID"/>
        </w:rPr>
      </w:pPr>
      <w:hyperlink w:anchor="_Toc202219476" w:history="1">
        <w:r w:rsidR="00881998" w:rsidRPr="009C3520">
          <w:rPr>
            <w:rStyle w:val="Hyperlink"/>
            <w:b/>
            <w:bCs/>
            <w:noProof/>
          </w:rPr>
          <w:t>BAB IV</w:t>
        </w:r>
        <w:r w:rsidR="00881998">
          <w:rPr>
            <w:noProof/>
            <w:webHidden/>
          </w:rPr>
          <w:tab/>
        </w:r>
        <w:r w:rsidR="00881998">
          <w:rPr>
            <w:noProof/>
            <w:webHidden/>
          </w:rPr>
          <w:fldChar w:fldCharType="begin"/>
        </w:r>
        <w:r w:rsidR="00881998">
          <w:rPr>
            <w:noProof/>
            <w:webHidden/>
          </w:rPr>
          <w:instrText xml:space="preserve"> PAGEREF _Toc202219476 \h </w:instrText>
        </w:r>
        <w:r w:rsidR="00881998">
          <w:rPr>
            <w:noProof/>
            <w:webHidden/>
          </w:rPr>
        </w:r>
        <w:r w:rsidR="00881998">
          <w:rPr>
            <w:noProof/>
            <w:webHidden/>
          </w:rPr>
          <w:fldChar w:fldCharType="separate"/>
        </w:r>
        <w:r w:rsidR="002F5FF8">
          <w:rPr>
            <w:noProof/>
            <w:webHidden/>
          </w:rPr>
          <w:t>61</w:t>
        </w:r>
        <w:r w:rsidR="00881998">
          <w:rPr>
            <w:noProof/>
            <w:webHidden/>
          </w:rPr>
          <w:fldChar w:fldCharType="end"/>
        </w:r>
      </w:hyperlink>
    </w:p>
    <w:p w14:paraId="13F02E54" w14:textId="6E465BAF" w:rsidR="00881998" w:rsidRDefault="00557F21">
      <w:pPr>
        <w:pStyle w:val="TOC1"/>
        <w:tabs>
          <w:tab w:val="right" w:leader="dot" w:pos="8494"/>
        </w:tabs>
        <w:rPr>
          <w:rFonts w:asciiTheme="minorHAnsi" w:eastAsiaTheme="minorEastAsia" w:hAnsiTheme="minorHAnsi" w:cstheme="minorBidi"/>
          <w:noProof/>
          <w:lang w:val="en-ID" w:eastAsia="en-ID"/>
        </w:rPr>
      </w:pPr>
      <w:hyperlink w:anchor="_Toc202219477" w:history="1">
        <w:r w:rsidR="00881998" w:rsidRPr="009C3520">
          <w:rPr>
            <w:rStyle w:val="Hyperlink"/>
            <w:b/>
            <w:bCs/>
            <w:noProof/>
          </w:rPr>
          <w:t>PRAKTEK KOLABORASI PENYELESAIAN KONFLIK OLEH KESBANGPOL JAKARTA UTARA</w:t>
        </w:r>
        <w:r w:rsidR="00881998">
          <w:rPr>
            <w:noProof/>
            <w:webHidden/>
          </w:rPr>
          <w:tab/>
        </w:r>
        <w:r w:rsidR="00881998">
          <w:rPr>
            <w:noProof/>
            <w:webHidden/>
          </w:rPr>
          <w:fldChar w:fldCharType="begin"/>
        </w:r>
        <w:r w:rsidR="00881998">
          <w:rPr>
            <w:noProof/>
            <w:webHidden/>
          </w:rPr>
          <w:instrText xml:space="preserve"> PAGEREF _Toc202219477 \h </w:instrText>
        </w:r>
        <w:r w:rsidR="00881998">
          <w:rPr>
            <w:noProof/>
            <w:webHidden/>
          </w:rPr>
        </w:r>
        <w:r w:rsidR="00881998">
          <w:rPr>
            <w:noProof/>
            <w:webHidden/>
          </w:rPr>
          <w:fldChar w:fldCharType="separate"/>
        </w:r>
        <w:r w:rsidR="002F5FF8">
          <w:rPr>
            <w:noProof/>
            <w:webHidden/>
          </w:rPr>
          <w:t>61</w:t>
        </w:r>
        <w:r w:rsidR="00881998">
          <w:rPr>
            <w:noProof/>
            <w:webHidden/>
          </w:rPr>
          <w:fldChar w:fldCharType="end"/>
        </w:r>
      </w:hyperlink>
    </w:p>
    <w:p w14:paraId="002E1700" w14:textId="325339D2" w:rsidR="00881998" w:rsidRDefault="00557F21">
      <w:pPr>
        <w:pStyle w:val="TOC2"/>
        <w:tabs>
          <w:tab w:val="left" w:pos="660"/>
          <w:tab w:val="right" w:leader="dot" w:pos="8494"/>
        </w:tabs>
        <w:rPr>
          <w:rFonts w:asciiTheme="minorHAnsi" w:eastAsiaTheme="minorEastAsia" w:hAnsiTheme="minorHAnsi" w:cstheme="minorBidi"/>
          <w:noProof/>
          <w:lang w:val="en-ID" w:eastAsia="en-ID"/>
        </w:rPr>
      </w:pPr>
      <w:hyperlink w:anchor="_Toc202219478" w:history="1">
        <w:r w:rsidR="00881998" w:rsidRPr="009C3520">
          <w:rPr>
            <w:rStyle w:val="Hyperlink"/>
            <w:bCs/>
            <w:noProof/>
          </w:rPr>
          <w:t>A.</w:t>
        </w:r>
        <w:r w:rsidR="00881998">
          <w:rPr>
            <w:rFonts w:asciiTheme="minorHAnsi" w:eastAsiaTheme="minorEastAsia" w:hAnsiTheme="minorHAnsi" w:cstheme="minorBidi"/>
            <w:noProof/>
            <w:lang w:val="en-ID" w:eastAsia="en-ID"/>
          </w:rPr>
          <w:tab/>
        </w:r>
        <w:r w:rsidR="00881998" w:rsidRPr="009C3520">
          <w:rPr>
            <w:rStyle w:val="Hyperlink"/>
            <w:noProof/>
            <w:lang w:val="en-US"/>
          </w:rPr>
          <w:t>Sejarah dan tahapan</w:t>
        </w:r>
        <w:r w:rsidR="00881998" w:rsidRPr="009C3520">
          <w:rPr>
            <w:rStyle w:val="Hyperlink"/>
            <w:noProof/>
          </w:rPr>
          <w:t xml:space="preserve"> Dimulainya Kolaborasi Kesbangpol dan FKDM</w:t>
        </w:r>
        <w:r w:rsidR="00881998">
          <w:rPr>
            <w:noProof/>
            <w:webHidden/>
          </w:rPr>
          <w:tab/>
        </w:r>
        <w:r w:rsidR="00881998">
          <w:rPr>
            <w:noProof/>
            <w:webHidden/>
          </w:rPr>
          <w:fldChar w:fldCharType="begin"/>
        </w:r>
        <w:r w:rsidR="00881998">
          <w:rPr>
            <w:noProof/>
            <w:webHidden/>
          </w:rPr>
          <w:instrText xml:space="preserve"> PAGEREF _Toc202219478 \h </w:instrText>
        </w:r>
        <w:r w:rsidR="00881998">
          <w:rPr>
            <w:noProof/>
            <w:webHidden/>
          </w:rPr>
        </w:r>
        <w:r w:rsidR="00881998">
          <w:rPr>
            <w:noProof/>
            <w:webHidden/>
          </w:rPr>
          <w:fldChar w:fldCharType="separate"/>
        </w:r>
        <w:r w:rsidR="002F5FF8">
          <w:rPr>
            <w:noProof/>
            <w:webHidden/>
          </w:rPr>
          <w:t>61</w:t>
        </w:r>
        <w:r w:rsidR="00881998">
          <w:rPr>
            <w:noProof/>
            <w:webHidden/>
          </w:rPr>
          <w:fldChar w:fldCharType="end"/>
        </w:r>
      </w:hyperlink>
    </w:p>
    <w:p w14:paraId="0334FD3F" w14:textId="0AE6A19A" w:rsidR="00881998" w:rsidRDefault="00557F21">
      <w:pPr>
        <w:pStyle w:val="TOC2"/>
        <w:tabs>
          <w:tab w:val="left" w:pos="660"/>
          <w:tab w:val="right" w:leader="dot" w:pos="8494"/>
        </w:tabs>
        <w:rPr>
          <w:rFonts w:asciiTheme="minorHAnsi" w:eastAsiaTheme="minorEastAsia" w:hAnsiTheme="minorHAnsi" w:cstheme="minorBidi"/>
          <w:noProof/>
          <w:lang w:val="en-ID" w:eastAsia="en-ID"/>
        </w:rPr>
      </w:pPr>
      <w:hyperlink w:anchor="_Toc202219479" w:history="1">
        <w:r w:rsidR="00881998" w:rsidRPr="009C3520">
          <w:rPr>
            <w:rStyle w:val="Hyperlink"/>
            <w:noProof/>
          </w:rPr>
          <w:t>B.</w:t>
        </w:r>
        <w:r w:rsidR="00881998">
          <w:rPr>
            <w:rFonts w:asciiTheme="minorHAnsi" w:eastAsiaTheme="minorEastAsia" w:hAnsiTheme="minorHAnsi" w:cstheme="minorBidi"/>
            <w:noProof/>
            <w:lang w:val="en-ID" w:eastAsia="en-ID"/>
          </w:rPr>
          <w:tab/>
        </w:r>
        <w:r w:rsidR="00881998" w:rsidRPr="009C3520">
          <w:rPr>
            <w:rStyle w:val="Hyperlink"/>
            <w:noProof/>
          </w:rPr>
          <w:t>Metode dalam Praktik Kolaborasi</w:t>
        </w:r>
        <w:r w:rsidR="00881998">
          <w:rPr>
            <w:noProof/>
            <w:webHidden/>
          </w:rPr>
          <w:tab/>
        </w:r>
        <w:r w:rsidR="00881998">
          <w:rPr>
            <w:noProof/>
            <w:webHidden/>
          </w:rPr>
          <w:fldChar w:fldCharType="begin"/>
        </w:r>
        <w:r w:rsidR="00881998">
          <w:rPr>
            <w:noProof/>
            <w:webHidden/>
          </w:rPr>
          <w:instrText xml:space="preserve"> PAGEREF _Toc202219479 \h </w:instrText>
        </w:r>
        <w:r w:rsidR="00881998">
          <w:rPr>
            <w:noProof/>
            <w:webHidden/>
          </w:rPr>
        </w:r>
        <w:r w:rsidR="00881998">
          <w:rPr>
            <w:noProof/>
            <w:webHidden/>
          </w:rPr>
          <w:fldChar w:fldCharType="separate"/>
        </w:r>
        <w:r w:rsidR="002F5FF8">
          <w:rPr>
            <w:noProof/>
            <w:webHidden/>
          </w:rPr>
          <w:t>66</w:t>
        </w:r>
        <w:r w:rsidR="00881998">
          <w:rPr>
            <w:noProof/>
            <w:webHidden/>
          </w:rPr>
          <w:fldChar w:fldCharType="end"/>
        </w:r>
      </w:hyperlink>
    </w:p>
    <w:p w14:paraId="22E40DBE" w14:textId="3A63CBBA" w:rsidR="00881998" w:rsidRDefault="00557F21">
      <w:pPr>
        <w:pStyle w:val="TOC3"/>
        <w:tabs>
          <w:tab w:val="left" w:pos="880"/>
          <w:tab w:val="right" w:leader="dot" w:pos="8494"/>
        </w:tabs>
        <w:rPr>
          <w:rFonts w:asciiTheme="minorHAnsi" w:eastAsiaTheme="minorEastAsia" w:hAnsiTheme="minorHAnsi" w:cstheme="minorBidi"/>
          <w:noProof/>
          <w:lang w:val="en-ID" w:eastAsia="en-ID"/>
        </w:rPr>
      </w:pPr>
      <w:hyperlink w:anchor="_Toc202219480" w:history="1">
        <w:r w:rsidR="00881998" w:rsidRPr="009C3520">
          <w:rPr>
            <w:rStyle w:val="Hyperlink"/>
            <w:noProof/>
          </w:rPr>
          <w:t>1.</w:t>
        </w:r>
        <w:r w:rsidR="00881998">
          <w:rPr>
            <w:rFonts w:asciiTheme="minorHAnsi" w:eastAsiaTheme="minorEastAsia" w:hAnsiTheme="minorHAnsi" w:cstheme="minorBidi"/>
            <w:noProof/>
            <w:lang w:val="en-ID" w:eastAsia="en-ID"/>
          </w:rPr>
          <w:tab/>
        </w:r>
        <w:r w:rsidR="00881998" w:rsidRPr="009C3520">
          <w:rPr>
            <w:rStyle w:val="Hyperlink"/>
            <w:noProof/>
          </w:rPr>
          <w:t>Pendekatan Koordinasi dan Konsultasi</w:t>
        </w:r>
        <w:r w:rsidR="00881998">
          <w:rPr>
            <w:noProof/>
            <w:webHidden/>
          </w:rPr>
          <w:tab/>
        </w:r>
        <w:r w:rsidR="00881998">
          <w:rPr>
            <w:noProof/>
            <w:webHidden/>
          </w:rPr>
          <w:fldChar w:fldCharType="begin"/>
        </w:r>
        <w:r w:rsidR="00881998">
          <w:rPr>
            <w:noProof/>
            <w:webHidden/>
          </w:rPr>
          <w:instrText xml:space="preserve"> PAGEREF _Toc202219480 \h </w:instrText>
        </w:r>
        <w:r w:rsidR="00881998">
          <w:rPr>
            <w:noProof/>
            <w:webHidden/>
          </w:rPr>
        </w:r>
        <w:r w:rsidR="00881998">
          <w:rPr>
            <w:noProof/>
            <w:webHidden/>
          </w:rPr>
          <w:fldChar w:fldCharType="separate"/>
        </w:r>
        <w:r w:rsidR="002F5FF8">
          <w:rPr>
            <w:noProof/>
            <w:webHidden/>
          </w:rPr>
          <w:t>68</w:t>
        </w:r>
        <w:r w:rsidR="00881998">
          <w:rPr>
            <w:noProof/>
            <w:webHidden/>
          </w:rPr>
          <w:fldChar w:fldCharType="end"/>
        </w:r>
      </w:hyperlink>
    </w:p>
    <w:p w14:paraId="21EFE830" w14:textId="7AEB301A" w:rsidR="00881998" w:rsidRDefault="00557F21">
      <w:pPr>
        <w:pStyle w:val="TOC3"/>
        <w:tabs>
          <w:tab w:val="left" w:pos="880"/>
          <w:tab w:val="right" w:leader="dot" w:pos="8494"/>
        </w:tabs>
        <w:rPr>
          <w:rFonts w:asciiTheme="minorHAnsi" w:eastAsiaTheme="minorEastAsia" w:hAnsiTheme="minorHAnsi" w:cstheme="minorBidi"/>
          <w:noProof/>
          <w:lang w:val="en-ID" w:eastAsia="en-ID"/>
        </w:rPr>
      </w:pPr>
      <w:hyperlink w:anchor="_Toc202219481" w:history="1">
        <w:r w:rsidR="00881998" w:rsidRPr="009C3520">
          <w:rPr>
            <w:rStyle w:val="Hyperlink"/>
            <w:noProof/>
          </w:rPr>
          <w:t>2.</w:t>
        </w:r>
        <w:r w:rsidR="00881998">
          <w:rPr>
            <w:rFonts w:asciiTheme="minorHAnsi" w:eastAsiaTheme="minorEastAsia" w:hAnsiTheme="minorHAnsi" w:cstheme="minorBidi"/>
            <w:noProof/>
            <w:lang w:val="en-ID" w:eastAsia="en-ID"/>
          </w:rPr>
          <w:tab/>
        </w:r>
        <w:r w:rsidR="00881998" w:rsidRPr="009C3520">
          <w:rPr>
            <w:rStyle w:val="Hyperlink"/>
            <w:noProof/>
          </w:rPr>
          <w:t>Sosialisasi dan Pemberdayaan Masyarakat</w:t>
        </w:r>
        <w:r w:rsidR="00881998">
          <w:rPr>
            <w:noProof/>
            <w:webHidden/>
          </w:rPr>
          <w:tab/>
        </w:r>
        <w:r w:rsidR="00881998">
          <w:rPr>
            <w:noProof/>
            <w:webHidden/>
          </w:rPr>
          <w:fldChar w:fldCharType="begin"/>
        </w:r>
        <w:r w:rsidR="00881998">
          <w:rPr>
            <w:noProof/>
            <w:webHidden/>
          </w:rPr>
          <w:instrText xml:space="preserve"> PAGEREF _Toc202219481 \h </w:instrText>
        </w:r>
        <w:r w:rsidR="00881998">
          <w:rPr>
            <w:noProof/>
            <w:webHidden/>
          </w:rPr>
        </w:r>
        <w:r w:rsidR="00881998">
          <w:rPr>
            <w:noProof/>
            <w:webHidden/>
          </w:rPr>
          <w:fldChar w:fldCharType="separate"/>
        </w:r>
        <w:r w:rsidR="002F5FF8">
          <w:rPr>
            <w:noProof/>
            <w:webHidden/>
          </w:rPr>
          <w:t>72</w:t>
        </w:r>
        <w:r w:rsidR="00881998">
          <w:rPr>
            <w:noProof/>
            <w:webHidden/>
          </w:rPr>
          <w:fldChar w:fldCharType="end"/>
        </w:r>
      </w:hyperlink>
    </w:p>
    <w:p w14:paraId="0BAB398B" w14:textId="68092B7E" w:rsidR="00881998" w:rsidRDefault="00557F21">
      <w:pPr>
        <w:pStyle w:val="TOC2"/>
        <w:tabs>
          <w:tab w:val="left" w:pos="660"/>
          <w:tab w:val="right" w:leader="dot" w:pos="8494"/>
        </w:tabs>
        <w:rPr>
          <w:rFonts w:asciiTheme="minorHAnsi" w:eastAsiaTheme="minorEastAsia" w:hAnsiTheme="minorHAnsi" w:cstheme="minorBidi"/>
          <w:noProof/>
          <w:lang w:val="en-ID" w:eastAsia="en-ID"/>
        </w:rPr>
      </w:pPr>
      <w:hyperlink w:anchor="_Toc202219482" w:history="1">
        <w:r w:rsidR="00881998" w:rsidRPr="009C3520">
          <w:rPr>
            <w:rStyle w:val="Hyperlink"/>
            <w:noProof/>
          </w:rPr>
          <w:t>C.</w:t>
        </w:r>
        <w:r w:rsidR="00881998">
          <w:rPr>
            <w:rFonts w:asciiTheme="minorHAnsi" w:eastAsiaTheme="minorEastAsia" w:hAnsiTheme="minorHAnsi" w:cstheme="minorBidi"/>
            <w:noProof/>
            <w:lang w:val="en-ID" w:eastAsia="en-ID"/>
          </w:rPr>
          <w:tab/>
        </w:r>
        <w:r w:rsidR="00881998" w:rsidRPr="009C3520">
          <w:rPr>
            <w:rStyle w:val="Hyperlink"/>
            <w:noProof/>
          </w:rPr>
          <w:t>Aktor Aktor yang terlibat dalam Praktik Kolaborasi</w:t>
        </w:r>
        <w:r w:rsidR="00881998">
          <w:rPr>
            <w:noProof/>
            <w:webHidden/>
          </w:rPr>
          <w:tab/>
        </w:r>
        <w:r w:rsidR="00881998">
          <w:rPr>
            <w:noProof/>
            <w:webHidden/>
          </w:rPr>
          <w:fldChar w:fldCharType="begin"/>
        </w:r>
        <w:r w:rsidR="00881998">
          <w:rPr>
            <w:noProof/>
            <w:webHidden/>
          </w:rPr>
          <w:instrText xml:space="preserve"> PAGEREF _Toc202219482 \h </w:instrText>
        </w:r>
        <w:r w:rsidR="00881998">
          <w:rPr>
            <w:noProof/>
            <w:webHidden/>
          </w:rPr>
        </w:r>
        <w:r w:rsidR="00881998">
          <w:rPr>
            <w:noProof/>
            <w:webHidden/>
          </w:rPr>
          <w:fldChar w:fldCharType="separate"/>
        </w:r>
        <w:r w:rsidR="002F5FF8">
          <w:rPr>
            <w:noProof/>
            <w:webHidden/>
          </w:rPr>
          <w:t>77</w:t>
        </w:r>
        <w:r w:rsidR="00881998">
          <w:rPr>
            <w:noProof/>
            <w:webHidden/>
          </w:rPr>
          <w:fldChar w:fldCharType="end"/>
        </w:r>
      </w:hyperlink>
    </w:p>
    <w:p w14:paraId="42CB38E3" w14:textId="3A32E796" w:rsidR="00881998" w:rsidRDefault="00557F21">
      <w:pPr>
        <w:pStyle w:val="TOC2"/>
        <w:tabs>
          <w:tab w:val="left" w:pos="660"/>
          <w:tab w:val="right" w:leader="dot" w:pos="8494"/>
        </w:tabs>
        <w:rPr>
          <w:rFonts w:asciiTheme="minorHAnsi" w:eastAsiaTheme="minorEastAsia" w:hAnsiTheme="minorHAnsi" w:cstheme="minorBidi"/>
          <w:noProof/>
          <w:lang w:val="en-ID" w:eastAsia="en-ID"/>
        </w:rPr>
      </w:pPr>
      <w:hyperlink w:anchor="_Toc202219483" w:history="1">
        <w:r w:rsidR="00881998" w:rsidRPr="009C3520">
          <w:rPr>
            <w:rStyle w:val="Hyperlink"/>
            <w:noProof/>
          </w:rPr>
          <w:t>D.</w:t>
        </w:r>
        <w:r w:rsidR="00881998">
          <w:rPr>
            <w:rFonts w:asciiTheme="minorHAnsi" w:eastAsiaTheme="minorEastAsia" w:hAnsiTheme="minorHAnsi" w:cstheme="minorBidi"/>
            <w:noProof/>
            <w:lang w:val="en-ID" w:eastAsia="en-ID"/>
          </w:rPr>
          <w:tab/>
        </w:r>
        <w:r w:rsidR="00881998" w:rsidRPr="009C3520">
          <w:rPr>
            <w:rStyle w:val="Hyperlink"/>
            <w:noProof/>
          </w:rPr>
          <w:t>Hasil (Outcome) dari praktik Kolaborasi Kesbangpol.</w:t>
        </w:r>
        <w:r w:rsidR="00881998">
          <w:rPr>
            <w:noProof/>
            <w:webHidden/>
          </w:rPr>
          <w:tab/>
        </w:r>
        <w:r w:rsidR="00881998">
          <w:rPr>
            <w:noProof/>
            <w:webHidden/>
          </w:rPr>
          <w:fldChar w:fldCharType="begin"/>
        </w:r>
        <w:r w:rsidR="00881998">
          <w:rPr>
            <w:noProof/>
            <w:webHidden/>
          </w:rPr>
          <w:instrText xml:space="preserve"> PAGEREF _Toc202219483 \h </w:instrText>
        </w:r>
        <w:r w:rsidR="00881998">
          <w:rPr>
            <w:noProof/>
            <w:webHidden/>
          </w:rPr>
        </w:r>
        <w:r w:rsidR="00881998">
          <w:rPr>
            <w:noProof/>
            <w:webHidden/>
          </w:rPr>
          <w:fldChar w:fldCharType="separate"/>
        </w:r>
        <w:r w:rsidR="002F5FF8">
          <w:rPr>
            <w:noProof/>
            <w:webHidden/>
          </w:rPr>
          <w:t>80</w:t>
        </w:r>
        <w:r w:rsidR="00881998">
          <w:rPr>
            <w:noProof/>
            <w:webHidden/>
          </w:rPr>
          <w:fldChar w:fldCharType="end"/>
        </w:r>
      </w:hyperlink>
    </w:p>
    <w:p w14:paraId="0952452E" w14:textId="564541E7" w:rsidR="00881998" w:rsidRDefault="00557F21">
      <w:pPr>
        <w:pStyle w:val="TOC1"/>
        <w:tabs>
          <w:tab w:val="right" w:leader="dot" w:pos="8494"/>
        </w:tabs>
        <w:rPr>
          <w:rFonts w:asciiTheme="minorHAnsi" w:eastAsiaTheme="minorEastAsia" w:hAnsiTheme="minorHAnsi" w:cstheme="minorBidi"/>
          <w:noProof/>
          <w:lang w:val="en-ID" w:eastAsia="en-ID"/>
        </w:rPr>
      </w:pPr>
      <w:hyperlink w:anchor="_Toc202219484" w:history="1">
        <w:r w:rsidR="00881998" w:rsidRPr="009C3520">
          <w:rPr>
            <w:rStyle w:val="Hyperlink"/>
            <w:b/>
            <w:bCs/>
            <w:noProof/>
          </w:rPr>
          <w:t>BAB V</w:t>
        </w:r>
        <w:r w:rsidR="00881998">
          <w:rPr>
            <w:noProof/>
            <w:webHidden/>
          </w:rPr>
          <w:tab/>
        </w:r>
        <w:r w:rsidR="00881998">
          <w:rPr>
            <w:noProof/>
            <w:webHidden/>
          </w:rPr>
          <w:fldChar w:fldCharType="begin"/>
        </w:r>
        <w:r w:rsidR="00881998">
          <w:rPr>
            <w:noProof/>
            <w:webHidden/>
          </w:rPr>
          <w:instrText xml:space="preserve"> PAGEREF _Toc202219484 \h </w:instrText>
        </w:r>
        <w:r w:rsidR="00881998">
          <w:rPr>
            <w:noProof/>
            <w:webHidden/>
          </w:rPr>
        </w:r>
        <w:r w:rsidR="00881998">
          <w:rPr>
            <w:noProof/>
            <w:webHidden/>
          </w:rPr>
          <w:fldChar w:fldCharType="separate"/>
        </w:r>
        <w:r w:rsidR="002F5FF8">
          <w:rPr>
            <w:noProof/>
            <w:webHidden/>
          </w:rPr>
          <w:t>85</w:t>
        </w:r>
        <w:r w:rsidR="00881998">
          <w:rPr>
            <w:noProof/>
            <w:webHidden/>
          </w:rPr>
          <w:fldChar w:fldCharType="end"/>
        </w:r>
      </w:hyperlink>
    </w:p>
    <w:p w14:paraId="3434B64D" w14:textId="6360C8CB" w:rsidR="00881998" w:rsidRDefault="00557F21">
      <w:pPr>
        <w:pStyle w:val="TOC1"/>
        <w:tabs>
          <w:tab w:val="right" w:leader="dot" w:pos="8494"/>
        </w:tabs>
        <w:rPr>
          <w:rFonts w:asciiTheme="minorHAnsi" w:eastAsiaTheme="minorEastAsia" w:hAnsiTheme="minorHAnsi" w:cstheme="minorBidi"/>
          <w:noProof/>
          <w:lang w:val="en-ID" w:eastAsia="en-ID"/>
        </w:rPr>
      </w:pPr>
      <w:hyperlink w:anchor="_Toc202219485" w:history="1">
        <w:r w:rsidR="00881998" w:rsidRPr="009C3520">
          <w:rPr>
            <w:rStyle w:val="Hyperlink"/>
            <w:b/>
            <w:bCs/>
            <w:noProof/>
          </w:rPr>
          <w:t>FAKTOR-FAKTOR PENYEBAB RENDAHNYA PENYELESAIAN KONFLIK SOSIAL DI JAKARTA UTARA</w:t>
        </w:r>
        <w:r w:rsidR="00881998">
          <w:rPr>
            <w:noProof/>
            <w:webHidden/>
          </w:rPr>
          <w:tab/>
        </w:r>
        <w:r w:rsidR="00881998">
          <w:rPr>
            <w:noProof/>
            <w:webHidden/>
          </w:rPr>
          <w:fldChar w:fldCharType="begin"/>
        </w:r>
        <w:r w:rsidR="00881998">
          <w:rPr>
            <w:noProof/>
            <w:webHidden/>
          </w:rPr>
          <w:instrText xml:space="preserve"> PAGEREF _Toc202219485 \h </w:instrText>
        </w:r>
        <w:r w:rsidR="00881998">
          <w:rPr>
            <w:noProof/>
            <w:webHidden/>
          </w:rPr>
        </w:r>
        <w:r w:rsidR="00881998">
          <w:rPr>
            <w:noProof/>
            <w:webHidden/>
          </w:rPr>
          <w:fldChar w:fldCharType="separate"/>
        </w:r>
        <w:r w:rsidR="002F5FF8">
          <w:rPr>
            <w:noProof/>
            <w:webHidden/>
          </w:rPr>
          <w:t>85</w:t>
        </w:r>
        <w:r w:rsidR="00881998">
          <w:rPr>
            <w:noProof/>
            <w:webHidden/>
          </w:rPr>
          <w:fldChar w:fldCharType="end"/>
        </w:r>
      </w:hyperlink>
    </w:p>
    <w:p w14:paraId="6542717A" w14:textId="1BC3A261" w:rsidR="00881998" w:rsidRDefault="00557F21">
      <w:pPr>
        <w:pStyle w:val="TOC2"/>
        <w:tabs>
          <w:tab w:val="left" w:pos="660"/>
          <w:tab w:val="right" w:leader="dot" w:pos="8494"/>
        </w:tabs>
        <w:rPr>
          <w:rFonts w:asciiTheme="minorHAnsi" w:eastAsiaTheme="minorEastAsia" w:hAnsiTheme="minorHAnsi" w:cstheme="minorBidi"/>
          <w:noProof/>
          <w:lang w:val="en-ID" w:eastAsia="en-ID"/>
        </w:rPr>
      </w:pPr>
      <w:hyperlink w:anchor="_Toc202219486" w:history="1">
        <w:r w:rsidR="00881998" w:rsidRPr="009C3520">
          <w:rPr>
            <w:rStyle w:val="Hyperlink"/>
            <w:noProof/>
          </w:rPr>
          <w:t>A.</w:t>
        </w:r>
        <w:r w:rsidR="00881998">
          <w:rPr>
            <w:rFonts w:asciiTheme="minorHAnsi" w:eastAsiaTheme="minorEastAsia" w:hAnsiTheme="minorHAnsi" w:cstheme="minorBidi"/>
            <w:noProof/>
            <w:lang w:val="en-ID" w:eastAsia="en-ID"/>
          </w:rPr>
          <w:tab/>
        </w:r>
        <w:r w:rsidR="00881998" w:rsidRPr="009C3520">
          <w:rPr>
            <w:rStyle w:val="Hyperlink"/>
            <w:noProof/>
          </w:rPr>
          <w:t>Faktor Institusional</w:t>
        </w:r>
        <w:r w:rsidR="00881998">
          <w:rPr>
            <w:noProof/>
            <w:webHidden/>
          </w:rPr>
          <w:tab/>
        </w:r>
        <w:r w:rsidR="00881998">
          <w:rPr>
            <w:noProof/>
            <w:webHidden/>
          </w:rPr>
          <w:fldChar w:fldCharType="begin"/>
        </w:r>
        <w:r w:rsidR="00881998">
          <w:rPr>
            <w:noProof/>
            <w:webHidden/>
          </w:rPr>
          <w:instrText xml:space="preserve"> PAGEREF _Toc202219486 \h </w:instrText>
        </w:r>
        <w:r w:rsidR="00881998">
          <w:rPr>
            <w:noProof/>
            <w:webHidden/>
          </w:rPr>
        </w:r>
        <w:r w:rsidR="00881998">
          <w:rPr>
            <w:noProof/>
            <w:webHidden/>
          </w:rPr>
          <w:fldChar w:fldCharType="separate"/>
        </w:r>
        <w:r w:rsidR="002F5FF8">
          <w:rPr>
            <w:noProof/>
            <w:webHidden/>
          </w:rPr>
          <w:t>85</w:t>
        </w:r>
        <w:r w:rsidR="00881998">
          <w:rPr>
            <w:noProof/>
            <w:webHidden/>
          </w:rPr>
          <w:fldChar w:fldCharType="end"/>
        </w:r>
      </w:hyperlink>
    </w:p>
    <w:p w14:paraId="4108366D" w14:textId="18B05614" w:rsidR="00881998" w:rsidRDefault="00557F21">
      <w:pPr>
        <w:pStyle w:val="TOC2"/>
        <w:tabs>
          <w:tab w:val="left" w:pos="660"/>
          <w:tab w:val="right" w:leader="dot" w:pos="8494"/>
        </w:tabs>
        <w:rPr>
          <w:rFonts w:asciiTheme="minorHAnsi" w:eastAsiaTheme="minorEastAsia" w:hAnsiTheme="minorHAnsi" w:cstheme="minorBidi"/>
          <w:noProof/>
          <w:lang w:val="en-ID" w:eastAsia="en-ID"/>
        </w:rPr>
      </w:pPr>
      <w:hyperlink w:anchor="_Toc202219487" w:history="1">
        <w:r w:rsidR="00881998" w:rsidRPr="009C3520">
          <w:rPr>
            <w:rStyle w:val="Hyperlink"/>
            <w:noProof/>
          </w:rPr>
          <w:t>B.</w:t>
        </w:r>
        <w:r w:rsidR="00881998">
          <w:rPr>
            <w:rFonts w:asciiTheme="minorHAnsi" w:eastAsiaTheme="minorEastAsia" w:hAnsiTheme="minorHAnsi" w:cstheme="minorBidi"/>
            <w:noProof/>
            <w:lang w:val="en-ID" w:eastAsia="en-ID"/>
          </w:rPr>
          <w:tab/>
        </w:r>
        <w:r w:rsidR="00881998" w:rsidRPr="009C3520">
          <w:rPr>
            <w:rStyle w:val="Hyperlink"/>
            <w:noProof/>
          </w:rPr>
          <w:t>Faktor Politik</w:t>
        </w:r>
        <w:r w:rsidR="00881998">
          <w:rPr>
            <w:noProof/>
            <w:webHidden/>
          </w:rPr>
          <w:tab/>
        </w:r>
        <w:r w:rsidR="00881998">
          <w:rPr>
            <w:noProof/>
            <w:webHidden/>
          </w:rPr>
          <w:fldChar w:fldCharType="begin"/>
        </w:r>
        <w:r w:rsidR="00881998">
          <w:rPr>
            <w:noProof/>
            <w:webHidden/>
          </w:rPr>
          <w:instrText xml:space="preserve"> PAGEREF _Toc202219487 \h </w:instrText>
        </w:r>
        <w:r w:rsidR="00881998">
          <w:rPr>
            <w:noProof/>
            <w:webHidden/>
          </w:rPr>
        </w:r>
        <w:r w:rsidR="00881998">
          <w:rPr>
            <w:noProof/>
            <w:webHidden/>
          </w:rPr>
          <w:fldChar w:fldCharType="separate"/>
        </w:r>
        <w:r w:rsidR="002F5FF8">
          <w:rPr>
            <w:noProof/>
            <w:webHidden/>
          </w:rPr>
          <w:t>89</w:t>
        </w:r>
        <w:r w:rsidR="00881998">
          <w:rPr>
            <w:noProof/>
            <w:webHidden/>
          </w:rPr>
          <w:fldChar w:fldCharType="end"/>
        </w:r>
      </w:hyperlink>
    </w:p>
    <w:p w14:paraId="731CDD05" w14:textId="7FE15EB3" w:rsidR="00881998" w:rsidRDefault="00557F21">
      <w:pPr>
        <w:pStyle w:val="TOC2"/>
        <w:tabs>
          <w:tab w:val="left" w:pos="660"/>
          <w:tab w:val="right" w:leader="dot" w:pos="8494"/>
        </w:tabs>
        <w:rPr>
          <w:rFonts w:asciiTheme="minorHAnsi" w:eastAsiaTheme="minorEastAsia" w:hAnsiTheme="minorHAnsi" w:cstheme="minorBidi"/>
          <w:noProof/>
          <w:lang w:val="en-ID" w:eastAsia="en-ID"/>
        </w:rPr>
      </w:pPr>
      <w:hyperlink w:anchor="_Toc202219488" w:history="1">
        <w:r w:rsidR="00881998" w:rsidRPr="009C3520">
          <w:rPr>
            <w:rStyle w:val="Hyperlink"/>
            <w:noProof/>
          </w:rPr>
          <w:t>C.</w:t>
        </w:r>
        <w:r w:rsidR="00881998">
          <w:rPr>
            <w:rFonts w:asciiTheme="minorHAnsi" w:eastAsiaTheme="minorEastAsia" w:hAnsiTheme="minorHAnsi" w:cstheme="minorBidi"/>
            <w:noProof/>
            <w:lang w:val="en-ID" w:eastAsia="en-ID"/>
          </w:rPr>
          <w:tab/>
        </w:r>
        <w:r w:rsidR="00881998" w:rsidRPr="009C3520">
          <w:rPr>
            <w:rStyle w:val="Hyperlink"/>
            <w:noProof/>
          </w:rPr>
          <w:t>Faktor Sosial</w:t>
        </w:r>
        <w:r w:rsidR="00881998">
          <w:rPr>
            <w:noProof/>
            <w:webHidden/>
          </w:rPr>
          <w:tab/>
        </w:r>
        <w:r w:rsidR="00881998">
          <w:rPr>
            <w:noProof/>
            <w:webHidden/>
          </w:rPr>
          <w:fldChar w:fldCharType="begin"/>
        </w:r>
        <w:r w:rsidR="00881998">
          <w:rPr>
            <w:noProof/>
            <w:webHidden/>
          </w:rPr>
          <w:instrText xml:space="preserve"> PAGEREF _Toc202219488 \h </w:instrText>
        </w:r>
        <w:r w:rsidR="00881998">
          <w:rPr>
            <w:noProof/>
            <w:webHidden/>
          </w:rPr>
        </w:r>
        <w:r w:rsidR="00881998">
          <w:rPr>
            <w:noProof/>
            <w:webHidden/>
          </w:rPr>
          <w:fldChar w:fldCharType="separate"/>
        </w:r>
        <w:r w:rsidR="002F5FF8">
          <w:rPr>
            <w:noProof/>
            <w:webHidden/>
          </w:rPr>
          <w:t>97</w:t>
        </w:r>
        <w:r w:rsidR="00881998">
          <w:rPr>
            <w:noProof/>
            <w:webHidden/>
          </w:rPr>
          <w:fldChar w:fldCharType="end"/>
        </w:r>
      </w:hyperlink>
    </w:p>
    <w:p w14:paraId="3557F876" w14:textId="500CA92D" w:rsidR="00881998" w:rsidRDefault="00557F21">
      <w:pPr>
        <w:pStyle w:val="TOC1"/>
        <w:tabs>
          <w:tab w:val="right" w:leader="dot" w:pos="8494"/>
        </w:tabs>
        <w:rPr>
          <w:rFonts w:asciiTheme="minorHAnsi" w:eastAsiaTheme="minorEastAsia" w:hAnsiTheme="minorHAnsi" w:cstheme="minorBidi"/>
          <w:noProof/>
          <w:lang w:val="en-ID" w:eastAsia="en-ID"/>
        </w:rPr>
      </w:pPr>
      <w:hyperlink w:anchor="_Toc202219489" w:history="1">
        <w:r w:rsidR="00881998" w:rsidRPr="009C3520">
          <w:rPr>
            <w:rStyle w:val="Hyperlink"/>
            <w:b/>
            <w:noProof/>
            <w:lang w:val="en-US"/>
          </w:rPr>
          <w:t>BAB IV</w:t>
        </w:r>
        <w:r w:rsidR="00881998">
          <w:rPr>
            <w:noProof/>
            <w:webHidden/>
          </w:rPr>
          <w:tab/>
        </w:r>
        <w:r w:rsidR="00881998">
          <w:rPr>
            <w:noProof/>
            <w:webHidden/>
          </w:rPr>
          <w:fldChar w:fldCharType="begin"/>
        </w:r>
        <w:r w:rsidR="00881998">
          <w:rPr>
            <w:noProof/>
            <w:webHidden/>
          </w:rPr>
          <w:instrText xml:space="preserve"> PAGEREF _Toc202219489 \h </w:instrText>
        </w:r>
        <w:r w:rsidR="00881998">
          <w:rPr>
            <w:noProof/>
            <w:webHidden/>
          </w:rPr>
        </w:r>
        <w:r w:rsidR="00881998">
          <w:rPr>
            <w:noProof/>
            <w:webHidden/>
          </w:rPr>
          <w:fldChar w:fldCharType="separate"/>
        </w:r>
        <w:r w:rsidR="002F5FF8">
          <w:rPr>
            <w:noProof/>
            <w:webHidden/>
          </w:rPr>
          <w:t>102</w:t>
        </w:r>
        <w:r w:rsidR="00881998">
          <w:rPr>
            <w:noProof/>
            <w:webHidden/>
          </w:rPr>
          <w:fldChar w:fldCharType="end"/>
        </w:r>
      </w:hyperlink>
    </w:p>
    <w:p w14:paraId="0AE39339" w14:textId="228F1696" w:rsidR="00881998" w:rsidRDefault="00557F21">
      <w:pPr>
        <w:pStyle w:val="TOC1"/>
        <w:tabs>
          <w:tab w:val="right" w:leader="dot" w:pos="8494"/>
        </w:tabs>
        <w:rPr>
          <w:rFonts w:asciiTheme="minorHAnsi" w:eastAsiaTheme="minorEastAsia" w:hAnsiTheme="minorHAnsi" w:cstheme="minorBidi"/>
          <w:noProof/>
          <w:lang w:val="en-ID" w:eastAsia="en-ID"/>
        </w:rPr>
      </w:pPr>
      <w:hyperlink w:anchor="_Toc202219490" w:history="1">
        <w:r w:rsidR="00881998" w:rsidRPr="009C3520">
          <w:rPr>
            <w:rStyle w:val="Hyperlink"/>
            <w:b/>
            <w:noProof/>
            <w:lang w:val="en-US"/>
          </w:rPr>
          <w:t>PENUTUP</w:t>
        </w:r>
        <w:r w:rsidR="00881998">
          <w:rPr>
            <w:noProof/>
            <w:webHidden/>
          </w:rPr>
          <w:tab/>
        </w:r>
        <w:r w:rsidR="00881998">
          <w:rPr>
            <w:noProof/>
            <w:webHidden/>
          </w:rPr>
          <w:fldChar w:fldCharType="begin"/>
        </w:r>
        <w:r w:rsidR="00881998">
          <w:rPr>
            <w:noProof/>
            <w:webHidden/>
          </w:rPr>
          <w:instrText xml:space="preserve"> PAGEREF _Toc202219490 \h </w:instrText>
        </w:r>
        <w:r w:rsidR="00881998">
          <w:rPr>
            <w:noProof/>
            <w:webHidden/>
          </w:rPr>
        </w:r>
        <w:r w:rsidR="00881998">
          <w:rPr>
            <w:noProof/>
            <w:webHidden/>
          </w:rPr>
          <w:fldChar w:fldCharType="separate"/>
        </w:r>
        <w:r w:rsidR="002F5FF8">
          <w:rPr>
            <w:noProof/>
            <w:webHidden/>
          </w:rPr>
          <w:t>102</w:t>
        </w:r>
        <w:r w:rsidR="00881998">
          <w:rPr>
            <w:noProof/>
            <w:webHidden/>
          </w:rPr>
          <w:fldChar w:fldCharType="end"/>
        </w:r>
      </w:hyperlink>
    </w:p>
    <w:p w14:paraId="5793A8B4" w14:textId="63344D1D" w:rsidR="00881998" w:rsidRDefault="00557F21">
      <w:pPr>
        <w:pStyle w:val="TOC2"/>
        <w:tabs>
          <w:tab w:val="left" w:pos="660"/>
          <w:tab w:val="right" w:leader="dot" w:pos="8494"/>
        </w:tabs>
        <w:rPr>
          <w:rFonts w:asciiTheme="minorHAnsi" w:eastAsiaTheme="minorEastAsia" w:hAnsiTheme="minorHAnsi" w:cstheme="minorBidi"/>
          <w:noProof/>
          <w:lang w:val="en-ID" w:eastAsia="en-ID"/>
        </w:rPr>
      </w:pPr>
      <w:hyperlink w:anchor="_Toc202219491" w:history="1">
        <w:r w:rsidR="00881998" w:rsidRPr="009C3520">
          <w:rPr>
            <w:rStyle w:val="Hyperlink"/>
            <w:noProof/>
            <w:lang w:val="en-US"/>
          </w:rPr>
          <w:t>A.</w:t>
        </w:r>
        <w:r w:rsidR="00881998">
          <w:rPr>
            <w:rFonts w:asciiTheme="minorHAnsi" w:eastAsiaTheme="minorEastAsia" w:hAnsiTheme="minorHAnsi" w:cstheme="minorBidi"/>
            <w:noProof/>
            <w:lang w:val="en-ID" w:eastAsia="en-ID"/>
          </w:rPr>
          <w:tab/>
        </w:r>
        <w:r w:rsidR="00881998" w:rsidRPr="009C3520">
          <w:rPr>
            <w:rStyle w:val="Hyperlink"/>
            <w:noProof/>
            <w:lang w:val="en-US"/>
          </w:rPr>
          <w:t>Kesimpulan</w:t>
        </w:r>
        <w:r w:rsidR="00881998">
          <w:rPr>
            <w:noProof/>
            <w:webHidden/>
          </w:rPr>
          <w:tab/>
        </w:r>
        <w:r w:rsidR="00881998">
          <w:rPr>
            <w:noProof/>
            <w:webHidden/>
          </w:rPr>
          <w:fldChar w:fldCharType="begin"/>
        </w:r>
        <w:r w:rsidR="00881998">
          <w:rPr>
            <w:noProof/>
            <w:webHidden/>
          </w:rPr>
          <w:instrText xml:space="preserve"> PAGEREF _Toc202219491 \h </w:instrText>
        </w:r>
        <w:r w:rsidR="00881998">
          <w:rPr>
            <w:noProof/>
            <w:webHidden/>
          </w:rPr>
        </w:r>
        <w:r w:rsidR="00881998">
          <w:rPr>
            <w:noProof/>
            <w:webHidden/>
          </w:rPr>
          <w:fldChar w:fldCharType="separate"/>
        </w:r>
        <w:r w:rsidR="002F5FF8">
          <w:rPr>
            <w:noProof/>
            <w:webHidden/>
          </w:rPr>
          <w:t>102</w:t>
        </w:r>
        <w:r w:rsidR="00881998">
          <w:rPr>
            <w:noProof/>
            <w:webHidden/>
          </w:rPr>
          <w:fldChar w:fldCharType="end"/>
        </w:r>
      </w:hyperlink>
    </w:p>
    <w:p w14:paraId="56BBE7AB" w14:textId="72146F05" w:rsidR="00881998" w:rsidRDefault="00557F21">
      <w:pPr>
        <w:pStyle w:val="TOC2"/>
        <w:tabs>
          <w:tab w:val="left" w:pos="660"/>
          <w:tab w:val="right" w:leader="dot" w:pos="8494"/>
        </w:tabs>
        <w:rPr>
          <w:rFonts w:asciiTheme="minorHAnsi" w:eastAsiaTheme="minorEastAsia" w:hAnsiTheme="minorHAnsi" w:cstheme="minorBidi"/>
          <w:noProof/>
          <w:lang w:val="en-ID" w:eastAsia="en-ID"/>
        </w:rPr>
      </w:pPr>
      <w:hyperlink w:anchor="_Toc202219492" w:history="1">
        <w:r w:rsidR="00881998" w:rsidRPr="009C3520">
          <w:rPr>
            <w:rStyle w:val="Hyperlink"/>
            <w:noProof/>
            <w:lang w:val="en-US"/>
          </w:rPr>
          <w:t>B.</w:t>
        </w:r>
        <w:r w:rsidR="00881998">
          <w:rPr>
            <w:rFonts w:asciiTheme="minorHAnsi" w:eastAsiaTheme="minorEastAsia" w:hAnsiTheme="minorHAnsi" w:cstheme="minorBidi"/>
            <w:noProof/>
            <w:lang w:val="en-ID" w:eastAsia="en-ID"/>
          </w:rPr>
          <w:tab/>
        </w:r>
        <w:r w:rsidR="00881998" w:rsidRPr="009C3520">
          <w:rPr>
            <w:rStyle w:val="Hyperlink"/>
            <w:noProof/>
            <w:lang w:val="en-US"/>
          </w:rPr>
          <w:t>Rekomendasi dan Saran</w:t>
        </w:r>
        <w:r w:rsidR="00881998">
          <w:rPr>
            <w:noProof/>
            <w:webHidden/>
          </w:rPr>
          <w:tab/>
        </w:r>
        <w:r w:rsidR="00881998">
          <w:rPr>
            <w:noProof/>
            <w:webHidden/>
          </w:rPr>
          <w:fldChar w:fldCharType="begin"/>
        </w:r>
        <w:r w:rsidR="00881998">
          <w:rPr>
            <w:noProof/>
            <w:webHidden/>
          </w:rPr>
          <w:instrText xml:space="preserve"> PAGEREF _Toc202219492 \h </w:instrText>
        </w:r>
        <w:r w:rsidR="00881998">
          <w:rPr>
            <w:noProof/>
            <w:webHidden/>
          </w:rPr>
        </w:r>
        <w:r w:rsidR="00881998">
          <w:rPr>
            <w:noProof/>
            <w:webHidden/>
          </w:rPr>
          <w:fldChar w:fldCharType="separate"/>
        </w:r>
        <w:r w:rsidR="002F5FF8">
          <w:rPr>
            <w:noProof/>
            <w:webHidden/>
          </w:rPr>
          <w:t>102</w:t>
        </w:r>
        <w:r w:rsidR="00881998">
          <w:rPr>
            <w:noProof/>
            <w:webHidden/>
          </w:rPr>
          <w:fldChar w:fldCharType="end"/>
        </w:r>
      </w:hyperlink>
    </w:p>
    <w:p w14:paraId="01B362A4" w14:textId="6E1B0B92" w:rsidR="00881998" w:rsidRDefault="00557F21">
      <w:pPr>
        <w:pStyle w:val="TOC1"/>
        <w:tabs>
          <w:tab w:val="right" w:leader="dot" w:pos="8494"/>
        </w:tabs>
        <w:rPr>
          <w:rFonts w:asciiTheme="minorHAnsi" w:eastAsiaTheme="minorEastAsia" w:hAnsiTheme="minorHAnsi" w:cstheme="minorBidi"/>
          <w:noProof/>
          <w:lang w:val="en-ID" w:eastAsia="en-ID"/>
        </w:rPr>
      </w:pPr>
      <w:hyperlink w:anchor="_Toc202219493" w:history="1">
        <w:r w:rsidR="00881998" w:rsidRPr="009C3520">
          <w:rPr>
            <w:rStyle w:val="Hyperlink"/>
            <w:b/>
            <w:bCs/>
            <w:noProof/>
          </w:rPr>
          <w:t>DAFTAR PUSAKA</w:t>
        </w:r>
        <w:r w:rsidR="00881998">
          <w:rPr>
            <w:noProof/>
            <w:webHidden/>
          </w:rPr>
          <w:tab/>
        </w:r>
        <w:r w:rsidR="00881998">
          <w:rPr>
            <w:noProof/>
            <w:webHidden/>
          </w:rPr>
          <w:fldChar w:fldCharType="begin"/>
        </w:r>
        <w:r w:rsidR="00881998">
          <w:rPr>
            <w:noProof/>
            <w:webHidden/>
          </w:rPr>
          <w:instrText xml:space="preserve"> PAGEREF _Toc202219493 \h </w:instrText>
        </w:r>
        <w:r w:rsidR="00881998">
          <w:rPr>
            <w:noProof/>
            <w:webHidden/>
          </w:rPr>
        </w:r>
        <w:r w:rsidR="00881998">
          <w:rPr>
            <w:noProof/>
            <w:webHidden/>
          </w:rPr>
          <w:fldChar w:fldCharType="separate"/>
        </w:r>
        <w:r w:rsidR="002F5FF8">
          <w:rPr>
            <w:noProof/>
            <w:webHidden/>
          </w:rPr>
          <w:t>104</w:t>
        </w:r>
        <w:r w:rsidR="00881998">
          <w:rPr>
            <w:noProof/>
            <w:webHidden/>
          </w:rPr>
          <w:fldChar w:fldCharType="end"/>
        </w:r>
      </w:hyperlink>
    </w:p>
    <w:p w14:paraId="59DBE70C" w14:textId="402CC2C1" w:rsidR="00881998" w:rsidRDefault="00557F21">
      <w:pPr>
        <w:pStyle w:val="TOC1"/>
        <w:tabs>
          <w:tab w:val="right" w:leader="dot" w:pos="8494"/>
        </w:tabs>
        <w:rPr>
          <w:rFonts w:asciiTheme="minorHAnsi" w:eastAsiaTheme="minorEastAsia" w:hAnsiTheme="minorHAnsi" w:cstheme="minorBidi"/>
          <w:noProof/>
          <w:lang w:val="en-ID" w:eastAsia="en-ID"/>
        </w:rPr>
      </w:pPr>
      <w:hyperlink w:anchor="_Toc202219494" w:history="1">
        <w:r w:rsidR="00881998" w:rsidRPr="009C3520">
          <w:rPr>
            <w:rStyle w:val="Hyperlink"/>
            <w:b/>
            <w:bCs/>
            <w:noProof/>
            <w:lang w:val="en-US"/>
          </w:rPr>
          <w:t>LAMPIRAN</w:t>
        </w:r>
        <w:r w:rsidR="00881998">
          <w:rPr>
            <w:noProof/>
            <w:webHidden/>
          </w:rPr>
          <w:tab/>
        </w:r>
        <w:r w:rsidR="00881998">
          <w:rPr>
            <w:noProof/>
            <w:webHidden/>
          </w:rPr>
          <w:fldChar w:fldCharType="begin"/>
        </w:r>
        <w:r w:rsidR="00881998">
          <w:rPr>
            <w:noProof/>
            <w:webHidden/>
          </w:rPr>
          <w:instrText xml:space="preserve"> PAGEREF _Toc202219494 \h </w:instrText>
        </w:r>
        <w:r w:rsidR="00881998">
          <w:rPr>
            <w:noProof/>
            <w:webHidden/>
          </w:rPr>
        </w:r>
        <w:r w:rsidR="00881998">
          <w:rPr>
            <w:noProof/>
            <w:webHidden/>
          </w:rPr>
          <w:fldChar w:fldCharType="separate"/>
        </w:r>
        <w:r w:rsidR="002F5FF8">
          <w:rPr>
            <w:noProof/>
            <w:webHidden/>
          </w:rPr>
          <w:t>108</w:t>
        </w:r>
        <w:r w:rsidR="00881998">
          <w:rPr>
            <w:noProof/>
            <w:webHidden/>
          </w:rPr>
          <w:fldChar w:fldCharType="end"/>
        </w:r>
      </w:hyperlink>
    </w:p>
    <w:p w14:paraId="643B9D6A" w14:textId="5A72D45F" w:rsidR="00881998" w:rsidRDefault="00557F21">
      <w:pPr>
        <w:pStyle w:val="TOC1"/>
        <w:tabs>
          <w:tab w:val="right" w:leader="dot" w:pos="8494"/>
        </w:tabs>
        <w:rPr>
          <w:rFonts w:asciiTheme="minorHAnsi" w:eastAsiaTheme="minorEastAsia" w:hAnsiTheme="minorHAnsi" w:cstheme="minorBidi"/>
          <w:noProof/>
          <w:lang w:val="en-ID" w:eastAsia="en-ID"/>
        </w:rPr>
      </w:pPr>
      <w:hyperlink w:anchor="_Toc202219495" w:history="1">
        <w:r w:rsidR="00881998" w:rsidRPr="009C3520">
          <w:rPr>
            <w:rStyle w:val="Hyperlink"/>
            <w:b/>
            <w:bCs/>
            <w:noProof/>
            <w:lang w:val="en-US"/>
          </w:rPr>
          <w:t>DAFTAR RIWAYAT HIDUP</w:t>
        </w:r>
        <w:r w:rsidR="00881998">
          <w:rPr>
            <w:noProof/>
            <w:webHidden/>
          </w:rPr>
          <w:tab/>
        </w:r>
        <w:r w:rsidR="00881998">
          <w:rPr>
            <w:noProof/>
            <w:webHidden/>
          </w:rPr>
          <w:fldChar w:fldCharType="begin"/>
        </w:r>
        <w:r w:rsidR="00881998">
          <w:rPr>
            <w:noProof/>
            <w:webHidden/>
          </w:rPr>
          <w:instrText xml:space="preserve"> PAGEREF _Toc202219495 \h </w:instrText>
        </w:r>
        <w:r w:rsidR="00881998">
          <w:rPr>
            <w:noProof/>
            <w:webHidden/>
          </w:rPr>
        </w:r>
        <w:r w:rsidR="00881998">
          <w:rPr>
            <w:noProof/>
            <w:webHidden/>
          </w:rPr>
          <w:fldChar w:fldCharType="separate"/>
        </w:r>
        <w:r w:rsidR="002F5FF8">
          <w:rPr>
            <w:noProof/>
            <w:webHidden/>
          </w:rPr>
          <w:t>110</w:t>
        </w:r>
        <w:r w:rsidR="00881998">
          <w:rPr>
            <w:noProof/>
            <w:webHidden/>
          </w:rPr>
          <w:fldChar w:fldCharType="end"/>
        </w:r>
      </w:hyperlink>
    </w:p>
    <w:p w14:paraId="65541ED0" w14:textId="5E12C51F" w:rsidR="00D67DF5" w:rsidRPr="00D67DF5" w:rsidRDefault="00E35BD9" w:rsidP="00D67DF5">
      <w:pPr>
        <w:rPr>
          <w:lang w:val="en-US"/>
        </w:rPr>
      </w:pPr>
      <w:r>
        <w:rPr>
          <w:lang w:val="en-US"/>
        </w:rPr>
        <w:fldChar w:fldCharType="end"/>
      </w:r>
    </w:p>
    <w:p w14:paraId="4EE2F1BC" w14:textId="6C6AA380" w:rsidR="00D91151" w:rsidRDefault="00521900" w:rsidP="00D67DF5">
      <w:pPr>
        <w:pStyle w:val="Heading1"/>
        <w:spacing w:line="360" w:lineRule="auto"/>
        <w:jc w:val="center"/>
        <w:rPr>
          <w:rFonts w:ascii="Times New Roman" w:hAnsi="Times New Roman" w:cs="Times New Roman"/>
          <w:b/>
          <w:bCs/>
          <w:color w:val="auto"/>
          <w:sz w:val="24"/>
          <w:szCs w:val="24"/>
          <w:lang w:val="en-US"/>
        </w:rPr>
      </w:pPr>
      <w:bookmarkStart w:id="20" w:name="_Toc200540672"/>
      <w:bookmarkStart w:id="21" w:name="_Toc200574113"/>
      <w:bookmarkStart w:id="22" w:name="_Toc202219448"/>
      <w:r w:rsidRPr="00FB03B6">
        <w:rPr>
          <w:rFonts w:ascii="Times New Roman" w:hAnsi="Times New Roman" w:cs="Times New Roman"/>
          <w:b/>
          <w:bCs/>
          <w:color w:val="auto"/>
          <w:sz w:val="24"/>
          <w:szCs w:val="24"/>
          <w:lang w:val="en-US"/>
        </w:rPr>
        <w:t>DAFTAR GAMBAR</w:t>
      </w:r>
      <w:bookmarkEnd w:id="20"/>
      <w:bookmarkEnd w:id="21"/>
      <w:bookmarkEnd w:id="22"/>
    </w:p>
    <w:p w14:paraId="7B16C2C2" w14:textId="1E08FD56" w:rsidR="00436D2A" w:rsidRDefault="00436D2A">
      <w:pPr>
        <w:pStyle w:val="TableofFigures"/>
        <w:tabs>
          <w:tab w:val="right" w:leader="dot" w:pos="8494"/>
        </w:tabs>
        <w:rPr>
          <w:rFonts w:asciiTheme="minorHAnsi" w:eastAsiaTheme="minorEastAsia" w:hAnsiTheme="minorHAnsi" w:cstheme="minorBidi"/>
          <w:noProof/>
          <w:lang w:val="en-ID" w:eastAsia="en-ID"/>
        </w:rPr>
      </w:pPr>
      <w:r>
        <w:rPr>
          <w:lang w:val="en-US"/>
        </w:rPr>
        <w:fldChar w:fldCharType="begin"/>
      </w:r>
      <w:r>
        <w:rPr>
          <w:lang w:val="en-US"/>
        </w:rPr>
        <w:instrText xml:space="preserve"> TOC \h \z \c "Gambar 1." </w:instrText>
      </w:r>
      <w:r>
        <w:rPr>
          <w:lang w:val="en-US"/>
        </w:rPr>
        <w:fldChar w:fldCharType="separate"/>
      </w:r>
      <w:hyperlink w:anchor="_Toc200575707" w:history="1">
        <w:r w:rsidRPr="00200E24">
          <w:rPr>
            <w:rStyle w:val="Hyperlink"/>
            <w:noProof/>
          </w:rPr>
          <w:t>Gambar 1. 1</w:t>
        </w:r>
        <w:r>
          <w:rPr>
            <w:noProof/>
            <w:webHidden/>
          </w:rPr>
          <w:tab/>
        </w:r>
        <w:r>
          <w:rPr>
            <w:noProof/>
            <w:webHidden/>
          </w:rPr>
          <w:fldChar w:fldCharType="begin"/>
        </w:r>
        <w:r>
          <w:rPr>
            <w:noProof/>
            <w:webHidden/>
          </w:rPr>
          <w:instrText xml:space="preserve"> PAGEREF _Toc200575707 \h </w:instrText>
        </w:r>
        <w:r>
          <w:rPr>
            <w:noProof/>
            <w:webHidden/>
          </w:rPr>
        </w:r>
        <w:r>
          <w:rPr>
            <w:noProof/>
            <w:webHidden/>
          </w:rPr>
          <w:fldChar w:fldCharType="separate"/>
        </w:r>
        <w:r w:rsidR="00DE644D">
          <w:rPr>
            <w:noProof/>
            <w:webHidden/>
          </w:rPr>
          <w:t>3</w:t>
        </w:r>
        <w:r>
          <w:rPr>
            <w:noProof/>
            <w:webHidden/>
          </w:rPr>
          <w:fldChar w:fldCharType="end"/>
        </w:r>
      </w:hyperlink>
    </w:p>
    <w:p w14:paraId="520F5511" w14:textId="333A9586" w:rsidR="00436D2A" w:rsidRPr="00436D2A" w:rsidRDefault="00436D2A" w:rsidP="00436D2A">
      <w:pPr>
        <w:rPr>
          <w:lang w:val="en-US"/>
        </w:rPr>
      </w:pPr>
      <w:r>
        <w:rPr>
          <w:lang w:val="en-US"/>
        </w:rPr>
        <w:fldChar w:fldCharType="end"/>
      </w:r>
    </w:p>
    <w:p w14:paraId="1452AF51" w14:textId="3B308046" w:rsidR="00416F77" w:rsidRDefault="00416F77">
      <w:pPr>
        <w:pStyle w:val="TableofFigures"/>
        <w:tabs>
          <w:tab w:val="right" w:leader="dot" w:pos="8494"/>
        </w:tabs>
        <w:rPr>
          <w:rFonts w:asciiTheme="minorHAnsi" w:eastAsiaTheme="minorEastAsia" w:hAnsiTheme="minorHAnsi" w:cstheme="minorBidi"/>
          <w:noProof/>
          <w:lang w:val="en-ID" w:eastAsia="en-ID"/>
        </w:rPr>
      </w:pPr>
      <w:r>
        <w:rPr>
          <w:lang w:val="en-US"/>
        </w:rPr>
        <w:fldChar w:fldCharType="begin"/>
      </w:r>
      <w:r>
        <w:rPr>
          <w:lang w:val="en-US"/>
        </w:rPr>
        <w:instrText xml:space="preserve"> TOC \h \z \c "Gambar 3." </w:instrText>
      </w:r>
      <w:r>
        <w:rPr>
          <w:lang w:val="en-US"/>
        </w:rPr>
        <w:fldChar w:fldCharType="separate"/>
      </w:r>
      <w:hyperlink w:anchor="_Toc200573995" w:history="1">
        <w:r w:rsidRPr="00FA357A">
          <w:rPr>
            <w:rStyle w:val="Hyperlink"/>
            <w:noProof/>
          </w:rPr>
          <w:t>Gambar 3. 1</w:t>
        </w:r>
        <w:r>
          <w:rPr>
            <w:noProof/>
            <w:webHidden/>
          </w:rPr>
          <w:tab/>
        </w:r>
        <w:r>
          <w:rPr>
            <w:noProof/>
            <w:webHidden/>
          </w:rPr>
          <w:fldChar w:fldCharType="begin"/>
        </w:r>
        <w:r>
          <w:rPr>
            <w:noProof/>
            <w:webHidden/>
          </w:rPr>
          <w:instrText xml:space="preserve"> PAGEREF _Toc200573995 \h </w:instrText>
        </w:r>
        <w:r>
          <w:rPr>
            <w:noProof/>
            <w:webHidden/>
          </w:rPr>
        </w:r>
        <w:r>
          <w:rPr>
            <w:noProof/>
            <w:webHidden/>
          </w:rPr>
          <w:fldChar w:fldCharType="separate"/>
        </w:r>
        <w:r w:rsidR="00DE644D">
          <w:rPr>
            <w:noProof/>
            <w:webHidden/>
          </w:rPr>
          <w:t>37</w:t>
        </w:r>
        <w:r>
          <w:rPr>
            <w:noProof/>
            <w:webHidden/>
          </w:rPr>
          <w:fldChar w:fldCharType="end"/>
        </w:r>
      </w:hyperlink>
    </w:p>
    <w:p w14:paraId="0693FC91" w14:textId="77777777" w:rsidR="00416F77" w:rsidRDefault="00416F77" w:rsidP="00FB03B6">
      <w:pPr>
        <w:spacing w:line="360" w:lineRule="auto"/>
        <w:rPr>
          <w:noProof/>
        </w:rPr>
      </w:pPr>
      <w:r>
        <w:rPr>
          <w:lang w:val="en-US"/>
        </w:rPr>
        <w:fldChar w:fldCharType="end"/>
      </w:r>
      <w:r>
        <w:rPr>
          <w:lang w:val="en-US"/>
        </w:rPr>
        <w:fldChar w:fldCharType="begin"/>
      </w:r>
      <w:r>
        <w:rPr>
          <w:lang w:val="en-US"/>
        </w:rPr>
        <w:instrText xml:space="preserve"> TOC \h \z \c "Gambar 4." </w:instrText>
      </w:r>
      <w:r>
        <w:rPr>
          <w:lang w:val="en-US"/>
        </w:rPr>
        <w:fldChar w:fldCharType="separate"/>
      </w:r>
    </w:p>
    <w:p w14:paraId="764CE971" w14:textId="3CC9E63E" w:rsidR="00416F77" w:rsidRDefault="00557F21">
      <w:pPr>
        <w:pStyle w:val="TableofFigures"/>
        <w:tabs>
          <w:tab w:val="right" w:leader="dot" w:pos="8494"/>
        </w:tabs>
        <w:rPr>
          <w:rFonts w:asciiTheme="minorHAnsi" w:eastAsiaTheme="minorEastAsia" w:hAnsiTheme="minorHAnsi" w:cstheme="minorBidi"/>
          <w:noProof/>
          <w:lang w:val="en-ID" w:eastAsia="en-ID"/>
        </w:rPr>
      </w:pPr>
      <w:hyperlink w:anchor="_Toc200574011" w:history="1">
        <w:r w:rsidR="00416F77" w:rsidRPr="005150D8">
          <w:rPr>
            <w:rStyle w:val="Hyperlink"/>
            <w:noProof/>
          </w:rPr>
          <w:t>Gambar 4. 1</w:t>
        </w:r>
        <w:r w:rsidR="00416F77" w:rsidRPr="005150D8">
          <w:rPr>
            <w:rStyle w:val="Hyperlink"/>
            <w:noProof/>
            <w:lang w:val="en-US"/>
          </w:rPr>
          <w:t xml:space="preserve"> : Sumber Foto : Laporan Kegiatan Kesbangpol Jakarta Utara Tahun 2024</w:t>
        </w:r>
        <w:r w:rsidR="00416F77">
          <w:rPr>
            <w:noProof/>
            <w:webHidden/>
          </w:rPr>
          <w:tab/>
        </w:r>
        <w:r w:rsidR="00416F77">
          <w:rPr>
            <w:noProof/>
            <w:webHidden/>
          </w:rPr>
          <w:fldChar w:fldCharType="begin"/>
        </w:r>
        <w:r w:rsidR="00416F77">
          <w:rPr>
            <w:noProof/>
            <w:webHidden/>
          </w:rPr>
          <w:instrText xml:space="preserve"> PAGEREF _Toc200574011 \h </w:instrText>
        </w:r>
        <w:r w:rsidR="00416F77">
          <w:rPr>
            <w:noProof/>
            <w:webHidden/>
          </w:rPr>
        </w:r>
        <w:r w:rsidR="00416F77">
          <w:rPr>
            <w:noProof/>
            <w:webHidden/>
          </w:rPr>
          <w:fldChar w:fldCharType="separate"/>
        </w:r>
        <w:r w:rsidR="002F5FF8">
          <w:rPr>
            <w:noProof/>
            <w:webHidden/>
          </w:rPr>
          <w:t>69</w:t>
        </w:r>
        <w:r w:rsidR="00416F77">
          <w:rPr>
            <w:noProof/>
            <w:webHidden/>
          </w:rPr>
          <w:fldChar w:fldCharType="end"/>
        </w:r>
      </w:hyperlink>
    </w:p>
    <w:p w14:paraId="7FA478AD" w14:textId="2E069BAC" w:rsidR="00416F77" w:rsidRDefault="00557F21">
      <w:pPr>
        <w:pStyle w:val="TableofFigures"/>
        <w:tabs>
          <w:tab w:val="right" w:leader="dot" w:pos="8494"/>
        </w:tabs>
        <w:rPr>
          <w:rFonts w:asciiTheme="minorHAnsi" w:eastAsiaTheme="minorEastAsia" w:hAnsiTheme="minorHAnsi" w:cstheme="minorBidi"/>
          <w:noProof/>
          <w:lang w:val="en-ID" w:eastAsia="en-ID"/>
        </w:rPr>
      </w:pPr>
      <w:hyperlink w:anchor="_Toc200574012" w:history="1">
        <w:r w:rsidR="00416F77" w:rsidRPr="005150D8">
          <w:rPr>
            <w:rStyle w:val="Hyperlink"/>
            <w:noProof/>
          </w:rPr>
          <w:t>Gambar 4. 2</w:t>
        </w:r>
        <w:r w:rsidR="00416F77" w:rsidRPr="005150D8">
          <w:rPr>
            <w:rStyle w:val="Hyperlink"/>
            <w:noProof/>
            <w:lang w:val="en-US"/>
          </w:rPr>
          <w:t xml:space="preserve"> : </w:t>
        </w:r>
        <w:r w:rsidR="00416F77" w:rsidRPr="005150D8">
          <w:rPr>
            <w:rStyle w:val="Hyperlink"/>
            <w:bCs/>
            <w:i/>
            <w:iCs/>
            <w:noProof/>
          </w:rPr>
          <w:t>Sumber Foto : Laporan Kegiatan Kesbangpol Jakarta Utara Tahun 2024</w:t>
        </w:r>
        <w:r w:rsidR="00416F77">
          <w:rPr>
            <w:noProof/>
            <w:webHidden/>
          </w:rPr>
          <w:tab/>
        </w:r>
        <w:r w:rsidR="00416F77">
          <w:rPr>
            <w:noProof/>
            <w:webHidden/>
          </w:rPr>
          <w:fldChar w:fldCharType="begin"/>
        </w:r>
        <w:r w:rsidR="00416F77">
          <w:rPr>
            <w:noProof/>
            <w:webHidden/>
          </w:rPr>
          <w:instrText xml:space="preserve"> PAGEREF _Toc200574012 \h </w:instrText>
        </w:r>
        <w:r w:rsidR="00416F77">
          <w:rPr>
            <w:noProof/>
            <w:webHidden/>
          </w:rPr>
        </w:r>
        <w:r w:rsidR="00416F77">
          <w:rPr>
            <w:noProof/>
            <w:webHidden/>
          </w:rPr>
          <w:fldChar w:fldCharType="separate"/>
        </w:r>
        <w:r w:rsidR="002F5FF8">
          <w:rPr>
            <w:noProof/>
            <w:webHidden/>
          </w:rPr>
          <w:t>69</w:t>
        </w:r>
        <w:r w:rsidR="00416F77">
          <w:rPr>
            <w:noProof/>
            <w:webHidden/>
          </w:rPr>
          <w:fldChar w:fldCharType="end"/>
        </w:r>
      </w:hyperlink>
    </w:p>
    <w:p w14:paraId="63B682F3" w14:textId="77992CE6" w:rsidR="00416F77" w:rsidRDefault="00557F21">
      <w:pPr>
        <w:pStyle w:val="TableofFigures"/>
        <w:tabs>
          <w:tab w:val="right" w:leader="dot" w:pos="8494"/>
        </w:tabs>
        <w:rPr>
          <w:rFonts w:asciiTheme="minorHAnsi" w:eastAsiaTheme="minorEastAsia" w:hAnsiTheme="minorHAnsi" w:cstheme="minorBidi"/>
          <w:noProof/>
          <w:lang w:val="en-ID" w:eastAsia="en-ID"/>
        </w:rPr>
      </w:pPr>
      <w:hyperlink w:anchor="_Toc200574013" w:history="1">
        <w:r w:rsidR="00416F77" w:rsidRPr="005150D8">
          <w:rPr>
            <w:rStyle w:val="Hyperlink"/>
            <w:noProof/>
          </w:rPr>
          <w:t>Gambar 4. 3</w:t>
        </w:r>
        <w:r w:rsidR="00416F77" w:rsidRPr="005150D8">
          <w:rPr>
            <w:rStyle w:val="Hyperlink"/>
            <w:noProof/>
            <w:lang w:val="en-US"/>
          </w:rPr>
          <w:t xml:space="preserve"> : </w:t>
        </w:r>
        <w:r w:rsidR="00416F77" w:rsidRPr="005150D8">
          <w:rPr>
            <w:rStyle w:val="Hyperlink"/>
            <w:bCs/>
            <w:i/>
            <w:iCs/>
            <w:noProof/>
          </w:rPr>
          <w:t>Sumber Foto : Laporan Kegiatan Kesbangpol Jakarta Utara Tahun 2024</w:t>
        </w:r>
        <w:r w:rsidR="00416F77">
          <w:rPr>
            <w:noProof/>
            <w:webHidden/>
          </w:rPr>
          <w:tab/>
        </w:r>
        <w:r w:rsidR="00416F77">
          <w:rPr>
            <w:noProof/>
            <w:webHidden/>
          </w:rPr>
          <w:fldChar w:fldCharType="begin"/>
        </w:r>
        <w:r w:rsidR="00416F77">
          <w:rPr>
            <w:noProof/>
            <w:webHidden/>
          </w:rPr>
          <w:instrText xml:space="preserve"> PAGEREF _Toc200574013 \h </w:instrText>
        </w:r>
        <w:r w:rsidR="00416F77">
          <w:rPr>
            <w:noProof/>
            <w:webHidden/>
          </w:rPr>
        </w:r>
        <w:r w:rsidR="00416F77">
          <w:rPr>
            <w:noProof/>
            <w:webHidden/>
          </w:rPr>
          <w:fldChar w:fldCharType="separate"/>
        </w:r>
        <w:r w:rsidR="002F5FF8">
          <w:rPr>
            <w:noProof/>
            <w:webHidden/>
          </w:rPr>
          <w:t>72</w:t>
        </w:r>
        <w:r w:rsidR="00416F77">
          <w:rPr>
            <w:noProof/>
            <w:webHidden/>
          </w:rPr>
          <w:fldChar w:fldCharType="end"/>
        </w:r>
      </w:hyperlink>
    </w:p>
    <w:p w14:paraId="6BCA9917" w14:textId="17A3A152" w:rsidR="00416F77" w:rsidRDefault="00557F21">
      <w:pPr>
        <w:pStyle w:val="TableofFigures"/>
        <w:tabs>
          <w:tab w:val="right" w:leader="dot" w:pos="8494"/>
        </w:tabs>
        <w:rPr>
          <w:rFonts w:asciiTheme="minorHAnsi" w:eastAsiaTheme="minorEastAsia" w:hAnsiTheme="minorHAnsi" w:cstheme="minorBidi"/>
          <w:noProof/>
          <w:lang w:val="en-ID" w:eastAsia="en-ID"/>
        </w:rPr>
      </w:pPr>
      <w:hyperlink w:anchor="_Toc200574014" w:history="1">
        <w:r w:rsidR="00416F77" w:rsidRPr="005150D8">
          <w:rPr>
            <w:rStyle w:val="Hyperlink"/>
            <w:noProof/>
          </w:rPr>
          <w:t>Gambar 4. 4</w:t>
        </w:r>
        <w:r w:rsidR="00416F77" w:rsidRPr="005150D8">
          <w:rPr>
            <w:rStyle w:val="Hyperlink"/>
            <w:noProof/>
            <w:lang w:val="en-US"/>
          </w:rPr>
          <w:t xml:space="preserve"> ; </w:t>
        </w:r>
        <w:r w:rsidR="00416F77" w:rsidRPr="005150D8">
          <w:rPr>
            <w:rStyle w:val="Hyperlink"/>
            <w:bCs/>
            <w:i/>
            <w:iCs/>
            <w:noProof/>
          </w:rPr>
          <w:t>Sumber Foto : Laporan Kegiatan Kesbangpol Jakarta Utara Tahun 2024</w:t>
        </w:r>
        <w:r w:rsidR="00416F77">
          <w:rPr>
            <w:noProof/>
            <w:webHidden/>
          </w:rPr>
          <w:tab/>
        </w:r>
        <w:r w:rsidR="00416F77">
          <w:rPr>
            <w:noProof/>
            <w:webHidden/>
          </w:rPr>
          <w:fldChar w:fldCharType="begin"/>
        </w:r>
        <w:r w:rsidR="00416F77">
          <w:rPr>
            <w:noProof/>
            <w:webHidden/>
          </w:rPr>
          <w:instrText xml:space="preserve"> PAGEREF _Toc200574014 \h </w:instrText>
        </w:r>
        <w:r w:rsidR="00416F77">
          <w:rPr>
            <w:noProof/>
            <w:webHidden/>
          </w:rPr>
        </w:r>
        <w:r w:rsidR="00416F77">
          <w:rPr>
            <w:noProof/>
            <w:webHidden/>
          </w:rPr>
          <w:fldChar w:fldCharType="separate"/>
        </w:r>
        <w:r w:rsidR="002F5FF8">
          <w:rPr>
            <w:noProof/>
            <w:webHidden/>
          </w:rPr>
          <w:t>73</w:t>
        </w:r>
        <w:r w:rsidR="00416F77">
          <w:rPr>
            <w:noProof/>
            <w:webHidden/>
          </w:rPr>
          <w:fldChar w:fldCharType="end"/>
        </w:r>
      </w:hyperlink>
    </w:p>
    <w:p w14:paraId="090F4895" w14:textId="77777777" w:rsidR="00416F77" w:rsidRDefault="00416F77" w:rsidP="00FB03B6">
      <w:pPr>
        <w:spacing w:line="360" w:lineRule="auto"/>
        <w:rPr>
          <w:noProof/>
        </w:rPr>
      </w:pPr>
      <w:r>
        <w:rPr>
          <w:lang w:val="en-US"/>
        </w:rPr>
        <w:fldChar w:fldCharType="end"/>
      </w:r>
      <w:r>
        <w:rPr>
          <w:lang w:val="en-US"/>
        </w:rPr>
        <w:fldChar w:fldCharType="begin"/>
      </w:r>
      <w:r>
        <w:rPr>
          <w:lang w:val="en-US"/>
        </w:rPr>
        <w:instrText xml:space="preserve"> TOC \h \z \c "Lampiran 1" </w:instrText>
      </w:r>
      <w:r>
        <w:rPr>
          <w:lang w:val="en-US"/>
        </w:rPr>
        <w:fldChar w:fldCharType="separate"/>
      </w:r>
    </w:p>
    <w:p w14:paraId="2A60391F" w14:textId="3067577E" w:rsidR="00416F77" w:rsidRDefault="00557F21">
      <w:pPr>
        <w:pStyle w:val="TableofFigures"/>
        <w:tabs>
          <w:tab w:val="right" w:leader="dot" w:pos="8494"/>
        </w:tabs>
        <w:rPr>
          <w:rFonts w:asciiTheme="minorHAnsi" w:eastAsiaTheme="minorEastAsia" w:hAnsiTheme="minorHAnsi" w:cstheme="minorBidi"/>
          <w:noProof/>
          <w:lang w:val="en-ID" w:eastAsia="en-ID"/>
        </w:rPr>
      </w:pPr>
      <w:hyperlink w:anchor="_Toc200574082" w:history="1">
        <w:r w:rsidR="00416F77" w:rsidRPr="001542B6">
          <w:rPr>
            <w:rStyle w:val="Hyperlink"/>
            <w:noProof/>
          </w:rPr>
          <w:t>Lampiran 1 1</w:t>
        </w:r>
        <w:r w:rsidR="00416F77">
          <w:rPr>
            <w:noProof/>
            <w:webHidden/>
          </w:rPr>
          <w:tab/>
        </w:r>
        <w:r w:rsidR="00416F77">
          <w:rPr>
            <w:noProof/>
            <w:webHidden/>
          </w:rPr>
          <w:fldChar w:fldCharType="begin"/>
        </w:r>
        <w:r w:rsidR="00416F77">
          <w:rPr>
            <w:noProof/>
            <w:webHidden/>
          </w:rPr>
          <w:instrText xml:space="preserve"> PAGEREF _Toc200574082 \h </w:instrText>
        </w:r>
        <w:r w:rsidR="00416F77">
          <w:rPr>
            <w:noProof/>
            <w:webHidden/>
          </w:rPr>
        </w:r>
        <w:r w:rsidR="00416F77">
          <w:rPr>
            <w:noProof/>
            <w:webHidden/>
          </w:rPr>
          <w:fldChar w:fldCharType="separate"/>
        </w:r>
        <w:r w:rsidR="002F5FF8">
          <w:rPr>
            <w:noProof/>
            <w:webHidden/>
          </w:rPr>
          <w:t>108</w:t>
        </w:r>
        <w:r w:rsidR="00416F77">
          <w:rPr>
            <w:noProof/>
            <w:webHidden/>
          </w:rPr>
          <w:fldChar w:fldCharType="end"/>
        </w:r>
      </w:hyperlink>
    </w:p>
    <w:p w14:paraId="487C2E8E" w14:textId="5864BE2E" w:rsidR="00416F77" w:rsidRDefault="00557F21">
      <w:pPr>
        <w:pStyle w:val="TableofFigures"/>
        <w:tabs>
          <w:tab w:val="right" w:leader="dot" w:pos="8494"/>
        </w:tabs>
        <w:rPr>
          <w:rFonts w:asciiTheme="minorHAnsi" w:eastAsiaTheme="minorEastAsia" w:hAnsiTheme="minorHAnsi" w:cstheme="minorBidi"/>
          <w:noProof/>
          <w:lang w:val="en-ID" w:eastAsia="en-ID"/>
        </w:rPr>
      </w:pPr>
      <w:hyperlink w:anchor="_Toc200574083" w:history="1">
        <w:r w:rsidR="00416F77" w:rsidRPr="001542B6">
          <w:rPr>
            <w:rStyle w:val="Hyperlink"/>
            <w:noProof/>
          </w:rPr>
          <w:t>Lampiran 1 2</w:t>
        </w:r>
        <w:r w:rsidR="00416F77">
          <w:rPr>
            <w:noProof/>
            <w:webHidden/>
          </w:rPr>
          <w:tab/>
        </w:r>
        <w:r w:rsidR="00416F77">
          <w:rPr>
            <w:noProof/>
            <w:webHidden/>
          </w:rPr>
          <w:fldChar w:fldCharType="begin"/>
        </w:r>
        <w:r w:rsidR="00416F77">
          <w:rPr>
            <w:noProof/>
            <w:webHidden/>
          </w:rPr>
          <w:instrText xml:space="preserve"> PAGEREF _Toc200574083 \h </w:instrText>
        </w:r>
        <w:r w:rsidR="00416F77">
          <w:rPr>
            <w:noProof/>
            <w:webHidden/>
          </w:rPr>
        </w:r>
        <w:r w:rsidR="00416F77">
          <w:rPr>
            <w:noProof/>
            <w:webHidden/>
          </w:rPr>
          <w:fldChar w:fldCharType="separate"/>
        </w:r>
        <w:r w:rsidR="002F5FF8">
          <w:rPr>
            <w:noProof/>
            <w:webHidden/>
          </w:rPr>
          <w:t>108</w:t>
        </w:r>
        <w:r w:rsidR="00416F77">
          <w:rPr>
            <w:noProof/>
            <w:webHidden/>
          </w:rPr>
          <w:fldChar w:fldCharType="end"/>
        </w:r>
      </w:hyperlink>
    </w:p>
    <w:p w14:paraId="5F12E4B0" w14:textId="498796C7" w:rsidR="00416F77" w:rsidRDefault="00557F21">
      <w:pPr>
        <w:pStyle w:val="TableofFigures"/>
        <w:tabs>
          <w:tab w:val="right" w:leader="dot" w:pos="8494"/>
        </w:tabs>
        <w:rPr>
          <w:rFonts w:asciiTheme="minorHAnsi" w:eastAsiaTheme="minorEastAsia" w:hAnsiTheme="minorHAnsi" w:cstheme="minorBidi"/>
          <w:noProof/>
          <w:lang w:val="en-ID" w:eastAsia="en-ID"/>
        </w:rPr>
      </w:pPr>
      <w:hyperlink w:anchor="_Toc200574084" w:history="1">
        <w:r w:rsidR="00416F77" w:rsidRPr="001542B6">
          <w:rPr>
            <w:rStyle w:val="Hyperlink"/>
            <w:noProof/>
          </w:rPr>
          <w:t>Lampiran 1 3</w:t>
        </w:r>
        <w:r w:rsidR="00416F77">
          <w:rPr>
            <w:noProof/>
            <w:webHidden/>
          </w:rPr>
          <w:tab/>
        </w:r>
        <w:r w:rsidR="00416F77">
          <w:rPr>
            <w:noProof/>
            <w:webHidden/>
          </w:rPr>
          <w:fldChar w:fldCharType="begin"/>
        </w:r>
        <w:r w:rsidR="00416F77">
          <w:rPr>
            <w:noProof/>
            <w:webHidden/>
          </w:rPr>
          <w:instrText xml:space="preserve"> PAGEREF _Toc200574084 \h </w:instrText>
        </w:r>
        <w:r w:rsidR="00416F77">
          <w:rPr>
            <w:noProof/>
            <w:webHidden/>
          </w:rPr>
        </w:r>
        <w:r w:rsidR="00416F77">
          <w:rPr>
            <w:noProof/>
            <w:webHidden/>
          </w:rPr>
          <w:fldChar w:fldCharType="separate"/>
        </w:r>
        <w:r w:rsidR="002F5FF8">
          <w:rPr>
            <w:noProof/>
            <w:webHidden/>
          </w:rPr>
          <w:t>109</w:t>
        </w:r>
        <w:r w:rsidR="00416F77">
          <w:rPr>
            <w:noProof/>
            <w:webHidden/>
          </w:rPr>
          <w:fldChar w:fldCharType="end"/>
        </w:r>
      </w:hyperlink>
    </w:p>
    <w:p w14:paraId="2289CFBC" w14:textId="67B4402F" w:rsidR="00FB03B6" w:rsidRPr="00FB03B6" w:rsidRDefault="00416F77" w:rsidP="00FB03B6">
      <w:pPr>
        <w:spacing w:line="360" w:lineRule="auto"/>
        <w:rPr>
          <w:lang w:val="en-US"/>
        </w:rPr>
      </w:pPr>
      <w:r>
        <w:rPr>
          <w:lang w:val="en-US"/>
        </w:rPr>
        <w:lastRenderedPageBreak/>
        <w:fldChar w:fldCharType="end"/>
      </w:r>
    </w:p>
    <w:p w14:paraId="00C87C41" w14:textId="77777777" w:rsidR="00491B0C" w:rsidRPr="00491B0C" w:rsidRDefault="00491B0C" w:rsidP="00491B0C">
      <w:pPr>
        <w:rPr>
          <w:lang w:val="en-US"/>
        </w:rPr>
      </w:pPr>
    </w:p>
    <w:p w14:paraId="5B6C7236" w14:textId="4C3F530E" w:rsidR="00D91151" w:rsidRDefault="00521900" w:rsidP="00D67DF5">
      <w:pPr>
        <w:pStyle w:val="Heading1"/>
        <w:spacing w:line="360" w:lineRule="auto"/>
        <w:jc w:val="center"/>
        <w:rPr>
          <w:rFonts w:ascii="Times New Roman" w:hAnsi="Times New Roman" w:cs="Times New Roman"/>
          <w:b/>
          <w:bCs/>
          <w:color w:val="auto"/>
          <w:sz w:val="24"/>
          <w:szCs w:val="24"/>
          <w:lang w:val="en-US"/>
        </w:rPr>
      </w:pPr>
      <w:bookmarkStart w:id="23" w:name="_Toc200540673"/>
      <w:bookmarkStart w:id="24" w:name="_Toc200574114"/>
      <w:bookmarkStart w:id="25" w:name="_Toc202219449"/>
      <w:r w:rsidRPr="00521900">
        <w:rPr>
          <w:rFonts w:ascii="Times New Roman" w:hAnsi="Times New Roman" w:cs="Times New Roman"/>
          <w:b/>
          <w:bCs/>
          <w:color w:val="auto"/>
          <w:sz w:val="24"/>
          <w:szCs w:val="24"/>
          <w:lang w:val="en-US"/>
        </w:rPr>
        <w:t>DAFTAR TABLE</w:t>
      </w:r>
      <w:bookmarkEnd w:id="23"/>
      <w:bookmarkEnd w:id="24"/>
      <w:bookmarkEnd w:id="25"/>
    </w:p>
    <w:p w14:paraId="62C02037" w14:textId="0FCE72E7" w:rsidR="00416F77" w:rsidRDefault="00416F77">
      <w:pPr>
        <w:pStyle w:val="TableofFigures"/>
        <w:tabs>
          <w:tab w:val="right" w:leader="dot" w:pos="8494"/>
        </w:tabs>
        <w:rPr>
          <w:rFonts w:asciiTheme="minorHAnsi" w:eastAsiaTheme="minorEastAsia" w:hAnsiTheme="minorHAnsi" w:cstheme="minorBidi"/>
          <w:noProof/>
          <w:lang w:val="en-ID" w:eastAsia="en-ID"/>
        </w:rPr>
      </w:pPr>
      <w:r>
        <w:rPr>
          <w:lang w:val="en-US"/>
        </w:rPr>
        <w:fldChar w:fldCharType="begin"/>
      </w:r>
      <w:r>
        <w:rPr>
          <w:lang w:val="en-US"/>
        </w:rPr>
        <w:instrText xml:space="preserve"> TOC \h \z \c "Tabel 4." </w:instrText>
      </w:r>
      <w:r>
        <w:rPr>
          <w:lang w:val="en-US"/>
        </w:rPr>
        <w:fldChar w:fldCharType="separate"/>
      </w:r>
      <w:hyperlink w:anchor="_Toc200574068" w:history="1">
        <w:r w:rsidRPr="00374910">
          <w:rPr>
            <w:rStyle w:val="Hyperlink"/>
            <w:noProof/>
          </w:rPr>
          <w:t>Tabel 4. 1</w:t>
        </w:r>
        <w:r>
          <w:rPr>
            <w:noProof/>
            <w:webHidden/>
          </w:rPr>
          <w:tab/>
        </w:r>
        <w:r>
          <w:rPr>
            <w:noProof/>
            <w:webHidden/>
          </w:rPr>
          <w:fldChar w:fldCharType="begin"/>
        </w:r>
        <w:r>
          <w:rPr>
            <w:noProof/>
            <w:webHidden/>
          </w:rPr>
          <w:instrText xml:space="preserve"> PAGEREF _Toc200574068 \h </w:instrText>
        </w:r>
        <w:r>
          <w:rPr>
            <w:noProof/>
            <w:webHidden/>
          </w:rPr>
        </w:r>
        <w:r>
          <w:rPr>
            <w:noProof/>
            <w:webHidden/>
          </w:rPr>
          <w:fldChar w:fldCharType="separate"/>
        </w:r>
        <w:r w:rsidR="002F5FF8">
          <w:rPr>
            <w:noProof/>
            <w:webHidden/>
          </w:rPr>
          <w:t>83</w:t>
        </w:r>
        <w:r>
          <w:rPr>
            <w:noProof/>
            <w:webHidden/>
          </w:rPr>
          <w:fldChar w:fldCharType="end"/>
        </w:r>
      </w:hyperlink>
    </w:p>
    <w:p w14:paraId="34622F48" w14:textId="01C7A72C" w:rsidR="00416F77" w:rsidRDefault="00416F77" w:rsidP="00416F77">
      <w:pPr>
        <w:rPr>
          <w:lang w:val="en-US"/>
        </w:rPr>
      </w:pPr>
      <w:r>
        <w:rPr>
          <w:lang w:val="en-US"/>
        </w:rPr>
        <w:fldChar w:fldCharType="end"/>
      </w:r>
    </w:p>
    <w:p w14:paraId="6364FE83" w14:textId="3484E0A4" w:rsidR="004867D9" w:rsidRDefault="004867D9" w:rsidP="00416F77">
      <w:pPr>
        <w:rPr>
          <w:lang w:val="en-US"/>
        </w:rPr>
      </w:pPr>
    </w:p>
    <w:p w14:paraId="68AABBBB" w14:textId="1AD5E6EA" w:rsidR="004867D9" w:rsidRDefault="004867D9" w:rsidP="00416F77">
      <w:pPr>
        <w:rPr>
          <w:lang w:val="en-US"/>
        </w:rPr>
      </w:pPr>
    </w:p>
    <w:p w14:paraId="1B0864D8" w14:textId="520479B3" w:rsidR="004867D9" w:rsidRDefault="004867D9" w:rsidP="00416F77">
      <w:pPr>
        <w:rPr>
          <w:lang w:val="en-US"/>
        </w:rPr>
      </w:pPr>
    </w:p>
    <w:p w14:paraId="10BDA757" w14:textId="1313B3BE" w:rsidR="004867D9" w:rsidRDefault="004867D9" w:rsidP="00416F77">
      <w:pPr>
        <w:rPr>
          <w:lang w:val="en-US"/>
        </w:rPr>
      </w:pPr>
    </w:p>
    <w:p w14:paraId="75E330E0" w14:textId="22ED25E0" w:rsidR="004867D9" w:rsidRDefault="004867D9" w:rsidP="00416F77">
      <w:pPr>
        <w:rPr>
          <w:lang w:val="en-US"/>
        </w:rPr>
      </w:pPr>
    </w:p>
    <w:p w14:paraId="7ED2D252" w14:textId="6E57E5B9" w:rsidR="004867D9" w:rsidRDefault="004867D9" w:rsidP="00416F77">
      <w:pPr>
        <w:rPr>
          <w:lang w:val="en-US"/>
        </w:rPr>
      </w:pPr>
    </w:p>
    <w:p w14:paraId="3D14DF8C" w14:textId="7D963E07" w:rsidR="004867D9" w:rsidRDefault="004867D9" w:rsidP="00416F77">
      <w:pPr>
        <w:rPr>
          <w:lang w:val="en-US"/>
        </w:rPr>
      </w:pPr>
    </w:p>
    <w:p w14:paraId="07D69153" w14:textId="48C65D7A" w:rsidR="004867D9" w:rsidRDefault="004867D9" w:rsidP="00416F77">
      <w:pPr>
        <w:rPr>
          <w:lang w:val="en-US"/>
        </w:rPr>
      </w:pPr>
    </w:p>
    <w:p w14:paraId="7CFCF9B1" w14:textId="1D75A2BD" w:rsidR="004867D9" w:rsidRDefault="004867D9" w:rsidP="00416F77">
      <w:pPr>
        <w:rPr>
          <w:lang w:val="en-US"/>
        </w:rPr>
      </w:pPr>
    </w:p>
    <w:p w14:paraId="44F0FFC1" w14:textId="2EA229ED" w:rsidR="004867D9" w:rsidRDefault="004867D9" w:rsidP="00416F77">
      <w:pPr>
        <w:rPr>
          <w:lang w:val="en-US"/>
        </w:rPr>
      </w:pPr>
    </w:p>
    <w:p w14:paraId="1E2F45F0" w14:textId="49219266" w:rsidR="004867D9" w:rsidRDefault="004867D9" w:rsidP="00416F77">
      <w:pPr>
        <w:rPr>
          <w:lang w:val="en-US"/>
        </w:rPr>
      </w:pPr>
    </w:p>
    <w:p w14:paraId="27FA2B66" w14:textId="0BEBC005" w:rsidR="004867D9" w:rsidRDefault="004867D9" w:rsidP="00416F77">
      <w:pPr>
        <w:rPr>
          <w:lang w:val="en-US"/>
        </w:rPr>
      </w:pPr>
    </w:p>
    <w:p w14:paraId="6E324546" w14:textId="179CC479" w:rsidR="004867D9" w:rsidRDefault="004867D9" w:rsidP="00416F77">
      <w:pPr>
        <w:rPr>
          <w:lang w:val="en-US"/>
        </w:rPr>
      </w:pPr>
    </w:p>
    <w:p w14:paraId="742A1844" w14:textId="79E12AEA" w:rsidR="004867D9" w:rsidRDefault="004867D9" w:rsidP="00416F77">
      <w:pPr>
        <w:rPr>
          <w:lang w:val="en-US"/>
        </w:rPr>
      </w:pPr>
    </w:p>
    <w:p w14:paraId="4E383E61" w14:textId="55325D2D" w:rsidR="004867D9" w:rsidRDefault="004867D9" w:rsidP="00416F77">
      <w:pPr>
        <w:rPr>
          <w:lang w:val="en-US"/>
        </w:rPr>
      </w:pPr>
    </w:p>
    <w:p w14:paraId="082D6769" w14:textId="5F4BA25E" w:rsidR="004867D9" w:rsidRDefault="004867D9" w:rsidP="00416F77">
      <w:pPr>
        <w:rPr>
          <w:lang w:val="en-US"/>
        </w:rPr>
      </w:pPr>
    </w:p>
    <w:p w14:paraId="73A0CA96" w14:textId="280E16FB" w:rsidR="004867D9" w:rsidRDefault="004867D9" w:rsidP="00416F77">
      <w:pPr>
        <w:rPr>
          <w:lang w:val="en-US"/>
        </w:rPr>
      </w:pPr>
    </w:p>
    <w:p w14:paraId="3F946FEE" w14:textId="6B2CE6ED" w:rsidR="004867D9" w:rsidRDefault="004867D9" w:rsidP="00416F77">
      <w:pPr>
        <w:rPr>
          <w:lang w:val="en-US"/>
        </w:rPr>
      </w:pPr>
    </w:p>
    <w:p w14:paraId="34A40D81" w14:textId="58571C04" w:rsidR="004867D9" w:rsidRDefault="004867D9" w:rsidP="00416F77">
      <w:pPr>
        <w:rPr>
          <w:lang w:val="en-US"/>
        </w:rPr>
      </w:pPr>
    </w:p>
    <w:p w14:paraId="20DAB326" w14:textId="7FB4F5CC" w:rsidR="004867D9" w:rsidRDefault="004867D9" w:rsidP="00416F77">
      <w:pPr>
        <w:rPr>
          <w:lang w:val="en-US"/>
        </w:rPr>
      </w:pPr>
    </w:p>
    <w:p w14:paraId="5C468453" w14:textId="4C3C5D80" w:rsidR="004867D9" w:rsidRDefault="004867D9" w:rsidP="00416F77">
      <w:pPr>
        <w:rPr>
          <w:lang w:val="en-US"/>
        </w:rPr>
      </w:pPr>
    </w:p>
    <w:p w14:paraId="42DBD16A" w14:textId="02059A82" w:rsidR="004867D9" w:rsidRDefault="004867D9" w:rsidP="00416F77">
      <w:pPr>
        <w:rPr>
          <w:lang w:val="en-US"/>
        </w:rPr>
      </w:pPr>
    </w:p>
    <w:p w14:paraId="2C050F2C" w14:textId="17E0A7F8" w:rsidR="004867D9" w:rsidRDefault="004867D9" w:rsidP="00416F77">
      <w:pPr>
        <w:rPr>
          <w:lang w:val="en-US"/>
        </w:rPr>
      </w:pPr>
    </w:p>
    <w:p w14:paraId="20988DBE" w14:textId="6FC19471" w:rsidR="004867D9" w:rsidRDefault="004867D9" w:rsidP="00416F77">
      <w:pPr>
        <w:rPr>
          <w:lang w:val="en-US"/>
        </w:rPr>
      </w:pPr>
    </w:p>
    <w:p w14:paraId="7068985B" w14:textId="2B8C5159" w:rsidR="004867D9" w:rsidRDefault="004867D9" w:rsidP="00416F77">
      <w:pPr>
        <w:rPr>
          <w:lang w:val="en-US"/>
        </w:rPr>
      </w:pPr>
    </w:p>
    <w:p w14:paraId="41199082" w14:textId="0C5ABB32" w:rsidR="004867D9" w:rsidRDefault="004867D9" w:rsidP="00416F77">
      <w:pPr>
        <w:rPr>
          <w:lang w:val="en-US"/>
        </w:rPr>
      </w:pPr>
    </w:p>
    <w:p w14:paraId="0FCC2643" w14:textId="2D317E03" w:rsidR="004867D9" w:rsidRDefault="004867D9" w:rsidP="00416F77">
      <w:pPr>
        <w:rPr>
          <w:lang w:val="en-US"/>
        </w:rPr>
      </w:pPr>
    </w:p>
    <w:p w14:paraId="5EBC0943" w14:textId="37592018" w:rsidR="004867D9" w:rsidRDefault="004867D9" w:rsidP="00416F77">
      <w:pPr>
        <w:rPr>
          <w:lang w:val="en-US"/>
        </w:rPr>
      </w:pPr>
    </w:p>
    <w:p w14:paraId="7130FE66" w14:textId="6B51E9CB" w:rsidR="004867D9" w:rsidRDefault="004867D9" w:rsidP="00416F77">
      <w:pPr>
        <w:rPr>
          <w:lang w:val="en-US"/>
        </w:rPr>
      </w:pPr>
    </w:p>
    <w:p w14:paraId="4082F9F2" w14:textId="65BF3A3F" w:rsidR="004867D9" w:rsidRDefault="004867D9" w:rsidP="00416F77">
      <w:pPr>
        <w:rPr>
          <w:lang w:val="en-US"/>
        </w:rPr>
      </w:pPr>
    </w:p>
    <w:p w14:paraId="742A638B" w14:textId="04E3BD8F" w:rsidR="004867D9" w:rsidRDefault="004867D9" w:rsidP="00416F77">
      <w:pPr>
        <w:rPr>
          <w:lang w:val="en-US"/>
        </w:rPr>
      </w:pPr>
    </w:p>
    <w:p w14:paraId="2FEBD105" w14:textId="11FFE993" w:rsidR="004867D9" w:rsidRDefault="004867D9" w:rsidP="00416F77">
      <w:pPr>
        <w:rPr>
          <w:lang w:val="en-US"/>
        </w:rPr>
      </w:pPr>
    </w:p>
    <w:p w14:paraId="21B07529" w14:textId="04A2DC96" w:rsidR="004867D9" w:rsidRDefault="004867D9" w:rsidP="00416F77">
      <w:pPr>
        <w:rPr>
          <w:lang w:val="en-US"/>
        </w:rPr>
      </w:pPr>
    </w:p>
    <w:p w14:paraId="76F5092E" w14:textId="49E80FC4" w:rsidR="004867D9" w:rsidRDefault="004867D9" w:rsidP="00416F77">
      <w:pPr>
        <w:rPr>
          <w:lang w:val="en-US"/>
        </w:rPr>
      </w:pPr>
    </w:p>
    <w:p w14:paraId="66B1AB71" w14:textId="5CBCAE31" w:rsidR="004867D9" w:rsidRDefault="004867D9" w:rsidP="00416F77">
      <w:pPr>
        <w:rPr>
          <w:lang w:val="en-US"/>
        </w:rPr>
      </w:pPr>
    </w:p>
    <w:p w14:paraId="4D7375BA" w14:textId="0A9D47ED" w:rsidR="004867D9" w:rsidRDefault="004867D9" w:rsidP="00416F77">
      <w:pPr>
        <w:rPr>
          <w:lang w:val="en-US"/>
        </w:rPr>
      </w:pPr>
    </w:p>
    <w:p w14:paraId="4EDD10F6" w14:textId="06E64768" w:rsidR="004867D9" w:rsidRDefault="004867D9" w:rsidP="00416F77">
      <w:pPr>
        <w:rPr>
          <w:lang w:val="en-US"/>
        </w:rPr>
      </w:pPr>
    </w:p>
    <w:p w14:paraId="4B4E148E" w14:textId="261E71B4" w:rsidR="004867D9" w:rsidRDefault="004867D9" w:rsidP="00416F77">
      <w:pPr>
        <w:rPr>
          <w:lang w:val="en-US"/>
        </w:rPr>
      </w:pPr>
    </w:p>
    <w:p w14:paraId="78FCC40E" w14:textId="7EDCA840" w:rsidR="004867D9" w:rsidRDefault="004867D9" w:rsidP="00416F77">
      <w:pPr>
        <w:rPr>
          <w:lang w:val="en-US"/>
        </w:rPr>
      </w:pPr>
    </w:p>
    <w:p w14:paraId="722F9CE7" w14:textId="76CC4EE4" w:rsidR="004867D9" w:rsidRDefault="004867D9" w:rsidP="00416F77">
      <w:pPr>
        <w:rPr>
          <w:lang w:val="en-US"/>
        </w:rPr>
      </w:pPr>
    </w:p>
    <w:p w14:paraId="1C642AB1" w14:textId="080A32B2" w:rsidR="004867D9" w:rsidRDefault="004867D9" w:rsidP="00416F77">
      <w:pPr>
        <w:rPr>
          <w:lang w:val="en-US"/>
        </w:rPr>
      </w:pPr>
    </w:p>
    <w:p w14:paraId="1D53E379" w14:textId="77777777" w:rsidR="002B3847" w:rsidRDefault="002B3847" w:rsidP="002B3847">
      <w:pPr>
        <w:pStyle w:val="Heading1"/>
        <w:spacing w:line="360" w:lineRule="auto"/>
        <w:rPr>
          <w:rFonts w:ascii="Times New Roman" w:hAnsi="Times New Roman" w:cs="Times New Roman"/>
          <w:b/>
          <w:bCs/>
          <w:color w:val="auto"/>
          <w:sz w:val="24"/>
          <w:szCs w:val="24"/>
          <w:lang w:val="en-US"/>
        </w:rPr>
        <w:sectPr w:rsidR="002B3847" w:rsidSect="003B73F6">
          <w:pgSz w:w="11906" w:h="16838"/>
          <w:pgMar w:top="2268" w:right="1701" w:bottom="2268" w:left="1701" w:header="709" w:footer="709" w:gutter="0"/>
          <w:pgNumType w:fmt="lowerRoman" w:start="1"/>
          <w:cols w:space="708"/>
          <w:docGrid w:linePitch="360"/>
        </w:sectPr>
      </w:pPr>
      <w:bookmarkStart w:id="26" w:name="_Toc200540674"/>
      <w:bookmarkStart w:id="27" w:name="_Toc200574115"/>
    </w:p>
    <w:p w14:paraId="221E6D04" w14:textId="3F7F9A6B" w:rsidR="00B21D3E" w:rsidRPr="006509EE" w:rsidRDefault="00177763" w:rsidP="008176F1">
      <w:pPr>
        <w:pStyle w:val="Heading1"/>
        <w:spacing w:line="360" w:lineRule="auto"/>
        <w:jc w:val="center"/>
        <w:rPr>
          <w:rFonts w:ascii="Times New Roman" w:hAnsi="Times New Roman" w:cs="Times New Roman"/>
          <w:b/>
          <w:bCs/>
          <w:color w:val="auto"/>
          <w:sz w:val="24"/>
          <w:szCs w:val="24"/>
          <w:lang w:val="en-US"/>
        </w:rPr>
      </w:pPr>
      <w:bookmarkStart w:id="28" w:name="_Toc202219450"/>
      <w:r w:rsidRPr="006509EE">
        <w:rPr>
          <w:rFonts w:ascii="Times New Roman" w:hAnsi="Times New Roman" w:cs="Times New Roman"/>
          <w:b/>
          <w:bCs/>
          <w:color w:val="auto"/>
          <w:sz w:val="24"/>
          <w:szCs w:val="24"/>
          <w:lang w:val="en-US"/>
        </w:rPr>
        <w:lastRenderedPageBreak/>
        <w:t>BAB I</w:t>
      </w:r>
      <w:bookmarkEnd w:id="26"/>
      <w:bookmarkEnd w:id="27"/>
      <w:bookmarkEnd w:id="28"/>
    </w:p>
    <w:p w14:paraId="799D680B" w14:textId="4AE76609" w:rsidR="00177763" w:rsidRPr="006509EE" w:rsidRDefault="00177763" w:rsidP="008176F1">
      <w:pPr>
        <w:spacing w:line="360" w:lineRule="auto"/>
        <w:jc w:val="center"/>
        <w:rPr>
          <w:b/>
          <w:bCs/>
          <w:sz w:val="24"/>
          <w:szCs w:val="24"/>
          <w:lang w:val="en-US"/>
        </w:rPr>
      </w:pPr>
      <w:r w:rsidRPr="006509EE">
        <w:rPr>
          <w:b/>
          <w:bCs/>
          <w:sz w:val="24"/>
          <w:szCs w:val="24"/>
          <w:lang w:val="en-US"/>
        </w:rPr>
        <w:t>PENDAHULUAN</w:t>
      </w:r>
    </w:p>
    <w:p w14:paraId="052D6503" w14:textId="77777777" w:rsidR="00D91151" w:rsidRPr="00EF6425" w:rsidRDefault="00D91151" w:rsidP="008176F1">
      <w:pPr>
        <w:spacing w:line="360" w:lineRule="auto"/>
        <w:ind w:left="209" w:right="226"/>
        <w:jc w:val="center"/>
        <w:rPr>
          <w:b/>
          <w:bCs/>
          <w:sz w:val="24"/>
          <w:szCs w:val="24"/>
          <w:lang w:val="en-US"/>
        </w:rPr>
      </w:pPr>
    </w:p>
    <w:p w14:paraId="04490567" w14:textId="31939E49" w:rsidR="00B21D3E" w:rsidRPr="00436D2A" w:rsidRDefault="00B21D3E" w:rsidP="00BE3088">
      <w:pPr>
        <w:pStyle w:val="Heading2"/>
        <w:numPr>
          <w:ilvl w:val="0"/>
          <w:numId w:val="26"/>
        </w:numPr>
        <w:spacing w:line="360" w:lineRule="auto"/>
        <w:rPr>
          <w:rFonts w:ascii="Times New Roman" w:hAnsi="Times New Roman" w:cs="Times New Roman"/>
          <w:color w:val="auto"/>
          <w:sz w:val="24"/>
          <w:szCs w:val="24"/>
        </w:rPr>
      </w:pPr>
      <w:bookmarkStart w:id="29" w:name="_Hlk185179466"/>
      <w:bookmarkStart w:id="30" w:name="_Toc200540675"/>
      <w:bookmarkStart w:id="31" w:name="_Toc200574116"/>
      <w:bookmarkStart w:id="32" w:name="_Toc202219451"/>
      <w:r w:rsidRPr="00436D2A">
        <w:rPr>
          <w:rFonts w:ascii="Times New Roman" w:hAnsi="Times New Roman" w:cs="Times New Roman"/>
          <w:color w:val="auto"/>
          <w:sz w:val="24"/>
          <w:szCs w:val="24"/>
        </w:rPr>
        <w:t>Latar Belakang</w:t>
      </w:r>
      <w:bookmarkEnd w:id="29"/>
      <w:bookmarkEnd w:id="30"/>
      <w:bookmarkEnd w:id="31"/>
      <w:bookmarkEnd w:id="32"/>
    </w:p>
    <w:p w14:paraId="0060F6D2" w14:textId="77777777" w:rsidR="00B21D3E" w:rsidRDefault="00B21D3E" w:rsidP="00BE3088">
      <w:pPr>
        <w:pStyle w:val="ListParagraph"/>
        <w:spacing w:line="360" w:lineRule="auto"/>
        <w:ind w:firstLine="720"/>
        <w:jc w:val="both"/>
      </w:pPr>
      <w:bookmarkStart w:id="33" w:name="_Hlk185178556"/>
      <w:r w:rsidRPr="006B46C5">
        <w:t>Konflik menurut Soerjono Soekanto adalah suatu proses sosial yang terjadi ketika individu atau kelompok manusia berupaya mencapai tujuan mereka dengan cara menentang pihak lain, yang seringkali disertai dengan ancaman atau penggunaan kekerasan</w:t>
      </w:r>
      <w:r>
        <w:t xml:space="preserve"> </w:t>
      </w:r>
      <w:r>
        <w:fldChar w:fldCharType="begin"/>
      </w:r>
      <w:r>
        <w:instrText xml:space="preserve"> ADDIN ZOTERO_ITEM CSL_CITATION {"citationID":"pW46bRzk","properties":{"formattedCitation":"(Mustamin, 2016)","plainCitation":"(Mustamin, 2016)","noteIndex":0},"citationItems":[{"id":276,"uris":["http://zotero.org/users/local/ymrV9zzA/items/NS5ZHXAF"],"itemData":{"id":276,"type":"article-journal","container-title":"Jurnal Ilmiah Mandala Education","DOI":"10.58258/jime.v2i2.109","ISSN":"2656-5862, 2442-9511","issue":"2","journalAbbreviation":"JIME","language":"id","page":"185","source":"DOI.org (Crossref)","title":"STUDI KONFLIK SOSIAL DI DESA BUGIS DAN PARANGINA KECAMATAN SAPE KABUPATEN BIMA TAHUN 2014","volume":"2","author":[{"family":"Mustamin","given":"Mustamin"}],"issued":{"date-parts":[["2016",10,9]]}}}],"schema":"https://github.com/citation-style-language/schema/raw/master/csl-citation.json"} </w:instrText>
      </w:r>
      <w:r>
        <w:fldChar w:fldCharType="separate"/>
      </w:r>
      <w:r w:rsidRPr="006B46C5">
        <w:t>(Mustamin, 2016)</w:t>
      </w:r>
      <w:r>
        <w:fldChar w:fldCharType="end"/>
      </w:r>
      <w:r w:rsidRPr="00F10698">
        <w:t>. Dengan demikian, dalam konflik sosial, yang terjadi bukan</w:t>
      </w:r>
      <w:r>
        <w:t xml:space="preserve"> sekadar perselisihan</w:t>
      </w:r>
      <w:r w:rsidRPr="00F10698">
        <w:t xml:space="preserve"> individu dengan identitas masing-masing, melainkan antara individu yang mewakili identitas kelompok mereka</w:t>
      </w:r>
      <w:r>
        <w:t xml:space="preserve"> </w:t>
      </w:r>
      <w:r>
        <w:fldChar w:fldCharType="begin"/>
      </w:r>
      <w:r>
        <w:instrText xml:space="preserve"> ADDIN ZOTERO_ITEM CSL_CITATION {"citationID":"EK7Q5xZd","properties":{"formattedCitation":"(Suparlan, t.t.)","plainCitation":"(Suparlan, t.t.)","dontUpdate":true,"noteIndex":0},"citationItems":[{"id":158,"uris":["http://zotero.org/users/local/ymrV9zzA/items/FI7FQBC2"],"itemData":{"id":158,"type":"article-journal","abstract":"In this article the author looks into social conflict and alternative solutions to the problem. He begins by discussing the merits of a conflict model in viewing society, as expounded by Dahrendorf, Bailey and others. The author argues that, in contrast, the New Order Regime of Indonesia followed a model of equilibrium, characteristic of most pseudo-democratic or authoritarian states. With an emphasis on gotong royong. uniformity, balance and harmony, any move toward individuality or anti-stability was seen as having no function in the maintenance of the system. Holding to this latter model, any view deviating from official policy was removed. Different views could only be expressed by those with power, who were in fact those in power. By setting the rules of the game, their own views were never seen as a form of deviation. This led to the emergence of conflict between various groups, whereby some were stripped of their identities, dignity and/or material resources in the interest of the state or more powerful groups. Conflicts between ethnic groups present a special problem, because any attack on the group is seen as an attack on the individual, and vice versa. The author suggests that with a conflict model, differences are a given, and conflicts give rise to competition where there exist rules for competition that are fair and well-enforced. These rules must be enforced by an impartial police. However, the incorporation of the police into the Indonesian military for the past 32 years has placed emphasis on the use of military tactics for resolving conflict. In fact, one solution to the problem of conflict is the presence of one institution or organization that can be trusted and depended upon by all parties involved; and this should be the police.","language":"id","source":"Zotero","title":"Konflik Sosial dan Alternatif Pemecahannya","author":[{"family":"Suparlan","given":"Parsudi"}]}}],"schema":"https://github.com/citation-style-language/schema/raw/master/csl-citation.json"} </w:instrText>
      </w:r>
      <w:r>
        <w:fldChar w:fldCharType="separate"/>
      </w:r>
      <w:r w:rsidRPr="00F10698">
        <w:t xml:space="preserve">(Suparlan, </w:t>
      </w:r>
      <w:r>
        <w:t>2006</w:t>
      </w:r>
      <w:r w:rsidRPr="00F10698">
        <w:t>)</w:t>
      </w:r>
      <w:r>
        <w:fldChar w:fldCharType="end"/>
      </w:r>
      <w:r>
        <w:t>.</w:t>
      </w:r>
      <w:bookmarkEnd w:id="33"/>
      <w:r>
        <w:t xml:space="preserve"> </w:t>
      </w:r>
      <w:r w:rsidRPr="00EC1CE2">
        <w:t xml:space="preserve">Maka dari itu, konflik sosial </w:t>
      </w:r>
      <w:r>
        <w:t>menjadi kan tugas peran pemerintah untuk memberikan kepercayaan terhadap publik atau masyarakat.</w:t>
      </w:r>
    </w:p>
    <w:p w14:paraId="22E984D2" w14:textId="77777777" w:rsidR="00B21D3E" w:rsidRDefault="00B21D3E" w:rsidP="00B21D3E">
      <w:pPr>
        <w:pStyle w:val="ListParagraph"/>
        <w:spacing w:line="360" w:lineRule="auto"/>
        <w:ind w:firstLine="720"/>
        <w:jc w:val="both"/>
      </w:pPr>
      <w:r w:rsidRPr="008B71C0">
        <w:t xml:space="preserve">Persoalan konflik </w:t>
      </w:r>
      <w:r>
        <w:t>s</w:t>
      </w:r>
      <w:r w:rsidRPr="008B71C0">
        <w:t xml:space="preserve">osial  yang berkaitan dengan kepentingan publik memerlukan pemahaman yang mendalam tentang peran pemerintah, khususnya Badan Kesatuan Bangsa dan Politik, dalam merespon isu publik. Kemampuan pemerintah untuk menangani masalah publik sangat penting karena menjadi ukuran kredibilitasnya dalam mengelola konflik yang terjadi secara berkelanjutan. </w:t>
      </w:r>
      <w:r>
        <w:t>Badan Kesatuan Bangsa dan Politik (Kesbangpol) adalah suatu L</w:t>
      </w:r>
      <w:r w:rsidRPr="0001288A">
        <w:t xml:space="preserve">embaga </w:t>
      </w:r>
      <w:r>
        <w:t>P</w:t>
      </w:r>
      <w:r w:rsidRPr="0001288A">
        <w:t>emerintah</w:t>
      </w:r>
      <w:r>
        <w:t xml:space="preserve"> yang </w:t>
      </w:r>
      <w:r w:rsidRPr="0001288A">
        <w:t>bertanggung jawab atas urusan kesatuan bangsa dan politik di Indonesia. Lembaga ini berfungsi untuk membantu pemerintah daerah dalam menyusun dan melaksanakan kebijakan yang berkaitan dengan kesatuan bangsa, ideologi Pancasila, dan kehidupan politik dalam negeri</w:t>
      </w:r>
      <w:r>
        <w:t xml:space="preserve"> </w:t>
      </w:r>
      <w:r>
        <w:fldChar w:fldCharType="begin"/>
      </w:r>
      <w:r>
        <w:instrText xml:space="preserve"> ADDIN ZOTERO_ITEM CSL_CITATION {"citationID":"u3pk6EVN","properties":{"custom":"(Togatorop, 2023)","formattedCitation":"(Togatorop, 2023)","plainCitation":"(Togatorop, 2023)","noteIndex":0},"citationItems":[{"id":153,"uris":["http://zotero.org/users/local/ymrV9zzA/items/T44MDR2K"],"itemData":{"id":153,"type":"article-journal","language":"id","source":"Zotero","title":"PROGRAM STUDI ILMU ADMINISTRASI PUBLIK FAKULTAS ILMU SOSIAL DAN ILMUPOLITIK UNIVERSITAS MEDAN AREA MEDAN 2023","author":[{"family":"Togatorop","given":"Jonathan"}]}}],"schema":"https://github.com/citation-style-language/schema/raw/master/csl-citation.json"} </w:instrText>
      </w:r>
      <w:r>
        <w:fldChar w:fldCharType="separate"/>
      </w:r>
      <w:r w:rsidRPr="00E53A68">
        <w:t>(Togatorop, 2023)</w:t>
      </w:r>
      <w:r>
        <w:fldChar w:fldCharType="end"/>
      </w:r>
      <w:r>
        <w:t>.</w:t>
      </w:r>
    </w:p>
    <w:p w14:paraId="73993E69" w14:textId="77777777" w:rsidR="00B21D3E" w:rsidRPr="000C505E" w:rsidRDefault="00B21D3E" w:rsidP="00B21D3E">
      <w:pPr>
        <w:pStyle w:val="ListParagraph"/>
        <w:spacing w:line="360" w:lineRule="auto"/>
        <w:ind w:firstLine="720"/>
        <w:jc w:val="both"/>
      </w:pPr>
      <w:r w:rsidRPr="00231A41">
        <w:t>Penelitian sebelumnya mengenai konflik sosial, Kesbangpol, dan FKDM telah dilakukan oleh beberapa peneliti, termasuk</w:t>
      </w:r>
      <w:r>
        <w:t xml:space="preserve">, </w:t>
      </w:r>
      <w:r>
        <w:fldChar w:fldCharType="begin"/>
      </w:r>
      <w:r>
        <w:instrText xml:space="preserve"> ADDIN ZOTERO_ITEM CSL_CITATION {"citationID":"l9dFBgq4","properties":{"formattedCitation":"(Agustina &amp; Mulyadi, 2020)","plainCitation":"(Agustina &amp; Mulyadi, 2020)","dontUpdate":true,"noteIndex":0},"citationItems":[{"id":171,"uris":["http://zotero.org/users/local/ymrV9zzA/items/Y766MYD5"],"itemData":{"id":171,"type":"article-journal","abstract":"The community is responsible for the implementation of the community early awareness, meanwhile the government is obliged to facilitate it. A good role of the Community Early Awareness Forum or Forum Kewaspadaan Dini Masyarakat (FKDM) followed up by the government can save the community from security threat or disaster and minimize losses by anticipating the security threats and disaster. This research uses qualitative approach. Concept operationalization in this research refers to the used strategy, the SWOT analysis. The FKDM strategies in social conflict early prevention are: 1) inserting early warning system by increasing institutional capacities which include three elements; government, private sector, community through dialogue, 2) National Unity and Politics Agency or Badan Kesatuan Bangsa dan Politik (Kesbangpol) of DKI Jakarta actively making dialogue persuasively and finding solution, 3) budgeting of conflict handling according to the Government Regulation gives opportunity to strengthen community resilience to protect the community, encourage community participation, handle social conflict, and preserve local wisdom to maintain peace.","container-title":"Transparansi : Jurnal Ilmiah Ilmu Administrasi","DOI":"10.31334/transparansi.v3i2.1226","ISSN":"2622-0253","issue":"2","journalAbbreviation":"trans","language":"id","license":"https://creativecommons.org/licenses/by-nc-sa/4.0","page":"205-209","source":"DOI.org (Crossref)","title":"Analisis Strategi Forum Kewaspadaan Dini Masyarakat (FKDM) atas Cegah Dini dalam Penanganan Konflik Sosial di Provinsi Dki Jakarta Tahun 2019","volume":"3","author":[{"family":"Agustina","given":"Dwi"},{"family":"Mulyadi","given":"Edy"}],"issued":{"date-parts":[["2020",12,31]]}}}],"schema":"https://github.com/citation-style-language/schema/raw/master/csl-citation.json"} </w:instrText>
      </w:r>
      <w:r>
        <w:fldChar w:fldCharType="separate"/>
      </w:r>
      <w:r w:rsidRPr="00D64C9D">
        <w:t xml:space="preserve">Agustina </w:t>
      </w:r>
      <w:r>
        <w:t>dan</w:t>
      </w:r>
      <w:r w:rsidRPr="00D64C9D">
        <w:t xml:space="preserve"> Mulyadi </w:t>
      </w:r>
      <w:r>
        <w:t>(</w:t>
      </w:r>
      <w:r w:rsidRPr="00D64C9D">
        <w:t>2020)</w:t>
      </w:r>
      <w:r>
        <w:fldChar w:fldCharType="end"/>
      </w:r>
      <w:r>
        <w:t xml:space="preserve"> dan </w:t>
      </w:r>
      <w:r>
        <w:fldChar w:fldCharType="begin"/>
      </w:r>
      <w:r>
        <w:instrText xml:space="preserve"> ADDIN ZOTERO_ITEM CSL_CITATION {"citationID":"4Y1oJif9","properties":{"custom":"(Ginting, 2023)","formattedCitation":"(Ginting, 2023)","plainCitation":"(Ginting, 2023)","dontUpdate":true,"noteIndex":0},"citationItems":[{"id":173,"uris":["http://zotero.org/users/local/ymrV9zzA/items/SWYULP26"],"itemData":{"id":173,"type":"article-journal","abstract":"Problem statement/Background (GAP): Early awareness at the environmental level is very important to realize environmental security. The realization of environmental security will guarantee regional and regional security, even national security. Early vigilance must start from the environment so that it can immediately detect all possible threats, challenges, obstacles and security disturbances. Purposes: This study aims to determine and understand the effectiveness of the early warning team in dealing with conflict in Karo District and to determine the effectiveness of the early warning team in handling conflict in Karo District as well as to determine and understand the effectiveness of the early warning team in handling conflict in Karo District. Methods: In writing this thesis the writer used a qualitative descriptive research method with data collection techniques namely observation, interviews, and documentation. In addition, the authors also analyzed the data with several steps used, namely data reduction, data presentation and drawing conclusions. Results: The effectiveness of the Early Vigilance Team in dealing with conflict in Karo District has not been effective. There are still several obstacles, namely the lack of collaboration between agencies, and the lack of outreach to the community, and there are vacancies in certain sub-fields. Conclusion: The Effectiveness of the Early Vigilance Team's Task Implementation in dealing with conflict in Karo District has not been effective. This is due to the lack of coordination between agencies and the public who have not received socialization and limited budgets which are the inhibiting factors. The author also suggests that the National Unity and Political Agency of Karo Regency carry out outreach to the people in Karo Regency on a regular basis throughout the Karo Regency area and it is hoped that the Regional Government of Karo Regency should be better able to communicate and coordinate between agencies.","language":"id","source":"Zotero","title":"EFEKTIVITAS PELAKSANAAN TUGAS TIM KEWASPADAAN DINI DALAM MENANGANI KONFLIK DI KABUPATEN KARO PROVINSI SUMATERA UTARA","author":[{"family":"Ginting","given":"Embarina Melviyani Br"}]}}],"schema":"https://github.com/citation-style-language/schema/raw/master/csl-citation.json"} </w:instrText>
      </w:r>
      <w:r>
        <w:fldChar w:fldCharType="separate"/>
      </w:r>
      <w:r w:rsidRPr="00220A79">
        <w:t xml:space="preserve">Ginting </w:t>
      </w:r>
      <w:r>
        <w:t>(</w:t>
      </w:r>
      <w:r w:rsidRPr="00220A79">
        <w:t>2023)</w:t>
      </w:r>
      <w:r>
        <w:fldChar w:fldCharType="end"/>
      </w:r>
      <w:r>
        <w:t xml:space="preserve">. Pada penelitian yang dilakukan oleh </w:t>
      </w:r>
      <w:r>
        <w:fldChar w:fldCharType="begin"/>
      </w:r>
      <w:r>
        <w:instrText xml:space="preserve"> ADDIN ZOTERO_ITEM CSL_CITATION {"citationID":"NhiDAyKl","properties":{"formattedCitation":"(Agustina &amp; Mulyadi, 2020)","plainCitation":"(Agustina &amp; Mulyadi, 2020)","noteIndex":0},"citationItems":[{"id":171,"uris":["http://zotero.org/users/local/ymrV9zzA/items/Y766MYD5"],"itemData":{"id":171,"type":"article-journal","abstract":"The community is responsible for the implementation of the community early awareness, meanwhile the government is obliged to facilitate it. A good role of the Community Early Awareness Forum or Forum Kewaspadaan Dini Masyarakat (FKDM) followed up by the government can save the community from security threat or disaster and minimize losses by anticipating the security threats and disaster. This research uses qualitative approach. Concept operationalization in this research refers to the used strategy, the SWOT analysis. The FKDM strategies in social conflict early prevention are: 1) inserting early warning system by increasing institutional capacities which include three elements; government, private sector, community through dialogue, 2) National Unity and Politics Agency or Badan Kesatuan Bangsa dan Politik (Kesbangpol) of DKI Jakarta actively making dialogue persuasively and finding solution, 3) budgeting of conflict handling according to the Government Regulation gives opportunity to strengthen community resilience to protect the community, encourage community participation, handle social conflict, and preserve local wisdom to maintain peace.","container-title":"Transparansi : Jurnal Ilmiah Ilmu Administrasi","DOI":"10.31334/transparansi.v3i2.1226","ISSN":"2622-0253","issue":"2","journalAbbreviation":"trans","language":"id","license":"https://creativecommons.org/licenses/by-nc-sa/4.0","page":"205-209","source":"DOI.org (Crossref)","title":"Analisis Strategi Forum Kewaspadaan Dini Masyarakat (FKDM) atas Cegah Dini dalam Penanganan Konflik Sosial di Provinsi Dki Jakarta Tahun 2019","volume":"3","author":[{"family":"Agustina","given":"Dwi"},{"family":"Mulyadi","given":"Edy"}],"issued":{"date-parts":[["2020",12,31]]}}}],"schema":"https://github.com/citation-style-language/schema/raw/master/csl-citation.json"} </w:instrText>
      </w:r>
      <w:r>
        <w:fldChar w:fldCharType="separate"/>
      </w:r>
      <w:r w:rsidRPr="006B5BDF">
        <w:t>(Agustina &amp; Mulyadi, 2020)</w:t>
      </w:r>
      <w:r>
        <w:fldChar w:fldCharType="end"/>
      </w:r>
      <w:r>
        <w:t xml:space="preserve"> Menjelaskan bahwa </w:t>
      </w:r>
      <w:r w:rsidRPr="00231A41">
        <w:t xml:space="preserve">FKDM memiliki peran penting dalam menjaga ketertiban dan keamanan masyarakat melalui partisipasi aktif dalam kegiatan Siskamling. FKDM juga menyampaikan informasi tentang potensi gangguan keamanan seperti tawuran dan pencurian, serta situasi darurat seperti banjir. Dengan demikian, FKDM berfungsi sebagai penghubung antara masyarakat dan aparat keamanan.Penelitian ini menyoroti langkah-langkah </w:t>
      </w:r>
      <w:r>
        <w:t>Penyelesaian</w:t>
      </w:r>
      <w:r w:rsidRPr="00231A41">
        <w:t xml:space="preserve"> konflik sosial yang dilakukan FKDM, termasuk integrasi sistem </w:t>
      </w:r>
      <w:r w:rsidRPr="00231A41">
        <w:lastRenderedPageBreak/>
        <w:t xml:space="preserve">peringatan dini dan dialog persuasif oleh Badan Kesbangpol DKI Jakarta untuk mendengarkan keluhan masyarakat. Selain itu, pendanaan untuk </w:t>
      </w:r>
      <w:r>
        <w:t>Penyelesaian</w:t>
      </w:r>
      <w:r w:rsidRPr="00231A41">
        <w:t xml:space="preserve"> konflik yang diatur dalam Peraturan Pemerintah juga berkontribusi pada ketahanan komunitas.</w:t>
      </w:r>
    </w:p>
    <w:p w14:paraId="58FC2D5E" w14:textId="77777777" w:rsidR="00B21D3E" w:rsidRPr="000C505E" w:rsidRDefault="00B21D3E" w:rsidP="00B21D3E">
      <w:pPr>
        <w:pStyle w:val="ListParagraph"/>
        <w:spacing w:line="360" w:lineRule="auto"/>
        <w:ind w:firstLine="720"/>
        <w:jc w:val="both"/>
      </w:pPr>
      <w:r>
        <w:t>Penyelesaian</w:t>
      </w:r>
      <w:r w:rsidRPr="00022BDE">
        <w:t xml:space="preserve"> konflik sosial di masyarakat tetap menjadi isu yang sangat penting dan mendesak, baik bagi Kesbangpol maupun Forum Kewaspadaan Dini Masyarakat (FKDM) sebagai tujuan utama mereka. Urgensi ini tercermin dalam upaya untuk mencegah dan menyelesaikan konflik yang berpotensi mengganggu stabilitas sosial. Dalam konteks ini, dukungan dari Kesbangpol dalam hal sumber daya, pelatihan, dan anggaran sangat krusial untuk meningkatkan kapasitas FKDM dalam menjalankan tugasnya. Dengan demikian, sinergi antara kedua lembaga ini tidak hanya bertujuan untuk menangani konflik secara reaktif, tetapi juga untuk membangun ketahanan sosial yang lebih baik di tengah dinamika masyarakat yang terus berubah.</w:t>
      </w:r>
      <w:r>
        <w:t xml:space="preserve"> </w:t>
      </w:r>
    </w:p>
    <w:p w14:paraId="5D65464A" w14:textId="77777777" w:rsidR="00B21D3E" w:rsidRDefault="00B21D3E" w:rsidP="00B21D3E">
      <w:pPr>
        <w:pStyle w:val="ListParagraph"/>
        <w:spacing w:line="360" w:lineRule="auto"/>
        <w:ind w:firstLine="720"/>
        <w:jc w:val="both"/>
      </w:pPr>
      <w:r w:rsidRPr="008B71C0">
        <w:t xml:space="preserve">Badan Kesatuan Bangsa dan Politik (Kesbangpol) </w:t>
      </w:r>
      <w:r>
        <w:t xml:space="preserve">Memiliki </w:t>
      </w:r>
      <w:r w:rsidRPr="008B71C0">
        <w:t>banyak organisasi masyarakat dan LSM, namun penelitian ini berfokus pada Forum Kewaspadaan Dini Masyarakat (FKDM) di Jakarta Utara. FKDM adalah platform yang dibentuk untuk melibatkan masyarakat dalam menjaga kewaspadaan dini terhadap berbagai ancaman,</w:t>
      </w:r>
      <w:r>
        <w:t xml:space="preserve"> termasuk konflik sosial</w:t>
      </w:r>
      <w:r w:rsidRPr="008B71C0">
        <w:t>. Tujuannya adalah meningkatkan kesiapsiagaan masyarakat dalam menghadapi potensi ancaman. FKDM beroperasi di berbagai tingkat, mulai dari provinsi hingga kelurahan, dan pembentukannya diatur dalam Peraturan Menteri Dalam Negeri Nomor 46 Tahun 2019. Diharapkan melalui FKDM, masyarakat dapat lebih aktif berkontribusi terhadap keamanan dan ketertiban lingkungan mereka. Kerjasama antara masyarakat dan pemerintah sangat penting untuk membangun budaya kewaspadaan yang efektif, sehingga ancaman dapat dideteksi dan ditangani lebih awal. Pemerintah daerah juga perlu meningkatkan kewaspadaan dini untuk mencegah konflik sosial dengan penegakan hukum yang tepat, mengingat tantangan keamanan yang dihadapi DKI Jakarta, seperti tawuran yang sering terjadi. Oleh karena itu, FKDM dibentuk untuk menangani isu-isu tersebut</w:t>
      </w:r>
      <w:r>
        <w:t xml:space="preserve"> </w:t>
      </w:r>
      <w:r>
        <w:fldChar w:fldCharType="begin"/>
      </w:r>
      <w:r>
        <w:instrText xml:space="preserve"> ADDIN ZOTERO_ITEM CSL_CITATION {"citationID":"6KJ6MqeC","properties":{"formattedCitation":"(Gustina dkk., t.t.)","plainCitation":"(Gustina dkk., t.t.)","noteIndex":0},"citationItems":[{"id":162,"uris":["http://zotero.org/users/local/ymrV9zzA/items/FZHG2NLJ"],"itemData":{"id":162,"type":"article-journal","language":"id","source":"Zotero","title":"RANCANG BANGUN SISTEM PENDUKUNG KEPUTUSAN SELEKSI ANGGOTA FKDM DENGAN METODE WEIGHTED PRODUCT BERBASIS WEB PADA WALIKOTA JAKARTA UTARA","author":[{"family":"Gustina","given":"Dian"},{"family":"Rosadi","given":"Ahmad"},{"family":"Atika","given":"Nuri Widia"}]}}],"schema":"https://github.com/citation-style-language/schema/raw/master/csl-citation.json"} </w:instrText>
      </w:r>
      <w:r>
        <w:fldChar w:fldCharType="separate"/>
      </w:r>
      <w:r w:rsidRPr="00C80551">
        <w:t>(Gustina dkk., t.t.)</w:t>
      </w:r>
      <w:r>
        <w:fldChar w:fldCharType="end"/>
      </w:r>
      <w:r w:rsidRPr="00EB0B99">
        <w:t xml:space="preserve">. </w:t>
      </w:r>
    </w:p>
    <w:p w14:paraId="1146683E" w14:textId="77777777" w:rsidR="00B21D3E" w:rsidRDefault="00B21D3E" w:rsidP="00B21D3E">
      <w:pPr>
        <w:pStyle w:val="ListParagraph"/>
        <w:spacing w:line="360" w:lineRule="auto"/>
        <w:ind w:firstLine="720"/>
        <w:jc w:val="both"/>
      </w:pPr>
      <w:r w:rsidRPr="0060142A">
        <w:t>Kota Jakarta Utara adalah wilayah dengan kepadatan penduduk yang tinggi dan beragam latar belakang sosial serta budaya.</w:t>
      </w:r>
      <w:r>
        <w:t xml:space="preserve"> </w:t>
      </w:r>
      <w:r w:rsidRPr="008B71C0">
        <w:t xml:space="preserve">Ketimpangan sosial, perbedaan suku dan agama, serta masalah ekonomi sering menjadi pemicu ketegangan di masyarakat. data Badan Pusat Statistik, jumlah penduduk Jakarta Utara pada tahun 2023 mencapai 1,8 juta jiwa, meningkat dari 1,79 juta jiwa pada tahun sebelumnya. Pertumbuhan ini dipengaruhi </w:t>
      </w:r>
      <w:r w:rsidRPr="008B71C0">
        <w:lastRenderedPageBreak/>
        <w:t>oleh tingkat kelahiran dan migrasi. Rasio jenis kelamin di kota ini hampir seimbang, dengan rasio 101,63, menunjukkan bahwa pertumbuhan penduduk alami terkendali. Sebagai wilayah dengan keragaman suku, agama, dan budaya, Jakarta Utara berpotensi mengalami konflik yang beragam</w:t>
      </w:r>
      <w:r>
        <w:t xml:space="preserve"> </w:t>
      </w:r>
      <w:r>
        <w:fldChar w:fldCharType="begin"/>
      </w:r>
      <w:r>
        <w:instrText xml:space="preserve"> ADDIN ZOTERO_ITEM CSL_CITATION {"citationID":"hF70UOA2","properties":{"custom":"(DKI, 2024)","formattedCitation":"(DKI, 2024)","plainCitation":"(DKI, 2024)","noteIndex":0},"citationItems":[{"id":165,"uris":["http://zotero.org/users/local/ymrV9zzA/items/XZS2HMXY"],"itemData":{"id":165,"type":"document","title":"statistik-daerah-kota-jakarta-utara-2024"}}],"schema":"https://github.com/citation-style-language/schema/raw/master/csl-citation.json"} </w:instrText>
      </w:r>
      <w:r>
        <w:fldChar w:fldCharType="separate"/>
      </w:r>
      <w:r w:rsidRPr="00616CF4">
        <w:t>(DKI, 2024)</w:t>
      </w:r>
      <w:r>
        <w:fldChar w:fldCharType="end"/>
      </w:r>
      <w:r>
        <w:t xml:space="preserve">. Berdasarkan jumlah penduduk yang berada di Kota Administrasi Jakarta Utara menempati posisi ke empat di wilayah DKI Jakarta. </w:t>
      </w:r>
      <w:r w:rsidRPr="00616CF4">
        <w:t xml:space="preserve">Dengan jumlah penduduk yang besar dan beragam, termasuk perbedaan suku, agama, bahasa, kepribadian, perilaku, dan pola pikir, ada kemungkinan bahwa konflik dapat muncul </w:t>
      </w:r>
      <w:r>
        <w:t>dengan berbagai hal</w:t>
      </w:r>
      <w:r w:rsidRPr="00616CF4">
        <w:t>. Konflik adalah fenomena yang tidak dapat dihindari dalam kehidupan manusia. Ini adalah hal yang wajar, di mana setiap individu pasti pernah mengalami situasi semacam itu. Bahkan dalam keadaan yang tampak damai, masih ada potensi untuk terjadinya konflik atau konflik yang bersifat tersembunyi</w:t>
      </w:r>
      <w:r>
        <w:t xml:space="preserve"> </w:t>
      </w:r>
      <w:r>
        <w:fldChar w:fldCharType="begin"/>
      </w:r>
      <w:r>
        <w:instrText xml:space="preserve"> ADDIN ZOTERO_ITEM CSL_CITATION {"citationID":"VJf3pNMT","properties":{"formattedCitation":"(Hakim &amp; Dewanti, 2020)","plainCitation":"(Hakim &amp; Dewanti, 2020)","noteIndex":0},"citationItems":[{"id":167,"uris":["http://zotero.org/users/local/ymrV9zzA/items/NKRBBI2D"],"itemData":{"id":167,"type":"article-journal","abstract":"The Community Early Awareness Forum either directly or indirectly has a mission to facilitate the information process that occurs between the government and the community. FKDM is also a form of government strategy in a form of community organization that carries out early community awareness, and conducts early detection or observation activities and searches for all indications that can create conditions of disturbance to people's lives in the surrounding environment, then these indications collected and accommodated in accordance with the data and information obtained in the field and later the related data and information will be submitted to the local government. The purpose of this study is to find out how the community participates in the Community Early Awareness Forum (FKDM) at the National Unity and Politics Agency to prevent social conflicts that occur in the administrative city of South Jakarta. The research method that will be used in this research is descriptive, namely research that seeks to provide an overview of various things that exist as research material by digging, exploring, finding facts and problems faced and then presented through interpretation and analyzed using a qualitative approach. . While the qualitative approach is oriented to a theoretical orientation, theory is limited to the notion that a systematic statement relates to a set of propositions derived from the data being tested. Theory also helps to relate the basis of its orientation to the data and can be utilized in data collection and analysis.","issue":"1","language":"id","source":"Zotero","title":"PARTISIPASI MASYARAKAT DALAM FORUM KEWASPADAAN DINI MASYARAKAT DI BADAN KESATUAN BANGSA DAN POLITIK UNTUK MENCEGAH KONFLIK SOSIAL PADA KOTA ADMINISTRASI JAKARTA SELATAN","volume":"4","author":[{"family":"Hakim","given":"Lukman"},{"family":"Dewanti","given":"Eka"}],"issued":{"date-parts":[["2020"]]}}}],"schema":"https://github.com/citation-style-language/schema/raw/master/csl-citation.json"} </w:instrText>
      </w:r>
      <w:r>
        <w:fldChar w:fldCharType="separate"/>
      </w:r>
      <w:r w:rsidRPr="00616CF4">
        <w:t>(Hakim &amp; Dewanti, 2020)</w:t>
      </w:r>
      <w:r>
        <w:fldChar w:fldCharType="end"/>
      </w:r>
      <w:r>
        <w:t>.</w:t>
      </w:r>
    </w:p>
    <w:p w14:paraId="51FD4502" w14:textId="77777777" w:rsidR="00BE3088" w:rsidRDefault="00B21D3E" w:rsidP="00BE3088">
      <w:pPr>
        <w:keepNext/>
        <w:spacing w:line="360" w:lineRule="auto"/>
        <w:ind w:left="709"/>
        <w:jc w:val="center"/>
      </w:pPr>
      <w:r>
        <w:rPr>
          <w:noProof/>
        </w:rPr>
        <w:drawing>
          <wp:inline distT="0" distB="0" distL="0" distR="0" wp14:anchorId="107E65B1" wp14:editId="5C0FF604">
            <wp:extent cx="2705100" cy="1753952"/>
            <wp:effectExtent l="19050" t="19050" r="19050" b="17780"/>
            <wp:docPr id="26514687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46872" name="Gambar 265146872"/>
                    <pic:cNvPicPr/>
                  </pic:nvPicPr>
                  <pic:blipFill rotWithShape="1">
                    <a:blip r:embed="rId13" cstate="print">
                      <a:extLst>
                        <a:ext uri="{28A0092B-C50C-407E-A947-70E740481C1C}">
                          <a14:useLocalDpi xmlns:a14="http://schemas.microsoft.com/office/drawing/2010/main" val="0"/>
                        </a:ext>
                      </a:extLst>
                    </a:blip>
                    <a:srcRect l="23636" t="21321" r="21684" b="15657"/>
                    <a:stretch/>
                  </pic:blipFill>
                  <pic:spPr bwMode="auto">
                    <a:xfrm>
                      <a:off x="0" y="0"/>
                      <a:ext cx="2714200" cy="175985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519C074" w14:textId="1C1CBF6C" w:rsidR="00B21D3E" w:rsidRDefault="00BE3088" w:rsidP="00BE3088">
      <w:pPr>
        <w:pStyle w:val="Caption"/>
        <w:jc w:val="center"/>
      </w:pPr>
      <w:bookmarkStart w:id="34" w:name="_Toc200575707"/>
      <w:r>
        <w:t xml:space="preserve">Gambar 1. </w:t>
      </w:r>
      <w:r>
        <w:fldChar w:fldCharType="begin"/>
      </w:r>
      <w:r>
        <w:instrText xml:space="preserve"> SEQ Gambar_1. \* ARABIC </w:instrText>
      </w:r>
      <w:r>
        <w:fldChar w:fldCharType="separate"/>
      </w:r>
      <w:r w:rsidR="00DE644D">
        <w:rPr>
          <w:noProof/>
        </w:rPr>
        <w:t>1</w:t>
      </w:r>
      <w:bookmarkEnd w:id="34"/>
      <w:r>
        <w:fldChar w:fldCharType="end"/>
      </w:r>
    </w:p>
    <w:p w14:paraId="57F9093E" w14:textId="77777777" w:rsidR="00B21D3E" w:rsidRDefault="00B21D3E" w:rsidP="00B21D3E">
      <w:pPr>
        <w:spacing w:line="360" w:lineRule="auto"/>
        <w:ind w:left="709"/>
        <w:jc w:val="center"/>
        <w:rPr>
          <w:i/>
          <w:iCs/>
        </w:rPr>
      </w:pPr>
      <w:r w:rsidRPr="002D3C2F">
        <w:rPr>
          <w:i/>
          <w:iCs/>
        </w:rPr>
        <w:t>Sumber: Data Polda Metro Jaya DKI Jakarta tahun 2023</w:t>
      </w:r>
    </w:p>
    <w:p w14:paraId="07E466F8" w14:textId="77777777" w:rsidR="00B21D3E" w:rsidRDefault="00B21D3E" w:rsidP="00B21D3E">
      <w:pPr>
        <w:spacing w:line="360" w:lineRule="auto"/>
        <w:ind w:left="720" w:firstLine="720"/>
        <w:jc w:val="both"/>
      </w:pPr>
      <w:r>
        <w:t xml:space="preserve">Berdasarkan tabel tersebut, </w:t>
      </w:r>
      <w:r w:rsidRPr="00D76B19">
        <w:rPr>
          <w:lang w:val="id-ID"/>
        </w:rPr>
        <w:t>menunjukkan data jumlah kejahatan dan jumlah kasus yang berhasil diselesaikan di berbagai wilayah DKI Jakarta. Jakarta Utara mencatat total 1.467 kasus kejahatan, yang lebih tinggi dibandingkan dengan Jakarta Barat (1.056 kasus), tetapi lebih rendah daripada Jakarta Pusat (1.711 kasus), Jakarta Timur (5.602 kasus), dan Jakarta Selatan (9.083 kasus).</w:t>
      </w:r>
      <w:r>
        <w:rPr>
          <w:lang w:val="id-ID"/>
        </w:rPr>
        <w:t xml:space="preserve"> </w:t>
      </w:r>
      <w:r w:rsidRPr="00D76B19">
        <w:rPr>
          <w:lang w:val="id-ID"/>
        </w:rPr>
        <w:t xml:space="preserve">Dari segi penyelesaian kasus, Jakarta Utara hanya berhasil menyelesaikan 479 kasus, yang merupakan angka lebih rendah dibandingkan dengan wilayah lain seperti Jakarta Selatan (4.989 kasus) dan Jakarta Timur (3.206 kasus). Bahkan jika dibandingkan dengan Jakarta Pusat yang memiliki jumlah kejahatan lebih tinggi, penyelesaian kasus di Jakarta Utara masih lebih sedikit (Jakarta Pusat menyelesaikan 1.080 kasus). Hal ini menunjukkan bahwa tingkat </w:t>
      </w:r>
      <w:r w:rsidRPr="00D76B19">
        <w:rPr>
          <w:lang w:val="id-ID"/>
        </w:rPr>
        <w:lastRenderedPageBreak/>
        <w:t>efektivitas penyelesaian kejahatan di Jakarta Utara masih lebih rendah dibandingkan beberapa wilayah lain di Jakarta.</w:t>
      </w:r>
      <w:r>
        <w:t xml:space="preserve"> </w:t>
      </w:r>
      <w:r w:rsidRPr="00B26DD1">
        <w:t>Dibalik rendahnya angka penyelesaian kasus di Jakarta Utara, terdapat beberapa faktor yang mungkin berkontribusi terhadap situasi ini.</w:t>
      </w:r>
      <w:r w:rsidRPr="003518D6">
        <w:rPr>
          <w:lang w:val="id-ID"/>
        </w:rPr>
        <w:t xml:space="preserve"> </w:t>
      </w:r>
      <w:r>
        <w:rPr>
          <w:lang w:val="id-ID"/>
        </w:rPr>
        <w:t>Rendahnya penyelesaian kasus</w:t>
      </w:r>
      <w:r>
        <w:t xml:space="preserve"> ini </w:t>
      </w:r>
      <w:r>
        <w:rPr>
          <w:lang w:val="id-ID"/>
        </w:rPr>
        <w:t xml:space="preserve">dapat menyebabkan konflik. Problem penyelesaian konflik bisa disebabkan, kurangnya koordinasi, minimnya keterlibatan masyarakat, dan keterbatasan sumber daya. </w:t>
      </w:r>
      <w:r w:rsidRPr="003518D6">
        <w:t>Oleh karena itu, mengatasi rendahnya penyelesaian kasus kejahatan memerlukan pendekatan yang melibatkan pemerintah, aparat penegak hukum, masyarakat sipil, dan sektor swasta</w:t>
      </w:r>
      <w:r>
        <w:t xml:space="preserve"> untuk menciptakan kolaborasi. </w:t>
      </w:r>
      <w:r w:rsidRPr="00D214BF">
        <w:t>Kolaborasi ini</w:t>
      </w:r>
      <w:r>
        <w:t xml:space="preserve"> </w:t>
      </w:r>
      <w:r w:rsidRPr="00D214BF">
        <w:t>melibatkan sinergi antara Kesbangpol, Forum Kewaspadaan Dini Masyarakat (FKDM), dan elemen masyarakat sipil lainnya</w:t>
      </w:r>
      <w:r>
        <w:t>.</w:t>
      </w:r>
      <w:r w:rsidRPr="00D214BF">
        <w:t xml:space="preserve"> </w:t>
      </w:r>
      <w:r>
        <w:t>S</w:t>
      </w:r>
      <w:r w:rsidRPr="00D214BF">
        <w:t xml:space="preserve">ehingga </w:t>
      </w:r>
      <w:r>
        <w:t>peningkatan</w:t>
      </w:r>
      <w:r w:rsidRPr="00D214BF">
        <w:t xml:space="preserve"> pen</w:t>
      </w:r>
      <w:r>
        <w:t>yelesaia</w:t>
      </w:r>
      <w:r w:rsidRPr="00D214BF">
        <w:t xml:space="preserve">n konflik dapat berjalan lebih efektif dan </w:t>
      </w:r>
      <w:r>
        <w:t>menyeluruh.</w:t>
      </w:r>
    </w:p>
    <w:p w14:paraId="604EEA98" w14:textId="77777777" w:rsidR="00B21D3E" w:rsidRDefault="00B21D3E" w:rsidP="00B21D3E">
      <w:pPr>
        <w:spacing w:line="360" w:lineRule="auto"/>
        <w:ind w:left="720" w:firstLine="720"/>
        <w:jc w:val="both"/>
        <w:rPr>
          <w:lang w:val="en-US"/>
        </w:rPr>
      </w:pPr>
      <w:r>
        <w:t>I</w:t>
      </w:r>
      <w:r w:rsidRPr="00B36D7D">
        <w:t>dentifikasi Kesbangpol Jakarta Utara, da</w:t>
      </w:r>
      <w:r>
        <w:t>ta yang didapatkan</w:t>
      </w:r>
      <w:r w:rsidRPr="00B36D7D">
        <w:t xml:space="preserve"> bahwa wilayah Jakarta Utara memiliki kerawanan konflik yang signifikan, tercermin dari tingginya potensi konflik antar masyarakat, kampung, dan kelompok remaja yang teridentifikasi pada tahun 2024, dengan sekitar 20 kasus tercatat. </w:t>
      </w:r>
      <w:r w:rsidRPr="00E133BF">
        <w:t>Oleh karena itu, permasalahan ini membutuhkan pendekatan kolaboratif antara pemerintah, aparat penegak hukum, masyarakat sipil, dan sektor swasta</w:t>
      </w:r>
      <w:r>
        <w:t>. Kolaborasi ini melibatkan</w:t>
      </w:r>
      <w:r w:rsidRPr="00E133BF">
        <w:t xml:space="preserve"> Kesbangpol, FKDM, dan elemen masyarakat sipil lainnya, untuk meningkatkan penyelesaian konflik, memulihkan kepercayaan masyarakat</w:t>
      </w:r>
      <w:r>
        <w:t xml:space="preserve">. </w:t>
      </w:r>
      <w:r w:rsidRPr="00E133BF">
        <w:t>Kemudian, hal ini menjadi menarik untuk dikaji lebih dalam mengenai bagaimana sebenarnya kolaborasi penyelesaian konflik dapat diimplementasikan secara efektif di Jakarta Utara</w:t>
      </w:r>
      <w:r>
        <w:rPr>
          <w:lang w:val="en-US"/>
        </w:rPr>
        <w:t xml:space="preserve">. </w:t>
      </w:r>
    </w:p>
    <w:p w14:paraId="4E8AB364" w14:textId="77777777" w:rsidR="00B21D3E" w:rsidRPr="00436D2A" w:rsidRDefault="00B21D3E" w:rsidP="00436D2A">
      <w:pPr>
        <w:spacing w:line="360" w:lineRule="auto"/>
        <w:ind w:left="720" w:firstLine="720"/>
        <w:jc w:val="both"/>
      </w:pPr>
      <w:r w:rsidRPr="00D43888">
        <w:rPr>
          <w:sz w:val="24"/>
          <w:szCs w:val="24"/>
          <w:lang w:val="en-ID" w:eastAsia="en-ID"/>
        </w:rPr>
        <w:t xml:space="preserve">Penelitian ini menyoroti urgensi kolaborasi penyelesaian konflik oleh Kesbangpol Jakarta Utara, mengingat tingginya potensi konflik antar masyarakat yang teridentifikasi. Dengan menganalisis implementasi kolaborasi ini, kajian ini bertujuan untuk mengidentifikasi kekuatan dan kelemahan yang ada, serta mengungkap faktor-faktor yang menyebabkan rendahnya efektivitas penyelesaian konflik dibandingkan wilayah lain. Temuan ini akan berkontribusi pada validasi teori </w:t>
      </w:r>
      <w:r w:rsidRPr="00D43888">
        <w:rPr>
          <w:i/>
          <w:iCs/>
          <w:sz w:val="24"/>
          <w:szCs w:val="24"/>
          <w:lang w:val="en-ID" w:eastAsia="en-ID"/>
        </w:rPr>
        <w:t>collaborative governance</w:t>
      </w:r>
      <w:r w:rsidRPr="00D43888">
        <w:rPr>
          <w:sz w:val="24"/>
          <w:szCs w:val="24"/>
          <w:lang w:val="en-ID" w:eastAsia="en-ID"/>
        </w:rPr>
        <w:t xml:space="preserve">, khususnya dalam konteks penanganan konflik sosial di perkotaan, serta memberikan rekomendasi kebijakan yang relevan untuk meningkatkan partisipasi masyarakat dan efektivitas kolaborasi antara </w:t>
      </w:r>
      <w:r w:rsidRPr="00436D2A">
        <w:rPr>
          <w:sz w:val="24"/>
          <w:szCs w:val="24"/>
          <w:lang w:val="en-ID" w:eastAsia="en-ID"/>
        </w:rPr>
        <w:t>pemerintah, aparat penegak hukum, masyarakat sipil, dan sektor swasta.</w:t>
      </w:r>
    </w:p>
    <w:p w14:paraId="3A10EBEE" w14:textId="43527FD6" w:rsidR="00B21D3E" w:rsidRPr="00436D2A" w:rsidRDefault="00B21D3E" w:rsidP="00436D2A">
      <w:pPr>
        <w:pStyle w:val="Heading2"/>
        <w:numPr>
          <w:ilvl w:val="0"/>
          <w:numId w:val="26"/>
        </w:numPr>
        <w:spacing w:line="360" w:lineRule="auto"/>
        <w:rPr>
          <w:rFonts w:ascii="Times New Roman" w:hAnsi="Times New Roman" w:cs="Times New Roman"/>
          <w:color w:val="auto"/>
          <w:sz w:val="24"/>
          <w:szCs w:val="24"/>
        </w:rPr>
      </w:pPr>
      <w:bookmarkStart w:id="35" w:name="_Toc200540676"/>
      <w:bookmarkStart w:id="36" w:name="_Toc200574117"/>
      <w:bookmarkStart w:id="37" w:name="_Toc202219452"/>
      <w:r w:rsidRPr="00436D2A">
        <w:rPr>
          <w:rFonts w:ascii="Times New Roman" w:hAnsi="Times New Roman" w:cs="Times New Roman"/>
          <w:color w:val="auto"/>
          <w:sz w:val="24"/>
          <w:szCs w:val="24"/>
        </w:rPr>
        <w:lastRenderedPageBreak/>
        <w:t>Rumusan Masalah</w:t>
      </w:r>
      <w:bookmarkEnd w:id="35"/>
      <w:bookmarkEnd w:id="36"/>
      <w:bookmarkEnd w:id="37"/>
    </w:p>
    <w:p w14:paraId="3637D2D1" w14:textId="77777777" w:rsidR="00B21D3E" w:rsidRPr="00436D2A" w:rsidRDefault="00B21D3E" w:rsidP="00436D2A">
      <w:pPr>
        <w:pStyle w:val="ListParagraph"/>
        <w:numPr>
          <w:ilvl w:val="0"/>
          <w:numId w:val="1"/>
        </w:numPr>
        <w:spacing w:line="360" w:lineRule="auto"/>
        <w:jc w:val="both"/>
      </w:pPr>
      <w:r w:rsidRPr="00436D2A">
        <w:t>Bagaimana praktek kolaborasi penyelesaian konflik yang dilakukan Kesbangpol Jakarta Utara?</w:t>
      </w:r>
    </w:p>
    <w:p w14:paraId="169F6F19" w14:textId="77777777" w:rsidR="00B21D3E" w:rsidRDefault="00B21D3E" w:rsidP="00436D2A">
      <w:pPr>
        <w:pStyle w:val="ListParagraph"/>
        <w:numPr>
          <w:ilvl w:val="0"/>
          <w:numId w:val="1"/>
        </w:numPr>
        <w:spacing w:line="360" w:lineRule="auto"/>
        <w:jc w:val="both"/>
      </w:pPr>
      <w:r w:rsidRPr="00436D2A">
        <w:t>Mengapa penyelesaian konflik</w:t>
      </w:r>
      <w:r>
        <w:t xml:space="preserve"> sosial di Jakarta Utara lebih rendah dari pada wilayah lain?</w:t>
      </w:r>
    </w:p>
    <w:p w14:paraId="7D75DD62" w14:textId="13A08414" w:rsidR="00B21D3E" w:rsidRPr="00436D2A" w:rsidRDefault="00B21D3E" w:rsidP="00436D2A">
      <w:pPr>
        <w:pStyle w:val="Heading2"/>
        <w:numPr>
          <w:ilvl w:val="0"/>
          <w:numId w:val="26"/>
        </w:numPr>
        <w:spacing w:line="360" w:lineRule="auto"/>
        <w:rPr>
          <w:rFonts w:ascii="Times New Roman" w:hAnsi="Times New Roman" w:cs="Times New Roman"/>
          <w:color w:val="auto"/>
          <w:sz w:val="24"/>
          <w:szCs w:val="24"/>
        </w:rPr>
      </w:pPr>
      <w:bookmarkStart w:id="38" w:name="_Toc200540677"/>
      <w:bookmarkStart w:id="39" w:name="_Toc200574118"/>
      <w:bookmarkStart w:id="40" w:name="_Toc202219453"/>
      <w:r w:rsidRPr="00436D2A">
        <w:rPr>
          <w:rFonts w:ascii="Times New Roman" w:hAnsi="Times New Roman" w:cs="Times New Roman"/>
          <w:color w:val="auto"/>
          <w:sz w:val="24"/>
          <w:szCs w:val="24"/>
        </w:rPr>
        <w:t>Tujuan Penelitian</w:t>
      </w:r>
      <w:bookmarkEnd w:id="38"/>
      <w:bookmarkEnd w:id="39"/>
      <w:bookmarkEnd w:id="40"/>
    </w:p>
    <w:p w14:paraId="2DBAE77F" w14:textId="77777777" w:rsidR="00B21D3E" w:rsidRDefault="00B21D3E" w:rsidP="00436D2A">
      <w:pPr>
        <w:pStyle w:val="ListParagraph"/>
        <w:numPr>
          <w:ilvl w:val="0"/>
          <w:numId w:val="4"/>
        </w:numPr>
        <w:spacing w:line="360" w:lineRule="auto"/>
        <w:jc w:val="both"/>
      </w:pPr>
      <w:r w:rsidRPr="00436D2A">
        <w:t>Tujuan penelitian ini adalah untuk mengidentifikasi, mendeskripsikan, dan menganalisis secara rinci</w:t>
      </w:r>
      <w:r w:rsidRPr="00F526DE">
        <w:t xml:space="preserve"> praktik kolaborasi yang dilakukan Kesbangpol Jakarta Utara dalam penyelesaian konflik sosial, termasuk aktor yang terlibat, mekanisme yang digunakan, serta efektivitasnya. Hasil penelitian ini diharapkan dapat memberikan rekomendasi konkret untuk meningkatkan praktik kolaborasi penyelesaian konflik di Jakarta Utara</w:t>
      </w:r>
      <w:r>
        <w:t>.</w:t>
      </w:r>
    </w:p>
    <w:p w14:paraId="764FC661" w14:textId="77777777" w:rsidR="00B21D3E" w:rsidRPr="00F526DE" w:rsidRDefault="00B21D3E" w:rsidP="00B21D3E">
      <w:pPr>
        <w:pStyle w:val="ListParagraph"/>
        <w:numPr>
          <w:ilvl w:val="0"/>
          <w:numId w:val="4"/>
        </w:numPr>
        <w:spacing w:line="360" w:lineRule="auto"/>
        <w:jc w:val="both"/>
      </w:pPr>
      <w:r w:rsidRPr="00F526DE">
        <w:t>Tujuan penelitian ini adalah untuk mengidentifikasi dan menganalisis faktor-faktor yang berkontribusi pada rendahnya tingkat penyelesaian konflik sosial di Jakarta Utara dibandingkan dengan wilayah lain, termasuk aspek sosial, ekonomi, budaya, dan kelembagaan.</w:t>
      </w:r>
    </w:p>
    <w:p w14:paraId="6D7A6FDF" w14:textId="09B5254C" w:rsidR="00B21D3E" w:rsidRPr="00436D2A" w:rsidRDefault="00B21D3E" w:rsidP="00436D2A">
      <w:pPr>
        <w:pStyle w:val="Heading2"/>
        <w:numPr>
          <w:ilvl w:val="0"/>
          <w:numId w:val="26"/>
        </w:numPr>
        <w:spacing w:line="360" w:lineRule="auto"/>
        <w:rPr>
          <w:rFonts w:ascii="Times New Roman" w:hAnsi="Times New Roman" w:cs="Times New Roman"/>
          <w:color w:val="auto"/>
          <w:sz w:val="24"/>
          <w:szCs w:val="24"/>
        </w:rPr>
      </w:pPr>
      <w:bookmarkStart w:id="41" w:name="_Toc200540678"/>
      <w:bookmarkStart w:id="42" w:name="_Toc200574119"/>
      <w:bookmarkStart w:id="43" w:name="_Toc202219454"/>
      <w:r w:rsidRPr="00436D2A">
        <w:rPr>
          <w:rFonts w:ascii="Times New Roman" w:hAnsi="Times New Roman" w:cs="Times New Roman"/>
          <w:color w:val="auto"/>
          <w:sz w:val="24"/>
          <w:szCs w:val="24"/>
        </w:rPr>
        <w:t>Manfaat Penelitian</w:t>
      </w:r>
      <w:bookmarkEnd w:id="41"/>
      <w:bookmarkEnd w:id="42"/>
      <w:bookmarkEnd w:id="43"/>
    </w:p>
    <w:p w14:paraId="0D22A8F0" w14:textId="77777777" w:rsidR="00B21D3E" w:rsidRPr="00436D2A" w:rsidRDefault="00B21D3E" w:rsidP="00436D2A">
      <w:pPr>
        <w:pStyle w:val="ListParagraph"/>
        <w:spacing w:line="360" w:lineRule="auto"/>
        <w:ind w:firstLine="360"/>
        <w:jc w:val="both"/>
        <w:rPr>
          <w:sz w:val="24"/>
          <w:szCs w:val="24"/>
        </w:rPr>
      </w:pPr>
      <w:r w:rsidRPr="00436D2A">
        <w:t xml:space="preserve">Penelitian ini diharapkan dapat memberikan manfaat baik secara teoritis maupun praktis, sebagaimana berikut.: </w:t>
      </w:r>
    </w:p>
    <w:p w14:paraId="05B7BA76" w14:textId="77777777" w:rsidR="00B21D3E" w:rsidRDefault="00B21D3E" w:rsidP="00B21D3E">
      <w:pPr>
        <w:pStyle w:val="ListParagraph"/>
        <w:numPr>
          <w:ilvl w:val="0"/>
          <w:numId w:val="2"/>
        </w:numPr>
        <w:spacing w:line="360" w:lineRule="auto"/>
        <w:jc w:val="both"/>
      </w:pPr>
      <w:r>
        <w:t>Manfaat Teoritis</w:t>
      </w:r>
    </w:p>
    <w:p w14:paraId="7478E7FA" w14:textId="77777777" w:rsidR="00B21D3E" w:rsidRPr="009F349E" w:rsidRDefault="00B21D3E" w:rsidP="00B21D3E">
      <w:pPr>
        <w:pStyle w:val="ListParagraph"/>
        <w:spacing w:line="360" w:lineRule="auto"/>
        <w:ind w:left="1080" w:firstLine="360"/>
        <w:jc w:val="both"/>
      </w:pPr>
      <w:r w:rsidRPr="003156CF">
        <w:t xml:space="preserve">Penelitian </w:t>
      </w:r>
      <w:r w:rsidRPr="00840BA7">
        <w:t>bermanfaat untuk memperkaya literatur tentang kolaborasi dalam penyelesaian konflik sosial, khususnya dalam konteks pemerintahan daerah seperti Kesbangpol Jakarta Utara, dengan memberikan wawasan baru tentang mekanisme, strategi efektif, dan dinamika aktor yang terlibat. Selain itu, penelitian ini juga berkontribusi pada pengembangan teori penyelesaian konflik dan kebijakan publik dengan mengeksplorasi faktor-faktor penyebab rendahnya tingkat penyelesaian konflik di Jakarta Utara, serta menawarkan perspektif luas tentang tantangan manajemen konflik perkotaan.</w:t>
      </w:r>
    </w:p>
    <w:p w14:paraId="5D685AFA" w14:textId="77777777" w:rsidR="00B21D3E" w:rsidRDefault="00B21D3E" w:rsidP="00B21D3E">
      <w:pPr>
        <w:pStyle w:val="ListParagraph"/>
        <w:numPr>
          <w:ilvl w:val="0"/>
          <w:numId w:val="2"/>
        </w:numPr>
        <w:spacing w:line="360" w:lineRule="auto"/>
        <w:jc w:val="both"/>
      </w:pPr>
      <w:r>
        <w:t>Manfaat Praktis</w:t>
      </w:r>
    </w:p>
    <w:p w14:paraId="07771E16" w14:textId="77777777" w:rsidR="00B21D3E" w:rsidRDefault="00B21D3E" w:rsidP="00B21D3E">
      <w:pPr>
        <w:pStyle w:val="ListParagraph"/>
        <w:numPr>
          <w:ilvl w:val="0"/>
          <w:numId w:val="5"/>
        </w:numPr>
        <w:spacing w:line="360" w:lineRule="auto"/>
        <w:jc w:val="both"/>
      </w:pPr>
      <w:r>
        <w:t>Bagi Peneliti</w:t>
      </w:r>
    </w:p>
    <w:p w14:paraId="7FC9EFBB" w14:textId="77777777" w:rsidR="00B21D3E" w:rsidRDefault="00B21D3E" w:rsidP="00B21D3E">
      <w:pPr>
        <w:pStyle w:val="ListParagraph"/>
        <w:spacing w:line="360" w:lineRule="auto"/>
        <w:ind w:left="1440" w:firstLine="720"/>
        <w:jc w:val="both"/>
      </w:pPr>
      <w:r>
        <w:t>P</w:t>
      </w:r>
      <w:r w:rsidRPr="00445407">
        <w:t xml:space="preserve">enelitian </w:t>
      </w:r>
      <w:r w:rsidRPr="00840BA7">
        <w:t xml:space="preserve">memberikan kesempatan untuk mengembangkan pemahaman mendalam tentang dinamika kolaborasi dalam penyelesaian konflik di tingkat </w:t>
      </w:r>
      <w:r w:rsidRPr="00840BA7">
        <w:lastRenderedPageBreak/>
        <w:t>lokal, serta mengasah kemampuan dalam melakukan penelitian lapangan, analisis data kualitatif, dan perumusan rekomendasi kebijakan. Hasil penelitian ini juga dapat menjadi modal untuk mengembangkan karir akademik atau profesional di bidang resolusi konflik dan pemerintahan.</w:t>
      </w:r>
    </w:p>
    <w:p w14:paraId="00FECC8D" w14:textId="77777777" w:rsidR="00B21D3E" w:rsidRDefault="00B21D3E" w:rsidP="00B21D3E">
      <w:pPr>
        <w:pStyle w:val="ListParagraph"/>
        <w:numPr>
          <w:ilvl w:val="0"/>
          <w:numId w:val="5"/>
        </w:numPr>
        <w:spacing w:line="360" w:lineRule="auto"/>
        <w:jc w:val="both"/>
      </w:pPr>
      <w:r>
        <w:t>Bagi ilmu Pengetahuan</w:t>
      </w:r>
    </w:p>
    <w:p w14:paraId="49F9FB30" w14:textId="77777777" w:rsidR="00B21D3E" w:rsidRPr="00436D2A" w:rsidRDefault="00B21D3E" w:rsidP="00436D2A">
      <w:pPr>
        <w:pStyle w:val="ListParagraph"/>
        <w:spacing w:line="360" w:lineRule="auto"/>
        <w:ind w:left="1440" w:firstLine="720"/>
        <w:jc w:val="both"/>
      </w:pPr>
      <w:r w:rsidRPr="00840BA7">
        <w:t xml:space="preserve">Penelitian ini </w:t>
      </w:r>
      <w:r>
        <w:t>menambahkan</w:t>
      </w:r>
      <w:r w:rsidRPr="00840BA7">
        <w:t xml:space="preserve"> pengetahuan soal cara menyelesaikan konflik dan pemerintahan, khususnya dengan ngasih contoh nyata dari Indonesia. Hasilnya bisa bikin teori-teori yang ada jadi lebih lengkap dan jadi dasar buat </w:t>
      </w:r>
      <w:r w:rsidRPr="00436D2A">
        <w:t>penelitian-penelitian selanjutnya.</w:t>
      </w:r>
    </w:p>
    <w:p w14:paraId="16264299" w14:textId="2D79A49B" w:rsidR="00B21D3E" w:rsidRPr="00436D2A" w:rsidRDefault="00B21D3E" w:rsidP="00436D2A">
      <w:pPr>
        <w:pStyle w:val="Heading2"/>
        <w:numPr>
          <w:ilvl w:val="0"/>
          <w:numId w:val="26"/>
        </w:numPr>
        <w:spacing w:line="360" w:lineRule="auto"/>
        <w:rPr>
          <w:rFonts w:ascii="Times New Roman" w:hAnsi="Times New Roman" w:cs="Times New Roman"/>
          <w:color w:val="auto"/>
          <w:sz w:val="24"/>
          <w:szCs w:val="24"/>
        </w:rPr>
      </w:pPr>
      <w:bookmarkStart w:id="44" w:name="_Toc200540679"/>
      <w:bookmarkStart w:id="45" w:name="_Toc200574120"/>
      <w:bookmarkStart w:id="46" w:name="_Toc202219455"/>
      <w:r w:rsidRPr="00436D2A">
        <w:rPr>
          <w:rFonts w:ascii="Times New Roman" w:hAnsi="Times New Roman" w:cs="Times New Roman"/>
          <w:color w:val="auto"/>
          <w:sz w:val="24"/>
          <w:szCs w:val="24"/>
        </w:rPr>
        <w:t>Kajian Pustaka</w:t>
      </w:r>
      <w:bookmarkEnd w:id="44"/>
      <w:bookmarkEnd w:id="45"/>
      <w:bookmarkEnd w:id="46"/>
    </w:p>
    <w:p w14:paraId="54D5A493" w14:textId="77777777" w:rsidR="00B21D3E" w:rsidRDefault="00B21D3E" w:rsidP="00436D2A">
      <w:pPr>
        <w:pStyle w:val="ListParagraph"/>
        <w:spacing w:line="360" w:lineRule="auto"/>
        <w:ind w:firstLine="360"/>
        <w:jc w:val="both"/>
      </w:pPr>
      <w:r w:rsidRPr="00436D2A">
        <w:t xml:space="preserve">Penelitian ini berfokus pada kinerja organisasi perangkat daerah, yaitu Kesatuan Bangsa dan Politik </w:t>
      </w:r>
      <w:r w:rsidRPr="00813268">
        <w:t xml:space="preserve">(Kesbangpol), dalam melaksanakan upaya </w:t>
      </w:r>
      <w:r>
        <w:t>Penyelesaian</w:t>
      </w:r>
      <w:r w:rsidRPr="00813268">
        <w:t xml:space="preserve"> konflik sosial. Peneliti menemukan beberapa penelitian sebelumnya yang memiliki kesamaan tema, yang memberikan wawasan awal terkait strategi, tantangan, dan keberhasilan Kesbangpol dalam mencegah konflik sosial di berbagai daerah. Oleh karena itu, untuk mengembangkan penelitian ini lebih lanjut, peneliti melakukan kajian pustaka yang mendalam guna memahami berbagai teori, pendekatan, serta praktik terbaik yang relevan dengan kinerja Kesbangpol, sehingga penelitian ini dapat memberikan kontribusi yang lebih signifikan bagi bidang studi terkait.</w:t>
      </w:r>
    </w:p>
    <w:p w14:paraId="23176FB3" w14:textId="77777777" w:rsidR="00B21D3E" w:rsidRDefault="00B21D3E" w:rsidP="00B21D3E">
      <w:pPr>
        <w:pStyle w:val="ListParagraph"/>
        <w:numPr>
          <w:ilvl w:val="0"/>
          <w:numId w:val="10"/>
        </w:numPr>
        <w:spacing w:line="360" w:lineRule="auto"/>
        <w:jc w:val="both"/>
      </w:pPr>
      <w:r>
        <w:t>Kesbangpol dan FKDM dalam Penyelesaian Konflik Sosial</w:t>
      </w:r>
    </w:p>
    <w:p w14:paraId="5524E6C4" w14:textId="77777777" w:rsidR="00B21D3E" w:rsidRDefault="00B21D3E" w:rsidP="00B21D3E">
      <w:pPr>
        <w:pStyle w:val="ListParagraph"/>
        <w:spacing w:line="360" w:lineRule="auto"/>
        <w:ind w:left="1080" w:firstLine="360"/>
        <w:jc w:val="both"/>
      </w:pPr>
      <w:r>
        <w:t xml:space="preserve">Pertama, penelitian terdahulu mengenai Peran Kesbangpol dan FKDM dalam Mencegah Konflik Sosial sudah di teliti oleh beberapa peneliti dah ahli diantaranya, </w:t>
      </w:r>
      <w:r>
        <w:fldChar w:fldCharType="begin"/>
      </w:r>
      <w:r>
        <w:instrText xml:space="preserve"> ADDIN ZOTERO_ITEM CSL_CITATION {"citationID":"g22yasw9","properties":{"formattedCitation":"(Agustina &amp; Mulyadi, 2020)","plainCitation":"(Agustina &amp; Mulyadi, 2020)","noteIndex":0},"citationItems":[{"id":171,"uris":["http://zotero.org/users/local/ymrV9zzA/items/Y766MYD5"],"itemData":{"id":171,"type":"article-journal","abstract":"The community is responsible for the implementation of the community early awareness, meanwhile the government is obliged to facilitate it. A good role of the Community Early Awareness Forum or Forum Kewaspadaan Dini Masyarakat (FKDM) followed up by the government can save the community from security threat or disaster and minimize losses by anticipating the security threats and disaster. This research uses qualitative approach. Concept operationalization in this research refers to the used strategy, the SWOT analysis. The FKDM strategies in social conflict early prevention are: 1) inserting early warning system by increasing institutional capacities which include three elements; government, private sector, community through dialogue, 2) National Unity and Politics Agency or Badan Kesatuan Bangsa dan Politik (Kesbangpol) of DKI Jakarta actively making dialogue persuasively and finding solution, 3) budgeting of conflict handling according to the Government Regulation gives opportunity to strengthen community resilience to protect the community, encourage community participation, handle social conflict, and preserve local wisdom to maintain peace.","container-title":"Transparansi : Jurnal Ilmiah Ilmu Administrasi","DOI":"10.31334/transparansi.v3i2.1226","ISSN":"2622-0253","issue":"2","journalAbbreviation":"trans","language":"id","license":"https://creativecommons.org/licenses/by-nc-sa/4.0","page":"205-209","source":"DOI.org (Crossref)","title":"Analisis Strategi Forum Kewaspadaan Dini Masyarakat (FKDM) atas Cegah Dini dalam Penanganan Konflik Sosial di Provinsi Dki Jakarta Tahun 2019","volume":"3","author":[{"family":"Agustina","given":"Dwi"},{"family":"Mulyadi","given":"Edy"}],"issued":{"date-parts":[["2020",12,31]]}}}],"schema":"https://github.com/citation-style-language/schema/raw/master/csl-citation.json"} </w:instrText>
      </w:r>
      <w:r>
        <w:fldChar w:fldCharType="separate"/>
      </w:r>
      <w:r w:rsidRPr="00A41782">
        <w:t>(Agustina &amp; Mulyadi, 2020)</w:t>
      </w:r>
      <w:r>
        <w:fldChar w:fldCharType="end"/>
      </w:r>
      <w:r>
        <w:t xml:space="preserve"> p</w:t>
      </w:r>
      <w:r w:rsidRPr="00813268">
        <w:t xml:space="preserve">enelitian ini mengkaji peran Kesbangpol Provinsi DKI Jakarta melalui Forum Kewaspadaan Dini Masyarakat (FKDM) dalam mengurangi konflik sosial dengan berbagai strategi. Langkah-langkah yang dilakukan mencakup peningkatan kesadaran masyarakat melalui kegiatan pendidikan, kebudayaan, dan pemberdayaan ekonomi, pemantauan wilayah secara berkala dengan sistem pelaporan harian, serta pelibatan masyarakat di tingkat RT untuk memberikan respons cepat terhadap potensi konflik. Meskipun demikian, FKDM menghadapi sejumlah tantangan, seperti keterbatasan kemampuan Kesbangpol dalam mengambil keputusan cepat, rendahnya tingkat pendidikan masyarakat, permasalahan di wilayah padat penduduk yang rawan narkoba, pendekatan </w:t>
      </w:r>
      <w:r>
        <w:t>Penyelesaian</w:t>
      </w:r>
      <w:r w:rsidRPr="00813268">
        <w:t xml:space="preserve"> konflik yang kurang </w:t>
      </w:r>
      <w:r w:rsidRPr="00813268">
        <w:lastRenderedPageBreak/>
        <w:t xml:space="preserve">menyentuh akar permasalahan, serta koordinasi yang belum optimal antarunit kerja. Kendala-kendala ini menghambat upaya </w:t>
      </w:r>
      <w:r>
        <w:t>Penyelesaian</w:t>
      </w:r>
      <w:r w:rsidRPr="00813268">
        <w:t xml:space="preserve"> konflik sosial secara menyeluruh di DKI Jakarta.</w:t>
      </w:r>
    </w:p>
    <w:p w14:paraId="03B5C4A6" w14:textId="77777777" w:rsidR="00B21D3E" w:rsidRDefault="00B21D3E" w:rsidP="00B21D3E">
      <w:pPr>
        <w:pStyle w:val="ListParagraph"/>
        <w:spacing w:line="360" w:lineRule="auto"/>
        <w:ind w:left="1080" w:firstLine="360"/>
        <w:jc w:val="both"/>
      </w:pPr>
      <w:r>
        <w:t xml:space="preserve">Kedua, penelitian terdahulu yang dilakukan oleh </w:t>
      </w:r>
      <w:r>
        <w:fldChar w:fldCharType="begin"/>
      </w:r>
      <w:r>
        <w:instrText xml:space="preserve"> ADDIN ZOTERO_ITEM CSL_CITATION {"citationID":"WRzAgYxt","properties":{"formattedCitation":"(Dewi, t.t.)","plainCitation":"(Dewi, t.t.)","dontUpdate":true,"noteIndex":0},"citationItems":[{"id":218,"uris":["http://zotero.org/users/local/ymrV9zzA/items/6CUP2ER6"],"itemData":{"id":218,"type":"article-journal","language":"id","source":"Zotero","title":"JURUSAN POLITIK DAN KEWARGANEGARAAN FAKULTAS ILMU SOSIAL UNIVERSITAS NEGERI SEMARANG","author":[{"family":"Dewi","given":"Ninda Puspita"}]}}],"schema":"https://github.com/citation-style-language/schema/raw/master/csl-citation.json"} </w:instrText>
      </w:r>
      <w:r>
        <w:fldChar w:fldCharType="separate"/>
      </w:r>
      <w:r w:rsidRPr="0095583C">
        <w:t xml:space="preserve">(Dewi, </w:t>
      </w:r>
      <w:r>
        <w:t>2019</w:t>
      </w:r>
      <w:r w:rsidRPr="0095583C">
        <w:t>)</w:t>
      </w:r>
      <w:r>
        <w:fldChar w:fldCharType="end"/>
      </w:r>
      <w:r>
        <w:t xml:space="preserve"> yang berjudul </w:t>
      </w:r>
      <w:r w:rsidRPr="00926658">
        <w:t xml:space="preserve">Peran Badan Kesatuan Bangsa Dan Politik dalam </w:t>
      </w:r>
      <w:r>
        <w:t>Penyelesaian</w:t>
      </w:r>
      <w:r w:rsidRPr="00926658">
        <w:t xml:space="preserve"> konflik dan kewaspadaan nasional Provinsi Jawa Tengah</w:t>
      </w:r>
      <w:r>
        <w:t xml:space="preserve"> </w:t>
      </w:r>
      <w:r w:rsidRPr="0004203C">
        <w:t xml:space="preserve">menjelaskan bahwa Badan Kesbangpol Jawa Tengah memiliki peranan strategis dalam menangani konflik serta meningkatkan kewaspadaan nasional. Peran ini diwujudkan melalui berbagai kegiatan, seperti sosialisasi, seminar, dan forum diskusi, termasuk pembentukan Tim </w:t>
      </w:r>
      <w:r>
        <w:t>Penyelesaian</w:t>
      </w:r>
      <w:r w:rsidRPr="0004203C">
        <w:t xml:space="preserve"> Konflik Sosial, pemberdayaan masyarakat sipil dalam penyelesaian konflik, serta pengawasan terhadap keberadaan orang asing. Namun, terdapat beberapa kendala yang dihadapi, seperti kurangnya kualifikasi sumber daya manusia, pelatihan dan pendidikan yang belum optimal, serta ketidak</w:t>
      </w:r>
      <w:r>
        <w:t xml:space="preserve"> </w:t>
      </w:r>
      <w:r w:rsidRPr="0004203C">
        <w:t>jelasan kebijakan dari pemerintah pusat maupun daerah. Meskipun demikian, dukungan berupa pendanaan dari APBD, fasilitas yang memadai, serta kerja sama dengan instansi terkait menjadi faktor pendukung yang signifikan. Secara keseluruhan, Badan Kesbangpol Provinsi Jawa Tengah terus berusaha mengatasi tantangan yang ada dengan melibatkan masyarakat dan memperkuat kapasitas institusi untuk meningkatkan kewaspadaan nasional dan menangani konflik sosial secara efektif.</w:t>
      </w:r>
    </w:p>
    <w:p w14:paraId="6F45C6CE" w14:textId="77777777" w:rsidR="00B21D3E" w:rsidRDefault="00B21D3E" w:rsidP="00B21D3E">
      <w:pPr>
        <w:pStyle w:val="ListParagraph"/>
        <w:spacing w:line="360" w:lineRule="auto"/>
        <w:ind w:left="1080" w:firstLine="360"/>
        <w:jc w:val="both"/>
      </w:pPr>
      <w:r w:rsidRPr="002D3A35">
        <w:rPr>
          <w:lang w:val="id-ID"/>
        </w:rPr>
        <w:t xml:space="preserve">Ketiga, penelitian terdahulu dilakukan oleh </w:t>
      </w:r>
      <w:r w:rsidRPr="002D3A35">
        <w:rPr>
          <w:lang w:val="id-ID"/>
        </w:rPr>
        <w:fldChar w:fldCharType="begin"/>
      </w:r>
      <w:r w:rsidRPr="002D3A35">
        <w:rPr>
          <w:lang w:val="id-ID"/>
        </w:rPr>
        <w:instrText xml:space="preserve"> ADDIN ZOTERO_ITEM CSL_CITATION {"citationID":"eAFwbjGS","properties":{"formattedCitation":"(Setyawan dkk., t.t.-a)","plainCitation":"(Setyawan dkk., t.t.-a)","dontUpdate":true,"noteIndex":0},"citationItems":[{"id":236,"uris":["http://zotero.org/users/local/ymrV9zzA/items/LNAIKCRJ"],"itemData":{"id":236,"type":"article-journal","language":"id","source":"Zotero","title":"ILMU SOSIAL DAN ILMU POLTIK FAKULTAS ILMU SOSIAL DAN ILMU POLTIK UNIVERSITAS WAHID HASYIM SEMARANG","author":[{"family":"Setyawan","given":"Zudi"},{"family":"Ip","given":"S"},{"family":"Si","given":"M"}]}}],"schema":"https://github.com/citation-style-language/schema/raw/master/csl-citation.json"} </w:instrText>
      </w:r>
      <w:r w:rsidRPr="002D3A35">
        <w:rPr>
          <w:lang w:val="id-ID"/>
        </w:rPr>
        <w:fldChar w:fldCharType="separate"/>
      </w:r>
      <w:r w:rsidRPr="00505988">
        <w:t xml:space="preserve">(Setyawan dkk., </w:t>
      </w:r>
      <w:r>
        <w:t>2020</w:t>
      </w:r>
      <w:r w:rsidRPr="00505988">
        <w:t>)</w:t>
      </w:r>
      <w:r w:rsidRPr="002D3A35">
        <w:rPr>
          <w:lang w:val="id-ID"/>
        </w:rPr>
        <w:fldChar w:fldCharType="end"/>
      </w:r>
      <w:r w:rsidRPr="002D3A35">
        <w:rPr>
          <w:lang w:val="id-ID"/>
        </w:rPr>
        <w:t xml:space="preserve"> pada judul </w:t>
      </w:r>
      <w:r w:rsidRPr="00BE569F">
        <w:t>Analisis Kebijakan Pemerintah Kabupaten Boyolali Dalam Pemberdayaan Forum Kewaspadaan Dini Masyarakat (F</w:t>
      </w:r>
      <w:r>
        <w:t>KDM</w:t>
      </w:r>
      <w:r w:rsidRPr="00BE569F">
        <w:t>) Boyolali</w:t>
      </w:r>
      <w:r>
        <w:t xml:space="preserve"> yang berfokus pada Kesbangpol Kabupaten Boyolali mengkaji tentang </w:t>
      </w:r>
      <w:r w:rsidRPr="00813268">
        <w:t xml:space="preserve">Keamanan dan ketertiban merupakan kebutuhan mendasar yang sangat diperlukan oleh masyarakat untuk mendukung aktivitas sehari-hari. Penelitian ini bertujuan untuk mengkaji kebijakan Pemerintah Kabupaten Boyolali dalam memberdayakan Forum Kewaspadaan Dini Masyarakat (FKDM) melalui studi kasus di Badan Kesbangpol Kabupaten Boyolali. Dengan menggunakan pendekatan kualitatif eksploratif, penelitian ini menemukan bahwa FKDM, yang dibentuk berdasarkan Permendagri Nomor 12 Tahun 2006, memiliki fungsi utama mendeteksi dini potensi ancaman dan menjaga ketertiban masyarakat dari tingkat provinsi hingga desa. FKDM juga berperan sebagai forum identifikasi ancaman, dengan tuntutan agar anggotanya memiliki kemampuan intelijen yang </w:t>
      </w:r>
      <w:r w:rsidRPr="00813268">
        <w:lastRenderedPageBreak/>
        <w:t>memadai terkait dinamika situasi nasional. Hasil penelitian merekomendasikan perlunya kolaborasi yang lebih intensif antara FKDM dan pemerintah, serta pengembangan kapasitas anggota FKDM agar lebih siap dalam mengantisipasi dan menangani potensi ancaman secara proaktif. Penelitian ini diharapkan dapat mendukung pengembangan kebijakan keamanan serta memperkuat peran masyarakat dalam menjaga stabilitas sosial di Kabupaten Boyolali.</w:t>
      </w:r>
    </w:p>
    <w:p w14:paraId="62E8B702" w14:textId="77777777" w:rsidR="00B21D3E" w:rsidRDefault="00B21D3E" w:rsidP="00B21D3E">
      <w:pPr>
        <w:pStyle w:val="ListParagraph"/>
        <w:spacing w:line="360" w:lineRule="auto"/>
        <w:ind w:left="1080" w:firstLine="360"/>
        <w:jc w:val="both"/>
        <w:rPr>
          <w:lang w:val="id-ID"/>
        </w:rPr>
      </w:pPr>
      <w:r>
        <w:t xml:space="preserve">Keempat, penelitian terdahulu yang dilakukan oleh </w:t>
      </w:r>
      <w:r>
        <w:fldChar w:fldCharType="begin"/>
      </w:r>
      <w:r>
        <w:instrText xml:space="preserve"> ADDIN ZOTERO_ITEM CSL_CITATION {"citationID":"hg1Xh9So","properties":{"formattedCitation":"(Manuhutu, t.t.-b)","plainCitation":"(Manuhutu, t.t.-b)","dontUpdate":true,"noteIndex":0},"citationItems":[{"id":238,"uris":["http://zotero.org/users/local/ymrV9zzA/items/AQEMNISG"],"itemData":{"id":238,"type":"article-journal","abstract":"Problem statement / Background (GAP) : This research is motivated by the high potential for security disturbances and public order in the city of Ambon, as well as the suboptimal cooperation between the National Unity and Politics Agency and the Community Early Warning Forum in the implementation of early warning in the city of Ambon. Purpose : The aim of this research is to analyze the collaboration between the National Unity and Politics Agency and the Community Early Warning Forum in the city of Ambon, as well as to elucidate the driving factors and barriers in the implementation of early warning in Ambon. Method : This research employs a qualitative descriptive method to analyze and depict the collaboration process using the Collaborative Governance theory according to Ansel and Gash. Data collection is conducted through interview techniques, observation, and documentation. Result : The facts on the ground indicate that the collaboration between the National Unity and Politics Agency and the Community Early Warning Forum in Ambon has not been optimal. In the implementation of early warning, there is a kesbangpol agency formed to assist the government in gathering field information. On the other hand, the function of Satlinmas in early warning implementation is not functioning, and the formation of the Community Early Warning Forum is only established at the city level and has not reached the district and village levels. Conclusion : The collaboration between the National Unity and Politics Agency and the Community Early Warning Forum has not been optimal. This is because the establishment of the Community Early Warning Forum was only ratified in 2023, resulting in only one direct meeting between the National Unity and Politics Agency and the Community Early Warning Forum, which has yet to yield policy recommendations in early warning implementation.","language":"id","source":"Zotero","title":"KOLABORASI BADAN KESATUAN BANGSA DAN POLITIK DENGAN FORUM KEWASPADAAN DINI MASYARAKAT DALAM PENYELENGGARAAN KEWASPADAAN DINI DI KOTA AMBON PROVINSI MALUKU","author":[{"family":"Manuhutu","given":"Ryando Noel"}]}}],"schema":"https://github.com/citation-style-language/schema/raw/master/csl-citation.json"} </w:instrText>
      </w:r>
      <w:r>
        <w:fldChar w:fldCharType="separate"/>
      </w:r>
      <w:r w:rsidRPr="00231A41">
        <w:t xml:space="preserve">(Manuhutu, </w:t>
      </w:r>
      <w:r>
        <w:t>2024</w:t>
      </w:r>
      <w:r w:rsidRPr="00231A41">
        <w:t>)</w:t>
      </w:r>
      <w:r>
        <w:fldChar w:fldCharType="end"/>
      </w:r>
      <w:r>
        <w:t xml:space="preserve"> dalam judul </w:t>
      </w:r>
      <w:r w:rsidRPr="00BE569F">
        <w:t>Kolaborasi Badan Kesatuan Bangsa Dan Politikdengan Forum Kewaspadaan Dini Masyarakat</w:t>
      </w:r>
      <w:r>
        <w:t xml:space="preserve"> </w:t>
      </w:r>
      <w:r w:rsidRPr="00BE569F">
        <w:t>dalam Penyelenggaraan Kewaspadaan Dini Di Kota Ambon Provinsi Maluku</w:t>
      </w:r>
      <w:r>
        <w:t xml:space="preserve">. Mengkaji tentang </w:t>
      </w:r>
      <w:r w:rsidRPr="002D3A35">
        <w:rPr>
          <w:lang w:val="id-ID"/>
        </w:rPr>
        <w:t>tingginya potensi gangguan keamanan dan ketertiban di Kota Ambon menunjukkan bahwa pelaksanaan kewaspadaan dini masih belum maksimal. Penelitian ini berfokus pada analisis faktor-faktor yang memengaruhi kerjasama antara Badan Kesbangpol dan Forum Kewaspadaan Dini Masyarakat (FKDM). Temuan penelitian menunjukkan bahwa kolaborasi antara kedua pihak belum berjalan secara optimal. Meskipun Kesbangpol telah memiliki agen yang ditugaskan untuk mengumpulkan informasi, fungsi Satlinmas dalam kewaspadaan dini masih belum berjalan sebagaimana mestinya. Selain itu, FKDM baru dibentuk di tingkat kota dan belum mencakup tingkat kecamatan maupun desa/kelurahan. FKDM sendiri baru resmi didirikan pada tahun 2023, sehingga pertemuan langsung antara Kesbangpol dan FKDM baru terjadi satu kali dan belum menghasilkan rekomendasi kebijakan. Dibutuhkan upaya peningkatan kerjasama dan koordinasi antara semua pihak terkait agar kewaspadaan dini di Kota Ambon dapat lebih efektif.</w:t>
      </w:r>
    </w:p>
    <w:p w14:paraId="14C1B068" w14:textId="77777777" w:rsidR="00B21D3E" w:rsidRDefault="00B21D3E" w:rsidP="00B21D3E">
      <w:pPr>
        <w:pStyle w:val="ListParagraph"/>
        <w:spacing w:line="360" w:lineRule="auto"/>
        <w:ind w:left="1080" w:firstLine="360"/>
        <w:jc w:val="both"/>
      </w:pPr>
      <w:r>
        <w:t xml:space="preserve">Kelima, penelitian terdahulu yang dilakukan oleh </w:t>
      </w:r>
      <w:r>
        <w:fldChar w:fldCharType="begin"/>
      </w:r>
      <w:r>
        <w:instrText xml:space="preserve"> ADDIN ZOTERO_ITEM CSL_CITATION {"citationID":"Xnqjs094","properties":{"formattedCitation":"(Putri, 2024)","plainCitation":"(Putri, 2024)","noteIndex":0},"citationItems":[{"id":241,"uris":["http://zotero.org/users/local/ymrV9zzA/items/68PRN3IR"],"itemData":{"id":241,"type":"article-journal","language":"id","source":"Zotero","title":"Jurnal Ilmiah Pemerintahan Volume 12 | Nomor 1 Edisi Februari 2024","volume":"12","author":[{"family":"Putri","given":"Rindi Antika"}],"issued":{"date-parts":[["2024"]]}}}],"schema":"https://github.com/citation-style-language/schema/raw/master/csl-citation.json"} </w:instrText>
      </w:r>
      <w:r>
        <w:fldChar w:fldCharType="separate"/>
      </w:r>
      <w:r w:rsidRPr="006028D4">
        <w:t>(Putri, 2024)</w:t>
      </w:r>
      <w:r>
        <w:fldChar w:fldCharType="end"/>
      </w:r>
      <w:r>
        <w:t xml:space="preserve"> Dengan judul </w:t>
      </w:r>
      <w:r w:rsidRPr="002D3A35">
        <w:rPr>
          <w:lang w:val="id-ID"/>
        </w:rPr>
        <w:t xml:space="preserve">Strategi Badan Kesatuan Bangsa Dan Politik Provinsi Sumatera Selatan Dalam </w:t>
      </w:r>
      <w:r>
        <w:rPr>
          <w:lang w:val="id-ID"/>
        </w:rPr>
        <w:t>Penyelesaian</w:t>
      </w:r>
      <w:r w:rsidRPr="002D3A35">
        <w:rPr>
          <w:lang w:val="id-ID"/>
        </w:rPr>
        <w:t xml:space="preserve"> Dan </w:t>
      </w:r>
      <w:r>
        <w:rPr>
          <w:lang w:val="id-ID"/>
        </w:rPr>
        <w:t>Penyelesaian</w:t>
      </w:r>
      <w:r w:rsidRPr="002D3A35">
        <w:rPr>
          <w:lang w:val="id-ID"/>
        </w:rPr>
        <w:t xml:space="preserve"> Konflik Aksi Demonstrasi Di Kota Palembang. </w:t>
      </w:r>
      <w:r w:rsidRPr="0004203C">
        <w:t xml:space="preserve">penelitian ini mengulas langkah-langkah yang diambil oleh Bidang Kewaspadaan Nasional dan </w:t>
      </w:r>
      <w:r>
        <w:t>Penyelesaian</w:t>
      </w:r>
      <w:r w:rsidRPr="0004203C">
        <w:t xml:space="preserve"> Konflik di Kesbangpol Provinsi Sumatera Selatan dalam menghadapi konflik selama aksi demonstrasi di Kota Palembang. Strategi yang diterapkan meliputi pembentukan tim gabungan untuk </w:t>
      </w:r>
      <w:r>
        <w:t>Penyelesaian</w:t>
      </w:r>
      <w:r w:rsidRPr="0004203C">
        <w:t xml:space="preserve"> konflik, tim pengawasan orang asing, dan tim khusus untuk demonstrasi, yang semuanya dibentuk melalui surat keputusan gubernur. Selain itu, Kesbangpol juga mengadakan </w:t>
      </w:r>
      <w:r w:rsidRPr="0004203C">
        <w:lastRenderedPageBreak/>
        <w:t>rapat koordinasi dengan FKDM dan Kominda, melakukan pemantauan di lapangan, mengumpulkan data, dan menyusun laporan. Meskipun strategi ini telah dilaksanakan, efektivitasnya masih tergolong rendah, karena aksi demonstrasi yang terjadi di Kota Palembang sepanjang tahun 2019 hingga 2022 sering kali berujung pada kericuhan</w:t>
      </w:r>
      <w:r w:rsidRPr="00774A05">
        <w:t>.</w:t>
      </w:r>
    </w:p>
    <w:p w14:paraId="65992FBD" w14:textId="77777777" w:rsidR="00B21D3E" w:rsidRDefault="00B21D3E" w:rsidP="00B21D3E">
      <w:pPr>
        <w:pStyle w:val="ListParagraph"/>
        <w:numPr>
          <w:ilvl w:val="0"/>
          <w:numId w:val="10"/>
        </w:numPr>
        <w:spacing w:line="360" w:lineRule="auto"/>
        <w:jc w:val="both"/>
        <w:rPr>
          <w:lang w:val="id-ID"/>
        </w:rPr>
      </w:pPr>
      <w:r>
        <w:rPr>
          <w:lang w:val="id-ID"/>
        </w:rPr>
        <w:t xml:space="preserve">Peran Kesbangpol dalam Penyelesaian konflik Sosial </w:t>
      </w:r>
    </w:p>
    <w:p w14:paraId="40C95B13" w14:textId="77777777" w:rsidR="00B21D3E" w:rsidRDefault="00B21D3E" w:rsidP="00B21D3E">
      <w:pPr>
        <w:pStyle w:val="ListParagraph"/>
        <w:spacing w:line="360" w:lineRule="auto"/>
        <w:ind w:left="1080" w:firstLine="360"/>
        <w:jc w:val="both"/>
        <w:rPr>
          <w:lang w:val="id-ID"/>
        </w:rPr>
      </w:pPr>
      <w:r w:rsidRPr="00D63ABF">
        <w:rPr>
          <w:lang w:val="id-ID"/>
        </w:rPr>
        <w:t>Penelitian ini</w:t>
      </w:r>
      <w:r>
        <w:rPr>
          <w:lang w:val="id-ID"/>
        </w:rPr>
        <w:t xml:space="preserve"> yang diteliti oleh </w:t>
      </w:r>
      <w:r>
        <w:rPr>
          <w:lang w:val="id-ID"/>
        </w:rPr>
        <w:fldChar w:fldCharType="begin"/>
      </w:r>
      <w:r>
        <w:rPr>
          <w:lang w:val="id-ID"/>
        </w:rPr>
        <w:instrText xml:space="preserve"> ADDIN ZOTERO_ITEM CSL_CITATION {"citationID":"QqomarcX","properties":{"formattedCitation":"(Rafi dkk., 2024)","plainCitation":"(Rafi dkk., 2024)","noteIndex":0},"citationItems":[{"id":278,"uris":["http://zotero.org/users/local/ymrV9zzA/items/6ZCKSA53"],"itemData":{"id":278,"type":"article-journal","abstract":"Tujuan dari penelitian ini merupakan untuk mengetahui apa saja peran yang dilakukan oleh kesbangpol dalam pencegahan bahaya radikalisme dan terorisme di Sumatera Selatan. Pada penelitian ini menggunakan metode kualitatif yang dimana dapat menghasilkan suatu data secara akurat serta terukur melalui wawancara, observasi, dokumentasi. Pada penelitian ini akan menuju langsung kelapangan yang bersifat deskriptif yang berusaha menjelaskan melalui persoalan yang terjadi dan melalui permasalahan apa yang sedang berlangsung. Didasarkan pada teori konsep strategi yang terdapat 3 (tiga) indikator yaitu: penentuan tujuan/sasaran, perumusan kebijakan, pelaksanaan (operasional). Dapat disimpulkan bahwa peran yang dilakukan oleh kesbangpol dalam pencegahan bahaya radikalisme dan terorisme di Sumatera Selatan dalam melakukan sosialisasi kepada masyarakat dan rapat koordinasi Bersama pihak FKPT dan kepolisian sudah baik dengan kegiatan tersebut pihak kesbangpol melakukan sosialisasi kepada masyarakat serta melakukan rapat koordinasi selama 3 bulan 1 kali, akan tetapi masih belum merata nya sosialisasi yang dilakukan oleh pihak kesbangpol karena masih banyak nya masyarakat awam yang belum mengetahui ap aitu radikalisme bagaimana ciri-ciri dari radikalisme dan bagaimana cara mencegah dari aksi radikalisme tersebut.","DOI":"10.5281/ZENODO.11178678","language":"id","license":"Creative Commons Attribution 4.0 International","note":"publisher: Zenodo","source":"DOI.org (Datacite)","title":"Peran Kesbangpol Dalam Pencegahan Bahaya Radikalisme Dan Terorisme Di Sumatera Selatan","URL":"https://zenodo.org/doi/10.5281/zenodo.11178678","author":[{"family":"Rafi","given":"Muhammad"},{"family":"Isabella","given":""},{"family":"Kencana","given":"Novia"}],"accessed":{"date-parts":[["2025",2,9]]},"issued":{"date-parts":[["2024",5,11]]}}}],"schema":"https://github.com/citation-style-language/schema/raw/master/csl-citation.json"} </w:instrText>
      </w:r>
      <w:r>
        <w:rPr>
          <w:lang w:val="id-ID"/>
        </w:rPr>
        <w:fldChar w:fldCharType="separate"/>
      </w:r>
      <w:r w:rsidRPr="004725CC">
        <w:t>(Rafi dkk., 2024)</w:t>
      </w:r>
      <w:r>
        <w:rPr>
          <w:lang w:val="id-ID"/>
        </w:rPr>
        <w:fldChar w:fldCharType="end"/>
      </w:r>
      <w:r w:rsidRPr="00D63ABF">
        <w:rPr>
          <w:lang w:val="id-ID"/>
        </w:rPr>
        <w:t xml:space="preserve"> mengacu pada konsep strategi yang dikemukakan oleh Bintoro Tjokroamidjojo (1980), yang menekankan tiga aspek utama dalam </w:t>
      </w:r>
      <w:r>
        <w:rPr>
          <w:lang w:val="id-ID"/>
        </w:rPr>
        <w:t>Penyelesaian</w:t>
      </w:r>
      <w:r w:rsidRPr="00D63ABF">
        <w:rPr>
          <w:lang w:val="id-ID"/>
        </w:rPr>
        <w:t xml:space="preserve"> radikalisme dan terorisme, yaitu penentuan tujuan, perumusan kebijakan, dan pelaksanaan (operasionalisasi). Penentuan tujuan bertujuan untuk menetapkan sasaran dalam mencegah penyebaran paham radikal. Perumusan kebijakan dilakukan sebagai alat pendukung dalam penerapan strategi yang telah dirancang. Sementara itu, pelaksanaan strategi dilakukan melalui implementasi kebijakan dan program yang telah dirancang oleh institusi terkait</w:t>
      </w:r>
      <w:r>
        <w:rPr>
          <w:lang w:val="id-ID"/>
        </w:rPr>
        <w:t xml:space="preserve"> </w:t>
      </w:r>
      <w:r w:rsidRPr="00D63ABF">
        <w:rPr>
          <w:lang w:val="id-ID"/>
        </w:rPr>
        <w:t>Radikalisme sendiri berasal dari kata radix yang berarti akar, yang merujuk pada perubahan mendasar terhadap sistem yang ada. Beberapa faktor yang menyebabkan munculnya radikalisme dan terorisme meliputi intoleransi, fanatisme, eksklusivitas, tekanan sosial-politik, serta pemahaman agama yang bersifat kaku dan tekstual. Selain itu, faktor eksternal seperti kebijakan pemerintah yang tidak seimbang, ideologi anti-Barat, serta pengaruh jaringan transnasional juga turut mendorong penyebaran paham radikal.</w:t>
      </w:r>
      <w:r>
        <w:rPr>
          <w:lang w:val="id-ID"/>
        </w:rPr>
        <w:t xml:space="preserve"> </w:t>
      </w:r>
      <w:r w:rsidRPr="00D63ABF">
        <w:rPr>
          <w:lang w:val="id-ID"/>
        </w:rPr>
        <w:t xml:space="preserve">Dalam upaya </w:t>
      </w:r>
      <w:r>
        <w:rPr>
          <w:lang w:val="id-ID"/>
        </w:rPr>
        <w:t>Penyelesaian</w:t>
      </w:r>
      <w:r w:rsidRPr="00D63ABF">
        <w:rPr>
          <w:lang w:val="id-ID"/>
        </w:rPr>
        <w:t>, Kesbangpol berperan sebagai koordinator yang bekerja sama dengan FKPT dan BNPT. Peran mereka mencakup sosialisasi kepada masyarakat, pembinaan terhadap narapidana terorisme, serta implementasi program deradikalisasi. Program ini mencakup identifikasi, rehabilitasi, reedukasi, reintegrasi, serta pembinaan wawasan kebangsaan dan kewirausahaan bagi mantan narapidana teroris. Selain itu, sosialisasi dilakukan melalui berbagai cara, seperti seminar, forum diskusi, dan pemanfaatan teknologi digital guna memperluas jangkauan informasi.</w:t>
      </w:r>
      <w:r>
        <w:rPr>
          <w:lang w:val="id-ID"/>
        </w:rPr>
        <w:t xml:space="preserve"> </w:t>
      </w:r>
      <w:r w:rsidRPr="00D63ABF">
        <w:rPr>
          <w:lang w:val="id-ID"/>
        </w:rPr>
        <w:t xml:space="preserve">Di era digital, teknologi juga menjadi sarana bagi kelompok radikal dalam menyebarkan propaganda, merekrut anggota, dan melakukan pelatihan daring. Oleh karena itu, BNPT dan FKPT memanfaatkan teknologi untuk melawan propaganda tersebut dan meningkatkan kesadaran masyarakat mengenai bahaya radikalisme dan terorisme. Dengan demikian, </w:t>
      </w:r>
      <w:r w:rsidRPr="00D63ABF">
        <w:rPr>
          <w:lang w:val="id-ID"/>
        </w:rPr>
        <w:lastRenderedPageBreak/>
        <w:t>pendekatan strategis yang dilakukan oleh Kesbangpol, FKPT, dan BNPT bertujuan untuk menekan penyebaran paham radikal dan menjaga stabilitas keamanan di Sumatera Selatan.</w:t>
      </w:r>
    </w:p>
    <w:p w14:paraId="07B7B395" w14:textId="77777777" w:rsidR="00B21D3E" w:rsidRDefault="00B21D3E" w:rsidP="00B21D3E">
      <w:pPr>
        <w:pStyle w:val="ListParagraph"/>
        <w:spacing w:line="360" w:lineRule="auto"/>
        <w:ind w:left="1080" w:firstLine="360"/>
        <w:jc w:val="both"/>
        <w:rPr>
          <w:lang w:val="id-ID"/>
        </w:rPr>
      </w:pPr>
      <w:r>
        <w:rPr>
          <w:lang w:val="id-ID"/>
        </w:rPr>
        <w:t xml:space="preserve">Penelitian </w:t>
      </w:r>
      <w:r w:rsidRPr="004725CC">
        <w:rPr>
          <w:lang w:val="id-ID"/>
        </w:rPr>
        <w:t xml:space="preserve">ini </w:t>
      </w:r>
      <w:r>
        <w:rPr>
          <w:lang w:val="id-ID"/>
        </w:rPr>
        <w:t xml:space="preserve">yang diteliti oleh </w:t>
      </w:r>
      <w:r>
        <w:rPr>
          <w:lang w:val="id-ID"/>
        </w:rPr>
        <w:fldChar w:fldCharType="begin"/>
      </w:r>
      <w:r>
        <w:rPr>
          <w:lang w:val="id-ID"/>
        </w:rPr>
        <w:instrText xml:space="preserve"> ADDIN ZOTERO_ITEM CSL_CITATION {"citationID":"5aB1S43f","properties":{"formattedCitation":"(Samudro dkk., t.t.)","plainCitation":"(Samudro dkk., t.t.)","noteIndex":0},"citationItems":[{"id":280,"uris":["http://zotero.org/users/local/ymrV9zzA/items/2QV32VQE"],"itemData":{"id":280,"type":"article-journal","language":"id","source":"Zotero","title":"Sistem Deteksi Dini dalam Pencegahan Konflik Sosial di Provinsi Daerah Istimewa Yogyakarta","author":[{"family":"Samudro","given":"Eko G"},{"family":"Sjamsoeddin","given":"Sjafrie"},{"family":"Santoso","given":"Adityo"}]}}],"schema":"https://github.com/citation-style-language/schema/raw/master/csl-citation.json"} </w:instrText>
      </w:r>
      <w:r>
        <w:rPr>
          <w:lang w:val="id-ID"/>
        </w:rPr>
        <w:fldChar w:fldCharType="separate"/>
      </w:r>
      <w:r w:rsidRPr="004725CC">
        <w:t>(Samudro dkk., t.t.)</w:t>
      </w:r>
      <w:r>
        <w:rPr>
          <w:lang w:val="id-ID"/>
        </w:rPr>
        <w:fldChar w:fldCharType="end"/>
      </w:r>
      <w:r>
        <w:rPr>
          <w:lang w:val="id-ID"/>
        </w:rPr>
        <w:t xml:space="preserve"> </w:t>
      </w:r>
      <w:r w:rsidRPr="004725CC">
        <w:rPr>
          <w:lang w:val="id-ID"/>
        </w:rPr>
        <w:t xml:space="preserve">membahas sistem deteksi dini dalam </w:t>
      </w:r>
      <w:r>
        <w:rPr>
          <w:lang w:val="id-ID"/>
        </w:rPr>
        <w:t>Penyelesaian</w:t>
      </w:r>
      <w:r w:rsidRPr="004725CC">
        <w:rPr>
          <w:lang w:val="id-ID"/>
        </w:rPr>
        <w:t xml:space="preserve"> konflik sosial di Provinsi Daerah Istimewa Yogyakarta (DIY). Yogyakarta memiliki tingkat kemajemukan yang tinggi, yang dapat memicu potensi konflik sosial akibat perbedaan agama, suku, ideologi, dan kesenjangan sosial-ekonomi. Oleh karena itu, strategi </w:t>
      </w:r>
      <w:r>
        <w:rPr>
          <w:lang w:val="id-ID"/>
        </w:rPr>
        <w:t>Penyelesaian</w:t>
      </w:r>
      <w:r w:rsidRPr="004725CC">
        <w:rPr>
          <w:lang w:val="id-ID"/>
        </w:rPr>
        <w:t xml:space="preserve"> melalui sistem peringatan dini sangat diperlukan untuk mengelola konflik sebelum berkembang menjadi ancaman yang lebih besar. Penelitian ini menggunakan metode studi literatur untuk menganalisis konsep sistem peringatan dini yang telah diterapkan, baik di Indonesia maupun di berbagai negara. Salah satu metode yang digunakan dalam </w:t>
      </w:r>
      <w:r>
        <w:rPr>
          <w:lang w:val="id-ID"/>
        </w:rPr>
        <w:t>Penyelesaian</w:t>
      </w:r>
      <w:r w:rsidRPr="004725CC">
        <w:rPr>
          <w:lang w:val="id-ID"/>
        </w:rPr>
        <w:t xml:space="preserve"> konflik di DIY adalah CEWERS (Conflict Early Warning Early Response System), yang berfungsi untuk mendeteksi, menganalisis, dan merespons potensi konflik sebelum terjadi eskalasi. Pemerintah DIY juga membentuk Kominda (Komunitas Intelijen Daerah) sebagai forum koordinasi unsur intelijen daerah dalam mengelola potensi konflik. Hasil penelitian menunjukkan bahwa pemetaan risiko dan pelatihan fasilitator CEWERS sangat penting dalam meningkatkan efektivitas sistem peringatan dini. Selain itu, pemerintah telah mengeluarkan berbagai kebijakan seperti Peraturan Gubernur DIY Nomor 107 Tahun 2015 tentang </w:t>
      </w:r>
      <w:r>
        <w:rPr>
          <w:lang w:val="id-ID"/>
        </w:rPr>
        <w:t>Penyelesaian</w:t>
      </w:r>
      <w:r w:rsidRPr="004725CC">
        <w:rPr>
          <w:lang w:val="id-ID"/>
        </w:rPr>
        <w:t xml:space="preserve"> konflik sosial, serta membentuk program Jaga Warga untuk memperkuat ketahanan sosial di tingkat masyarakat.</w:t>
      </w:r>
    </w:p>
    <w:p w14:paraId="2D712024" w14:textId="77777777" w:rsidR="00B21D3E" w:rsidRDefault="00B21D3E" w:rsidP="00B21D3E">
      <w:pPr>
        <w:pStyle w:val="ListParagraph"/>
        <w:spacing w:line="360" w:lineRule="auto"/>
        <w:ind w:left="1080" w:firstLine="360"/>
        <w:jc w:val="both"/>
        <w:rPr>
          <w:lang w:val="id-ID"/>
        </w:rPr>
      </w:pPr>
      <w:r>
        <w:rPr>
          <w:lang w:val="id-ID"/>
        </w:rPr>
        <w:t>Penelitian</w:t>
      </w:r>
      <w:r w:rsidRPr="004725CC">
        <w:rPr>
          <w:lang w:val="id-ID"/>
        </w:rPr>
        <w:t xml:space="preserve"> ini</w:t>
      </w:r>
      <w:r>
        <w:rPr>
          <w:lang w:val="id-ID"/>
        </w:rPr>
        <w:t xml:space="preserve"> diteliti oleh </w:t>
      </w:r>
      <w:r>
        <w:rPr>
          <w:lang w:val="id-ID"/>
        </w:rPr>
        <w:fldChar w:fldCharType="begin"/>
      </w:r>
      <w:r>
        <w:rPr>
          <w:lang w:val="id-ID"/>
        </w:rPr>
        <w:instrText xml:space="preserve"> ADDIN ZOTERO_ITEM CSL_CITATION {"citationID":"cpndR4D7","properties":{"custom":"({\\i{}Frendik. dkk, 2023})","formattedCitation":"({\\i{}Frendik. dkk, 2023})","plainCitation":"(Frendik. dkk, 2023)","noteIndex":0},"citationItems":[{"id":281,"uris":["http://zotero.org/users/local/ymrV9zzA/items/4LRX28AC"],"itemData":{"id":281,"type":"document","title":"Frendio+Tandayu"}}],"schema":"https://github.com/citation-style-language/schema/raw/master/csl-citation.json"} </w:instrText>
      </w:r>
      <w:r>
        <w:rPr>
          <w:lang w:val="id-ID"/>
        </w:rPr>
        <w:fldChar w:fldCharType="separate"/>
      </w:r>
      <w:r w:rsidRPr="00B34359">
        <w:t>(Frendik. dkk, 2023)</w:t>
      </w:r>
      <w:r>
        <w:rPr>
          <w:lang w:val="id-ID"/>
        </w:rPr>
        <w:fldChar w:fldCharType="end"/>
      </w:r>
      <w:r w:rsidRPr="004725CC">
        <w:rPr>
          <w:lang w:val="id-ID"/>
        </w:rPr>
        <w:t xml:space="preserve"> membahas peranan pemerintah dalam </w:t>
      </w:r>
      <w:r>
        <w:rPr>
          <w:lang w:val="id-ID"/>
        </w:rPr>
        <w:t>Penyelesaian</w:t>
      </w:r>
      <w:r w:rsidRPr="004725CC">
        <w:rPr>
          <w:lang w:val="id-ID"/>
        </w:rPr>
        <w:t xml:space="preserve"> dan penanggulangan konflik antar kampung di Kecamatan Dumoga Tengah, Kabupaten Bolaang Mongondow. Konflik yang terjadi di daerah ini sering kali bermula dari kesalahpahaman kecil yang berkembang menjadi perselisihan besar akibat dendam lama antar desa.</w:t>
      </w:r>
      <w:r>
        <w:rPr>
          <w:lang w:val="id-ID"/>
        </w:rPr>
        <w:t xml:space="preserve"> </w:t>
      </w:r>
      <w:r w:rsidRPr="004725CC">
        <w:rPr>
          <w:lang w:val="id-ID"/>
        </w:rPr>
        <w:t>Pemerintah daerah bersama Badan Kesatuan Bangsa dan Politik (Kesbangpol), kepolisian, serta aparat desa berperan dalam mengatasi konflik dengan berbagai strategi, seperti deklarasi perdamaian, sosialisasi kepada masyarakat, serta pengamanan di perbatasan desa. Salah satu langkah penting yang diambil adalah menangkap pelaku utama yang memicu konflik untuk menghindari provokasi lebih lanjut.</w:t>
      </w:r>
      <w:r>
        <w:rPr>
          <w:lang w:val="id-ID"/>
        </w:rPr>
        <w:t xml:space="preserve"> </w:t>
      </w:r>
      <w:r w:rsidRPr="004725CC">
        <w:rPr>
          <w:lang w:val="id-ID"/>
        </w:rPr>
        <w:t xml:space="preserve">Hasil penelitian menunjukkan bahwa </w:t>
      </w:r>
      <w:r w:rsidRPr="004725CC">
        <w:rPr>
          <w:lang w:val="id-ID"/>
        </w:rPr>
        <w:lastRenderedPageBreak/>
        <w:t>kebijakan yang diterapkan berhasil meredam konflik, meskipun tantangan tetap ada, seperti kurangnya partisipasi anak muda dalam proses perdamaian dan rendahnya efektivitas sosialisasi akibat ketidakhadiran pihak yang sering terlibat konflik.</w:t>
      </w:r>
    </w:p>
    <w:p w14:paraId="67EAC3B7" w14:textId="77777777" w:rsidR="00B21D3E" w:rsidRDefault="00B21D3E" w:rsidP="00B21D3E">
      <w:pPr>
        <w:pStyle w:val="ListParagraph"/>
        <w:spacing w:line="360" w:lineRule="auto"/>
        <w:ind w:left="1080" w:firstLine="360"/>
        <w:jc w:val="both"/>
        <w:rPr>
          <w:lang w:val="id-ID"/>
        </w:rPr>
      </w:pPr>
      <w:r>
        <w:rPr>
          <w:lang w:val="id-ID"/>
        </w:rPr>
        <w:t>Penelitian</w:t>
      </w:r>
      <w:r w:rsidRPr="00B34359">
        <w:rPr>
          <w:lang w:val="id-ID"/>
        </w:rPr>
        <w:t xml:space="preserve"> ini</w:t>
      </w:r>
      <w:r>
        <w:rPr>
          <w:lang w:val="id-ID"/>
        </w:rPr>
        <w:t xml:space="preserve"> diteliti oleh </w:t>
      </w:r>
      <w:r>
        <w:rPr>
          <w:lang w:val="id-ID"/>
        </w:rPr>
        <w:fldChar w:fldCharType="begin"/>
      </w:r>
      <w:r>
        <w:rPr>
          <w:lang w:val="id-ID"/>
        </w:rPr>
        <w:instrText xml:space="preserve"> ADDIN ZOTERO_ITEM CSL_CITATION {"citationID":"2g4SqZ6w","properties":{"formattedCitation":"(Fahmi dkk., 2022)","plainCitation":"(Fahmi dkk., 2022)","noteIndex":0},"citationItems":[{"id":284,"uris":["http://zotero.org/users/local/ymrV9zzA/items/F5RAWHVD"],"itemData":{"id":284,"type":"article-journal","abstract":"This journal aims to analyze the role of the National Unity and Political Agency (Bakesbangpol) of Riau Province in Handling Potential Conflicts in Riau Province. Bakesbangpol Riau Province is a Government Institution at the provincial level or commonly called Regional Apparatus Organizations that have a strategic role in dealing with conflicts in Riau Province, especially in the field of National Vigilance which contains programs for Intelligence Cooperation and Conflict Handling. The results of this study indicate that the Bakesbangpol of Riau Province has implemented the Handling of Potential Conflicts in Riau Province according to its Main Duties and Functions, based on coordination, outreach and education. The facilitation function and coordination function are carried out well through the involvement of various sectors in conflict management, including the formation of a Social Conflict Management Team in each Regency/City in Riau Province involving Forkopimda, OPD, and Kominda. In addition, the Riau Province Bakesbangpol also involved the community with the formation of the Religious Communication Forum. The Community Early Awareness Forum and Nationality Forum, with the existence of these various forums, facilitate the Riau Province Bakesbangpol in facilitating Conflict Resolution in Riau Province.","issue":"4","language":"id","source":"Zotero","title":"Peran Badan Kesatuan Bangsa dan Politik dalam Penanganan Potensi Konflik di Provinsi Riau","volume":"6","author":[{"family":"Fahmi","given":"Mohamad"},{"family":"Sukendro","given":"Achmed"},{"family":"Widodo","given":"Pujo"}],"issued":{"date-parts":[["2022"]]}}}],"schema":"https://github.com/citation-style-language/schema/raw/master/csl-citation.json"} </w:instrText>
      </w:r>
      <w:r>
        <w:rPr>
          <w:lang w:val="id-ID"/>
        </w:rPr>
        <w:fldChar w:fldCharType="separate"/>
      </w:r>
      <w:r w:rsidRPr="00B34359">
        <w:t>(Fahmi dkk., 2022)</w:t>
      </w:r>
      <w:r>
        <w:rPr>
          <w:lang w:val="id-ID"/>
        </w:rPr>
        <w:fldChar w:fldCharType="end"/>
      </w:r>
      <w:r w:rsidRPr="00B34359">
        <w:rPr>
          <w:lang w:val="id-ID"/>
        </w:rPr>
        <w:t xml:space="preserve"> membahas peran Badan Kesatuan Bangsa dan Politik (Bakesbangpol) dalam menangani potensi konflik di Provinsi Riau. Konflik sosial di wilayah ini dipicu oleh berbagai faktor, seperti sengketa lahan, batas wilayah, serta perbedaan sosial dan budaya. Untuk menangani hal tersebut, Bakesbangpol menjalankan program berbasis koordinasi, sosialisasi, dan edukasi dengan membentuk Tim Penanggulangan Konflik Sosial di setiap kabupaten/kota.</w:t>
      </w:r>
      <w:r>
        <w:rPr>
          <w:lang w:val="id-ID"/>
        </w:rPr>
        <w:t xml:space="preserve"> </w:t>
      </w:r>
      <w:r w:rsidRPr="00B34359">
        <w:rPr>
          <w:lang w:val="id-ID"/>
        </w:rPr>
        <w:t xml:space="preserve">Bakesbangpol juga membangun Forum Komunikasi Umat Beragama, Forum Kewaspadaan Dini Masyarakat, dan Forum Kebangsaan untuk memfasilitasi resolusi konflik. Pendekatan yang digunakan mencakup mediasi, konsiliasi, serta pengawasan terhadap potensi konflik melalui pemetaan wilayah rawan konflik. Bakesbangpol Provinsi Riau berperan aktif dalam </w:t>
      </w:r>
      <w:r>
        <w:rPr>
          <w:lang w:val="id-ID"/>
        </w:rPr>
        <w:t>Penyelesaian</w:t>
      </w:r>
      <w:r w:rsidRPr="00B34359">
        <w:rPr>
          <w:lang w:val="id-ID"/>
        </w:rPr>
        <w:t xml:space="preserve"> dan penyelesaian konflik dengan pendekatan berbasis koordinasi dan edukasi. Namun, tantangan seperti keterbatasan sumber daya manusia, anggaran, serta kurangnya literasi masyarakat terhadap konflik masih menjadi hambatan. Oleh karena itu, diperlukan penguatan kapasitas, peningkatan anggaran, serta sosialisasi yang lebih intensif agar </w:t>
      </w:r>
      <w:r>
        <w:rPr>
          <w:lang w:val="id-ID"/>
        </w:rPr>
        <w:t>Penyelesaian</w:t>
      </w:r>
      <w:r w:rsidRPr="00B34359">
        <w:rPr>
          <w:lang w:val="id-ID"/>
        </w:rPr>
        <w:t xml:space="preserve"> konflik dapat berjalan lebih efektif.</w:t>
      </w:r>
    </w:p>
    <w:p w14:paraId="34633DFD" w14:textId="77777777" w:rsidR="00B21D3E" w:rsidRDefault="00B21D3E" w:rsidP="00B21D3E">
      <w:pPr>
        <w:pStyle w:val="ListParagraph"/>
        <w:spacing w:line="360" w:lineRule="auto"/>
        <w:ind w:left="1080" w:firstLine="360"/>
        <w:jc w:val="both"/>
        <w:rPr>
          <w:lang w:val="id-ID"/>
        </w:rPr>
      </w:pPr>
      <w:r>
        <w:rPr>
          <w:lang w:val="id-ID"/>
        </w:rPr>
        <w:t xml:space="preserve">Penelitian </w:t>
      </w:r>
      <w:r w:rsidRPr="00B34359">
        <w:rPr>
          <w:lang w:val="id-ID"/>
        </w:rPr>
        <w:t xml:space="preserve">ini </w:t>
      </w:r>
      <w:r>
        <w:rPr>
          <w:lang w:val="id-ID"/>
        </w:rPr>
        <w:t xml:space="preserve">diteliti oleh </w:t>
      </w:r>
      <w:r w:rsidRPr="00B34359">
        <w:rPr>
          <w:lang w:val="id-ID"/>
        </w:rPr>
        <w:t xml:space="preserve">membahas kinerja Badan Kesatuan Bangsa dan Politik (Kesbangpol) dalam </w:t>
      </w:r>
      <w:r>
        <w:rPr>
          <w:lang w:val="id-ID"/>
        </w:rPr>
        <w:t>Penyelesaian</w:t>
      </w:r>
      <w:r w:rsidRPr="00B34359">
        <w:rPr>
          <w:lang w:val="id-ID"/>
        </w:rPr>
        <w:t xml:space="preserve"> konflik sosial di Kabupaten Minahasa Selatan. </w:t>
      </w:r>
      <w:r>
        <w:rPr>
          <w:lang w:val="id-ID"/>
        </w:rPr>
        <w:t>Penyelesaian</w:t>
      </w:r>
      <w:r w:rsidRPr="00B34359">
        <w:rPr>
          <w:lang w:val="id-ID"/>
        </w:rPr>
        <w:t xml:space="preserve"> konflik dilakukan melalui berbagai program sosialisasi, deteksi dini, dan kerja sama dengan aparat keamanan serta pemerintah desa/kelurahan. Namun, masih terdapat tantangan seperti kurangnya sosialisasi, keterbatasan sumber daya, serta kurangnya pemahaman masyarakat mengenai peran Kesbangpol dalam </w:t>
      </w:r>
      <w:r>
        <w:rPr>
          <w:lang w:val="id-ID"/>
        </w:rPr>
        <w:t>Penyelesaian</w:t>
      </w:r>
      <w:r w:rsidRPr="00B34359">
        <w:rPr>
          <w:lang w:val="id-ID"/>
        </w:rPr>
        <w:t xml:space="preserve"> konflik.</w:t>
      </w:r>
      <w:r>
        <w:rPr>
          <w:lang w:val="id-ID"/>
        </w:rPr>
        <w:t xml:space="preserve"> </w:t>
      </w:r>
      <w:r w:rsidRPr="00B34359">
        <w:rPr>
          <w:lang w:val="id-ID"/>
        </w:rPr>
        <w:t>Kesbangpol Kabupaten Minahasa Selatan telah berupaya mencegah konflik sosial, tetapi masih perlu peningkatan dalam hal sosialisasi, responsivitas, dan akuntabilitas. Untuk meningkatkan efektivitasnya, perlu adanya sosialisasi lebih luas, peningkatan koordinasi dengan tokoh masyarakat, serta penguatan kapasitas internal organisasi agar lebih sigap dalam menangani potensi konflik.</w:t>
      </w:r>
    </w:p>
    <w:p w14:paraId="5E4DEC13" w14:textId="77777777" w:rsidR="00B21D3E" w:rsidRPr="00436D2A" w:rsidRDefault="00B21D3E" w:rsidP="00436D2A">
      <w:pPr>
        <w:pStyle w:val="ListParagraph"/>
        <w:spacing w:line="360" w:lineRule="auto"/>
        <w:ind w:left="1080" w:firstLine="360"/>
        <w:jc w:val="both"/>
        <w:rPr>
          <w:lang w:val="id-ID"/>
        </w:rPr>
      </w:pPr>
      <w:r>
        <w:rPr>
          <w:lang w:val="id-ID"/>
        </w:rPr>
        <w:t>Penelitian</w:t>
      </w:r>
      <w:r w:rsidRPr="00BE124C">
        <w:rPr>
          <w:lang w:val="id-ID"/>
        </w:rPr>
        <w:t xml:space="preserve"> ini </w:t>
      </w:r>
      <w:r>
        <w:rPr>
          <w:lang w:val="id-ID"/>
        </w:rPr>
        <w:t xml:space="preserve">diteliti oleh </w:t>
      </w:r>
      <w:r>
        <w:rPr>
          <w:lang w:val="id-ID"/>
        </w:rPr>
        <w:fldChar w:fldCharType="begin"/>
      </w:r>
      <w:r>
        <w:rPr>
          <w:lang w:val="id-ID"/>
        </w:rPr>
        <w:instrText xml:space="preserve"> ADDIN ZOTERO_ITEM CSL_CITATION {"citationID":"WHnVlpTM","properties":{"formattedCitation":"(Setyanusa dkk., t.t.)","plainCitation":"(Setyanusa dkk., t.t.)","noteIndex":0},"citationItems":[{"id":287,"uris":["http://zotero.org/users/local/ymrV9zzA/items/6HQTYHEN"],"itemData":{"id":287,"type":"article-journal","abstract":"This research aims to identify the methods used by the National and Political Unity Agency to handle social conflict in Blitar City and the factors that help and hinder this process. Qualitative research was applied in this study by creating a qualitative descriptive approach a research strategy that characterizes an object's condition based on observable facts. There are various obstacles that are constantly being improved, including the lack of detailed mapping of potential regional conflicts made and updated at certain intervals, the absence of a regional action plan for handling social conflicts, and the suboptimal appointment of human resources to occupy certain positions in carrying out their functional duties. Supporting factors include the ability to manage budgets quite well despite limited amounts to support activities, the socio-cultural conditions of the heterogeneous but highly cultural, religious-nationalist society, which tends to demand tranquility, peace, and mutual comfort, making it easy to handle any potential conflicts. The handling solution often put forward is mediation, cross-sectoral communication involving relevant institutions and community figures.","language":"id","source":"Zotero","title":"Peran Badan Kesatuan Bangsa dan Politik dalam Penanganan Konflik Sosial di Kota Blitar","author":[{"family":"Setyanusa","given":"Bagus"},{"family":"Muspita","given":"Novi Catur"},{"family":"Susilo","given":"Eko Adi"}]}}],"schema":"https://github.com/citation-style-language/schema/raw/master/csl-citation.json"} </w:instrText>
      </w:r>
      <w:r>
        <w:rPr>
          <w:lang w:val="id-ID"/>
        </w:rPr>
        <w:fldChar w:fldCharType="separate"/>
      </w:r>
      <w:r w:rsidRPr="002D3A35">
        <w:t xml:space="preserve">(Setyanusa dkk., </w:t>
      </w:r>
      <w:r>
        <w:t>2024</w:t>
      </w:r>
      <w:r w:rsidRPr="002D3A35">
        <w:t>)</w:t>
      </w:r>
      <w:r>
        <w:rPr>
          <w:lang w:val="id-ID"/>
        </w:rPr>
        <w:fldChar w:fldCharType="end"/>
      </w:r>
      <w:r>
        <w:rPr>
          <w:lang w:val="id-ID"/>
        </w:rPr>
        <w:t xml:space="preserve"> </w:t>
      </w:r>
      <w:r w:rsidRPr="00BE124C">
        <w:rPr>
          <w:lang w:val="id-ID"/>
        </w:rPr>
        <w:t xml:space="preserve">membahas peran Badan </w:t>
      </w:r>
      <w:r w:rsidRPr="00BE124C">
        <w:rPr>
          <w:lang w:val="id-ID"/>
        </w:rPr>
        <w:lastRenderedPageBreak/>
        <w:t xml:space="preserve">Kesatuan Bangsa dan Politik (Bakesbangpol) dalam menangani konflik sosial di Kota Blitar. Penelitian ini menggunakan metode kualitatif dengan pendekatan deskriptif. Hasil penelitian menunjukkan bahwa Bakesbangpol memiliki peran penting dalam </w:t>
      </w:r>
      <w:r>
        <w:rPr>
          <w:lang w:val="id-ID"/>
        </w:rPr>
        <w:t>Penyelesaian</w:t>
      </w:r>
      <w:r w:rsidRPr="00BE124C">
        <w:rPr>
          <w:lang w:val="id-ID"/>
        </w:rPr>
        <w:t xml:space="preserve"> dan </w:t>
      </w:r>
      <w:r>
        <w:rPr>
          <w:lang w:val="id-ID"/>
        </w:rPr>
        <w:t>Penyelesaian</w:t>
      </w:r>
      <w:r w:rsidRPr="00BE124C">
        <w:rPr>
          <w:lang w:val="id-ID"/>
        </w:rPr>
        <w:t xml:space="preserve"> konflik sosial melalui berbagai program, seperti mediasi, komunikasi lintas sektoral, dan koordinasi dengan instansi terkait serta tokoh masyarakat.</w:t>
      </w:r>
      <w:r>
        <w:rPr>
          <w:lang w:val="id-ID"/>
        </w:rPr>
        <w:t xml:space="preserve"> </w:t>
      </w:r>
      <w:r w:rsidRPr="00BE124C">
        <w:rPr>
          <w:lang w:val="id-ID"/>
        </w:rPr>
        <w:t>Namun, terdapat beberapa hambatan dalam pelaksanaannya, seperti kurangnya pemetaan potensi konflik yang diperbarui secara berkala, ketiadaan rencana aksi daerah yang jelas, serta kurang optimalnya sumber daya manusia yang menangani konflik. Di sisi lain, faktor pendukungnya meliputi kemampuan pengelolaan anggaran yang cukup baik dan kondisi sosial masyarakat yang religius-nasionalis, yang cenderung menginginkan ketenangan dan perdamaian.</w:t>
      </w:r>
      <w:r>
        <w:rPr>
          <w:lang w:val="id-ID"/>
        </w:rPr>
        <w:t xml:space="preserve"> </w:t>
      </w:r>
      <w:r w:rsidRPr="00BE124C">
        <w:rPr>
          <w:lang w:val="id-ID"/>
        </w:rPr>
        <w:t xml:space="preserve">Bakesbangpol Kota Blitar telah berupaya menangani konflik sosial dengan berbagai strategi, termasuk deteksi dini dan fasilitasi dialog antar kelompok. Namun, efektivitasnya masih perlu ditingkatkan dengan pemetaan konflik yang lebih akurat, peningkatan kapasitas SDM, serta optimalisasi peran teknologi informasi dalam </w:t>
      </w:r>
      <w:r w:rsidRPr="00436D2A">
        <w:rPr>
          <w:lang w:val="id-ID"/>
        </w:rPr>
        <w:t>pengelolaan konflik sosial.</w:t>
      </w:r>
    </w:p>
    <w:p w14:paraId="6E667495" w14:textId="3CFB1FC9" w:rsidR="00B21D3E" w:rsidRPr="00436D2A" w:rsidRDefault="00B21D3E" w:rsidP="00436D2A">
      <w:pPr>
        <w:pStyle w:val="Heading2"/>
        <w:numPr>
          <w:ilvl w:val="0"/>
          <w:numId w:val="26"/>
        </w:numPr>
        <w:spacing w:line="360" w:lineRule="auto"/>
        <w:rPr>
          <w:rFonts w:ascii="Times New Roman" w:hAnsi="Times New Roman" w:cs="Times New Roman"/>
          <w:color w:val="auto"/>
          <w:sz w:val="24"/>
          <w:szCs w:val="24"/>
        </w:rPr>
      </w:pPr>
      <w:bookmarkStart w:id="47" w:name="_Toc200540680"/>
      <w:bookmarkStart w:id="48" w:name="_Toc200574121"/>
      <w:bookmarkStart w:id="49" w:name="_Toc202219456"/>
      <w:r w:rsidRPr="00436D2A">
        <w:rPr>
          <w:rFonts w:ascii="Times New Roman" w:hAnsi="Times New Roman" w:cs="Times New Roman"/>
          <w:color w:val="auto"/>
          <w:sz w:val="24"/>
          <w:szCs w:val="24"/>
        </w:rPr>
        <w:t>Metode Penelitian</w:t>
      </w:r>
      <w:bookmarkEnd w:id="47"/>
      <w:bookmarkEnd w:id="48"/>
      <w:bookmarkEnd w:id="49"/>
    </w:p>
    <w:p w14:paraId="6B93769B" w14:textId="77777777" w:rsidR="00B21D3E" w:rsidRPr="00436D2A" w:rsidRDefault="00B21D3E" w:rsidP="00436D2A">
      <w:pPr>
        <w:pStyle w:val="ListParagraph"/>
        <w:numPr>
          <w:ilvl w:val="0"/>
          <w:numId w:val="6"/>
        </w:numPr>
        <w:spacing w:line="360" w:lineRule="auto"/>
        <w:jc w:val="both"/>
      </w:pPr>
      <w:r w:rsidRPr="00436D2A">
        <w:t>Jenis dan Pendekatan Penelitian</w:t>
      </w:r>
    </w:p>
    <w:p w14:paraId="133A0987" w14:textId="77777777" w:rsidR="00B21D3E" w:rsidRPr="00DF6580" w:rsidRDefault="00B21D3E" w:rsidP="00436D2A">
      <w:pPr>
        <w:pStyle w:val="ListParagraph"/>
        <w:spacing w:line="360" w:lineRule="auto"/>
        <w:ind w:left="1080" w:firstLine="360"/>
        <w:jc w:val="both"/>
        <w:rPr>
          <w:lang w:val="id-ID"/>
        </w:rPr>
      </w:pPr>
      <w:r w:rsidRPr="00436D2A">
        <w:t>Penelitian ini merupakan</w:t>
      </w:r>
      <w:r w:rsidRPr="00DF6580">
        <w:t xml:space="preserve"> jenis penelitian lapangan </w:t>
      </w:r>
      <w:r w:rsidRPr="00DF6580">
        <w:rPr>
          <w:i/>
          <w:iCs/>
        </w:rPr>
        <w:t>(field research</w:t>
      </w:r>
      <w:r>
        <w:t xml:space="preserve">), </w:t>
      </w:r>
      <w:r w:rsidRPr="005F406C">
        <w:t>yaitu metode yang digunakan untuk mengumpulkan data langsung dari lokasi penelitian.</w:t>
      </w:r>
      <w:r w:rsidRPr="005F406C">
        <w:rPr>
          <w:lang w:val="id-ID"/>
        </w:rPr>
        <w:t xml:space="preserve"> </w:t>
      </w:r>
      <w:r w:rsidRPr="00DF6580">
        <w:t>Tujuan penelitian lapangan adalah untuk mempelajari fenomena dalam konteks alami dengan melibatkan interaksi langsung dengan subjek penelitian</w:t>
      </w:r>
      <w:r w:rsidRPr="00DF6580">
        <w:rPr>
          <w:lang w:val="id-ID"/>
        </w:rPr>
        <w:t xml:space="preserve">, </w:t>
      </w:r>
      <w:r>
        <w:rPr>
          <w:lang w:val="id-ID"/>
        </w:rPr>
        <w:t xml:space="preserve">yang </w:t>
      </w:r>
      <w:r w:rsidRPr="00DF6580">
        <w:rPr>
          <w:lang w:val="id-ID"/>
        </w:rPr>
        <w:t xml:space="preserve">memungkinkan peneliti untuk mendapatkan informasi yang lebih mendalam dan akurat mengenai situasi yang sedang diteliti </w:t>
      </w:r>
      <w:r w:rsidRPr="00DF6580">
        <w:rPr>
          <w:lang w:val="id-ID"/>
        </w:rPr>
        <w:fldChar w:fldCharType="begin"/>
      </w:r>
      <w:r>
        <w:rPr>
          <w:lang w:val="id-ID"/>
        </w:rPr>
        <w:instrText xml:space="preserve"> ADDIN ZOTERO_ITEM CSL_CITATION {"citationID":"BEQT2wZN","properties":{"formattedCitation":"({\\i{}buku-metode-penelitian-sugiyono}, t.t.)","plainCitation":"(buku-metode-penelitian-sugiyono, t.t.)","dontUpdate":true,"noteIndex":0},"citationItems":[{"id":248,"uris":["http://zotero.org/users/local/ymrV9zzA/items/6N9J72UG"],"itemData":{"id":248,"type":"document","title":"buku-metode-penelitian-sugiyono"}}],"schema":"https://github.com/citation-style-language/schema/raw/master/csl-citation.json"} </w:instrText>
      </w:r>
      <w:r w:rsidRPr="00DF6580">
        <w:rPr>
          <w:lang w:val="id-ID"/>
        </w:rPr>
        <w:fldChar w:fldCharType="separate"/>
      </w:r>
      <w:r w:rsidRPr="00DF6580">
        <w:t>(Sugiyono, 2013)</w:t>
      </w:r>
      <w:r w:rsidRPr="00DF6580">
        <w:rPr>
          <w:lang w:val="id-ID"/>
        </w:rPr>
        <w:fldChar w:fldCharType="end"/>
      </w:r>
      <w:r w:rsidRPr="00DF6580">
        <w:rPr>
          <w:lang w:val="id-ID"/>
        </w:rPr>
        <w:t>.</w:t>
      </w:r>
    </w:p>
    <w:p w14:paraId="348C4534" w14:textId="77777777" w:rsidR="00B21D3E" w:rsidRDefault="00B21D3E" w:rsidP="00B21D3E">
      <w:pPr>
        <w:pStyle w:val="ListParagraph"/>
        <w:spacing w:line="360" w:lineRule="auto"/>
        <w:ind w:left="1080" w:firstLine="360"/>
        <w:jc w:val="both"/>
        <w:rPr>
          <w:rFonts w:asciiTheme="majorBidi" w:hAnsiTheme="majorBidi" w:cstheme="majorBidi"/>
        </w:rPr>
      </w:pPr>
      <w:r w:rsidRPr="00DF6580">
        <w:rPr>
          <w:rFonts w:asciiTheme="majorBidi" w:hAnsiTheme="majorBidi" w:cstheme="majorBidi"/>
        </w:rPr>
        <w:t>Metode yang diterapkan pada penelitian ini adalah metode penelitian kualitatif dengan</w:t>
      </w:r>
      <w:r>
        <w:rPr>
          <w:rFonts w:asciiTheme="majorBidi" w:hAnsiTheme="majorBidi" w:cstheme="majorBidi"/>
        </w:rPr>
        <w:t xml:space="preserve"> studi kasus</w:t>
      </w:r>
      <w:r w:rsidRPr="00DF6580">
        <w:rPr>
          <w:rFonts w:asciiTheme="majorBidi" w:hAnsiTheme="majorBidi" w:cstheme="majorBidi"/>
        </w:rPr>
        <w:t>. Penelitian kualitatif bertujuan untuk memahami dan menjelaskan</w:t>
      </w:r>
      <w:r>
        <w:rPr>
          <w:rFonts w:asciiTheme="majorBidi" w:hAnsiTheme="majorBidi" w:cstheme="majorBidi"/>
        </w:rPr>
        <w:t xml:space="preserve"> </w:t>
      </w:r>
      <w:r w:rsidRPr="00DF6580">
        <w:rPr>
          <w:rFonts w:asciiTheme="majorBidi" w:hAnsiTheme="majorBidi" w:cstheme="majorBidi"/>
        </w:rPr>
        <w:t xml:space="preserve">secara mendalam dengan menafsirkan konteks </w:t>
      </w:r>
      <w:r>
        <w:rPr>
          <w:rFonts w:asciiTheme="majorBidi" w:hAnsiTheme="majorBidi" w:cstheme="majorBidi"/>
        </w:rPr>
        <w:t xml:space="preserve">dan </w:t>
      </w:r>
      <w:r w:rsidRPr="00DF6580">
        <w:rPr>
          <w:rFonts w:asciiTheme="majorBidi" w:hAnsiTheme="majorBidi" w:cstheme="majorBidi"/>
        </w:rPr>
        <w:t xml:space="preserve">pengalaman. Dalam hal ini, peneliti berperan sebagai instrumen, sehingga mereka dapat menyesuaikan diri dengan setiap perubahan yang terjadi di lapangan </w:t>
      </w:r>
      <w:r w:rsidRPr="00DF6580">
        <w:rPr>
          <w:rFonts w:asciiTheme="majorBidi" w:hAnsiTheme="majorBidi" w:cstheme="majorBidi"/>
        </w:rPr>
        <w:fldChar w:fldCharType="begin"/>
      </w:r>
      <w:r w:rsidRPr="00DF6580">
        <w:rPr>
          <w:rFonts w:asciiTheme="majorBidi" w:hAnsiTheme="majorBidi" w:cstheme="majorBidi"/>
        </w:rPr>
        <w:instrText xml:space="preserve"> ADDIN ZOTERO_ITEM CSL_CITATION {"citationID":"699JDXIK","properties":{"formattedCitation":"(Rustamana dkk., 2024)","plainCitation":"(Rustamana dkk., 2024)","noteIndex":0},"citationItems":[{"id":247,"uris":["http://zotero.org/users/local/ymrV9zzA/items/ENKFQX3Y"],"itemData":{"id":247,"type":"article-journal","issue":"5","language":"id","source":"Zotero","title":"KONSEP PROPOSAL PENELITIAN DENGAN JENIS PENELITIAN KUALITATIF PENDEKATAN DESKRIPTIF","author":[{"family":"Rustamana","given":"Agus"},{"family":"Rohmah","given":"Nurul"},{"family":"Natasya","given":"Putri Frilly"},{"family":"Raihan","given":"Rendy"},{"family":"Tirtayasa","given":"Universitas Sultan Ageng"}],"issued":{"date-parts":[["2024"]]}}}],"schema":"https://github.com/citation-style-language/schema/raw/master/csl-citation.json"} </w:instrText>
      </w:r>
      <w:r w:rsidRPr="00DF6580">
        <w:rPr>
          <w:rFonts w:asciiTheme="majorBidi" w:hAnsiTheme="majorBidi" w:cstheme="majorBidi"/>
        </w:rPr>
        <w:fldChar w:fldCharType="separate"/>
      </w:r>
      <w:r w:rsidRPr="00DF6580">
        <w:t>(Rustamana dkk., 2024)</w:t>
      </w:r>
      <w:r w:rsidRPr="00DF6580">
        <w:rPr>
          <w:rFonts w:asciiTheme="majorBidi" w:hAnsiTheme="majorBidi" w:cstheme="majorBidi"/>
        </w:rPr>
        <w:fldChar w:fldCharType="end"/>
      </w:r>
      <w:r w:rsidRPr="00DF6580">
        <w:rPr>
          <w:rFonts w:asciiTheme="majorBidi" w:hAnsiTheme="majorBidi" w:cstheme="majorBidi"/>
        </w:rPr>
        <w:t xml:space="preserve">. </w:t>
      </w:r>
    </w:p>
    <w:p w14:paraId="0447A879" w14:textId="2A9CD9D1" w:rsidR="00B21D3E" w:rsidRDefault="00B21D3E" w:rsidP="00B21D3E">
      <w:pPr>
        <w:pStyle w:val="ListParagraph"/>
        <w:spacing w:line="360" w:lineRule="auto"/>
        <w:ind w:left="1080" w:firstLine="360"/>
        <w:jc w:val="both"/>
        <w:rPr>
          <w:lang w:val="id-ID"/>
        </w:rPr>
      </w:pPr>
      <w:r>
        <w:rPr>
          <w:rFonts w:asciiTheme="majorBidi" w:hAnsiTheme="majorBidi" w:cstheme="majorBidi"/>
        </w:rPr>
        <w:t>St</w:t>
      </w:r>
      <w:r w:rsidRPr="00DF3FA8">
        <w:rPr>
          <w:rFonts w:asciiTheme="majorBidi" w:hAnsiTheme="majorBidi" w:cstheme="majorBidi"/>
        </w:rPr>
        <w:t xml:space="preserve">udi kasus adalah metode penelitian di mana peneliti melakukan eksplorasi secara mendalam terhadap program, kejadian, proses, atau aktivitas yang melibatkan satu orang atau lebih. Studi kasus bersifat eksploratif. Dalam penelitian kualitatif, </w:t>
      </w:r>
      <w:r w:rsidRPr="00DF3FA8">
        <w:rPr>
          <w:rFonts w:asciiTheme="majorBidi" w:hAnsiTheme="majorBidi" w:cstheme="majorBidi"/>
        </w:rPr>
        <w:lastRenderedPageBreak/>
        <w:t>metode studi kasus digunakan untuk mengetahui secara mendalam suatu program, kejadian, proses, atau aktivitas</w:t>
      </w:r>
      <w:r>
        <w:rPr>
          <w:rFonts w:asciiTheme="majorBidi" w:hAnsiTheme="majorBidi" w:cstheme="majorBidi"/>
        </w:rPr>
        <w:t xml:space="preserve"> </w:t>
      </w:r>
      <w:r w:rsidRPr="00DF6580">
        <w:rPr>
          <w:lang w:val="id-ID"/>
        </w:rPr>
        <w:fldChar w:fldCharType="begin"/>
      </w:r>
      <w:r>
        <w:rPr>
          <w:lang w:val="id-ID"/>
        </w:rPr>
        <w:instrText xml:space="preserve"> ADDIN ZOTERO_ITEM CSL_CITATION {"citationID":"ECsqDYKn","properties":{"formattedCitation":"({\\i{}buku-metode-penelitian-sugiyono}, t.t.)","plainCitation":"(buku-metode-penelitian-sugiyono, t.t.)","dontUpdate":true,"noteIndex":0},"citationItems":[{"id":248,"uris":["http://zotero.org/users/local/ymrV9zzA/items/6N9J72UG"],"itemData":{"id":248,"type":"document","title":"buku-metode-penelitian-sugiyono"}}],"schema":"https://github.com/citation-style-language/schema/raw/master/csl-citation.json"} </w:instrText>
      </w:r>
      <w:r w:rsidRPr="00DF6580">
        <w:rPr>
          <w:lang w:val="id-ID"/>
        </w:rPr>
        <w:fldChar w:fldCharType="separate"/>
      </w:r>
      <w:r w:rsidRPr="00DF6580">
        <w:t>(Sugiyono, 2013)</w:t>
      </w:r>
      <w:r w:rsidRPr="00DF6580">
        <w:rPr>
          <w:lang w:val="id-ID"/>
        </w:rPr>
        <w:fldChar w:fldCharType="end"/>
      </w:r>
      <w:r>
        <w:rPr>
          <w:lang w:val="id-ID"/>
        </w:rPr>
        <w:t>.</w:t>
      </w:r>
    </w:p>
    <w:p w14:paraId="5E5CF839" w14:textId="77777777" w:rsidR="00050DB2" w:rsidRPr="00DF3FA8" w:rsidRDefault="00050DB2" w:rsidP="00B21D3E">
      <w:pPr>
        <w:pStyle w:val="ListParagraph"/>
        <w:spacing w:line="360" w:lineRule="auto"/>
        <w:ind w:left="1080" w:firstLine="360"/>
        <w:jc w:val="both"/>
        <w:rPr>
          <w:rFonts w:asciiTheme="majorBidi" w:hAnsiTheme="majorBidi" w:cstheme="majorBidi"/>
        </w:rPr>
      </w:pPr>
    </w:p>
    <w:p w14:paraId="4C16CF7F" w14:textId="77777777" w:rsidR="00B21D3E" w:rsidRPr="005F77BE" w:rsidRDefault="00B21D3E" w:rsidP="00B21D3E">
      <w:pPr>
        <w:pStyle w:val="ListParagraph"/>
        <w:numPr>
          <w:ilvl w:val="0"/>
          <w:numId w:val="6"/>
        </w:numPr>
        <w:spacing w:line="360" w:lineRule="auto"/>
        <w:jc w:val="both"/>
      </w:pPr>
      <w:r w:rsidRPr="005F77BE">
        <w:t>Sumber dan Jenis Data</w:t>
      </w:r>
    </w:p>
    <w:p w14:paraId="2223150E" w14:textId="77777777" w:rsidR="00B21D3E" w:rsidRPr="005F77BE" w:rsidRDefault="00B21D3E" w:rsidP="00B21D3E">
      <w:pPr>
        <w:pStyle w:val="ListParagraph"/>
        <w:numPr>
          <w:ilvl w:val="1"/>
          <w:numId w:val="7"/>
        </w:numPr>
        <w:spacing w:line="360" w:lineRule="auto"/>
        <w:contextualSpacing w:val="0"/>
        <w:rPr>
          <w:rFonts w:asciiTheme="majorBidi" w:hAnsiTheme="majorBidi" w:cstheme="majorBidi"/>
        </w:rPr>
      </w:pPr>
      <w:r w:rsidRPr="005F77BE">
        <w:rPr>
          <w:rFonts w:asciiTheme="majorBidi" w:hAnsiTheme="majorBidi" w:cstheme="majorBidi"/>
        </w:rPr>
        <w:t>Data Primer</w:t>
      </w:r>
    </w:p>
    <w:p w14:paraId="36EB6C5D" w14:textId="77777777" w:rsidR="00B21D3E" w:rsidRDefault="00B21D3E" w:rsidP="00B21D3E">
      <w:pPr>
        <w:pStyle w:val="ListParagraph"/>
        <w:spacing w:line="360" w:lineRule="auto"/>
        <w:ind w:left="1080" w:firstLine="360"/>
        <w:jc w:val="both"/>
        <w:rPr>
          <w:rFonts w:asciiTheme="majorBidi" w:hAnsiTheme="majorBidi" w:cstheme="majorBidi"/>
        </w:rPr>
      </w:pPr>
      <w:r w:rsidRPr="005F77BE">
        <w:rPr>
          <w:rFonts w:asciiTheme="majorBidi" w:hAnsiTheme="majorBidi" w:cstheme="majorBidi"/>
        </w:rPr>
        <w:t xml:space="preserve">Data primer merupakan data yang diperoleh melalui wawancara, survei, observasi dengan sumber secara langsung yang dijadikan sebagai penelitian di lapangan </w:t>
      </w:r>
      <w:r w:rsidRPr="005F77BE">
        <w:rPr>
          <w:rFonts w:asciiTheme="majorBidi" w:hAnsiTheme="majorBidi" w:cstheme="majorBidi"/>
        </w:rPr>
        <w:fldChar w:fldCharType="begin"/>
      </w:r>
      <w:r w:rsidRPr="005F77BE">
        <w:rPr>
          <w:rFonts w:asciiTheme="majorBidi" w:hAnsiTheme="majorBidi" w:cstheme="majorBidi"/>
        </w:rPr>
        <w:instrText xml:space="preserve"> ADDIN ZOTERO_ITEM CSL_CITATION {"citationID":"BnXrBb5S","properties":{"formattedCitation":"(Wijaya &amp; Susanty, 2017)","plainCitation":"(Wijaya &amp; Susanty, 2017)","noteIndex":0},"citationItems":[{"id":14,"uris":["http://zotero.org/users/local/ymrV9zzA/items/RTGZPRCS"],"itemData":{"id":14,"type":"article-journal","abstract":"Pada penelitian ini terdapat dua variabel yang akan melewati proses pengolahan dan pembahasan data sehingga dapat ditarik kesimpulan, kedua variabel tersebut adalah Lingkungan Kerja (variabel bebas) dan Kinerja Pegawai (variabel terikat). Penelitian ini bertujuan untuk mengetahui seberapa besar Pengaruh Lingkungan Kerja Terhadap Kinerja Pegawai Pada Instansi Pemerintah Daerah Kabupaten Musi Banyuasin (Studi Kasus Dinas Pertambangan Dan Energi Kabupaten Musi Banyuasin). Penelitian ini dilakukan disalah satu instansi pemerintah daerah Kabupaten Musi Banyuasin yaitu pada Dinas Pertambangan Dan Energi Kabupaten Musi Banyuasin. Penelitian ini mengggunakan data primer maupun sekunder. Teknik analisis penelitian ini menggunakan metode kuantitatif dimana menggunakan persamaan statistika dalam mengolah dan melakukan pembahasan data yang diperoleh dari responden melalui media kuesioner. Hasil penelitian ini menunjukkan bahwa terdapat pengaruh antara Lingkungan Kerja terhadap Kinerja Pegawai dengan besaran skor pengaruh hasil uji regresi adalah sebesar 0,470.Â Kata kunci: Lingkungan Kerja, Kinerja Pegawai","container-title":"Jurnal Ecoment Global","DOI":"10.35908/jeg.v2i1.213","ISSN":"2685-6204, 2540-816X","issue":"1","journalAbbreviation":"JEG","language":"id","page":"40-50","source":"DOI.org (Crossref)","title":"PENGARUH LINGKUNGAN KERJA TERHADAP KINERJA PEGAWAI PADA INSTANSI PEMERINTAH DAERAH KABUPATEN MUSI BANYUASIN (STUDI KASUS DINAS PERTAMBANGAN DAN ENERGI KABUPATEN MUSI BANYUASIN)","volume":"2","author":[{"family":"Wijaya","given":"Hendry"},{"family":"Susanty","given":"Emi"}],"issued":{"date-parts":[["2017",7,26]]}}}],"schema":"https://github.com/citation-style-language/schema/raw/master/csl-citation.json"} </w:instrText>
      </w:r>
      <w:r w:rsidRPr="005F77BE">
        <w:rPr>
          <w:rFonts w:asciiTheme="majorBidi" w:hAnsiTheme="majorBidi" w:cstheme="majorBidi"/>
        </w:rPr>
        <w:fldChar w:fldCharType="separate"/>
      </w:r>
      <w:r w:rsidRPr="005F77BE">
        <w:t>(Wijaya &amp; Susanty, 2017)</w:t>
      </w:r>
      <w:r w:rsidRPr="005F77BE">
        <w:rPr>
          <w:rFonts w:asciiTheme="majorBidi" w:hAnsiTheme="majorBidi" w:cstheme="majorBidi"/>
        </w:rPr>
        <w:fldChar w:fldCharType="end"/>
      </w:r>
      <w:r w:rsidRPr="005F77BE">
        <w:rPr>
          <w:rFonts w:asciiTheme="majorBidi" w:hAnsiTheme="majorBidi" w:cstheme="majorBidi"/>
        </w:rPr>
        <w:t xml:space="preserve">. </w:t>
      </w:r>
      <w:r w:rsidRPr="00FD4772">
        <w:rPr>
          <w:rFonts w:asciiTheme="majorBidi" w:hAnsiTheme="majorBidi" w:cstheme="majorBidi"/>
        </w:rPr>
        <w:t>Data yang diperoleh langsung dari objek penelitian dianggap sebagai data murni karena dikumpulkan secara langsung oleh peneliti.</w:t>
      </w:r>
    </w:p>
    <w:p w14:paraId="00A9010F" w14:textId="77777777" w:rsidR="00B21D3E" w:rsidRPr="005F77BE" w:rsidRDefault="00B21D3E" w:rsidP="00B21D3E">
      <w:pPr>
        <w:pStyle w:val="ListParagraph"/>
        <w:numPr>
          <w:ilvl w:val="1"/>
          <w:numId w:val="7"/>
        </w:numPr>
        <w:spacing w:line="360" w:lineRule="auto"/>
        <w:jc w:val="both"/>
        <w:rPr>
          <w:rFonts w:asciiTheme="majorBidi" w:hAnsiTheme="majorBidi" w:cstheme="majorBidi"/>
        </w:rPr>
      </w:pPr>
      <w:r w:rsidRPr="005F77BE">
        <w:rPr>
          <w:rFonts w:asciiTheme="majorBidi" w:hAnsiTheme="majorBidi" w:cstheme="majorBidi"/>
        </w:rPr>
        <w:t>Data Sekunder</w:t>
      </w:r>
    </w:p>
    <w:p w14:paraId="6E9A44AF" w14:textId="77777777" w:rsidR="00B21D3E" w:rsidRPr="005F77BE" w:rsidRDefault="00B21D3E" w:rsidP="00B21D3E">
      <w:pPr>
        <w:pStyle w:val="ListParagraph"/>
        <w:spacing w:line="360" w:lineRule="auto"/>
        <w:ind w:left="1080" w:firstLine="360"/>
        <w:jc w:val="both"/>
        <w:rPr>
          <w:rFonts w:asciiTheme="majorBidi" w:hAnsiTheme="majorBidi" w:cstheme="majorBidi"/>
        </w:rPr>
      </w:pPr>
      <w:r w:rsidRPr="00FD4772">
        <w:rPr>
          <w:rFonts w:asciiTheme="majorBidi" w:hAnsiTheme="majorBidi" w:cstheme="majorBidi"/>
        </w:rPr>
        <w:t xml:space="preserve">Data sekunder adalah data yang berasal dari dokumen-dokumen, seperti buku, laporan penelitian, jurnal, dan sumber lainnya. </w:t>
      </w:r>
      <w:r w:rsidRPr="005F77BE">
        <w:rPr>
          <w:rFonts w:asciiTheme="majorBidi" w:hAnsiTheme="majorBidi" w:cstheme="majorBidi"/>
        </w:rPr>
        <w:fldChar w:fldCharType="begin"/>
      </w:r>
      <w:r w:rsidRPr="005F77BE">
        <w:rPr>
          <w:rFonts w:asciiTheme="majorBidi" w:hAnsiTheme="majorBidi" w:cstheme="majorBidi"/>
        </w:rPr>
        <w:instrText xml:space="preserve"> ADDIN ZOTERO_ITEM CSL_CITATION {"citationID":"R8sAvJKs","properties":{"formattedCitation":"(Kaharuddin, 2020)","plainCitation":"(Kaharuddin, 2020)","noteIndex":0},"citationItems":[{"id":16,"uris":["http://zotero.org/users/local/ymrV9zzA/items/UQ5CW7MY"],"itemData":{"id":16,"type":"article-journal","abstract":"The use of qualitative research methods in a study should first be understood is the character, characteristics and meaning and purpose of qualitative itself. The importance of understanding the character, characteristics and meaning and purpose of qualitative methods so that researchers do not mistakenly use these methods, as well as knowing the objectives of a qualitative research. So the use of qualitative is not only a means of attachment in the methodology in every type of research in preparing a thesis or thesis and dissertation.","container-title":"Equilibrium: Jurnal Pendidikan","DOI":"10.26618/equilibrium.v9i1.4489","ISSN":"2477-0221, 2339-2401","issue":"1","journalAbbreviation":"j.equilibrium","language":"id","license":"http://creativecommons.org/licenses/by-nc-sa/4.0","page":"1-8","source":"DOI.org (Crossref)","title":"Kualitatif: Ciri dan Karakter Sebagai Metodologi","title-short":"Kualitatif","volume":"9","author":[{"family":"Kaharuddin","given":"Kaharuddin"}],"issued":{"date-parts":[["2020",12,10]]}}}],"schema":"https://github.com/citation-style-language/schema/raw/master/csl-citation.json"} </w:instrText>
      </w:r>
      <w:r w:rsidRPr="005F77BE">
        <w:rPr>
          <w:rFonts w:asciiTheme="majorBidi" w:hAnsiTheme="majorBidi" w:cstheme="majorBidi"/>
        </w:rPr>
        <w:fldChar w:fldCharType="separate"/>
      </w:r>
      <w:r w:rsidRPr="005F77BE">
        <w:t>(Kaharuddin, 2020)</w:t>
      </w:r>
      <w:r w:rsidRPr="005F77BE">
        <w:rPr>
          <w:rFonts w:asciiTheme="majorBidi" w:hAnsiTheme="majorBidi" w:cstheme="majorBidi"/>
        </w:rPr>
        <w:fldChar w:fldCharType="end"/>
      </w:r>
      <w:r w:rsidRPr="005F77BE">
        <w:rPr>
          <w:rFonts w:asciiTheme="majorBidi" w:hAnsiTheme="majorBidi" w:cstheme="majorBidi"/>
        </w:rPr>
        <w:t>. Dengan demikian, data sekunder adalah sebagai pendukung yang dimana akan digunakan namun secara selektif.</w:t>
      </w:r>
    </w:p>
    <w:p w14:paraId="2F49DC2C" w14:textId="77777777" w:rsidR="00B21D3E" w:rsidRPr="005F77BE" w:rsidRDefault="00B21D3E" w:rsidP="00B21D3E">
      <w:pPr>
        <w:pStyle w:val="ListParagraph"/>
        <w:numPr>
          <w:ilvl w:val="0"/>
          <w:numId w:val="6"/>
        </w:numPr>
        <w:spacing w:line="360" w:lineRule="auto"/>
        <w:jc w:val="both"/>
        <w:rPr>
          <w:rFonts w:asciiTheme="majorBidi" w:hAnsiTheme="majorBidi" w:cstheme="majorBidi"/>
        </w:rPr>
      </w:pPr>
      <w:r w:rsidRPr="005F77BE">
        <w:t>Teknik Pengumpulan data</w:t>
      </w:r>
    </w:p>
    <w:p w14:paraId="3F9046E5" w14:textId="77777777" w:rsidR="00B21D3E" w:rsidRPr="005F77BE" w:rsidRDefault="00B21D3E" w:rsidP="00B21D3E">
      <w:pPr>
        <w:pStyle w:val="ListParagraph"/>
        <w:numPr>
          <w:ilvl w:val="0"/>
          <w:numId w:val="8"/>
        </w:numPr>
        <w:spacing w:line="360" w:lineRule="auto"/>
        <w:jc w:val="both"/>
        <w:rPr>
          <w:rFonts w:asciiTheme="majorBidi" w:hAnsiTheme="majorBidi" w:cstheme="majorBidi"/>
        </w:rPr>
      </w:pPr>
      <w:r w:rsidRPr="005F77BE">
        <w:rPr>
          <w:rFonts w:asciiTheme="majorBidi" w:hAnsiTheme="majorBidi" w:cstheme="majorBidi"/>
        </w:rPr>
        <w:t>Observasi</w:t>
      </w:r>
    </w:p>
    <w:p w14:paraId="1CFCA0E6" w14:textId="77777777" w:rsidR="00B21D3E" w:rsidRDefault="00B21D3E" w:rsidP="00B21D3E">
      <w:pPr>
        <w:pStyle w:val="ListParagraph"/>
        <w:spacing w:line="360" w:lineRule="auto"/>
        <w:ind w:left="1080" w:firstLine="360"/>
        <w:jc w:val="both"/>
        <w:rPr>
          <w:rFonts w:asciiTheme="majorBidi" w:hAnsiTheme="majorBidi" w:cstheme="majorBidi"/>
          <w:lang w:val="en-US"/>
        </w:rPr>
      </w:pPr>
      <w:r w:rsidRPr="005F77BE">
        <w:rPr>
          <w:rFonts w:asciiTheme="majorBidi" w:hAnsiTheme="majorBidi" w:cstheme="majorBidi"/>
        </w:rPr>
        <w:t xml:space="preserve">Observasi dalam penelitian kualitatif adalah metode pengumpulan data yang mengandalkan pengamatan langsung terhadap objek penelitian dan konteksnya. Observasi dapat diartikan sebagai proses sistematis untuk mengamati dan mencatat gejala-gejala yang terjadi di lapangan </w:t>
      </w:r>
      <w:r w:rsidRPr="005F77BE">
        <w:rPr>
          <w:rFonts w:asciiTheme="majorBidi" w:hAnsiTheme="majorBidi" w:cstheme="majorBidi"/>
        </w:rPr>
        <w:fldChar w:fldCharType="begin"/>
      </w:r>
      <w:r w:rsidRPr="005F77BE">
        <w:rPr>
          <w:rFonts w:asciiTheme="majorBidi" w:hAnsiTheme="majorBidi" w:cstheme="majorBidi"/>
        </w:rPr>
        <w:instrText xml:space="preserve"> ADDIN ZOTERO_ITEM CSL_CITATION {"citationID":"1QjlPbId","properties":{"formattedCitation":"(Hasanah, 2017)","plainCitation":"(Hasanah, 2017)","noteIndex":0},"citationItems":[{"id":30,"uris":["http://zotero.org/users/local/ymrV9zzA/items/5KIYGWDB"],"itemData":{"id":30,"type":"article-journal","abstract":"The purpose of this paper to describe observation techniques, as an alternative method of collecting qualitative data for social sciences. Observation is one of the scientific activity is empirical, factual, and besed on the real text. Observations carried out through the experience derived from sensing without using any manipulation. The purpose of observation is the description, in qualitative research, observation produces theories and hypotheses, in quantitative research, observation used for testing theories and hypotheses. To be able to approach the social phenomenon, an observer needs to have close access to the settings and the subject. Doing the observation techniques have to heed the ethical principles such as respect for human dignity, respect for privacy and confidentiality, respect for justice and inclusiveness, balancing harms and benefits. Method of observation, if positioned as a part of the methodological spectrum (includes techniques and data collection strategies) in proportion, it will produce a high validity and reliability, as the fundamental basis for all methods, to find strategic development policies.","container-title":"At-Taqaddum","DOI":"10.21580/at.v8i1.1163","ISSN":"2527-9726, 1979-4703","issue":"1","journalAbbreviation":"AT","language":"id","page":"21","source":"DOI.org (Crossref)","title":"TEKNIK-TEKNIK OBSERVASI (Sebuah Alternatif Metode Pengumpulan Data Kualitatif Ilmu-ilmu Sosial)","volume":"8","author":[{"family":"Hasanah","given":"Hasyim"}],"issued":{"date-parts":[["2017",1,5]]}}}],"schema":"https://github.com/citation-style-language/schema/raw/master/csl-citation.json"} </w:instrText>
      </w:r>
      <w:r w:rsidRPr="005F77BE">
        <w:rPr>
          <w:rFonts w:asciiTheme="majorBidi" w:hAnsiTheme="majorBidi" w:cstheme="majorBidi"/>
        </w:rPr>
        <w:fldChar w:fldCharType="separate"/>
      </w:r>
      <w:r w:rsidRPr="005F77BE">
        <w:rPr>
          <w:rFonts w:asciiTheme="majorBidi" w:hAnsiTheme="majorBidi" w:cstheme="majorBidi"/>
        </w:rPr>
        <w:t>(Hasanah, 2017)</w:t>
      </w:r>
      <w:r w:rsidRPr="005F77BE">
        <w:rPr>
          <w:rFonts w:asciiTheme="majorBidi" w:hAnsiTheme="majorBidi" w:cstheme="majorBidi"/>
        </w:rPr>
        <w:fldChar w:fldCharType="end"/>
      </w:r>
      <w:r w:rsidRPr="005F77BE">
        <w:rPr>
          <w:rFonts w:asciiTheme="majorBidi" w:hAnsiTheme="majorBidi" w:cstheme="majorBidi"/>
        </w:rPr>
        <w:t xml:space="preserve">. Dengan bedasarkan objek yang diamati oleh peneliti, Observasi yang digunakan yaitu observasi non partisipan, </w:t>
      </w:r>
      <w:r w:rsidRPr="005F77BE">
        <w:rPr>
          <w:rFonts w:asciiTheme="majorBidi" w:hAnsiTheme="majorBidi" w:cstheme="majorBidi"/>
        </w:rPr>
        <w:fldChar w:fldCharType="begin"/>
      </w:r>
      <w:r>
        <w:rPr>
          <w:rFonts w:asciiTheme="majorBidi" w:hAnsiTheme="majorBidi" w:cstheme="majorBidi"/>
        </w:rPr>
        <w:instrText xml:space="preserve"> ADDIN ZOTERO_ITEM CSL_CITATION {"citationID":"RqdFxpox","properties":{"custom":"(Sugiono, 2017)","formattedCitation":"(Sugiono, 2017)","plainCitation":"(Sugiono, 2017)","dontUpdate":true,"noteIndex":0},"citationItems":[{"id":248,"uris":["http://zotero.org/users/local/ymrV9zzA/items/6N9J72UG"],"itemData":{"id":248,"type":"document","title":"buku-metode-penelitian-sugiyono"}}],"schema":"https://github.com/citation-style-language/schema/raw/master/csl-citation.json"} </w:instrText>
      </w:r>
      <w:r w:rsidRPr="005F77BE">
        <w:rPr>
          <w:rFonts w:asciiTheme="majorBidi" w:hAnsiTheme="majorBidi" w:cstheme="majorBidi"/>
        </w:rPr>
        <w:fldChar w:fldCharType="separate"/>
      </w:r>
      <w:r w:rsidRPr="005F77BE">
        <w:t>(Sugiono, 2013)</w:t>
      </w:r>
      <w:r w:rsidRPr="005F77BE">
        <w:rPr>
          <w:rFonts w:asciiTheme="majorBidi" w:hAnsiTheme="majorBidi" w:cstheme="majorBidi"/>
        </w:rPr>
        <w:fldChar w:fldCharType="end"/>
      </w:r>
      <w:r w:rsidRPr="005F77BE">
        <w:rPr>
          <w:rFonts w:asciiTheme="majorBidi" w:hAnsiTheme="majorBidi" w:cstheme="majorBidi"/>
        </w:rPr>
        <w:t xml:space="preserve"> Dengan begitu, peneliti melakukan pencatatan, analisis, dan kemudian dapat menarik kesimpulan mengenai perilaku masyarakat dalam pemilihan umum. Metode pengumpulan data melalui observasi nonpartisipan ini tidak akan menghasilkan data yang mendalam dan tidak mencapai tingkat pemahaman yang lebih dalam. Pemahaman tersebut mencakup nilai-nilai yang mendasari perilaku yang terlihat, yang diungkapkan secara lisan, dan yang tertulis</w:t>
      </w:r>
      <w:r>
        <w:rPr>
          <w:rFonts w:asciiTheme="majorBidi" w:hAnsiTheme="majorBidi" w:cstheme="majorBidi"/>
          <w:lang w:val="en-US"/>
        </w:rPr>
        <w:t xml:space="preserve">. </w:t>
      </w:r>
    </w:p>
    <w:p w14:paraId="49968572" w14:textId="7F0ACA0E" w:rsidR="00FD4046" w:rsidRPr="00436D2A" w:rsidRDefault="00B21D3E" w:rsidP="00436D2A">
      <w:pPr>
        <w:pStyle w:val="ListParagraph"/>
        <w:spacing w:line="360" w:lineRule="auto"/>
        <w:ind w:left="1080" w:firstLine="360"/>
        <w:jc w:val="both"/>
        <w:rPr>
          <w:sz w:val="24"/>
          <w:szCs w:val="24"/>
          <w:lang w:val="en-ID" w:eastAsia="en-ID"/>
        </w:rPr>
      </w:pPr>
      <w:r>
        <w:rPr>
          <w:sz w:val="24"/>
          <w:szCs w:val="24"/>
          <w:lang w:val="en-ID" w:eastAsia="en-ID"/>
        </w:rPr>
        <w:t>B</w:t>
      </w:r>
      <w:r w:rsidRPr="00130CCE">
        <w:rPr>
          <w:sz w:val="24"/>
          <w:szCs w:val="24"/>
          <w:lang w:val="en-ID" w:eastAsia="en-ID"/>
        </w:rPr>
        <w:t xml:space="preserve">erdasarkan observasi di Kesbangpol Jakarta Utara dan analisis dokumen dari Sub Bidang Kewaspadaan, serta wawancara dengan narasumber dari Kesbangpol, FKDM, dan warga, penelitian ini menganalisis implementasi kolaborasi dalam penyelesaian konflik sosial di Jakarta Utara pada tahun </w:t>
      </w:r>
      <w:r w:rsidRPr="00130CCE">
        <w:rPr>
          <w:sz w:val="24"/>
          <w:szCs w:val="24"/>
          <w:lang w:val="en-ID" w:eastAsia="en-ID"/>
        </w:rPr>
        <w:lastRenderedPageBreak/>
        <w:t>2024.</w:t>
      </w:r>
    </w:p>
    <w:p w14:paraId="1A8F5E0D" w14:textId="77777777" w:rsidR="00B21D3E" w:rsidRPr="00B5589D" w:rsidRDefault="00B21D3E" w:rsidP="00B21D3E">
      <w:pPr>
        <w:pStyle w:val="ListParagraph"/>
        <w:numPr>
          <w:ilvl w:val="0"/>
          <w:numId w:val="8"/>
        </w:numPr>
        <w:spacing w:line="360" w:lineRule="auto"/>
        <w:jc w:val="both"/>
        <w:rPr>
          <w:rFonts w:asciiTheme="majorBidi" w:hAnsiTheme="majorBidi" w:cstheme="majorBidi"/>
          <w:i/>
          <w:iCs/>
        </w:rPr>
      </w:pPr>
      <w:r w:rsidRPr="009A3E2A">
        <w:rPr>
          <w:rFonts w:asciiTheme="majorBidi" w:hAnsiTheme="majorBidi" w:cstheme="majorBidi"/>
        </w:rPr>
        <w:t xml:space="preserve">Wawancara Semiterstruktur </w:t>
      </w:r>
      <w:r w:rsidRPr="00B5589D">
        <w:rPr>
          <w:rFonts w:asciiTheme="majorBidi" w:hAnsiTheme="majorBidi" w:cstheme="majorBidi"/>
          <w:i/>
          <w:iCs/>
        </w:rPr>
        <w:t>(Semistructure Interview)</w:t>
      </w:r>
    </w:p>
    <w:p w14:paraId="0917CBFA" w14:textId="77777777" w:rsidR="00B21D3E" w:rsidRDefault="00B21D3E" w:rsidP="00B21D3E">
      <w:pPr>
        <w:spacing w:line="360" w:lineRule="auto"/>
        <w:ind w:left="1080" w:firstLine="360"/>
        <w:jc w:val="both"/>
        <w:rPr>
          <w:rFonts w:asciiTheme="majorBidi" w:hAnsiTheme="majorBidi" w:cstheme="majorBidi"/>
        </w:rPr>
      </w:pPr>
      <w:r w:rsidRPr="00425947">
        <w:rPr>
          <w:rFonts w:asciiTheme="majorBidi" w:hAnsiTheme="majorBidi" w:cstheme="majorBidi"/>
        </w:rPr>
        <w:t>Wawancara semiterstruktur adalah jenis wawancara mendalam</w:t>
      </w:r>
      <w:r>
        <w:rPr>
          <w:rFonts w:asciiTheme="majorBidi" w:hAnsiTheme="majorBidi" w:cstheme="majorBidi"/>
        </w:rPr>
        <w:t xml:space="preserve"> </w:t>
      </w:r>
      <w:r w:rsidRPr="00425947">
        <w:rPr>
          <w:rFonts w:asciiTheme="majorBidi" w:hAnsiTheme="majorBidi" w:cstheme="majorBidi"/>
        </w:rPr>
        <w:t xml:space="preserve">yang memberikan lebih banyak fleksibilitas dibandingkan dengan wawancara terstruktur.  </w:t>
      </w:r>
      <w:r>
        <w:rPr>
          <w:rFonts w:asciiTheme="majorBidi" w:hAnsiTheme="majorBidi" w:cstheme="majorBidi"/>
        </w:rPr>
        <w:t>W</w:t>
      </w:r>
      <w:r w:rsidRPr="00425947">
        <w:rPr>
          <w:rFonts w:asciiTheme="majorBidi" w:hAnsiTheme="majorBidi" w:cstheme="majorBidi"/>
        </w:rPr>
        <w:t xml:space="preserve">awancara ini </w:t>
      </w:r>
      <w:r>
        <w:rPr>
          <w:rFonts w:asciiTheme="majorBidi" w:hAnsiTheme="majorBidi" w:cstheme="majorBidi"/>
        </w:rPr>
        <w:t xml:space="preserve">bertujuan </w:t>
      </w:r>
      <w:r w:rsidRPr="00425947">
        <w:rPr>
          <w:rFonts w:asciiTheme="majorBidi" w:hAnsiTheme="majorBidi" w:cstheme="majorBidi"/>
        </w:rPr>
        <w:t xml:space="preserve">untuk mengidentifikasi masalah secara lebih terbuka, di mana responden diminta untuk membagikan pendapat. Selama </w:t>
      </w:r>
      <w:r>
        <w:rPr>
          <w:rFonts w:asciiTheme="majorBidi" w:hAnsiTheme="majorBidi" w:cstheme="majorBidi"/>
        </w:rPr>
        <w:t xml:space="preserve">proses </w:t>
      </w:r>
      <w:r w:rsidRPr="00425947">
        <w:rPr>
          <w:rFonts w:asciiTheme="majorBidi" w:hAnsiTheme="majorBidi" w:cstheme="majorBidi"/>
        </w:rPr>
        <w:t>wawancara, peneliti perlu mendengarkan dengan seksama dan mencatat informasi yang di</w:t>
      </w:r>
      <w:r>
        <w:rPr>
          <w:rFonts w:asciiTheme="majorBidi" w:hAnsiTheme="majorBidi" w:cstheme="majorBidi"/>
        </w:rPr>
        <w:t>sampaikan</w:t>
      </w:r>
      <w:r w:rsidRPr="00425947">
        <w:rPr>
          <w:rFonts w:asciiTheme="majorBidi" w:hAnsiTheme="majorBidi" w:cstheme="majorBidi"/>
        </w:rPr>
        <w:t xml:space="preserve"> oleh informan.</w:t>
      </w:r>
      <w:r w:rsidRPr="009A3E2A">
        <w:rPr>
          <w:rFonts w:asciiTheme="majorBidi" w:hAnsiTheme="majorBidi" w:cstheme="majorBidi"/>
        </w:rPr>
        <w:t xml:space="preserve"> </w:t>
      </w:r>
      <w:r w:rsidRPr="005F77BE">
        <w:rPr>
          <w:rFonts w:asciiTheme="majorBidi" w:hAnsiTheme="majorBidi" w:cstheme="majorBidi"/>
        </w:rPr>
        <w:fldChar w:fldCharType="begin"/>
      </w:r>
      <w:r>
        <w:rPr>
          <w:rFonts w:asciiTheme="majorBidi" w:hAnsiTheme="majorBidi" w:cstheme="majorBidi"/>
        </w:rPr>
        <w:instrText xml:space="preserve"> ADDIN ZOTERO_ITEM CSL_CITATION {"citationID":"bBicAme1","properties":{"formattedCitation":"({\\i{}buku-metode-penelitian-sugiyono}, t.t.)","plainCitation":"(buku-metode-penelitian-sugiyono, t.t.)","dontUpdate":true,"noteIndex":0},"citationItems":[{"id":248,"uris":["http://zotero.org/users/local/ymrV9zzA/items/6N9J72UG"],"itemData":{"id":248,"type":"document","title":"buku-metode-penelitian-sugiyono"}}],"schema":"https://github.com/citation-style-language/schema/raw/master/csl-citation.json"} </w:instrText>
      </w:r>
      <w:r w:rsidRPr="005F77BE">
        <w:rPr>
          <w:rFonts w:asciiTheme="majorBidi" w:hAnsiTheme="majorBidi" w:cstheme="majorBidi"/>
        </w:rPr>
        <w:fldChar w:fldCharType="separate"/>
      </w:r>
      <w:r w:rsidRPr="005F77BE">
        <w:t>(Sugiyono, 2013)</w:t>
      </w:r>
      <w:r w:rsidRPr="005F77BE">
        <w:rPr>
          <w:rFonts w:asciiTheme="majorBidi" w:hAnsiTheme="majorBidi" w:cstheme="majorBidi"/>
        </w:rPr>
        <w:fldChar w:fldCharType="end"/>
      </w:r>
      <w:r w:rsidRPr="005F77BE">
        <w:rPr>
          <w:rFonts w:asciiTheme="majorBidi" w:hAnsiTheme="majorBidi" w:cstheme="majorBidi"/>
        </w:rPr>
        <w:t>.</w:t>
      </w:r>
      <w:r>
        <w:rPr>
          <w:rFonts w:asciiTheme="majorBidi" w:hAnsiTheme="majorBidi" w:cstheme="majorBidi"/>
        </w:rPr>
        <w:t xml:space="preserve"> </w:t>
      </w:r>
      <w:r w:rsidRPr="00995428">
        <w:rPr>
          <w:rFonts w:asciiTheme="majorBidi" w:hAnsiTheme="majorBidi" w:cstheme="majorBidi"/>
        </w:rPr>
        <w:t>Peneliti akan melakukan</w:t>
      </w:r>
      <w:r>
        <w:rPr>
          <w:rFonts w:asciiTheme="majorBidi" w:hAnsiTheme="majorBidi" w:cstheme="majorBidi"/>
        </w:rPr>
        <w:t xml:space="preserve"> </w:t>
      </w:r>
      <w:r w:rsidRPr="00995428">
        <w:rPr>
          <w:rFonts w:asciiTheme="majorBidi" w:hAnsiTheme="majorBidi" w:cstheme="majorBidi"/>
        </w:rPr>
        <w:t>wawancara langsung dengan beberapa pihak dari Kesbangpol Jakarta Utara</w:t>
      </w:r>
      <w:r>
        <w:rPr>
          <w:rFonts w:asciiTheme="majorBidi" w:hAnsiTheme="majorBidi" w:cstheme="majorBidi"/>
        </w:rPr>
        <w:t xml:space="preserve"> dan yang terlibat dalam penyelesaian konflik.</w:t>
      </w:r>
    </w:p>
    <w:p w14:paraId="70F8F296" w14:textId="77777777" w:rsidR="00B21D3E" w:rsidRDefault="00B21D3E" w:rsidP="00B21D3E">
      <w:pPr>
        <w:spacing w:line="360" w:lineRule="auto"/>
        <w:ind w:left="1080" w:firstLine="360"/>
        <w:jc w:val="both"/>
        <w:rPr>
          <w:rFonts w:asciiTheme="majorBidi" w:hAnsiTheme="majorBidi" w:cstheme="majorBidi"/>
          <w:lang w:val="en-US"/>
        </w:rPr>
      </w:pPr>
      <w:r>
        <w:rPr>
          <w:rFonts w:asciiTheme="majorBidi" w:hAnsiTheme="majorBidi" w:cstheme="majorBidi"/>
          <w:lang w:val="en-US"/>
        </w:rPr>
        <w:t>Pihak yang di wawancara untuk penelitian ini</w:t>
      </w:r>
    </w:p>
    <w:p w14:paraId="197F4A3F" w14:textId="77777777" w:rsidR="00B21D3E" w:rsidRDefault="00B21D3E" w:rsidP="00B21D3E">
      <w:pPr>
        <w:pStyle w:val="ListParagraph"/>
        <w:numPr>
          <w:ilvl w:val="2"/>
          <w:numId w:val="7"/>
        </w:numPr>
        <w:spacing w:line="360" w:lineRule="auto"/>
        <w:jc w:val="both"/>
        <w:rPr>
          <w:rFonts w:asciiTheme="majorBidi" w:hAnsiTheme="majorBidi" w:cstheme="majorBidi"/>
          <w:lang w:val="en-US"/>
        </w:rPr>
      </w:pPr>
      <w:bookmarkStart w:id="50" w:name="_Hlk199780451"/>
      <w:r>
        <w:rPr>
          <w:rFonts w:asciiTheme="majorBidi" w:hAnsiTheme="majorBidi" w:cstheme="majorBidi"/>
          <w:lang w:val="en-US"/>
        </w:rPr>
        <w:t xml:space="preserve">Pak. R. Sony Triwibawa, SH, Mpd. </w:t>
      </w:r>
      <w:bookmarkEnd w:id="50"/>
      <w:r>
        <w:rPr>
          <w:rFonts w:asciiTheme="majorBidi" w:hAnsiTheme="majorBidi" w:cstheme="majorBidi"/>
          <w:lang w:val="en-US"/>
        </w:rPr>
        <w:t>(Jabatan ; Kasub Kelompok Urusan Kewaspadaan Suban Kesbangpol Jakarta Utara</w:t>
      </w:r>
    </w:p>
    <w:p w14:paraId="43502023" w14:textId="77777777" w:rsidR="00B21D3E" w:rsidRDefault="00B21D3E" w:rsidP="00B21D3E">
      <w:pPr>
        <w:pStyle w:val="ListParagraph"/>
        <w:numPr>
          <w:ilvl w:val="2"/>
          <w:numId w:val="7"/>
        </w:numPr>
        <w:spacing w:line="360" w:lineRule="auto"/>
        <w:jc w:val="both"/>
        <w:rPr>
          <w:rFonts w:asciiTheme="majorBidi" w:hAnsiTheme="majorBidi" w:cstheme="majorBidi"/>
          <w:lang w:val="en-US"/>
        </w:rPr>
      </w:pPr>
      <w:bookmarkStart w:id="51" w:name="_Hlk199780140"/>
      <w:r>
        <w:rPr>
          <w:rFonts w:asciiTheme="majorBidi" w:hAnsiTheme="majorBidi" w:cstheme="majorBidi"/>
          <w:lang w:val="en-US"/>
        </w:rPr>
        <w:t>Pak Anugerah Huda ( Ketua FKDM 2024)</w:t>
      </w:r>
    </w:p>
    <w:bookmarkEnd w:id="51"/>
    <w:p w14:paraId="73EDC2F7" w14:textId="77777777" w:rsidR="00B21D3E" w:rsidRPr="00263409" w:rsidRDefault="00B21D3E" w:rsidP="00B21D3E">
      <w:pPr>
        <w:pStyle w:val="ListParagraph"/>
        <w:numPr>
          <w:ilvl w:val="2"/>
          <w:numId w:val="7"/>
        </w:numPr>
        <w:spacing w:line="360" w:lineRule="auto"/>
        <w:jc w:val="both"/>
        <w:rPr>
          <w:rFonts w:asciiTheme="majorBidi" w:hAnsiTheme="majorBidi" w:cstheme="majorBidi"/>
          <w:lang w:val="en-US"/>
        </w:rPr>
      </w:pPr>
      <w:r>
        <w:rPr>
          <w:rFonts w:asciiTheme="majorBidi" w:hAnsiTheme="majorBidi" w:cstheme="majorBidi"/>
          <w:lang w:val="en-US"/>
        </w:rPr>
        <w:t>Hadi Kusnidi ( Warga Jakarta Utara)</w:t>
      </w:r>
    </w:p>
    <w:p w14:paraId="035D7F49" w14:textId="77777777" w:rsidR="00B21D3E" w:rsidRPr="005F77BE" w:rsidRDefault="00B21D3E" w:rsidP="00B21D3E">
      <w:pPr>
        <w:pStyle w:val="ListParagraph"/>
        <w:numPr>
          <w:ilvl w:val="0"/>
          <w:numId w:val="8"/>
        </w:numPr>
        <w:spacing w:line="360" w:lineRule="auto"/>
        <w:jc w:val="both"/>
        <w:rPr>
          <w:rFonts w:asciiTheme="majorBidi" w:hAnsiTheme="majorBidi" w:cstheme="majorBidi"/>
        </w:rPr>
      </w:pPr>
      <w:r w:rsidRPr="005F77BE">
        <w:rPr>
          <w:rFonts w:asciiTheme="majorBidi" w:hAnsiTheme="majorBidi" w:cstheme="majorBidi"/>
        </w:rPr>
        <w:t>Dokumentasi</w:t>
      </w:r>
    </w:p>
    <w:p w14:paraId="34E8C93E" w14:textId="77777777" w:rsidR="00B21D3E" w:rsidRDefault="00B21D3E" w:rsidP="00B21D3E">
      <w:pPr>
        <w:pStyle w:val="ListParagraph"/>
        <w:spacing w:line="360" w:lineRule="auto"/>
        <w:ind w:left="1080" w:firstLine="360"/>
        <w:jc w:val="both"/>
        <w:rPr>
          <w:rFonts w:asciiTheme="majorBidi" w:hAnsiTheme="majorBidi" w:cstheme="majorBidi"/>
        </w:rPr>
      </w:pPr>
      <w:r w:rsidRPr="005F77BE">
        <w:rPr>
          <w:rFonts w:asciiTheme="majorBidi" w:hAnsiTheme="majorBidi" w:cstheme="majorBidi"/>
        </w:rPr>
        <w:t xml:space="preserve">Dokumentasi berasal dari </w:t>
      </w:r>
      <w:r>
        <w:rPr>
          <w:rFonts w:asciiTheme="majorBidi" w:hAnsiTheme="majorBidi" w:cstheme="majorBidi"/>
        </w:rPr>
        <w:t xml:space="preserve">kata </w:t>
      </w:r>
      <w:r w:rsidRPr="005F77BE">
        <w:rPr>
          <w:rFonts w:asciiTheme="majorBidi" w:hAnsiTheme="majorBidi" w:cstheme="majorBidi"/>
        </w:rPr>
        <w:t>dokumen yang artinya</w:t>
      </w:r>
      <w:r>
        <w:rPr>
          <w:rFonts w:asciiTheme="majorBidi" w:hAnsiTheme="majorBidi" w:cstheme="majorBidi"/>
        </w:rPr>
        <w:t>,</w:t>
      </w:r>
      <w:r w:rsidRPr="005F77BE">
        <w:rPr>
          <w:rFonts w:asciiTheme="majorBidi" w:hAnsiTheme="majorBidi" w:cstheme="majorBidi"/>
        </w:rPr>
        <w:t xml:space="preserve"> barang tertulis, dan metode dokumentasi mengacu pada cara pengumpulan data</w:t>
      </w:r>
      <w:r>
        <w:rPr>
          <w:rFonts w:asciiTheme="majorBidi" w:hAnsiTheme="majorBidi" w:cstheme="majorBidi"/>
        </w:rPr>
        <w:t xml:space="preserve"> melalui pencatatan data yang tersedia</w:t>
      </w:r>
      <w:r w:rsidRPr="005F77BE">
        <w:rPr>
          <w:rFonts w:asciiTheme="majorBidi" w:hAnsiTheme="majorBidi" w:cstheme="majorBidi"/>
        </w:rPr>
        <w:t xml:space="preserve">. Dokumen </w:t>
      </w:r>
      <w:r>
        <w:rPr>
          <w:rFonts w:asciiTheme="majorBidi" w:hAnsiTheme="majorBidi" w:cstheme="majorBidi"/>
        </w:rPr>
        <w:t xml:space="preserve">yang berkaitan dengan individu, kelompok, peristiwa atau objek penelitian sangat bermanfaat untuk penelitian kualitiatif </w:t>
      </w:r>
      <w:r w:rsidRPr="005F77BE">
        <w:rPr>
          <w:rFonts w:asciiTheme="majorBidi" w:hAnsiTheme="majorBidi" w:cstheme="majorBidi"/>
        </w:rPr>
        <w:fldChar w:fldCharType="begin"/>
      </w:r>
      <w:r w:rsidRPr="005F77BE">
        <w:rPr>
          <w:rFonts w:asciiTheme="majorBidi" w:hAnsiTheme="majorBidi" w:cstheme="majorBidi"/>
        </w:rPr>
        <w:instrText xml:space="preserve"> ADDIN ZOTERO_ITEM CSL_CITATION {"citationID":"c2V3YE6z","properties":{"formattedCitation":"(Fadilla &amp; Wulandari, 2023)","plainCitation":"(Fadilla &amp; Wulandari, 2023)","noteIndex":0},"citationItems":[{"id":19,"uris":["http://zotero.org/users/local/ymrV9zzA/items/S3SAC3AY"],"itemData":{"id":19,"type":"article-journal","abstract":"In qualitative research, data is obtained from various sources using various data collection techniques, and is carried out continuously until the data is saturated. With continuous observations, the data obtained has a very high variation. The data obtained is generally qualitative data, although it does not reject quantitative data so that the data analysis technique to be used does not have a clear pattern. Qualitative data analysis (Bogdan &amp; Biklen 1982) is an effort made by working with data, organizing data, sorting it into manageable units, synthesizing it, looking for and finding patterns, finding what is important and what is learned, and deciding what to do. that can be told to others. Qualitative data analysis according to Seiddel (Moleong, 2014: 248), the process goes as follows: (1) Taking notes that produce field notes, with this being coded so that the source of the data can still be traced, (2) Collecting, sorting, classifying, synthesizing, summarizing, and indexing, (3) Thinking, by making the categories of data meaningful, looking for and discovering patterns and relationships, and making general findings.","issue":"3","language":"id","source":"Zotero","title":"LITERATURE REVIEW ANALISIS DATA KUALITATIF: TAHAP PENGUMPULAN DATA","volume":"1","author":[{"family":"Fadilla","given":"Annisa Rizky"},{"family":"Wulandari","given":"Putri Ayu"}],"issued":{"date-parts":[["2023"]]}}}],"schema":"https://github.com/citation-style-language/schema/raw/master/csl-citation.json"} </w:instrText>
      </w:r>
      <w:r w:rsidRPr="005F77BE">
        <w:rPr>
          <w:rFonts w:asciiTheme="majorBidi" w:hAnsiTheme="majorBidi" w:cstheme="majorBidi"/>
        </w:rPr>
        <w:fldChar w:fldCharType="separate"/>
      </w:r>
      <w:r w:rsidRPr="005F77BE">
        <w:t>(Fadilla &amp; Wulandari, 2023)</w:t>
      </w:r>
      <w:r w:rsidRPr="005F77BE">
        <w:rPr>
          <w:rFonts w:asciiTheme="majorBidi" w:hAnsiTheme="majorBidi" w:cstheme="majorBidi"/>
        </w:rPr>
        <w:fldChar w:fldCharType="end"/>
      </w:r>
      <w:r w:rsidRPr="005F77BE">
        <w:rPr>
          <w:rFonts w:asciiTheme="majorBidi" w:hAnsiTheme="majorBidi" w:cstheme="majorBidi"/>
        </w:rPr>
        <w:t xml:space="preserve">. </w:t>
      </w:r>
      <w:r w:rsidRPr="00C672D0">
        <w:rPr>
          <w:rFonts w:asciiTheme="majorBidi" w:hAnsiTheme="majorBidi" w:cstheme="majorBidi"/>
        </w:rPr>
        <w:t>Metode dokumentasi merupakan sumber data non</w:t>
      </w:r>
      <w:r>
        <w:rPr>
          <w:rFonts w:asciiTheme="majorBidi" w:hAnsiTheme="majorBidi" w:cstheme="majorBidi"/>
        </w:rPr>
        <w:t xml:space="preserve"> </w:t>
      </w:r>
      <w:r w:rsidRPr="00C672D0">
        <w:rPr>
          <w:rFonts w:asciiTheme="majorBidi" w:hAnsiTheme="majorBidi" w:cstheme="majorBidi"/>
        </w:rPr>
        <w:t>manusia yang sangat bermanfaat karena sudah tersedia, sehingga memerlukan biaya rendah untuk diakses. Selain itu, metode</w:t>
      </w:r>
      <w:r>
        <w:rPr>
          <w:rFonts w:asciiTheme="majorBidi" w:hAnsiTheme="majorBidi" w:cstheme="majorBidi"/>
        </w:rPr>
        <w:t xml:space="preserve"> </w:t>
      </w:r>
      <w:r w:rsidRPr="00C672D0">
        <w:rPr>
          <w:rFonts w:asciiTheme="majorBidi" w:hAnsiTheme="majorBidi" w:cstheme="majorBidi"/>
        </w:rPr>
        <w:t>ini menawarkan sumber informasi yang stabil dan akurat, yang menggambarkan keadaan atau situasi secara nyata, serta memungkinkan data untuk dianalisis berkali-kali tanpa mengalami perubahan.</w:t>
      </w:r>
      <w:r>
        <w:rPr>
          <w:rFonts w:asciiTheme="majorBidi" w:hAnsiTheme="majorBidi" w:cstheme="majorBidi"/>
        </w:rPr>
        <w:t xml:space="preserve"> </w:t>
      </w:r>
      <w:r w:rsidRPr="005F77BE">
        <w:rPr>
          <w:rFonts w:asciiTheme="majorBidi" w:hAnsiTheme="majorBidi" w:cstheme="majorBidi"/>
        </w:rPr>
        <w:t xml:space="preserve">Metode dokumentasi ini digunakan untuk mengumpulkan data berupa catatan dan dokumen lain yang relevan dengan masalah penelitian yang sedang dilakukan </w:t>
      </w:r>
      <w:r w:rsidRPr="005F77BE">
        <w:rPr>
          <w:rFonts w:asciiTheme="majorBidi" w:hAnsiTheme="majorBidi" w:cstheme="majorBidi"/>
        </w:rPr>
        <w:fldChar w:fldCharType="begin"/>
      </w:r>
      <w:r w:rsidRPr="005F77BE">
        <w:rPr>
          <w:rFonts w:asciiTheme="majorBidi" w:hAnsiTheme="majorBidi" w:cstheme="majorBidi"/>
        </w:rPr>
        <w:instrText xml:space="preserve"> ADDIN ZOTERO_ITEM CSL_CITATION {"citationID":"pgNWTAqi","properties":{"custom":"(Samsu, 2019)","formattedCitation":"(Samsu, 2019)","plainCitation":"(Samsu, 2019)","noteIndex":0},"citationItems":[{"id":249,"uris":["http://zotero.org/users/local/ymrV9zzA/items/FMGUGZ85"],"itemData":{"id":249,"type":"document","title":"MetodePenelitian"}}],"schema":"https://github.com/citation-style-language/schema/raw/master/csl-citation.json"} </w:instrText>
      </w:r>
      <w:r w:rsidRPr="005F77BE">
        <w:rPr>
          <w:rFonts w:asciiTheme="majorBidi" w:hAnsiTheme="majorBidi" w:cstheme="majorBidi"/>
        </w:rPr>
        <w:fldChar w:fldCharType="separate"/>
      </w:r>
      <w:r w:rsidRPr="005F77BE">
        <w:t>(Samsu, 2019)</w:t>
      </w:r>
      <w:r w:rsidRPr="005F77BE">
        <w:rPr>
          <w:rFonts w:asciiTheme="majorBidi" w:hAnsiTheme="majorBidi" w:cstheme="majorBidi"/>
        </w:rPr>
        <w:fldChar w:fldCharType="end"/>
      </w:r>
      <w:r w:rsidRPr="005F77BE">
        <w:rPr>
          <w:rFonts w:asciiTheme="majorBidi" w:hAnsiTheme="majorBidi" w:cstheme="majorBidi"/>
        </w:rPr>
        <w:t xml:space="preserve">. </w:t>
      </w:r>
    </w:p>
    <w:p w14:paraId="617D326D" w14:textId="77777777" w:rsidR="00B21D3E" w:rsidRPr="005E6A61" w:rsidRDefault="00B21D3E" w:rsidP="00B21D3E">
      <w:pPr>
        <w:pStyle w:val="ListParagraph"/>
        <w:spacing w:line="360" w:lineRule="auto"/>
        <w:ind w:left="1080" w:firstLine="360"/>
        <w:jc w:val="both"/>
        <w:rPr>
          <w:rFonts w:asciiTheme="majorBidi" w:hAnsiTheme="majorBidi" w:cstheme="majorBidi"/>
        </w:rPr>
      </w:pPr>
      <w:r w:rsidRPr="005E6A61">
        <w:rPr>
          <w:rFonts w:asciiTheme="majorBidi" w:hAnsiTheme="majorBidi" w:cstheme="majorBidi"/>
        </w:rPr>
        <w:t xml:space="preserve">Dalam proses penelitian, dokumentasi dilakukan secara menyeluruh melalui rekaman dan pencatatan lapangan selama wawancara berlangsung. Setelah proses wawancara selesai, rekaman akan ditranskrip secara lengkap dan dianalisis bersamaan dengan catatan lapangan. Pendekatan ini memungkinkan peneliti untuk memperoleh pemahaman yang lebih kaya dan mendalam, karena tidak hanya </w:t>
      </w:r>
      <w:r w:rsidRPr="005E6A61">
        <w:rPr>
          <w:rFonts w:asciiTheme="majorBidi" w:hAnsiTheme="majorBidi" w:cstheme="majorBidi"/>
        </w:rPr>
        <w:lastRenderedPageBreak/>
        <w:t>mengandalkan ucapan narasumber, tetapi juga menangkap konteks dan nuansa situasi secara langsung.Teknik Analisis Data</w:t>
      </w:r>
    </w:p>
    <w:p w14:paraId="1B0476D0" w14:textId="77777777" w:rsidR="00B21D3E" w:rsidRDefault="00B21D3E" w:rsidP="00B21D3E">
      <w:pPr>
        <w:pStyle w:val="ListParagraph"/>
        <w:numPr>
          <w:ilvl w:val="1"/>
          <w:numId w:val="9"/>
        </w:numPr>
        <w:spacing w:line="360" w:lineRule="auto"/>
        <w:ind w:left="1276"/>
        <w:jc w:val="both"/>
        <w:rPr>
          <w:rFonts w:asciiTheme="majorBidi" w:hAnsiTheme="majorBidi" w:cstheme="majorBidi"/>
        </w:rPr>
      </w:pPr>
      <w:r w:rsidRPr="00155B91">
        <w:rPr>
          <w:rFonts w:asciiTheme="majorBidi" w:hAnsiTheme="majorBidi" w:cstheme="majorBidi"/>
          <w:i/>
          <w:iCs/>
        </w:rPr>
        <w:t>Reduction Data</w:t>
      </w:r>
      <w:r w:rsidRPr="00C80551">
        <w:rPr>
          <w:rFonts w:asciiTheme="majorBidi" w:hAnsiTheme="majorBidi" w:cstheme="majorBidi"/>
        </w:rPr>
        <w:t xml:space="preserve"> (Data Reduksi)</w:t>
      </w:r>
    </w:p>
    <w:p w14:paraId="154EBCAB" w14:textId="77777777" w:rsidR="00B21D3E" w:rsidRDefault="00B21D3E" w:rsidP="00B21D3E">
      <w:pPr>
        <w:pStyle w:val="ListParagraph"/>
        <w:spacing w:line="360" w:lineRule="auto"/>
        <w:ind w:left="1276" w:firstLine="164"/>
        <w:jc w:val="both"/>
        <w:rPr>
          <w:rFonts w:asciiTheme="majorBidi" w:hAnsiTheme="majorBidi" w:cstheme="majorBidi"/>
        </w:rPr>
      </w:pPr>
      <w:r w:rsidRPr="00C80551">
        <w:rPr>
          <w:rFonts w:asciiTheme="majorBidi" w:hAnsiTheme="majorBidi" w:cstheme="majorBidi"/>
        </w:rPr>
        <w:t>Reduksi data adalah proses merangkum, memilih hal-hal pokok, memfokuskan pada hal-hal penting, mencari tema dan pola, serta membuang data yang tidak perlu</w:t>
      </w:r>
      <w:r>
        <w:rPr>
          <w:rFonts w:asciiTheme="majorBidi" w:hAnsiTheme="majorBidi" w:cstheme="majorBidi"/>
        </w:rPr>
        <w:t xml:space="preserve"> </w:t>
      </w:r>
      <w:r>
        <w:rPr>
          <w:rFonts w:asciiTheme="majorBidi" w:hAnsiTheme="majorBidi" w:cstheme="majorBidi"/>
        </w:rPr>
        <w:fldChar w:fldCharType="begin"/>
      </w:r>
      <w:r>
        <w:rPr>
          <w:rFonts w:asciiTheme="majorBidi" w:hAnsiTheme="majorBidi" w:cstheme="majorBidi"/>
        </w:rPr>
        <w:instrText xml:space="preserve"> ADDIN ZOTERO_ITEM CSL_CITATION {"citationID":"Sf04MNOg","properties":{"custom":"(Sugiyono, 2013)","formattedCitation":"(Sugiyono, 2013)","plainCitation":"(Sugiyono, 2013)","noteIndex":0},"citationItems":[{"id":248,"uris":["http://zotero.org/users/local/ymrV9zzA/items/6N9J72UG"],"itemData":{"id":248,"type":"document","title":"buku-metode-penelitian-sugiyono"}}],"schema":"https://github.com/citation-style-language/schema/raw/master/csl-citation.json"} </w:instrText>
      </w:r>
      <w:r>
        <w:rPr>
          <w:rFonts w:asciiTheme="majorBidi" w:hAnsiTheme="majorBidi" w:cstheme="majorBidi"/>
        </w:rPr>
        <w:fldChar w:fldCharType="separate"/>
      </w:r>
      <w:r w:rsidRPr="00C80551">
        <w:t>(Sugiyono, 2013)</w:t>
      </w:r>
      <w:r>
        <w:rPr>
          <w:rFonts w:asciiTheme="majorBidi" w:hAnsiTheme="majorBidi" w:cstheme="majorBidi"/>
        </w:rPr>
        <w:fldChar w:fldCharType="end"/>
      </w:r>
      <w:r>
        <w:rPr>
          <w:rFonts w:asciiTheme="majorBidi" w:hAnsiTheme="majorBidi" w:cstheme="majorBidi"/>
        </w:rPr>
        <w:t>. Bertujuan u</w:t>
      </w:r>
      <w:r w:rsidRPr="00C80551">
        <w:rPr>
          <w:rFonts w:asciiTheme="majorBidi" w:hAnsiTheme="majorBidi" w:cstheme="majorBidi"/>
        </w:rPr>
        <w:t>ntuk memperoleh gambaran yang lebih jelas, mempermudah peneliti dalam pengumpulan data selanjutnya, menghasilkan informasi yang bermakna, dan mempermudah penarikan kesimpulan</w:t>
      </w:r>
      <w:r>
        <w:rPr>
          <w:rFonts w:asciiTheme="majorBidi" w:hAnsiTheme="majorBidi" w:cstheme="majorBidi"/>
        </w:rPr>
        <w:t>.</w:t>
      </w:r>
    </w:p>
    <w:p w14:paraId="08A89AF4" w14:textId="77777777" w:rsidR="00B21D3E" w:rsidRDefault="00B21D3E" w:rsidP="00B21D3E">
      <w:pPr>
        <w:pStyle w:val="ListParagraph"/>
        <w:numPr>
          <w:ilvl w:val="1"/>
          <w:numId w:val="9"/>
        </w:numPr>
        <w:spacing w:line="360" w:lineRule="auto"/>
        <w:ind w:left="1276"/>
        <w:jc w:val="both"/>
        <w:rPr>
          <w:rFonts w:asciiTheme="majorBidi" w:hAnsiTheme="majorBidi" w:cstheme="majorBidi"/>
        </w:rPr>
      </w:pPr>
      <w:r w:rsidRPr="00155B91">
        <w:rPr>
          <w:rFonts w:asciiTheme="majorBidi" w:hAnsiTheme="majorBidi" w:cstheme="majorBidi"/>
          <w:i/>
          <w:iCs/>
        </w:rPr>
        <w:t>Data Display</w:t>
      </w:r>
      <w:r>
        <w:rPr>
          <w:rFonts w:asciiTheme="majorBidi" w:hAnsiTheme="majorBidi" w:cstheme="majorBidi"/>
        </w:rPr>
        <w:t xml:space="preserve"> (Penyajian Data)</w:t>
      </w:r>
    </w:p>
    <w:p w14:paraId="474D4A46" w14:textId="77777777" w:rsidR="00B21D3E" w:rsidRDefault="00B21D3E" w:rsidP="00B21D3E">
      <w:pPr>
        <w:pStyle w:val="ListParagraph"/>
        <w:spacing w:line="360" w:lineRule="auto"/>
        <w:ind w:left="1276" w:firstLine="164"/>
        <w:jc w:val="both"/>
        <w:rPr>
          <w:rFonts w:asciiTheme="majorBidi" w:hAnsiTheme="majorBidi" w:cstheme="majorBidi"/>
        </w:rPr>
      </w:pPr>
      <w:r w:rsidRPr="00C80551">
        <w:rPr>
          <w:rFonts w:asciiTheme="majorBidi" w:hAnsiTheme="majorBidi" w:cstheme="majorBidi"/>
        </w:rPr>
        <w:t>Penyajian data adalah kegiatan ketika data diorganisasikan dan disusun sehingga mudah dipahami</w:t>
      </w:r>
      <w:r>
        <w:rPr>
          <w:rFonts w:asciiTheme="majorBidi" w:hAnsiTheme="majorBidi" w:cstheme="majorBidi"/>
        </w:rPr>
        <w:t xml:space="preserve"> </w:t>
      </w:r>
      <w:r>
        <w:rPr>
          <w:rFonts w:asciiTheme="majorBidi" w:hAnsiTheme="majorBidi" w:cstheme="majorBidi"/>
        </w:rPr>
        <w:fldChar w:fldCharType="begin"/>
      </w:r>
      <w:r>
        <w:rPr>
          <w:rFonts w:asciiTheme="majorBidi" w:hAnsiTheme="majorBidi" w:cstheme="majorBidi"/>
        </w:rPr>
        <w:instrText xml:space="preserve"> ADDIN ZOTERO_ITEM CSL_CITATION {"citationID":"ro1bueuz","properties":{"custom":"(Sugiyono, 2013)","formattedCitation":"(Sugiyono, 2013)","plainCitation":"(Sugiyono, 2013)","noteIndex":0},"citationItems":[{"id":248,"uris":["http://zotero.org/users/local/ymrV9zzA/items/6N9J72UG"],"itemData":{"id":248,"type":"document","title":"buku-metode-penelitian-sugiyono"}}],"schema":"https://github.com/citation-style-language/schema/raw/master/csl-citation.json"} </w:instrText>
      </w:r>
      <w:r>
        <w:rPr>
          <w:rFonts w:asciiTheme="majorBidi" w:hAnsiTheme="majorBidi" w:cstheme="majorBidi"/>
        </w:rPr>
        <w:fldChar w:fldCharType="separate"/>
      </w:r>
      <w:r w:rsidRPr="00C80551">
        <w:t>(Sugiyono, 2013)</w:t>
      </w:r>
      <w:r>
        <w:rPr>
          <w:rFonts w:asciiTheme="majorBidi" w:hAnsiTheme="majorBidi" w:cstheme="majorBidi"/>
        </w:rPr>
        <w:fldChar w:fldCharType="end"/>
      </w:r>
      <w:r>
        <w:rPr>
          <w:rFonts w:asciiTheme="majorBidi" w:hAnsiTheme="majorBidi" w:cstheme="majorBidi"/>
        </w:rPr>
        <w:t xml:space="preserve">. </w:t>
      </w:r>
      <w:r w:rsidRPr="00C80551">
        <w:rPr>
          <w:rFonts w:asciiTheme="majorBidi" w:hAnsiTheme="majorBidi" w:cstheme="majorBidi"/>
        </w:rPr>
        <w:t>Penyajian data juga mempermudah peneliti melihat gambaran di lapangan secara tertulis dan memudahkan proses penyusunan laporan</w:t>
      </w:r>
      <w:r>
        <w:rPr>
          <w:rFonts w:asciiTheme="majorBidi" w:hAnsiTheme="majorBidi" w:cstheme="majorBidi"/>
        </w:rPr>
        <w:t>.</w:t>
      </w:r>
    </w:p>
    <w:p w14:paraId="7B272BC7" w14:textId="77777777" w:rsidR="00B21D3E" w:rsidRPr="00155B91" w:rsidRDefault="00B21D3E" w:rsidP="00B21D3E">
      <w:pPr>
        <w:pStyle w:val="ListParagraph"/>
        <w:numPr>
          <w:ilvl w:val="1"/>
          <w:numId w:val="9"/>
        </w:numPr>
        <w:spacing w:line="360" w:lineRule="auto"/>
        <w:ind w:left="1276"/>
        <w:jc w:val="both"/>
        <w:rPr>
          <w:rFonts w:asciiTheme="majorBidi" w:hAnsiTheme="majorBidi" w:cstheme="majorBidi"/>
          <w:i/>
          <w:iCs/>
        </w:rPr>
      </w:pPr>
      <w:r w:rsidRPr="00155B91">
        <w:rPr>
          <w:rFonts w:asciiTheme="majorBidi" w:hAnsiTheme="majorBidi" w:cstheme="majorBidi"/>
          <w:i/>
          <w:iCs/>
        </w:rPr>
        <w:t>Conclusing Drawing / Verification</w:t>
      </w:r>
    </w:p>
    <w:p w14:paraId="28C77505" w14:textId="77777777" w:rsidR="00B21D3E" w:rsidRPr="00B011E8" w:rsidRDefault="00B21D3E" w:rsidP="00B21D3E">
      <w:pPr>
        <w:pStyle w:val="ListParagraph"/>
        <w:spacing w:line="360" w:lineRule="auto"/>
        <w:ind w:left="1276" w:firstLine="164"/>
        <w:jc w:val="both"/>
        <w:rPr>
          <w:rFonts w:asciiTheme="majorBidi" w:hAnsiTheme="majorBidi" w:cstheme="majorBidi"/>
        </w:rPr>
      </w:pPr>
      <w:r w:rsidRPr="0031480A">
        <w:rPr>
          <w:rFonts w:asciiTheme="majorBidi" w:hAnsiTheme="majorBidi" w:cstheme="majorBidi"/>
        </w:rPr>
        <w:t>Penarikan kesimpulan dan verifikasi merupakan tahapan dalam analisis data kualitatif setelah reduksi data dan penyajian data</w:t>
      </w:r>
      <w:r>
        <w:rPr>
          <w:rFonts w:asciiTheme="majorBidi" w:hAnsiTheme="majorBidi" w:cstheme="majorBidi"/>
        </w:rPr>
        <w:t>. K</w:t>
      </w:r>
      <w:r w:rsidRPr="0031480A">
        <w:rPr>
          <w:rFonts w:asciiTheme="majorBidi" w:hAnsiTheme="majorBidi" w:cstheme="majorBidi"/>
        </w:rPr>
        <w:t>esimpulan dalam penelitian kualitatif adalah temuan baru yang sebelumnya belum pernah ada</w:t>
      </w:r>
      <w:r>
        <w:rPr>
          <w:rFonts w:asciiTheme="majorBidi" w:hAnsiTheme="majorBidi" w:cstheme="majorBidi"/>
        </w:rPr>
        <w:t xml:space="preserve"> </w:t>
      </w:r>
      <w:r>
        <w:rPr>
          <w:rFonts w:asciiTheme="majorBidi" w:hAnsiTheme="majorBidi" w:cstheme="majorBidi"/>
        </w:rPr>
        <w:fldChar w:fldCharType="begin"/>
      </w:r>
      <w:r>
        <w:rPr>
          <w:rFonts w:asciiTheme="majorBidi" w:hAnsiTheme="majorBidi" w:cstheme="majorBidi"/>
        </w:rPr>
        <w:instrText xml:space="preserve"> ADDIN ZOTERO_ITEM CSL_CITATION {"citationID":"21C1igH5","properties":{"custom":"(Sugiyono, 2013)","formattedCitation":"(Sugiyono, 2013)","plainCitation":"(Sugiyono, 2013)","noteIndex":0},"citationItems":[{"id":248,"uris":["http://zotero.org/users/local/ymrV9zzA/items/6N9J72UG"],"itemData":{"id":248,"type":"document","title":"buku-metode-penelitian-sugiyono"}}],"schema":"https://github.com/citation-style-language/schema/raw/master/csl-citation.json"} </w:instrText>
      </w:r>
      <w:r>
        <w:rPr>
          <w:rFonts w:asciiTheme="majorBidi" w:hAnsiTheme="majorBidi" w:cstheme="majorBidi"/>
        </w:rPr>
        <w:fldChar w:fldCharType="separate"/>
      </w:r>
      <w:r w:rsidRPr="0031480A">
        <w:t>(Sugiyono, 2013)</w:t>
      </w:r>
      <w:r>
        <w:rPr>
          <w:rFonts w:asciiTheme="majorBidi" w:hAnsiTheme="majorBidi" w:cstheme="majorBidi"/>
        </w:rPr>
        <w:fldChar w:fldCharType="end"/>
      </w:r>
      <w:r>
        <w:rPr>
          <w:rFonts w:asciiTheme="majorBidi" w:hAnsiTheme="majorBidi" w:cstheme="majorBidi"/>
        </w:rPr>
        <w:t>.</w:t>
      </w:r>
    </w:p>
    <w:p w14:paraId="06E100E2" w14:textId="69EDF447" w:rsidR="00B21D3E" w:rsidRPr="00FA4F20" w:rsidRDefault="00B21D3E" w:rsidP="00FA4F20">
      <w:pPr>
        <w:pStyle w:val="Heading2"/>
        <w:numPr>
          <w:ilvl w:val="0"/>
          <w:numId w:val="26"/>
        </w:numPr>
        <w:spacing w:line="360" w:lineRule="auto"/>
        <w:rPr>
          <w:rFonts w:ascii="Times New Roman" w:hAnsi="Times New Roman" w:cs="Times New Roman"/>
          <w:color w:val="auto"/>
          <w:sz w:val="24"/>
          <w:szCs w:val="24"/>
        </w:rPr>
      </w:pPr>
      <w:bookmarkStart w:id="52" w:name="_Toc200540681"/>
      <w:bookmarkStart w:id="53" w:name="_Toc200574122"/>
      <w:bookmarkStart w:id="54" w:name="_Toc202219457"/>
      <w:r w:rsidRPr="00FA4F20">
        <w:rPr>
          <w:rFonts w:ascii="Times New Roman" w:hAnsi="Times New Roman" w:cs="Times New Roman"/>
          <w:color w:val="auto"/>
          <w:sz w:val="24"/>
          <w:szCs w:val="24"/>
        </w:rPr>
        <w:t>Sistematika Penulisan</w:t>
      </w:r>
      <w:bookmarkEnd w:id="52"/>
      <w:bookmarkEnd w:id="53"/>
      <w:bookmarkEnd w:id="54"/>
    </w:p>
    <w:p w14:paraId="00EB9D32" w14:textId="77777777" w:rsidR="00B21D3E" w:rsidRDefault="00B21D3E" w:rsidP="00FA4F20">
      <w:pPr>
        <w:pStyle w:val="ListParagraph"/>
        <w:spacing w:line="360" w:lineRule="auto"/>
        <w:ind w:firstLine="720"/>
        <w:jc w:val="both"/>
      </w:pPr>
      <w:r w:rsidRPr="00FA4F20">
        <w:t>Skripsi ini disusun secara sistematis, dengan keseluruhan isi dibagi menjadi enam bab. Setiap bab dilengkapi</w:t>
      </w:r>
      <w:r w:rsidRPr="0004203C">
        <w:t xml:space="preserve"> dengan beberapa subbab. Berikut adalah sistematika penulisan skripsi yang digunakan dalam penelitian ini.</w:t>
      </w:r>
    </w:p>
    <w:p w14:paraId="69FA3864" w14:textId="77777777" w:rsidR="00B21D3E" w:rsidRPr="005A64AC" w:rsidRDefault="00B21D3E" w:rsidP="00B21D3E">
      <w:pPr>
        <w:pStyle w:val="ListParagraph"/>
        <w:spacing w:line="360" w:lineRule="auto"/>
        <w:jc w:val="both"/>
        <w:rPr>
          <w:b/>
          <w:bCs/>
        </w:rPr>
      </w:pPr>
      <w:r w:rsidRPr="005A64AC">
        <w:rPr>
          <w:b/>
          <w:bCs/>
        </w:rPr>
        <w:t>BAB I: PENDAHULUAN</w:t>
      </w:r>
    </w:p>
    <w:p w14:paraId="3F523B22" w14:textId="77777777" w:rsidR="00B21D3E" w:rsidRDefault="00B21D3E" w:rsidP="00B21D3E">
      <w:pPr>
        <w:pStyle w:val="ListParagraph"/>
        <w:spacing w:line="360" w:lineRule="auto"/>
        <w:ind w:firstLine="720"/>
        <w:jc w:val="both"/>
      </w:pPr>
      <w:r>
        <w:t>Bab ini dipaparkan tentang latar belakang, rumusan masalah, metode penelitian, serta sistematika penulisan skripsi.</w:t>
      </w:r>
    </w:p>
    <w:p w14:paraId="50B34E62" w14:textId="77777777" w:rsidR="00B21D3E" w:rsidRDefault="00B21D3E" w:rsidP="00B21D3E">
      <w:pPr>
        <w:pStyle w:val="ListParagraph"/>
        <w:spacing w:line="360" w:lineRule="auto"/>
        <w:jc w:val="both"/>
        <w:rPr>
          <w:b/>
          <w:bCs/>
        </w:rPr>
      </w:pPr>
      <w:r w:rsidRPr="00B24858">
        <w:rPr>
          <w:b/>
          <w:bCs/>
        </w:rPr>
        <w:t xml:space="preserve">BAB II: TEORI TATA KELOLA KOLABORATIF </w:t>
      </w:r>
      <w:r w:rsidRPr="00B24858">
        <w:rPr>
          <w:b/>
          <w:bCs/>
          <w:i/>
          <w:iCs/>
        </w:rPr>
        <w:t>(COLLABORATIVE GOVERNANCE)</w:t>
      </w:r>
      <w:r w:rsidRPr="00B24858">
        <w:rPr>
          <w:b/>
          <w:bCs/>
        </w:rPr>
        <w:t xml:space="preserve"> MENURUT KIRK EMERSON</w:t>
      </w:r>
    </w:p>
    <w:p w14:paraId="09D2E6F0" w14:textId="77777777" w:rsidR="00B21D3E" w:rsidRPr="00821017" w:rsidRDefault="00B21D3E" w:rsidP="00B21D3E">
      <w:pPr>
        <w:pStyle w:val="ListParagraph"/>
        <w:spacing w:line="360" w:lineRule="auto"/>
        <w:ind w:firstLine="720"/>
        <w:jc w:val="both"/>
        <w:rPr>
          <w:b/>
          <w:bCs/>
        </w:rPr>
      </w:pPr>
      <w:r>
        <w:t>Bab ini berisi</w:t>
      </w:r>
      <w:r>
        <w:rPr>
          <w:lang w:val="en-US"/>
        </w:rPr>
        <w:t xml:space="preserve"> penjelasan</w:t>
      </w:r>
      <w:r>
        <w:t xml:space="preserve"> Teori Tata Kelola Kolaboratif </w:t>
      </w:r>
      <w:r w:rsidRPr="00821017">
        <w:rPr>
          <w:i/>
          <w:iCs/>
        </w:rPr>
        <w:t>(Collaborative Governance)</w:t>
      </w:r>
      <w:r>
        <w:t xml:space="preserve"> Menurut Kirk Emerson</w:t>
      </w:r>
    </w:p>
    <w:p w14:paraId="7AF236C9" w14:textId="40F8A7BE" w:rsidR="00B21D3E" w:rsidRPr="005A64AC" w:rsidRDefault="00B21D3E" w:rsidP="00B21D3E">
      <w:pPr>
        <w:pStyle w:val="ListParagraph"/>
        <w:spacing w:line="360" w:lineRule="auto"/>
        <w:jc w:val="both"/>
        <w:rPr>
          <w:b/>
          <w:bCs/>
        </w:rPr>
      </w:pPr>
      <w:r w:rsidRPr="005A64AC">
        <w:rPr>
          <w:b/>
          <w:bCs/>
        </w:rPr>
        <w:t xml:space="preserve">BAB III: </w:t>
      </w:r>
      <w:r w:rsidR="00FD7A92">
        <w:rPr>
          <w:b/>
          <w:bCs/>
          <w:lang w:val="en-US"/>
        </w:rPr>
        <w:t xml:space="preserve">GAMBARAN UMUM JAKARTA UTARA </w:t>
      </w:r>
      <w:r w:rsidRPr="005A64AC">
        <w:rPr>
          <w:b/>
          <w:bCs/>
        </w:rPr>
        <w:t xml:space="preserve">KESBANGPOL JAKARTA UTARA </w:t>
      </w:r>
    </w:p>
    <w:p w14:paraId="392CC6AA" w14:textId="77777777" w:rsidR="00B21D3E" w:rsidRDefault="00B21D3E" w:rsidP="00B21D3E">
      <w:pPr>
        <w:pStyle w:val="ListParagraph"/>
        <w:spacing w:line="360" w:lineRule="auto"/>
        <w:ind w:firstLine="720"/>
        <w:jc w:val="both"/>
      </w:pPr>
      <w:r>
        <w:t xml:space="preserve">Bab ini berisi tentang penjelasan secara umum mengenai objek penelitian yang </w:t>
      </w:r>
      <w:r>
        <w:lastRenderedPageBreak/>
        <w:t>berada di Kesbangpol Jakarta Utara. Penjelasan mengenai gambaran meliputi Struktur, Profil, Hak dan kewajiban.</w:t>
      </w:r>
    </w:p>
    <w:p w14:paraId="05CE352A" w14:textId="77777777" w:rsidR="00B21D3E" w:rsidRPr="00C60453" w:rsidRDefault="00B21D3E" w:rsidP="00B21D3E">
      <w:pPr>
        <w:pStyle w:val="ListParagraph"/>
        <w:spacing w:line="360" w:lineRule="auto"/>
        <w:jc w:val="both"/>
        <w:rPr>
          <w:b/>
          <w:bCs/>
        </w:rPr>
      </w:pPr>
      <w:r w:rsidRPr="00C60453">
        <w:rPr>
          <w:b/>
          <w:bCs/>
        </w:rPr>
        <w:t>BAB IV : IMPLEMENTASI PRAKTEK KOLABORASI PENYELESAIAN KONFLIK OLEH KESBANGPOL JAKARTA UTARA</w:t>
      </w:r>
    </w:p>
    <w:p w14:paraId="52DA31B9" w14:textId="77777777" w:rsidR="00B21D3E" w:rsidRPr="00C60453" w:rsidRDefault="00B21D3E" w:rsidP="00B21D3E">
      <w:pPr>
        <w:pStyle w:val="ListParagraph"/>
        <w:spacing w:line="360" w:lineRule="auto"/>
        <w:ind w:firstLine="720"/>
        <w:jc w:val="both"/>
      </w:pPr>
      <w:r w:rsidRPr="00C60453">
        <w:t>Bab ini</w:t>
      </w:r>
      <w:r>
        <w:rPr>
          <w:lang w:val="en-US"/>
        </w:rPr>
        <w:t xml:space="preserve"> mema</w:t>
      </w:r>
      <w:r w:rsidRPr="00C60453">
        <w:t>parkan mengenai kan membahas secara rinci tentang bagaimana Kesbangpol Jakarta Utara mengimplementasikan praktek kolaborasi dalam penyelesaian konflik sosial di wilayahnya.</w:t>
      </w:r>
    </w:p>
    <w:p w14:paraId="17B25928" w14:textId="77777777" w:rsidR="00B21D3E" w:rsidRPr="00C60453" w:rsidRDefault="00B21D3E" w:rsidP="00B21D3E">
      <w:pPr>
        <w:pStyle w:val="ListParagraph"/>
        <w:spacing w:line="360" w:lineRule="auto"/>
        <w:jc w:val="both"/>
        <w:rPr>
          <w:b/>
          <w:bCs/>
        </w:rPr>
      </w:pPr>
      <w:r w:rsidRPr="00C60453">
        <w:rPr>
          <w:b/>
          <w:bCs/>
        </w:rPr>
        <w:t>BAB V: FAKTOR-FAKTOR PENYEBAB RENDAHNYA PENYELESAIAN KONFLIK SOSIAL DI JAKARTA UTARA</w:t>
      </w:r>
    </w:p>
    <w:p w14:paraId="301309EE" w14:textId="77777777" w:rsidR="00B21D3E" w:rsidRDefault="00B21D3E" w:rsidP="00B21D3E">
      <w:pPr>
        <w:pStyle w:val="ListParagraph"/>
        <w:spacing w:line="360" w:lineRule="auto"/>
        <w:ind w:firstLine="720"/>
        <w:jc w:val="both"/>
      </w:pPr>
      <w:r w:rsidRPr="00C60453">
        <w:t>Bab ini mengidentifikasi dan menganalisis berbagai faktor yang berkontribusi terhadap rendahnya tingkat penyelesaian konflik sosial di Jakarta Utara dibandingkan dengan wilayah lain di DKI Jakarta.</w:t>
      </w:r>
    </w:p>
    <w:p w14:paraId="6570C45A" w14:textId="77777777" w:rsidR="00B21D3E" w:rsidRPr="005A64AC" w:rsidRDefault="00B21D3E" w:rsidP="00B21D3E">
      <w:pPr>
        <w:pStyle w:val="ListParagraph"/>
        <w:spacing w:line="360" w:lineRule="auto"/>
        <w:jc w:val="both"/>
        <w:rPr>
          <w:b/>
          <w:bCs/>
        </w:rPr>
      </w:pPr>
      <w:r w:rsidRPr="005A64AC">
        <w:rPr>
          <w:b/>
          <w:bCs/>
        </w:rPr>
        <w:t xml:space="preserve">BAB VI: PENUTUP </w:t>
      </w:r>
    </w:p>
    <w:p w14:paraId="3229A92E" w14:textId="77777777" w:rsidR="00B21D3E" w:rsidRDefault="00B21D3E" w:rsidP="00B21D3E">
      <w:pPr>
        <w:pStyle w:val="ListParagraph"/>
        <w:spacing w:line="360" w:lineRule="auto"/>
        <w:ind w:firstLine="720"/>
        <w:jc w:val="both"/>
      </w:pPr>
      <w:r w:rsidRPr="005A64AC">
        <w:t>Bab ini menyajikan kesimpulan dari penelitian, serta saran atau rekomendasi dari peneliti.</w:t>
      </w:r>
      <w:r>
        <w:t xml:space="preserve"> S</w:t>
      </w:r>
      <w:r w:rsidRPr="005A64AC">
        <w:t>aran atau rekomendasi merupakan masukan atau pandangan yang diberikan oleh peneliti kepada berbagai pihak.</w:t>
      </w:r>
    </w:p>
    <w:p w14:paraId="034C268D" w14:textId="77777777" w:rsidR="00B21D3E" w:rsidRDefault="00B21D3E" w:rsidP="00B21D3E">
      <w:pPr>
        <w:pStyle w:val="ListParagraph"/>
        <w:spacing w:line="360" w:lineRule="auto"/>
        <w:ind w:firstLine="720"/>
        <w:jc w:val="both"/>
      </w:pPr>
    </w:p>
    <w:p w14:paraId="1B6FA4B9" w14:textId="77777777" w:rsidR="00B21D3E" w:rsidRDefault="00B21D3E" w:rsidP="00B21D3E">
      <w:pPr>
        <w:spacing w:line="360" w:lineRule="auto"/>
        <w:jc w:val="both"/>
      </w:pPr>
    </w:p>
    <w:p w14:paraId="250F1B36" w14:textId="77777777" w:rsidR="00B21D3E" w:rsidRDefault="00B21D3E" w:rsidP="00B21D3E">
      <w:pPr>
        <w:spacing w:line="360" w:lineRule="auto"/>
        <w:jc w:val="both"/>
      </w:pPr>
    </w:p>
    <w:p w14:paraId="4F93B478" w14:textId="77777777" w:rsidR="00B21D3E" w:rsidRDefault="00B21D3E" w:rsidP="00B21D3E">
      <w:pPr>
        <w:spacing w:line="360" w:lineRule="auto"/>
        <w:jc w:val="both"/>
      </w:pPr>
    </w:p>
    <w:p w14:paraId="707F2EDE" w14:textId="77777777" w:rsidR="00B21D3E" w:rsidRDefault="00B21D3E" w:rsidP="00B21D3E">
      <w:pPr>
        <w:spacing w:line="360" w:lineRule="auto"/>
        <w:jc w:val="both"/>
      </w:pPr>
    </w:p>
    <w:p w14:paraId="5A35DB3B" w14:textId="77777777" w:rsidR="00B21D3E" w:rsidRDefault="00B21D3E" w:rsidP="00B21D3E">
      <w:pPr>
        <w:spacing w:line="360" w:lineRule="auto"/>
        <w:jc w:val="both"/>
      </w:pPr>
    </w:p>
    <w:p w14:paraId="5F284584" w14:textId="77777777" w:rsidR="00B21D3E" w:rsidRDefault="00B21D3E" w:rsidP="00B21D3E">
      <w:pPr>
        <w:spacing w:line="360" w:lineRule="auto"/>
        <w:jc w:val="both"/>
      </w:pPr>
    </w:p>
    <w:p w14:paraId="26FFC60D" w14:textId="77777777" w:rsidR="00B21D3E" w:rsidRDefault="00B21D3E" w:rsidP="00B21D3E">
      <w:pPr>
        <w:spacing w:line="360" w:lineRule="auto"/>
        <w:jc w:val="both"/>
      </w:pPr>
    </w:p>
    <w:p w14:paraId="3D5DA62F" w14:textId="77777777" w:rsidR="00B21D3E" w:rsidRDefault="00B21D3E" w:rsidP="00B21D3E">
      <w:pPr>
        <w:spacing w:line="360" w:lineRule="auto"/>
        <w:jc w:val="both"/>
      </w:pPr>
    </w:p>
    <w:p w14:paraId="67D5C2A0" w14:textId="0AE77F6D" w:rsidR="00B21D3E" w:rsidRDefault="00B21D3E" w:rsidP="00B21D3E">
      <w:pPr>
        <w:spacing w:line="360" w:lineRule="auto"/>
        <w:jc w:val="both"/>
      </w:pPr>
    </w:p>
    <w:p w14:paraId="6E103D4E" w14:textId="2090FCD7" w:rsidR="008176F1" w:rsidRDefault="008176F1" w:rsidP="00B21D3E">
      <w:pPr>
        <w:spacing w:line="360" w:lineRule="auto"/>
        <w:jc w:val="both"/>
      </w:pPr>
    </w:p>
    <w:p w14:paraId="2E648B0A" w14:textId="6236D8B2" w:rsidR="008176F1" w:rsidRDefault="008176F1" w:rsidP="00B21D3E">
      <w:pPr>
        <w:spacing w:line="360" w:lineRule="auto"/>
        <w:jc w:val="both"/>
      </w:pPr>
    </w:p>
    <w:p w14:paraId="6D240B3D" w14:textId="26B7BAF2" w:rsidR="008176F1" w:rsidRDefault="008176F1" w:rsidP="00B21D3E">
      <w:pPr>
        <w:spacing w:line="360" w:lineRule="auto"/>
        <w:jc w:val="both"/>
      </w:pPr>
    </w:p>
    <w:p w14:paraId="66785D11" w14:textId="77777777" w:rsidR="00E60C65" w:rsidRDefault="00E60C65" w:rsidP="00B21D3E">
      <w:pPr>
        <w:spacing w:line="360" w:lineRule="auto"/>
        <w:jc w:val="both"/>
      </w:pPr>
    </w:p>
    <w:p w14:paraId="29130EC0" w14:textId="5B29AE2B" w:rsidR="00B21D3E" w:rsidRDefault="00B21D3E" w:rsidP="00B21D3E">
      <w:pPr>
        <w:spacing w:line="360" w:lineRule="auto"/>
        <w:jc w:val="both"/>
      </w:pPr>
    </w:p>
    <w:p w14:paraId="03F4C51C" w14:textId="77777777" w:rsidR="00B21D3E" w:rsidRPr="006509EE" w:rsidRDefault="00B21D3E" w:rsidP="008176F1">
      <w:pPr>
        <w:pStyle w:val="Heading1"/>
        <w:spacing w:line="480" w:lineRule="auto"/>
        <w:jc w:val="center"/>
        <w:rPr>
          <w:rFonts w:ascii="Times New Roman" w:hAnsi="Times New Roman" w:cs="Times New Roman"/>
          <w:b/>
          <w:bCs/>
          <w:color w:val="auto"/>
          <w:sz w:val="24"/>
          <w:szCs w:val="24"/>
        </w:rPr>
      </w:pPr>
      <w:bookmarkStart w:id="55" w:name="_Toc200540682"/>
      <w:bookmarkStart w:id="56" w:name="_Toc200574123"/>
      <w:bookmarkStart w:id="57" w:name="_Toc202219458"/>
      <w:bookmarkStart w:id="58" w:name="_Hlk199262945"/>
      <w:r w:rsidRPr="006509EE">
        <w:rPr>
          <w:rFonts w:ascii="Times New Roman" w:hAnsi="Times New Roman" w:cs="Times New Roman"/>
          <w:b/>
          <w:bCs/>
          <w:color w:val="auto"/>
          <w:sz w:val="24"/>
          <w:szCs w:val="24"/>
        </w:rPr>
        <w:lastRenderedPageBreak/>
        <w:t>BAB II</w:t>
      </w:r>
      <w:bookmarkEnd w:id="55"/>
      <w:bookmarkEnd w:id="56"/>
      <w:bookmarkEnd w:id="57"/>
    </w:p>
    <w:p w14:paraId="603A887B" w14:textId="6CECC806" w:rsidR="00B21D3E" w:rsidRDefault="00B21D3E" w:rsidP="008176F1">
      <w:pPr>
        <w:pStyle w:val="Heading1"/>
        <w:spacing w:line="276" w:lineRule="auto"/>
        <w:jc w:val="center"/>
        <w:rPr>
          <w:rFonts w:ascii="Times New Roman" w:hAnsi="Times New Roman" w:cs="Times New Roman"/>
          <w:b/>
          <w:bCs/>
          <w:color w:val="auto"/>
          <w:sz w:val="24"/>
          <w:szCs w:val="24"/>
        </w:rPr>
      </w:pPr>
      <w:bookmarkStart w:id="59" w:name="_Toc200540683"/>
      <w:bookmarkStart w:id="60" w:name="_Toc200574124"/>
      <w:bookmarkStart w:id="61" w:name="_Toc202219459"/>
      <w:r w:rsidRPr="006509EE">
        <w:rPr>
          <w:rFonts w:ascii="Times New Roman" w:hAnsi="Times New Roman" w:cs="Times New Roman"/>
          <w:b/>
          <w:bCs/>
          <w:color w:val="auto"/>
          <w:sz w:val="24"/>
          <w:szCs w:val="24"/>
        </w:rPr>
        <w:t xml:space="preserve">TATA KELOLA KOLABORATIF </w:t>
      </w:r>
      <w:r w:rsidRPr="006509EE">
        <w:rPr>
          <w:rFonts w:ascii="Times New Roman" w:hAnsi="Times New Roman" w:cs="Times New Roman"/>
          <w:b/>
          <w:bCs/>
          <w:i/>
          <w:iCs/>
          <w:color w:val="auto"/>
          <w:sz w:val="24"/>
          <w:szCs w:val="24"/>
        </w:rPr>
        <w:t>(COLLABORATIVE GOVERNANCE)</w:t>
      </w:r>
      <w:r w:rsidRPr="006509EE">
        <w:rPr>
          <w:rFonts w:ascii="Times New Roman" w:hAnsi="Times New Roman" w:cs="Times New Roman"/>
          <w:b/>
          <w:bCs/>
          <w:color w:val="auto"/>
          <w:sz w:val="24"/>
          <w:szCs w:val="24"/>
        </w:rPr>
        <w:t xml:space="preserve"> MENURUT KIRK EMERSON</w:t>
      </w:r>
      <w:bookmarkEnd w:id="59"/>
      <w:bookmarkEnd w:id="60"/>
      <w:bookmarkEnd w:id="61"/>
    </w:p>
    <w:p w14:paraId="52C2725C" w14:textId="08AA07B8" w:rsidR="000E1437" w:rsidRDefault="000E1437" w:rsidP="000E1437"/>
    <w:p w14:paraId="7DF6DE94" w14:textId="77777777" w:rsidR="000E1437" w:rsidRPr="000E1437" w:rsidRDefault="000E1437" w:rsidP="000E1437"/>
    <w:p w14:paraId="0D4EBC0D" w14:textId="0D981D4C" w:rsidR="008176F1" w:rsidRPr="004A5FD4" w:rsidRDefault="000E1437" w:rsidP="004A5FD4">
      <w:pPr>
        <w:spacing w:line="360" w:lineRule="auto"/>
        <w:ind w:firstLine="720"/>
        <w:jc w:val="both"/>
        <w:rPr>
          <w:sz w:val="24"/>
          <w:szCs w:val="24"/>
          <w:lang w:val="en-US"/>
        </w:rPr>
      </w:pPr>
      <w:r w:rsidRPr="000E1437">
        <w:rPr>
          <w:sz w:val="24"/>
          <w:szCs w:val="24"/>
        </w:rPr>
        <w:t>Bab ini membahas kerangka teoritis yang menjadi dasar analisis dalam penelitian ini, yaitu teori Collaborative Governance sebagaimana dikembangkan oleh Kirk Emerson dan Tina Nabatchi.</w:t>
      </w:r>
      <w:r w:rsidRPr="000E1437">
        <w:rPr>
          <w:sz w:val="24"/>
          <w:szCs w:val="24"/>
          <w:lang w:val="en-US"/>
        </w:rPr>
        <w:t xml:space="preserve"> Pembahasan dalam bab ini dimulai dari penjelasan konsep dasar dinamika kolaboratif, termasuk pentingnya komunikasi, kepercayaan, dan keterlibatan aktif antar pihak. Selanjutnya, diuraikan pula tahapan-tahapan dalam proses kolaborasi menurut Emerson, mulai dari keterlibatan prinsip (principled engagement), motivasi bersama (shared motivation), kapasitas bersama (capacity for joint action), hingga aksi kolaboratif yang nyata (collaborative action).</w:t>
      </w:r>
    </w:p>
    <w:p w14:paraId="4092B132" w14:textId="77777777" w:rsidR="00B21D3E" w:rsidRPr="006509EE" w:rsidRDefault="00B21D3E" w:rsidP="008176F1">
      <w:pPr>
        <w:pStyle w:val="Heading2"/>
        <w:spacing w:line="480" w:lineRule="auto"/>
        <w:rPr>
          <w:rFonts w:ascii="Times New Roman" w:hAnsi="Times New Roman" w:cs="Times New Roman"/>
          <w:color w:val="auto"/>
          <w:sz w:val="24"/>
          <w:szCs w:val="24"/>
        </w:rPr>
      </w:pPr>
      <w:bookmarkStart w:id="62" w:name="_Toc200540684"/>
      <w:bookmarkStart w:id="63" w:name="_Toc200574125"/>
      <w:bookmarkStart w:id="64" w:name="_Toc202219460"/>
      <w:r w:rsidRPr="006509EE">
        <w:rPr>
          <w:rFonts w:ascii="Times New Roman" w:hAnsi="Times New Roman" w:cs="Times New Roman"/>
          <w:color w:val="auto"/>
          <w:sz w:val="24"/>
          <w:szCs w:val="24"/>
        </w:rPr>
        <w:t>A. Definisi Konseptual</w:t>
      </w:r>
      <w:bookmarkEnd w:id="62"/>
      <w:bookmarkEnd w:id="63"/>
      <w:bookmarkEnd w:id="64"/>
    </w:p>
    <w:p w14:paraId="56A4B530" w14:textId="77777777" w:rsidR="00B21D3E" w:rsidRPr="006509EE" w:rsidRDefault="00B21D3E" w:rsidP="008176F1">
      <w:pPr>
        <w:pStyle w:val="Heading3"/>
        <w:spacing w:line="480" w:lineRule="auto"/>
        <w:rPr>
          <w:rFonts w:ascii="Times New Roman" w:hAnsi="Times New Roman" w:cs="Times New Roman"/>
          <w:color w:val="auto"/>
        </w:rPr>
      </w:pPr>
      <w:bookmarkStart w:id="65" w:name="_Toc200540685"/>
      <w:bookmarkStart w:id="66" w:name="_Toc200574126"/>
      <w:bookmarkStart w:id="67" w:name="_Toc202219461"/>
      <w:r w:rsidRPr="006509EE">
        <w:rPr>
          <w:rFonts w:ascii="Times New Roman" w:hAnsi="Times New Roman" w:cs="Times New Roman"/>
          <w:color w:val="auto"/>
        </w:rPr>
        <w:t>1. Dinamika Kolaboratif</w:t>
      </w:r>
      <w:bookmarkEnd w:id="65"/>
      <w:bookmarkEnd w:id="66"/>
      <w:bookmarkEnd w:id="67"/>
    </w:p>
    <w:p w14:paraId="07C7CD1B" w14:textId="77777777" w:rsidR="00B21D3E" w:rsidRDefault="00B21D3E" w:rsidP="00B21D3E">
      <w:pPr>
        <w:spacing w:line="360" w:lineRule="auto"/>
        <w:ind w:left="567"/>
        <w:rPr>
          <w:sz w:val="24"/>
          <w:szCs w:val="24"/>
        </w:rPr>
      </w:pPr>
      <w:r w:rsidRPr="008A0882">
        <w:rPr>
          <w:sz w:val="24"/>
          <w:szCs w:val="24"/>
        </w:rPr>
        <w:t>a. Konsep Dasar Dinamika Kolabora</w:t>
      </w:r>
      <w:r>
        <w:rPr>
          <w:sz w:val="24"/>
          <w:szCs w:val="24"/>
        </w:rPr>
        <w:t>tif</w:t>
      </w:r>
    </w:p>
    <w:p w14:paraId="0F441A06" w14:textId="77777777" w:rsidR="00747F8A" w:rsidRDefault="00B21D3E" w:rsidP="00747F8A">
      <w:pPr>
        <w:spacing w:line="360" w:lineRule="auto"/>
        <w:ind w:left="720" w:firstLine="720"/>
        <w:jc w:val="both"/>
        <w:rPr>
          <w:sz w:val="24"/>
          <w:szCs w:val="24"/>
        </w:rPr>
      </w:pPr>
      <w:r w:rsidRPr="00DD15F3">
        <w:rPr>
          <w:sz w:val="24"/>
          <w:szCs w:val="24"/>
        </w:rPr>
        <w:t xml:space="preserve">Salah satu konsep dasar yang sangat penting dalam dinamika kolaboratif adalah komunikasi yang efektif dan kepercayaan antar pihak yang terlibat. Konsep ini memainkan peran sentral dalam memastikan kelancaran dan keberhasilan sebuah kolaborasi. Dalam bukunya </w:t>
      </w:r>
      <w:r w:rsidRPr="00DD15F3">
        <w:rPr>
          <w:i/>
          <w:iCs/>
          <w:sz w:val="24"/>
          <w:szCs w:val="24"/>
        </w:rPr>
        <w:t>Collaborative Governance</w:t>
      </w:r>
      <w:r w:rsidRPr="00DD15F3">
        <w:rPr>
          <w:sz w:val="24"/>
          <w:szCs w:val="24"/>
        </w:rPr>
        <w:t xml:space="preserve"> (2015), Emerson dan Nabatchi menegaskan bahwa komunikasi terbuka dan kepercayaan adalah dua pilar utama yang mendasari kolaborasi yang sukses. Komunikasi yang terbuka menciptakan sebuah ruang dialog di mana semua pihak dapat berbicara secara jujur dan transparan tentang harapan, kebutuhan, dan masalah yang mereka hadapi. Tanpa adanya komunikasi yang terbuka dan jujur, informasi yang salah atau tersembunyi dapat merusak pemahaman bersama, sehingga menghambat pencapaian tujuan bersama.</w:t>
      </w:r>
    </w:p>
    <w:p w14:paraId="40D39F3F" w14:textId="77777777" w:rsidR="00747F8A" w:rsidRDefault="00B21D3E" w:rsidP="00747F8A">
      <w:pPr>
        <w:spacing w:line="360" w:lineRule="auto"/>
        <w:ind w:left="720" w:firstLine="720"/>
        <w:jc w:val="both"/>
        <w:rPr>
          <w:sz w:val="24"/>
          <w:szCs w:val="24"/>
          <w:lang w:val="en-US"/>
        </w:rPr>
      </w:pPr>
      <w:r w:rsidRPr="004B7A36">
        <w:rPr>
          <w:sz w:val="24"/>
          <w:szCs w:val="24"/>
        </w:rPr>
        <w:t xml:space="preserve">Kepercayaan merupakan elemen fundamental yang tidak dapat dipisahkan dari keberhasilan kolaborasi dalam suatu kelompok atau organisasi. Ia bukan </w:t>
      </w:r>
      <w:r w:rsidRPr="004B7A36">
        <w:rPr>
          <w:sz w:val="24"/>
          <w:szCs w:val="24"/>
        </w:rPr>
        <w:lastRenderedPageBreak/>
        <w:t>sekadar nilai moral, melainkan pilar strategis yang menopang seluruh proses kerja sama, mulai dari komunikasi hingga pengambilan keputusan. Peranannya begitu krusial karena kepercayaan membentuk landasan emosional dan psikologis yang memungkinkan setiap individu merasa aman, dihargai, dan didengar. Dalam kondisi tersebut, anggota tim dapat mengekspresikan ide, kritik, maupun aspirasi mereka dengan bebas, tanpa dibayangi rasa takut akan penolakan, pengucilan sosial, atau konsekuensi negatif lainnya.</w:t>
      </w:r>
      <w:r w:rsidR="00747F8A">
        <w:rPr>
          <w:sz w:val="24"/>
          <w:szCs w:val="24"/>
          <w:lang w:val="en-US"/>
        </w:rPr>
        <w:t xml:space="preserve"> </w:t>
      </w:r>
    </w:p>
    <w:p w14:paraId="6B782337" w14:textId="590C1D79" w:rsidR="00B21D3E" w:rsidRPr="004B7A36" w:rsidRDefault="00B21D3E" w:rsidP="00747F8A">
      <w:pPr>
        <w:spacing w:line="360" w:lineRule="auto"/>
        <w:ind w:left="720" w:firstLine="720"/>
        <w:jc w:val="both"/>
        <w:rPr>
          <w:sz w:val="24"/>
          <w:szCs w:val="24"/>
        </w:rPr>
      </w:pPr>
      <w:r w:rsidRPr="004B7A36">
        <w:rPr>
          <w:sz w:val="24"/>
          <w:szCs w:val="24"/>
        </w:rPr>
        <w:t>Tanpa kepercayaan, dinamika kerja cenderung menjadi kaku dan penuh kewaspadaan. Orang-orang akan enggan berbagi informasi penting, memilih bersikap pasif, atau bahkan menyimpan potensi terbaiknya karena takut dimanfaatkan atau disalahpahami. Akibatnya, proses kolaboratif menjadi stagnan, inovasi terhambat, dan produktivitas tim menurun secara signifikan. Dalam jangka panjang, hubungan kerja yang dibangun tanpa fondasi kepercayaan cenderung rapuh, mudah goyah saat terjadi konflik, dan sulit untuk dipertahankan.</w:t>
      </w:r>
    </w:p>
    <w:p w14:paraId="2222475B" w14:textId="77777777" w:rsidR="00747F8A" w:rsidRDefault="00B21D3E" w:rsidP="00B21D3E">
      <w:pPr>
        <w:spacing w:line="360" w:lineRule="auto"/>
        <w:ind w:left="567" w:firstLine="153"/>
        <w:jc w:val="both"/>
        <w:rPr>
          <w:sz w:val="24"/>
          <w:szCs w:val="24"/>
          <w:lang w:val="en-US"/>
        </w:rPr>
      </w:pPr>
      <w:r w:rsidRPr="004B7A36">
        <w:rPr>
          <w:sz w:val="24"/>
          <w:szCs w:val="24"/>
        </w:rPr>
        <w:t>Sebaliknya, ketika kepercayaan tumbuh dan mengakar, lingkungan kerja beruba</w:t>
      </w:r>
      <w:r w:rsidR="00747F8A">
        <w:rPr>
          <w:sz w:val="24"/>
          <w:szCs w:val="24"/>
          <w:lang w:val="en-US"/>
        </w:rPr>
        <w:t xml:space="preserve">h </w:t>
      </w:r>
    </w:p>
    <w:p w14:paraId="2360A4A4" w14:textId="77777777" w:rsidR="00747F8A" w:rsidRDefault="00B21D3E" w:rsidP="00747F8A">
      <w:pPr>
        <w:spacing w:line="360" w:lineRule="auto"/>
        <w:ind w:left="720"/>
        <w:jc w:val="both"/>
        <w:rPr>
          <w:sz w:val="24"/>
          <w:szCs w:val="24"/>
        </w:rPr>
      </w:pPr>
      <w:r w:rsidRPr="004B7A36">
        <w:rPr>
          <w:sz w:val="24"/>
          <w:szCs w:val="24"/>
        </w:rPr>
        <w:t>menjadi ruang yang inklusif, terbuka, dan saling mendukung. Anggota tim tidak</w:t>
      </w:r>
      <w:r w:rsidR="00747F8A">
        <w:rPr>
          <w:sz w:val="24"/>
          <w:szCs w:val="24"/>
          <w:lang w:val="en-US"/>
        </w:rPr>
        <w:t xml:space="preserve"> </w:t>
      </w:r>
      <w:r w:rsidRPr="004B7A36">
        <w:rPr>
          <w:sz w:val="24"/>
          <w:szCs w:val="24"/>
        </w:rPr>
        <w:t>hanya saling berbagi tanggung jawab, tetapi juga saling memberdayakan. Mereka lebih mudah bekerja sama dalam menghadapi tantangan, lebih terbuka terhadap umpan balik, dan lebih adaptif dalam menyusun strategi maupun solusi kreatif. Bahkan, dalam situasi yang penuh ketidakpastian, kepercayaan mampu menjadi "lem emosional" yang menyatukan perbedaan pandangan dan menjaga solidaritas tim tetap utuh.</w:t>
      </w:r>
    </w:p>
    <w:p w14:paraId="439B9E75" w14:textId="77777777" w:rsidR="00747F8A" w:rsidRDefault="00B21D3E" w:rsidP="00747F8A">
      <w:pPr>
        <w:spacing w:line="360" w:lineRule="auto"/>
        <w:ind w:left="720" w:firstLine="720"/>
        <w:jc w:val="both"/>
        <w:rPr>
          <w:sz w:val="24"/>
          <w:szCs w:val="24"/>
        </w:rPr>
      </w:pPr>
      <w:r w:rsidRPr="004B7A36">
        <w:rPr>
          <w:sz w:val="24"/>
          <w:szCs w:val="24"/>
        </w:rPr>
        <w:t>Untuk membangun dan mempertahankan kepercayaan dalam kolaborasi, diperlukan komitmen aktif dari setiap individu. Hal ini mencakup konsistensi dalam tindakan, kejujuran dalam komunikasi, serta kesetiaan terhadap nilai-nilai dan tujuan bersama. Integritas menjadi kata kunc</w:t>
      </w:r>
      <w:r>
        <w:rPr>
          <w:sz w:val="24"/>
          <w:szCs w:val="24"/>
        </w:rPr>
        <w:t xml:space="preserve">i </w:t>
      </w:r>
      <w:r w:rsidRPr="004B7A36">
        <w:rPr>
          <w:sz w:val="24"/>
          <w:szCs w:val="24"/>
        </w:rPr>
        <w:t>ketika seseorang berkata dan berbuat selaras, maka kepercayaan akan tumbuh secara alami. Namun, membangun kepercayaan bukanlah proses instan; ia membutuhkan waktu, pengalaman bersama, dan pembuktian melalui perilaku nyata dalam berbagai situasi.</w:t>
      </w:r>
    </w:p>
    <w:p w14:paraId="6E7D8E78" w14:textId="77777777" w:rsidR="00747F8A" w:rsidRDefault="00747F8A" w:rsidP="00747F8A">
      <w:pPr>
        <w:spacing w:line="360" w:lineRule="auto"/>
        <w:ind w:left="720" w:firstLine="720"/>
        <w:jc w:val="both"/>
        <w:rPr>
          <w:sz w:val="24"/>
          <w:szCs w:val="24"/>
        </w:rPr>
      </w:pPr>
      <w:r>
        <w:rPr>
          <w:sz w:val="24"/>
          <w:szCs w:val="24"/>
          <w:lang w:val="en-US"/>
        </w:rPr>
        <w:lastRenderedPageBreak/>
        <w:t>K</w:t>
      </w:r>
      <w:r w:rsidR="00B21D3E" w:rsidRPr="00CA0265">
        <w:rPr>
          <w:sz w:val="24"/>
          <w:szCs w:val="24"/>
        </w:rPr>
        <w:t>eberhasilan dalam kolaborasi tidak semata-mata ditentukan oleh kualitas komunikasi dan tingkat kepercayaan, melainkan juga sangat bergantung pada kemampuan setiap individu untuk berinteraksi secara terbuka dalam pertukaran ide yang konstruktif. Dalam sebuah lingkungan kerja yang mendukung komunikasi dua arah yang jujur dan terbuka, setiap anggota tim merasa memiliki ruang aman untuk menyampaikan gagasan, menyampaikan umpan balik secara kritis namun membangun, serta mengusulkan alternatif solusi tanpa rasa takut terhadap penolakan, penghakiman, atau konflik yang merusak hubungan kerja.</w:t>
      </w:r>
    </w:p>
    <w:p w14:paraId="673D86A7" w14:textId="77777777" w:rsidR="00747F8A" w:rsidRDefault="00B21D3E" w:rsidP="00747F8A">
      <w:pPr>
        <w:spacing w:line="360" w:lineRule="auto"/>
        <w:ind w:left="720" w:firstLine="720"/>
        <w:jc w:val="both"/>
        <w:rPr>
          <w:sz w:val="24"/>
          <w:szCs w:val="24"/>
        </w:rPr>
      </w:pPr>
      <w:r w:rsidRPr="00720F2C">
        <w:rPr>
          <w:sz w:val="24"/>
          <w:szCs w:val="24"/>
        </w:rPr>
        <w:t>Kebebasan dalam bertukar ide ini menjadi kunci penting dalam mendorong terjadinya inovasi dan kreativitas kolektif. Kolaborasi sejati tidak lahir dari keseragaman pandangan, melainkan dari keberagaman perspektif yang dihargai dan dikolaborasikan untuk menciptakan solusi yang lebih adaptif, relevan, dan efektif. Ketika ide-ide yang berbeda dapat bersanding dan diuji secara terbuka, maka tim tidak hanya akan mampu mengatasi tantangan yang ada, tetapi juga menciptakan nilai tambah dari setiap interaksi yang terjadi.</w:t>
      </w:r>
      <w:r>
        <w:rPr>
          <w:sz w:val="24"/>
          <w:szCs w:val="24"/>
        </w:rPr>
        <w:t xml:space="preserve"> </w:t>
      </w:r>
      <w:r w:rsidRPr="00720F2C">
        <w:rPr>
          <w:sz w:val="24"/>
          <w:szCs w:val="24"/>
        </w:rPr>
        <w:t>Namun, dinamika seperti ini tidak akan tumbuh secara alami tanpa adanya komunikasi yang terstruktur dan kepercayaan yang saling menguatkan. Komunikasi yang efektif berfungsi sebagai jembatan untuk membangun pemahaman bersama, menyelaraskan ekspektasi, serta menjaga keterbukaan terhadap kritik maupun perbaikan.</w:t>
      </w:r>
    </w:p>
    <w:p w14:paraId="1B359974" w14:textId="77777777" w:rsidR="00747F8A" w:rsidRDefault="00B21D3E" w:rsidP="00747F8A">
      <w:pPr>
        <w:spacing w:line="360" w:lineRule="auto"/>
        <w:ind w:left="720" w:firstLine="720"/>
        <w:jc w:val="both"/>
        <w:rPr>
          <w:sz w:val="24"/>
          <w:szCs w:val="24"/>
        </w:rPr>
      </w:pPr>
      <w:r w:rsidRPr="000C6606">
        <w:rPr>
          <w:sz w:val="24"/>
          <w:szCs w:val="24"/>
        </w:rPr>
        <w:t>Dalam konteks kolaborasi jangka panjang, komunikasi terbuka dan kepercayaan bukan hanya menjadi prasyarat, tetapi juga merupakan indikator kualitas hubungan antarpihak. Tanpa kedua elemen ini, kolaborasi mudah terjebak dalam konflik tersembunyi, miskomunikasi, atau bahkan stagnasi ide. Hubungan kerja menjadi rapuh dan tidak mampu menampung dinamika yang kompleks, apalagi mendorong pertumbuhan tim secara berkesinambungan.</w:t>
      </w:r>
    </w:p>
    <w:p w14:paraId="44096F0D" w14:textId="0E2ACE36" w:rsidR="00B21D3E" w:rsidRPr="00720F2C" w:rsidRDefault="00B21D3E" w:rsidP="00747F8A">
      <w:pPr>
        <w:spacing w:line="360" w:lineRule="auto"/>
        <w:ind w:left="720" w:firstLine="720"/>
        <w:jc w:val="both"/>
        <w:rPr>
          <w:sz w:val="24"/>
          <w:szCs w:val="24"/>
        </w:rPr>
      </w:pPr>
      <w:r w:rsidRPr="000C6606">
        <w:rPr>
          <w:sz w:val="24"/>
          <w:szCs w:val="24"/>
        </w:rPr>
        <w:t xml:space="preserve">Oleh karena itu, dalam upaya mencapai tujuan bersama sekaligus memperbaiki kualitas hubungan dan struktur sosial di dalam tim atau organisasi, sangat penting bagi setiap pihak untuk terus menumbuhkan kesadaran akan pentingnya komunikasi yang jujur, empatik, dan inklusif. Begitu pula, </w:t>
      </w:r>
      <w:r w:rsidRPr="000C6606">
        <w:rPr>
          <w:sz w:val="24"/>
          <w:szCs w:val="24"/>
        </w:rPr>
        <w:lastRenderedPageBreak/>
        <w:t>membangun dan memelihara kepercayaan harus menjadi komitmen bersama yang diwujudkan dalam konsistensi tindakan, transparansi dalam pengambilan keputusan, serta kesetaraan dalam perlakuan terhadap setiap anggota.</w:t>
      </w:r>
      <w:r>
        <w:rPr>
          <w:sz w:val="24"/>
          <w:szCs w:val="24"/>
        </w:rPr>
        <w:t xml:space="preserve"> </w:t>
      </w:r>
      <w:r w:rsidRPr="000C6606">
        <w:rPr>
          <w:sz w:val="24"/>
          <w:szCs w:val="24"/>
        </w:rPr>
        <w:t>Pada akhirnya, dinamika kolaboratif yang sehat hanya dapat terwujud jika komunikasi yang terbuka dan kepercayaan yang kuat menjadi budaya yang hidup dan berkembang di dalam setiap interaksi. Dalam atmosfer semacam ini, kolaborasi tidak hanya menjadi sarana untuk menyelesaikan tugas, tetapi juga menjadi proses pembelajaran bersama yang memperkaya, menguatkan, dan membawa transformasi positif bagi semua pihak yang terlibat.</w:t>
      </w:r>
    </w:p>
    <w:p w14:paraId="167D850F" w14:textId="77777777" w:rsidR="00747F8A" w:rsidRDefault="00B21D3E" w:rsidP="00747F8A">
      <w:pPr>
        <w:spacing w:line="360" w:lineRule="auto"/>
        <w:ind w:left="567"/>
        <w:rPr>
          <w:sz w:val="24"/>
          <w:szCs w:val="24"/>
        </w:rPr>
      </w:pPr>
      <w:r w:rsidRPr="008A0882">
        <w:rPr>
          <w:sz w:val="24"/>
          <w:szCs w:val="24"/>
        </w:rPr>
        <w:t xml:space="preserve">b. </w:t>
      </w:r>
      <w:r w:rsidRPr="000226A7">
        <w:rPr>
          <w:sz w:val="24"/>
          <w:szCs w:val="24"/>
        </w:rPr>
        <w:t>Proses Kolaborasi dan Tahapan-tahapannya</w:t>
      </w:r>
    </w:p>
    <w:p w14:paraId="35DA8B87" w14:textId="28BF3651" w:rsidR="00747F8A" w:rsidRDefault="00B21D3E" w:rsidP="00747F8A">
      <w:pPr>
        <w:spacing w:line="360" w:lineRule="auto"/>
        <w:ind w:left="720" w:firstLine="720"/>
        <w:jc w:val="both"/>
        <w:rPr>
          <w:sz w:val="24"/>
          <w:szCs w:val="24"/>
        </w:rPr>
      </w:pPr>
      <w:r w:rsidRPr="00AC3EF5">
        <w:rPr>
          <w:sz w:val="24"/>
          <w:szCs w:val="24"/>
        </w:rPr>
        <w:t>Proses kolaborasi menurut Kirk Emerson merupakan bentuk kerja sama yang melibatkan berbagai aktor seperti pemerintah, masyarakat sipil, sektor swasta, dan pemangku kepentingan lainnya. Kolaborasi ini dilakukan secara terstruktur, berdasarkan prinsip-prinsip yang disepakati bersama, dan berlangsung melalui interaksi yang dinamis guna menyelesaikan masalah kompleks yang saling terkait. Proses ini tidak terjadi secara instan, melainkan melalui serangkaian tahapan yang saling berkaitan, bersifat adaptif, dan membutuhkan komitmen yang kuat dari semua pihak yang terlibat.</w:t>
      </w:r>
    </w:p>
    <w:p w14:paraId="4ABA4EF6" w14:textId="77777777" w:rsidR="00747F8A" w:rsidRDefault="00B21D3E" w:rsidP="00747F8A">
      <w:pPr>
        <w:spacing w:line="360" w:lineRule="auto"/>
        <w:ind w:left="720" w:firstLine="720"/>
        <w:jc w:val="both"/>
        <w:rPr>
          <w:sz w:val="24"/>
          <w:szCs w:val="24"/>
          <w:lang w:val="en-US"/>
        </w:rPr>
      </w:pPr>
      <w:r w:rsidRPr="00AC3EF5">
        <w:rPr>
          <w:sz w:val="24"/>
          <w:szCs w:val="24"/>
        </w:rPr>
        <w:t xml:space="preserve">Tahapan pertama dalam proses kolaborasi adalah Principled Engagement atau </w:t>
      </w:r>
      <w:r w:rsidRPr="00AC3EF5">
        <w:rPr>
          <w:i/>
          <w:iCs/>
          <w:sz w:val="24"/>
          <w:szCs w:val="24"/>
        </w:rPr>
        <w:t>Keterlibatan Berlandaskan Prinsip</w:t>
      </w:r>
      <w:r w:rsidRPr="00AC3EF5">
        <w:rPr>
          <w:sz w:val="24"/>
          <w:szCs w:val="24"/>
        </w:rPr>
        <w:t xml:space="preserve">. Ini merupakan fase awal yang sangat penting karena menjadi landasan pembentukan hubungan kolaboratif yang sehat dan produktif. Pada tahap ini, semua pihak berinteraksi secara terbuka dan setara dengan menjunjung tinggi prinsip saling menghormati. Proses ini mencakup empat sub-tahapan utama. Pertama, </w:t>
      </w:r>
      <w:r w:rsidRPr="00AC3EF5">
        <w:rPr>
          <w:i/>
          <w:iCs/>
          <w:sz w:val="24"/>
          <w:szCs w:val="24"/>
        </w:rPr>
        <w:t>discovery</w:t>
      </w:r>
      <w:r w:rsidRPr="00AC3EF5">
        <w:rPr>
          <w:sz w:val="24"/>
          <w:szCs w:val="24"/>
        </w:rPr>
        <w:t xml:space="preserve"> (penemuan), di mana para aktor mengenali siapa saja yang terlibat dan memahami posisi, kepentingan, serta persepsi mereka terhadap isu yang dihadapi. Kedua, </w:t>
      </w:r>
      <w:r w:rsidRPr="00AC3EF5">
        <w:rPr>
          <w:i/>
          <w:iCs/>
          <w:sz w:val="24"/>
          <w:szCs w:val="24"/>
        </w:rPr>
        <w:t>definition</w:t>
      </w:r>
      <w:r w:rsidRPr="00AC3EF5">
        <w:rPr>
          <w:sz w:val="24"/>
          <w:szCs w:val="24"/>
        </w:rPr>
        <w:t xml:space="preserve"> (pendefinisian), yaitu proses menyepakati bersama definisi masalah, tujuan kolaborasi, dan arah umum kerja sama. Ketiga, </w:t>
      </w:r>
      <w:r w:rsidRPr="00AC3EF5">
        <w:rPr>
          <w:i/>
          <w:iCs/>
          <w:sz w:val="24"/>
          <w:szCs w:val="24"/>
        </w:rPr>
        <w:t>deliberation</w:t>
      </w:r>
      <w:r w:rsidRPr="00AC3EF5">
        <w:rPr>
          <w:sz w:val="24"/>
          <w:szCs w:val="24"/>
        </w:rPr>
        <w:t xml:space="preserve"> (pertimbangan), yakni diskusi mendalam yang berbasis nilai, bukti, dan pertukaran pandangan untuk membangun kesepahaman. Terakhir, </w:t>
      </w:r>
      <w:r w:rsidRPr="00AC3EF5">
        <w:rPr>
          <w:i/>
          <w:iCs/>
          <w:sz w:val="24"/>
          <w:szCs w:val="24"/>
        </w:rPr>
        <w:t>determination</w:t>
      </w:r>
      <w:r w:rsidRPr="00AC3EF5">
        <w:rPr>
          <w:sz w:val="24"/>
          <w:szCs w:val="24"/>
        </w:rPr>
        <w:t xml:space="preserve"> (penetapan), yaitu pengambilan keputusan </w:t>
      </w:r>
      <w:r w:rsidRPr="00AC3EF5">
        <w:rPr>
          <w:sz w:val="24"/>
          <w:szCs w:val="24"/>
        </w:rPr>
        <w:lastRenderedPageBreak/>
        <w:t>bersama mengenai langkah atau kebijakan yang akan ditempuh. Keempat sub-tahapan ini bersifat dinamis dan dapat terjadi secara berulang dalam siklus kolaborasi.</w:t>
      </w:r>
      <w:r w:rsidR="00747F8A">
        <w:rPr>
          <w:sz w:val="24"/>
          <w:szCs w:val="24"/>
          <w:lang w:val="en-US"/>
        </w:rPr>
        <w:t xml:space="preserve"> </w:t>
      </w:r>
    </w:p>
    <w:p w14:paraId="130E31E0" w14:textId="77777777" w:rsidR="00747F8A" w:rsidRDefault="00B21D3E" w:rsidP="00747F8A">
      <w:pPr>
        <w:spacing w:line="360" w:lineRule="auto"/>
        <w:ind w:left="720" w:firstLine="720"/>
        <w:jc w:val="both"/>
        <w:rPr>
          <w:sz w:val="24"/>
          <w:szCs w:val="24"/>
        </w:rPr>
      </w:pPr>
      <w:r w:rsidRPr="00AC3EF5">
        <w:rPr>
          <w:sz w:val="24"/>
          <w:szCs w:val="24"/>
        </w:rPr>
        <w:t xml:space="preserve">Tahapan kedua adalah Shared Motivation atau </w:t>
      </w:r>
      <w:r w:rsidRPr="00AC3EF5">
        <w:rPr>
          <w:i/>
          <w:iCs/>
          <w:sz w:val="24"/>
          <w:szCs w:val="24"/>
        </w:rPr>
        <w:t>Motivasi Bersama</w:t>
      </w:r>
      <w:r w:rsidRPr="00AC3EF5">
        <w:rPr>
          <w:sz w:val="24"/>
          <w:szCs w:val="24"/>
        </w:rPr>
        <w:t xml:space="preserve">, yang berfokus pada pembangunan fondasi psikologis dan sosial di antara para aktor. Keberhasilan kolaborasi sangat dipengaruhi oleh kualitas hubungan antar pihak, termasuk adanya rasa saling percaya, komitmen, dan kesediaan untuk bekerja sama. Unsur-unsur utama dari motivasi bersama ini mencakup </w:t>
      </w:r>
      <w:r w:rsidRPr="00AC3EF5">
        <w:rPr>
          <w:i/>
          <w:iCs/>
          <w:sz w:val="24"/>
          <w:szCs w:val="24"/>
        </w:rPr>
        <w:t>trust</w:t>
      </w:r>
      <w:r w:rsidRPr="00AC3EF5">
        <w:rPr>
          <w:sz w:val="24"/>
          <w:szCs w:val="24"/>
        </w:rPr>
        <w:t xml:space="preserve"> (kepercayaan), yang tumbuh melalui komunikasi terbuka dan konsistensi tindakan; </w:t>
      </w:r>
      <w:r w:rsidRPr="00AC3EF5">
        <w:rPr>
          <w:i/>
          <w:iCs/>
          <w:sz w:val="24"/>
          <w:szCs w:val="24"/>
        </w:rPr>
        <w:t>mutual understanding</w:t>
      </w:r>
      <w:r w:rsidRPr="00AC3EF5">
        <w:rPr>
          <w:sz w:val="24"/>
          <w:szCs w:val="24"/>
        </w:rPr>
        <w:t xml:space="preserve"> (pemahaman bersama), yaitu kemampuan memahami dan menghargai perspektif serta kebutuhan satu sama lain; </w:t>
      </w:r>
      <w:r w:rsidRPr="00AC3EF5">
        <w:rPr>
          <w:i/>
          <w:iCs/>
          <w:sz w:val="24"/>
          <w:szCs w:val="24"/>
        </w:rPr>
        <w:t>legitimacy</w:t>
      </w:r>
      <w:r w:rsidRPr="00AC3EF5">
        <w:rPr>
          <w:sz w:val="24"/>
          <w:szCs w:val="24"/>
        </w:rPr>
        <w:t xml:space="preserve"> (legitimasi), berupa penerimaan bahwa proses kolaborasi dijalankan secara sah, adil, dan representatif; serta </w:t>
      </w:r>
      <w:r w:rsidRPr="00AC3EF5">
        <w:rPr>
          <w:i/>
          <w:iCs/>
          <w:sz w:val="24"/>
          <w:szCs w:val="24"/>
        </w:rPr>
        <w:t>commitment</w:t>
      </w:r>
      <w:r w:rsidRPr="00AC3EF5">
        <w:rPr>
          <w:sz w:val="24"/>
          <w:szCs w:val="24"/>
        </w:rPr>
        <w:t xml:space="preserve"> (komitmen), yaitu tekad dan niat tulus dari semua pihak untuk terus berkontribusi mencapai tujuan bersama. Motivasi bersama tumbuh dari interaksi positif dan hasil-hasil awal kolaborasi yang memberikan manfaat nyata.</w:t>
      </w:r>
    </w:p>
    <w:p w14:paraId="5876BD24" w14:textId="77777777" w:rsidR="00747F8A" w:rsidRDefault="00B21D3E" w:rsidP="00747F8A">
      <w:pPr>
        <w:spacing w:line="360" w:lineRule="auto"/>
        <w:ind w:left="720" w:firstLine="720"/>
        <w:jc w:val="both"/>
        <w:rPr>
          <w:sz w:val="24"/>
          <w:szCs w:val="24"/>
        </w:rPr>
      </w:pPr>
      <w:r w:rsidRPr="00AC3EF5">
        <w:rPr>
          <w:sz w:val="24"/>
          <w:szCs w:val="24"/>
        </w:rPr>
        <w:t xml:space="preserve">Tahapan ketiga adalah Capacity for Joint Action atau </w:t>
      </w:r>
      <w:r w:rsidRPr="00AC3EF5">
        <w:rPr>
          <w:i/>
          <w:iCs/>
          <w:sz w:val="24"/>
          <w:szCs w:val="24"/>
        </w:rPr>
        <w:t>Kapasitas untuk Bertindak Bersama</w:t>
      </w:r>
      <w:r w:rsidRPr="00AC3EF5">
        <w:rPr>
          <w:sz w:val="24"/>
          <w:szCs w:val="24"/>
        </w:rPr>
        <w:t xml:space="preserve">, yang menunjukkan seberapa jauh kolaborasi dapat diimplementasikan secara efektif. Tahap ini mencakup kesiapan teknis dan kelembagaan untuk bertindak secara kolektif. Empat elemen utama yang membentuk kapasitas ini adalah: </w:t>
      </w:r>
      <w:r w:rsidRPr="00AC3EF5">
        <w:rPr>
          <w:i/>
          <w:iCs/>
          <w:sz w:val="24"/>
          <w:szCs w:val="24"/>
        </w:rPr>
        <w:t>institutional arrangements</w:t>
      </w:r>
      <w:r w:rsidRPr="00AC3EF5">
        <w:rPr>
          <w:sz w:val="24"/>
          <w:szCs w:val="24"/>
        </w:rPr>
        <w:t xml:space="preserve"> (pengaturan kelembagaan), yakni struktur formal maupun informal yang mengatur tata kelola kerja sama; </w:t>
      </w:r>
      <w:r w:rsidRPr="00AC3EF5">
        <w:rPr>
          <w:i/>
          <w:iCs/>
          <w:sz w:val="24"/>
          <w:szCs w:val="24"/>
        </w:rPr>
        <w:t>leadership</w:t>
      </w:r>
      <w:r w:rsidRPr="00AC3EF5">
        <w:rPr>
          <w:sz w:val="24"/>
          <w:szCs w:val="24"/>
        </w:rPr>
        <w:t xml:space="preserve"> (kepemimpinan), yaitu kepemimpinan yang inklusif, fasilitatif, dan mampu mendorong keterlibatan semua pihak; </w:t>
      </w:r>
      <w:r w:rsidRPr="00AC3EF5">
        <w:rPr>
          <w:i/>
          <w:iCs/>
          <w:sz w:val="24"/>
          <w:szCs w:val="24"/>
        </w:rPr>
        <w:t>resources</w:t>
      </w:r>
      <w:r w:rsidRPr="00AC3EF5">
        <w:rPr>
          <w:sz w:val="24"/>
          <w:szCs w:val="24"/>
        </w:rPr>
        <w:t xml:space="preserve"> (sumber daya), yang mencakup dana, tenaga, waktu, dan keterampilan yang tersedia; serta </w:t>
      </w:r>
      <w:r w:rsidRPr="00AC3EF5">
        <w:rPr>
          <w:i/>
          <w:iCs/>
          <w:sz w:val="24"/>
          <w:szCs w:val="24"/>
        </w:rPr>
        <w:t>knowledge and information</w:t>
      </w:r>
      <w:r w:rsidRPr="00AC3EF5">
        <w:rPr>
          <w:sz w:val="24"/>
          <w:szCs w:val="24"/>
        </w:rPr>
        <w:t xml:space="preserve"> (pengetahuan dan informasi), yaitu akses, pertukaran, dan penggunaan data yang relevan untuk mendukung pengambilan keputusan bersama. Tanpa kapasitas yang memadai, kolaborasi akan sulit diwujudkan secara konkret dan berkelanjutan.</w:t>
      </w:r>
    </w:p>
    <w:p w14:paraId="21A5AF36" w14:textId="77777777" w:rsidR="00F31B36" w:rsidRDefault="00B21D3E" w:rsidP="00F31B36">
      <w:pPr>
        <w:spacing w:line="360" w:lineRule="auto"/>
        <w:ind w:left="720" w:firstLine="720"/>
        <w:jc w:val="both"/>
        <w:rPr>
          <w:sz w:val="24"/>
          <w:szCs w:val="24"/>
        </w:rPr>
      </w:pPr>
      <w:r w:rsidRPr="00AC3EF5">
        <w:rPr>
          <w:sz w:val="24"/>
          <w:szCs w:val="24"/>
        </w:rPr>
        <w:t xml:space="preserve">Tahap keempat adalah </w:t>
      </w:r>
      <w:r w:rsidRPr="00F94DB1">
        <w:rPr>
          <w:i/>
          <w:iCs/>
          <w:sz w:val="24"/>
          <w:szCs w:val="24"/>
        </w:rPr>
        <w:t>Collaborative Action</w:t>
      </w:r>
      <w:r w:rsidRPr="00AC3EF5">
        <w:rPr>
          <w:sz w:val="24"/>
          <w:szCs w:val="24"/>
        </w:rPr>
        <w:t xml:space="preserve"> atau </w:t>
      </w:r>
      <w:r w:rsidRPr="00F94DB1">
        <w:rPr>
          <w:sz w:val="24"/>
          <w:szCs w:val="24"/>
        </w:rPr>
        <w:t>Tindakan Kolaboratif</w:t>
      </w:r>
      <w:r w:rsidRPr="00AC3EF5">
        <w:rPr>
          <w:sz w:val="24"/>
          <w:szCs w:val="24"/>
        </w:rPr>
        <w:t xml:space="preserve">, </w:t>
      </w:r>
      <w:r w:rsidRPr="00AC3EF5">
        <w:rPr>
          <w:sz w:val="24"/>
          <w:szCs w:val="24"/>
        </w:rPr>
        <w:lastRenderedPageBreak/>
        <w:t xml:space="preserve">yang merupakan hasil nyata dari proses kolaboratif sebelumnya. Pada tahap ini, keputusan dan kesepakatan yang telah dihasilkan diterjemahkan ke dalam tindakan bersama melalui pelaksanaan program, kebijakan, atau aktivitas kolaboratif yang telah dirancang. Selain pelaksanaan, tahap ini juga mencakup </w:t>
      </w:r>
      <w:r w:rsidRPr="00AC3EF5">
        <w:rPr>
          <w:i/>
          <w:iCs/>
          <w:sz w:val="24"/>
          <w:szCs w:val="24"/>
        </w:rPr>
        <w:t>pemantauan dan evaluasi partisipatif</w:t>
      </w:r>
      <w:r w:rsidRPr="00AC3EF5">
        <w:rPr>
          <w:sz w:val="24"/>
          <w:szCs w:val="24"/>
        </w:rPr>
        <w:t>, agar semua pihak dapat menilai efektivitas tindakan yang diambil serta melakukan penyesuaian jika diperlukan melalui proses pembelajaran adaptif (</w:t>
      </w:r>
      <w:r w:rsidRPr="00AC3EF5">
        <w:rPr>
          <w:i/>
          <w:iCs/>
          <w:sz w:val="24"/>
          <w:szCs w:val="24"/>
        </w:rPr>
        <w:t>adaptive learning</w:t>
      </w:r>
      <w:r w:rsidRPr="00AC3EF5">
        <w:rPr>
          <w:sz w:val="24"/>
          <w:szCs w:val="24"/>
        </w:rPr>
        <w:t>). Tindakan kolaboratif yang efektif diharapkan dapat menciptakan dampak yang nyata, berkelanjutan, dan dapat diukur terhadap permasalahan yang dihadapi bersama. Selain itu, hasil dari tindakan ini memberikan umpan balik penting untuk memperkuat kembali tahap-tahap sebelumnya, membentuk siklus kolaborasi yang semakin matang dan solid.</w:t>
      </w:r>
    </w:p>
    <w:p w14:paraId="6B992642" w14:textId="77777777" w:rsidR="00F31B36" w:rsidRDefault="00B21D3E" w:rsidP="00F31B36">
      <w:pPr>
        <w:spacing w:line="360" w:lineRule="auto"/>
        <w:ind w:left="720" w:firstLine="720"/>
        <w:jc w:val="both"/>
        <w:rPr>
          <w:sz w:val="24"/>
          <w:szCs w:val="24"/>
        </w:rPr>
      </w:pPr>
      <w:r w:rsidRPr="00897D22">
        <w:rPr>
          <w:sz w:val="24"/>
          <w:szCs w:val="24"/>
        </w:rPr>
        <w:t>Secara keseluruhan, proses kolaborasi yang efektif merupakan rangkaian tahapan yang saling terkait dan membentuk siklus yang berkesinambungan. Dimulai dari Principled Engagement atau keterlibatan berlandaskan prinsip, kolaborasi dibangun di atas fondasi dialog yang terbuka, setara, dan saling menghormati. Dalam fase ini, para pihak bersama-sama mengidentifikasi aktor yang terlibat, mendefinisikan masalah, mempertimbangkan berbagai pandangan, dan menetapkan arah tindakan. Proses ini menjadi pondasi awal yang menentukan arah dan kualitas kolaborasi ke depan.Selanjutnya, tahapan Shared Motivation menjadi kunci dalam membangun hubungan sosial yang kuat antar pihak. Kepercayaan, pemahaman bersama, legitimasi proses, dan komitmen yang tulus merupakan unsur penting yang memperkuat ikatan kolaboratif. Tanpa motivasi bersama yang kokoh, kolaborasi hanya akan menjadi rutinitas formal tanpa semangat kebersamaan yang sejati.</w:t>
      </w:r>
    </w:p>
    <w:p w14:paraId="4B221D74" w14:textId="183D5018" w:rsidR="00F31B36" w:rsidRDefault="00B21D3E" w:rsidP="00F31B36">
      <w:pPr>
        <w:spacing w:line="360" w:lineRule="auto"/>
        <w:ind w:left="720" w:firstLine="720"/>
        <w:jc w:val="both"/>
        <w:rPr>
          <w:sz w:val="24"/>
          <w:szCs w:val="24"/>
        </w:rPr>
      </w:pPr>
      <w:r w:rsidRPr="00897D22">
        <w:rPr>
          <w:sz w:val="24"/>
          <w:szCs w:val="24"/>
        </w:rPr>
        <w:t>Setelah hubungan sosial terbangun, kolaborasi harus ditopang oleh kapasitas untuk bertindak bersama. Ini mencerminkan kesiapan teknis dan kelembagaan yang memungkinkan semua pihak untuk melaksanakan kerja sama secara konkret. Elemen seperti struktur kelembagaan, kepemimpinan yang inklusif, kecukupan sumber daya, serta akses terhadap pengetahuan dan informasi menjadi penentu keberhasilan implementasi kolaborasi.</w:t>
      </w:r>
      <w:r>
        <w:rPr>
          <w:sz w:val="24"/>
          <w:szCs w:val="24"/>
        </w:rPr>
        <w:t xml:space="preserve"> </w:t>
      </w:r>
      <w:r w:rsidRPr="00897D22">
        <w:rPr>
          <w:sz w:val="24"/>
          <w:szCs w:val="24"/>
        </w:rPr>
        <w:t xml:space="preserve">Tahapan terakhir adalah </w:t>
      </w:r>
      <w:r w:rsidRPr="00897D22">
        <w:rPr>
          <w:sz w:val="24"/>
          <w:szCs w:val="24"/>
        </w:rPr>
        <w:lastRenderedPageBreak/>
        <w:t>Collaborative Action, yaitu penerjemahan dari semua kesepakatan dan rencana menjadi aksi nyata. Pada tahap ini, kerja sama diwujudkan dalam bentuk program atau kebijakan bersama yang dilaksanakan secara terkoordinasi. Proses pemantauan dan evaluasi partisipatif memastikan bahwa tindakan tersebut tetap relevan, efektif, dan dapat disesuaikan melalui pembelajaran adaptif.</w:t>
      </w:r>
    </w:p>
    <w:p w14:paraId="15E8B364" w14:textId="3D784CAB" w:rsidR="00B21D3E" w:rsidRDefault="00B21D3E" w:rsidP="00F31B36">
      <w:pPr>
        <w:spacing w:line="360" w:lineRule="auto"/>
        <w:ind w:left="720" w:firstLine="720"/>
        <w:jc w:val="both"/>
        <w:rPr>
          <w:sz w:val="24"/>
          <w:szCs w:val="24"/>
        </w:rPr>
      </w:pPr>
      <w:r w:rsidRPr="00897D22">
        <w:rPr>
          <w:sz w:val="24"/>
          <w:szCs w:val="24"/>
        </w:rPr>
        <w:t>Dengan demikian, keempat tahapan ini membentuk satu kesatuan yang saling melengkapi dan mendukung. Kolaborasi bukanlah proses linier, melainkan sebuah siklus dinamis yang terus berkembang melalui refleksi, pembelajaran, dan penyesuaian berkelanjutan. Untuk mencapai tujuan bersama secara berkelanjutan, setiap pihak perlu berkomitmen tidak hanya pada hasil akhir, tetapi juga pada prosesnya</w:t>
      </w:r>
      <w:r>
        <w:rPr>
          <w:sz w:val="24"/>
          <w:szCs w:val="24"/>
        </w:rPr>
        <w:t xml:space="preserve"> </w:t>
      </w:r>
      <w:r w:rsidRPr="00897D22">
        <w:rPr>
          <w:sz w:val="24"/>
          <w:szCs w:val="24"/>
        </w:rPr>
        <w:t>dengan menjunjung tinggi prinsip inklusivitas, transparansi, dan tanggung jawab bersama.</w:t>
      </w:r>
    </w:p>
    <w:p w14:paraId="1B36B9BB" w14:textId="77777777" w:rsidR="00B21D3E" w:rsidRPr="006509EE" w:rsidRDefault="00B21D3E" w:rsidP="006509EE">
      <w:pPr>
        <w:pStyle w:val="Heading3"/>
        <w:spacing w:line="360" w:lineRule="auto"/>
        <w:rPr>
          <w:rFonts w:ascii="Times New Roman" w:hAnsi="Times New Roman" w:cs="Times New Roman"/>
          <w:color w:val="auto"/>
        </w:rPr>
      </w:pPr>
      <w:bookmarkStart w:id="68" w:name="_Toc200540686"/>
      <w:bookmarkStart w:id="69" w:name="_Toc200574127"/>
      <w:bookmarkStart w:id="70" w:name="_Toc202219462"/>
      <w:r w:rsidRPr="006509EE">
        <w:rPr>
          <w:rFonts w:ascii="Times New Roman" w:hAnsi="Times New Roman" w:cs="Times New Roman"/>
          <w:color w:val="auto"/>
        </w:rPr>
        <w:t>2.. Konflik Sosial</w:t>
      </w:r>
      <w:bookmarkEnd w:id="68"/>
      <w:bookmarkEnd w:id="69"/>
      <w:bookmarkEnd w:id="70"/>
    </w:p>
    <w:p w14:paraId="42434844" w14:textId="77777777" w:rsidR="00F31B36" w:rsidRDefault="00B21D3E" w:rsidP="00F31B36">
      <w:pPr>
        <w:spacing w:line="360" w:lineRule="auto"/>
        <w:ind w:left="567"/>
        <w:rPr>
          <w:sz w:val="24"/>
          <w:szCs w:val="24"/>
        </w:rPr>
      </w:pPr>
      <w:r w:rsidRPr="008A0882">
        <w:rPr>
          <w:sz w:val="24"/>
          <w:szCs w:val="24"/>
        </w:rPr>
        <w:t xml:space="preserve">a. Konsep Dasar Konflik Sosial </w:t>
      </w:r>
    </w:p>
    <w:p w14:paraId="07A54047" w14:textId="77777777" w:rsidR="00F31B36" w:rsidRDefault="00B21D3E" w:rsidP="00F31B36">
      <w:pPr>
        <w:spacing w:line="360" w:lineRule="auto"/>
        <w:ind w:left="720" w:firstLine="720"/>
        <w:jc w:val="both"/>
        <w:rPr>
          <w:sz w:val="24"/>
          <w:szCs w:val="24"/>
        </w:rPr>
      </w:pPr>
      <w:r w:rsidRPr="008A0882">
        <w:rPr>
          <w:sz w:val="24"/>
          <w:szCs w:val="24"/>
        </w:rPr>
        <w:t>Pe</w:t>
      </w:r>
      <w:r w:rsidR="00F31B36">
        <w:rPr>
          <w:sz w:val="24"/>
          <w:szCs w:val="24"/>
          <w:lang w:val="en-US"/>
        </w:rPr>
        <w:t>nj</w:t>
      </w:r>
      <w:r w:rsidRPr="008A0882">
        <w:rPr>
          <w:sz w:val="24"/>
          <w:szCs w:val="24"/>
        </w:rPr>
        <w:t>elasan mengenai konflik sosial yang berkembang menjadi teori konflik dapat dipahami sebagai suatu upaya untuk menganalisis fenomena sosial yang terjadi dalam masyarakat melalui seperangkat konsep yang saling berkaitan untuk menjelaskan interaksi antara berbagai kelompok yang saling berhadapan. Teori konflik memandang bahwa konflik sosial bukanlah suatu hal yang bersifat negatif, tetapi merupakan bagian dari dinamika masyarakat yang tidak bisa dipisahkan dari kehidupan individu atau kelompok.</w:t>
      </w:r>
      <w:r w:rsidRPr="008A0882">
        <w:rPr>
          <w:sz w:val="24"/>
          <w:szCs w:val="24"/>
        </w:rPr>
        <w:fldChar w:fldCharType="begin"/>
      </w:r>
      <w:r w:rsidRPr="008A0882">
        <w:rPr>
          <w:sz w:val="24"/>
          <w:szCs w:val="24"/>
        </w:rPr>
        <w:instrText xml:space="preserve"> ADDIN ZOTERO_ITEM CSL_CITATION {"citationID":"38WEAokZ","properties":{"custom":"(Prayogi et al., 2024)","formattedCitation":"(Prayogi et al., 2024)","plainCitation":"(Prayogi et al., 2024)","noteIndex":0},"citationItems":[{"id":2,"uris":["http://zotero.org/users/local/6cVudIV5/items/LLPBY2LS"],"itemData":{"id":2,"type":"article-journal","language":"id","source":"Zotero","title":"The Concept of Conflict and the Theory of Social Conflict in Karl Marx's Thought","author":[{"family":"Prayogi","given":"Arditya"},{"family":"Nasrullah","given":"Riki"},{"family":"Setiawan","given":"Singgih"},{"family":"Setyawan","given":"M Adin"}]}}],"schema":"https://github.com/citation-style-language/schema/raw/master/csl-citation.json"} </w:instrText>
      </w:r>
      <w:r w:rsidRPr="008A0882">
        <w:rPr>
          <w:sz w:val="24"/>
          <w:szCs w:val="24"/>
        </w:rPr>
        <w:fldChar w:fldCharType="separate"/>
      </w:r>
      <w:r w:rsidRPr="008A0882">
        <w:rPr>
          <w:sz w:val="24"/>
          <w:szCs w:val="24"/>
        </w:rPr>
        <w:t>(Prayogi et al., 2024)</w:t>
      </w:r>
      <w:r w:rsidRPr="008A0882">
        <w:rPr>
          <w:sz w:val="24"/>
          <w:szCs w:val="24"/>
        </w:rPr>
        <w:fldChar w:fldCharType="end"/>
      </w:r>
      <w:r w:rsidRPr="008A0882">
        <w:rPr>
          <w:sz w:val="24"/>
          <w:szCs w:val="24"/>
        </w:rPr>
        <w:t xml:space="preserve">. </w:t>
      </w:r>
    </w:p>
    <w:p w14:paraId="3CD5E853" w14:textId="77777777" w:rsidR="00F31B36" w:rsidRDefault="00B21D3E" w:rsidP="00F31B36">
      <w:pPr>
        <w:spacing w:line="360" w:lineRule="auto"/>
        <w:ind w:left="720" w:firstLine="720"/>
        <w:jc w:val="both"/>
        <w:rPr>
          <w:sz w:val="24"/>
          <w:szCs w:val="24"/>
        </w:rPr>
      </w:pPr>
      <w:r w:rsidRPr="008A0882">
        <w:rPr>
          <w:sz w:val="24"/>
          <w:szCs w:val="24"/>
        </w:rPr>
        <w:t xml:space="preserve">Sebagai salah satu tokoh utama dalam teori konflik, </w:t>
      </w:r>
      <w:r w:rsidRPr="002B61DA">
        <w:rPr>
          <w:rStyle w:val="Strong"/>
          <w:b w:val="0"/>
          <w:bCs w:val="0"/>
          <w:sz w:val="24"/>
          <w:szCs w:val="24"/>
        </w:rPr>
        <w:t>Coser Lewis A</w:t>
      </w:r>
      <w:r w:rsidRPr="008A0882">
        <w:rPr>
          <w:rStyle w:val="Strong"/>
          <w:sz w:val="24"/>
          <w:szCs w:val="24"/>
        </w:rPr>
        <w:t>.</w:t>
      </w:r>
      <w:r w:rsidRPr="008A0882">
        <w:rPr>
          <w:sz w:val="24"/>
          <w:szCs w:val="24"/>
        </w:rPr>
        <w:t xml:space="preserve"> (1957) menjelaskan bahwa konflik adalah perjuangan mengenai nilai, status, kekuasaan, dan sumber daya, di mana tujuan dari pihak-pihak yang terlibat bukan hanya untuk memperoleh keuntungan, tetapi juga untuk menundukkan atau menghilangkan lawannya. Coser menyatakan bahwa konflik bisa berfungsi sebagai proses pembentukan, penyatuan, dan pemeliharaan struktur sosial. Konflik juga berperan dalam menetapkan dan menjaga garis batas antara dua atau lebih kelompok. Dengan kata lain, konflik adalah bagian dari kehidupan sosial </w:t>
      </w:r>
      <w:r w:rsidRPr="008A0882">
        <w:rPr>
          <w:sz w:val="24"/>
          <w:szCs w:val="24"/>
        </w:rPr>
        <w:lastRenderedPageBreak/>
        <w:t>yang berfungsi memperjelas perbedaan antar kelompok, sekaligus menjaga keseimbangan dalam masyarakat. (</w:t>
      </w:r>
      <w:r w:rsidRPr="008A0882">
        <w:rPr>
          <w:color w:val="222222"/>
          <w:sz w:val="24"/>
          <w:szCs w:val="24"/>
          <w:shd w:val="clear" w:color="auto" w:fill="FFFFFF"/>
        </w:rPr>
        <w:t xml:space="preserve">Coser Lewis A., 1957). </w:t>
      </w:r>
    </w:p>
    <w:p w14:paraId="7FFA60BD" w14:textId="77777777" w:rsidR="00F31B36" w:rsidRDefault="00B21D3E" w:rsidP="00F31B36">
      <w:pPr>
        <w:spacing w:line="360" w:lineRule="auto"/>
        <w:ind w:left="720" w:firstLine="720"/>
        <w:jc w:val="both"/>
        <w:rPr>
          <w:sz w:val="24"/>
          <w:szCs w:val="24"/>
        </w:rPr>
      </w:pPr>
      <w:r w:rsidRPr="008A0882">
        <w:rPr>
          <w:sz w:val="24"/>
          <w:szCs w:val="24"/>
        </w:rPr>
        <w:t xml:space="preserve">Dalam pandangan </w:t>
      </w:r>
      <w:r w:rsidRPr="002B61DA">
        <w:rPr>
          <w:rStyle w:val="Strong"/>
          <w:b w:val="0"/>
          <w:bCs w:val="0"/>
          <w:sz w:val="24"/>
          <w:szCs w:val="24"/>
        </w:rPr>
        <w:t>Karl</w:t>
      </w:r>
      <w:r w:rsidRPr="008A0882">
        <w:rPr>
          <w:rStyle w:val="Strong"/>
          <w:sz w:val="24"/>
          <w:szCs w:val="24"/>
        </w:rPr>
        <w:t xml:space="preserve"> </w:t>
      </w:r>
      <w:r w:rsidRPr="002B61DA">
        <w:rPr>
          <w:rStyle w:val="Strong"/>
          <w:b w:val="0"/>
          <w:bCs w:val="0"/>
          <w:sz w:val="24"/>
          <w:szCs w:val="24"/>
        </w:rPr>
        <w:t>Marx</w:t>
      </w:r>
      <w:r w:rsidRPr="008A0882">
        <w:rPr>
          <w:b/>
          <w:bCs/>
          <w:sz w:val="24"/>
          <w:szCs w:val="24"/>
        </w:rPr>
        <w:t>,</w:t>
      </w:r>
      <w:r w:rsidRPr="008A0882">
        <w:rPr>
          <w:sz w:val="24"/>
          <w:szCs w:val="24"/>
        </w:rPr>
        <w:t xml:space="preserve"> konflik sosial dianggap sebagai inti dari dinamika masyarakat. Ia menyatakan bahwa konflik sosial terutama terjadi antara dua kelas utama dalam masyarakat kapitalis ad akelas kelas borjuis (pemilik alat produksi) dan kelas proletar (kaum pekerja). Konflik ini bersifat struktural karena kapitalisme didasarkan pada ketimpangan kepemilikan alat produksi. Kelas borjuis mengeksploitasi tenaga kerja proletar demi meraih keuntungan atau nilai lebih. Bagi Marx, konflik ini tidak bisa diselesaikan secara damai, melainkan hanya melalui revolusi sosial yang akan membawa perubahan menuju masyarakat tanpa kelas (</w:t>
      </w:r>
      <w:r w:rsidRPr="008A0882">
        <w:rPr>
          <w:color w:val="222222"/>
          <w:sz w:val="24"/>
          <w:szCs w:val="24"/>
          <w:shd w:val="clear" w:color="auto" w:fill="FFFFFF"/>
        </w:rPr>
        <w:t>Marx, K., &amp; Engels, F.2019).</w:t>
      </w:r>
    </w:p>
    <w:p w14:paraId="52DAAB37" w14:textId="7D56A4BA" w:rsidR="00B21D3E" w:rsidRPr="00F31B36" w:rsidRDefault="00B21D3E" w:rsidP="00F31B36">
      <w:pPr>
        <w:spacing w:line="360" w:lineRule="auto"/>
        <w:ind w:left="720" w:firstLine="720"/>
        <w:jc w:val="both"/>
        <w:rPr>
          <w:sz w:val="24"/>
          <w:szCs w:val="24"/>
        </w:rPr>
      </w:pPr>
      <w:r w:rsidRPr="008A0882">
        <w:rPr>
          <w:sz w:val="24"/>
          <w:szCs w:val="24"/>
        </w:rPr>
        <w:t xml:space="preserve">Dengan demikian, teori konflik memberikan wawasan yang lebih dalam tentang bagaimana konflik sosial, yang sering dianggap sebagai hal yang negatif, sebenarnya memiliki peran penting dalam struktur sosial dan dinamika masyarakat. Konflik sosial, seperti yang dijelaskan oleh Coser, bukan hanya terjadi karena perbedaan kepentingan atau sumber daya, tetapi juga memiliki fungsi sebagai </w:t>
      </w:r>
      <w:r w:rsidRPr="002B61DA">
        <w:rPr>
          <w:rStyle w:val="Strong"/>
          <w:b w:val="0"/>
          <w:bCs w:val="0"/>
          <w:sz w:val="24"/>
          <w:szCs w:val="24"/>
        </w:rPr>
        <w:t>penyatuan</w:t>
      </w:r>
      <w:r w:rsidRPr="002B61DA">
        <w:rPr>
          <w:b/>
          <w:bCs/>
          <w:sz w:val="24"/>
          <w:szCs w:val="24"/>
        </w:rPr>
        <w:t xml:space="preserve">, </w:t>
      </w:r>
      <w:r w:rsidRPr="002B61DA">
        <w:rPr>
          <w:rStyle w:val="Strong"/>
          <w:b w:val="0"/>
          <w:bCs w:val="0"/>
          <w:sz w:val="24"/>
          <w:szCs w:val="24"/>
        </w:rPr>
        <w:t>pemeliharaan struktur sosial</w:t>
      </w:r>
      <w:r w:rsidRPr="002B61DA">
        <w:rPr>
          <w:b/>
          <w:bCs/>
          <w:sz w:val="24"/>
          <w:szCs w:val="24"/>
        </w:rPr>
        <w:t xml:space="preserve">, </w:t>
      </w:r>
      <w:r w:rsidRPr="002B61DA">
        <w:rPr>
          <w:sz w:val="24"/>
          <w:szCs w:val="24"/>
        </w:rPr>
        <w:t>dan</w:t>
      </w:r>
      <w:r w:rsidRPr="002B61DA">
        <w:rPr>
          <w:b/>
          <w:bCs/>
          <w:sz w:val="24"/>
          <w:szCs w:val="24"/>
        </w:rPr>
        <w:t xml:space="preserve"> </w:t>
      </w:r>
      <w:r w:rsidRPr="002B61DA">
        <w:rPr>
          <w:rStyle w:val="Strong"/>
          <w:b w:val="0"/>
          <w:bCs w:val="0"/>
          <w:sz w:val="24"/>
          <w:szCs w:val="24"/>
        </w:rPr>
        <w:t>penetapan batas antar kelompok</w:t>
      </w:r>
      <w:r w:rsidRPr="002B61DA">
        <w:rPr>
          <w:b/>
          <w:bCs/>
          <w:sz w:val="24"/>
          <w:szCs w:val="24"/>
        </w:rPr>
        <w:t>.</w:t>
      </w:r>
      <w:r w:rsidRPr="008A0882">
        <w:rPr>
          <w:sz w:val="24"/>
          <w:szCs w:val="24"/>
        </w:rPr>
        <w:t xml:space="preserve"> Hal ini menunjukkan bahwa konflik memiliki dimensi yang lebih luas, di mana ketegangan antar kelompok bisa menjadi </w:t>
      </w:r>
      <w:r w:rsidRPr="002B61DA">
        <w:rPr>
          <w:rStyle w:val="Strong"/>
          <w:b w:val="0"/>
          <w:bCs w:val="0"/>
          <w:sz w:val="24"/>
          <w:szCs w:val="24"/>
        </w:rPr>
        <w:t>penggerak perubahan</w:t>
      </w:r>
      <w:r w:rsidRPr="008A0882">
        <w:rPr>
          <w:sz w:val="24"/>
          <w:szCs w:val="24"/>
        </w:rPr>
        <w:t xml:space="preserve"> dalam masyarakat.</w:t>
      </w:r>
    </w:p>
    <w:p w14:paraId="632DF308" w14:textId="77777777" w:rsidR="00F31B36" w:rsidRDefault="00B21D3E" w:rsidP="00F31B36">
      <w:pPr>
        <w:spacing w:line="360" w:lineRule="auto"/>
        <w:ind w:left="567"/>
        <w:rPr>
          <w:sz w:val="24"/>
          <w:szCs w:val="24"/>
        </w:rPr>
      </w:pPr>
      <w:r w:rsidRPr="008A0882">
        <w:rPr>
          <w:sz w:val="24"/>
          <w:szCs w:val="24"/>
        </w:rPr>
        <w:t>b. Penyebab Konflik Sosial</w:t>
      </w:r>
    </w:p>
    <w:p w14:paraId="5F08CE00" w14:textId="77777777" w:rsidR="00F31B36" w:rsidRDefault="00B21D3E" w:rsidP="00F31B36">
      <w:pPr>
        <w:spacing w:line="360" w:lineRule="auto"/>
        <w:ind w:left="720" w:firstLine="720"/>
        <w:jc w:val="both"/>
        <w:rPr>
          <w:sz w:val="24"/>
          <w:szCs w:val="24"/>
        </w:rPr>
      </w:pPr>
      <w:r w:rsidRPr="008A0882">
        <w:rPr>
          <w:sz w:val="24"/>
          <w:szCs w:val="24"/>
        </w:rPr>
        <w:t xml:space="preserve">Penyebab konflik sosial dapat dipahami melalui berbagai perspektif teori yang dikembangkan oleh para ahli. Karl Marx, sebagai tokoh utama dalam teori konflik, menekankan bahwa penyebab utama konflik sosial adalah ketimpangan ekonomi yang dihasilkan oleh sistem kapitalisme. Dalam pandangan Marx, masyarakat terbagi menjadi dua kelas utama: kelas borjuis (pemilik alat produksi) dan kelas proletar (kaum pekerja). Ketimpangan dalam kepemilikan alat produksi dan distribusi kekayaan ini menimbulkan konflik struktural, di mana kelas borjuis mengekploitasi tenaga kerja proletar demi meraih keuntungan lebih besar. Marx berpendapat bahwa ketimpangan ini menyebabkan ketegangan yang tidak dapat </w:t>
      </w:r>
      <w:r w:rsidRPr="008A0882">
        <w:rPr>
          <w:sz w:val="24"/>
          <w:szCs w:val="24"/>
        </w:rPr>
        <w:lastRenderedPageBreak/>
        <w:t>diselesaikan secara damai, melainkan hanya melalui revolusi sosial yang akan menggantikan sistem kapitalisme dengan masyarakat tanpa kelas (</w:t>
      </w:r>
      <w:r w:rsidRPr="008A0882">
        <w:rPr>
          <w:color w:val="222222"/>
          <w:sz w:val="24"/>
          <w:szCs w:val="24"/>
          <w:shd w:val="clear" w:color="auto" w:fill="FFFFFF"/>
        </w:rPr>
        <w:t>Marx, K., &amp; Engels, F.2019).</w:t>
      </w:r>
    </w:p>
    <w:p w14:paraId="5DB3B14F" w14:textId="77777777" w:rsidR="00F31B36" w:rsidRDefault="00B21D3E" w:rsidP="00F31B36">
      <w:pPr>
        <w:spacing w:line="360" w:lineRule="auto"/>
        <w:ind w:left="720" w:firstLine="720"/>
        <w:jc w:val="both"/>
        <w:rPr>
          <w:sz w:val="24"/>
          <w:szCs w:val="24"/>
        </w:rPr>
      </w:pPr>
      <w:r w:rsidRPr="00942BF9">
        <w:rPr>
          <w:sz w:val="24"/>
          <w:szCs w:val="24"/>
        </w:rPr>
        <w:t>Selanjutnya, Max Weber memberikan pandangan berbeda dengan menambahkan dimensi baru dalam penyebab konflik sosial, yakni status sosial dan kekuasaan. Weber berpendapat bahwa selain ketimpangan ekonomi, ketegangan juga dapat muncul karena perbedaan status sosial dan akses kekuasaan antar kelompok dalam masyarakat. Konflik sosial, menurut Weber, terjadi saat kelompok-kelompok yang memiliki kepentingan dan sumber daya yang berbeda bersaing untuk memperoleh kedudukan sosial atau akses ke kekuasaan politik. Dengan demikian, konflik sosial tidak hanya disebabkan oleh ketimpangan ekonomi, tetapi juga oleh perbedaan dalam distribusi kekuasaan dan status sosial yang ada dalam masyarakat</w:t>
      </w:r>
      <w:r w:rsidRPr="008A0882">
        <w:rPr>
          <w:sz w:val="24"/>
          <w:szCs w:val="24"/>
        </w:rPr>
        <w:t xml:space="preserve"> (</w:t>
      </w:r>
      <w:r w:rsidRPr="008A0882">
        <w:rPr>
          <w:color w:val="222222"/>
          <w:sz w:val="24"/>
          <w:szCs w:val="24"/>
          <w:shd w:val="clear" w:color="auto" w:fill="FFFFFF"/>
        </w:rPr>
        <w:t>Weber, M.2009).</w:t>
      </w:r>
    </w:p>
    <w:p w14:paraId="5A98D2C1" w14:textId="77777777" w:rsidR="00F31B36" w:rsidRDefault="00B21D3E" w:rsidP="00F31B36">
      <w:pPr>
        <w:spacing w:line="360" w:lineRule="auto"/>
        <w:ind w:left="720" w:firstLine="720"/>
        <w:jc w:val="both"/>
        <w:rPr>
          <w:sz w:val="24"/>
          <w:szCs w:val="24"/>
        </w:rPr>
      </w:pPr>
      <w:r w:rsidRPr="00942BF9">
        <w:rPr>
          <w:sz w:val="24"/>
          <w:szCs w:val="24"/>
        </w:rPr>
        <w:t>Sementara itu, Georg Simmel menawarkan pandangan yang lebih fokus pada interaksi sosial dan perbedaan kepentingan antar individu atau kelompok. Simmel menyatakan bahwa konflik sosial adalah bagian dari dinamika sosial yang wajar dan seringkali muncul akibat perbedaan kepentingan dan nilai yang dimiliki oleh berbagai pihak. Ia melihat konflik sebagai proses yang memperjelas perbedaan antar kelompok, serta dapat memperkuat kohesi dan solidaritas dalam kelompok yang terlibat. Konflik ini, meskipun bersifat destruktif pada tingkat tertentu, juga berfungsi sebagai sarana untuk memperbaharui struktur sosial yang ada</w:t>
      </w:r>
      <w:r w:rsidRPr="008A0882">
        <w:rPr>
          <w:sz w:val="24"/>
          <w:szCs w:val="24"/>
        </w:rPr>
        <w:t xml:space="preserve"> (Simmel, G.2010).</w:t>
      </w:r>
    </w:p>
    <w:p w14:paraId="2CC632C5" w14:textId="77777777" w:rsidR="00F31B36" w:rsidRDefault="00B21D3E" w:rsidP="00F31B36">
      <w:pPr>
        <w:spacing w:line="360" w:lineRule="auto"/>
        <w:ind w:left="720" w:firstLine="720"/>
        <w:jc w:val="both"/>
        <w:rPr>
          <w:sz w:val="24"/>
          <w:szCs w:val="24"/>
        </w:rPr>
      </w:pPr>
      <w:r w:rsidRPr="00942BF9">
        <w:rPr>
          <w:sz w:val="24"/>
          <w:szCs w:val="24"/>
        </w:rPr>
        <w:t xml:space="preserve">Di Indonesia, Soerjono Soekanto memperkenalkan perspektif lokal dalam menjelaskan penyebab konflik sosial. Soekanto menyatakan bahwa konflik sosial seringkali timbul karena adanya perbedaan kepentingan antara individu atau kelompok dalam masyarakat. Ketidaksetaraan dalam akses terhadap sumber daya, ketidakadilan sosial, serta perbedaan nilai antar kelompok menjadi pemicu utama terjadinya konflik sosial. Soekanto juga mengemukakan bahwa konflik sosial dapat muncul dalam bentuk konflik terbuka, yang jelas terlihat dalam bentuk pertentangan, atau konflik laten, yang tersembunyi namun tetap mempengaruhi </w:t>
      </w:r>
      <w:r w:rsidRPr="00942BF9">
        <w:rPr>
          <w:sz w:val="24"/>
          <w:szCs w:val="24"/>
        </w:rPr>
        <w:lastRenderedPageBreak/>
        <w:t>hubungan sosial dalam masyarakat.</w:t>
      </w:r>
    </w:p>
    <w:p w14:paraId="26148FB7" w14:textId="50F0464F" w:rsidR="00B21D3E" w:rsidRPr="008A0882" w:rsidRDefault="00B21D3E" w:rsidP="00F31B36">
      <w:pPr>
        <w:spacing w:line="360" w:lineRule="auto"/>
        <w:ind w:left="720" w:firstLine="720"/>
        <w:jc w:val="both"/>
        <w:rPr>
          <w:sz w:val="24"/>
          <w:szCs w:val="24"/>
        </w:rPr>
      </w:pPr>
      <w:r w:rsidRPr="00942BF9">
        <w:rPr>
          <w:sz w:val="24"/>
          <w:szCs w:val="24"/>
        </w:rPr>
        <w:t>Secara keseluruhan, para ahli memberikan pemahaman yang luas mengenai penyebab konflik sosial. Karl Marx lebih fokus pada ketimpangan ekonomi sebagai akar dari konflik sosial, sementara Max Weber mengembangkan teori yang mencakup ketimpangan dalam kekuasaan dan status sosial. Georg Simmel menekankan pentingnya interaksi sosial dan ketidakcocokan antara tujuan dan sarana dalam menciptakan ketegangan sosial. Terakhir, Soerjono Soekanto menambahkan dimensi lokal dalam memahami konflik sosial di Indonesia. Dengan demikian, konflik sosial dapat dipahami sebagai fenomena yang multidimensional, dipengaruhi oleh berbagai faktor, baik itu ekonomi, status sosial, kekuasaan, maupun perbedaan nilai yang ada dalam masyarakat.</w:t>
      </w:r>
    </w:p>
    <w:p w14:paraId="7DDA2695" w14:textId="77777777" w:rsidR="00B21D3E" w:rsidRPr="006509EE" w:rsidRDefault="00B21D3E" w:rsidP="006509EE">
      <w:pPr>
        <w:pStyle w:val="Heading2"/>
        <w:spacing w:line="360" w:lineRule="auto"/>
        <w:rPr>
          <w:rFonts w:ascii="Times New Roman" w:hAnsi="Times New Roman" w:cs="Times New Roman"/>
          <w:color w:val="auto"/>
          <w:sz w:val="24"/>
          <w:szCs w:val="24"/>
        </w:rPr>
      </w:pPr>
      <w:bookmarkStart w:id="71" w:name="_Toc200540687"/>
      <w:bookmarkStart w:id="72" w:name="_Toc200574128"/>
      <w:bookmarkStart w:id="73" w:name="_Toc202219463"/>
      <w:r w:rsidRPr="006509EE">
        <w:rPr>
          <w:rFonts w:ascii="Times New Roman" w:hAnsi="Times New Roman" w:cs="Times New Roman"/>
          <w:color w:val="auto"/>
          <w:sz w:val="24"/>
          <w:szCs w:val="24"/>
        </w:rPr>
        <w:t>B. Teori Tata Kelola Kolaboratif (Collaborative Governance) Menurut Kirk Emerson</w:t>
      </w:r>
      <w:bookmarkEnd w:id="71"/>
      <w:bookmarkEnd w:id="72"/>
      <w:bookmarkEnd w:id="73"/>
    </w:p>
    <w:p w14:paraId="350730CB" w14:textId="1E8BB657" w:rsidR="00B21D3E" w:rsidRDefault="00B21D3E" w:rsidP="00D453CA">
      <w:pPr>
        <w:pStyle w:val="Heading3"/>
        <w:rPr>
          <w:rStyle w:val="Heading3Char"/>
          <w:rFonts w:ascii="Times New Roman" w:hAnsi="Times New Roman" w:cs="Times New Roman"/>
          <w:color w:val="auto"/>
        </w:rPr>
      </w:pPr>
      <w:bookmarkStart w:id="74" w:name="_Toc200574129"/>
      <w:bookmarkStart w:id="75" w:name="_Toc202219464"/>
      <w:r w:rsidRPr="006509EE">
        <w:t>1</w:t>
      </w:r>
      <w:r w:rsidRPr="006509EE">
        <w:rPr>
          <w:rStyle w:val="Heading3Char"/>
          <w:rFonts w:ascii="Times New Roman" w:hAnsi="Times New Roman" w:cs="Times New Roman"/>
          <w:color w:val="auto"/>
        </w:rPr>
        <w:t xml:space="preserve">. </w:t>
      </w:r>
      <w:r w:rsidRPr="00FB3B81">
        <w:rPr>
          <w:rStyle w:val="Heading3Char"/>
          <w:rFonts w:ascii="Times New Roman" w:hAnsi="Times New Roman" w:cs="Times New Roman"/>
          <w:color w:val="auto"/>
        </w:rPr>
        <w:t>Konsep Dasar Tata Kelola Kolaboratif</w:t>
      </w:r>
      <w:bookmarkEnd w:id="74"/>
      <w:bookmarkEnd w:id="75"/>
    </w:p>
    <w:p w14:paraId="70DEEE8F" w14:textId="77777777" w:rsidR="00D453CA" w:rsidRPr="00D453CA" w:rsidRDefault="00D453CA" w:rsidP="00D453CA"/>
    <w:p w14:paraId="6FE7AF97" w14:textId="77777777" w:rsidR="00B21D3E" w:rsidRPr="00730C49" w:rsidRDefault="00B21D3E" w:rsidP="00B21D3E">
      <w:pPr>
        <w:spacing w:line="360" w:lineRule="auto"/>
        <w:ind w:left="284" w:firstLine="436"/>
        <w:jc w:val="both"/>
        <w:rPr>
          <w:sz w:val="24"/>
          <w:szCs w:val="24"/>
        </w:rPr>
      </w:pPr>
      <w:r w:rsidRPr="00730C49">
        <w:rPr>
          <w:sz w:val="24"/>
          <w:szCs w:val="24"/>
        </w:rPr>
        <w:t xml:space="preserve">Konsep dasar </w:t>
      </w:r>
      <w:r w:rsidRPr="00730C49">
        <w:rPr>
          <w:i/>
          <w:iCs/>
          <w:sz w:val="24"/>
          <w:szCs w:val="24"/>
        </w:rPr>
        <w:t>collaborative governance</w:t>
      </w:r>
      <w:r w:rsidRPr="00730C49">
        <w:rPr>
          <w:sz w:val="24"/>
          <w:szCs w:val="24"/>
        </w:rPr>
        <w:t xml:space="preserve"> sebagaimana dikembangkan oleh Kirk Emerson dan Nabatchi merupakan pendekatan tata kelola yang menekankan pentingnya kolaborasi antara aktor-aktor dari berbagai sektor pemerintah, masyarakat sipil, sektor swasta, dan warga negara dalam proses pengambilan keputusan dan pelaksanaan kebijakan publik. Berangkat dari konteks di mana masalah-masalah publik semakin kompleks dan tidak bisa diselesaikan hanya oleh satu aktor atau institusi saja, Emerson dan Nabatchi memformulasikan </w:t>
      </w:r>
      <w:r w:rsidRPr="00730C49">
        <w:rPr>
          <w:i/>
          <w:iCs/>
          <w:sz w:val="24"/>
          <w:szCs w:val="24"/>
        </w:rPr>
        <w:t>collaborative governance</w:t>
      </w:r>
      <w:r w:rsidRPr="00730C49">
        <w:rPr>
          <w:sz w:val="24"/>
          <w:szCs w:val="24"/>
        </w:rPr>
        <w:t xml:space="preserve"> sebagai suatu proses interaktif, partisipatif, dan deliberatif yang bertujuan menciptakan hasil bersama yang lebih efektif, adil, dan berkelanjutan.</w:t>
      </w:r>
      <w:r>
        <w:rPr>
          <w:sz w:val="24"/>
          <w:szCs w:val="24"/>
        </w:rPr>
        <w:t xml:space="preserve"> </w:t>
      </w:r>
      <w:r w:rsidRPr="00730C49">
        <w:rPr>
          <w:sz w:val="24"/>
          <w:szCs w:val="24"/>
        </w:rPr>
        <w:t xml:space="preserve">Dalam kerangka ini, </w:t>
      </w:r>
      <w:r w:rsidRPr="00730C49">
        <w:rPr>
          <w:i/>
          <w:iCs/>
          <w:sz w:val="24"/>
          <w:szCs w:val="24"/>
        </w:rPr>
        <w:t>collaborative governance</w:t>
      </w:r>
      <w:r w:rsidRPr="00730C49">
        <w:rPr>
          <w:sz w:val="24"/>
          <w:szCs w:val="24"/>
        </w:rPr>
        <w:t xml:space="preserve"> bukan sekadar kerja sama biasa, melainkan merupakan proses tata kelola yang dilembagakan, di mana terdapat struktur, norma, dan prosedur yang memungkinkan berbagai pihak untuk terlibat secara setara dalam dialog dan pengambilan keputusan. Proses ini didorong oleh adanya kepentingan bersama, saling ketergantungan, serta komitmen untuk membangun kepercayaan, saling memahami, dan mencapai konsensus.</w:t>
      </w:r>
    </w:p>
    <w:p w14:paraId="26481783" w14:textId="77777777" w:rsidR="00B21D3E" w:rsidRDefault="00B21D3E" w:rsidP="00B21D3E">
      <w:pPr>
        <w:spacing w:line="360" w:lineRule="auto"/>
        <w:ind w:left="284" w:firstLine="436"/>
        <w:jc w:val="both"/>
        <w:rPr>
          <w:sz w:val="24"/>
          <w:szCs w:val="24"/>
        </w:rPr>
      </w:pPr>
      <w:r w:rsidRPr="00730C49">
        <w:rPr>
          <w:sz w:val="24"/>
          <w:szCs w:val="24"/>
        </w:rPr>
        <w:t xml:space="preserve">Emerson dan Nabatchi menekankan bahwa </w:t>
      </w:r>
      <w:r w:rsidRPr="00730C49">
        <w:rPr>
          <w:i/>
          <w:iCs/>
          <w:sz w:val="24"/>
          <w:szCs w:val="24"/>
        </w:rPr>
        <w:t>collaborative governance</w:t>
      </w:r>
      <w:r w:rsidRPr="00730C49">
        <w:rPr>
          <w:sz w:val="24"/>
          <w:szCs w:val="24"/>
        </w:rPr>
        <w:t xml:space="preserve"> terbentuk </w:t>
      </w:r>
      <w:r w:rsidRPr="00730C49">
        <w:rPr>
          <w:sz w:val="24"/>
          <w:szCs w:val="24"/>
        </w:rPr>
        <w:lastRenderedPageBreak/>
        <w:t>dalam suatu sistem dinamis yang terdiri dari tiga komponen utama: sistem penggerak (</w:t>
      </w:r>
      <w:r w:rsidRPr="00730C49">
        <w:rPr>
          <w:i/>
          <w:iCs/>
          <w:sz w:val="24"/>
          <w:szCs w:val="24"/>
        </w:rPr>
        <w:t>drivers</w:t>
      </w:r>
      <w:r w:rsidRPr="00730C49">
        <w:rPr>
          <w:sz w:val="24"/>
          <w:szCs w:val="24"/>
        </w:rPr>
        <w:t>), dinamika kolaboratif (</w:t>
      </w:r>
      <w:r w:rsidRPr="00730C49">
        <w:rPr>
          <w:i/>
          <w:iCs/>
          <w:sz w:val="24"/>
          <w:szCs w:val="24"/>
        </w:rPr>
        <w:t>collaborative dynamics</w:t>
      </w:r>
      <w:r w:rsidRPr="00730C49">
        <w:rPr>
          <w:sz w:val="24"/>
          <w:szCs w:val="24"/>
        </w:rPr>
        <w:t>), dan hasil kolaborasi (</w:t>
      </w:r>
      <w:r w:rsidRPr="00730C49">
        <w:rPr>
          <w:i/>
          <w:iCs/>
          <w:sz w:val="24"/>
          <w:szCs w:val="24"/>
        </w:rPr>
        <w:t>collaborative outcomes</w:t>
      </w:r>
      <w:r w:rsidRPr="00730C49">
        <w:rPr>
          <w:sz w:val="24"/>
          <w:szCs w:val="24"/>
        </w:rPr>
        <w:t>). Sistem penggerak mencakup kondisi awal, seperti krisis atau kebuntuan kebijakan, serta tekanan eksternal atau insentif yang mendorong para aktor untuk bekerja sama. Dinamika kolaboratif mencakup interaksi yang terjadi antar pelaku, termasuk pembangunan kepercayaan, dialog terbuka, dan penciptaan komitmen bersama. Sedangkan hasil kolaborasi bisa berupa keputusan bersama, peningkatan kapasitas kelembagaan, hingga perbaikan hasil-hasil kebijakan publik.</w:t>
      </w:r>
    </w:p>
    <w:p w14:paraId="36BAC68C" w14:textId="77777777" w:rsidR="00B21D3E" w:rsidRPr="008F1592" w:rsidRDefault="00B21D3E" w:rsidP="00B21D3E">
      <w:pPr>
        <w:spacing w:line="360" w:lineRule="auto"/>
        <w:ind w:left="284" w:firstLine="436"/>
        <w:jc w:val="both"/>
        <w:rPr>
          <w:sz w:val="24"/>
          <w:szCs w:val="24"/>
        </w:rPr>
      </w:pPr>
      <w:r w:rsidRPr="008F1592">
        <w:rPr>
          <w:sz w:val="24"/>
          <w:szCs w:val="24"/>
        </w:rPr>
        <w:t>Dalam prosesnya, sistem penggerak menjadi pemicu awal yang menciptakan kebutuhan untuk berkolaborasi. Kondisi-kondisi seperti ketidakmampuan lembaga tunggal menyelesaikan masalah kompleks atau munculnya krisis mendesak membuat para aktor menyadari pentingnya kerja sama lintas sektor. Kesadaran inilah yang kemudian membawa mereka masuk ke dalam ruang-ruang kolaboratif.</w:t>
      </w:r>
      <w:r>
        <w:rPr>
          <w:sz w:val="24"/>
          <w:szCs w:val="24"/>
        </w:rPr>
        <w:t xml:space="preserve"> </w:t>
      </w:r>
      <w:r w:rsidRPr="008F1592">
        <w:rPr>
          <w:sz w:val="24"/>
          <w:szCs w:val="24"/>
        </w:rPr>
        <w:t>Dinamika kolaboratif pun mulai terbentuk ketika para aktor mulai berinteraksi. Di sini, proses membangun kepercayaan, menyamakan persepsi, dan menciptakan komitmen bersama menjadi krusial. Dialog yang terbuka dan inklusif mendorong terciptanya rasa saling memahami, yang pada akhirnya memperkuat fondasi kerja sama jangka panjang.</w:t>
      </w:r>
    </w:p>
    <w:p w14:paraId="365FA70D" w14:textId="766CE1E1" w:rsidR="00B21D3E" w:rsidRDefault="00B21D3E" w:rsidP="00B21D3E">
      <w:pPr>
        <w:spacing w:line="360" w:lineRule="auto"/>
        <w:ind w:left="284" w:firstLine="436"/>
        <w:jc w:val="both"/>
        <w:rPr>
          <w:sz w:val="24"/>
          <w:szCs w:val="24"/>
        </w:rPr>
      </w:pPr>
      <w:r w:rsidRPr="008F1592">
        <w:rPr>
          <w:sz w:val="24"/>
          <w:szCs w:val="24"/>
        </w:rPr>
        <w:t>Jika dinamika ini terjaga dengan baik, maka hasil kolaborasi akan muncul secara bertahap. Tidak hanya berupa keputusan bersama atau kebijakan publik yang lebih responsif, tetapi juga tercermin dalam peningkatan kapasitas bersama dan hubungan antarlembaga yang semakin erat. Hasil-hasil ini kemudian dapat memperkuat legitimasi kolaborasi itu sendiri, dan dalam jangka panjang, menciptakan siklus positif yang mendorong kolaborasi berkelanjutan.</w:t>
      </w:r>
    </w:p>
    <w:p w14:paraId="4A22758A" w14:textId="27041244" w:rsidR="00FF540F" w:rsidRDefault="00FF540F" w:rsidP="00B21D3E">
      <w:pPr>
        <w:spacing w:line="360" w:lineRule="auto"/>
        <w:ind w:left="284" w:firstLine="436"/>
        <w:jc w:val="both"/>
        <w:rPr>
          <w:sz w:val="24"/>
          <w:szCs w:val="24"/>
        </w:rPr>
      </w:pPr>
    </w:p>
    <w:p w14:paraId="623D7A17" w14:textId="6B81B7D1" w:rsidR="00FF540F" w:rsidRDefault="00FF540F" w:rsidP="00B21D3E">
      <w:pPr>
        <w:spacing w:line="360" w:lineRule="auto"/>
        <w:ind w:left="284" w:firstLine="436"/>
        <w:jc w:val="both"/>
        <w:rPr>
          <w:sz w:val="24"/>
          <w:szCs w:val="24"/>
        </w:rPr>
      </w:pPr>
    </w:p>
    <w:p w14:paraId="6A75C99B" w14:textId="43C422BD" w:rsidR="00FF540F" w:rsidRDefault="00FF540F" w:rsidP="00B21D3E">
      <w:pPr>
        <w:spacing w:line="360" w:lineRule="auto"/>
        <w:ind w:left="284" w:firstLine="436"/>
        <w:jc w:val="both"/>
        <w:rPr>
          <w:sz w:val="24"/>
          <w:szCs w:val="24"/>
        </w:rPr>
      </w:pPr>
    </w:p>
    <w:p w14:paraId="567587EC" w14:textId="75EC4BB6" w:rsidR="00FF540F" w:rsidRDefault="00FF540F" w:rsidP="00B21D3E">
      <w:pPr>
        <w:spacing w:line="360" w:lineRule="auto"/>
        <w:ind w:left="284" w:firstLine="436"/>
        <w:jc w:val="both"/>
        <w:rPr>
          <w:sz w:val="24"/>
          <w:szCs w:val="24"/>
        </w:rPr>
      </w:pPr>
    </w:p>
    <w:p w14:paraId="0521834D" w14:textId="71B6CFF3" w:rsidR="00FF540F" w:rsidRDefault="00FF540F" w:rsidP="00B21D3E">
      <w:pPr>
        <w:spacing w:line="360" w:lineRule="auto"/>
        <w:ind w:left="284" w:firstLine="436"/>
        <w:jc w:val="both"/>
        <w:rPr>
          <w:sz w:val="24"/>
          <w:szCs w:val="24"/>
        </w:rPr>
      </w:pPr>
    </w:p>
    <w:p w14:paraId="0D549936" w14:textId="77777777" w:rsidR="00FF540F" w:rsidRPr="008A0882" w:rsidRDefault="00FF540F" w:rsidP="00B21D3E">
      <w:pPr>
        <w:spacing w:line="360" w:lineRule="auto"/>
        <w:ind w:left="284" w:firstLine="436"/>
        <w:jc w:val="both"/>
        <w:rPr>
          <w:sz w:val="24"/>
          <w:szCs w:val="24"/>
        </w:rPr>
      </w:pPr>
    </w:p>
    <w:p w14:paraId="0E986E6C" w14:textId="4BF6D081" w:rsidR="00B21D3E" w:rsidRDefault="00B21D3E" w:rsidP="006509EE">
      <w:pPr>
        <w:pStyle w:val="Heading3"/>
        <w:spacing w:line="360" w:lineRule="auto"/>
        <w:rPr>
          <w:rFonts w:ascii="Times New Roman" w:hAnsi="Times New Roman" w:cs="Times New Roman"/>
          <w:color w:val="auto"/>
        </w:rPr>
      </w:pPr>
      <w:bookmarkStart w:id="76" w:name="_Toc202219465"/>
      <w:r w:rsidRPr="006509EE">
        <w:rPr>
          <w:rFonts w:ascii="Times New Roman" w:hAnsi="Times New Roman" w:cs="Times New Roman"/>
          <w:color w:val="auto"/>
        </w:rPr>
        <w:lastRenderedPageBreak/>
        <w:t xml:space="preserve">2. </w:t>
      </w:r>
      <w:bookmarkStart w:id="77" w:name="_Toc200540688"/>
      <w:bookmarkStart w:id="78" w:name="_Toc200574130"/>
      <w:r w:rsidR="00770989">
        <w:rPr>
          <w:rFonts w:ascii="Times New Roman" w:hAnsi="Times New Roman" w:cs="Times New Roman"/>
          <w:color w:val="auto"/>
          <w:lang w:val="en-US"/>
        </w:rPr>
        <w:t xml:space="preserve">Kerangka </w:t>
      </w:r>
      <w:r w:rsidRPr="006509EE">
        <w:rPr>
          <w:rFonts w:ascii="Times New Roman" w:hAnsi="Times New Roman" w:cs="Times New Roman"/>
          <w:color w:val="auto"/>
        </w:rPr>
        <w:t>Tata Kelola Kolaboratif</w:t>
      </w:r>
      <w:bookmarkEnd w:id="76"/>
      <w:bookmarkEnd w:id="77"/>
      <w:bookmarkEnd w:id="78"/>
    </w:p>
    <w:p w14:paraId="6E6E4805" w14:textId="5BD59FC4" w:rsidR="00FF540F" w:rsidRDefault="00FF540F" w:rsidP="00FF540F"/>
    <w:p w14:paraId="2D5F05DC" w14:textId="353A114F" w:rsidR="00FF540F" w:rsidRPr="000C7451" w:rsidRDefault="000C7451" w:rsidP="000C7451">
      <w:pPr>
        <w:jc w:val="center"/>
        <w:rPr>
          <w:lang w:val="en-US"/>
        </w:rPr>
      </w:pPr>
      <w:r w:rsidRPr="000C7451">
        <w:rPr>
          <w:i/>
          <w:iCs/>
          <w:lang w:val="en-US"/>
        </w:rPr>
        <w:t>Gambar</w:t>
      </w:r>
      <w:r>
        <w:rPr>
          <w:lang w:val="en-US"/>
        </w:rPr>
        <w:t xml:space="preserve"> 2.1</w:t>
      </w:r>
    </w:p>
    <w:p w14:paraId="764CFB05" w14:textId="0246ECA0" w:rsidR="000C7451" w:rsidRDefault="000C7451" w:rsidP="00FF540F"/>
    <w:p w14:paraId="75F068B3" w14:textId="4FA6943B" w:rsidR="000C7451" w:rsidRDefault="000C7451" w:rsidP="00FF540F">
      <w:r>
        <w:tab/>
      </w:r>
      <w:r>
        <w:tab/>
      </w:r>
      <w:r>
        <w:tab/>
      </w:r>
      <w:r>
        <w:tab/>
      </w:r>
      <w:r>
        <w:tab/>
      </w:r>
      <w:r>
        <w:tab/>
      </w:r>
    </w:p>
    <w:p w14:paraId="46B9C030" w14:textId="1AD55CD3" w:rsidR="00FF540F" w:rsidRDefault="00FF540F" w:rsidP="000C7451">
      <w:pPr>
        <w:jc w:val="center"/>
        <w:rPr>
          <w:lang w:val="en-US"/>
        </w:rPr>
      </w:pPr>
      <w:r>
        <w:rPr>
          <w:noProof/>
        </w:rPr>
        <w:drawing>
          <wp:inline distT="0" distB="0" distL="0" distR="0" wp14:anchorId="64154B31" wp14:editId="7E3580C9">
            <wp:extent cx="3125099" cy="19907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2500" cy="1995439"/>
                    </a:xfrm>
                    <a:prstGeom prst="rect">
                      <a:avLst/>
                    </a:prstGeom>
                    <a:noFill/>
                  </pic:spPr>
                </pic:pic>
              </a:graphicData>
            </a:graphic>
          </wp:inline>
        </w:drawing>
      </w:r>
    </w:p>
    <w:p w14:paraId="0656C7B9" w14:textId="4A38B91B" w:rsidR="000C7451" w:rsidRDefault="000C7451" w:rsidP="000C7451">
      <w:pPr>
        <w:jc w:val="center"/>
        <w:rPr>
          <w:lang w:val="en-US"/>
        </w:rPr>
      </w:pPr>
    </w:p>
    <w:p w14:paraId="7D2223C9" w14:textId="17091A98" w:rsidR="000C7451" w:rsidRPr="00163E7C" w:rsidRDefault="00163E7C" w:rsidP="00163E7C">
      <w:pPr>
        <w:spacing w:line="360" w:lineRule="auto"/>
        <w:ind w:firstLine="360"/>
        <w:jc w:val="both"/>
        <w:rPr>
          <w:sz w:val="24"/>
          <w:szCs w:val="24"/>
          <w:lang w:val="en-US"/>
        </w:rPr>
      </w:pPr>
      <w:r w:rsidRPr="00163E7C">
        <w:rPr>
          <w:sz w:val="24"/>
          <w:szCs w:val="24"/>
          <w:lang w:val="en-US"/>
        </w:rPr>
        <w:t xml:space="preserve">Gambar tersebut merupakan Kerangka dari buku Collaborative Governance Regimes oleh Kirk Emerson dan Tina Nabatchi. Gambar ini menggambarkan kerangka kerja menyeluruh untuk memahami dinamika dan proses dalam rezim tata kelola kolaboratif </w:t>
      </w:r>
      <w:r w:rsidRPr="00C85D4F">
        <w:rPr>
          <w:i/>
          <w:iCs/>
          <w:sz w:val="24"/>
          <w:szCs w:val="24"/>
          <w:lang w:val="en-US"/>
        </w:rPr>
        <w:t>(Collaborative Governance Regime – CGR</w:t>
      </w:r>
      <w:r w:rsidRPr="00163E7C">
        <w:rPr>
          <w:sz w:val="24"/>
          <w:szCs w:val="24"/>
          <w:lang w:val="en-US"/>
        </w:rPr>
        <w:t>). Berikut penjelasan rinci elemen-elemennya:</w:t>
      </w:r>
    </w:p>
    <w:p w14:paraId="398257D8" w14:textId="77777777" w:rsidR="006509EE" w:rsidRPr="006509EE" w:rsidRDefault="006509EE" w:rsidP="006509EE">
      <w:pPr>
        <w:rPr>
          <w:lang w:val="en-US"/>
        </w:rPr>
      </w:pPr>
    </w:p>
    <w:p w14:paraId="5595DE0F" w14:textId="77777777" w:rsidR="007B49D5" w:rsidRDefault="007B49D5" w:rsidP="007B49D5">
      <w:pPr>
        <w:pStyle w:val="ListParagraph"/>
        <w:widowControl/>
        <w:numPr>
          <w:ilvl w:val="0"/>
          <w:numId w:val="39"/>
        </w:numPr>
        <w:autoSpaceDE/>
        <w:autoSpaceDN/>
        <w:spacing w:after="160" w:line="360" w:lineRule="auto"/>
        <w:jc w:val="both"/>
        <w:rPr>
          <w:rFonts w:eastAsiaTheme="minorHAnsi"/>
          <w:sz w:val="24"/>
          <w:szCs w:val="24"/>
          <w:lang w:val="en-ID"/>
        </w:rPr>
      </w:pPr>
      <w:r w:rsidRPr="007B49D5">
        <w:rPr>
          <w:rFonts w:eastAsiaTheme="minorHAnsi"/>
          <w:sz w:val="24"/>
          <w:szCs w:val="24"/>
          <w:lang w:val="en-ID"/>
        </w:rPr>
        <w:t>Konteks Sistem (</w:t>
      </w:r>
      <w:r w:rsidRPr="00163E7C">
        <w:rPr>
          <w:rFonts w:eastAsiaTheme="minorHAnsi"/>
          <w:i/>
          <w:iCs/>
          <w:sz w:val="24"/>
          <w:szCs w:val="24"/>
          <w:lang w:val="en-ID"/>
        </w:rPr>
        <w:t>System Context</w:t>
      </w:r>
      <w:r w:rsidRPr="007B49D5">
        <w:rPr>
          <w:rFonts w:eastAsiaTheme="minorHAnsi"/>
          <w:sz w:val="24"/>
          <w:szCs w:val="24"/>
          <w:lang w:val="en-ID"/>
        </w:rPr>
        <w:t>)</w:t>
      </w:r>
    </w:p>
    <w:p w14:paraId="75A5DD17" w14:textId="77777777"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t>Kerangka kolaboratif dalam tata kelola tidak dapat dipisahkan dari konteks sistem yang mengelilinginya. Konteks sistem ini adalah lingkungan eksternal yang lebih besar, yang menjadi tempat di mana dinamika kolaborasi berlangsung. Ia meliputi berbagai unsur seperti politik, sosial, hukum, ekonomi, budaya, hingga faktor geografis dan lingkungan hidup. Konteks ini bersifat kompleks dan sering kali tidak bisa dikendalikan sepenuhnya oleh para aktor yang terlibat dalam kolaborasi. Karena itu, memahami konteks sistem menjadi langkah awal yang penting sebelum membangun atau mengevaluasi tata kelola kolaboratif</w:t>
      </w:r>
      <w:r>
        <w:rPr>
          <w:rFonts w:eastAsiaTheme="minorHAnsi"/>
          <w:sz w:val="24"/>
          <w:szCs w:val="24"/>
          <w:lang w:val="en-ID"/>
        </w:rPr>
        <w:t>.</w:t>
      </w:r>
    </w:p>
    <w:p w14:paraId="72A8203E" w14:textId="77777777"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t xml:space="preserve">Secara praktis, factor faktor dalam konteks sistem dapat berupa kondisi sosial-politik yang tidak stabil, perubahan kebijakan pemerintah, pergeseran nilai dalam masyarakat, atau bahkan tekanan internasional. Misalnya, ketika terjadi </w:t>
      </w:r>
      <w:r w:rsidRPr="007B49D5">
        <w:rPr>
          <w:rFonts w:eastAsiaTheme="minorHAnsi"/>
          <w:sz w:val="24"/>
          <w:szCs w:val="24"/>
          <w:lang w:val="en-ID"/>
        </w:rPr>
        <w:lastRenderedPageBreak/>
        <w:t>krisis lingkungan seperti banjir besar atau kekeringan ekstrem, kondisi tersebut mendorong berbagai aktor dari sektor publik, swasta, dan masyarakat sipil untuk bekerja sama. Namun, dalam situasi seperti ini, efektivitas kolaborasi akan sangat bergantung pada bagaimana sistem hukum mengatur peran para aktor dan seberapa besar dukungan ekonomi atau regulasi yang tersedia. Di sinilah konteks sistem menjadi penentu arah dan batas tindakan kolaboratif.</w:t>
      </w:r>
    </w:p>
    <w:p w14:paraId="3BB8A77B" w14:textId="77777777"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t>Selain itu, konteks sistem juga memainkan peran penting dalam menentukan urgensi dan legitimasi dari suatu kolaborasi. Ketika tekanan eksternal atau tuntutan masyarakat tinggi, misalnya dalam kasus konflik sosial atau ketimpangan pelayanan publik, maka kebutuhan untuk membentuk kolaborasi menjadi semakin mendesak. Para pemangku kepentingan tidak bisa lagi mengandalkan solusi sektoral, melainkan harus bekerja lintas lembaga dan batas kewenangan. Dalam situasi seperti ini, sistem yang mendukung kolaborasi seperti adanya kebijakan inklusif, budaya partisipatif, dan keterbukaan informasi sangat dibutuhkan.</w:t>
      </w:r>
    </w:p>
    <w:p w14:paraId="07A558F0" w14:textId="77777777"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t>Namun, tidak semua sistem memberikan ruang yang kondusif untuk kolaborasi. Ada kalanya sistem justru menjadi penghambat melalui birokrasi yang kaku, minimnya kepercayaan publik, atau konflik kepentingan antara aktor-aktor utama. Dalam kondisi ini, proses membangun tata kelola kolaboratif menjadi lebih menantang karena para aktor harus bekerja ekstra untuk menyesuaikan strategi dengan realitas sistem yang ada. Mereka perlu membangun kepercayaan, menjalin komunikasi lintas sektor, dan mengatasi hambatan struktural agar kolaborasi bisa berjalan secara efektif.</w:t>
      </w:r>
    </w:p>
    <w:p w14:paraId="71B19038" w14:textId="5EF12869" w:rsidR="007B49D5" w:rsidRPr="007B49D5" w:rsidRDefault="007B49D5" w:rsidP="00163E7C">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t>Dengan demikian, konteks sistem bukan hanya menjadi latar tempat kolaborasi berlangsung, melainkan juga faktor aktif yang memengaruhi keberhasilan atau kegagalan dari suatu rezim tata kelola kolaboratif. Konteks ini dapat berubah seiring waktu dan menuntut adaptasi berkelanjutan dari para aktor yang terlibat. Oleh karena itu, analisis terhadap konteks sistem menjadi elemen krusial dalam setiap tahapan kolaborasi</w:t>
      </w:r>
      <w:r w:rsidR="00B26217">
        <w:rPr>
          <w:rFonts w:eastAsiaTheme="minorHAnsi"/>
          <w:sz w:val="24"/>
          <w:szCs w:val="24"/>
          <w:lang w:val="en-ID"/>
        </w:rPr>
        <w:t xml:space="preserve"> </w:t>
      </w:r>
      <w:r w:rsidRPr="007B49D5">
        <w:rPr>
          <w:rFonts w:eastAsiaTheme="minorHAnsi"/>
          <w:sz w:val="24"/>
          <w:szCs w:val="24"/>
          <w:lang w:val="en-ID"/>
        </w:rPr>
        <w:t xml:space="preserve">mulai dari perencanaan, pelaksanaan, hingga evaluasi. Tanpa pemahaman mendalam terhadap konteks sistem, upaya </w:t>
      </w:r>
      <w:r w:rsidRPr="007B49D5">
        <w:rPr>
          <w:rFonts w:eastAsiaTheme="minorHAnsi"/>
          <w:sz w:val="24"/>
          <w:szCs w:val="24"/>
          <w:lang w:val="en-ID"/>
        </w:rPr>
        <w:lastRenderedPageBreak/>
        <w:t>kolaboratif rentan kehilangan arah, kehilangan legitimasi, atau bahkan gagal mencapai tujuan yang diharapkan</w:t>
      </w:r>
      <w:r w:rsidR="00163E7C">
        <w:rPr>
          <w:rFonts w:eastAsiaTheme="minorHAnsi"/>
          <w:sz w:val="24"/>
          <w:szCs w:val="24"/>
          <w:lang w:val="en-ID"/>
        </w:rPr>
        <w:t>.</w:t>
      </w:r>
    </w:p>
    <w:p w14:paraId="3F4B1342" w14:textId="77777777" w:rsidR="007B49D5" w:rsidRDefault="007B49D5" w:rsidP="007B49D5">
      <w:pPr>
        <w:pStyle w:val="ListParagraph"/>
        <w:widowControl/>
        <w:numPr>
          <w:ilvl w:val="0"/>
          <w:numId w:val="39"/>
        </w:numPr>
        <w:autoSpaceDE/>
        <w:autoSpaceDN/>
        <w:spacing w:after="160" w:line="360" w:lineRule="auto"/>
        <w:jc w:val="both"/>
        <w:rPr>
          <w:rFonts w:eastAsiaTheme="minorHAnsi"/>
          <w:sz w:val="24"/>
          <w:szCs w:val="24"/>
          <w:lang w:val="en-ID"/>
        </w:rPr>
      </w:pPr>
      <w:r w:rsidRPr="007B49D5">
        <w:rPr>
          <w:rFonts w:eastAsiaTheme="minorHAnsi"/>
          <w:sz w:val="24"/>
          <w:szCs w:val="24"/>
          <w:lang w:val="en-ID"/>
        </w:rPr>
        <w:t>Pendorong Kolaborasi (</w:t>
      </w:r>
      <w:r w:rsidRPr="00163E7C">
        <w:rPr>
          <w:rFonts w:eastAsiaTheme="minorHAnsi"/>
          <w:i/>
          <w:iCs/>
          <w:sz w:val="24"/>
          <w:szCs w:val="24"/>
          <w:lang w:val="en-ID"/>
        </w:rPr>
        <w:t>Drivers</w:t>
      </w:r>
      <w:r w:rsidRPr="007B49D5">
        <w:rPr>
          <w:rFonts w:eastAsiaTheme="minorHAnsi"/>
          <w:sz w:val="24"/>
          <w:szCs w:val="24"/>
          <w:lang w:val="en-ID"/>
        </w:rPr>
        <w:t>)</w:t>
      </w:r>
    </w:p>
    <w:p w14:paraId="6E393F95" w14:textId="77777777"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Pr>
          <w:rFonts w:eastAsiaTheme="minorHAnsi"/>
          <w:sz w:val="24"/>
          <w:szCs w:val="24"/>
          <w:lang w:val="en-ID"/>
        </w:rPr>
        <w:t>D</w:t>
      </w:r>
      <w:r w:rsidRPr="007B49D5">
        <w:rPr>
          <w:rFonts w:eastAsiaTheme="minorHAnsi"/>
          <w:sz w:val="24"/>
          <w:szCs w:val="24"/>
          <w:lang w:val="en-ID"/>
        </w:rPr>
        <w:t xml:space="preserve">rivers atau pendorong, yaitu </w:t>
      </w:r>
      <w:r>
        <w:rPr>
          <w:rFonts w:eastAsiaTheme="minorHAnsi"/>
          <w:sz w:val="24"/>
          <w:szCs w:val="24"/>
          <w:lang w:val="en-ID"/>
        </w:rPr>
        <w:t xml:space="preserve">factor </w:t>
      </w:r>
      <w:r w:rsidRPr="007B49D5">
        <w:rPr>
          <w:rFonts w:eastAsiaTheme="minorHAnsi"/>
          <w:sz w:val="24"/>
          <w:szCs w:val="24"/>
          <w:lang w:val="en-ID"/>
        </w:rPr>
        <w:t>faktor yang memicu terbentuknya rezim tata kelola kolaboratif. Pendorong ini bisa berupa krisis, konflik, kebutuhan bersama, tekanan politik, atau mandat hukum. Drivers berfungsi sebagai pemantik yang menggerakkan para aktor untuk masuk ke dalam kerja sama yang terstruktur, terutama ketika mereka tidak bisa menyelesaikan permasalahan secara individual.</w:t>
      </w:r>
    </w:p>
    <w:p w14:paraId="7AC705F7" w14:textId="77777777" w:rsidR="007B49D5" w:rsidRDefault="007B49D5" w:rsidP="007B49D5">
      <w:pPr>
        <w:pStyle w:val="ListParagraph"/>
        <w:widowControl/>
        <w:autoSpaceDE/>
        <w:autoSpaceDN/>
        <w:spacing w:after="160" w:line="360" w:lineRule="auto"/>
        <w:jc w:val="both"/>
        <w:rPr>
          <w:rFonts w:eastAsiaTheme="minorHAnsi"/>
          <w:sz w:val="24"/>
          <w:szCs w:val="24"/>
          <w:lang w:val="en-ID"/>
        </w:rPr>
      </w:pPr>
      <w:r w:rsidRPr="007B49D5">
        <w:rPr>
          <w:rFonts w:eastAsiaTheme="minorHAnsi"/>
          <w:sz w:val="24"/>
          <w:szCs w:val="24"/>
          <w:lang w:val="en-ID"/>
        </w:rPr>
        <w:t xml:space="preserve">Dalam kerangka tata kelola kolaboratif, </w:t>
      </w:r>
      <w:r w:rsidRPr="007B49D5">
        <w:rPr>
          <w:rFonts w:eastAsiaTheme="minorHAnsi"/>
          <w:i/>
          <w:iCs/>
          <w:sz w:val="24"/>
          <w:szCs w:val="24"/>
          <w:lang w:val="en-ID"/>
        </w:rPr>
        <w:t>drivers</w:t>
      </w:r>
      <w:r w:rsidRPr="007B49D5">
        <w:rPr>
          <w:rFonts w:eastAsiaTheme="minorHAnsi"/>
          <w:sz w:val="24"/>
          <w:szCs w:val="24"/>
          <w:lang w:val="en-ID"/>
        </w:rPr>
        <w:t xml:space="preserve"> atau pendorong memainkan peran penting sebagai elemen awal yang memulai proses kolaborasi. Tanpa adanya pendorong, inisiatif kolaborasi jarang terbentuk secara alami karena biasanya masing-masing aktor lebih memilih bekerja secara mandiri dalam batas kewenangan atau kapasitasnya masing-masing. Pendorong ini dapat berasal dari kejadian mendadak, tekanan eksternal, maupun dinamika internal di suatu wilayah atau sektor tertentu. Keberadaan pendorong menjadi sinyal bahwa terdapat masalah atau kebutuhan yang tidak bisa diatasi secara sektoral atau sepihak.</w:t>
      </w:r>
    </w:p>
    <w:p w14:paraId="534EFEF4" w14:textId="77777777"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t xml:space="preserve">Salah satu bentuk pendorong utama adalah </w:t>
      </w:r>
      <w:r w:rsidRPr="007B49D5">
        <w:rPr>
          <w:rFonts w:eastAsiaTheme="minorHAnsi"/>
          <w:b/>
          <w:bCs/>
          <w:sz w:val="24"/>
          <w:szCs w:val="24"/>
          <w:lang w:val="en-ID"/>
        </w:rPr>
        <w:t>krisis</w:t>
      </w:r>
      <w:r w:rsidRPr="007B49D5">
        <w:rPr>
          <w:rFonts w:eastAsiaTheme="minorHAnsi"/>
          <w:sz w:val="24"/>
          <w:szCs w:val="24"/>
          <w:lang w:val="en-ID"/>
        </w:rPr>
        <w:t>, seperti bencana alam, konflik sosial, kerusuhan, atau krisis kesehatan masyarakat. Dalam situasi krisis, urgensi untuk bertindak cepat dan terkoordinasi menjadi sangat tinggi. Misalnya, saat terjadi banjir besar di wilayah perkotaan, pemerintah tidak bisa bekerja sendiri. Mereka membutuhkan partisipasi dari lembaga swadaya masyarakat, sektor swasta (seperti penyedia logistik), serta komunitas warga untuk membantu distribusi bantuan, evakuasi, dan pemulihan. Dalam hal ini, krisis berfungsi sebagai titik temu yang mendorong berbagai aktor untuk mengesampingkan perbedaan dan bekerja bersama.</w:t>
      </w:r>
    </w:p>
    <w:p w14:paraId="5A9636F1" w14:textId="5E26256E"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t xml:space="preserve">Selain krisis, konflik sosial juga menjadi pendorong penting terbentuknya kolaborasi. Konflik horizontal antar kelompok masyarakat, misalnya karena perbedaan agama, suku, atau kepentingan ekonomi, menimbulkan ketegangan yang jika tidak ditangani secara kolaboratif, berpotensi meluas. Dalam kasus </w:t>
      </w:r>
      <w:r w:rsidRPr="007B49D5">
        <w:rPr>
          <w:rFonts w:eastAsiaTheme="minorHAnsi"/>
          <w:sz w:val="24"/>
          <w:szCs w:val="24"/>
          <w:lang w:val="en-ID"/>
        </w:rPr>
        <w:lastRenderedPageBreak/>
        <w:t xml:space="preserve">seperti ini, aktor-aktor seperti tokoh agama, pemimpin lokal, lembaga negara, serta organisasi masyarakat sipil perlu dilibatkan dalam proses penyelesaian konflik secara </w:t>
      </w:r>
      <w:r>
        <w:rPr>
          <w:rFonts w:eastAsiaTheme="minorHAnsi"/>
          <w:sz w:val="24"/>
          <w:szCs w:val="24"/>
          <w:lang w:val="en-ID"/>
        </w:rPr>
        <w:t xml:space="preserve">Bersama </w:t>
      </w:r>
      <w:r w:rsidRPr="007B49D5">
        <w:rPr>
          <w:rFonts w:eastAsiaTheme="minorHAnsi"/>
          <w:sz w:val="24"/>
          <w:szCs w:val="24"/>
          <w:lang w:val="en-ID"/>
        </w:rPr>
        <w:t>sama. Kolaborasi menjadi jalan tengah yang menawarkan solusi damai melalui pendekatan partisipatif.</w:t>
      </w:r>
    </w:p>
    <w:p w14:paraId="2731916F" w14:textId="33A515AF"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t>Kebutuhan</w:t>
      </w:r>
      <w:r w:rsidRPr="007B49D5">
        <w:rPr>
          <w:rFonts w:eastAsiaTheme="minorHAnsi"/>
          <w:b/>
          <w:bCs/>
          <w:sz w:val="24"/>
          <w:szCs w:val="24"/>
          <w:lang w:val="en-ID"/>
        </w:rPr>
        <w:t xml:space="preserve"> </w:t>
      </w:r>
      <w:r w:rsidRPr="007B49D5">
        <w:rPr>
          <w:rFonts w:eastAsiaTheme="minorHAnsi"/>
          <w:sz w:val="24"/>
          <w:szCs w:val="24"/>
          <w:lang w:val="en-ID"/>
        </w:rPr>
        <w:t xml:space="preserve">bersama juga menjadi pendorong yang sangat relevan, terutama dalam konteks pembangunan daerah atau pengelolaan sumber daya bersama. Ketika berbagai aktor menyadari bahwa mereka memiliki kepentingan yang saling terkait, kolaborasi menjadi jalan logis untuk mencapai tujuan bersama. </w:t>
      </w:r>
    </w:p>
    <w:p w14:paraId="142DF54A" w14:textId="77777777"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t>Tekanan dari pihak luar, terutama tekanan politik atau publik, juga bisa mendorong terbentuknya kolaborasi. Ketika masyarakat mulai vokal menuntut transparansi, partisipasi, atau keadilan dalam kebijakan publik, pemerintah dan aktor terkait seringkali tidak punya pilihan selain membuka ruang kerja sama. Media massa dan media sosial juga berperan besar dalam memperkuat tekanan ini. Akibatnya, kolaborasi menjadi respons strategis untuk menjaga legitimasi dan menjawab tuntutan masyarakat secara lebih inklusif.</w:t>
      </w:r>
      <w:r>
        <w:rPr>
          <w:rFonts w:eastAsiaTheme="minorHAnsi"/>
          <w:sz w:val="24"/>
          <w:szCs w:val="24"/>
          <w:lang w:val="en-ID"/>
        </w:rPr>
        <w:t xml:space="preserve"> </w:t>
      </w:r>
      <w:r w:rsidRPr="007B49D5">
        <w:rPr>
          <w:rFonts w:eastAsiaTheme="minorHAnsi"/>
          <w:sz w:val="24"/>
          <w:szCs w:val="24"/>
          <w:lang w:val="en-ID"/>
        </w:rPr>
        <w:t>Pendorong kolaborasi lainnya bisa berupa mandat hukum atau regulasi formal. Dalam banyak kasus, undang-undang atau peraturan pemerintah secara eksplisit mendorong atau bahkan mewajibkan adanya kolaborasi lintas sektor. Misalnya, dalam UU Penanggulangan Bencana di Indonesia, terdapat kewajiban bagi pemerintah pusat, daerah, dan masyarakat untuk bekerja sama dalam pencegahan dan penanggulangan bencana. Dalam kasus seperti ini, kolaborasi bukan hanya pilihan strategis, tetapi juga keharusan legal.</w:t>
      </w:r>
    </w:p>
    <w:p w14:paraId="6E32049A" w14:textId="77777777"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t>Namun demikian, keberadaan pendorong saja belum tentu cukup untuk menghasilkan kolaborasi yang efektif. Pendorong hanya membuka pintu awal bagi terjadinya kolaborasi, tetapi apakah kolaborasi itu akan bertahan dan berkembang sangat bergantung pada proses berikutnya seperti keterlibatan berprinsip, motivasi bersama, dan kapasitas kolektif. Tanpa adanya komitmen, kepercayaan, dan sumber daya yang mendukung, kolaborasi bisa berhenti hanya sebagai forum simbolis tanpa tindakan nyata.</w:t>
      </w:r>
    </w:p>
    <w:p w14:paraId="2F8DA56F" w14:textId="7D28E64D" w:rsidR="007B49D5" w:rsidRP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lastRenderedPageBreak/>
        <w:t>Oleh karena itu, penting bagi para pemangku kepentingan untuk tidak hanya mengenali adanya pendorong, tetapi juga meresponsnya secara tepat. Respons ini meliputi identifikasi aktor yang relevan, pembentukan forum dialog, penentuan tujuan bersama, dan perencanaan tindakan kolaboratif. Ketika pendorong direspons dengan strategi yang tepat, ia bisa menjadi titik tolak bagi kolaborasi yang inklusif, berkelanjutan, dan berdampak positif. Sebaliknya, jika diabaikan atau disikapi secara sektoral, pendorong bisa berubah menjadi potensi konflik yang lebih besar.</w:t>
      </w:r>
    </w:p>
    <w:p w14:paraId="0FDAD61A" w14:textId="77777777" w:rsidR="007B49D5" w:rsidRDefault="007B49D5" w:rsidP="007B49D5">
      <w:pPr>
        <w:pStyle w:val="ListParagraph"/>
        <w:widowControl/>
        <w:numPr>
          <w:ilvl w:val="0"/>
          <w:numId w:val="39"/>
        </w:numPr>
        <w:autoSpaceDE/>
        <w:autoSpaceDN/>
        <w:spacing w:after="160" w:line="360" w:lineRule="auto"/>
        <w:jc w:val="both"/>
        <w:rPr>
          <w:rFonts w:eastAsiaTheme="minorHAnsi"/>
          <w:sz w:val="24"/>
          <w:szCs w:val="24"/>
          <w:lang w:val="en-ID"/>
        </w:rPr>
      </w:pPr>
      <w:r w:rsidRPr="007B49D5">
        <w:rPr>
          <w:rFonts w:eastAsiaTheme="minorHAnsi"/>
          <w:sz w:val="24"/>
          <w:szCs w:val="24"/>
          <w:lang w:val="en-ID"/>
        </w:rPr>
        <w:t>Rezim Tata Kelola Kolaboratif (</w:t>
      </w:r>
      <w:r w:rsidRPr="00163E7C">
        <w:rPr>
          <w:rFonts w:eastAsiaTheme="minorHAnsi"/>
          <w:i/>
          <w:iCs/>
          <w:sz w:val="24"/>
          <w:szCs w:val="24"/>
          <w:lang w:val="en-ID"/>
        </w:rPr>
        <w:t>Collaborative Governance Regime – CGR</w:t>
      </w:r>
      <w:r w:rsidRPr="007B49D5">
        <w:rPr>
          <w:rFonts w:eastAsiaTheme="minorHAnsi"/>
          <w:sz w:val="24"/>
          <w:szCs w:val="24"/>
          <w:lang w:val="en-ID"/>
        </w:rPr>
        <w:t>)</w:t>
      </w:r>
    </w:p>
    <w:p w14:paraId="5C178942" w14:textId="212E573D"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t>Setelah adanya pendorong yang memicu perlunya kerja sama, proses kolaboratif akan mulai terfokus dalam suatu wadah yang disebut sebagai Collaborative Governance Regime (CGR). CGR merupakan inti dari keseluruhan kerangka tata kelola kolaboratif. Ia bukan sekadar forum pertemuan, melainkan suatu struktur kerja sama yang menyatukan berbagai aktor dari latar belakang yang berbeda</w:t>
      </w:r>
      <w:r w:rsidR="00163E7C">
        <w:rPr>
          <w:rFonts w:eastAsiaTheme="minorHAnsi"/>
          <w:sz w:val="24"/>
          <w:szCs w:val="24"/>
          <w:lang w:val="en-ID"/>
        </w:rPr>
        <w:t xml:space="preserve"> </w:t>
      </w:r>
      <w:r w:rsidRPr="007B49D5">
        <w:rPr>
          <w:rFonts w:eastAsiaTheme="minorHAnsi"/>
          <w:sz w:val="24"/>
          <w:szCs w:val="24"/>
          <w:lang w:val="en-ID"/>
        </w:rPr>
        <w:t xml:space="preserve">baik pemerintah, sektor swasta, organisasi masyarakat sipil, akademisi, maupun komunitas </w:t>
      </w:r>
      <w:r w:rsidR="00163E7C">
        <w:rPr>
          <w:rFonts w:eastAsiaTheme="minorHAnsi"/>
          <w:sz w:val="24"/>
          <w:szCs w:val="24"/>
          <w:lang w:val="en-ID"/>
        </w:rPr>
        <w:t xml:space="preserve">local </w:t>
      </w:r>
      <w:r w:rsidRPr="007B49D5">
        <w:rPr>
          <w:rFonts w:eastAsiaTheme="minorHAnsi"/>
          <w:sz w:val="24"/>
          <w:szCs w:val="24"/>
          <w:lang w:val="en-ID"/>
        </w:rPr>
        <w:t>dalam proses pengambilan keputusan dan pelaksanaan kebijakan bersama. Dalam ruang ini, kolaborasi tidak hanya dideklarasikan, tetapi benar</w:t>
      </w:r>
      <w:r w:rsidR="00B26217">
        <w:rPr>
          <w:rFonts w:eastAsiaTheme="minorHAnsi"/>
          <w:sz w:val="24"/>
          <w:szCs w:val="24"/>
          <w:lang w:val="en-ID"/>
        </w:rPr>
        <w:t xml:space="preserve"> </w:t>
      </w:r>
      <w:r w:rsidRPr="007B49D5">
        <w:rPr>
          <w:rFonts w:eastAsiaTheme="minorHAnsi"/>
          <w:sz w:val="24"/>
          <w:szCs w:val="24"/>
          <w:lang w:val="en-ID"/>
        </w:rPr>
        <w:t>benar dijalankan dalam praktik.</w:t>
      </w:r>
    </w:p>
    <w:p w14:paraId="20EA6854" w14:textId="3648629B"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t>CGR dibentuk dengan tujuan menyelesaikan persoalan</w:t>
      </w:r>
      <w:r w:rsidR="00163E7C">
        <w:rPr>
          <w:rFonts w:eastAsiaTheme="minorHAnsi"/>
          <w:sz w:val="24"/>
          <w:szCs w:val="24"/>
          <w:lang w:val="en-ID"/>
        </w:rPr>
        <w:t xml:space="preserve"> </w:t>
      </w:r>
      <w:r w:rsidRPr="007B49D5">
        <w:rPr>
          <w:rFonts w:eastAsiaTheme="minorHAnsi"/>
          <w:sz w:val="24"/>
          <w:szCs w:val="24"/>
          <w:lang w:val="en-ID"/>
        </w:rPr>
        <w:t>persoalan publik yang kompleks dan tidak dapat diselesaikan oleh satu pihak secara sepihak. Permasalahan seperti konflik agraria, pengelolaan lingkungan, kemiskinan, atau konflik sosial sering kali bersifat lintas sektor dan saling berkaitan. Oleh karena itu, CGR menjadi wadah yang memungkinkan integrasi perspektif dan kepentingan dari berbagai aktor agar solusi yang dihasilkan tidak hanya tepat secara teknis, tetapi juga diterima secara sosial dan politik. Dengan demikian, CGR meningkatkan legitimasi sekaligus efektivitas dari kebijakan publik.</w:t>
      </w:r>
    </w:p>
    <w:p w14:paraId="763C9C7B" w14:textId="77777777"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t xml:space="preserve">Yang membedakan CGR dari bentuk kerja sama biasa adalah sifatnya yang lebih terstruktur dan berjangka panjang. Dalam CGR, kerja sama tidak bersifat informal atau sporadis, tetapi memiliki mekanisme formal seperti kesepakatan kerja bersama, struktur organisasi kolaboratif, aturan main yang </w:t>
      </w:r>
      <w:r w:rsidRPr="007B49D5">
        <w:rPr>
          <w:rFonts w:eastAsiaTheme="minorHAnsi"/>
          <w:sz w:val="24"/>
          <w:szCs w:val="24"/>
          <w:lang w:val="en-ID"/>
        </w:rPr>
        <w:lastRenderedPageBreak/>
        <w:t>disepakati bersama, serta sistem evaluasi dan akuntabilitas. Hal ini memungkinkan kolaborasi berjalan secara lebih stabil, terukur, dan mampu beradaptasi dengan perkembangan situasi. Kejelasan struktur ini juga mendorong akuntabilitas di antara para pihak yang terlibat.</w:t>
      </w:r>
      <w:r>
        <w:rPr>
          <w:rFonts w:eastAsiaTheme="minorHAnsi"/>
          <w:sz w:val="24"/>
          <w:szCs w:val="24"/>
          <w:lang w:val="en-ID"/>
        </w:rPr>
        <w:t xml:space="preserve"> </w:t>
      </w:r>
      <w:r w:rsidRPr="007B49D5">
        <w:rPr>
          <w:rFonts w:eastAsiaTheme="minorHAnsi"/>
          <w:sz w:val="24"/>
          <w:szCs w:val="24"/>
          <w:lang w:val="en-ID"/>
        </w:rPr>
        <w:t>Meski memiliki struktur, CGR tidak bersifat kaku atau tertutup. Sebaliknya, CGR bersifat fleksibel dan adaptif terhadap perubahan yang terjadi di dalam dan di luar proses kolaboratif. Misalnya, jika terjadi perubahan kebijakan nasional atau muncul aktor baru yang berkepentingan, CGR harus mampu menyesuaikan diri dengan realitas tersebut tanpa kehilangan arah kolaboratifnya. Fleksibilitas ini sangat penting agar CGR tetap relevan dan tidak terjebak pada model kerja sama yang usang atau tidak efektif.</w:t>
      </w:r>
    </w:p>
    <w:p w14:paraId="711425DB" w14:textId="77777777"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t>Dalam CGR, keputusan tidak didominasi oleh satu aktor tunggal. Sebaliknya, proses pengambilan keputusan dilakukan secara kolektif melalui diskusi, musyawarah, dan konsensus. Setiap aktor memiliki kesempatan untuk menyampaikan pendapat, memperjuangkan kepentingannya, dan ikut serta dalam merumuskan arah kebijakan. Hal ini memungkinkan terbangunnya rasa kepemilikan bersama terhadap hasil keputusan, yang pada akhirnya meningkatkan komitmen semua pihak dalam menjalankan peran masing-masing.</w:t>
      </w:r>
    </w:p>
    <w:p w14:paraId="65240F51" w14:textId="77777777"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t>Keberhasilan CGR sangat bergantung pada kemampuan para aktor untuk membangun dan menjaga hubungan yang saling percaya. Karena itu, selain aspek teknis, CGR juga sangat menekankan pentingnya komunikasi, transparansi, dan kesetaraan dalam proses interaksi. Ketika kepercayaan antar pihak terbentuk, kerja sama menjadi lebih lancar, konflik dapat diminimalisasi, dan keputusan yang dihasilkan lebih mudah untuk dijalankan. Kepercayaan ini menjadi fondasi emosional dan sosial dari CGR yang tidak bisa digantikan oleh aturan formal semata.</w:t>
      </w:r>
      <w:r>
        <w:rPr>
          <w:rFonts w:eastAsiaTheme="minorHAnsi"/>
          <w:sz w:val="24"/>
          <w:szCs w:val="24"/>
          <w:lang w:val="en-ID"/>
        </w:rPr>
        <w:t xml:space="preserve"> </w:t>
      </w:r>
    </w:p>
    <w:p w14:paraId="5952AAE1" w14:textId="77777777"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t xml:space="preserve">Dalam praktiknya, CGR bisa berkembang dalam berbagai bentuk, mulai dari aliansi antarinstansi, forum multipihak, konsorsium pembangunan daerah, hingga jaringan kerja lintas sektor. Bentuknya bisa disesuaikan dengan kebutuhan dan konteks lokal, selama prinsip-prinsip kolaboratif seperti partisipasi, </w:t>
      </w:r>
      <w:r w:rsidRPr="007B49D5">
        <w:rPr>
          <w:rFonts w:eastAsiaTheme="minorHAnsi"/>
          <w:sz w:val="24"/>
          <w:szCs w:val="24"/>
          <w:lang w:val="en-ID"/>
        </w:rPr>
        <w:lastRenderedPageBreak/>
        <w:t>kesetaraan, dan tanggung jawab bersama tetap dijaga. Fleksibilitas bentuk inilah yang memungkinkan CGR diterapkan dalam berbagai bidang seperti tata kelola lingkungan, kesehatan masyarakat, perencanaan kota, maupun resolusi konflik sosial.</w:t>
      </w:r>
    </w:p>
    <w:p w14:paraId="254DA2F9" w14:textId="77777777"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t>Secara keseluruhan, CGR bukan hanya ruang teknis untuk bekerja sama, tetapi juga ruang sosial dan politik tempat para aktor belajar, bernegosiasi, dan membentuk makna bersama. Di dalam CGR, kolaborasi menjadi proses yang terus berkembang</w:t>
      </w:r>
      <w:r>
        <w:rPr>
          <w:rFonts w:eastAsiaTheme="minorHAnsi"/>
          <w:sz w:val="24"/>
          <w:szCs w:val="24"/>
          <w:lang w:val="en-ID"/>
        </w:rPr>
        <w:t xml:space="preserve"> </w:t>
      </w:r>
      <w:r w:rsidRPr="007B49D5">
        <w:rPr>
          <w:rFonts w:eastAsiaTheme="minorHAnsi"/>
          <w:sz w:val="24"/>
          <w:szCs w:val="24"/>
          <w:lang w:val="en-ID"/>
        </w:rPr>
        <w:t>bukan hanya sebagai alat penyelesaian masalah, tetapi juga sebagai sarana membangun budaya demokrasi deliberatif yang partisipatif dan inklusif. Oleh karena itu, memahami dinamika CGR menjadi kunci untuk menciptakan tata kelola yang lebih adaptif, responsif, dan berkeadilan.</w:t>
      </w:r>
    </w:p>
    <w:p w14:paraId="48A17E45" w14:textId="77777777" w:rsidR="007B49D5" w:rsidRDefault="007B49D5" w:rsidP="007B49D5">
      <w:pPr>
        <w:pStyle w:val="ListParagraph"/>
        <w:widowControl/>
        <w:numPr>
          <w:ilvl w:val="0"/>
          <w:numId w:val="39"/>
        </w:numPr>
        <w:autoSpaceDE/>
        <w:autoSpaceDN/>
        <w:spacing w:after="160" w:line="360" w:lineRule="auto"/>
        <w:jc w:val="both"/>
        <w:rPr>
          <w:rFonts w:eastAsiaTheme="minorHAnsi"/>
          <w:sz w:val="24"/>
          <w:szCs w:val="24"/>
          <w:lang w:val="en-ID"/>
        </w:rPr>
      </w:pPr>
      <w:r w:rsidRPr="007B49D5">
        <w:rPr>
          <w:rFonts w:eastAsiaTheme="minorHAnsi"/>
          <w:sz w:val="24"/>
          <w:szCs w:val="24"/>
          <w:lang w:val="en-ID"/>
        </w:rPr>
        <w:t>Dinamika Kolaborasi (</w:t>
      </w:r>
      <w:r w:rsidRPr="00163E7C">
        <w:rPr>
          <w:rFonts w:eastAsiaTheme="minorHAnsi"/>
          <w:i/>
          <w:iCs/>
          <w:sz w:val="24"/>
          <w:szCs w:val="24"/>
          <w:lang w:val="en-ID"/>
        </w:rPr>
        <w:t>Collaboration Dynamics</w:t>
      </w:r>
      <w:r w:rsidRPr="007B49D5">
        <w:rPr>
          <w:rFonts w:eastAsiaTheme="minorHAnsi"/>
          <w:sz w:val="24"/>
          <w:szCs w:val="24"/>
          <w:lang w:val="en-ID"/>
        </w:rPr>
        <w:t>)</w:t>
      </w:r>
    </w:p>
    <w:p w14:paraId="69F459D6" w14:textId="77777777"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t xml:space="preserve">Dinamika kolaborasi merupakan inti dari </w:t>
      </w:r>
      <w:r w:rsidRPr="00163E7C">
        <w:rPr>
          <w:rFonts w:eastAsiaTheme="minorHAnsi"/>
          <w:i/>
          <w:iCs/>
          <w:sz w:val="24"/>
          <w:szCs w:val="24"/>
          <w:lang w:val="en-ID"/>
        </w:rPr>
        <w:t>Collaborative Governance Regime (CGR)</w:t>
      </w:r>
      <w:r w:rsidRPr="007B49D5">
        <w:rPr>
          <w:rFonts w:eastAsiaTheme="minorHAnsi"/>
          <w:sz w:val="24"/>
          <w:szCs w:val="24"/>
          <w:lang w:val="en-ID"/>
        </w:rPr>
        <w:t xml:space="preserve">. Dinamika ini mencerminkan proses interaksi yang berlangsung secara terus-menerus antara aktor-aktor yang terlibat dalam kolaborasi. Ia bukanlah proses linier, melainkan berlangsung secara siklikal dan saling memengaruhi, di mana satu elemen dapat memperkuat atau melemahkan elemen lainnya. Keberhasilan kolaborasi sangat bergantung pada bagaimana para aktor membangun hubungan, mengelola perbedaan, dan mencapai konsensus. Dalam kerangka Emerson dan Nabatchi, dinamika ini terdiri dari tiga elemen kunci: </w:t>
      </w:r>
      <w:r w:rsidRPr="007B49D5">
        <w:rPr>
          <w:rFonts w:eastAsiaTheme="minorHAnsi"/>
          <w:i/>
          <w:iCs/>
          <w:sz w:val="24"/>
          <w:szCs w:val="24"/>
          <w:lang w:val="en-ID"/>
        </w:rPr>
        <w:t xml:space="preserve">Principled Engagement, Shared Motivation, </w:t>
      </w:r>
      <w:r w:rsidRPr="007B49D5">
        <w:rPr>
          <w:rFonts w:eastAsiaTheme="minorHAnsi"/>
          <w:sz w:val="24"/>
          <w:szCs w:val="24"/>
          <w:lang w:val="en-ID"/>
        </w:rPr>
        <w:t>dan</w:t>
      </w:r>
      <w:r w:rsidRPr="007B49D5">
        <w:rPr>
          <w:rFonts w:eastAsiaTheme="minorHAnsi"/>
          <w:i/>
          <w:iCs/>
          <w:sz w:val="24"/>
          <w:szCs w:val="24"/>
          <w:lang w:val="en-ID"/>
        </w:rPr>
        <w:t xml:space="preserve"> Joint Capacity.</w:t>
      </w:r>
    </w:p>
    <w:p w14:paraId="54E3B154" w14:textId="77777777"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t xml:space="preserve">Yang pertama adalah </w:t>
      </w:r>
      <w:r w:rsidRPr="007B49D5">
        <w:rPr>
          <w:rFonts w:eastAsiaTheme="minorHAnsi"/>
          <w:i/>
          <w:iCs/>
          <w:sz w:val="24"/>
          <w:szCs w:val="24"/>
          <w:lang w:val="en-ID"/>
        </w:rPr>
        <w:t>Principled Engagement</w:t>
      </w:r>
      <w:r w:rsidRPr="007B49D5">
        <w:rPr>
          <w:rFonts w:eastAsiaTheme="minorHAnsi"/>
          <w:sz w:val="24"/>
          <w:szCs w:val="24"/>
          <w:lang w:val="en-ID"/>
        </w:rPr>
        <w:t xml:space="preserve"> atau keterlibatan berprinsip. Ini merujuk pada keterlibatan semua aktor secara adil, terbuka, dan setara dalam proses kolaboratif. Keterlibatan ini tidak bersifat simbolis, tetapi benar-benar mengedepankan prinsip-prinsip etis seperti kejujuran, kesetaraan, dan penghargaan terhadap perbedaan. Melalui keterlibatan ini, para aktor melakukan dialog yang mendalam, negosiasi kepentingan, serta penetapan aturan main bersama yang menjadi fondasi dari kolaborasi. Tanpa adanya prinsip keterlibatan yang kuat, kolaborasi rentan terhadap dominasi sepihak dan kehilangan legitimasi di mata peserta lain.</w:t>
      </w:r>
    </w:p>
    <w:p w14:paraId="7DA200B0" w14:textId="77777777"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lastRenderedPageBreak/>
        <w:t xml:space="preserve">Dalam proses </w:t>
      </w:r>
      <w:r w:rsidRPr="007B49D5">
        <w:rPr>
          <w:rFonts w:eastAsiaTheme="minorHAnsi"/>
          <w:i/>
          <w:iCs/>
          <w:sz w:val="24"/>
          <w:szCs w:val="24"/>
          <w:lang w:val="en-ID"/>
        </w:rPr>
        <w:t>principled engagement</w:t>
      </w:r>
      <w:r w:rsidRPr="007B49D5">
        <w:rPr>
          <w:rFonts w:eastAsiaTheme="minorHAnsi"/>
          <w:sz w:val="24"/>
          <w:szCs w:val="24"/>
          <w:lang w:val="en-ID"/>
        </w:rPr>
        <w:t xml:space="preserve">, </w:t>
      </w:r>
      <w:r>
        <w:rPr>
          <w:rFonts w:eastAsiaTheme="minorHAnsi"/>
          <w:sz w:val="24"/>
          <w:szCs w:val="24"/>
          <w:lang w:val="en-ID"/>
        </w:rPr>
        <w:t xml:space="preserve">aktor </w:t>
      </w:r>
      <w:r w:rsidRPr="007B49D5">
        <w:rPr>
          <w:rFonts w:eastAsiaTheme="minorHAnsi"/>
          <w:sz w:val="24"/>
          <w:szCs w:val="24"/>
          <w:lang w:val="en-ID"/>
        </w:rPr>
        <w:t>aktor membawa identitas, nilai, kepentingan, dan harapan yang berbeda</w:t>
      </w:r>
      <w:r>
        <w:rPr>
          <w:rFonts w:eastAsiaTheme="minorHAnsi"/>
          <w:sz w:val="24"/>
          <w:szCs w:val="24"/>
          <w:lang w:val="en-ID"/>
        </w:rPr>
        <w:t xml:space="preserve"> </w:t>
      </w:r>
      <w:r w:rsidRPr="007B49D5">
        <w:rPr>
          <w:rFonts w:eastAsiaTheme="minorHAnsi"/>
          <w:sz w:val="24"/>
          <w:szCs w:val="24"/>
          <w:lang w:val="en-ID"/>
        </w:rPr>
        <w:t>beda. Oleh karena itu, proses ini sangat menekankan pentingnya mendengarkan secara aktif dan membangun pemahaman bersama. Ketika aktor merasa didengarkan dan dihargai, mereka akan lebih terbuka untuk berkompromi dan berbagi tanggung jawab. Di sinilah terjadi pembentukan kesepahaman yang menjadi dasar dari keputusan bersama. Proses ini juga menjadi ruang di mana konflik bisa dikelola secara konstruktif, bukan dihindari, melainkan diolah menjadi bagian dari pencarian solusi.</w:t>
      </w:r>
    </w:p>
    <w:p w14:paraId="29D02891" w14:textId="77777777"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t xml:space="preserve">Elemen kedua adalah </w:t>
      </w:r>
      <w:r w:rsidRPr="007B49D5">
        <w:rPr>
          <w:rFonts w:eastAsiaTheme="minorHAnsi"/>
          <w:i/>
          <w:iCs/>
          <w:sz w:val="24"/>
          <w:szCs w:val="24"/>
          <w:lang w:val="en-ID"/>
        </w:rPr>
        <w:t>Shared Motivation</w:t>
      </w:r>
      <w:r w:rsidRPr="007B49D5">
        <w:rPr>
          <w:rFonts w:eastAsiaTheme="minorHAnsi"/>
          <w:sz w:val="24"/>
          <w:szCs w:val="24"/>
          <w:lang w:val="en-ID"/>
        </w:rPr>
        <w:t xml:space="preserve"> atau motivasi bersama. Setelah aktor terlibat secara aktif, langkah berikutnya adalah membangun komitmen emosional dan psikologis untuk tetap berada dalam proses kolaborasi. Shared motivation mencakup kepercayaan antar aktor, rasa saling memiliki terhadap proses dan hasil kolaborasi, serta munculnya legitimasi terhadap keputusan kolektif. Tanpa motivasi bersama, kerja sama hanya akan menjadi rutinitas administratif tanpa semangat kolaboratif yang sejati.</w:t>
      </w:r>
      <w:r>
        <w:rPr>
          <w:rFonts w:eastAsiaTheme="minorHAnsi"/>
          <w:sz w:val="24"/>
          <w:szCs w:val="24"/>
          <w:lang w:val="en-ID"/>
        </w:rPr>
        <w:t xml:space="preserve"> </w:t>
      </w:r>
      <w:r w:rsidRPr="007B49D5">
        <w:rPr>
          <w:rFonts w:eastAsiaTheme="minorHAnsi"/>
          <w:sz w:val="24"/>
          <w:szCs w:val="24"/>
          <w:lang w:val="en-ID"/>
        </w:rPr>
        <w:t>Motivasi bersama tidak bisa muncul secara instan. Ia dibentuk melalui interaksi yang berulang, hasil-hasil kecil yang membangun kepercayaan, dan pengalaman positif dalam proses pengambilan keputusan bersama. Misalnya, ketika satu aktor menunjukkan itikad baik atau bersedia mengalah demi tujuan bersama, hal ini bisa menumbuhkan kepercayaan dari pihak lain. Proses ini ibarat membangun modal sosial yang akan menopang ketahanan kolaborasi di masa mendatang, terutama saat menghadapi tantangan atau perbedaan yang tajam.</w:t>
      </w:r>
    </w:p>
    <w:p w14:paraId="4E3CD325" w14:textId="77777777"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t xml:space="preserve">Elemen ketiga dalam dinamika kolaborasi adalah </w:t>
      </w:r>
      <w:r w:rsidRPr="007B49D5">
        <w:rPr>
          <w:rFonts w:eastAsiaTheme="minorHAnsi"/>
          <w:i/>
          <w:iCs/>
          <w:sz w:val="24"/>
          <w:szCs w:val="24"/>
          <w:lang w:val="en-ID"/>
        </w:rPr>
        <w:t>Joint Capacity</w:t>
      </w:r>
      <w:r w:rsidRPr="007B49D5">
        <w:rPr>
          <w:rFonts w:eastAsiaTheme="minorHAnsi"/>
          <w:sz w:val="24"/>
          <w:szCs w:val="24"/>
          <w:lang w:val="en-ID"/>
        </w:rPr>
        <w:t xml:space="preserve"> atau kapasitas bersama. Ini merujuk pada sumber daya kolektif yang dimiliki dan dikembangkan oleh para aktor untuk mendukung implementasi kolaborasi. Kapasitas ini tidak hanya bersifat material, seperti dana atau peralatan, tetapi juga mencakup sumber daya non-material seperti informasi, pengetahuan teknis, jaringan sosial, dan kapasitas organisasi. Dengan adanya kapasitas bersama, kolaborasi bisa berfungsi secara efektif dan menghasilkan tindakan yang nyata.</w:t>
      </w:r>
    </w:p>
    <w:p w14:paraId="42B5F79A" w14:textId="77777777" w:rsidR="007B49D5" w:rsidRDefault="007B49D5" w:rsidP="007B49D5">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i/>
          <w:iCs/>
          <w:sz w:val="24"/>
          <w:szCs w:val="24"/>
          <w:lang w:val="en-ID"/>
        </w:rPr>
        <w:lastRenderedPageBreak/>
        <w:t>Joint capacity</w:t>
      </w:r>
      <w:r w:rsidRPr="007B49D5">
        <w:rPr>
          <w:rFonts w:eastAsiaTheme="minorHAnsi"/>
          <w:sz w:val="24"/>
          <w:szCs w:val="24"/>
          <w:lang w:val="en-ID"/>
        </w:rPr>
        <w:t xml:space="preserve"> dibangun melalui proses konsolidasi dan koordinasi antar aktor. Misalnya, satu pihak mungkin memiliki pengetahuan teknis, sementara pihak lain memiliki akses ke komunitas lokal. Jika kedua sumber daya ini digabungkan secara strategis, maka kualitas intervensi kolaboratif akan meningkat. Selain itu, adanya pelatihan bersama, pertemuan koordinatif, dan penggunaan sistem informasi bersama juga menjadi bagian dari upaya meningkatkan kapasitas kolektif. Hal ini menunjukkan bahwa kolaborasi bukan hanya soal niat baik, tetapi juga soal kemampuan nyata untuk bertindak.</w:t>
      </w:r>
    </w:p>
    <w:p w14:paraId="710CF243" w14:textId="276CDE22" w:rsidR="007B49D5" w:rsidRPr="007B49D5" w:rsidRDefault="007B49D5" w:rsidP="000C7451">
      <w:pPr>
        <w:pStyle w:val="ListParagraph"/>
        <w:widowControl/>
        <w:autoSpaceDE/>
        <w:autoSpaceDN/>
        <w:spacing w:after="160" w:line="360" w:lineRule="auto"/>
        <w:ind w:firstLine="720"/>
        <w:jc w:val="both"/>
        <w:rPr>
          <w:rFonts w:eastAsiaTheme="minorHAnsi"/>
          <w:sz w:val="24"/>
          <w:szCs w:val="24"/>
          <w:lang w:val="en-ID"/>
        </w:rPr>
      </w:pPr>
      <w:r w:rsidRPr="007B49D5">
        <w:rPr>
          <w:rFonts w:eastAsiaTheme="minorHAnsi"/>
          <w:sz w:val="24"/>
          <w:szCs w:val="24"/>
          <w:lang w:val="en-ID"/>
        </w:rPr>
        <w:t>Ketiga elemen dalam dinamika kolaborasi ini saling terkait dan saling memperkuat. Keterlibatan berprinsip membuka ruang untuk membangun kepercayaan dan komitmen, yang pada gilirannya memperkuat motivasi bersama. Motivasi ini menjadi dasar yang mendorong para aktor untuk berinvestasi dalam membangun kapasitas bersama. Sebaliknya, jika salah satu elemen melemah</w:t>
      </w:r>
      <w:r>
        <w:rPr>
          <w:rFonts w:eastAsiaTheme="minorHAnsi"/>
          <w:sz w:val="24"/>
          <w:szCs w:val="24"/>
          <w:lang w:val="en-ID"/>
        </w:rPr>
        <w:t xml:space="preserve"> </w:t>
      </w:r>
      <w:r w:rsidRPr="007B49D5">
        <w:rPr>
          <w:rFonts w:eastAsiaTheme="minorHAnsi"/>
          <w:sz w:val="24"/>
          <w:szCs w:val="24"/>
          <w:lang w:val="en-ID"/>
        </w:rPr>
        <w:t>misalnya tidak ada kepercayaan</w:t>
      </w:r>
      <w:r>
        <w:rPr>
          <w:rFonts w:eastAsiaTheme="minorHAnsi"/>
          <w:sz w:val="24"/>
          <w:szCs w:val="24"/>
          <w:lang w:val="en-ID"/>
        </w:rPr>
        <w:t xml:space="preserve"> </w:t>
      </w:r>
      <w:r w:rsidRPr="007B49D5">
        <w:rPr>
          <w:rFonts w:eastAsiaTheme="minorHAnsi"/>
          <w:sz w:val="24"/>
          <w:szCs w:val="24"/>
          <w:lang w:val="en-ID"/>
        </w:rPr>
        <w:t>maka proses keterlibatan bisa terhambat dan kapasitas bersama sulit terbentuk. Oleh karena itu, menjaga keseimbangan antar elemen menjadi kunci keberlangsungan kolaborasi.</w:t>
      </w:r>
      <w:r>
        <w:rPr>
          <w:rFonts w:eastAsiaTheme="minorHAnsi"/>
          <w:sz w:val="24"/>
          <w:szCs w:val="24"/>
          <w:lang w:val="en-ID"/>
        </w:rPr>
        <w:t xml:space="preserve"> </w:t>
      </w:r>
      <w:r w:rsidRPr="007B49D5">
        <w:rPr>
          <w:rFonts w:eastAsiaTheme="minorHAnsi"/>
          <w:sz w:val="24"/>
          <w:szCs w:val="24"/>
          <w:lang w:val="en-ID"/>
        </w:rPr>
        <w:t>Selain bersifat dinamis, ketiga elemen ini juga berkembang seiring waktu. Dalam fase awal kolaborasi, keterlibatan dan pembentukan kepercayaan menjadi fokus utama. Namun, seiring kolaborasi berjalan dan tantangan semakin kompleks, peningkatan kapasitas dan konsolidasi sumber daya menjadi prioritas. Artinya, dinamika kolaborasi bukan proses sekali jadi, tetapi terus disesuaikan dengan kondisi, tantangan, dan kebutuhan baru yang muncul.</w:t>
      </w:r>
    </w:p>
    <w:p w14:paraId="38B8BD0E" w14:textId="77777777" w:rsidR="000C7451" w:rsidRDefault="007B49D5" w:rsidP="000C7451">
      <w:pPr>
        <w:pStyle w:val="ListParagraph"/>
        <w:widowControl/>
        <w:numPr>
          <w:ilvl w:val="0"/>
          <w:numId w:val="39"/>
        </w:numPr>
        <w:autoSpaceDE/>
        <w:autoSpaceDN/>
        <w:spacing w:after="160" w:line="360" w:lineRule="auto"/>
        <w:jc w:val="both"/>
        <w:rPr>
          <w:rFonts w:eastAsiaTheme="minorHAnsi"/>
          <w:sz w:val="24"/>
          <w:szCs w:val="24"/>
          <w:lang w:val="en-ID"/>
        </w:rPr>
      </w:pPr>
      <w:r w:rsidRPr="000C7451">
        <w:rPr>
          <w:rFonts w:eastAsiaTheme="minorHAnsi"/>
          <w:sz w:val="24"/>
          <w:szCs w:val="24"/>
          <w:lang w:val="en-ID"/>
        </w:rPr>
        <w:t>Tindakan Kolaboratif (</w:t>
      </w:r>
      <w:r w:rsidRPr="000C7451">
        <w:rPr>
          <w:rFonts w:eastAsiaTheme="minorHAnsi"/>
          <w:i/>
          <w:iCs/>
          <w:sz w:val="24"/>
          <w:szCs w:val="24"/>
          <w:lang w:val="en-ID"/>
        </w:rPr>
        <w:t>Actions</w:t>
      </w:r>
      <w:r w:rsidRPr="000C7451">
        <w:rPr>
          <w:rFonts w:eastAsiaTheme="minorHAnsi"/>
          <w:sz w:val="24"/>
          <w:szCs w:val="24"/>
          <w:lang w:val="en-ID"/>
        </w:rPr>
        <w:t>)</w:t>
      </w:r>
    </w:p>
    <w:p w14:paraId="3081D091" w14:textId="452E939B" w:rsidR="007B49D5" w:rsidRDefault="007B49D5" w:rsidP="000C7451">
      <w:pPr>
        <w:pStyle w:val="ListParagraph"/>
        <w:widowControl/>
        <w:autoSpaceDE/>
        <w:autoSpaceDN/>
        <w:spacing w:after="160" w:line="360" w:lineRule="auto"/>
        <w:ind w:firstLine="720"/>
        <w:jc w:val="both"/>
        <w:rPr>
          <w:rFonts w:eastAsiaTheme="minorHAnsi"/>
          <w:sz w:val="24"/>
          <w:szCs w:val="24"/>
          <w:lang w:val="en-ID"/>
        </w:rPr>
      </w:pPr>
      <w:r w:rsidRPr="000C7451">
        <w:rPr>
          <w:rFonts w:eastAsiaTheme="minorHAnsi"/>
          <w:sz w:val="24"/>
          <w:szCs w:val="24"/>
          <w:lang w:val="en-ID"/>
        </w:rPr>
        <w:t xml:space="preserve">Setelah dinamika kolaborasi berjalan secara efektif, maka akan muncul tindakan konkret atau </w:t>
      </w:r>
      <w:r w:rsidRPr="000C7451">
        <w:rPr>
          <w:rFonts w:eastAsiaTheme="minorHAnsi"/>
          <w:i/>
          <w:iCs/>
          <w:sz w:val="24"/>
          <w:szCs w:val="24"/>
          <w:lang w:val="en-ID"/>
        </w:rPr>
        <w:t>joint actions</w:t>
      </w:r>
      <w:r w:rsidRPr="000C7451">
        <w:rPr>
          <w:rFonts w:eastAsiaTheme="minorHAnsi"/>
          <w:sz w:val="24"/>
          <w:szCs w:val="24"/>
          <w:lang w:val="en-ID"/>
        </w:rPr>
        <w:t>. Tindakan ini merupakan manifestasi nyata dari kerja sama, hasil dari kesepakatan dan integrasi antara kapasitas bersama dan motivasi kolektif. Tindakan ini bisa berupa program, kebijakan, atau intervensi yang dijalankan bersama.</w:t>
      </w:r>
      <w:r w:rsidR="000C7451">
        <w:rPr>
          <w:rFonts w:eastAsiaTheme="minorHAnsi"/>
          <w:sz w:val="24"/>
          <w:szCs w:val="24"/>
          <w:lang w:val="en-ID"/>
        </w:rPr>
        <w:t xml:space="preserve"> </w:t>
      </w:r>
    </w:p>
    <w:p w14:paraId="58F524E0" w14:textId="04FF37D7" w:rsidR="000C7451" w:rsidRPr="000C7451" w:rsidRDefault="000C7451" w:rsidP="000C7451">
      <w:pPr>
        <w:pStyle w:val="ListParagraph"/>
        <w:widowControl/>
        <w:autoSpaceDE/>
        <w:autoSpaceDN/>
        <w:spacing w:after="160" w:line="360" w:lineRule="auto"/>
        <w:ind w:firstLine="720"/>
        <w:jc w:val="both"/>
        <w:rPr>
          <w:rFonts w:eastAsiaTheme="minorHAnsi"/>
          <w:sz w:val="24"/>
          <w:szCs w:val="24"/>
          <w:lang w:val="en-ID"/>
        </w:rPr>
      </w:pPr>
      <w:r w:rsidRPr="000C7451">
        <w:rPr>
          <w:rFonts w:eastAsiaTheme="minorHAnsi"/>
          <w:sz w:val="24"/>
          <w:szCs w:val="24"/>
          <w:lang w:val="en-ID"/>
        </w:rPr>
        <w:t xml:space="preserve">Tindakan kolaboratif merupakan hasil nyata dari proses panjang kolaborasi yang telah dibangun melalui keterlibatan berprinsip, motivasi bersama, </w:t>
      </w:r>
      <w:r w:rsidRPr="000C7451">
        <w:rPr>
          <w:rFonts w:eastAsiaTheme="minorHAnsi"/>
          <w:sz w:val="24"/>
          <w:szCs w:val="24"/>
          <w:lang w:val="en-ID"/>
        </w:rPr>
        <w:lastRenderedPageBreak/>
        <w:t>dan kapasitas kolektif. Setelah ketiga elemen inti dari dinamika kolaborasi berjalan secara efektif, para aktor akan mulai bergerak menuju implementasi. Di titik ini, kolaborasi tidak lagi berada di ranah wacana, negosiasi, atau perencanaan, melainkan mulai diwujudkan dalam bentuk tindakan konkret yang menjawab persoalan publik yang dihadapi bersama.</w:t>
      </w:r>
      <w:r>
        <w:rPr>
          <w:rFonts w:eastAsiaTheme="minorHAnsi"/>
          <w:sz w:val="24"/>
          <w:szCs w:val="24"/>
          <w:lang w:val="en-ID"/>
        </w:rPr>
        <w:t xml:space="preserve"> </w:t>
      </w:r>
      <w:r w:rsidRPr="000C7451">
        <w:rPr>
          <w:rFonts w:eastAsiaTheme="minorHAnsi"/>
          <w:sz w:val="24"/>
          <w:szCs w:val="24"/>
          <w:lang w:val="en-ID"/>
        </w:rPr>
        <w:t>Tindakan kolaboratif ini bisa beragam bentuknya, tergantung pada isu yang menjadi fokus kolaborasi dan konteks lokalnya. Ia dapat berupa pelaksanaan program layanan publik, penyusunan dan penerapan kebijakan bersama, pembangunan infrastruktur sosial, hingga aksi-aksi responsif dalam menangani krisis atau konflik. Misalnya, dalam kolaborasi lintas sektor untuk penanganan banjir, tindakan kolaboratif bisa berupa pembangunan sistem drainase terpadu, pelatihan kesiapsiagaan bencana bagi warga, dan pembentukan posko bersama yang melibatkan pemerintah, komunitas lokal, dan sektor swasta.</w:t>
      </w:r>
    </w:p>
    <w:p w14:paraId="131FC1C5" w14:textId="5DAF9C78" w:rsidR="000C7451" w:rsidRPr="000C7451" w:rsidRDefault="000C7451" w:rsidP="000C7451">
      <w:pPr>
        <w:pStyle w:val="ListParagraph"/>
        <w:widowControl/>
        <w:autoSpaceDE/>
        <w:autoSpaceDN/>
        <w:spacing w:after="160" w:line="360" w:lineRule="auto"/>
        <w:ind w:firstLine="720"/>
        <w:jc w:val="both"/>
        <w:rPr>
          <w:rFonts w:eastAsiaTheme="minorHAnsi"/>
          <w:sz w:val="24"/>
          <w:szCs w:val="24"/>
          <w:lang w:val="en-ID"/>
        </w:rPr>
      </w:pPr>
      <w:r w:rsidRPr="000C7451">
        <w:rPr>
          <w:rFonts w:eastAsiaTheme="minorHAnsi"/>
          <w:sz w:val="24"/>
          <w:szCs w:val="24"/>
          <w:lang w:val="en-ID"/>
        </w:rPr>
        <w:t>Yang membedakan tindakan kolaboratif dengan tindakan sektoral biasa adalah sifatnya yang terintegrasi dan berbasis kesepakatan. Dalam tindakan kolaboratif, setiap aktor berkontribusi sesuai kapasitasnya masing</w:t>
      </w:r>
      <w:r w:rsidR="00B26217">
        <w:rPr>
          <w:rFonts w:eastAsiaTheme="minorHAnsi"/>
          <w:sz w:val="24"/>
          <w:szCs w:val="24"/>
          <w:lang w:val="en-ID"/>
        </w:rPr>
        <w:t xml:space="preserve"> </w:t>
      </w:r>
      <w:r w:rsidRPr="000C7451">
        <w:rPr>
          <w:rFonts w:eastAsiaTheme="minorHAnsi"/>
          <w:sz w:val="24"/>
          <w:szCs w:val="24"/>
          <w:lang w:val="en-ID"/>
        </w:rPr>
        <w:t>masing, namun tetap dalam kerangka tujuan bersama. Proses perencanaan, pelaksanaan, hingga evaluasi dilakukan secara partisipatif, sehingga tidak ada pihak yang merasa hanya menjadi pelengkap. Hal ini memperkuat rasa kepemilikan bersama (sense of ownership) terhadap hasil yang dicapai dan meningkatkan keberlanjutan kolaborasi ke depan.</w:t>
      </w:r>
    </w:p>
    <w:p w14:paraId="77CB0EDC" w14:textId="53E5BCA6" w:rsidR="000C7451" w:rsidRPr="000C7451" w:rsidRDefault="000C7451" w:rsidP="000C7451">
      <w:pPr>
        <w:pStyle w:val="ListParagraph"/>
        <w:widowControl/>
        <w:autoSpaceDE/>
        <w:autoSpaceDN/>
        <w:spacing w:after="160" w:line="360" w:lineRule="auto"/>
        <w:ind w:firstLine="720"/>
        <w:jc w:val="both"/>
        <w:rPr>
          <w:rFonts w:eastAsiaTheme="minorHAnsi"/>
          <w:sz w:val="24"/>
          <w:szCs w:val="24"/>
          <w:lang w:val="en-ID"/>
        </w:rPr>
      </w:pPr>
      <w:r w:rsidRPr="000C7451">
        <w:rPr>
          <w:rFonts w:eastAsiaTheme="minorHAnsi"/>
          <w:sz w:val="24"/>
          <w:szCs w:val="24"/>
          <w:lang w:val="en-ID"/>
        </w:rPr>
        <w:t>Selain sebagai wujud dari kerja sama, tindakan kolaboratif juga menjadi sarana penting untuk menguji efektivitas dari dinamika kolaborasi yang telah dibangun. Tindakan ini akan memperlihatkan sejauh mana motivasi bersama benar-benar mendorong komitmen, serta apakah kapasitas kolektif yang dibentuk mampu diterjemahkan dalam pelaksanaan konkret. Keberhasilan atau kegagalan dari tindakan ini akan memberikan umpan balik penting bagi adaptasi proses kolaboratif di masa mendatang.</w:t>
      </w:r>
      <w:r>
        <w:rPr>
          <w:rFonts w:eastAsiaTheme="minorHAnsi"/>
          <w:sz w:val="24"/>
          <w:szCs w:val="24"/>
          <w:lang w:val="en-ID"/>
        </w:rPr>
        <w:t xml:space="preserve"> </w:t>
      </w:r>
      <w:r w:rsidRPr="000C7451">
        <w:rPr>
          <w:rFonts w:eastAsiaTheme="minorHAnsi"/>
          <w:sz w:val="24"/>
          <w:szCs w:val="24"/>
          <w:lang w:val="en-ID"/>
        </w:rPr>
        <w:t xml:space="preserve">Dengan demikian, tindakan kolaboratif adalah momen krusial dalam tata kelola kolaboratif. Ia menjadi bukti bahwa kolaborasi bukan hanya sekadar diskusi atau forum pertemuan, tetapi benar-benar </w:t>
      </w:r>
      <w:r w:rsidRPr="000C7451">
        <w:rPr>
          <w:rFonts w:eastAsiaTheme="minorHAnsi"/>
          <w:sz w:val="24"/>
          <w:szCs w:val="24"/>
          <w:lang w:val="en-ID"/>
        </w:rPr>
        <w:lastRenderedPageBreak/>
        <w:t>menghasilkan dampak nyata di lapangan. Tindakan ini sekaligus memperkuat legitimasi dari kolaborasi di mata publik, karena masyarakat dapat melihat hasil langsung dari kerja sama lintas aktor. Oleh karena itu, keberhasilan tindakan kolaboratif bukan hanya menjadi tujuan, tetapi juga menjadi fondasi bagi tumbuhnya kolaborasi jangka panjang yang lebih kuat dan adaptif.</w:t>
      </w:r>
    </w:p>
    <w:p w14:paraId="3AA3B5AE" w14:textId="77777777" w:rsidR="000C7451" w:rsidRDefault="007B49D5" w:rsidP="007B49D5">
      <w:pPr>
        <w:pStyle w:val="ListParagraph"/>
        <w:widowControl/>
        <w:numPr>
          <w:ilvl w:val="0"/>
          <w:numId w:val="39"/>
        </w:numPr>
        <w:autoSpaceDE/>
        <w:autoSpaceDN/>
        <w:spacing w:after="160" w:line="360" w:lineRule="auto"/>
        <w:jc w:val="both"/>
        <w:rPr>
          <w:rFonts w:eastAsiaTheme="minorHAnsi"/>
          <w:sz w:val="24"/>
          <w:szCs w:val="24"/>
          <w:lang w:val="en-ID"/>
        </w:rPr>
      </w:pPr>
      <w:r w:rsidRPr="000C7451">
        <w:rPr>
          <w:rFonts w:eastAsiaTheme="minorHAnsi"/>
          <w:sz w:val="24"/>
          <w:szCs w:val="24"/>
          <w:lang w:val="en-ID"/>
        </w:rPr>
        <w:t>Hasil Kolaborasi (</w:t>
      </w:r>
      <w:r w:rsidRPr="00163E7C">
        <w:rPr>
          <w:rFonts w:eastAsiaTheme="minorHAnsi"/>
          <w:i/>
          <w:iCs/>
          <w:sz w:val="24"/>
          <w:szCs w:val="24"/>
          <w:lang w:val="en-ID"/>
        </w:rPr>
        <w:t>Outcomes</w:t>
      </w:r>
      <w:r w:rsidRPr="000C7451">
        <w:rPr>
          <w:rFonts w:eastAsiaTheme="minorHAnsi"/>
          <w:sz w:val="24"/>
          <w:szCs w:val="24"/>
          <w:lang w:val="en-ID"/>
        </w:rPr>
        <w:t>)</w:t>
      </w:r>
    </w:p>
    <w:p w14:paraId="31113C92" w14:textId="13A5D9C7" w:rsidR="007B49D5" w:rsidRDefault="007B49D5" w:rsidP="000C7451">
      <w:pPr>
        <w:pStyle w:val="ListParagraph"/>
        <w:widowControl/>
        <w:autoSpaceDE/>
        <w:autoSpaceDN/>
        <w:spacing w:after="160" w:line="360" w:lineRule="auto"/>
        <w:ind w:firstLine="720"/>
        <w:jc w:val="both"/>
        <w:rPr>
          <w:rFonts w:eastAsiaTheme="minorHAnsi"/>
          <w:sz w:val="24"/>
          <w:szCs w:val="24"/>
          <w:lang w:val="en-ID"/>
        </w:rPr>
      </w:pPr>
      <w:r w:rsidRPr="000C7451">
        <w:rPr>
          <w:rFonts w:eastAsiaTheme="minorHAnsi"/>
          <w:sz w:val="24"/>
          <w:szCs w:val="24"/>
          <w:lang w:val="en-ID"/>
        </w:rPr>
        <w:t>Tindakan kolaboratif kemudian menghasilkan outcomes, yaitu hasil yang muncul baik dalam jangka pendek maupun jangka panjang. Hasil ini bisa berupa peningkatan efektivitas kebijakan, penyelesaian konflik, peningkatan kesejahteraan, atau perubahan sistem sosial yang lebih luas. Outcomes menjadi tol</w:t>
      </w:r>
      <w:r w:rsidR="00163E7C">
        <w:rPr>
          <w:rFonts w:eastAsiaTheme="minorHAnsi"/>
          <w:sz w:val="24"/>
          <w:szCs w:val="24"/>
          <w:lang w:val="en-ID"/>
        </w:rPr>
        <w:t>a</w:t>
      </w:r>
      <w:r w:rsidRPr="000C7451">
        <w:rPr>
          <w:rFonts w:eastAsiaTheme="minorHAnsi"/>
          <w:sz w:val="24"/>
          <w:szCs w:val="24"/>
          <w:lang w:val="en-ID"/>
        </w:rPr>
        <w:t>k ukur keberhasilan dari kolaborasi yang dilakukan.</w:t>
      </w:r>
    </w:p>
    <w:p w14:paraId="70C37B81" w14:textId="77777777" w:rsidR="00163E7C" w:rsidRPr="00163E7C" w:rsidRDefault="00163E7C" w:rsidP="00163E7C">
      <w:pPr>
        <w:pStyle w:val="ListParagraph"/>
        <w:spacing w:after="160" w:line="360" w:lineRule="auto"/>
        <w:ind w:firstLine="720"/>
        <w:jc w:val="both"/>
        <w:rPr>
          <w:rFonts w:eastAsiaTheme="minorHAnsi"/>
          <w:sz w:val="24"/>
          <w:szCs w:val="24"/>
          <w:lang w:val="en-ID"/>
        </w:rPr>
      </w:pPr>
      <w:r w:rsidRPr="00163E7C">
        <w:rPr>
          <w:rFonts w:eastAsiaTheme="minorHAnsi"/>
          <w:sz w:val="24"/>
          <w:szCs w:val="24"/>
          <w:lang w:val="en-ID"/>
        </w:rPr>
        <w:t>Hasil kolaborasi (</w:t>
      </w:r>
      <w:r w:rsidRPr="00163E7C">
        <w:rPr>
          <w:rFonts w:eastAsiaTheme="minorHAnsi"/>
          <w:i/>
          <w:iCs/>
          <w:sz w:val="24"/>
          <w:szCs w:val="24"/>
          <w:lang w:val="en-ID"/>
        </w:rPr>
        <w:t>outcomes</w:t>
      </w:r>
      <w:r w:rsidRPr="00163E7C">
        <w:rPr>
          <w:rFonts w:eastAsiaTheme="minorHAnsi"/>
          <w:sz w:val="24"/>
          <w:szCs w:val="24"/>
          <w:lang w:val="en-ID"/>
        </w:rPr>
        <w:t>) merupakan tahap penting dalam siklus tata kelola kolaboratif karena mencerminkan dampak nyata dari seluruh proses kolaborasi yang telah dilalui. Setelah para aktor melakukan tindakan bersama secara terkoordinasi, hasil yang dicapai menjadi indikator utama untuk menilai sejauh mana kolaborasi tersebut berhasil menjawab permasalahan yang dihadapi. Outcomes dapat muncul dalam berbagai bentuk, tergantung pada tujuan kolaborasi dan isu yang ditangani. Hasil ini bisa bersifat langsung dan terukur, seperti penurunan angka konflik sosial, peningkatan layanan publik, atau keberhasilan pelaksanaan program bersama.</w:t>
      </w:r>
    </w:p>
    <w:p w14:paraId="166609EA" w14:textId="77777777" w:rsidR="00163E7C" w:rsidRPr="00163E7C" w:rsidRDefault="00163E7C" w:rsidP="00163E7C">
      <w:pPr>
        <w:pStyle w:val="ListParagraph"/>
        <w:spacing w:after="160" w:line="360" w:lineRule="auto"/>
        <w:ind w:firstLine="720"/>
        <w:jc w:val="both"/>
        <w:rPr>
          <w:rFonts w:eastAsiaTheme="minorHAnsi"/>
          <w:sz w:val="24"/>
          <w:szCs w:val="24"/>
          <w:lang w:val="en-ID"/>
        </w:rPr>
      </w:pPr>
      <w:r w:rsidRPr="00163E7C">
        <w:rPr>
          <w:rFonts w:eastAsiaTheme="minorHAnsi"/>
          <w:sz w:val="24"/>
          <w:szCs w:val="24"/>
          <w:lang w:val="en-ID"/>
        </w:rPr>
        <w:t>Dalam jangka pendek, outcomes bisa berupa tercapainya kesepakatan bersama, terbangunnya kepercayaan antar aktor, atau meningkatnya partisipasi masyarakat dalam proses kebijakan. Meskipun hasil ini belum sepenuhnya menyentuh akar persoalan, namun ia menjadi fondasi penting untuk membangun kolaborasi yang berkelanjutan. Sedangkan dalam jangka panjang, outcomes dapat mencakup perubahan struktural yang lebih luas, seperti reformasi kebijakan publik, terciptanya pola kerja lintas sektor yang lebih sinergis, hingga terbentuknya budaya partisipatif dalam tata kelola. Dengan kata lain, outcomes tidak hanya dilihat dari produk kebijakan atau proyek fisik, tetapi juga dari transformasi sosial dan institusional yang terjadi.</w:t>
      </w:r>
    </w:p>
    <w:p w14:paraId="639707D5" w14:textId="77777777" w:rsidR="00163E7C" w:rsidRPr="00163E7C" w:rsidRDefault="00163E7C" w:rsidP="00163E7C">
      <w:pPr>
        <w:pStyle w:val="ListParagraph"/>
        <w:spacing w:after="160" w:line="360" w:lineRule="auto"/>
        <w:ind w:firstLine="720"/>
        <w:jc w:val="both"/>
        <w:rPr>
          <w:rFonts w:eastAsiaTheme="minorHAnsi"/>
          <w:sz w:val="24"/>
          <w:szCs w:val="24"/>
          <w:lang w:val="en-ID"/>
        </w:rPr>
      </w:pPr>
      <w:r w:rsidRPr="00163E7C">
        <w:rPr>
          <w:rFonts w:eastAsiaTheme="minorHAnsi"/>
          <w:i/>
          <w:iCs/>
          <w:sz w:val="24"/>
          <w:szCs w:val="24"/>
          <w:lang w:val="en-ID"/>
        </w:rPr>
        <w:lastRenderedPageBreak/>
        <w:t>Outcomes</w:t>
      </w:r>
      <w:r w:rsidRPr="00163E7C">
        <w:rPr>
          <w:rFonts w:eastAsiaTheme="minorHAnsi"/>
          <w:sz w:val="24"/>
          <w:szCs w:val="24"/>
          <w:lang w:val="en-ID"/>
        </w:rPr>
        <w:t xml:space="preserve"> juga berfungsi sebagai tolok ukur bagi evaluasi proses kolaboratif. Melalui pencapaian hasil, para pelaku dapat menilai efektivitas strategi yang digunakan, mengidentifikasi tantangan yang muncul, serta memetakan aspek mana yang perlu ditingkatkan. Evaluasi berbasis hasil ini penting agar kolaborasi tidak berjalan secara statis, melainkan terus berkembang dan beradaptasi. Di samping itu, outcomes juga menjadi dasar untuk mempertahankan dukungan publik dan legitimasi politik terhadap kolaborasi, karena masyarakat dan pemangku kepentingan akan lebih percaya pada proses yang menunjukkan hasil nyata.</w:t>
      </w:r>
    </w:p>
    <w:p w14:paraId="34146E91" w14:textId="77777777" w:rsidR="00163E7C" w:rsidRPr="00163E7C" w:rsidRDefault="00163E7C" w:rsidP="00163E7C">
      <w:pPr>
        <w:pStyle w:val="ListParagraph"/>
        <w:spacing w:after="160" w:line="360" w:lineRule="auto"/>
        <w:ind w:firstLine="720"/>
        <w:jc w:val="both"/>
        <w:rPr>
          <w:rFonts w:eastAsiaTheme="minorHAnsi"/>
          <w:sz w:val="24"/>
          <w:szCs w:val="24"/>
          <w:lang w:val="en-ID"/>
        </w:rPr>
      </w:pPr>
      <w:r w:rsidRPr="00163E7C">
        <w:rPr>
          <w:rFonts w:eastAsiaTheme="minorHAnsi"/>
          <w:sz w:val="24"/>
          <w:szCs w:val="24"/>
          <w:lang w:val="en-ID"/>
        </w:rPr>
        <w:t>Namun, perlu disadari bahwa hasil kolaborasi tidak selalu muncul secara cepat atau seragam. Dalam konteks isu kompleks seperti konflik sosial atau pembangunan berkelanjutan, outcomes bisa bersifat bertahap dan tidak selalu bisa diukur secara kuantitatif. Beberapa hasil bahkan mungkin bersifat tidak langsung atau baru terlihat setelah proses panjang. Oleh karena itu, penting untuk memiliki pemahaman yang luas tentang bentuk-bentuk hasil yang mungkin muncul, termasuk hasil yang bersifat kualitatif seperti meningkatnya rasa saling percaya, solidaritas antar kelompok, atau peningkatan kapasitas lokal.</w:t>
      </w:r>
    </w:p>
    <w:p w14:paraId="7ED91F09" w14:textId="2281A04A" w:rsidR="00163E7C" w:rsidRPr="00163E7C" w:rsidRDefault="00163E7C" w:rsidP="00163E7C">
      <w:pPr>
        <w:pStyle w:val="ListParagraph"/>
        <w:spacing w:after="160" w:line="360" w:lineRule="auto"/>
        <w:ind w:firstLine="720"/>
        <w:jc w:val="both"/>
        <w:rPr>
          <w:rFonts w:eastAsiaTheme="minorHAnsi"/>
          <w:sz w:val="24"/>
          <w:szCs w:val="24"/>
          <w:lang w:val="en-ID"/>
        </w:rPr>
      </w:pPr>
      <w:r w:rsidRPr="00163E7C">
        <w:rPr>
          <w:rFonts w:eastAsiaTheme="minorHAnsi"/>
          <w:sz w:val="24"/>
          <w:szCs w:val="24"/>
          <w:lang w:val="en-ID"/>
        </w:rPr>
        <w:t>Dengan demikian, outcomes bukan hanya penutup dari proses kolaborasi, melainkan jembatan menuju fase kolaborasi selanjutnya. Hasil yang dicapai akan menjadi masukan penting untuk memperbaiki mekanisme kerja sama, memperkuat motivasi bersama, dan meningkatkan kapasitas kolektif. Dalam siklus tata kelola kolaboratif yang berkelanjutan, outcomes akan terus memengaruhi dinamika kolaborasi ke depan, menjadikannya lebih matang, responsif, dan berakar kuat dalam realitas sosial yang terus berubah.</w:t>
      </w:r>
    </w:p>
    <w:p w14:paraId="7D4D8646" w14:textId="77777777" w:rsidR="007B49D5" w:rsidRPr="007B49D5" w:rsidRDefault="007B49D5" w:rsidP="007B49D5">
      <w:pPr>
        <w:widowControl/>
        <w:autoSpaceDE/>
        <w:autoSpaceDN/>
        <w:spacing w:after="160" w:line="360" w:lineRule="auto"/>
        <w:jc w:val="both"/>
        <w:rPr>
          <w:rFonts w:eastAsiaTheme="minorHAnsi"/>
          <w:sz w:val="24"/>
          <w:szCs w:val="24"/>
          <w:lang w:val="en-ID"/>
        </w:rPr>
      </w:pPr>
    </w:p>
    <w:p w14:paraId="7726E41C" w14:textId="77777777" w:rsidR="007B49D5" w:rsidRPr="007B49D5" w:rsidRDefault="007B49D5" w:rsidP="007B49D5">
      <w:pPr>
        <w:widowControl/>
        <w:autoSpaceDE/>
        <w:autoSpaceDN/>
        <w:spacing w:after="160" w:line="360" w:lineRule="auto"/>
        <w:jc w:val="both"/>
        <w:rPr>
          <w:rFonts w:eastAsiaTheme="minorHAnsi"/>
          <w:sz w:val="24"/>
          <w:szCs w:val="24"/>
          <w:lang w:val="en-ID"/>
        </w:rPr>
      </w:pPr>
    </w:p>
    <w:p w14:paraId="27E931A0" w14:textId="4A9682E3" w:rsidR="00B21D3E" w:rsidRDefault="00B21D3E" w:rsidP="00B21D3E">
      <w:pPr>
        <w:spacing w:line="360" w:lineRule="auto"/>
        <w:rPr>
          <w:b/>
          <w:bCs/>
          <w:sz w:val="24"/>
          <w:szCs w:val="24"/>
        </w:rPr>
      </w:pPr>
    </w:p>
    <w:p w14:paraId="259211EF" w14:textId="77777777" w:rsidR="00211827" w:rsidRDefault="00211827" w:rsidP="00B21D3E">
      <w:pPr>
        <w:spacing w:line="360" w:lineRule="auto"/>
        <w:rPr>
          <w:b/>
          <w:bCs/>
          <w:sz w:val="24"/>
          <w:szCs w:val="24"/>
        </w:rPr>
      </w:pPr>
    </w:p>
    <w:p w14:paraId="51D7835E" w14:textId="77777777" w:rsidR="00B21D3E" w:rsidRPr="00574D18" w:rsidRDefault="00B21D3E" w:rsidP="00574D18">
      <w:pPr>
        <w:pStyle w:val="Heading1"/>
        <w:jc w:val="center"/>
        <w:rPr>
          <w:rFonts w:ascii="Times New Roman" w:hAnsi="Times New Roman" w:cs="Times New Roman"/>
          <w:b/>
          <w:bCs/>
          <w:color w:val="auto"/>
          <w:sz w:val="24"/>
          <w:szCs w:val="24"/>
        </w:rPr>
      </w:pPr>
      <w:bookmarkStart w:id="79" w:name="_Toc200540689"/>
      <w:bookmarkStart w:id="80" w:name="_Toc200574131"/>
      <w:bookmarkStart w:id="81" w:name="_Toc202219466"/>
      <w:r w:rsidRPr="00574D18">
        <w:rPr>
          <w:rFonts w:ascii="Times New Roman" w:hAnsi="Times New Roman" w:cs="Times New Roman"/>
          <w:b/>
          <w:bCs/>
          <w:color w:val="auto"/>
          <w:sz w:val="24"/>
          <w:szCs w:val="24"/>
        </w:rPr>
        <w:lastRenderedPageBreak/>
        <w:t>BAB III</w:t>
      </w:r>
      <w:bookmarkEnd w:id="79"/>
      <w:bookmarkEnd w:id="80"/>
      <w:bookmarkEnd w:id="81"/>
    </w:p>
    <w:p w14:paraId="53D7A09D" w14:textId="3DA3CC5B" w:rsidR="00B21D3E" w:rsidRDefault="00B21D3E" w:rsidP="00574D18">
      <w:pPr>
        <w:pStyle w:val="Heading1"/>
        <w:jc w:val="center"/>
        <w:rPr>
          <w:rFonts w:ascii="Times New Roman" w:hAnsi="Times New Roman" w:cs="Times New Roman"/>
          <w:b/>
          <w:bCs/>
          <w:color w:val="auto"/>
          <w:sz w:val="24"/>
          <w:szCs w:val="24"/>
        </w:rPr>
      </w:pPr>
      <w:bookmarkStart w:id="82" w:name="_Toc200540690"/>
      <w:bookmarkStart w:id="83" w:name="_Toc200574132"/>
      <w:bookmarkStart w:id="84" w:name="_Toc202219467"/>
      <w:r w:rsidRPr="00574D18">
        <w:rPr>
          <w:rFonts w:ascii="Times New Roman" w:hAnsi="Times New Roman" w:cs="Times New Roman"/>
          <w:b/>
          <w:bCs/>
          <w:color w:val="auto"/>
          <w:sz w:val="24"/>
          <w:szCs w:val="24"/>
        </w:rPr>
        <w:t>GAMBARAN UMUM JAKARTA UTARA DAN KESBANGPOL JAKARTA UTARA</w:t>
      </w:r>
      <w:bookmarkEnd w:id="82"/>
      <w:bookmarkEnd w:id="83"/>
      <w:bookmarkEnd w:id="84"/>
    </w:p>
    <w:p w14:paraId="4FE38172" w14:textId="65E9C9B4" w:rsidR="00CF6E24" w:rsidRDefault="00CF6E24" w:rsidP="00CF6E24"/>
    <w:p w14:paraId="69A711F3" w14:textId="77777777" w:rsidR="00CF6E24" w:rsidRDefault="00CF6E24" w:rsidP="00CF6E24">
      <w:pPr>
        <w:spacing w:line="360" w:lineRule="auto"/>
        <w:ind w:left="720" w:firstLine="720"/>
        <w:jc w:val="both"/>
        <w:rPr>
          <w:sz w:val="24"/>
          <w:szCs w:val="24"/>
        </w:rPr>
      </w:pPr>
      <w:r w:rsidRPr="00CF6E24">
        <w:rPr>
          <w:sz w:val="24"/>
          <w:szCs w:val="24"/>
        </w:rPr>
        <w:t>Bab ini menyajikan gambaran umum mengenai wilayah Jakarta Utara dan peran strategis Kesbangpol Jakarta Utara sebagai objek utama dalam penelitian ini. Pemahaman terhadap konteks geografis, sosial, ekonomi, serta dinamika politik Jakarta Utara menjadi penting untuk memahami kompleksitas tantangan yang dihadapi dalam penanganan konflik sosial di wilayah tersebut.</w:t>
      </w:r>
    </w:p>
    <w:p w14:paraId="54EBEFAE" w14:textId="1AA161C1" w:rsidR="00CF6E24" w:rsidRPr="00CF6E24" w:rsidRDefault="00CF6E24" w:rsidP="00CF6E24">
      <w:pPr>
        <w:spacing w:line="360" w:lineRule="auto"/>
        <w:ind w:left="720" w:firstLine="720"/>
        <w:jc w:val="both"/>
        <w:rPr>
          <w:sz w:val="24"/>
          <w:szCs w:val="24"/>
        </w:rPr>
      </w:pPr>
      <w:r w:rsidRPr="00CF6E24">
        <w:rPr>
          <w:sz w:val="24"/>
          <w:szCs w:val="24"/>
        </w:rPr>
        <w:t xml:space="preserve">Selanjutnya, bab ini menguraikan secara rinci profil Kesbangpol Jakarta Utara, mencakup visi, misi, tujuan, struktur organisasi, serta lingkup tugas dan kewenangannya. Fokus utama diberikan pada fungsi Kesbangpol dalam penanganan konflik sosial dan pelaksanaan kewaspadaan dini masyarakat. </w:t>
      </w:r>
    </w:p>
    <w:p w14:paraId="206CA62E" w14:textId="77777777" w:rsidR="00CF6E24" w:rsidRPr="00CF6E24" w:rsidRDefault="00CF6E24" w:rsidP="00CF6E24"/>
    <w:p w14:paraId="12397D5B" w14:textId="5540F308" w:rsidR="00B21D3E" w:rsidRDefault="00B21D3E" w:rsidP="006509EE">
      <w:pPr>
        <w:pStyle w:val="Heading2"/>
        <w:numPr>
          <w:ilvl w:val="3"/>
          <w:numId w:val="7"/>
        </w:numPr>
        <w:spacing w:line="360" w:lineRule="auto"/>
        <w:ind w:left="284"/>
        <w:rPr>
          <w:rFonts w:ascii="Times New Roman" w:hAnsi="Times New Roman" w:cs="Times New Roman"/>
          <w:color w:val="auto"/>
          <w:sz w:val="24"/>
          <w:szCs w:val="24"/>
        </w:rPr>
      </w:pPr>
      <w:bookmarkStart w:id="85" w:name="_Toc200540691"/>
      <w:bookmarkStart w:id="86" w:name="_Toc200574133"/>
      <w:bookmarkStart w:id="87" w:name="_Toc202219468"/>
      <w:r w:rsidRPr="006509EE">
        <w:rPr>
          <w:rFonts w:ascii="Times New Roman" w:hAnsi="Times New Roman" w:cs="Times New Roman"/>
          <w:color w:val="auto"/>
          <w:sz w:val="24"/>
          <w:szCs w:val="24"/>
        </w:rPr>
        <w:t>Jakarta Utara</w:t>
      </w:r>
      <w:bookmarkEnd w:id="85"/>
      <w:bookmarkEnd w:id="86"/>
      <w:bookmarkEnd w:id="87"/>
      <w:r w:rsidRPr="006509EE">
        <w:rPr>
          <w:rFonts w:ascii="Times New Roman" w:hAnsi="Times New Roman" w:cs="Times New Roman"/>
          <w:color w:val="auto"/>
          <w:sz w:val="24"/>
          <w:szCs w:val="24"/>
        </w:rPr>
        <w:t xml:space="preserve"> </w:t>
      </w:r>
    </w:p>
    <w:p w14:paraId="37B86A13" w14:textId="77777777" w:rsidR="006509EE" w:rsidRPr="006509EE" w:rsidRDefault="006509EE" w:rsidP="006509EE">
      <w:pPr>
        <w:spacing w:line="360" w:lineRule="auto"/>
      </w:pPr>
    </w:p>
    <w:p w14:paraId="20AA7DB3" w14:textId="3AD1B353" w:rsidR="00E74AA8" w:rsidRPr="00B06E8B" w:rsidRDefault="00B21D3E" w:rsidP="00B06E8B">
      <w:pPr>
        <w:pStyle w:val="ListParagraph"/>
        <w:spacing w:line="360" w:lineRule="auto"/>
        <w:ind w:firstLine="720"/>
        <w:jc w:val="both"/>
        <w:rPr>
          <w:sz w:val="24"/>
          <w:szCs w:val="24"/>
          <w:lang w:eastAsia="en-ID"/>
        </w:rPr>
      </w:pPr>
      <w:r w:rsidRPr="00C10AAB">
        <w:rPr>
          <w:sz w:val="24"/>
          <w:szCs w:val="24"/>
          <w:lang w:eastAsia="en-ID"/>
        </w:rPr>
        <w:t>Jakarta Utara merupakan salah satu dari lima kota administrasi yang membentuk Provinsi Daerah Khusus Ibukota (DKI) Jakarta. Dengan luas wilayah sekitar 146,66 km², Jakarta Utara mencakup lebih dari 22% dari total luas ibu kota, menjadikannya sebagai salah satu wilayah strategis dan vital dalam tatanan geografis serta pembangunan Jakarta secara keseluruhan. Terletak di pesisir utara Pulau Jawa, wilayah ini memiliki posisi yang sangat penting karena menjadi penghubung langsung antara daratan Jakarta dengan kawasan perairan Laut Jawa.</w:t>
      </w:r>
      <w:r>
        <w:rPr>
          <w:sz w:val="24"/>
          <w:szCs w:val="24"/>
          <w:lang w:eastAsia="en-ID"/>
        </w:rPr>
        <w:t xml:space="preserve"> </w:t>
      </w:r>
      <w:r w:rsidRPr="00C10AAB">
        <w:rPr>
          <w:sz w:val="24"/>
          <w:szCs w:val="24"/>
          <w:lang w:eastAsia="en-ID"/>
        </w:rPr>
        <w:t xml:space="preserve">Secara geografis, Jakarta Utara berbatasan langsung dengan Laut Jawa di sebelah utara, menjadikannya pintu gerbang utama arus keluar-masuk barang dan jasa melalui jalur laut. Di sisi timur, wilayah ini berbatasan dengan Kabupaten Bekasi, sebuah daerah yang juga mengalami pertumbuhan pesat dalam bidang industri dan pemukiman. Di bagian selatan, Jakarta Utara berbatasan dengan tiga kota administrasi lainnya di DKI Jakarta, yaitu Jakarta Barat, Jakarta Pusat, dan Jakarta Timur. Ketiga wilayah ini memiliki hubungan yang erat dengan Jakarta Utara, baik dalam aspek sosial, ekonomi, maupun transportasi. Sementara itu, di sebelah </w:t>
      </w:r>
      <w:r w:rsidRPr="00C10AAB">
        <w:rPr>
          <w:sz w:val="24"/>
          <w:szCs w:val="24"/>
          <w:lang w:eastAsia="en-ID"/>
        </w:rPr>
        <w:lastRenderedPageBreak/>
        <w:t>barat, Jakarta Utara bersisian dengan Kabupaten Tangerang, wilayah penyangga ibu kota yang juga memiliki peran penting dalam mendukung pertumbuhan kawasan metropolitan Jabodetab</w:t>
      </w:r>
      <w:r w:rsidRPr="00E74AA8">
        <w:rPr>
          <w:sz w:val="24"/>
          <w:szCs w:val="24"/>
          <w:lang w:eastAsia="en-ID"/>
        </w:rPr>
        <w:t xml:space="preserve">ek </w:t>
      </w:r>
      <w:r w:rsidRPr="00E74AA8">
        <w:rPr>
          <w:sz w:val="24"/>
          <w:szCs w:val="24"/>
          <w:lang w:eastAsia="en-ID"/>
        </w:rPr>
        <w:fldChar w:fldCharType="begin"/>
      </w:r>
      <w:r w:rsidRPr="00E74AA8">
        <w:rPr>
          <w:sz w:val="24"/>
          <w:szCs w:val="24"/>
          <w:lang w:eastAsia="en-ID"/>
        </w:rPr>
        <w:instrText xml:space="preserve"> ADDIN ZOTERO_ITEM CSL_CITATION {"citationID":"c2YPE7PV","properties":{"formattedCitation":"(Wijayanto &amp; Hidayati, 2017)","plainCitation":"(Wijayanto &amp; Hidayati, 2017)","noteIndex":0},"citationItems":[{"id":32,"uris":["http://zotero.org/users/local/6cVudIV5/items/CCI8KHV9"],"itemData":{"id":32,"type":"article-journal","abstract":"City Government of Jakarta, especially Government of North Jakarta as the authorized party has critical role in managing green open space in accordance with Law No. 26/2007 on Green Open Space Arrangement. The presence of green open space is needed as a climate regulator so that the air and water circulation system can be well maintained to support the embodiment of healthy and sustainable city, as a shade, oxygen producer, rainwater absorber, provider of animal habitat, pollutant absorbent, and windbreak. Green open space can improve ground water quality, prevent flooding, reduce air pollution, and lower city temperatures. In addition, green open space can also be a place of recreation, media communications for citizens of the city, as well as an object of education, research, and training in studying nature. This study aims to analyze the implementation of Green Open Space policy in the area of Jakarta particularly in North Jakarta. This research is a qualitative descriptive research that aims to provide a systematic, thorough, detailed, and profound analysis of the implementation of green open space management in North Jakarta. Data collection techniques were conducted with interviews supported by data collection through document review and observation. This research uses qualitative interactive data analysis technique which includes data reduction, data presentation, and conclusion / verification. The data validity test is done by using source triangulation.The results present that the implementation of the provision of green open space in North Jakarta Administration City is still not optimal and realized by 5% due to the use of land available for RTH does not function as the designation and the existence of some obstacles faced as weak supervision, land prices are expensive, improvement of undeveloped land and the lack of dissemination to the public. Therefore, this study recommend the need for a political will from the government, a review by the government to make Jakarta just as central government alone, and a tighter control by enforcement strict sanctions.","container-title":"Publisia: Jurnal Ilmu Administrasi Publik","DOI":"10.26905/pjiap.v2i1.1422","ISSN":"2541-2035, 1410-0983","issue":"1","language":"id","page":"32-42","source":"DOI.org (Crossref)","title":"IMPLEMENTASI KEBIJAKAN RUANG TERBUKA HIJAU DI KOTA ADMINISTRASI JAKARTA UTARA PROVINSI DKI JAKARTA","volume":"2","author":[{"family":"Wijayanto","given":"Hendra"},{"family":"Hidayati","given":"Ratih Kurnia"}],"issued":{"date-parts":[["2017",4,1]]}}}],"schema":"https://github.com/citation-style-language/schema/raw/master/csl-citation.json"} </w:instrText>
      </w:r>
      <w:r w:rsidRPr="00E74AA8">
        <w:rPr>
          <w:sz w:val="24"/>
          <w:szCs w:val="24"/>
          <w:lang w:eastAsia="en-ID"/>
        </w:rPr>
        <w:fldChar w:fldCharType="separate"/>
      </w:r>
      <w:r w:rsidRPr="00E74AA8">
        <w:rPr>
          <w:sz w:val="24"/>
        </w:rPr>
        <w:t>(Wijayanto &amp; Hidayati, 2017)</w:t>
      </w:r>
      <w:r w:rsidRPr="00E74AA8">
        <w:rPr>
          <w:sz w:val="24"/>
          <w:szCs w:val="24"/>
          <w:lang w:eastAsia="en-ID"/>
        </w:rPr>
        <w:fldChar w:fldCharType="end"/>
      </w:r>
      <w:r w:rsidRPr="00E74AA8">
        <w:rPr>
          <w:sz w:val="24"/>
          <w:szCs w:val="24"/>
          <w:lang w:eastAsia="en-ID"/>
        </w:rPr>
        <w:t>.</w:t>
      </w:r>
    </w:p>
    <w:p w14:paraId="5B13527C" w14:textId="0F503897" w:rsidR="00E74AA8" w:rsidRDefault="00E74AA8" w:rsidP="00E74AA8">
      <w:pPr>
        <w:pStyle w:val="ListParagraph"/>
        <w:spacing w:line="360" w:lineRule="auto"/>
        <w:ind w:firstLine="720"/>
        <w:jc w:val="both"/>
        <w:rPr>
          <w:sz w:val="24"/>
          <w:szCs w:val="24"/>
          <w:lang w:eastAsia="en-ID"/>
        </w:rPr>
      </w:pPr>
    </w:p>
    <w:p w14:paraId="1397AEA8" w14:textId="177415F2" w:rsidR="00E74AA8" w:rsidRPr="00E74AA8" w:rsidRDefault="00E74AA8" w:rsidP="00E74AA8">
      <w:pPr>
        <w:pStyle w:val="Caption"/>
        <w:ind w:left="2880" w:firstLine="720"/>
        <w:rPr>
          <w:color w:val="000000" w:themeColor="text1"/>
          <w:sz w:val="24"/>
          <w:szCs w:val="24"/>
          <w:lang w:val="en-US" w:eastAsia="en-ID"/>
        </w:rPr>
      </w:pPr>
      <w:bookmarkStart w:id="88" w:name="_Toc200573995"/>
      <w:r w:rsidRPr="00E74AA8">
        <w:rPr>
          <w:color w:val="000000" w:themeColor="text1"/>
          <w:sz w:val="24"/>
          <w:szCs w:val="24"/>
        </w:rPr>
        <w:t xml:space="preserve">Gambar 3. </w:t>
      </w:r>
      <w:r w:rsidRPr="00E74AA8">
        <w:rPr>
          <w:color w:val="000000" w:themeColor="text1"/>
          <w:sz w:val="24"/>
          <w:szCs w:val="24"/>
        </w:rPr>
        <w:fldChar w:fldCharType="begin"/>
      </w:r>
      <w:r w:rsidRPr="00E74AA8">
        <w:rPr>
          <w:color w:val="000000" w:themeColor="text1"/>
          <w:sz w:val="24"/>
          <w:szCs w:val="24"/>
        </w:rPr>
        <w:instrText xml:space="preserve"> SEQ Gambar_3. \* ARABIC </w:instrText>
      </w:r>
      <w:r w:rsidRPr="00E74AA8">
        <w:rPr>
          <w:color w:val="000000" w:themeColor="text1"/>
          <w:sz w:val="24"/>
          <w:szCs w:val="24"/>
        </w:rPr>
        <w:fldChar w:fldCharType="separate"/>
      </w:r>
      <w:r w:rsidR="00DE644D">
        <w:rPr>
          <w:noProof/>
          <w:color w:val="000000" w:themeColor="text1"/>
          <w:sz w:val="24"/>
          <w:szCs w:val="24"/>
        </w:rPr>
        <w:t>1</w:t>
      </w:r>
      <w:bookmarkEnd w:id="88"/>
      <w:r w:rsidRPr="00E74AA8">
        <w:rPr>
          <w:color w:val="000000" w:themeColor="text1"/>
          <w:sz w:val="24"/>
          <w:szCs w:val="24"/>
        </w:rPr>
        <w:fldChar w:fldCharType="end"/>
      </w:r>
    </w:p>
    <w:p w14:paraId="6152ABE3" w14:textId="12811991" w:rsidR="00B21D3E" w:rsidRPr="00E74AA8" w:rsidRDefault="00B21D3E" w:rsidP="00E74AA8">
      <w:pPr>
        <w:keepNext/>
        <w:spacing w:line="360" w:lineRule="auto"/>
        <w:ind w:left="709"/>
        <w:jc w:val="center"/>
      </w:pPr>
      <w:r>
        <w:rPr>
          <w:noProof/>
          <w:sz w:val="24"/>
          <w:szCs w:val="24"/>
          <w:lang w:eastAsia="en-ID"/>
        </w:rPr>
        <w:drawing>
          <wp:inline distT="0" distB="0" distL="0" distR="0" wp14:anchorId="2BD3662E" wp14:editId="18DA8731">
            <wp:extent cx="4525640" cy="2178050"/>
            <wp:effectExtent l="19050" t="19050" r="2794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5">
                      <a:extLst>
                        <a:ext uri="{28A0092B-C50C-407E-A947-70E740481C1C}">
                          <a14:useLocalDpi xmlns:a14="http://schemas.microsoft.com/office/drawing/2010/main" val="0"/>
                        </a:ext>
                      </a:extLst>
                    </a:blip>
                    <a:srcRect l="31608" t="58867" r="31927" b="9921"/>
                    <a:stretch/>
                  </pic:blipFill>
                  <pic:spPr bwMode="auto">
                    <a:xfrm>
                      <a:off x="0" y="0"/>
                      <a:ext cx="4565272" cy="219712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B990672" w14:textId="77777777" w:rsidR="00B21D3E" w:rsidRDefault="00B21D3E" w:rsidP="00B21D3E">
      <w:pPr>
        <w:spacing w:line="360" w:lineRule="auto"/>
        <w:ind w:left="709"/>
        <w:jc w:val="center"/>
        <w:rPr>
          <w:i/>
          <w:iCs/>
          <w:sz w:val="24"/>
          <w:szCs w:val="24"/>
          <w:lang w:eastAsia="en-ID"/>
        </w:rPr>
      </w:pPr>
      <w:r w:rsidRPr="009F2399">
        <w:rPr>
          <w:i/>
          <w:iCs/>
          <w:sz w:val="24"/>
          <w:szCs w:val="24"/>
          <w:lang w:eastAsia="en-ID"/>
        </w:rPr>
        <w:t>Sumber : BPS Jakarta Utara</w:t>
      </w:r>
    </w:p>
    <w:p w14:paraId="78991B3A" w14:textId="77777777" w:rsidR="00B21D3E" w:rsidRDefault="00B21D3E" w:rsidP="00B21D3E">
      <w:pPr>
        <w:spacing w:line="360" w:lineRule="auto"/>
        <w:ind w:left="709"/>
        <w:jc w:val="both"/>
        <w:rPr>
          <w:sz w:val="24"/>
          <w:szCs w:val="24"/>
          <w:lang w:eastAsia="en-ID"/>
        </w:rPr>
      </w:pPr>
      <w:r>
        <w:rPr>
          <w:sz w:val="24"/>
          <w:szCs w:val="24"/>
          <w:lang w:eastAsia="en-ID"/>
        </w:rPr>
        <w:tab/>
      </w:r>
      <w:r>
        <w:rPr>
          <w:sz w:val="24"/>
          <w:szCs w:val="24"/>
          <w:lang w:eastAsia="en-ID"/>
        </w:rPr>
        <w:tab/>
        <w:t xml:space="preserve">Table diatas </w:t>
      </w:r>
      <w:r w:rsidRPr="00B245B2">
        <w:rPr>
          <w:sz w:val="24"/>
          <w:szCs w:val="24"/>
          <w:lang w:eastAsia="en-ID"/>
        </w:rPr>
        <w:t>menunjukkan bahwa Kota Jakarta Utara memiliki jumlah penduduk sebanyak 1.827.731 jiwa, dengan tingkat kepadatan rata-rata mencapai 16.361,35 jiwa per km². Artinya, dalam setiap satu kilometer persegi wilayah Jakarta Utara, rata-rata dihuni oleh lebih dari enam belas ribu orang.</w:t>
      </w:r>
      <w:r>
        <w:rPr>
          <w:sz w:val="24"/>
          <w:szCs w:val="24"/>
          <w:lang w:eastAsia="en-ID"/>
        </w:rPr>
        <w:t xml:space="preserve"> </w:t>
      </w:r>
      <w:r w:rsidRPr="00B245B2">
        <w:rPr>
          <w:sz w:val="24"/>
          <w:szCs w:val="24"/>
          <w:lang w:eastAsia="en-ID"/>
        </w:rPr>
        <w:t>Namun, tingkat kepadatan penduduk ini tidak merata di seluruh kecamatan. Kecamatan Penjaringan tercatat sebagai wilayah dengan kepadatan tertinggi, yaitu 35.330,36 jiwa per km². Hal ini menunjukkan bahwa Penjaringan merupakan kawasan yang sangat padat, dengan jumlah penduduk yang menempati setiap satuan luas wilayah jauh lebih besar dibandingkan kecamatan lain.</w:t>
      </w:r>
      <w:r>
        <w:rPr>
          <w:sz w:val="24"/>
          <w:szCs w:val="24"/>
          <w:lang w:eastAsia="en-ID"/>
        </w:rPr>
        <w:t xml:space="preserve"> </w:t>
      </w:r>
      <w:r w:rsidRPr="00B245B2">
        <w:rPr>
          <w:sz w:val="24"/>
          <w:szCs w:val="24"/>
          <w:lang w:eastAsia="en-ID"/>
        </w:rPr>
        <w:t>Sebaliknya, Kecamatan Cilincing meskipun memiliki jumlah penduduk terbanyak di Jakarta Utara, justru bukan yang paling padat. Kepadatan penduduk di Cilincing hanya sekitar 8.949,31 jiwa per km², lebih rendah dibandingkan kecamatan lain seperti Penjaringan, Pademangan, dan Tanjung Priok. Ini menandakan bahwa luas wilayah Cilincing lebih besar sehingga persebaran penduduknya tidak sepadat kecamatan lain yang wilayahnya lebih kecil namun dihuni oleh penduduk dalam jumlah besar.</w:t>
      </w:r>
    </w:p>
    <w:p w14:paraId="24B67BC7" w14:textId="77777777" w:rsidR="00B21D3E" w:rsidRDefault="00B21D3E" w:rsidP="00B21D3E">
      <w:pPr>
        <w:spacing w:line="360" w:lineRule="auto"/>
        <w:ind w:left="720" w:firstLine="720"/>
        <w:jc w:val="both"/>
        <w:rPr>
          <w:sz w:val="24"/>
          <w:szCs w:val="24"/>
          <w:lang w:eastAsia="en-ID"/>
        </w:rPr>
      </w:pPr>
      <w:r w:rsidRPr="00B245B2">
        <w:rPr>
          <w:sz w:val="24"/>
          <w:szCs w:val="24"/>
          <w:lang w:eastAsia="en-ID"/>
        </w:rPr>
        <w:lastRenderedPageBreak/>
        <w:t>Perbedaan tingkat kepadatan penduduk antar kecamatan ini dipengaruhi oleh berbagai faktor, seperti luas wilayah, ketersediaan fasilitas umum, pusat kegiatan ekonomi, serta daya tarik kawasan sebagai tempat tinggal. Daerah dengan akses lebih baik ke pusat ekonomi dan fasilitas umum cenderung memiliki tingkat kepadatan penduduk yang lebih tinggi</w:t>
      </w:r>
    </w:p>
    <w:p w14:paraId="07B756F1" w14:textId="77777777" w:rsidR="00B21D3E" w:rsidRPr="00B245B2" w:rsidRDefault="00B21D3E" w:rsidP="00B21D3E">
      <w:pPr>
        <w:spacing w:line="360" w:lineRule="auto"/>
        <w:ind w:left="720" w:firstLine="720"/>
        <w:jc w:val="both"/>
        <w:rPr>
          <w:sz w:val="24"/>
          <w:szCs w:val="24"/>
          <w:lang w:eastAsia="en-ID"/>
        </w:rPr>
      </w:pPr>
      <w:r w:rsidRPr="00B245B2">
        <w:rPr>
          <w:sz w:val="24"/>
          <w:szCs w:val="24"/>
          <w:lang w:eastAsia="en-ID"/>
        </w:rPr>
        <w:t xml:space="preserve">Karakteristik geografis Jakarta Utara yang didominasi oleh kawasan pesisir memberikan dampak besar terhadap pola kehidupan masyarakatnya. Banyak penduduk yang menggantungkan hidup pada sektor kelautan, perikanan, dan perdagangan. Selain itu, wilayah ini juga menjadi rumah bagi Pelabuhan Tanjung Priok, pelabuhan terbesar dan tersibuk di Indonesia </w:t>
      </w:r>
      <w:r w:rsidRPr="00B245B2">
        <w:rPr>
          <w:sz w:val="24"/>
          <w:szCs w:val="24"/>
          <w:lang w:eastAsia="en-ID"/>
        </w:rPr>
        <w:fldChar w:fldCharType="begin"/>
      </w:r>
      <w:r w:rsidRPr="00B245B2">
        <w:rPr>
          <w:sz w:val="24"/>
          <w:szCs w:val="24"/>
          <w:lang w:eastAsia="en-ID"/>
        </w:rPr>
        <w:instrText xml:space="preserve"> ADDIN ZOTERO_ITEM CSL_CITATION {"citationID":"ElWq51h7","properties":{"formattedCitation":"(Zuhriah et al., 2022)","plainCitation":"(Zuhriah et al., 2022)","noteIndex":0},"citationItems":[{"id":35,"uris":["http://zotero.org/users/local/6cVudIV5/items/QXA22SAC"],"itemData":{"id":35,"type":"article-journal","abstract":"Rising sea levels originating from high tides and inundating land are known as tidal flooding. The cases of tidal floods are increasing day by day, especially in areas directly adjacent to the high seas. One of the areas that are prone to tidal flooding is North Jakarta. This study aims to determine the areas affected by the tidal flood and the extent of the area affected by the tidal flood in the Jakarta City area. This research can be used to take preventive action for residents to face the tidal flood disaster. The tidal flood height modeling was obtained based on the value of Mean Sea Level (MSL), Higher High Water Level (HHWL), and the trend of global rising tides. The result of this study is a map of areas affected by tidal flooding, where the lowest is at an altitude of 0.4 m in Penjaringan and Cilincing. At the height of this tidal flood, the impact was approximately 54 hectares of residential areas, 59 hectares of buildings, and 146 hectares of agricultural activities. The highest area affected by the tidal flood is at an altitude of 1.96 m which inundates the coastal District of Penjaringan, Cilincing, Pademangan, and Tanjung Priok Port. The height of the highest tidal flood impacts 983 ha of residential areas, 493 ha of buildings, and 830 ha of the agricultural sector were inundated. At the height of the tidal flood, which is almost 2 m high, it is necessary to carry out careful disaster mitigation efforts for the local government.","container-title":"Jambura Geoscience Review","DOI":"10.34312/jgeosrev.v4i2.14196","ISSN":"2656-0380, 2623-0682","issue":"2","journalAbbreviation":"Jambura Geosci. Rev.","language":"id","license":"https://creativecommons.org/licenses/by/4.0","page":"136-144","source":"DOI.org (Crossref)","title":"Pemodelan Banjir Rob Wilayah Jakarta Utara Menggunakan Sistem Informasi Geografis","volume":"4","author":[{"family":"Zuhriah","given":"Indah Ferdiani"},{"family":"Setiadi","given":"Bambang"},{"family":"Rijal","given":"Seftiawan Samsu"}],"issued":{"date-parts":[["2022",7,12]]}}}],"schema":"https://github.com/citation-style-language/schema/raw/master/csl-citation.json"} </w:instrText>
      </w:r>
      <w:r w:rsidRPr="00B245B2">
        <w:rPr>
          <w:sz w:val="24"/>
          <w:szCs w:val="24"/>
          <w:lang w:eastAsia="en-ID"/>
        </w:rPr>
        <w:fldChar w:fldCharType="separate"/>
      </w:r>
      <w:r w:rsidRPr="00B245B2">
        <w:rPr>
          <w:sz w:val="24"/>
        </w:rPr>
        <w:t>(Zuhriah et al., 2022)</w:t>
      </w:r>
      <w:r w:rsidRPr="00B245B2">
        <w:rPr>
          <w:sz w:val="24"/>
          <w:szCs w:val="24"/>
          <w:lang w:eastAsia="en-ID"/>
        </w:rPr>
        <w:fldChar w:fldCharType="end"/>
      </w:r>
      <w:r w:rsidRPr="00B245B2">
        <w:rPr>
          <w:sz w:val="24"/>
          <w:szCs w:val="24"/>
          <w:lang w:eastAsia="en-ID"/>
        </w:rPr>
        <w:t>. Keberadaan pelabuhan ini menjadikan Jakarta Utara sebagai pusat logistik nasional dan internasional, sekaligus mendorong pertumbuhan ekonomi yang signifikan, terutama dalam bidang industri, distribusi, dan ekspor-impor. Namun, letaknya yang berada di dataran rendah dan dekat dengan garis pantai juga menjadikan Jakarta Utara rentan terhadap berbagai permasalahan lingkungan, terutama banjir dan rob. Setiap musim hujan dan saat terjadi pasang laut, sebagian wilayah Jakarta Utara kerap tergenang air, mengganggu aktivitas masyarakat dan menghambat laju pembangunan. Pemerintah Provinsi DKI Jakarta telah melakukan berbagai upaya untuk mengatasi permasalahan ini, seperti pembangunan tanggul laut, perbaikan sistem drainase, dan program normalisasi sungai.</w:t>
      </w:r>
    </w:p>
    <w:p w14:paraId="1F8F0045" w14:textId="77777777" w:rsidR="00B21D3E" w:rsidRDefault="00B21D3E" w:rsidP="00B21D3E">
      <w:pPr>
        <w:pStyle w:val="ListParagraph"/>
        <w:spacing w:line="360" w:lineRule="auto"/>
        <w:ind w:firstLine="720"/>
        <w:jc w:val="both"/>
        <w:rPr>
          <w:sz w:val="24"/>
          <w:szCs w:val="24"/>
          <w:lang w:eastAsia="en-ID"/>
        </w:rPr>
      </w:pPr>
      <w:r w:rsidRPr="00C10AAB">
        <w:rPr>
          <w:sz w:val="24"/>
          <w:szCs w:val="24"/>
          <w:lang w:eastAsia="en-ID"/>
        </w:rPr>
        <w:t>Dari sisi administratif, Jakarta Utara terbagi menjadi enam kecamatan, yaitu Cilincing, Koja, Tanjung Priok, Pademangan, Penjaringan, dan Kelapa Gading. Masing-masing kecamatan memiliki ciri khas tersendiri. Cilincing dan Koja, misalnya, dikenal sebagai kawasan industri dan pelabuhan, sementara Tanjung Priok adalah jantung kegiatan logistik. Pademangan dan Penjaringan memiliki peran penting dalam sektor pariwisata, dengan berbagai destinasi unggulan seperti Ancol, Dunia Fantasi, SeaWorld, dan pelabuhan bersejarah Sunda Kelapa. Kelapa Gading, di sisi lain, dikenal sebagai kawasan permukiman elit sekaligus pusat gaya hidup dan bisnis modern.</w:t>
      </w:r>
    </w:p>
    <w:p w14:paraId="4C0A0AB1" w14:textId="77777777" w:rsidR="00B21D3E" w:rsidRPr="00F20D01" w:rsidRDefault="00B21D3E" w:rsidP="00B21D3E">
      <w:pPr>
        <w:pStyle w:val="ListParagraph"/>
        <w:spacing w:line="360" w:lineRule="auto"/>
        <w:ind w:firstLine="720"/>
        <w:jc w:val="both"/>
        <w:rPr>
          <w:sz w:val="24"/>
          <w:szCs w:val="24"/>
          <w:lang w:eastAsia="en-ID"/>
        </w:rPr>
      </w:pPr>
      <w:r w:rsidRPr="00C10AAB">
        <w:rPr>
          <w:sz w:val="24"/>
          <w:szCs w:val="24"/>
          <w:lang w:eastAsia="en-ID"/>
        </w:rPr>
        <w:lastRenderedPageBreak/>
        <w:t>Seiring dengan perkembangan zaman, Jakarta Utara terus bertransformasi menjadi kawasan urban yang dinamis. Tantangan pembangunan yang dihadapi, seperti kebutuhan akan hunian layak, pengelolaan lingkungan, dan penyediaan infrastruktur yang memadai, menjadi fokus utama bagi pemerintah daerah dan masyarakat. Di tengah kompleksitas tersebut, Jakarta Utara tetap memegang peran penting sebagai pusat ekonomi, maritim, dan budaya yang tak terpisahkan dari wajah ibu kota negara.</w:t>
      </w:r>
    </w:p>
    <w:p w14:paraId="384907E9" w14:textId="77777777" w:rsidR="00B21D3E" w:rsidRPr="00585E23" w:rsidRDefault="00B21D3E" w:rsidP="00B21D3E">
      <w:pPr>
        <w:pStyle w:val="ListParagraph"/>
        <w:widowControl/>
        <w:numPr>
          <w:ilvl w:val="0"/>
          <w:numId w:val="16"/>
        </w:numPr>
        <w:autoSpaceDE/>
        <w:autoSpaceDN/>
        <w:spacing w:after="160" w:line="360" w:lineRule="auto"/>
        <w:jc w:val="both"/>
        <w:rPr>
          <w:sz w:val="24"/>
          <w:szCs w:val="24"/>
        </w:rPr>
      </w:pPr>
      <w:r>
        <w:rPr>
          <w:sz w:val="24"/>
          <w:szCs w:val="24"/>
        </w:rPr>
        <w:t>Landscape Ekonomi Jakarta Utara</w:t>
      </w:r>
    </w:p>
    <w:p w14:paraId="64C146CA" w14:textId="77777777" w:rsidR="00B21D3E" w:rsidRDefault="00B21D3E" w:rsidP="00B21D3E">
      <w:pPr>
        <w:pStyle w:val="ListParagraph"/>
        <w:spacing w:line="360" w:lineRule="auto"/>
        <w:ind w:firstLine="720"/>
        <w:jc w:val="both"/>
        <w:rPr>
          <w:sz w:val="24"/>
          <w:szCs w:val="24"/>
        </w:rPr>
      </w:pPr>
      <w:r w:rsidRPr="00A47B27">
        <w:rPr>
          <w:sz w:val="24"/>
          <w:szCs w:val="24"/>
        </w:rPr>
        <w:t>Jakarta Utara memiliki posisi yang sangat strategis dalam struktur ekonomi dan politik Provinsi DKI Jakarta. Dari sisi ekonomi, kawasan ini menjadi salah satu pusat kegiatan industri, perdagangan, dan logistik nasional.</w:t>
      </w:r>
      <w:r w:rsidRPr="001D680C">
        <w:rPr>
          <w:b/>
          <w:bCs/>
        </w:rPr>
        <w:t xml:space="preserve"> </w:t>
      </w:r>
      <w:r w:rsidRPr="001D680C">
        <w:rPr>
          <w:sz w:val="24"/>
          <w:szCs w:val="24"/>
        </w:rPr>
        <w:t>Pelabuhan Tanjung Priok, sebagai pelabuhan tersibuk di Indonesia, merupakan episentrum kegiatan ekonomi di Jakarta Utara. Pelabuhan ini menangani lebih dari 50% arus logistik nasional, menjadikannya vital dalam mendukung ekspor-impor serta distribusi barang kebutuhan pokok dan industri ke berbagai wilayah di Indonesia. Aktivitas di pelabuhan ini menciptakan multiplier effect bagi sektor-sektor lain, termasuk pergudangan, jasa transportasi, perbankan, serta asuransi</w:t>
      </w:r>
      <w:r>
        <w:rPr>
          <w:sz w:val="24"/>
          <w:szCs w:val="24"/>
        </w:rPr>
        <w:t xml:space="preserve"> </w:t>
      </w:r>
      <w:r>
        <w:rPr>
          <w:sz w:val="24"/>
          <w:szCs w:val="24"/>
        </w:rPr>
        <w:fldChar w:fldCharType="begin"/>
      </w:r>
      <w:r>
        <w:rPr>
          <w:sz w:val="24"/>
          <w:szCs w:val="24"/>
        </w:rPr>
        <w:instrText xml:space="preserve"> ADDIN ZOTERO_ITEM CSL_CITATION {"citationID":"I4i935vt","properties":{"formattedCitation":"(Gunawan  S &amp; Yahya, 2018)","plainCitation":"(Gunawan  S &amp; Yahya, 2018)","noteIndex":0},"citationItems":[{"id":25,"uris":["http://zotero.org/users/local/6cVudIV5/items/UQJXBS6A"],"itemData":{"id":25,"type":"article-journal","abstract":"ASEAN Economic Community (MEA) makes an increase in intraASEAN trade, which requires excellent trade facilities. The main trade facility between countries is the port. Tanjung Priok is the main and largest port of Indonesia, how is readiness of this port in MEA. This research method using qualitative with data collection techniques from the literature and analysis of this research explanatory is to describe a phenomenon with actual facts that occur in the field and then analyze it. Rresult of this research is transformation of port Tanjung Priok to be effective and efficient such as INAPORTNET as Supporting the Implementation of National Single Window (NSW), Application of EDI (Electronic Data Interchange) System as Single Document at Tanjung Priok Port, implementing Information Communication Technology (ICT) system, Port Modernization, Improving the Quality of Human Resources and Establishing New Priok PortI. Conclusion of this research is that port of Tanjung Priok must be maintained and developed in order to remain the main port of Indonesia and upgraded to the International Hub Port.","container-title":"Jurnal Dinamika Global","DOI":"10.36859/jdg.v3i01.60","ISSN":"2684-9399, 2548-9216","issue":"01","journalAbbreviation":"JDG","language":"id","page":"132-167","source":"DOI.org (Crossref)","title":"TRANSFORMASI PELABUHAN TANJUNG PRIOK DALAM MASYARAKAT EKONOMI ASEAN (MEA)","volume":"3","author":[{"family":"Gunawan  S","given":"Desri"},{"family":"Yahya","given":"Glory Yolanda"}],"issued":{"date-parts":[["2018",7,26]]}}}],"schema":"https://github.com/citation-style-language/schema/raw/master/csl-citation.json"} </w:instrText>
      </w:r>
      <w:r>
        <w:rPr>
          <w:sz w:val="24"/>
          <w:szCs w:val="24"/>
        </w:rPr>
        <w:fldChar w:fldCharType="separate"/>
      </w:r>
      <w:r w:rsidRPr="00725DCD">
        <w:rPr>
          <w:sz w:val="24"/>
        </w:rPr>
        <w:t>(Gunawan  S &amp; Yahya, 2018)</w:t>
      </w:r>
      <w:r>
        <w:rPr>
          <w:sz w:val="24"/>
          <w:szCs w:val="24"/>
        </w:rPr>
        <w:fldChar w:fldCharType="end"/>
      </w:r>
      <w:r>
        <w:rPr>
          <w:sz w:val="24"/>
          <w:szCs w:val="24"/>
        </w:rPr>
        <w:t xml:space="preserve">. </w:t>
      </w:r>
    </w:p>
    <w:p w14:paraId="65C5A8B8" w14:textId="77777777" w:rsidR="00B21D3E" w:rsidRPr="00F9661E" w:rsidRDefault="00B21D3E" w:rsidP="00B21D3E">
      <w:pPr>
        <w:pStyle w:val="ListParagraph"/>
        <w:spacing w:line="360" w:lineRule="auto"/>
        <w:ind w:firstLine="720"/>
        <w:jc w:val="both"/>
        <w:rPr>
          <w:sz w:val="24"/>
          <w:szCs w:val="24"/>
        </w:rPr>
      </w:pPr>
      <w:r w:rsidRPr="00F9661E">
        <w:rPr>
          <w:sz w:val="24"/>
          <w:szCs w:val="24"/>
        </w:rPr>
        <w:t xml:space="preserve">Tak hanya sektor pelabuhan, Jakarta Utara juga menjadi rumah bagi </w:t>
      </w:r>
      <w:r w:rsidRPr="006B46D5">
        <w:rPr>
          <w:rStyle w:val="Strong"/>
          <w:b w:val="0"/>
          <w:bCs w:val="0"/>
          <w:sz w:val="24"/>
          <w:szCs w:val="24"/>
        </w:rPr>
        <w:t>Kawasan Berikat Nusantara (KBN)</w:t>
      </w:r>
      <w:r w:rsidRPr="00F9661E">
        <w:rPr>
          <w:sz w:val="24"/>
          <w:szCs w:val="24"/>
        </w:rPr>
        <w:t xml:space="preserve"> di Cilincing, sebuah kawasan industri strategis yang menampung berbagai perusahaan manufaktur, mulai dari tekstil, elektronik, hingga otomotif. Kehadiran KBN menunjukkan bagaimana Jakarta Utara dikembangkan untuk menarik investasi dan mendukung kegiatan industri berorientasi ekspor. Di sisi lain, kawasan-kawasan seperti </w:t>
      </w:r>
      <w:r w:rsidRPr="006B46D5">
        <w:rPr>
          <w:rStyle w:val="Strong"/>
          <w:b w:val="0"/>
          <w:bCs w:val="0"/>
          <w:sz w:val="24"/>
          <w:szCs w:val="24"/>
        </w:rPr>
        <w:t>Sunter dan Kelapa Gading</w:t>
      </w:r>
      <w:r w:rsidRPr="00F9661E">
        <w:rPr>
          <w:sz w:val="24"/>
          <w:szCs w:val="24"/>
        </w:rPr>
        <w:t xml:space="preserve"> tumbuh sebagai sentra bisnis dan perkantoran yang mengintegrasikan fungsi komersial, ritel modern, dan perumahan menengah ke atas.</w:t>
      </w:r>
    </w:p>
    <w:p w14:paraId="6AE685EA" w14:textId="77777777" w:rsidR="00B21D3E" w:rsidRDefault="00B21D3E" w:rsidP="00B21D3E">
      <w:pPr>
        <w:pStyle w:val="ListParagraph"/>
        <w:spacing w:line="360" w:lineRule="auto"/>
        <w:ind w:firstLine="720"/>
        <w:jc w:val="both"/>
        <w:rPr>
          <w:sz w:val="24"/>
          <w:szCs w:val="24"/>
        </w:rPr>
      </w:pPr>
      <w:r w:rsidRPr="0082612D">
        <w:rPr>
          <w:sz w:val="24"/>
          <w:szCs w:val="24"/>
        </w:rPr>
        <w:t xml:space="preserve"> </w:t>
      </w:r>
      <w:r w:rsidRPr="00421350">
        <w:rPr>
          <w:sz w:val="24"/>
          <w:szCs w:val="24"/>
        </w:rPr>
        <w:t xml:space="preserve">Namun, potret pertumbuhan ekonomi Jakarta Utara juga menyimpan tantangan struktural berupa </w:t>
      </w:r>
      <w:r w:rsidRPr="006B46D5">
        <w:rPr>
          <w:rStyle w:val="Strong"/>
          <w:b w:val="0"/>
          <w:bCs w:val="0"/>
          <w:sz w:val="24"/>
          <w:szCs w:val="24"/>
        </w:rPr>
        <w:t>ketimpangan spasial dan sosial ekonomi</w:t>
      </w:r>
      <w:r w:rsidRPr="006B46D5">
        <w:rPr>
          <w:b/>
          <w:bCs/>
          <w:sz w:val="24"/>
          <w:szCs w:val="24"/>
        </w:rPr>
        <w:t>.</w:t>
      </w:r>
      <w:r w:rsidRPr="0082612D">
        <w:rPr>
          <w:sz w:val="24"/>
          <w:szCs w:val="24"/>
        </w:rPr>
        <w:t xml:space="preserve"> Di tengah maraknya kawasan elit dengan infrastruktur modern, masih banyak dijumpai permukiman padat penduduk dan kawasan kumuh di sekitar Pluit, Penjaringan, </w:t>
      </w:r>
      <w:r w:rsidRPr="0082612D">
        <w:rPr>
          <w:sz w:val="24"/>
          <w:szCs w:val="24"/>
        </w:rPr>
        <w:lastRenderedPageBreak/>
        <w:t xml:space="preserve">dan Cilincing. Kelompok masyarakat berpenghasilan rendah, termasuk komunitas nelayan di pesisir seperti </w:t>
      </w:r>
      <w:r w:rsidRPr="006B46D5">
        <w:rPr>
          <w:rStyle w:val="Strong"/>
          <w:b w:val="0"/>
          <w:bCs w:val="0"/>
          <w:sz w:val="24"/>
          <w:szCs w:val="24"/>
        </w:rPr>
        <w:t>Muara Angke</w:t>
      </w:r>
      <w:r w:rsidRPr="006B46D5">
        <w:rPr>
          <w:b/>
          <w:bCs/>
          <w:sz w:val="24"/>
          <w:szCs w:val="24"/>
        </w:rPr>
        <w:t>,</w:t>
      </w:r>
      <w:r w:rsidRPr="0082612D">
        <w:rPr>
          <w:sz w:val="24"/>
          <w:szCs w:val="24"/>
        </w:rPr>
        <w:t xml:space="preserve"> masih bergantung pada sektor informal dan sumber daya alam yang semakin tertekan oleh aktivitas industri, pencemaran, dan perubahan iklim</w:t>
      </w:r>
      <w:r>
        <w:t>.</w:t>
      </w:r>
      <w:r>
        <w:rPr>
          <w:sz w:val="24"/>
          <w:szCs w:val="24"/>
        </w:rPr>
        <w:fldChar w:fldCharType="begin"/>
      </w:r>
      <w:r>
        <w:rPr>
          <w:sz w:val="24"/>
          <w:szCs w:val="24"/>
        </w:rPr>
        <w:instrText xml:space="preserve"> ADDIN ZOTERO_ITEM CSL_CITATION {"citationID":"dj864nHN","properties":{"formattedCitation":"(Zamil et al., 2020)","plainCitation":"(Zamil et al., 2020)","noteIndex":0},"citationItems":[{"id":28,"uris":["http://zotero.org/users/local/6cVudIV5/items/7CSJ5KL4"],"itemData":{"id":28,"type":"article-journal","abstract":"Controversy of coloring the reclamation development of the island in Indonesia, this is like what happened to the reclamation of the bay of Jakarta. This controversy is due to the absence of clear and specific arrangements regarding the reclamation of the island in Indonesia. This controversy is also due to the urgency of reclamation especially in relation to the need of the land to meet the needs of the community homes and for whom the benefits of the island's reclamation development policy will be felt. In this research, it is used analytical descriptive research specification, with normative juridical approach method, that is approach method which focus on library research which is secondary data supported by primary data. Agrarian reform should be interpreted as a justice in the control and designation of the land, further the reclamation of the island must be implemented within the framework of agrarian reform. The reclamation of the island can be done if in case the reclaimed land is built, it is fully controlled by the state and devoted to the landless society. The results show that the reconstruction of the bay of Jakarta is incompatible with the principles of agrarian reform, namely the fulfillment of land needs for the poor in the capital.","container-title":"Jurnal Bina Mulia Hukum","DOI":"10.23920/jbmh.v4i2.222","ISSN":"2540-9034, 2528-7273","issue":"2","journalAbbreviation":"JBMH","language":"id","license":"http://creativecommons.org/licenses/by-nc/4.0","page":"255","source":"DOI.org (Crossref)","title":"PEMBANGUNAN PULAU HASIL REKLAMASI TELUK JAKARTA DALAM PERSPEKTIF PEMBARUAN AGRARIA","volume":"4","author":[{"family":"Zamil","given":"Yusuf Saepul"},{"family":"Adharani","given":"Yulinda"},{"family":"Afifah","given":"Siti Sarah"}],"issued":{"date-parts":[["2020",3,10]]}}}],"schema":"https://github.com/citation-style-language/schema/raw/master/csl-citation.json"} </w:instrText>
      </w:r>
      <w:r>
        <w:rPr>
          <w:sz w:val="24"/>
          <w:szCs w:val="24"/>
        </w:rPr>
        <w:fldChar w:fldCharType="separate"/>
      </w:r>
      <w:r w:rsidRPr="00682550">
        <w:rPr>
          <w:sz w:val="24"/>
        </w:rPr>
        <w:t>(Zamil et al., 2020)</w:t>
      </w:r>
      <w:r>
        <w:rPr>
          <w:sz w:val="24"/>
          <w:szCs w:val="24"/>
        </w:rPr>
        <w:fldChar w:fldCharType="end"/>
      </w:r>
      <w:r>
        <w:rPr>
          <w:sz w:val="24"/>
          <w:szCs w:val="24"/>
        </w:rPr>
        <w:t>.</w:t>
      </w:r>
      <w:r w:rsidRPr="00DE1182">
        <w:t xml:space="preserve"> </w:t>
      </w:r>
      <w:r w:rsidRPr="00DE1182">
        <w:rPr>
          <w:sz w:val="24"/>
          <w:szCs w:val="24"/>
        </w:rPr>
        <w:t xml:space="preserve">Sebagai respons atas dinamika ini, diperlukan kebijakan pembangunan ekonomi Jakarta Utara yang inklusif dan berkelanjutan. Hal ini mencakup upaya modernisasi kawasan industri dengan pendekatan ramah lingkungan, perlindungan terhadap ekonomi informal melalui regulasi dan fasilitasi, serta pembangunan infrastruktur adaptif terhadap perubahan iklim. Program seperti revitalisasi kawasan nelayan, pengembangan ekonomi, dan integrasi sistem transportasi multimoda menjadi penting untuk memastikan bahwa pertumbuhan ekonomi Jakarta Utara tidak hanya dinikmati oleh segelintir pihak, tetapi juga membawa manfaat nyata bagi seluruh lapisan masyarakat </w:t>
      </w:r>
      <w:r>
        <w:rPr>
          <w:sz w:val="24"/>
          <w:szCs w:val="24"/>
        </w:rPr>
        <w:t xml:space="preserve">  </w:t>
      </w:r>
      <w:r>
        <w:rPr>
          <w:sz w:val="24"/>
          <w:szCs w:val="24"/>
        </w:rPr>
        <w:fldChar w:fldCharType="begin"/>
      </w:r>
      <w:r>
        <w:rPr>
          <w:sz w:val="24"/>
          <w:szCs w:val="24"/>
        </w:rPr>
        <w:instrText xml:space="preserve"> ADDIN ZOTERO_ITEM CSL_CITATION {"citationID":"dQw8uoh6","properties":{"formattedCitation":"(Patria &amp; Suwarta, n.d.)","plainCitation":"(Patria &amp; Suwarta, n.d.)","noteIndex":0},"citationItems":[{"id":39,"uris":["http://zotero.org/users/local/6cVudIV5/items/EMPU89AV"],"itemData":{"id":39,"type":"article-journal","language":"id","source":"Zotero","title":"Inovasi Kebijakan Publik Pemerintah Daerah DKI Jakarta dalam Mendorong Pertumbuhan Ekonomi Kreatif","author":[{"family":"Patria","given":"Yoka Mai"},{"family":"Suwarta","given":"Firdaus"}]}}],"schema":"https://github.com/citation-style-language/schema/raw/master/csl-citation.json"} </w:instrText>
      </w:r>
      <w:r>
        <w:rPr>
          <w:sz w:val="24"/>
          <w:szCs w:val="24"/>
        </w:rPr>
        <w:fldChar w:fldCharType="separate"/>
      </w:r>
      <w:r w:rsidRPr="004B55FC">
        <w:rPr>
          <w:sz w:val="24"/>
        </w:rPr>
        <w:t xml:space="preserve">(Patria &amp; Suwarta, </w:t>
      </w:r>
      <w:r>
        <w:rPr>
          <w:sz w:val="24"/>
        </w:rPr>
        <w:t>2023</w:t>
      </w:r>
      <w:r w:rsidRPr="004B55FC">
        <w:rPr>
          <w:sz w:val="24"/>
        </w:rPr>
        <w:t>)</w:t>
      </w:r>
      <w:r>
        <w:rPr>
          <w:sz w:val="24"/>
          <w:szCs w:val="24"/>
        </w:rPr>
        <w:fldChar w:fldCharType="end"/>
      </w:r>
    </w:p>
    <w:p w14:paraId="28AC5181" w14:textId="77777777" w:rsidR="00B21D3E" w:rsidRPr="00421350" w:rsidRDefault="00B21D3E" w:rsidP="00B21D3E">
      <w:pPr>
        <w:pStyle w:val="ListParagraph"/>
        <w:spacing w:line="360" w:lineRule="auto"/>
        <w:ind w:firstLine="720"/>
        <w:jc w:val="both"/>
        <w:rPr>
          <w:sz w:val="24"/>
          <w:szCs w:val="24"/>
        </w:rPr>
      </w:pPr>
      <w:r w:rsidRPr="00A73462">
        <w:rPr>
          <w:sz w:val="24"/>
          <w:szCs w:val="24"/>
        </w:rPr>
        <w:t>Dengan semua kelebihan dan tantangan tersebut, Jakarta Utara mencerminkan wajah ekonomi urban pesisir yang kompleks: di satu sisi modern dan terhubung global, namun di sisi lain masih dibayangi kesenjangan, kerentanan, dan ketidakseimbangan struktural. Menata ekonomi Jakarta Utara secara adil dan berkelanjutan berarti juga menata masa depan ekonomi Jakarta sebagai kota global yang tangguh dan inklusif.</w:t>
      </w:r>
      <w:r>
        <w:rPr>
          <w:sz w:val="24"/>
          <w:szCs w:val="24"/>
        </w:rPr>
        <w:t xml:space="preserve"> </w:t>
      </w:r>
      <w:r w:rsidRPr="00D5675C">
        <w:rPr>
          <w:sz w:val="24"/>
          <w:szCs w:val="24"/>
        </w:rPr>
        <w:t>Pada akhirnya, Jakarta Utara mencerminkan kompleksitas sebuah kota pesisir global yang terus bergulat dengan tantangan ketimpangan, urbanisasi, dan tekanan ekologis. Ke depan, diperlukan pendekatan tata kelola yang lebih inklusif dan berkeadilan sosial, dengan memperhatikan keberlanjutan lingkungan serta perlindungan terhadap kelompok masyarakat rentan. Hanya dengan cara inilah, Jakarta Utara dapat benar-benar menjadi wilayah yang tidak hanya maju secara ekonomi, tetapi juga adil dan lestari bagi seluruh warganya.</w:t>
      </w:r>
    </w:p>
    <w:p w14:paraId="75BF8020" w14:textId="77777777" w:rsidR="00B21D3E" w:rsidRPr="00AB5634" w:rsidRDefault="00B21D3E" w:rsidP="00B21D3E">
      <w:pPr>
        <w:pStyle w:val="ListParagraph"/>
        <w:widowControl/>
        <w:numPr>
          <w:ilvl w:val="0"/>
          <w:numId w:val="16"/>
        </w:numPr>
        <w:autoSpaceDE/>
        <w:autoSpaceDN/>
        <w:spacing w:after="160" w:line="360" w:lineRule="auto"/>
        <w:jc w:val="both"/>
        <w:rPr>
          <w:sz w:val="24"/>
          <w:szCs w:val="24"/>
        </w:rPr>
      </w:pPr>
      <w:r>
        <w:rPr>
          <w:sz w:val="24"/>
          <w:szCs w:val="24"/>
        </w:rPr>
        <w:t>Landscape Politik Jakarta Utara</w:t>
      </w:r>
    </w:p>
    <w:p w14:paraId="4EA349A7" w14:textId="77777777" w:rsidR="00B21D3E" w:rsidRDefault="00B21D3E" w:rsidP="00B21D3E">
      <w:pPr>
        <w:pStyle w:val="ListParagraph"/>
        <w:spacing w:line="360" w:lineRule="auto"/>
        <w:ind w:firstLine="720"/>
        <w:jc w:val="both"/>
        <w:rPr>
          <w:sz w:val="24"/>
          <w:szCs w:val="24"/>
        </w:rPr>
      </w:pPr>
      <w:r w:rsidRPr="00A47B27">
        <w:rPr>
          <w:sz w:val="24"/>
          <w:szCs w:val="24"/>
        </w:rPr>
        <w:t xml:space="preserve">Secara politik dan pemerintahan, Jakarta Utara adalah kota administrasi, yang berarti tidak memiliki DPRD sendiri. Pemerintahannya dipimpin oleh seorang Wali Kota yang ditunjuk langsung oleh Gubernur DKI Jakarta. Hal ini </w:t>
      </w:r>
      <w:r w:rsidRPr="00A47B27">
        <w:rPr>
          <w:sz w:val="24"/>
          <w:szCs w:val="24"/>
        </w:rPr>
        <w:lastRenderedPageBreak/>
        <w:t>mencerminkan sistem desentralisasi terbatas di wilayah ibu kota, di mana keputusan strategis dan anggaran sebagian besar ditentukan oleh pemerintah provinsi. Meski demikian, dinamika politik lokal tetap hidup melalui interaksi warga dengan lurah, camat, dan tokoh masyarakat di tiap kelurahan dan kecamatan. Jakarta Utara juga menjadi lokasi yang kerap dikaitkan dengan isu-isu strategis nasional, seperti pembangunan reklamasi Teluk Jakarta, penataan permukiman nelayan, serta proyek-proyek infrastruktur nasional yang menyentuh wilayah pesisir</w:t>
      </w:r>
      <w:r>
        <w:rPr>
          <w:sz w:val="24"/>
          <w:szCs w:val="24"/>
        </w:rPr>
        <w:t xml:space="preserve"> </w:t>
      </w:r>
      <w:r>
        <w:rPr>
          <w:sz w:val="24"/>
          <w:szCs w:val="24"/>
        </w:rPr>
        <w:fldChar w:fldCharType="begin"/>
      </w:r>
      <w:r>
        <w:rPr>
          <w:sz w:val="24"/>
          <w:szCs w:val="24"/>
        </w:rPr>
        <w:instrText xml:space="preserve"> ADDIN ZOTERO_ITEM CSL_CITATION {"citationID":"mbJX2OEr","properties":{"formattedCitation":"(Mahardika, 2023)","plainCitation":"(Mahardika, 2023)","noteIndex":0},"citationItems":[{"id":30,"uris":["http://zotero.org/users/local/6cVudIV5/items/BKTKTATA"],"itemData":{"id":30,"type":"article-journal","abstract":"Regulation of the Minister of Agrarian Affairs and Spatial Planning/National Land Agency Number 21 of 2020 concerning Handling and Settlement of Land Cases states that the authority of the Land Office is to provide efforts to resolve land disputes by providing mediation for the parties to the dispute. Land disputes as a land problem in Indonesia which continue to occur every year because land is an asset that has high value for human life so it is necessary to increase land administration, one of which is by providing efforts to resolve land disputes in the form of mediation. The theory used is authority theory and alternative dispute resolution theory. the authority of the North Jakarta Administrative City Land Office in carrying out mediation has been carried out in accordance with the Regulation of the Minister of Agrarian Affairs and Spatial Planning/National Land Agency Number 21 of 2020 by holding mediation in 67 cases out of 113 cases reported in the 2016-2020 period with 3 successful cases peace. The large number of cases mediated were due to supporting factors such as human resources having a history of legal education, a large number of human resources and having a special mediation room.","container-title":"Beleid","DOI":"10.51825/beleid.v1i1.24656","ISSN":"3031-2515, 3031-4100","issue":"1","journalAbbreviation":"Beleid","language":"id","page":"35","source":"DOI.org (Crossref)","title":"Kewenangan Kantor Pertanahan Kota Administrasi Jakarta Utara Dalam Menyelesaikan Sengketa Tanah Melalui Mediasi Berdasarkan Peraturan Menteri Agraria Dan Tata Ruang/ Kepala BPN Nomor 21 Tahun 2020 Tentang Penanganan Dan Penyelesaian Kasus Pertanahan","volume":"1","author":[{"family":"Mahardika","given":"Kamila Dwi"}],"issued":{"date-parts":[["2023",8,7]]}}}],"schema":"https://github.com/citation-style-language/schema/raw/master/csl-citation.json"} </w:instrText>
      </w:r>
      <w:r>
        <w:rPr>
          <w:sz w:val="24"/>
          <w:szCs w:val="24"/>
        </w:rPr>
        <w:fldChar w:fldCharType="separate"/>
      </w:r>
      <w:r w:rsidRPr="00520734">
        <w:rPr>
          <w:sz w:val="24"/>
        </w:rPr>
        <w:t>(Mahardika, 2023)</w:t>
      </w:r>
      <w:r>
        <w:rPr>
          <w:sz w:val="24"/>
          <w:szCs w:val="24"/>
        </w:rPr>
        <w:fldChar w:fldCharType="end"/>
      </w:r>
      <w:r>
        <w:rPr>
          <w:sz w:val="24"/>
          <w:szCs w:val="24"/>
        </w:rPr>
        <w:t>.</w:t>
      </w:r>
      <w:r w:rsidRPr="00044D51">
        <w:rPr>
          <w:sz w:val="24"/>
          <w:szCs w:val="24"/>
        </w:rPr>
        <w:t xml:space="preserve"> Jakarta Utara merupakan kota administrasi yang tidak memiliki Dewan Perwakilan Rakyat Daerah (DPRD) sendiri, sehingga kepala pemerintahannya</w:t>
      </w:r>
      <w:r>
        <w:rPr>
          <w:sz w:val="24"/>
          <w:szCs w:val="24"/>
        </w:rPr>
        <w:t xml:space="preserve"> </w:t>
      </w:r>
      <w:r w:rsidRPr="00044D51">
        <w:rPr>
          <w:sz w:val="24"/>
          <w:szCs w:val="24"/>
        </w:rPr>
        <w:t>yakni wali kota</w:t>
      </w:r>
      <w:r>
        <w:rPr>
          <w:sz w:val="24"/>
          <w:szCs w:val="24"/>
        </w:rPr>
        <w:t xml:space="preserve"> </w:t>
      </w:r>
      <w:r w:rsidRPr="00044D51">
        <w:rPr>
          <w:sz w:val="24"/>
          <w:szCs w:val="24"/>
        </w:rPr>
        <w:t xml:space="preserve">diangkat langsung oleh Gubernur DKI Jakarta. Saat ini, jabatan tersebut dipegang oleh Hendra Hidayat, dengan Juaini sebagai wakilnya. </w:t>
      </w:r>
    </w:p>
    <w:p w14:paraId="694D7996" w14:textId="77777777" w:rsidR="00B21D3E" w:rsidRDefault="00B21D3E" w:rsidP="00B21D3E">
      <w:pPr>
        <w:pStyle w:val="ListParagraph"/>
        <w:spacing w:line="360" w:lineRule="auto"/>
        <w:ind w:firstLine="720"/>
        <w:jc w:val="both"/>
        <w:rPr>
          <w:sz w:val="24"/>
          <w:szCs w:val="24"/>
          <w:lang w:eastAsia="en-ID"/>
        </w:rPr>
      </w:pPr>
      <w:r w:rsidRPr="00401C68">
        <w:rPr>
          <w:sz w:val="24"/>
          <w:szCs w:val="24"/>
          <w:lang w:eastAsia="en-ID"/>
        </w:rPr>
        <w:t>Dalam lanskap politik yang lebih luas, Jakarta Utara menjadi ruang kontestasi kepentingan yang kompleks. Kawasan ini mencakup beragam segmen masyarakat dari elit ekonomi di Kelapa Gading, kawasan industri di Tanjung Priok, hingga komunitas nelayan tradisional di Cilincing dan Penjaringan. Keragaman sosial ini memengaruhi dinamika politik lokal, terutama dalam pemilihan umum. Jakarta Utara kerap menjadi barometer kekuatan partai politik dan calon kepala daerah, dengan basis suara yang tersebar dan beragam. Isu-isu seperti ketimpangan pembangunan, banjir rob, relokasi permukiman kumuh, dan penggusuran lahan menjadi bahan kampanye yang intens diperdebatkan</w:t>
      </w:r>
      <w:r>
        <w:rPr>
          <w:sz w:val="24"/>
          <w:szCs w:val="24"/>
          <w:lang w:eastAsia="en-ID"/>
        </w:rPr>
        <w:t xml:space="preserve"> </w:t>
      </w:r>
      <w:r>
        <w:rPr>
          <w:sz w:val="24"/>
          <w:szCs w:val="24"/>
          <w:lang w:eastAsia="en-ID"/>
        </w:rPr>
        <w:fldChar w:fldCharType="begin"/>
      </w:r>
      <w:r>
        <w:rPr>
          <w:sz w:val="24"/>
          <w:szCs w:val="24"/>
          <w:lang w:eastAsia="en-ID"/>
        </w:rPr>
        <w:instrText xml:space="preserve"> ADDIN ZOTERO_ITEM CSL_CITATION {"citationID":"zZe5WtQc","properties":{"formattedCitation":"(Krishnawan, 2022)","plainCitation":"(Krishnawan, 2022)","noteIndex":0},"citationItems":[{"id":37,"uris":["http://zotero.org/users/local/6cVudIV5/items/J9C4CMBK"],"itemData":{"id":37,"type":"article-journal","language":"id","source":"Zotero","title":"ANALISIS IMPLEMENTASI KEBIJAKAN DALAM PEMBERDAYAAN MASYARAKAT MELALUI PROGRAM BANK SAMPAH MERAH DELIMA RW 006 KELAPA GADING TIMUR JAKARTA UTARA","volume":"2","author":[{"family":"Krishnawan","given":"Bagus Raul"}],"issued":{"date-parts":[["2022"]]}}}],"schema":"https://github.com/citation-style-language/schema/raw/master/csl-citation.json"} </w:instrText>
      </w:r>
      <w:r>
        <w:rPr>
          <w:sz w:val="24"/>
          <w:szCs w:val="24"/>
          <w:lang w:eastAsia="en-ID"/>
        </w:rPr>
        <w:fldChar w:fldCharType="separate"/>
      </w:r>
      <w:r w:rsidRPr="00F20D01">
        <w:rPr>
          <w:sz w:val="24"/>
        </w:rPr>
        <w:t>(Krishnawan, 2022)</w:t>
      </w:r>
      <w:r>
        <w:rPr>
          <w:sz w:val="24"/>
          <w:szCs w:val="24"/>
          <w:lang w:eastAsia="en-ID"/>
        </w:rPr>
        <w:fldChar w:fldCharType="end"/>
      </w:r>
      <w:r>
        <w:rPr>
          <w:sz w:val="24"/>
          <w:szCs w:val="24"/>
          <w:lang w:eastAsia="en-ID"/>
        </w:rPr>
        <w:t>.</w:t>
      </w:r>
    </w:p>
    <w:p w14:paraId="5C3E5B3D" w14:textId="77777777" w:rsidR="00B21D3E" w:rsidRDefault="00B21D3E" w:rsidP="00B21D3E">
      <w:pPr>
        <w:pStyle w:val="ListParagraph"/>
        <w:spacing w:line="360" w:lineRule="auto"/>
        <w:ind w:firstLine="720"/>
        <w:jc w:val="both"/>
        <w:rPr>
          <w:sz w:val="24"/>
          <w:szCs w:val="24"/>
          <w:lang w:eastAsia="en-ID"/>
        </w:rPr>
      </w:pPr>
      <w:r w:rsidRPr="00401C68">
        <w:rPr>
          <w:sz w:val="24"/>
          <w:szCs w:val="24"/>
          <w:lang w:eastAsia="en-ID"/>
        </w:rPr>
        <w:t xml:space="preserve">Salah satu isu politik yang menonjol adalah pengelolaan kawasan pesisir yang melibatkan proyek-proyek besar seperti reklamasi pantai utara Jakarta. Proyek ini menjadi sorotan nasional karena menyangkut konflik antara kepentingan investasi, keberlanjutan lingkungan, dan hak hidup komunitas nelayan. Pemerintah Provinsi DKI Jakarta dalam beberapa periode kepemimpinan telah memiliki posisi yang berbeda-beda terkait proyek ini, mencerminkan adanya tarik-menarik politik antara pemerintah daerah, pusat, pengusaha, dan kelompok masyarakat sipil. Hal ini menunjukkan bagaimana Jakarta Utara menjadi locus </w:t>
      </w:r>
      <w:r w:rsidRPr="00401C68">
        <w:rPr>
          <w:sz w:val="24"/>
          <w:szCs w:val="24"/>
          <w:lang w:eastAsia="en-ID"/>
        </w:rPr>
        <w:lastRenderedPageBreak/>
        <w:t>penting dalam konflik kebijakan publik yang sarat dengan kepentingan politik dan ekonomi.</w:t>
      </w:r>
      <w:r>
        <w:rPr>
          <w:sz w:val="24"/>
          <w:szCs w:val="24"/>
          <w:lang w:eastAsia="en-ID"/>
        </w:rPr>
        <w:t xml:space="preserve"> </w:t>
      </w:r>
      <w:r w:rsidRPr="00401C68">
        <w:rPr>
          <w:sz w:val="24"/>
          <w:szCs w:val="24"/>
          <w:lang w:eastAsia="en-ID"/>
        </w:rPr>
        <w:t>Selain itu, Jakarta Utara juga memainkan peran penting dalam kebijakan maritim nasional. Dengan Pelabuhan Tanjung Priok sebagai salah satu objek vital negara, banyak kebijakan strategis yang berkaitan dengan keamanan nasional, perdagangan luar negeri, dan pengelolaan pelabuhan bertumpu pada wilayah ini. Kondisi ini membuat Jakarta Utara menjadi ruang interseksi antara kebijakan lokal dan kebijakan nasional, sehingga dinamika politik di wilayah ini tidak bisa dilepaskan dari konteks politik nasional.</w:t>
      </w:r>
    </w:p>
    <w:p w14:paraId="5F3F14A4" w14:textId="77777777" w:rsidR="00B21D3E" w:rsidRPr="00BD4992" w:rsidRDefault="00B21D3E" w:rsidP="00B21D3E">
      <w:pPr>
        <w:pStyle w:val="ListParagraph"/>
        <w:spacing w:line="360" w:lineRule="auto"/>
        <w:ind w:firstLine="720"/>
        <w:jc w:val="both"/>
        <w:rPr>
          <w:sz w:val="24"/>
          <w:szCs w:val="24"/>
          <w:lang w:eastAsia="en-ID"/>
        </w:rPr>
      </w:pPr>
      <w:r w:rsidRPr="00401C68">
        <w:rPr>
          <w:sz w:val="24"/>
          <w:szCs w:val="24"/>
          <w:lang w:eastAsia="en-ID"/>
        </w:rPr>
        <w:t>Dalam konteks politik identitas, wilayah Jakarta Utara juga tidak lepas dari pengaruhnya. Beberapa peristiwa politik di masa lalu menunjukkan bagaimana isu-isu berbasis identitas, seperti agama, etnisitas, dan kelas sosial, ikut memainkan peran dalam kontestasi politik lokal. Kampanye-kampanye elektoral di wilayah ini seringkali melibatkan pendekatan populis maupun simbolik yang mencoba merangkul komunitas-komunitas tertentu demi meraih dukungan suara.</w:t>
      </w:r>
      <w:r>
        <w:rPr>
          <w:sz w:val="24"/>
          <w:szCs w:val="24"/>
          <w:lang w:eastAsia="en-ID"/>
        </w:rPr>
        <w:t xml:space="preserve"> </w:t>
      </w:r>
      <w:r w:rsidRPr="00401C68">
        <w:rPr>
          <w:sz w:val="24"/>
          <w:szCs w:val="24"/>
          <w:lang w:eastAsia="en-ID"/>
        </w:rPr>
        <w:t>Ke depan, Jakarta Utara akan terus menjadi kawasan strategis yang memainkan peran penting dalam politik ibu kota. Dengan tantangan urbanisasi yang semakin kompleks, perubahan iklim, serta ketimpangan sosial yang masih mencolok, kebijakan-kebijakan yang diterapkan di wilayah ini akan menjadi cerminan dari arah politik pembangunan Jakarta secara keseluruhan. Oleh karena itu, diperlukan pendekatan politik yang inklusif, transparan, dan berpihak pada keadilan sosial agar Jakarta Utara tidak hanya menjadi pusat ekonomi, tetapi juga ruang hidup yang berkelanjutan dan demokratis bagi seluruh warganya.</w:t>
      </w:r>
    </w:p>
    <w:p w14:paraId="1207BD7C" w14:textId="77777777" w:rsidR="00B21D3E" w:rsidRPr="0028074C" w:rsidRDefault="00B21D3E" w:rsidP="00B21D3E">
      <w:pPr>
        <w:pStyle w:val="ListParagraph"/>
        <w:widowControl/>
        <w:numPr>
          <w:ilvl w:val="0"/>
          <w:numId w:val="16"/>
        </w:numPr>
        <w:autoSpaceDE/>
        <w:autoSpaceDN/>
        <w:spacing w:after="160" w:line="360" w:lineRule="auto"/>
        <w:jc w:val="both"/>
        <w:rPr>
          <w:sz w:val="24"/>
          <w:szCs w:val="24"/>
        </w:rPr>
      </w:pPr>
      <w:r w:rsidRPr="0028074C">
        <w:rPr>
          <w:sz w:val="24"/>
          <w:szCs w:val="24"/>
        </w:rPr>
        <w:t>Landscape Sosial Jakarta Utara</w:t>
      </w:r>
    </w:p>
    <w:p w14:paraId="4DFCF2B9" w14:textId="77777777" w:rsidR="00B21D3E" w:rsidRDefault="00B21D3E" w:rsidP="00B21D3E">
      <w:pPr>
        <w:pStyle w:val="ListParagraph"/>
        <w:spacing w:line="360" w:lineRule="auto"/>
        <w:ind w:firstLine="720"/>
        <w:jc w:val="both"/>
        <w:rPr>
          <w:sz w:val="24"/>
          <w:szCs w:val="24"/>
        </w:rPr>
      </w:pPr>
      <w:r w:rsidRPr="00A47B27">
        <w:rPr>
          <w:sz w:val="24"/>
          <w:szCs w:val="24"/>
        </w:rPr>
        <w:t xml:space="preserve">Jakarta Utara memiliki lanskap yang sangat beragam. Wilayah pesisirnya didominasi oleh pelabuhan, permukiman nelayan, dan area reklamasi yang dikembangkan untuk kawasan bisnis dan residensial elite, seperti Pantai Indah Kapuk (PIK). Di sisi selatan dan timur wilayah, tampak padatnya kawasan industri dan pemukiman padat penduduk. Jakarta Utara juga dikenal sebagai wilayah dengan keragaman etnis yang tinggi, termasuk komunitas Betawi, Tionghoa, Bugis, Jawa, dan etnis lainnya, yang hidup berdampingan dan turut </w:t>
      </w:r>
      <w:r w:rsidRPr="00A47B27">
        <w:rPr>
          <w:sz w:val="24"/>
          <w:szCs w:val="24"/>
        </w:rPr>
        <w:lastRenderedPageBreak/>
        <w:t>membentuk dinamika sosial yang khas. Keragaman ini tercermin dalam budaya lokal, arsitektur bangunan, hingga kehidupan keagamaan masyarakatnya</w:t>
      </w:r>
      <w:r>
        <w:rPr>
          <w:sz w:val="24"/>
          <w:szCs w:val="24"/>
        </w:rPr>
        <w:t xml:space="preserve">. </w:t>
      </w:r>
      <w:r w:rsidRPr="00450F4C">
        <w:rPr>
          <w:sz w:val="24"/>
          <w:szCs w:val="24"/>
        </w:rPr>
        <w:t>Secara keseluruhan, Jakarta Utara adalah wilayah yang mencerminkan kompleksitas kota pesisir modern dengan tantangan keseimbangan antara pertumbuhan ekonomi, stabilitas politik, pembangunan berkelanjutan, dan keadilan sosial bagi seluruh lapisan masyarakatnya</w:t>
      </w:r>
      <w:r>
        <w:rPr>
          <w:sz w:val="24"/>
          <w:szCs w:val="24"/>
        </w:rPr>
        <w:t xml:space="preserve"> </w:t>
      </w:r>
      <w:r>
        <w:rPr>
          <w:sz w:val="24"/>
          <w:szCs w:val="24"/>
        </w:rPr>
        <w:fldChar w:fldCharType="begin"/>
      </w:r>
      <w:r>
        <w:rPr>
          <w:sz w:val="24"/>
          <w:szCs w:val="24"/>
        </w:rPr>
        <w:instrText xml:space="preserve"> ADDIN ZOTERO_ITEM CSL_CITATION {"citationID":"NXiwFD1S","properties":{"formattedCitation":"(Pricilla et al., n.d.)","plainCitation":"(Pricilla et al., n.d.)","noteIndex":0},"citationItems":[{"id":42,"uris":["http://zotero.org/users/local/6cVudIV5/items/HMAELR7D"],"itemData":{"id":42,"type":"article-journal","abstract":"Social means everything related to society, while economics has a meaning as a science related to the principles of production, distribution, use of goods and wealth and culture means the way of life contained in a group of people. At first glance social, economic and cultural like three things and different branches of science, but between the three there is a close relationship. One such close link is, If economic needs are not met then there will be social impacts that occur in our society. So, it can be used as a conclusion is that socio-economic contains understanding as everything related to economic action in meeting the needs of the community such as clothing, food and boards. The socio-economic and cultural situation of fishermen is a problem faced by fishermen has become a major factor in determining the level of welfare, especially in the Muara Baru Area of Penjaringan District, North Jakarta.","language":"id","source":"Zotero","title":"KEADAAN SOSIAL EKONOMI DAN BUDAYA NELAYAN BURUH ALAT TANGKAP PUKAT CINCIN (PURSE SEINE) DI KAWASAN MUARA BARU KELURAHAN PENJARINGAN KECAMATAN PENJARINGAN JAKARTA UTARA","author":[{"family":"Pricilla","given":"Vinka"},{"family":"Durand","given":"Swenekhe S"},{"family":"Tambani","given":"Grace O"},{"family":"Rantung","given":"Steelma V"},{"family":"Aling","given":"Djuwita R R"}]}}],"schema":"https://github.com/citation-style-language/schema/raw/master/csl-citation.json"} </w:instrText>
      </w:r>
      <w:r>
        <w:rPr>
          <w:sz w:val="24"/>
          <w:szCs w:val="24"/>
        </w:rPr>
        <w:fldChar w:fldCharType="separate"/>
      </w:r>
      <w:r w:rsidRPr="0058191B">
        <w:rPr>
          <w:sz w:val="24"/>
        </w:rPr>
        <w:t xml:space="preserve">(Pricilla et al., </w:t>
      </w:r>
      <w:r>
        <w:rPr>
          <w:sz w:val="24"/>
        </w:rPr>
        <w:t>2022</w:t>
      </w:r>
      <w:r w:rsidRPr="0058191B">
        <w:rPr>
          <w:sz w:val="24"/>
        </w:rPr>
        <w:t>)</w:t>
      </w:r>
      <w:r>
        <w:rPr>
          <w:sz w:val="24"/>
          <w:szCs w:val="24"/>
        </w:rPr>
        <w:fldChar w:fldCharType="end"/>
      </w:r>
      <w:r>
        <w:rPr>
          <w:sz w:val="24"/>
          <w:szCs w:val="24"/>
        </w:rPr>
        <w:t>.</w:t>
      </w:r>
    </w:p>
    <w:p w14:paraId="7BF87147" w14:textId="77777777" w:rsidR="00B21D3E" w:rsidRPr="004B2B07" w:rsidRDefault="00B21D3E" w:rsidP="00B21D3E">
      <w:pPr>
        <w:pStyle w:val="ListParagraph"/>
        <w:spacing w:line="360" w:lineRule="auto"/>
        <w:ind w:firstLine="720"/>
        <w:jc w:val="both"/>
        <w:rPr>
          <w:sz w:val="24"/>
          <w:szCs w:val="24"/>
        </w:rPr>
      </w:pPr>
      <w:r w:rsidRPr="004B2B07">
        <w:rPr>
          <w:sz w:val="24"/>
          <w:szCs w:val="24"/>
        </w:rPr>
        <w:t>Jakarta Utara merupakan salah satu wilayah yang paling beragam secara sosial dan budaya di antara lima kota administrasi DKI Jakarta. Terletak di pesisir utara Pulau Jawa, wilayah ini menjadi tempat bertemunya berbagai kelompok masyarakat dari latar belakang etnis, agama, dan kelas sosial yang berbeda, menciptakan sebuah mosaik sosial yang dinamis namun kompleks.</w:t>
      </w:r>
      <w:r>
        <w:rPr>
          <w:sz w:val="24"/>
          <w:szCs w:val="24"/>
        </w:rPr>
        <w:t xml:space="preserve"> </w:t>
      </w:r>
      <w:r w:rsidRPr="004B2B07">
        <w:rPr>
          <w:sz w:val="24"/>
          <w:szCs w:val="24"/>
        </w:rPr>
        <w:t>Secara historis, Jakarta Utara telah menjadi kawasan permukiman bagi para pendatang, baik dari dalam maupun luar negeri. Kawasan seperti Penjaringan dan Pluit, misalnya, memiliki komunitas Tionghoa yang cukup dominan, sementara daerah seperti Cilincing dan Koja dihuni oleh komunitas Betawi, Jawa, Bugis, hingga pendatang dari kawasan timur Indonesia. Keberagaman ini tercermin dalam kehidupan sehari-hari mulai dari rumah ibadah berbagai agama yang berdiri berdampingan, tradisi lokal yang tetap hidup, hingga interaksi multikultural dalam pasar tradisional, sekolah, dan ruang publik lainnya.</w:t>
      </w:r>
    </w:p>
    <w:p w14:paraId="051EBB57" w14:textId="77777777" w:rsidR="00B21D3E" w:rsidRPr="004B2B07" w:rsidRDefault="00B21D3E" w:rsidP="00B21D3E">
      <w:pPr>
        <w:pStyle w:val="ListParagraph"/>
        <w:spacing w:line="360" w:lineRule="auto"/>
        <w:ind w:firstLine="720"/>
        <w:jc w:val="both"/>
        <w:rPr>
          <w:sz w:val="24"/>
          <w:szCs w:val="24"/>
        </w:rPr>
      </w:pPr>
      <w:r w:rsidRPr="004B2B07">
        <w:rPr>
          <w:sz w:val="24"/>
          <w:szCs w:val="24"/>
        </w:rPr>
        <w:t>Namun, keragaman sosial ini juga berhadapan dengan ketimpangan yang mencolok. Jakarta Utara menunjukkan polarisasi yang tajam antara kelompok masyarakat kelas atas dan kelas bawah. Di satu sisi, terdapat kawasan elit seperti Kelapa Gading, Sunter, dan Pantai Indah Kapuk yang menawarkan gaya hidup modern dengan akses terhadap fasilitas pendidikan, kesehatan, dan hiburan kelas dunia. Di sisi lain, masih banyak ditemukan kawasan permukiman padat, kumuh, dan rentan di sepanjang garis pantai, terutama di wilayah Muara Baru, Warakas, atau Marunda, yang dihuni oleh nelayan tradisional, buruh pelabuhan, dan pekerja sektor informal.</w:t>
      </w:r>
      <w:r>
        <w:rPr>
          <w:sz w:val="24"/>
          <w:szCs w:val="24"/>
        </w:rPr>
        <w:t xml:space="preserve"> </w:t>
      </w:r>
      <w:r w:rsidRPr="004B2B07">
        <w:rPr>
          <w:sz w:val="24"/>
          <w:szCs w:val="24"/>
        </w:rPr>
        <w:t xml:space="preserve">Ketimpangan akses terhadap layanan dasar menjadi persoalan utama dalam lanskap sosial Jakarta Utara. Di banyak wilayah, masyarakat berpenghasilan rendah menghadapi keterbatasan dalam hal pendidikan </w:t>
      </w:r>
      <w:r w:rsidRPr="004B2B07">
        <w:rPr>
          <w:sz w:val="24"/>
          <w:szCs w:val="24"/>
        </w:rPr>
        <w:lastRenderedPageBreak/>
        <w:t>berkualitas, sanitasi, air bersih, dan pelayanan kesehatan. Fenomena ini diperparah oleh urbanisasi cepat dan tekanan terhadap ruang hidup yang menyebabkan munculnya kawasan permukiman liar dan rawan bencana, terutama di daerah pesisir yang terancam banjir rob dan abrasi.</w:t>
      </w:r>
    </w:p>
    <w:p w14:paraId="0705A68A" w14:textId="77777777" w:rsidR="00B21D3E" w:rsidRPr="004B2B07" w:rsidRDefault="00B21D3E" w:rsidP="00B21D3E">
      <w:pPr>
        <w:pStyle w:val="ListParagraph"/>
        <w:spacing w:line="360" w:lineRule="auto"/>
        <w:ind w:firstLine="720"/>
        <w:jc w:val="both"/>
        <w:rPr>
          <w:sz w:val="24"/>
          <w:szCs w:val="24"/>
        </w:rPr>
      </w:pPr>
      <w:r w:rsidRPr="004B2B07">
        <w:rPr>
          <w:sz w:val="24"/>
          <w:szCs w:val="24"/>
        </w:rPr>
        <w:t>Persoalan sosial lainnya adalah kerentanan terhadap penggusuran. Dalam upaya penataan kota, banyak permukiman informal di Jakarta Utara yang menjadi sasaran relokasi. Proses ini seringkali dilakukan tanpa partisipasi masyarakat secara penuh, sehingga memicu konflik sosial dan rasa kehilangan identitas komunitas. Masyarakat yang terdampak penggusuran bukan hanya kehilangan tempat tinggal, tetapi juga akses terhadap sumber penghidupan, jaringan sosial, dan ruang budaya.</w:t>
      </w:r>
      <w:r>
        <w:rPr>
          <w:sz w:val="24"/>
          <w:szCs w:val="24"/>
        </w:rPr>
        <w:t xml:space="preserve"> </w:t>
      </w:r>
      <w:r w:rsidRPr="004B2B07">
        <w:rPr>
          <w:sz w:val="24"/>
          <w:szCs w:val="24"/>
        </w:rPr>
        <w:t>Namun demikian, Jakarta Utara juga menjadi saksi bagi berbagai bentuk solidaritas sosial dan resistensi warga. Komunitas nelayan, organisasi warga, dan LSM lokal aktif memperjuangkan hak atas ruang, lingkungan yang bersih, serta keterlibatan dalam perencanaan kota. Contohnya adalah gerakan warga Muara Angke yang menolak reklamasi pantai, atau program pemberdayaan masyarakat melalui koperasi nelayan dan bank sampah yang mulai tumbuh di beberapa RW.</w:t>
      </w:r>
    </w:p>
    <w:p w14:paraId="7ED2BCDE" w14:textId="77777777" w:rsidR="00B21D3E" w:rsidRPr="004B2B07" w:rsidRDefault="00B21D3E" w:rsidP="00B21D3E">
      <w:pPr>
        <w:pStyle w:val="ListParagraph"/>
        <w:spacing w:line="360" w:lineRule="auto"/>
        <w:ind w:firstLine="720"/>
        <w:jc w:val="both"/>
        <w:rPr>
          <w:sz w:val="24"/>
          <w:szCs w:val="24"/>
        </w:rPr>
      </w:pPr>
      <w:r w:rsidRPr="004B2B07">
        <w:rPr>
          <w:sz w:val="24"/>
          <w:szCs w:val="24"/>
        </w:rPr>
        <w:t>Dalam bidang sosial</w:t>
      </w:r>
      <w:r>
        <w:rPr>
          <w:sz w:val="24"/>
          <w:szCs w:val="24"/>
        </w:rPr>
        <w:t xml:space="preserve"> </w:t>
      </w:r>
      <w:r w:rsidRPr="004B2B07">
        <w:rPr>
          <w:sz w:val="24"/>
          <w:szCs w:val="24"/>
        </w:rPr>
        <w:t>keagamaan, Jakarta Utara juga menunjukkan dinamika kohesi sosial yang relatif stabil meskipun penuh tantangan. Interaksi antaragama dan antarbudaya relatif harmonis, namun tetap rentan terhadap provokasi, terutama dalam momen politik tertentu. Oleh karena itu, penting bagi pemerintah dan masyarakat sipil untuk terus memperkuat dialog sosial, pendidikan multikultural, dan inklusivitas kebijakan publik.</w:t>
      </w:r>
      <w:r>
        <w:rPr>
          <w:sz w:val="24"/>
          <w:szCs w:val="24"/>
        </w:rPr>
        <w:t xml:space="preserve"> </w:t>
      </w:r>
      <w:r w:rsidRPr="004B2B07">
        <w:rPr>
          <w:sz w:val="24"/>
          <w:szCs w:val="24"/>
        </w:rPr>
        <w:t>Ke depan, tantangan sosial Jakarta Utara tidak bisa dipisahkan dari perencanaan kota yang adil dan manusiawi. Pendekatan pembangunan yang menekankan keadilan spasial, penguatan komunitas lokal, serta perlindungan terhadap kelompok rentan menjadi kunci untuk menciptakan wilayah yang tidak hanya maju secara fisik, tetapi juga sehat secara sosial. Jakarta Utara, dengan segala kompleksitasnya, menyimpan potensi besar sebagai model kota pesisir inklusif yang merangkul keberagaman dan memperjuangkan keadilan sosial bagi semua.</w:t>
      </w:r>
    </w:p>
    <w:p w14:paraId="75A48E73" w14:textId="72EDF2B8" w:rsidR="00B21D3E" w:rsidRDefault="00B21D3E" w:rsidP="00574D18">
      <w:pPr>
        <w:pStyle w:val="Heading2"/>
        <w:numPr>
          <w:ilvl w:val="3"/>
          <w:numId w:val="7"/>
        </w:numPr>
        <w:spacing w:line="360" w:lineRule="auto"/>
        <w:ind w:left="284" w:hanging="426"/>
        <w:rPr>
          <w:rFonts w:ascii="Times New Roman" w:hAnsi="Times New Roman" w:cs="Times New Roman"/>
          <w:color w:val="auto"/>
          <w:sz w:val="24"/>
          <w:szCs w:val="24"/>
        </w:rPr>
      </w:pPr>
      <w:bookmarkStart w:id="89" w:name="_Toc200540692"/>
      <w:bookmarkStart w:id="90" w:name="_Toc200574134"/>
      <w:bookmarkStart w:id="91" w:name="_Toc202219469"/>
      <w:r w:rsidRPr="00574D18">
        <w:rPr>
          <w:rFonts w:ascii="Times New Roman" w:hAnsi="Times New Roman" w:cs="Times New Roman"/>
          <w:color w:val="auto"/>
          <w:sz w:val="24"/>
          <w:szCs w:val="24"/>
        </w:rPr>
        <w:lastRenderedPageBreak/>
        <w:t>Profil Kesbangpol Jakarta Utara</w:t>
      </w:r>
      <w:bookmarkEnd w:id="89"/>
      <w:bookmarkEnd w:id="90"/>
      <w:bookmarkEnd w:id="91"/>
    </w:p>
    <w:p w14:paraId="2D857495" w14:textId="77777777" w:rsidR="00574D18" w:rsidRPr="00574D18" w:rsidRDefault="00574D18" w:rsidP="00574D18"/>
    <w:p w14:paraId="44F9D115" w14:textId="77777777" w:rsidR="00B21D3E" w:rsidRDefault="00B21D3E" w:rsidP="00B21D3E">
      <w:pPr>
        <w:pStyle w:val="ListParagraph"/>
        <w:spacing w:line="360" w:lineRule="auto"/>
        <w:ind w:firstLine="720"/>
        <w:jc w:val="both"/>
        <w:rPr>
          <w:sz w:val="24"/>
          <w:szCs w:val="24"/>
        </w:rPr>
      </w:pPr>
      <w:r w:rsidRPr="00511F1A">
        <w:rPr>
          <w:sz w:val="24"/>
          <w:szCs w:val="24"/>
        </w:rPr>
        <w:t>Suku Badan Kesatuan Bangsa dan Politik (Kesbangpol) Kota Administrasi Jakarta Utara merupakan institusi pemerintah yang berperan penting dalam menjaga stabilitas sosial-politik serta memperkuat semangat kebangsaan di wilayah yang kompleks dan multikultural ini. Berkantor di Blok P Lantai 8, Kantor Wali Kota Jakarta Utara, tepatnya di Jalan Yos Sudarso No. 27–29, RT 19/RW 5, Kelurahan Kebon Bawang, Kecamatan Tanjung Priok, lembaga ini menjalankan tugasnya di tengah masyarakat urban yang dinamis dan heterogen.</w:t>
      </w:r>
      <w:r>
        <w:rPr>
          <w:sz w:val="24"/>
          <w:szCs w:val="24"/>
        </w:rPr>
        <w:t xml:space="preserve"> </w:t>
      </w:r>
      <w:r w:rsidRPr="00511F1A">
        <w:rPr>
          <w:sz w:val="24"/>
          <w:szCs w:val="24"/>
        </w:rPr>
        <w:t xml:space="preserve">Saat ini, jabatan Kepala Suku Badan Kesbangpol Jakarta Utara diemban oleh </w:t>
      </w:r>
      <w:r w:rsidRPr="00511F1A">
        <w:rPr>
          <w:i/>
          <w:iCs/>
          <w:sz w:val="24"/>
          <w:szCs w:val="24"/>
        </w:rPr>
        <w:t>Yunus Burhan</w:t>
      </w:r>
      <w:r w:rsidRPr="00511F1A">
        <w:rPr>
          <w:sz w:val="24"/>
          <w:szCs w:val="24"/>
        </w:rPr>
        <w:t>, yang mulai menjabat sejak bulan Juni 2022. Di bawah kepemimpinannya, Kesbangpol terus memperkuat peran strategisnya sebagai penjaga harmoni sosial dan penguat nilai-nilai kebangsaan, serta sebagai penghubung yang efektif antara pemerintah dan masyarakat.</w:t>
      </w:r>
    </w:p>
    <w:p w14:paraId="3ED6DD7C" w14:textId="77777777" w:rsidR="00B21D3E" w:rsidRDefault="00B21D3E" w:rsidP="00B21D3E">
      <w:pPr>
        <w:pStyle w:val="ListParagraph"/>
        <w:spacing w:line="360" w:lineRule="auto"/>
        <w:ind w:firstLine="720"/>
        <w:jc w:val="both"/>
        <w:rPr>
          <w:sz w:val="24"/>
          <w:szCs w:val="24"/>
        </w:rPr>
      </w:pPr>
      <w:r w:rsidRPr="00511F1A">
        <w:rPr>
          <w:sz w:val="24"/>
          <w:szCs w:val="24"/>
        </w:rPr>
        <w:t>Struktur organisasi Kesbangpol Jakarta Utara terdiri atas beberapa unit penting yang mendukung operasional lembaga secara keseluruhan. Salah satu unit tersebut adalah Subbagian Tata Usaha, yang memiliki peran administratif penting dalam memastikan kelancaran kegiatan birokrasi dan pelayanan internal. Selain itu, terdapat tiga subbidang teknis yang mengemban fungsi substansial dalam pelaksanaan tugas Kesbangpol. Pertama, Subbidang Bina Ideologi, Wawasan Kebangsaan, dan Politik, yang berfokus pada pembinaan nilai-nilai Pancasila, peningkatan wawasan kebangsaan masyarakat, serta pengelolaan dinamika politik di wilayah Jakarta Utara. Kedua, Subbidang Kewaspadaan, yang bertanggung jawab dalam pelaksanaan deteksi dini, pemetaan potensi konflik, serta koordinasi dengan unsur terkait untuk mencegah gangguan sosial-politik. Ketiga, Subbidang Ketahanan Ekonomi, Seni, Budaya, Agama, dan Kemasyarakatan, yang berperan dalam memperkuat kohesi sosial masyarakat melalui pendekatan lintas sektor dan penguatan ketahanan lokal.</w:t>
      </w:r>
    </w:p>
    <w:p w14:paraId="53FBA321" w14:textId="77777777" w:rsidR="00B21D3E" w:rsidRPr="00564EF8" w:rsidRDefault="00B21D3E" w:rsidP="00B21D3E">
      <w:pPr>
        <w:pStyle w:val="ListParagraph"/>
        <w:spacing w:line="360" w:lineRule="auto"/>
        <w:ind w:firstLine="720"/>
        <w:jc w:val="both"/>
        <w:rPr>
          <w:sz w:val="24"/>
          <w:szCs w:val="24"/>
        </w:rPr>
      </w:pPr>
      <w:r w:rsidRPr="00564EF8">
        <w:rPr>
          <w:sz w:val="24"/>
          <w:szCs w:val="24"/>
        </w:rPr>
        <w:t xml:space="preserve">Kesatuan Bangsa dan Politik (Kesbangpol) merupakan salah satu instansi pemerintah yang memiliki peran vital dalam menjaga keutuhan bangsa, </w:t>
      </w:r>
      <w:r w:rsidRPr="00564EF8">
        <w:rPr>
          <w:sz w:val="24"/>
          <w:szCs w:val="24"/>
        </w:rPr>
        <w:lastRenderedPageBreak/>
        <w:t>memperkuat semangat kebangsaan, serta memastikan terwujudnya kehidupan masyarakat yang demokratis, damai, dan harmonis. Di tingkat nasional maupun daerah, Kesbangpol hadir sebagai garda terdepan dalam pelaksanaan kebijakan strategis yang berkaitan dengan kehidupan berbangsa dan bernegara, khususnya dalam ranah ideologi, politik dalam negeri, kewaspadaan nasional, dan ketahanan sosial budaya</w:t>
      </w:r>
      <w:r>
        <w:rPr>
          <w:sz w:val="24"/>
          <w:szCs w:val="24"/>
        </w:rPr>
        <w:t xml:space="preserve"> </w:t>
      </w:r>
      <w:r>
        <w:rPr>
          <w:sz w:val="24"/>
          <w:szCs w:val="24"/>
        </w:rPr>
        <w:fldChar w:fldCharType="begin"/>
      </w:r>
      <w:r>
        <w:rPr>
          <w:sz w:val="24"/>
          <w:szCs w:val="24"/>
        </w:rPr>
        <w:instrText xml:space="preserve"> ADDIN ZOTERO_ITEM CSL_CITATION {"citationID":"E6vPFMdb","properties":{"unsorted":true,"formattedCitation":"(Dhany Asmara Hidayat et al., 2023)","plainCitation":"(Dhany Asmara Hidayat et al., 2023)","noteIndex":0},"citationItems":[{"id":8,"uris":["http://zotero.org/users/local/6cVudIV5/items/UQWZBRPJ"],"itemData":{"id":8,"type":"article-journal","abstract":"This research was conducted at Institution Suku Badan Kesatuan Bangsa dan Politik Jakarta Utara with the aim of improving one's skills in leading an organization or government institution and knowing whether the procedures for implementing the democratic leadership style have been carried out properly or not. The results of this research analysis are compiled using descriptive analysis methods with the results obtained through data collection techniques through observation and interviews. The results of this study state that at Institution Suku Badan Kesatuan Bangsa dan Politik Jakarta Utara has not been running optimally because when the democratic leadership style is carried out there are still obstacles such as miss-communication, the leadership is not optimal in carrying out a democratic leadership style and is less precise in making joint decisions. This research is expected to provide solutions and information to improve one's skills in leading an organization or institution properly in accordance with the work environment and also its employees.","container-title":"JURNAL EKONOMI BISNIS DAN MANAJEMEN","DOI":"10.59024/jise.v1i3.195","ISSN":"2985-3117, 2985-3249","issue":"3","journalAbbreviation":"JISE","language":"id","license":"https://creativecommons.org/licenses/by-sa/4.0","page":"75-86","source":"DOI.org (Crossref)","title":"ANALISIS GAYA KEPEMIMPINAN DEMOKRATIS PADA SUKU BADAN KESATUAN BANGSA DAN POLITIK JAKARTA UTARA","volume":"1","author":[{"literal":"Dhany Asmara Hidayat"},{"literal":"Osly Usman"},{"literal":"Rizki Firdausi Rachmadania"}],"issued":{"date-parts":[["2023",5,25]]}}}],"schema":"https://github.com/citation-style-language/schema/raw/master/csl-citation.json"} </w:instrText>
      </w:r>
      <w:r>
        <w:rPr>
          <w:sz w:val="24"/>
          <w:szCs w:val="24"/>
        </w:rPr>
        <w:fldChar w:fldCharType="separate"/>
      </w:r>
      <w:r w:rsidRPr="006118B9">
        <w:rPr>
          <w:sz w:val="24"/>
        </w:rPr>
        <w:t>(Dhany Asmara Hidayat et al., 2023)</w:t>
      </w:r>
      <w:r>
        <w:rPr>
          <w:sz w:val="24"/>
          <w:szCs w:val="24"/>
        </w:rPr>
        <w:fldChar w:fldCharType="end"/>
      </w:r>
      <w:r w:rsidRPr="00564EF8">
        <w:rPr>
          <w:sz w:val="24"/>
          <w:szCs w:val="24"/>
        </w:rPr>
        <w:t>.</w:t>
      </w:r>
      <w:r>
        <w:rPr>
          <w:sz w:val="24"/>
          <w:szCs w:val="24"/>
        </w:rPr>
        <w:t xml:space="preserve"> </w:t>
      </w:r>
      <w:r w:rsidRPr="00564EF8">
        <w:rPr>
          <w:sz w:val="24"/>
          <w:szCs w:val="24"/>
        </w:rPr>
        <w:t>Di lingkungan Kota Administrasi Jakarta Utara, peran Kesbangpol menjadi sangat penting karena letak geografis dan kompleksitas sosial masyarakatnya yang begitu beragam. Sebagai pelaksana urusan pemerintahan bidang kesatuan bangsa dan politik di tingkat kota, Suku Badan Kesbangpol Jakarta Utara menjalankan berbagai fungsi strategis. Fungsi-fungsi ini mencakup pembinaan wawasan kebangsaan, penguatan nilai-nilai ideologi Pancasila, fasilitasi partisipasi politik masyarakat, serta pengawasan terhadap dinamika organisasi kemasyarakatan. Kesbangpol juga menjadi institusi yang menjembatani hubungan antara pemerintah daerah dengan berbagai elemen masyarakat, seperti tokoh agama, tokoh adat, pemuda, dan lembaga sosial lainnya</w:t>
      </w:r>
      <w:r>
        <w:rPr>
          <w:sz w:val="24"/>
          <w:szCs w:val="24"/>
        </w:rPr>
        <w:t xml:space="preserve"> </w:t>
      </w:r>
      <w:r>
        <w:rPr>
          <w:sz w:val="24"/>
          <w:szCs w:val="24"/>
        </w:rPr>
        <w:fldChar w:fldCharType="begin"/>
      </w:r>
      <w:r>
        <w:rPr>
          <w:sz w:val="24"/>
          <w:szCs w:val="24"/>
        </w:rPr>
        <w:instrText xml:space="preserve"> ADDIN ZOTERO_ITEM CSL_CITATION {"citationID":"GE3i3di5","properties":{"formattedCitation":"(Idrus &amp; Lukito, 2024)","plainCitation":"(Idrus &amp; Lukito, 2024)","noteIndex":0},"citationItems":[{"id":9,"uris":["http://zotero.org/users/local/6cVudIV5/items/E7IPR4KE"],"itemData":{"id":9,"type":"article-journal","abstract":"The purpose of this article is to find out and describe the efforts of Kesbangpol North Jakarta in socializing the development of ideology and national insight as well as implementing good governance in its implementation. The research method uses socialization methods in the form of interviews and document searches. Based on the research results, it can be concluded that the development of Pancasila ideology and national insight tends to be good and Good Governance has been implemented. From the work program implemented by Kesabangpol, indicators of success for Good Governance have been implemented, namely community participation, transparency, effectiveness and efficiency, accountability and strategic vision. However, there are still several shortcomings in terms of transparency, namely the lack of socialization regarding activity budgets and accountability reports and due to the Covid-19 pandemic, socialization regarding the state defense program and national seminars had to be carried out online.","issue":"1","language":"id","source":"Zotero","title":"Sosialisasi Pembinaan Ideologi Pancasila dan Wawasan Kebangsaan Terhadap Generasi Pemuda di Sungai Bambu di Badan Kesatuan Bangsa dan Politik Jakarta Utara","volume":"2","author":[{"family":"Idrus","given":"Iqbal Aidar"},{"family":"Lukito","given":"Muhammad Dipo"}],"issued":{"date-parts":[["2024"]]}}}],"schema":"https://github.com/citation-style-language/schema/raw/master/csl-citation.json"} </w:instrText>
      </w:r>
      <w:r>
        <w:rPr>
          <w:sz w:val="24"/>
          <w:szCs w:val="24"/>
        </w:rPr>
        <w:fldChar w:fldCharType="separate"/>
      </w:r>
      <w:r w:rsidRPr="006E03F3">
        <w:rPr>
          <w:sz w:val="24"/>
        </w:rPr>
        <w:t>(Idrus &amp; Lukito, 2024)</w:t>
      </w:r>
      <w:r>
        <w:rPr>
          <w:sz w:val="24"/>
          <w:szCs w:val="24"/>
        </w:rPr>
        <w:fldChar w:fldCharType="end"/>
      </w:r>
      <w:r>
        <w:rPr>
          <w:sz w:val="24"/>
          <w:szCs w:val="24"/>
        </w:rPr>
        <w:t xml:space="preserve">. </w:t>
      </w:r>
    </w:p>
    <w:p w14:paraId="77AE14F5" w14:textId="77777777" w:rsidR="00B21D3E" w:rsidRPr="00564EF8" w:rsidRDefault="00B21D3E" w:rsidP="00B21D3E">
      <w:pPr>
        <w:pStyle w:val="ListParagraph"/>
        <w:spacing w:line="360" w:lineRule="auto"/>
        <w:ind w:firstLine="720"/>
        <w:jc w:val="both"/>
        <w:rPr>
          <w:sz w:val="24"/>
          <w:szCs w:val="24"/>
        </w:rPr>
      </w:pPr>
      <w:r w:rsidRPr="00564EF8">
        <w:rPr>
          <w:sz w:val="24"/>
          <w:szCs w:val="24"/>
        </w:rPr>
        <w:t>Kesbangpol Jakarta Utara menjalankan peran sebagai motor penggerak dalam menciptakan kondisi sosial-politik yang kondusif. Melalui pendekatan edukatif, persuasif, dan partisipatif, lembaga ini aktif membangun sinergi dengan masyarakat guna memperkuat rasa persatuan dan kesatuan di tengah-tengah keberagaman yang ada. Kesbangpol tidak hanya sekadar melakukan pemantauan terhadap potensi konflik dan pergerakan politik lokal, tetapi juga turun langsung ke lapangan dalam rangka memberikan pemahaman tentang pentingnya menjaga toleransi, semangat gotong royong, dan ketaatan pada konstitusi negara.</w:t>
      </w:r>
    </w:p>
    <w:p w14:paraId="6C66F163" w14:textId="77777777" w:rsidR="00B21D3E" w:rsidRPr="00564EF8" w:rsidRDefault="00B21D3E" w:rsidP="00B21D3E">
      <w:pPr>
        <w:pStyle w:val="ListParagraph"/>
        <w:spacing w:line="360" w:lineRule="auto"/>
        <w:ind w:firstLine="360"/>
        <w:jc w:val="both"/>
        <w:rPr>
          <w:sz w:val="24"/>
          <w:szCs w:val="24"/>
        </w:rPr>
      </w:pPr>
      <w:r w:rsidRPr="00564EF8">
        <w:rPr>
          <w:sz w:val="24"/>
          <w:szCs w:val="24"/>
        </w:rPr>
        <w:t>Beberapa kegiatan konkret yang dijalankan antara lain sosialisasi Undang-Undang Pemilu dan partisipasi politik yang sehat, pembinaan terhadap organisasi kemasyarakatan agar tetap berada dalam koridor hukum dan etika, hingga penyuluhan terhadap bahaya radikalisme dan penyalahgunaan narkoba. Semua ini dilakukan sebagai bagian dari upaya menjaga ketahanan nasional di tingkat lokal, yang pada akhirnya berkontribusi terhadap stabilitas negara secara keseluruhan.</w:t>
      </w:r>
      <w:r>
        <w:rPr>
          <w:sz w:val="24"/>
          <w:szCs w:val="24"/>
        </w:rPr>
        <w:t xml:space="preserve"> </w:t>
      </w:r>
      <w:r w:rsidRPr="00564EF8">
        <w:rPr>
          <w:sz w:val="24"/>
          <w:szCs w:val="24"/>
        </w:rPr>
        <w:lastRenderedPageBreak/>
        <w:t>Melalui pendekatan yang humanis dan kolaboratif, Kesbangpol Jakarta Utara menempatkan diri sebagai mitra strategis masyarakat dalam membangun lingkungan yang inklusif, aman, dan berkeadilan. Dalam dinamika pembangunan yang terus berkembang, peran Kesbangpol sebagai pengawal nilai-nilai kebangsaan tetap relevan dan bahkan semakin penting di tengah tantangan globalisasi, disinformasi digital, dan potensi disintegrasi sosial</w:t>
      </w:r>
      <w:r>
        <w:rPr>
          <w:sz w:val="24"/>
          <w:szCs w:val="24"/>
        </w:rPr>
        <w:t xml:space="preserve"> </w:t>
      </w:r>
      <w:r>
        <w:rPr>
          <w:sz w:val="24"/>
          <w:szCs w:val="24"/>
        </w:rPr>
        <w:fldChar w:fldCharType="begin"/>
      </w:r>
      <w:r>
        <w:rPr>
          <w:sz w:val="24"/>
          <w:szCs w:val="24"/>
        </w:rPr>
        <w:instrText xml:space="preserve"> ADDIN ZOTERO_ITEM CSL_CITATION {"citationID":"s2gAlQkc","properties":{"formattedCitation":"(Yanis, 2023)","plainCitation":"(Yanis, 2023)","noteIndex":0},"citationItems":[{"id":11,"uris":["http://zotero.org/users/local/6cVudIV5/items/9KQHF6T3"],"itemData":{"id":11,"type":"article-journal","abstract":"This community service aims to introduce the proper use of social media in developing news content for staff and employees of the Suku Badan Kesatuan Bangsa Dan Politik Jakarta Utara. The main problem faced by these actors is the lack of knowledge in developing news content that is produced both online. The low knowledge of the staff has an impact on the information provided which affects the information reading community. The solution offered in this community service is through a mentoring socialization program supported by practitioners / academics in the field of communication science. The target of this program is an increase in knowledge related to media content and the ability to build creativity through news content. The method of implementing community service activities is carried out by providing socialization of knowledge introduction materials in the use of social media both effectively and efficiently. The results of the activity showed the enthusiasm of the staff who attended. Since the beginning, he paid attention to and followed all the series of events until they were finished and actively asked questions.","container-title":"Midang","DOI":"10.24198/midang.v1i2.45878","ISSN":"2986-657X","issue":"2","journalAbbreviation":"midang","language":"id","page":"48","source":"DOI.org (Crossref)","title":"IMPLEMENTASI PEMANFAATAN MEDIA SOSIAL DALAM MEMBANGUN KREATIFITAS MELALUI KONTEN PEMBERITAAN DI SUKU BADAN KESATUAN BANGSA DAN POLITIK KOTA ADMINISTRASI JAKARTA UTARA","volume":"1","author":[{"family":"Yanis","given":"Fauziah"}],"issued":{"date-parts":[["2023",6,16]]}}}],"schema":"https://github.com/citation-style-language/schema/raw/master/csl-citation.json"} </w:instrText>
      </w:r>
      <w:r>
        <w:rPr>
          <w:sz w:val="24"/>
          <w:szCs w:val="24"/>
        </w:rPr>
        <w:fldChar w:fldCharType="separate"/>
      </w:r>
      <w:r w:rsidRPr="00A11A47">
        <w:rPr>
          <w:sz w:val="24"/>
        </w:rPr>
        <w:t>(Yanis, 2023)</w:t>
      </w:r>
      <w:r>
        <w:rPr>
          <w:sz w:val="24"/>
          <w:szCs w:val="24"/>
        </w:rPr>
        <w:fldChar w:fldCharType="end"/>
      </w:r>
      <w:r>
        <w:rPr>
          <w:sz w:val="24"/>
          <w:szCs w:val="24"/>
        </w:rPr>
        <w:t>.</w:t>
      </w:r>
    </w:p>
    <w:p w14:paraId="444762DE" w14:textId="4695EF05" w:rsidR="00B21D3E" w:rsidRPr="00EF6425" w:rsidRDefault="00B21D3E" w:rsidP="00EF6425">
      <w:pPr>
        <w:pStyle w:val="Heading3"/>
        <w:numPr>
          <w:ilvl w:val="3"/>
          <w:numId w:val="9"/>
        </w:numPr>
        <w:spacing w:line="360" w:lineRule="auto"/>
        <w:ind w:left="851"/>
        <w:rPr>
          <w:rFonts w:ascii="Times New Roman" w:hAnsi="Times New Roman" w:cs="Times New Roman"/>
          <w:color w:val="auto"/>
        </w:rPr>
      </w:pPr>
      <w:bookmarkStart w:id="92" w:name="_Toc200540693"/>
      <w:bookmarkStart w:id="93" w:name="_Toc200574135"/>
      <w:bookmarkStart w:id="94" w:name="_Toc202219470"/>
      <w:r w:rsidRPr="00EF6425">
        <w:rPr>
          <w:rFonts w:ascii="Times New Roman" w:hAnsi="Times New Roman" w:cs="Times New Roman"/>
          <w:color w:val="auto"/>
        </w:rPr>
        <w:t>Visi, Misi, dan Tujuan</w:t>
      </w:r>
      <w:bookmarkEnd w:id="92"/>
      <w:bookmarkEnd w:id="93"/>
      <w:bookmarkEnd w:id="94"/>
    </w:p>
    <w:p w14:paraId="01A8BAE4" w14:textId="77777777" w:rsidR="00B21D3E" w:rsidRPr="00717A9C" w:rsidRDefault="00B21D3E" w:rsidP="00B21D3E">
      <w:pPr>
        <w:pStyle w:val="ListParagraph"/>
        <w:widowControl/>
        <w:numPr>
          <w:ilvl w:val="0"/>
          <w:numId w:val="15"/>
        </w:numPr>
        <w:autoSpaceDE/>
        <w:autoSpaceDN/>
        <w:spacing w:after="160" w:line="360" w:lineRule="auto"/>
      </w:pPr>
      <w:r w:rsidRPr="00532106">
        <w:rPr>
          <w:sz w:val="24"/>
          <w:szCs w:val="24"/>
        </w:rPr>
        <w:t>Visi</w:t>
      </w:r>
      <w:r>
        <w:rPr>
          <w:sz w:val="24"/>
          <w:szCs w:val="24"/>
        </w:rPr>
        <w:t xml:space="preserve"> dan misi</w:t>
      </w:r>
    </w:p>
    <w:p w14:paraId="411660F2" w14:textId="77777777" w:rsidR="00B21D3E" w:rsidRPr="00717A9C" w:rsidRDefault="00B21D3E" w:rsidP="00B21D3E">
      <w:pPr>
        <w:spacing w:line="360" w:lineRule="auto"/>
        <w:ind w:left="1080" w:firstLine="360"/>
        <w:jc w:val="both"/>
        <w:rPr>
          <w:sz w:val="24"/>
          <w:szCs w:val="24"/>
        </w:rPr>
      </w:pPr>
      <w:r w:rsidRPr="00717A9C">
        <w:rPr>
          <w:sz w:val="24"/>
          <w:szCs w:val="24"/>
        </w:rPr>
        <w:t>Sebagai lembaga pelaksana pemerintahan yang bergerak di bidang kesatuan bangsa dan politik, kami berkomitmen untuk menjalankan peran secara profesional, terpercaya, dan adaptif terhadap dinamika sosial masyarakat. Visi</w:t>
      </w:r>
      <w:r>
        <w:rPr>
          <w:sz w:val="24"/>
          <w:szCs w:val="24"/>
        </w:rPr>
        <w:t xml:space="preserve"> Kesbangpol Jakarta Utara</w:t>
      </w:r>
      <w:r w:rsidRPr="00717A9C">
        <w:rPr>
          <w:sz w:val="24"/>
          <w:szCs w:val="24"/>
        </w:rPr>
        <w:t xml:space="preserve"> adalah mewujudkan kehidupan masyarakat Jakarta Utara yang harmonis, demokratis, serta berlandaskan semangat persatuan dan kesatuan bangsa. Visi ini menjadi dasar pijakan dalam setiap langkah dan kebijakan yang kami ambil, demi memastikan bahwa nilai-nilai kebangsaan tetap hidup dan relevan dalam setiap aspek kehidupan warga.</w:t>
      </w:r>
    </w:p>
    <w:p w14:paraId="1291EC86" w14:textId="77777777" w:rsidR="00B21D3E" w:rsidRDefault="00B21D3E" w:rsidP="00B21D3E">
      <w:pPr>
        <w:spacing w:line="360" w:lineRule="auto"/>
        <w:ind w:left="1080" w:firstLine="360"/>
        <w:jc w:val="both"/>
      </w:pPr>
      <w:r w:rsidRPr="00717A9C">
        <w:rPr>
          <w:sz w:val="24"/>
          <w:szCs w:val="24"/>
        </w:rPr>
        <w:t>Untuk mencapai visi tersebut,</w:t>
      </w:r>
      <w:r>
        <w:rPr>
          <w:sz w:val="24"/>
          <w:szCs w:val="24"/>
        </w:rPr>
        <w:t xml:space="preserve"> </w:t>
      </w:r>
      <w:r w:rsidRPr="00717A9C">
        <w:rPr>
          <w:sz w:val="24"/>
          <w:szCs w:val="24"/>
        </w:rPr>
        <w:t>menetapkan sejumlah misi strategis yang mencerminkan tanggung jawab dalam menjaga keutuhan sosial-politik di wilayah Jakarta Utara. Pertama, kami berupaya meningkatkan pemahaman dan pengamalan nilai-nilai luhur Pancasila serta wawasan kebangsaan di tengah masyarakat. Edukasi dan sosialisasi yang berkelanjutan menjadi sarana utama untuk menanamkan semangat cinta tanah air, toleransi, dan semangat kebersamaan yang menjadi fondasi kehidupan berbangsa.</w:t>
      </w:r>
      <w:r>
        <w:rPr>
          <w:sz w:val="24"/>
          <w:szCs w:val="24"/>
        </w:rPr>
        <w:t xml:space="preserve"> </w:t>
      </w:r>
      <w:r w:rsidRPr="00717A9C">
        <w:rPr>
          <w:sz w:val="24"/>
          <w:szCs w:val="24"/>
        </w:rPr>
        <w:t>Kedua, memperkuat ketahanan sosial dan budaya melalui pembinaan kerukunan antar umat beragama serta mendorong toleransi antar kelompok masyarakat. Dengan membangun ruang-ruang dialog dan kerja sama lintas agama serta budaya, menciptakan atmosfer sosial yang damai dan inklusif, sehingga keberagaman tidak menjadi sumber perpecahan, melainkan kekuatan pemersatu.</w:t>
      </w:r>
    </w:p>
    <w:p w14:paraId="032B9000" w14:textId="77777777" w:rsidR="00B21D3E" w:rsidRDefault="00B21D3E" w:rsidP="00B21D3E">
      <w:pPr>
        <w:spacing w:line="360" w:lineRule="auto"/>
        <w:ind w:left="1080" w:firstLine="360"/>
        <w:jc w:val="both"/>
      </w:pPr>
      <w:r w:rsidRPr="00717A9C">
        <w:rPr>
          <w:sz w:val="24"/>
          <w:szCs w:val="24"/>
        </w:rPr>
        <w:lastRenderedPageBreak/>
        <w:t>ketiga adalah mendorong partisipasi aktif masyarakat dalam proses politik dan demokrasi yang sehat dan berkeadilan. Demokrasi yang kuat hanya dapat tumbuh dari masyarakat yang sadar akan hak dan tanggung jawabnya sebagai warga negara. Oleh karena itu, kami membuka ruang-ruang partisipatif dan memperkuat literasi politik agar setiap warga memiliki akses dan kesempatan yang sama dalam menentukan arah pembangunan dan kebijakan publik. Selanjutnya, kami menjalin koordinasi yang sinergis dengan berbagai elemen masyarakat, seperti organisasi kemasyarakatan, tokoh masyarakat, serta lembaga-lembaga lokal lainnya. Koordinasi ini bertujuan untuk menciptakan stabilitas sosial dan politik yang kokoh, melalui kolaborasi yang saling menguatkan antara pemerintah dan masyarakat sebagai mitra strategis.</w:t>
      </w:r>
    </w:p>
    <w:p w14:paraId="393FEFC5" w14:textId="77777777" w:rsidR="00B21D3E" w:rsidRPr="002F0FA8" w:rsidRDefault="00B21D3E" w:rsidP="00B21D3E">
      <w:pPr>
        <w:spacing w:line="360" w:lineRule="auto"/>
        <w:ind w:left="1080" w:firstLine="360"/>
        <w:jc w:val="both"/>
      </w:pPr>
      <w:r w:rsidRPr="00717A9C">
        <w:rPr>
          <w:sz w:val="24"/>
          <w:szCs w:val="24"/>
        </w:rPr>
        <w:t>Terakhir, melaksanakan fungsi kewaspadaan dini guna mencegah dan menangani potensi konflik sosial dan politik. Melalui sistem pemantauan yang responsif dan kerja sama yang solid dengan aparat dan masyarakat, kami berupaya menjaga ketentraman dan ketertiban wilayah, serta memastikan bahwa setiap potensi gangguan dapat diatasi secara cepat, tepat, dan tanpa menimbulkan gejolak. Dengan menjalankan misi-misi tersebut secara konsisten dan integratif, kami optimis dapat mewujudkan Jakarta Utara sebagai wilayah yang damai, bersatu, dan demokratis di mana nilai-nilai kebangsaan tidak hanya dijunjung tinggi, tetapi juga menjadi landasan utama dalam kehidupan bersama.</w:t>
      </w:r>
    </w:p>
    <w:p w14:paraId="64DE3301" w14:textId="62BC8930" w:rsidR="00B21D3E" w:rsidRPr="00EF6425" w:rsidRDefault="00B21D3E" w:rsidP="00EF6425">
      <w:pPr>
        <w:pStyle w:val="Heading3"/>
        <w:numPr>
          <w:ilvl w:val="3"/>
          <w:numId w:val="9"/>
        </w:numPr>
        <w:spacing w:line="360" w:lineRule="auto"/>
        <w:ind w:left="851"/>
        <w:rPr>
          <w:rFonts w:ascii="Times New Roman" w:hAnsi="Times New Roman" w:cs="Times New Roman"/>
          <w:color w:val="auto"/>
        </w:rPr>
      </w:pPr>
      <w:bookmarkStart w:id="95" w:name="_Toc200540694"/>
      <w:bookmarkStart w:id="96" w:name="_Toc200574136"/>
      <w:bookmarkStart w:id="97" w:name="_Toc202219471"/>
      <w:r w:rsidRPr="00EF6425">
        <w:rPr>
          <w:rFonts w:ascii="Times New Roman" w:hAnsi="Times New Roman" w:cs="Times New Roman"/>
          <w:color w:val="auto"/>
        </w:rPr>
        <w:t>Tujuan</w:t>
      </w:r>
      <w:bookmarkEnd w:id="95"/>
      <w:bookmarkEnd w:id="96"/>
      <w:bookmarkEnd w:id="97"/>
    </w:p>
    <w:p w14:paraId="3B57A76C" w14:textId="77777777" w:rsidR="00B21D3E" w:rsidRDefault="00B21D3E" w:rsidP="00B21D3E">
      <w:pPr>
        <w:spacing w:line="360" w:lineRule="auto"/>
        <w:ind w:left="1080" w:firstLine="360"/>
        <w:jc w:val="both"/>
        <w:rPr>
          <w:sz w:val="24"/>
          <w:szCs w:val="24"/>
        </w:rPr>
      </w:pPr>
      <w:r w:rsidRPr="00002907">
        <w:rPr>
          <w:sz w:val="24"/>
          <w:szCs w:val="24"/>
        </w:rPr>
        <w:t xml:space="preserve">Dalam upaya mewujudkan Jakarta Utara sebagai wilayah yang aman, harmonis, dan demokratis, kami menempatkan penguatan nilai-nilai kebangsaan serta semangat persatuan sebagai fondasi utama dalam setiap kebijakan dan program yang dijalankan. Tujuan strategis yang kami rumuskan mencerminkan tekad untuk membina masyarakat yang tidak hanya memahami nilai-nilai kebangsaan secara konseptual, tetapi juga mampu menghayati dan mengamalkannya dalam kehidupan sehari-hari. Kami </w:t>
      </w:r>
      <w:r w:rsidRPr="00002907">
        <w:rPr>
          <w:sz w:val="24"/>
          <w:szCs w:val="24"/>
        </w:rPr>
        <w:lastRenderedPageBreak/>
        <w:t>percaya bahwa terwujudnya masyarakat Jakarta Utara yang memiliki kesadaran tinggi terhadap nilai-nilai kebangsaan dan semangat persatuan adalah kunci utama untuk membangun tatanan sosial yang stabil dan berkelanjutan.</w:t>
      </w:r>
      <w:r>
        <w:rPr>
          <w:sz w:val="24"/>
          <w:szCs w:val="24"/>
        </w:rPr>
        <w:t xml:space="preserve"> </w:t>
      </w:r>
      <w:r w:rsidRPr="00002907">
        <w:rPr>
          <w:sz w:val="24"/>
          <w:szCs w:val="24"/>
        </w:rPr>
        <w:t>Kesadaran kebangsaan tersebut tidak hanya memperkuat jati diri warga, tetapi juga menjadi benteng moral yang mampu menangkal berbagai ancaman disintegrasi dan konflik horizontal. Di tengah keberagaman budaya, agama, dan latar belakang sosial masyarakat Jakarta Utara, semangat persatuan menjadi perekat yang harus terus dijaga, dirawat, dan dikembangkan. Oleh karena itu, kami terus mendorong berbagai kegiatan yang bersifat edukatif, dialogis, dan partisipatif agar nilai-nilai kebangsaan senantiasa tumbuh dan berkembang di seluruh lapisan masyarakat.</w:t>
      </w:r>
    </w:p>
    <w:p w14:paraId="2CBEAFF4" w14:textId="77777777" w:rsidR="00B21D3E" w:rsidRDefault="00B21D3E" w:rsidP="00B21D3E">
      <w:pPr>
        <w:spacing w:line="360" w:lineRule="auto"/>
        <w:ind w:left="1080" w:firstLine="360"/>
        <w:jc w:val="both"/>
        <w:rPr>
          <w:sz w:val="24"/>
          <w:szCs w:val="24"/>
        </w:rPr>
      </w:pPr>
      <w:r w:rsidRPr="00002907">
        <w:rPr>
          <w:sz w:val="24"/>
          <w:szCs w:val="24"/>
        </w:rPr>
        <w:t>Selain itu, kami memandang pentingnya ketentraman dan ketertiban sosial sebagai prasyarat utama bagi kelangsungan hidup bermasyarakat dan pembangunan daerah. Pengelolaan dinamika sosial-politik yang responsif dan proaktif menjadi strategi utama dalam menjaga stabilitas wilayah. Kami tidak hanya bertindak saat konflik muncul, tetapi juga menempatkan kewaspadaan dini sebagai pilar penting dalam mencegah terjadinya gesekan di tengah masyarakat. Dengan mengedepankan pendekatan dialogis, analisis sosial yang mendalam, serta keterlibatan masyarakat, kami berusaha menciptakan suasana sosial yang aman, tenteram, dan kondusif bagi seluruh warga Jakarta Utara.</w:t>
      </w:r>
      <w:r>
        <w:rPr>
          <w:sz w:val="24"/>
          <w:szCs w:val="24"/>
        </w:rPr>
        <w:t xml:space="preserve"> </w:t>
      </w:r>
      <w:r w:rsidRPr="00002907">
        <w:rPr>
          <w:sz w:val="24"/>
          <w:szCs w:val="24"/>
        </w:rPr>
        <w:t>Partisipasi aktif dan bertanggung jawab dari masyarakat juga menjadi tujuan penting yang ingin kami capai. Kami meyakini bahwa demokrasi tidak dapat tumbuh subur tanpa keterlibatan masyarakat sebagai aktor utama. Oleh karena itu, kami senantiasa membuka ruang dan kesempatan bagi warga untuk terlibat dalam proses pembangunan politik yang sehat dan berkeadilan. Melalui kegiatan penyuluhan, pendidikan politik, serta penguatan kapasitas masyarakat, kami mendorong terciptanya warga negara yang sadar hak dan kewajibannya, serta mampu berperan aktif dalam menjaga kualitas demokrasi di wilayahnya.</w:t>
      </w:r>
    </w:p>
    <w:p w14:paraId="2A70F5B0" w14:textId="77777777" w:rsidR="00B21D3E" w:rsidRDefault="00B21D3E" w:rsidP="00B21D3E">
      <w:pPr>
        <w:spacing w:line="360" w:lineRule="auto"/>
        <w:ind w:left="1080" w:firstLine="360"/>
        <w:jc w:val="both"/>
        <w:rPr>
          <w:sz w:val="24"/>
          <w:szCs w:val="24"/>
        </w:rPr>
      </w:pPr>
      <w:r w:rsidRPr="00002907">
        <w:rPr>
          <w:sz w:val="24"/>
          <w:szCs w:val="24"/>
        </w:rPr>
        <w:t xml:space="preserve">Lebih jauh lagi, kami juga menekankan pentingnya kerja sama yang erat </w:t>
      </w:r>
      <w:r w:rsidRPr="00002907">
        <w:rPr>
          <w:sz w:val="24"/>
          <w:szCs w:val="24"/>
        </w:rPr>
        <w:lastRenderedPageBreak/>
        <w:t>dan berkelanjutan antara pemerintah, masyarakat, dan organisasi kemasyarakatan dalam menjaga kesatuan bangsa dan stabilitas politik. Kolaborasi ini bukan hanya sekadar hubungan formal antara institusi, melainkan bentuk nyata dari semangat gotong royong yang menjadi ciri khas bangsa Indonesia. Dalam konteks Jakarta Utara, kerja sama yang sinergis menjadi kekuatan kolektif untuk menghadapi berbagai tantangan sosial-politik yang terus berkembang. Dengan mengintegrasikan keempat tujuan ini peningkatan kesadaran kebangsaan, pemeliharaan ketertiban sosial, partisipasi politik masyarakat, dan penguatan kerja sama lintas actor kami bertekad untuk terus menjaga Jakarta Utara sebagai wilayah yang kokoh dalam nilai persatuan, tangguh dalam menghadapi dinamika sosial, dan demokratis dalam setiap</w:t>
      </w:r>
      <w:r>
        <w:rPr>
          <w:sz w:val="24"/>
          <w:szCs w:val="24"/>
        </w:rPr>
        <w:t xml:space="preserve"> </w:t>
      </w:r>
      <w:r w:rsidRPr="00002907">
        <w:rPr>
          <w:sz w:val="24"/>
          <w:szCs w:val="24"/>
        </w:rPr>
        <w:t>proses pengambilan keputusan publik.</w:t>
      </w:r>
    </w:p>
    <w:p w14:paraId="4A8E36CE" w14:textId="77777777" w:rsidR="00B21D3E" w:rsidRPr="002C528B" w:rsidRDefault="00B21D3E" w:rsidP="00B21D3E">
      <w:pPr>
        <w:spacing w:line="360" w:lineRule="auto"/>
        <w:ind w:left="1080" w:firstLine="360"/>
        <w:jc w:val="both"/>
        <w:rPr>
          <w:sz w:val="24"/>
          <w:szCs w:val="24"/>
        </w:rPr>
      </w:pPr>
      <w:r w:rsidRPr="002C528B">
        <w:rPr>
          <w:sz w:val="24"/>
          <w:szCs w:val="24"/>
          <w:lang w:eastAsia="en-ID"/>
        </w:rPr>
        <w:t>Lembaga pelaksana pemerintahan di bidang kesatuan bangsa dan politik di Jakarta Utara berkomitmen untuk menjadi institusi yang profesional dan terpercaya dalam mewujudkan kehidupan masyarakat yang harmonis, demokratis, serta berlandaskan persatuan dan kesatuan bangsa. Melalui upaya peningkatan pemahaman dan pengamalan nilai-nilai Pancasila serta wawasan kebangsaan, lembaga ini berperan aktif dalam memperkuat ketahanan sosial dan budaya, terutama dengan membina kerukunan antar umat beragama dan toleransi antar kelompok masyarakat. Selain itu, partisipasi aktif masyarakat dalam proses politik dan demokrasi yang sehat menjadi fokus utama, didukung oleh koordinasi sinergis antara pemerintah daerah, organisasi kemasyarakatan, dan tokoh masyarakat. Dalam menghadapi potensi konflik sosial dan politik, lembaga ini juga melaksanakan kewaspadaan dini sebagai langkah preventif dan responsif. Tujuan akhirnya adalah terwujudnya masyarakat Jakarta Utara yang sadar akan nilai-nilai kebangsaan, terciptanya ketentraman dan ketertiban sosial, serta kerja sama yang kuat antar berbagai elemen masyarakat demi menjaga kesatuan bangsa dan stabilitas politik secara berkelanjutan.</w:t>
      </w:r>
    </w:p>
    <w:p w14:paraId="4CD95CD2" w14:textId="71FFBD56" w:rsidR="00B21D3E" w:rsidRPr="00EF6425" w:rsidRDefault="00B21D3E" w:rsidP="00EF6425">
      <w:pPr>
        <w:pStyle w:val="Heading3"/>
        <w:numPr>
          <w:ilvl w:val="3"/>
          <w:numId w:val="9"/>
        </w:numPr>
        <w:spacing w:line="360" w:lineRule="auto"/>
        <w:ind w:left="851"/>
        <w:rPr>
          <w:rFonts w:ascii="Times New Roman" w:hAnsi="Times New Roman" w:cs="Times New Roman"/>
          <w:color w:val="auto"/>
        </w:rPr>
      </w:pPr>
      <w:bookmarkStart w:id="98" w:name="_Toc200540695"/>
      <w:bookmarkStart w:id="99" w:name="_Toc200574137"/>
      <w:bookmarkStart w:id="100" w:name="_Toc202219472"/>
      <w:r w:rsidRPr="00EF6425">
        <w:rPr>
          <w:rFonts w:ascii="Times New Roman" w:hAnsi="Times New Roman" w:cs="Times New Roman"/>
          <w:color w:val="auto"/>
        </w:rPr>
        <w:lastRenderedPageBreak/>
        <w:t>Wilayah Kerja dan Lingkup Tugas</w:t>
      </w:r>
      <w:bookmarkEnd w:id="98"/>
      <w:bookmarkEnd w:id="99"/>
      <w:bookmarkEnd w:id="100"/>
    </w:p>
    <w:p w14:paraId="49CAB1EA" w14:textId="77777777" w:rsidR="00B21D3E" w:rsidRDefault="00B21D3E" w:rsidP="00B21D3E">
      <w:pPr>
        <w:pStyle w:val="ListParagraph"/>
        <w:spacing w:line="360" w:lineRule="auto"/>
        <w:ind w:left="1080" w:firstLine="360"/>
        <w:jc w:val="both"/>
        <w:rPr>
          <w:sz w:val="24"/>
          <w:szCs w:val="24"/>
        </w:rPr>
      </w:pPr>
      <w:r w:rsidRPr="00AA31EB">
        <w:rPr>
          <w:sz w:val="24"/>
          <w:szCs w:val="24"/>
        </w:rPr>
        <w:t>Suku Badan Kesatuan Bangsa dan Politik (Kesbangpol) Kota Administrasi Jakarta Utara memiliki wilayah kerja yang mencakup seluruh kawasan administratif di Jakarta Utara, sebuah wilayah yang dikenal sebagai pusat kegiatan industri, pelabuhan, serta permukiman padat penduduk dengan keberagaman budaya dan sosial yang sangat tinggi. Dalam konteks ini, Kesbangpol berperan sebagai garda terdepan yang menjaga dan memelihara harmoni sosial serta stabilitas politik di tengah dinamika masyarakat yang kompleks dan beragam.</w:t>
      </w:r>
    </w:p>
    <w:p w14:paraId="00183EBF" w14:textId="77777777" w:rsidR="00B21D3E" w:rsidRDefault="00B21D3E" w:rsidP="00B21D3E">
      <w:pPr>
        <w:pStyle w:val="ListParagraph"/>
        <w:spacing w:line="360" w:lineRule="auto"/>
        <w:ind w:left="1080" w:firstLine="360"/>
        <w:jc w:val="both"/>
        <w:rPr>
          <w:sz w:val="24"/>
          <w:szCs w:val="24"/>
        </w:rPr>
      </w:pPr>
      <w:r w:rsidRPr="00A46D1E">
        <w:rPr>
          <w:sz w:val="24"/>
          <w:szCs w:val="24"/>
        </w:rPr>
        <w:t>Dalam kondisi tersebut, Kesbangpol hadir sebagai institusi yang tidak hanya menjalankan fungsi administratif, tetapi juga memainkan peran sebagai penjaga harmoni sosial dan stabilitas politik. Mereka berada di garis depan dalam memastikan bahwa keberagaman di Jakarta Utara menjadi sumber kekuatan, bukan perpecahan. Tugas mereka jauh melampaui pengawasan formal terhadap kehidupan politik. Kesbangpol secara aktif melakukan pembinaan terhadap nilai-nilai ideologis bangsa, terutama penguatan ideologi Pancasila dan wawasan kebangsaan, agar masyarakat memiliki landasan moral dan intelektual yang kokoh dalam menjalani kehidupan berbangsa dan bernegara.</w:t>
      </w:r>
      <w:r w:rsidRPr="00A46D1E">
        <w:rPr>
          <w:sz w:val="24"/>
          <w:szCs w:val="24"/>
        </w:rPr>
        <w:fldChar w:fldCharType="begin"/>
      </w:r>
      <w:r w:rsidRPr="00A46D1E">
        <w:rPr>
          <w:sz w:val="24"/>
          <w:szCs w:val="24"/>
        </w:rPr>
        <w:instrText xml:space="preserve"> ADDIN ZOTERO_ITEM CSL_CITATION {"citationID":"w23Y8yEP","properties":{"formattedCitation":"(Ramadhan &amp; Ahmad, 2023)","plainCitation":"(Ramadhan &amp; Ahmad, 2023)","noteIndex":0},"citationItems":[{"id":13,"uris":["http://zotero.org/users/local/6cVudIV5/items/7TEHDSXR"],"itemData":{"id":13,"type":"article-journal","abstract":"Social conflict prevention policy is crucial to create a safe and harmonious environment within a community. In Warakas Sub-district, Tanjung Priuk, North Jakarta, social conflict prevention is carried out through various efforts, including the establishment of the Community Early Warning Forum (FKDM) as a platform for active community participation in preventing conflicts. This research aims to analyze the implementation of social conflict prevention policy in Warakas Subdistrict. The triangulation approach is utilized to combine data from interviews with relevant informants, field observations, and documentation analysis, including the Ministry of Home Affairs Regulation Number 12 of 2006 concerning the Establishment of the Community Early Warning Forum (FKDM), and Government Regulation Number 2 of 2015 concerning the Implementation of Law Number 7 of 2012 concerning Social Conflict. The findings reveal that social conflict prevention in Warakas Sub-district has been successful, receiving strong support from the local government and active participation from the community. Government support, in the form of budget allocation, facilities, and collaboration with relevant institutions, has enhanced the effectiveness of conflict prevention programs. Despite facing certain obstacles, the implementation of this policy has significantly contributed to creating a safe and harmonious environment for all residents.","language":"id","source":"Zotero","title":"Implementasi Forum Kewaspadaan Dini Masyarakat Dalam Menangani Konflik Sosial di Kelurahan Warakas Jakarta Utara","volume":"2","author":[{"family":"Ramadhan","given":"Ali Akbar"},{"family":"Ahmad","given":"Masnia"}],"issued":{"date-parts":[["2023"]]}}}],"schema":"https://github.com/citation-style-language/schema/raw/master/csl-citation.json"} </w:instrText>
      </w:r>
      <w:r w:rsidRPr="00A46D1E">
        <w:rPr>
          <w:sz w:val="24"/>
          <w:szCs w:val="24"/>
        </w:rPr>
        <w:fldChar w:fldCharType="separate"/>
      </w:r>
      <w:r w:rsidRPr="00A46D1E">
        <w:rPr>
          <w:sz w:val="24"/>
          <w:szCs w:val="24"/>
        </w:rPr>
        <w:t>(Ramadhan &amp; Ahmad, 2023)</w:t>
      </w:r>
      <w:r w:rsidRPr="00A46D1E">
        <w:rPr>
          <w:sz w:val="24"/>
          <w:szCs w:val="24"/>
        </w:rPr>
        <w:fldChar w:fldCharType="end"/>
      </w:r>
      <w:r w:rsidRPr="00A46D1E">
        <w:rPr>
          <w:sz w:val="24"/>
          <w:szCs w:val="24"/>
        </w:rPr>
        <w:t xml:space="preserve">. </w:t>
      </w:r>
      <w:r w:rsidRPr="00056199">
        <w:rPr>
          <w:sz w:val="24"/>
          <w:szCs w:val="24"/>
        </w:rPr>
        <w:t>Lebih dari itu, Kesbangpol juga menjadi motor penggerak dalam memperkuat ketahanan sosial dan budaya masyarakat. Melalui berbagai program dan pendekatan partisipatif, mereka mendorong terwujudnya toleransi yang sejati antarumat beragama, antar-etnis, dan antar kelompok sosial. Upaya ini tidak hanya bersifat simbolik, tetapi dijalankan dengan pendekatan yang menyentuh langsung kebutuhan dan dinamika masyarakat. Mereka menyelenggarakan forum-forum dialog lintas agama, kegiatan pembinaan organisasi kemasyarakatan, hingga pelatihan untuk meningkatkan kesadaran kebangsaan di kalangan generasi muda.</w:t>
      </w:r>
    </w:p>
    <w:p w14:paraId="3D2BC59B" w14:textId="77777777" w:rsidR="00B21D3E" w:rsidRPr="00A46D1E" w:rsidRDefault="00B21D3E" w:rsidP="00B21D3E">
      <w:pPr>
        <w:pStyle w:val="ListParagraph"/>
        <w:spacing w:line="360" w:lineRule="auto"/>
        <w:ind w:left="1080" w:firstLine="360"/>
        <w:jc w:val="both"/>
        <w:rPr>
          <w:sz w:val="24"/>
          <w:szCs w:val="24"/>
        </w:rPr>
      </w:pPr>
      <w:r w:rsidRPr="00056199">
        <w:rPr>
          <w:sz w:val="24"/>
          <w:szCs w:val="24"/>
        </w:rPr>
        <w:t xml:space="preserve">Sebagai bagian dari peran strategisnya, Kesbangpol juga bertindak sebagai fasilitator dan mediator yang menjembatani komunikasi antara pemerintah </w:t>
      </w:r>
      <w:r w:rsidRPr="00056199">
        <w:rPr>
          <w:sz w:val="24"/>
          <w:szCs w:val="24"/>
        </w:rPr>
        <w:lastRenderedPageBreak/>
        <w:t>dan masyarakat. Dalam banyak kasus, mereka berperan aktif dalam membangun sinergi antara berbagai aktor sosial dan politik, menciptakan ruang kolaborasi yang memungkinkan berbagai kepentingan dapat disatukan demi tujuan bersama: menjaga perdamaian, memperkuat persatuan, dan mendorong pembangunan berkelanjutan. Dalam situasi yang berpotensi memicu ketegangan, Kesbangpol turut serta sebagai pihak penengah, menjaga dialog tetap terbuka, dan mendorong penyelesaian damai.</w:t>
      </w:r>
      <w:r>
        <w:rPr>
          <w:sz w:val="24"/>
          <w:szCs w:val="24"/>
        </w:rPr>
        <w:t xml:space="preserve"> </w:t>
      </w:r>
      <w:r w:rsidRPr="001D1AFD">
        <w:rPr>
          <w:sz w:val="24"/>
          <w:szCs w:val="24"/>
        </w:rPr>
        <w:t>Kesbangpol juga mengawasi dan membina organisasi kemasyarakatan agar tetap berjalan sesuai regulasi, serta mendorong agar keberadaan ormas benar-benar membawa manfaat bagi masyarakat. Mereka memastikan bahwa ormas tidak menjadi alat kepentingan sempit atau pemicu konflik, tetapi menjadi mitra strategis dalam menciptakan tatanan sosial yang adil dan damai.</w:t>
      </w:r>
    </w:p>
    <w:p w14:paraId="5348A932" w14:textId="77777777" w:rsidR="00B21D3E" w:rsidRPr="0095529C" w:rsidRDefault="00B21D3E" w:rsidP="00B21D3E">
      <w:pPr>
        <w:pStyle w:val="ListParagraph"/>
        <w:spacing w:line="360" w:lineRule="auto"/>
        <w:ind w:left="1080" w:firstLine="360"/>
        <w:jc w:val="both"/>
        <w:rPr>
          <w:sz w:val="24"/>
          <w:szCs w:val="24"/>
        </w:rPr>
      </w:pPr>
      <w:r w:rsidRPr="0095529C">
        <w:rPr>
          <w:sz w:val="24"/>
          <w:szCs w:val="24"/>
        </w:rPr>
        <w:t>Secara keseluruhan, lingkup kerja Kesbangpol Jakarta Utara sangat luas dan menuntut kepekaan serta kemampuan beradaptasi terhadap perubahan sosial</w:t>
      </w:r>
      <w:r>
        <w:rPr>
          <w:sz w:val="24"/>
          <w:szCs w:val="24"/>
        </w:rPr>
        <w:t xml:space="preserve"> </w:t>
      </w:r>
      <w:r w:rsidRPr="0095529C">
        <w:rPr>
          <w:sz w:val="24"/>
          <w:szCs w:val="24"/>
        </w:rPr>
        <w:t>politik yang terjadi di lapangan. Mereka berupaya membangun sistem komunikasi yang efektif dengan berbagai pihak, mulai dari aparat pemerintah, tokoh masyarakat, tokoh agama, hingga pemuda dan organisasi kemasyarakatan, demi menciptakan iklim yang kondusif untuk pembangunan yang berkelanjutan. Dengan dedikasi tinggi, Kesbangpol Jakarta Utara hadir sebagai pilar penting dalam menjaga kesatuan dan stabilitas di wilayah yang dinamis ini.</w:t>
      </w:r>
    </w:p>
    <w:p w14:paraId="258FBB22" w14:textId="1186F5F4" w:rsidR="00B21D3E" w:rsidRPr="00574D18" w:rsidRDefault="00B21D3E" w:rsidP="00EF6425">
      <w:pPr>
        <w:pStyle w:val="Heading2"/>
        <w:numPr>
          <w:ilvl w:val="3"/>
          <w:numId w:val="7"/>
        </w:numPr>
        <w:spacing w:line="360" w:lineRule="auto"/>
        <w:ind w:left="284"/>
        <w:rPr>
          <w:rFonts w:ascii="Times New Roman" w:hAnsi="Times New Roman" w:cs="Times New Roman"/>
          <w:color w:val="auto"/>
          <w:sz w:val="24"/>
          <w:szCs w:val="24"/>
        </w:rPr>
      </w:pPr>
      <w:bookmarkStart w:id="101" w:name="_Toc200540696"/>
      <w:bookmarkStart w:id="102" w:name="_Toc200574138"/>
      <w:bookmarkStart w:id="103" w:name="_Toc202219473"/>
      <w:r w:rsidRPr="00574D18">
        <w:rPr>
          <w:rFonts w:ascii="Times New Roman" w:hAnsi="Times New Roman" w:cs="Times New Roman"/>
          <w:color w:val="auto"/>
          <w:sz w:val="24"/>
          <w:szCs w:val="24"/>
        </w:rPr>
        <w:t>Tugas dan Fungsi Kesbangpol</w:t>
      </w:r>
      <w:bookmarkEnd w:id="101"/>
      <w:bookmarkEnd w:id="102"/>
      <w:bookmarkEnd w:id="103"/>
    </w:p>
    <w:p w14:paraId="160AC445" w14:textId="333F8B45" w:rsidR="00B21D3E" w:rsidRPr="00574D18" w:rsidRDefault="00B21D3E" w:rsidP="00574D18">
      <w:pPr>
        <w:pStyle w:val="Heading3"/>
        <w:numPr>
          <w:ilvl w:val="0"/>
          <w:numId w:val="27"/>
        </w:numPr>
        <w:spacing w:line="360" w:lineRule="auto"/>
        <w:rPr>
          <w:rFonts w:ascii="Times New Roman" w:hAnsi="Times New Roman" w:cs="Times New Roman"/>
          <w:color w:val="auto"/>
        </w:rPr>
      </w:pPr>
      <w:bookmarkStart w:id="104" w:name="_Toc200540697"/>
      <w:bookmarkStart w:id="105" w:name="_Toc200574139"/>
      <w:bookmarkStart w:id="106" w:name="_Toc202219474"/>
      <w:r w:rsidRPr="00574D18">
        <w:rPr>
          <w:rFonts w:ascii="Times New Roman" w:hAnsi="Times New Roman" w:cs="Times New Roman"/>
          <w:color w:val="auto"/>
        </w:rPr>
        <w:t>Penanganan Konflik Sosial</w:t>
      </w:r>
      <w:bookmarkEnd w:id="104"/>
      <w:bookmarkEnd w:id="105"/>
      <w:bookmarkEnd w:id="106"/>
    </w:p>
    <w:p w14:paraId="36185865" w14:textId="77777777" w:rsidR="00B21D3E" w:rsidRPr="00BB6D64" w:rsidRDefault="00B21D3E" w:rsidP="00B21D3E">
      <w:pPr>
        <w:pStyle w:val="ListParagraph"/>
        <w:spacing w:line="360" w:lineRule="auto"/>
        <w:ind w:left="1080" w:firstLine="360"/>
        <w:jc w:val="both"/>
        <w:rPr>
          <w:sz w:val="24"/>
          <w:szCs w:val="24"/>
        </w:rPr>
      </w:pPr>
      <w:r w:rsidRPr="00BB6D64">
        <w:rPr>
          <w:sz w:val="24"/>
          <w:szCs w:val="24"/>
        </w:rPr>
        <w:t>Konflik sosial merupakan salah satu tantangan kompleks dalam kehidupan bermasyarakat yang dapat mengancam ketertiban umum, stabilitas politik, serta merusak tatanan sosial yang telah terbangun. Konflik semacam ini dapat timbul dari berbagai faktor seperti perbedaan suku, agama, ras, dan antar golongan (SARA), ketimpangan sosial-ekonomi, kepentingan politik, ataupun kesenjangan dalam akses terhadap sumber daya</w:t>
      </w:r>
      <w:r>
        <w:rPr>
          <w:sz w:val="24"/>
          <w:szCs w:val="24"/>
        </w:rPr>
        <w:t xml:space="preserve"> </w:t>
      </w:r>
      <w:r>
        <w:rPr>
          <w:sz w:val="24"/>
          <w:szCs w:val="24"/>
        </w:rPr>
        <w:fldChar w:fldCharType="begin"/>
      </w:r>
      <w:r>
        <w:rPr>
          <w:sz w:val="24"/>
          <w:szCs w:val="24"/>
        </w:rPr>
        <w:instrText xml:space="preserve"> ADDIN ZOTERO_ITEM CSL_CITATION {"citationID":"jxcKWLzH","properties":{"formattedCitation":"(Putri et al., 2024)","plainCitation":"(Putri et al., 2024)","noteIndex":0},"citationItems":[{"id":15,"uris":["http://zotero.org/users/local/6cVudIV5/items/5G4SAR8E"],"itemData":{"id":15,"type":"article-journal","language":"id","source":"Zotero","title":"Kolaborasi antara Kesbangpol dan Organisasi Masyarakat dalam Penanganan Konflik Sosial di Sumatera Barat","volume":"8","author":[{"family":"Putri","given":"Rifa Aulya"},{"family":"Putri","given":"Hartika Nur Natasha"},{"family":"Najla","given":"Gefira"},{"family":"Nur","given":"Mawadha"},{"family":"Aftaviani","given":"Yosa"}],"issued":{"date-parts":[["2024"]]}}}],"schema":"https://github.com/citation-style-language/schema/raw/master/csl-citation.json"} </w:instrText>
      </w:r>
      <w:r>
        <w:rPr>
          <w:sz w:val="24"/>
          <w:szCs w:val="24"/>
        </w:rPr>
        <w:fldChar w:fldCharType="separate"/>
      </w:r>
      <w:r w:rsidRPr="00535856">
        <w:rPr>
          <w:sz w:val="24"/>
        </w:rPr>
        <w:t>(Putri et al., 2024)</w:t>
      </w:r>
      <w:r>
        <w:rPr>
          <w:sz w:val="24"/>
          <w:szCs w:val="24"/>
        </w:rPr>
        <w:fldChar w:fldCharType="end"/>
      </w:r>
      <w:r>
        <w:rPr>
          <w:sz w:val="24"/>
          <w:szCs w:val="24"/>
        </w:rPr>
        <w:t>.</w:t>
      </w:r>
      <w:r w:rsidRPr="00BB6D64">
        <w:rPr>
          <w:sz w:val="24"/>
          <w:szCs w:val="24"/>
        </w:rPr>
        <w:t xml:space="preserve"> Ketika </w:t>
      </w:r>
      <w:r w:rsidRPr="00BB6D64">
        <w:rPr>
          <w:sz w:val="24"/>
          <w:szCs w:val="24"/>
        </w:rPr>
        <w:lastRenderedPageBreak/>
        <w:t>tidak ditangani dengan tepat, konflik sosial dapat berkembang menjadi aksi kekerasan, perpecahan antar kelompok, hingga menimbulkan kerugian materiil dan imateriil yang besar bagi masyarakat dan daerah.</w:t>
      </w:r>
    </w:p>
    <w:p w14:paraId="5F03DF8D" w14:textId="77777777" w:rsidR="00B21D3E" w:rsidRPr="00BB6D64" w:rsidRDefault="00B21D3E" w:rsidP="00B21D3E">
      <w:pPr>
        <w:pStyle w:val="ListParagraph"/>
        <w:spacing w:line="360" w:lineRule="auto"/>
        <w:ind w:left="1080" w:firstLine="360"/>
        <w:jc w:val="both"/>
        <w:rPr>
          <w:sz w:val="24"/>
          <w:szCs w:val="24"/>
        </w:rPr>
      </w:pPr>
      <w:r w:rsidRPr="00BB6D64">
        <w:rPr>
          <w:sz w:val="24"/>
          <w:szCs w:val="24"/>
        </w:rPr>
        <w:t>Dalam konteks ini, Badan Kesatuan Bangsa dan Politik (Kesbangpol) memiliki peran strategis dan vital sebagai garda terdepan dalam menjaga kondusivitas wilayah. Fungsi Kesbangpol tidak hanya bersifat reaktif ketika konflik telah terjadi, tetapi juga lebih menekankan pada pendekatan preventif (pencegahan) dan responsif (penanganan cepat). Hal ini dilakukan guna menciptakan kondisi sosial yang damai dan berkelanjutan, serta mendorong terwujudnya masyarakat yang rukun dan harmonis dalam bingkai Negara Kesatuan Republik Indonesia.</w:t>
      </w:r>
    </w:p>
    <w:p w14:paraId="32A3FB4A" w14:textId="77777777" w:rsidR="00B21D3E" w:rsidRPr="00BB6D64" w:rsidRDefault="00B21D3E" w:rsidP="00B21D3E">
      <w:pPr>
        <w:pStyle w:val="ListParagraph"/>
        <w:spacing w:line="360" w:lineRule="auto"/>
        <w:ind w:left="1080" w:firstLine="360"/>
        <w:jc w:val="both"/>
        <w:rPr>
          <w:sz w:val="24"/>
          <w:szCs w:val="24"/>
        </w:rPr>
      </w:pPr>
      <w:r w:rsidRPr="00BB6D64">
        <w:rPr>
          <w:sz w:val="24"/>
          <w:szCs w:val="24"/>
        </w:rPr>
        <w:t>Langkah awal dalam pelaksanaan tugas ini adalah dengan melakukan identifikasi dan pemetaan secara komprehensif terhadap wilayah-wilayah yang dianggap rawan konflik. Proses ini tidak dilakukan secara sembarangan, melainkan dilandasi dengan pengumpulan data yang akurat, analisis sosial-politik yang tajam, serta pemantauan langsung terhadap dinamika di lapangan. Wilayah yang terindikasi memiliki potensi konflik diprioritaskan untuk mendapatkan perhatian khusus melalui intervensi kebijakan dan program pembinaan yang bersifat menyeluruh</w:t>
      </w:r>
      <w:r>
        <w:rPr>
          <w:sz w:val="24"/>
          <w:szCs w:val="24"/>
        </w:rPr>
        <w:t xml:space="preserve"> </w:t>
      </w:r>
      <w:r>
        <w:rPr>
          <w:sz w:val="24"/>
          <w:szCs w:val="24"/>
        </w:rPr>
        <w:fldChar w:fldCharType="begin"/>
      </w:r>
      <w:r>
        <w:rPr>
          <w:sz w:val="24"/>
          <w:szCs w:val="24"/>
        </w:rPr>
        <w:instrText xml:space="preserve"> ADDIN ZOTERO_ITEM CSL_CITATION {"citationID":"MU0Pn4ES","properties":{"formattedCitation":"(Agustina &amp; Mulyadi, 2020)","plainCitation":"(Agustina &amp; Mulyadi, 2020)","noteIndex":0},"citationItems":[{"id":17,"uris":["http://zotero.org/users/local/6cVudIV5/items/LB6AP94I"],"itemData":{"id":17,"type":"article-journal","abstract":"The community is responsible for the implementation of the community early awareness, meanwhile the government is obliged to facilitate it. A good role of the Community Early Awareness Forum or Forum Kewaspadaan Dini Masyarakat (FKDM) followed up by the government can save the community from security threat or disaster and minimize losses by anticipating the security threats and disaster. This research uses qualitative approach. Concept operationalization in this research refers to the used strategy, the SWOT analysis. The FKDM strategies in social conflict early prevention are: 1) inserting early warning system by increasing institutional capacities which include three elements; government, private sector, community through dialogue, 2) National Unity and Politics Agency or Badan Kesatuan Bangsa dan Politik (Kesbangpol) of DKI Jakarta actively making dialogue persuasively and finding solution, 3) budgeting of conflict handling according to the Government Regulation gives opportunity to strengthen community resilience to protect the community, encourage community participation, handle social conflict, and preserve local wisdom to maintain peace.","container-title":"Transparansi : Jurnal Ilmiah Ilmu Administrasi","DOI":"10.31334/transparansi.v3i2.1226","ISSN":"2622-0253","issue":"2","journalAbbreviation":"trans","language":"id","license":"https://creativecommons.org/licenses/by-nc-sa/4.0","page":"205-209","source":"DOI.org (Crossref)","title":"Analisis Strategi Forum Kewaspadaan Dini Masyarakat (FKDM) atas Cegah Dini dalam Penanganan Konflik Sosial di Provinsi Dki Jakarta Tahun 2019","volume":"3","author":[{"family":"Agustina","given":"Dwi"},{"family":"Mulyadi","given":"Edy"}],"issued":{"date-parts":[["2020",12,31]]}}}],"schema":"https://github.com/citation-style-language/schema/raw/master/csl-citation.json"} </w:instrText>
      </w:r>
      <w:r>
        <w:rPr>
          <w:sz w:val="24"/>
          <w:szCs w:val="24"/>
        </w:rPr>
        <w:fldChar w:fldCharType="separate"/>
      </w:r>
      <w:r w:rsidRPr="00B94B56">
        <w:rPr>
          <w:sz w:val="24"/>
        </w:rPr>
        <w:t>(Agustina &amp; Mulyadi, 2020)</w:t>
      </w:r>
      <w:r>
        <w:rPr>
          <w:sz w:val="24"/>
          <w:szCs w:val="24"/>
        </w:rPr>
        <w:fldChar w:fldCharType="end"/>
      </w:r>
      <w:r>
        <w:rPr>
          <w:sz w:val="24"/>
          <w:szCs w:val="24"/>
        </w:rPr>
        <w:t xml:space="preserve">. </w:t>
      </w:r>
    </w:p>
    <w:p w14:paraId="57EC2245" w14:textId="77777777" w:rsidR="00B21D3E" w:rsidRPr="00BB6D64" w:rsidRDefault="00B21D3E" w:rsidP="00B21D3E">
      <w:pPr>
        <w:pStyle w:val="ListParagraph"/>
        <w:spacing w:line="360" w:lineRule="auto"/>
        <w:ind w:left="1080" w:firstLine="360"/>
        <w:jc w:val="both"/>
        <w:rPr>
          <w:sz w:val="24"/>
          <w:szCs w:val="24"/>
        </w:rPr>
      </w:pPr>
      <w:r w:rsidRPr="00BB6D64">
        <w:rPr>
          <w:sz w:val="24"/>
          <w:szCs w:val="24"/>
        </w:rPr>
        <w:t>Setelah proses pemetaan dilakukan, Kesbangpol kemudian menyusun berbagai langkah strategis yang adaptif dan kontekstual. Strategi ini dirancang tidak hanya secara teknokratis, tetapi juga memperhatikan kearifan lokal dan dinamika sosial yang berkembang. Salah satu pendekatan utama adalah pelibatan aktif para pemangku kepentingan, seperti tokoh masyarakat, pemuka agama, organisasi kemasyarakatan, lembaga pendidikan, aparat keamanan, serta unsur pemerintah lainnya. Kolaborasi multisektor ini sangat penting untuk memastikan bahwa upaya penanganan konflik dilakukan secara partisipatif, transparan, dan menyentuh akar persoalan.</w:t>
      </w:r>
    </w:p>
    <w:p w14:paraId="18EB897C" w14:textId="77777777" w:rsidR="00B21D3E" w:rsidRPr="00BB6D64" w:rsidRDefault="00B21D3E" w:rsidP="00B21D3E">
      <w:pPr>
        <w:pStyle w:val="ListParagraph"/>
        <w:spacing w:line="360" w:lineRule="auto"/>
        <w:ind w:left="1080" w:firstLine="360"/>
        <w:jc w:val="both"/>
        <w:rPr>
          <w:sz w:val="24"/>
          <w:szCs w:val="24"/>
        </w:rPr>
      </w:pPr>
      <w:r w:rsidRPr="00BB6D64">
        <w:rPr>
          <w:sz w:val="24"/>
          <w:szCs w:val="24"/>
        </w:rPr>
        <w:t xml:space="preserve">Salah satu pendekatan utama dalam penanganan konflik adalah dengan fasilitasi dialog, komunikasi, dan mediasi antar kelompok yang berpotensi </w:t>
      </w:r>
      <w:r w:rsidRPr="00BB6D64">
        <w:rPr>
          <w:sz w:val="24"/>
          <w:szCs w:val="24"/>
        </w:rPr>
        <w:lastRenderedPageBreak/>
        <w:t>mengalami perselisihan. Melalui pendekatan ini, Kesbangpol berperan sebagai jembatan komunikasi yang netral dan solutif, guna mencegah eskalasi konflik menjadi lebih luas. Selain itu, Kesbangpol juga mengembangkan berbagai program pemberdayaan masyarakat yang bertujuan menanamkan nilai-nilai toleransi, kebhinekaan, dan semangat persaudaraan antar warga</w:t>
      </w:r>
      <w:r>
        <w:rPr>
          <w:sz w:val="24"/>
          <w:szCs w:val="24"/>
        </w:rPr>
        <w:t xml:space="preserve"> </w:t>
      </w:r>
      <w:r>
        <w:rPr>
          <w:sz w:val="24"/>
          <w:szCs w:val="24"/>
        </w:rPr>
        <w:fldChar w:fldCharType="begin"/>
      </w:r>
      <w:r>
        <w:rPr>
          <w:sz w:val="24"/>
          <w:szCs w:val="24"/>
        </w:rPr>
        <w:instrText xml:space="preserve"> ADDIN ZOTERO_ITEM CSL_CITATION {"citationID":"jjluJSpI","properties":{"formattedCitation":"(Rai Setiabudhi et al., 2018)","plainCitation":"(Rai Setiabudhi et al., 2018)","noteIndex":0},"citationItems":[{"id":19,"uris":["http://zotero.org/users/local/6cVudIV5/items/FXI3GVN2"],"itemData":{"id":19,"type":"article-journal","abstract":"Crime Radicalism-terrorism occurs across nations, involves very large networks, making it very difficult to prevent.  Indonesia is one of country that vulnerable occur radicalism-terrorism. The purpose of this study is to analyze the urgency of the function of the Community Awareness Forum in an attempt to capture or observe emerging symptoms that tend to have indications of harm or damage and disturb public order and peace in society. In addition, it aims to make efforts in conducting early detection of threats that can damage the unity and unity of the Indonesian nation. This research was conducted by using normative legal research supported by empirical data, with statute approach, conceptual approach and historical approach. The result of the study shows that the Community Awareness Forum strived to work effectively to capture, collect, coordinate and communicate and inform the public about potential security threats, symptoms or catastrophes. The context of early preventive measures can provide recommendations to the government as a government consideration of policies related to public awareness\r\nKejahatan Radikalisme-terorisme terjadi lintas negara, melibatkan jaringan yang sangat besar, sehingga sangat sulit dicegah. Indonesia adalah salah satu negara yang rentan terjadi radikalisme-terorisme. Tujuan studi ini untuk menganalisa urgensi fungsi Forum Kewaspadaan Dini Masyarakat dalam upaya menangkap atau mengamati gejala-gejala yang muncul yang cenderung ada indikasi membahayakan atau menimbulkan kerugian serta mengganggu ketertiban dan ketentraman dalam masyarakat. Selain itu bertujuan menyusun upaya dalam melakukan deteksi dini terhadap ancaman yang dapat merusak persatuan dan kesatuan bangsa Indonesia. Penelitian ini dilakukan dengan menggunakan jenis penelitian hukum normative yang ditunjang dengan data empirik, dengan pendekatan the statute approach, conceptual approach dan historis approach.  Hasil studi menunjukkan bahwa Forum Kewaspadaan Dini Masyarakat diupayakan berfungsi secara efektif untuk menangkap, mengumpulkan, mengkoordinasikan dan mengkomunikasikan dan memberi informasi kepada masyarakat tentang potensi ancaman keamanan, gejala atau kejadian bencana. Konteks tindakan pencegahan dini dapat memberikan rekomendasi kepada pemerintah sebagai pertimbangan pemerintah mengenai kebijakan yang berkaitan dengan kesadaran masyarakat.","container-title":"Jurnal Magister Hukum Udayana (Udayana Master Law Journal)","DOI":"10.24843/JMHU.2018.v07.i02.p09","ISSN":"2502-3101, 2302-528X","issue":"2","journalAbbreviation":"jmhu","language":"id","page":"250","source":"DOI.org (Crossref)","title":"Urgensi Kewaspadaan Dini dalam Rangka Memperkuat Persatuan dan Kesatuan Bangsa","volume":"7","author":[{"family":"Rai Setiabudhi","given":"I Ketut"},{"family":"Artha","given":"I Gede"},{"family":"Arsha Putra","given":"I Putu Rasmadi"}],"issued":{"date-parts":[["2018",7,31]]}}}],"schema":"https://github.com/citation-style-language/schema/raw/master/csl-citation.json"} </w:instrText>
      </w:r>
      <w:r>
        <w:rPr>
          <w:sz w:val="24"/>
          <w:szCs w:val="24"/>
        </w:rPr>
        <w:fldChar w:fldCharType="separate"/>
      </w:r>
      <w:r w:rsidRPr="00396DEA">
        <w:rPr>
          <w:sz w:val="24"/>
        </w:rPr>
        <w:t>(Rai Setiabudhi et al., 2018)</w:t>
      </w:r>
      <w:r>
        <w:rPr>
          <w:sz w:val="24"/>
          <w:szCs w:val="24"/>
        </w:rPr>
        <w:fldChar w:fldCharType="end"/>
      </w:r>
      <w:r>
        <w:rPr>
          <w:sz w:val="24"/>
          <w:szCs w:val="24"/>
        </w:rPr>
        <w:t>.</w:t>
      </w:r>
    </w:p>
    <w:p w14:paraId="1F061A6A" w14:textId="77777777" w:rsidR="00B21D3E" w:rsidRPr="00D808C8" w:rsidRDefault="00B21D3E" w:rsidP="00B21D3E">
      <w:pPr>
        <w:pStyle w:val="ListParagraph"/>
        <w:spacing w:line="360" w:lineRule="auto"/>
        <w:ind w:left="1080" w:firstLine="360"/>
        <w:jc w:val="both"/>
        <w:rPr>
          <w:sz w:val="24"/>
          <w:szCs w:val="24"/>
        </w:rPr>
      </w:pPr>
      <w:r w:rsidRPr="00517BDB">
        <w:rPr>
          <w:sz w:val="24"/>
          <w:szCs w:val="24"/>
        </w:rPr>
        <w:t>Tidak hanya menangani konflik yang sudah muncul, Kesbangpol juga bertanggung jawab untuk melakukan monitoring, evaluasi, dan pelaporan secara berkala atas dinamika sosial yang terjadi di masyarakat. Semua informasi tersebut menjadi dasar pengambilan kebijakan oleh pimpinan daerah dalam merespons potensi ancaman secara cepat dan tepat. Dengan demikian, penanganan konflik sosial menjadi bagian integral dari upaya menjaga ketentraman, ketertiban, dan harmoni di tengah keberagaman masyarakat.</w:t>
      </w:r>
    </w:p>
    <w:p w14:paraId="4830091B" w14:textId="55226EA9" w:rsidR="00B21D3E" w:rsidRPr="00574D18" w:rsidRDefault="00B21D3E" w:rsidP="006B46D5">
      <w:pPr>
        <w:pStyle w:val="Heading3"/>
        <w:numPr>
          <w:ilvl w:val="0"/>
          <w:numId w:val="27"/>
        </w:numPr>
        <w:spacing w:line="360" w:lineRule="auto"/>
        <w:rPr>
          <w:rFonts w:ascii="Times New Roman" w:hAnsi="Times New Roman" w:cs="Times New Roman"/>
          <w:color w:val="auto"/>
        </w:rPr>
      </w:pPr>
      <w:bookmarkStart w:id="107" w:name="_Toc200540698"/>
      <w:bookmarkStart w:id="108" w:name="_Toc200574140"/>
      <w:bookmarkStart w:id="109" w:name="_Toc202219475"/>
      <w:r w:rsidRPr="00574D18">
        <w:rPr>
          <w:rFonts w:ascii="Times New Roman" w:hAnsi="Times New Roman" w:cs="Times New Roman"/>
          <w:color w:val="auto"/>
        </w:rPr>
        <w:t>Pelaksanaan Kewaspadaan Dini Masyarakat</w:t>
      </w:r>
      <w:bookmarkEnd w:id="107"/>
      <w:bookmarkEnd w:id="108"/>
      <w:bookmarkEnd w:id="109"/>
    </w:p>
    <w:p w14:paraId="75DA3E47" w14:textId="77777777" w:rsidR="00B21D3E" w:rsidRDefault="00B21D3E" w:rsidP="006B46D5">
      <w:pPr>
        <w:pStyle w:val="ListParagraph"/>
        <w:spacing w:line="360" w:lineRule="auto"/>
        <w:ind w:left="1080" w:firstLine="360"/>
        <w:jc w:val="both"/>
        <w:rPr>
          <w:sz w:val="24"/>
          <w:szCs w:val="24"/>
        </w:rPr>
      </w:pPr>
      <w:r w:rsidRPr="000817DE">
        <w:rPr>
          <w:sz w:val="24"/>
          <w:szCs w:val="24"/>
        </w:rPr>
        <w:t xml:space="preserve">Sejalan dengan upaya penanganan konflik sosial, Kesbangpol juga menjalankan fungsi penting dalam pelaksanaan kewaspadaan dini masyarakat, yaitu kemampuan untuk mengantisipasi berbagai potensi gangguan keamanan dan ketertiban sebelum terjadi. </w:t>
      </w:r>
      <w:r>
        <w:t>Salah satu aspek krusial dalam tugas Kesbangpol adalah pelaksanaan fungsi kewaspadaan dini terhadap potensi konflik sosial dan politik. Dengan pendekatan berbasis intelijen sosial, mereka secara aktif memantau perkembangan situasi di lapangan, menganalisis pola-pola sosial yang muncul, serta bekerja sama dengan aparat keamanan, tokoh masyarakat, dan lembaga lokal untuk mengambil langkah preventif sebelum masalah berkembang menjadi konflik terbuka. Pendekatan ini mencerminkan kepekaan institusi terhadap dinamika yang terus berubah di masyarakat urban yang kompleks seperti Jakarta Utara.</w:t>
      </w:r>
    </w:p>
    <w:p w14:paraId="50941218" w14:textId="77777777" w:rsidR="00B21D3E" w:rsidRPr="000C0F5D" w:rsidRDefault="00B21D3E" w:rsidP="00B21D3E">
      <w:pPr>
        <w:pStyle w:val="ListParagraph"/>
        <w:spacing w:line="360" w:lineRule="auto"/>
        <w:ind w:left="1080" w:firstLine="360"/>
        <w:jc w:val="both"/>
        <w:rPr>
          <w:sz w:val="24"/>
          <w:szCs w:val="24"/>
        </w:rPr>
      </w:pPr>
      <w:r w:rsidRPr="000817DE">
        <w:rPr>
          <w:sz w:val="24"/>
          <w:szCs w:val="24"/>
        </w:rPr>
        <w:t>Fungsi ini bertujuan menciptakan sistem deteksi dan respons yang cepat terhadap segala bentuk ancaman, baik yang bersifat sosial, politik, ideologis, maupun budaya.</w:t>
      </w:r>
      <w:r>
        <w:rPr>
          <w:sz w:val="24"/>
          <w:szCs w:val="24"/>
        </w:rPr>
        <w:t xml:space="preserve"> </w:t>
      </w:r>
      <w:r w:rsidRPr="000C0F5D">
        <w:rPr>
          <w:sz w:val="24"/>
          <w:szCs w:val="24"/>
        </w:rPr>
        <w:t xml:space="preserve">Pelaksanaan kewaspadaan dini merupakan salah satu aspek </w:t>
      </w:r>
      <w:r w:rsidRPr="000C0F5D">
        <w:rPr>
          <w:sz w:val="24"/>
          <w:szCs w:val="24"/>
        </w:rPr>
        <w:lastRenderedPageBreak/>
        <w:t xml:space="preserve">strategis dalam menjaga stabilitas sosial dan keamanan daerah. Proses ini dimulai dengan pengumpulan informasi secara menyeluruh dan cermat dari berbagai lapisan masyarakat dan institusi. Informasi diperoleh tidak hanya dari lembaga formal pemerintahan, tetapi juga dari jaringan informal yang tersebar di tengah masyarakat, seperti tokoh masyarakat, organisasi keagamaan, lembaga swadaya masyarakat (LSM), serta kelompok pemuda dan perempuan. Tujuannya adalah untuk menciptakan pemetaan sosial yang akurat terhadap potensi-potensi gangguan yang mungkin muncul, baik dalam bentuk konflik horizontal, intoleransi, radikalisme, maupun pergeseran nilai sosial budaya </w:t>
      </w:r>
      <w:r w:rsidRPr="000C0F5D">
        <w:rPr>
          <w:sz w:val="24"/>
          <w:szCs w:val="24"/>
        </w:rPr>
        <w:fldChar w:fldCharType="begin"/>
      </w:r>
      <w:r w:rsidRPr="000C0F5D">
        <w:rPr>
          <w:sz w:val="24"/>
          <w:szCs w:val="24"/>
        </w:rPr>
        <w:instrText xml:space="preserve"> ADDIN ZOTERO_ITEM CSL_CITATION {"citationID":"10XQdVGk","properties":{"formattedCitation":"(Nurmawati, n.d.)","plainCitation":"(Nurmawati, n.d.)","dontUpdate":true,"noteIndex":0},"citationItems":[{"id":21,"uris":["http://zotero.org/users/local/6cVudIV5/items/YA8IW4EA"],"itemData":{"id":21,"type":"article-journal","abstract":"The main objective of this study was to explore the role of the Community Early Warning Forum (FKDM) in enhancing community engagement and communication with local government. This study emphasizes the importance of active interaction between FKDM members and government officials to build a strong network that facilitates the exchange of important information regarding potential threats to community safety. This engagement is essential to foster a sense of ownership and responsibility among community members towards their environment and safety. This study used a qualitative approach, focusing on the dynamics of communication during FKDM meetings. This study involved observing interactions between FKDM members and local government representatives, as well as collecting data on the types of information shared regarding community threats. This study also examined the roles of key figures in FKDM, such as the Chairperson and Vice Chairperson, in coordinating activities, collecting data, and formulating recommendations to the government. This method allows for a comprehensive understanding of the processes involved in community safety discussions and the effectiveness of the communication strategies used. The findings of the study indicate that FKDM plays a significant role in bridging the gap between the community and local government. Active dialogue during the meetings not only allowed for the exchange of information but also encouraged participation from all participants, resulting in a more accurate and comprehensive understanding of community issues. The study highlighted that despite the apparent peaceful environment, tensions and potential for conflict persist, necessitating proactive measures to address these challenges. The results underscore the effectiveness of FKDM in fostering open communication and collaboration, which are essential to maintaining community security and harmony.","language":"id","source":"Zotero","title":"Implementasi Kebijakan Forum Kewaspadaan Dini Masyarakat (FKDM) Dalam Mencegah Konflik Sosial Di Kota Surabaya","author":[{"family":"Nurmawati","given":"Diyah"}]}}],"schema":"https://github.com/citation-style-language/schema/raw/master/csl-citation.json"} </w:instrText>
      </w:r>
      <w:r w:rsidRPr="000C0F5D">
        <w:rPr>
          <w:sz w:val="24"/>
          <w:szCs w:val="24"/>
        </w:rPr>
        <w:fldChar w:fldCharType="separate"/>
      </w:r>
      <w:r w:rsidRPr="000C0F5D">
        <w:rPr>
          <w:sz w:val="24"/>
        </w:rPr>
        <w:t>(Nurmawati, 2024)</w:t>
      </w:r>
      <w:r w:rsidRPr="000C0F5D">
        <w:rPr>
          <w:sz w:val="24"/>
          <w:szCs w:val="24"/>
        </w:rPr>
        <w:fldChar w:fldCharType="end"/>
      </w:r>
    </w:p>
    <w:p w14:paraId="5B86F690" w14:textId="77777777" w:rsidR="00B21D3E" w:rsidRPr="00CC7AAC" w:rsidRDefault="00B21D3E" w:rsidP="00B21D3E">
      <w:pPr>
        <w:pStyle w:val="ListParagraph"/>
        <w:spacing w:line="360" w:lineRule="auto"/>
        <w:ind w:left="1080" w:firstLine="360"/>
        <w:jc w:val="both"/>
        <w:rPr>
          <w:sz w:val="24"/>
          <w:szCs w:val="24"/>
        </w:rPr>
      </w:pPr>
      <w:r w:rsidRPr="00CC7AAC">
        <w:rPr>
          <w:sz w:val="24"/>
          <w:szCs w:val="24"/>
        </w:rPr>
        <w:t>Dalam konteks ini, Forum Kewaspadaan Dini Masyarakat (FKDM) memainkan peran krusial sebagai ujung tombak pelaksanaan kewaspadaan dini. Forum ini dibentuk berdasarkan regulasi resmi, yaitu Peraturan Menteri Dalam Negeri Republik Indonesia Nomor 2 Tahun 2018 tentang Kewaspadaan Dini di Daerah, yang menjadi landasan hukum dalam pelaksanaan tugas-tugas deteksi dini dan pencegahan potensi konflik. FKDM bersifat representatif karena terdiri dari elemen-elemen masyarakat yang memahami secara langsung kondisi sosial di lingkungannya masing-masing. Keberadaan FKDM di tingkat kota, kecamatan, hingga kelurahan memungkinkan terciptanya jejaring informasi yang luas dan efektif</w:t>
      </w:r>
      <w:r>
        <w:rPr>
          <w:sz w:val="24"/>
          <w:szCs w:val="24"/>
        </w:rPr>
        <w:t xml:space="preserve"> </w:t>
      </w:r>
      <w:r>
        <w:rPr>
          <w:sz w:val="24"/>
          <w:szCs w:val="24"/>
        </w:rPr>
        <w:fldChar w:fldCharType="begin"/>
      </w:r>
      <w:r>
        <w:rPr>
          <w:sz w:val="24"/>
          <w:szCs w:val="24"/>
        </w:rPr>
        <w:instrText xml:space="preserve"> ADDIN ZOTERO_ITEM CSL_CITATION {"citationID":"wGElVyl7","properties":{"formattedCitation":"(Hakim &amp; Dewanti, 2020)","plainCitation":"(Hakim &amp; Dewanti, 2020)","noteIndex":0},"citationItems":[{"id":23,"uris":["http://zotero.org/users/local/6cVudIV5/items/UN2ZUDJ2"],"itemData":{"id":23,"type":"article-journal","abstract":"The Community Early Awareness Forum either directly or indirectly has a mission to facilitate the information process that occurs between the government and the community. FKDM is also a form of government strategy in a form of community organization that carries out early community awareness, and conducts early detection or observation activities and searches for all indications that can create conditions of disturbance to people's lives in the surrounding environment, then these indications collected and accommodated in accordance with the data and information obtained in the field and later the related data and information will be submitted to the local government. The purpose of this study is to find out how the community participates in the Community Early Awareness Forum (FKDM) at the National Unity and Politics Agency to prevent social conflicts that occur in the administrative city of South Jakarta. The research method that will be used in this research is descriptive, namely research that seeks to provide an overview of various things that exist as research material by digging, exploring, finding facts and problems faced and then presented through interpretation and analyzed using a qualitative approach. . While the qualitative approach is oriented to a theoretical orientation, theory is limited to the notion that a systematic statement relates to a set of propositions derived from the data being tested. Theory also helps to relate the basis of its orientation to the data and can be utilized in data collection and analysis.","issue":"1","language":"id","source":"Zotero","title":"PARTISIPASI MASYARAKAT DALAM FORUM KEWASPADAAN DINI MASYARAKAT DI BADAN KESATUAN BANGSA DAN POLITIK UNTUK MENCEGAH KONFLIK SOSIAL PADA KOTA ADMINISTRASI JAKARTA SELATAN","volume":"4","author":[{"family":"Hakim","given":"Lukman"},{"family":"Dewanti","given":"Eka"}],"issued":{"date-parts":[["2020"]]}}}],"schema":"https://github.com/citation-style-language/schema/raw/master/csl-citation.json"} </w:instrText>
      </w:r>
      <w:r>
        <w:rPr>
          <w:sz w:val="24"/>
          <w:szCs w:val="24"/>
        </w:rPr>
        <w:fldChar w:fldCharType="separate"/>
      </w:r>
      <w:r w:rsidRPr="00473806">
        <w:rPr>
          <w:sz w:val="24"/>
        </w:rPr>
        <w:t>(Hakim &amp; Dewanti, 2020)</w:t>
      </w:r>
      <w:r>
        <w:rPr>
          <w:sz w:val="24"/>
          <w:szCs w:val="24"/>
        </w:rPr>
        <w:fldChar w:fldCharType="end"/>
      </w:r>
      <w:r>
        <w:rPr>
          <w:sz w:val="24"/>
          <w:szCs w:val="24"/>
        </w:rPr>
        <w:t xml:space="preserve">. </w:t>
      </w:r>
    </w:p>
    <w:p w14:paraId="63ADD5F7" w14:textId="77777777" w:rsidR="00B21D3E" w:rsidRPr="00CC7AAC" w:rsidRDefault="00B21D3E" w:rsidP="00B21D3E">
      <w:pPr>
        <w:pStyle w:val="ListParagraph"/>
        <w:spacing w:line="360" w:lineRule="auto"/>
        <w:ind w:left="1080" w:firstLine="360"/>
        <w:jc w:val="both"/>
        <w:rPr>
          <w:sz w:val="24"/>
          <w:szCs w:val="24"/>
        </w:rPr>
      </w:pPr>
      <w:r w:rsidRPr="00CC7AAC">
        <w:rPr>
          <w:sz w:val="24"/>
          <w:szCs w:val="24"/>
        </w:rPr>
        <w:t>Sebagai simpul informasi masyarakat, FKDM berperan tidak hanya dalam mendeteksi potensi gangguan, tetapi juga dalam membangun komunikasi dan koordinasi antara masyarakat dan pemerintah. FKDM menjadi wadah partisipatif yang menampung aspirasi serta kekhawatiran masyarakat, yang kemudian diolah menjadi laporan strategis dan disampaikan kepada instansi terkait seperti Kesbangpol, aparat keamanan, dan kepala daerah. Dengan pendekatan ini, respon terhadap potensi konflik dapat dilakukan secara cepat dan tepat, sehingga berbagai permasalahan dapat diredam sebelum berkembang menjadi konflik terbuka.</w:t>
      </w:r>
    </w:p>
    <w:p w14:paraId="1EF654E7" w14:textId="77777777" w:rsidR="00B21D3E" w:rsidRPr="009C3966" w:rsidRDefault="00B21D3E" w:rsidP="00B21D3E">
      <w:pPr>
        <w:pStyle w:val="ListParagraph"/>
        <w:spacing w:line="360" w:lineRule="auto"/>
        <w:ind w:left="1080" w:firstLine="360"/>
        <w:jc w:val="both"/>
        <w:rPr>
          <w:sz w:val="24"/>
          <w:szCs w:val="24"/>
        </w:rPr>
      </w:pPr>
      <w:r w:rsidRPr="00CC7AAC">
        <w:rPr>
          <w:sz w:val="24"/>
          <w:szCs w:val="24"/>
        </w:rPr>
        <w:lastRenderedPageBreak/>
        <w:t>FKDM juga menjalankan fungsi edukatif melalui sosialisasi nilai-nilai kebangsaan, semangat persatuan, serta pentingnya menjaga keharmonisan sosial. Forum ini sering mengadakan dialog kebangsaan, pelatihan mediasi konflik, serta kerja sama dengan tokoh lintas agama dan budaya, untuk memperkuat ketahanan masyarakat dari dalam.</w:t>
      </w:r>
      <w:r>
        <w:rPr>
          <w:sz w:val="24"/>
          <w:szCs w:val="24"/>
        </w:rPr>
        <w:t xml:space="preserve"> </w:t>
      </w:r>
      <w:r w:rsidRPr="009C3966">
        <w:rPr>
          <w:sz w:val="24"/>
          <w:szCs w:val="24"/>
        </w:rPr>
        <w:t>Dengan sistem yang terorganisir, responsif, dan berbasis partisipasi masyarakat, kewaspadaan dini melalui FKDM tidak hanya mampu mencegah munculnya konflik, tetapi juga membangun budaya damai, memperkuat identitas kebangsaan, serta menumbuhkan kepercayaan antara masyarakat dan pemerintah sebagai fondasi bagi terciptanya keamanan dan ketertiban yang berkelanjutan.</w:t>
      </w:r>
    </w:p>
    <w:p w14:paraId="6B23D22B" w14:textId="77777777" w:rsidR="00B21D3E" w:rsidRPr="000817DE" w:rsidRDefault="00B21D3E" w:rsidP="00B21D3E">
      <w:pPr>
        <w:pStyle w:val="ListParagraph"/>
        <w:spacing w:line="360" w:lineRule="auto"/>
        <w:ind w:left="1080" w:firstLine="360"/>
        <w:jc w:val="both"/>
        <w:rPr>
          <w:sz w:val="24"/>
          <w:szCs w:val="24"/>
        </w:rPr>
      </w:pPr>
      <w:r w:rsidRPr="000817DE">
        <w:rPr>
          <w:sz w:val="24"/>
          <w:szCs w:val="24"/>
        </w:rPr>
        <w:t>Kesbangpol juga aktif melakukan sosialisasi dan edukasi kepada masyarakat mengenai pentingnya stabilitas dan keamanan, serta mendorong masyarakat untuk terlibat secara aktif dalam menjaga lingkungan sosialnya dari potensi gangguan. Selain itu, Kesbangpol menjalin sinergi dengan aparat keamanan, lembaga intelijen, dan organisasi masyarakat sipil, guna membentuk jaringan kewaspadaan yang solid dan tanggap terhadap ancaman.</w:t>
      </w:r>
      <w:r>
        <w:rPr>
          <w:sz w:val="24"/>
          <w:szCs w:val="24"/>
        </w:rPr>
        <w:t xml:space="preserve"> </w:t>
      </w:r>
      <w:r w:rsidRPr="000817DE">
        <w:rPr>
          <w:sz w:val="24"/>
          <w:szCs w:val="24"/>
        </w:rPr>
        <w:t>Informasi dan analisis yang diperoleh melalui proses kewaspadaan dini ini kemudian diolah menjadi rekomendasi kebijakan yang disampaikan kepada pimpinan daerah. Dengan sistem yang terintegrasi dan responsif, pelaksanaan kewaspadaan dini oleh Kesbangpol menjadi garda terdepan dalam mencegah konflik, mengurangi risiko, dan membangun masyarakat yang tangguh menghadapi berbagai dinamika sosial.</w:t>
      </w:r>
    </w:p>
    <w:p w14:paraId="5842BAEC" w14:textId="77777777" w:rsidR="00B21D3E" w:rsidRDefault="00B21D3E" w:rsidP="00B21D3E"/>
    <w:p w14:paraId="1309E0F4" w14:textId="77777777" w:rsidR="00B21D3E" w:rsidRDefault="00B21D3E" w:rsidP="00B21D3E"/>
    <w:p w14:paraId="7D07B5B9" w14:textId="77777777" w:rsidR="00B21D3E" w:rsidRDefault="00B21D3E" w:rsidP="00B21D3E"/>
    <w:p w14:paraId="3821870A" w14:textId="559D4BAB" w:rsidR="00B21D3E" w:rsidRDefault="00B21D3E" w:rsidP="00B21D3E">
      <w:pPr>
        <w:spacing w:line="360" w:lineRule="auto"/>
        <w:rPr>
          <w:b/>
          <w:bCs/>
          <w:sz w:val="24"/>
          <w:szCs w:val="24"/>
        </w:rPr>
      </w:pPr>
    </w:p>
    <w:p w14:paraId="0E6CBB83" w14:textId="7C6242A3" w:rsidR="00B21D3E" w:rsidRDefault="00B21D3E" w:rsidP="00B21D3E">
      <w:pPr>
        <w:spacing w:line="360" w:lineRule="auto"/>
        <w:rPr>
          <w:b/>
          <w:bCs/>
          <w:sz w:val="24"/>
          <w:szCs w:val="24"/>
        </w:rPr>
      </w:pPr>
    </w:p>
    <w:p w14:paraId="60A3744E" w14:textId="79B1AF5F" w:rsidR="00B21D3E" w:rsidRDefault="00B21D3E" w:rsidP="00B21D3E">
      <w:pPr>
        <w:spacing w:line="360" w:lineRule="auto"/>
        <w:rPr>
          <w:b/>
          <w:bCs/>
          <w:sz w:val="24"/>
          <w:szCs w:val="24"/>
        </w:rPr>
      </w:pPr>
    </w:p>
    <w:p w14:paraId="6E63DB4A" w14:textId="77777777" w:rsidR="006B46D5" w:rsidRPr="00703F07" w:rsidRDefault="006B46D5" w:rsidP="00B21D3E">
      <w:pPr>
        <w:spacing w:line="360" w:lineRule="auto"/>
        <w:rPr>
          <w:bCs/>
          <w:sz w:val="24"/>
          <w:szCs w:val="24"/>
        </w:rPr>
      </w:pPr>
    </w:p>
    <w:p w14:paraId="57E5703B" w14:textId="77777777" w:rsidR="00B21D3E" w:rsidRPr="00C24770" w:rsidRDefault="00B21D3E" w:rsidP="00C24770">
      <w:pPr>
        <w:pStyle w:val="Heading1"/>
        <w:jc w:val="center"/>
        <w:rPr>
          <w:rFonts w:ascii="Times New Roman" w:hAnsi="Times New Roman" w:cs="Times New Roman"/>
          <w:b/>
          <w:bCs/>
          <w:color w:val="auto"/>
          <w:sz w:val="24"/>
          <w:szCs w:val="24"/>
        </w:rPr>
      </w:pPr>
      <w:bookmarkStart w:id="110" w:name="_Toc200540699"/>
      <w:bookmarkStart w:id="111" w:name="_Toc200574141"/>
      <w:bookmarkStart w:id="112" w:name="_Toc202219476"/>
      <w:r w:rsidRPr="00C24770">
        <w:rPr>
          <w:rFonts w:ascii="Times New Roman" w:hAnsi="Times New Roman" w:cs="Times New Roman"/>
          <w:b/>
          <w:bCs/>
          <w:color w:val="auto"/>
          <w:sz w:val="24"/>
          <w:szCs w:val="24"/>
        </w:rPr>
        <w:lastRenderedPageBreak/>
        <w:t>BAB IV</w:t>
      </w:r>
      <w:bookmarkEnd w:id="110"/>
      <w:bookmarkEnd w:id="111"/>
      <w:bookmarkEnd w:id="112"/>
    </w:p>
    <w:p w14:paraId="180F6360" w14:textId="06E731D7" w:rsidR="00B21D3E" w:rsidRDefault="00B21D3E" w:rsidP="00C24770">
      <w:pPr>
        <w:pStyle w:val="Heading1"/>
        <w:jc w:val="center"/>
        <w:rPr>
          <w:rFonts w:ascii="Times New Roman" w:hAnsi="Times New Roman" w:cs="Times New Roman"/>
          <w:b/>
          <w:bCs/>
          <w:color w:val="auto"/>
          <w:sz w:val="24"/>
          <w:szCs w:val="24"/>
        </w:rPr>
      </w:pPr>
      <w:bookmarkStart w:id="113" w:name="_Toc200540700"/>
      <w:bookmarkStart w:id="114" w:name="_Toc200574142"/>
      <w:bookmarkStart w:id="115" w:name="_Toc202219477"/>
      <w:r w:rsidRPr="00C24770">
        <w:rPr>
          <w:rFonts w:ascii="Times New Roman" w:hAnsi="Times New Roman" w:cs="Times New Roman"/>
          <w:b/>
          <w:bCs/>
          <w:color w:val="auto"/>
          <w:sz w:val="24"/>
          <w:szCs w:val="24"/>
        </w:rPr>
        <w:t>PRAKTEK KOLABORASI PENYELESAIAN KONFLIK OLEH KESBANGPOL JAKARTA UTARA</w:t>
      </w:r>
      <w:bookmarkEnd w:id="113"/>
      <w:bookmarkEnd w:id="114"/>
      <w:bookmarkEnd w:id="115"/>
    </w:p>
    <w:p w14:paraId="6E6FB296" w14:textId="4E230825" w:rsidR="00416F77" w:rsidRDefault="00416F77" w:rsidP="00416F77"/>
    <w:p w14:paraId="30FC63C3" w14:textId="0EE797BA" w:rsidR="00416F77" w:rsidRPr="00416F77" w:rsidRDefault="00416F77" w:rsidP="00416F77">
      <w:pPr>
        <w:spacing w:line="360" w:lineRule="auto"/>
        <w:ind w:left="720" w:firstLine="720"/>
        <w:jc w:val="both"/>
        <w:rPr>
          <w:sz w:val="24"/>
          <w:szCs w:val="24"/>
        </w:rPr>
      </w:pPr>
      <w:r w:rsidRPr="00416F77">
        <w:rPr>
          <w:sz w:val="24"/>
          <w:szCs w:val="24"/>
        </w:rPr>
        <w:t>Bab ini membahas secara menyeluruh mengenai praktik kolaborasi yang dilakukan oleh Kesbangpol Jakarta Utara dalam upaya penyelesaian konflik sosial. Fokus utama bab ini adalah bagaimana Kesbangpol berperan sebagai fasilitator dan penghubung antara pemerintah daerah dengan masyarakat melalui kerja sama yang terstruktur bersama Forum Kewaspadaan Dini Masyarakat (FKDM). Dalam bab ini, dijelaskan tahapan dan bentuk kolaborasi, metode yang digunakan seperti pendekatan koordinasi dan konsultasi, serta keterlibatan berbagai aktor seperti tokoh masyarakat, aparat kelurahan, dan ormas dalam menciptakan sistem deteksi dini terhadap potensi konflik. Selain itu, bab ini juga menyajikan hasil nyata dari kolaborasi tersebut, termasuk data konflik yang berhasil ditekan di berbagai wilayah Jakarta Utara.</w:t>
      </w:r>
    </w:p>
    <w:p w14:paraId="3FE36321" w14:textId="77777777" w:rsidR="00C24770" w:rsidRPr="00C24770" w:rsidRDefault="00C24770" w:rsidP="00C24770"/>
    <w:p w14:paraId="15A62FC7" w14:textId="5E09017F" w:rsidR="00B21D3E" w:rsidRPr="00DF34F3" w:rsidRDefault="00DF34F3" w:rsidP="00DF34F3">
      <w:pPr>
        <w:pStyle w:val="Heading2"/>
        <w:numPr>
          <w:ilvl w:val="0"/>
          <w:numId w:val="35"/>
        </w:numPr>
        <w:spacing w:line="360" w:lineRule="auto"/>
        <w:rPr>
          <w:rFonts w:ascii="Times New Roman" w:hAnsi="Times New Roman" w:cs="Times New Roman"/>
          <w:bCs/>
          <w:color w:val="000000" w:themeColor="text1"/>
          <w:sz w:val="24"/>
          <w:szCs w:val="24"/>
        </w:rPr>
      </w:pPr>
      <w:bookmarkStart w:id="116" w:name="_Toc200540702"/>
      <w:bookmarkStart w:id="117" w:name="_Toc200574143"/>
      <w:bookmarkStart w:id="118" w:name="_Toc202219478"/>
      <w:r w:rsidRPr="00DF34F3">
        <w:rPr>
          <w:rFonts w:ascii="Times New Roman" w:hAnsi="Times New Roman" w:cs="Times New Roman"/>
          <w:color w:val="000000" w:themeColor="text1"/>
          <w:sz w:val="24"/>
          <w:szCs w:val="24"/>
          <w:lang w:val="en-US"/>
        </w:rPr>
        <w:t>Sejarah dan tahapan</w:t>
      </w:r>
      <w:r w:rsidR="00B21D3E" w:rsidRPr="00DF34F3">
        <w:rPr>
          <w:rFonts w:ascii="Times New Roman" w:hAnsi="Times New Roman" w:cs="Times New Roman"/>
          <w:color w:val="000000" w:themeColor="text1"/>
          <w:sz w:val="24"/>
          <w:szCs w:val="24"/>
        </w:rPr>
        <w:t xml:space="preserve"> Dimulainya Kolaborasi Kesbangpol dan FKDM</w:t>
      </w:r>
      <w:bookmarkEnd w:id="116"/>
      <w:bookmarkEnd w:id="117"/>
      <w:bookmarkEnd w:id="118"/>
    </w:p>
    <w:p w14:paraId="21852626" w14:textId="77777777" w:rsidR="006B46D5" w:rsidRDefault="00B21D3E" w:rsidP="00DF34F3">
      <w:pPr>
        <w:spacing w:line="360" w:lineRule="auto"/>
        <w:ind w:left="720" w:firstLine="720"/>
        <w:jc w:val="both"/>
        <w:rPr>
          <w:bCs/>
          <w:sz w:val="24"/>
          <w:szCs w:val="24"/>
        </w:rPr>
      </w:pPr>
      <w:r w:rsidRPr="00DF34F3">
        <w:rPr>
          <w:bCs/>
          <w:color w:val="000000" w:themeColor="text1"/>
          <w:sz w:val="24"/>
          <w:szCs w:val="24"/>
        </w:rPr>
        <w:t>Dalam upaya menjaga stabilitas dan ketenteraman di tengah dinamika sosial yang terus berkembang, pemerintah membutuhkan sebuah sistem yang tidak hanya reaktif, tetapi juga bersifat antisipatif</w:t>
      </w:r>
      <w:r w:rsidRPr="006B46D5">
        <w:rPr>
          <w:bCs/>
          <w:sz w:val="24"/>
          <w:szCs w:val="24"/>
        </w:rPr>
        <w:t xml:space="preserve">. Sistem tersebut harus mampu mengenali potensi gangguan sejak masih berupa gejala awal, sebelum berkembang menjadi permasalahan yang lebih besar dan sulit dikendalikan. Di sinilah pentingnya sistem deteksi dini, yakni sebuah mekanisme yang dirancang untuk membaca, memahami, dan merespons berbagai indikator sosial, politik, ekonomi, dan budaya yang berpotensi menimbulkan ketegangan di masyarakat. Salah satu bentuk konkret dari strategi deteksi dini ini adalah kolaborasi antara Badan Kesatuan Bangsa dan Politik (Kesbangpol) dengan Forum Kewaspadaan Dini Masyarakat (FKDM). Kerja sama ini bukanlah sekadar formalitas kelembagaan, melainkan merupakan manifestasi dari pendekatan partisipatif dalam tata kelola keamanan dan ketertiban wilayah. FKDM yang terdiri dari unsur-unsur masyarakat memiliki akses langsung terhadap dinamika sosial yang </w:t>
      </w:r>
      <w:r w:rsidRPr="006B46D5">
        <w:rPr>
          <w:bCs/>
          <w:sz w:val="24"/>
          <w:szCs w:val="24"/>
        </w:rPr>
        <w:lastRenderedPageBreak/>
        <w:t>terjadi di tingkat akar rumput, sementara Kesbangpol berfungsi sebagai pengelola kebijakan dan koordinator di tingkat pemerintahan. Sinergi antara keduanya menciptakan jembatan yang kuat antara masyarakat dan pemerintah dalam membangun sistem kewaspadaan kolektif.</w:t>
      </w:r>
    </w:p>
    <w:p w14:paraId="066C6CCA" w14:textId="77777777" w:rsidR="006B46D5" w:rsidRDefault="00B21D3E" w:rsidP="006B46D5">
      <w:pPr>
        <w:spacing w:line="360" w:lineRule="auto"/>
        <w:ind w:left="720" w:firstLine="720"/>
        <w:jc w:val="both"/>
        <w:rPr>
          <w:bCs/>
          <w:sz w:val="24"/>
          <w:szCs w:val="24"/>
        </w:rPr>
      </w:pPr>
      <w:r w:rsidRPr="006B46D5">
        <w:rPr>
          <w:bCs/>
          <w:sz w:val="24"/>
          <w:szCs w:val="24"/>
        </w:rPr>
        <w:t>Dengan demikian, keberadaan FKDM bukan hanya sebagai mitra pasif pemerintah, tetapi sebagai aktor kunci dalam membangun sistem peringatan dini berbasis komunitas. Mereka dihimpun dari tokoh-tokoh masyarakat, pemuda, tokoh agama, akademisi, dan berbagai unsur lainnya yang memiliki pengaruh dan pemahaman mendalam terhadap kondisi sosial di lingkungannya masing-masing. Informasi yang mereka peroleh dari masyarakat, ketika dikumpulkan, diverifikasi, dan dianalisis oleh Kesbangpol, dapat menjadi dasar pengambilan kebijakan yang lebih tepat sasaran dan responsif terhadap situasi nyata di lapangan.</w:t>
      </w:r>
    </w:p>
    <w:p w14:paraId="3DCBBC31" w14:textId="36FC4193" w:rsidR="00B21D3E" w:rsidRPr="006B46D5" w:rsidRDefault="00B21D3E" w:rsidP="006B46D5">
      <w:pPr>
        <w:spacing w:line="360" w:lineRule="auto"/>
        <w:ind w:left="720" w:firstLine="720"/>
        <w:jc w:val="both"/>
        <w:rPr>
          <w:bCs/>
          <w:sz w:val="24"/>
          <w:szCs w:val="24"/>
        </w:rPr>
      </w:pPr>
      <w:r w:rsidRPr="006B46D5">
        <w:rPr>
          <w:bCs/>
          <w:sz w:val="24"/>
          <w:szCs w:val="24"/>
        </w:rPr>
        <w:t>Lebih dari itu, kolaborasi ini juga mencerminkan semangat kebersamaan dan tanggung jawab kolektif dalam menjaga keutuhan bangsa. Di tengah berbagai tantangan seperti meningkatnya polarisasi sosial, ancaman radikalisme, penyebaran hoaks, hingga potensi konflik horizontal, keberadaan sistem deteksi dini yang melibatkan masyarakat menjadi sangat krusial. Oleh karena itu, penguatan kolaborasi antara Kesbangpol dan FKDM tidak hanya penting dalam konteks teknis, tetapi juga merupakan bagian dari upaya membangun ketahanan nasional yang berakar pada kesadaran dan partisipasi masyarakat secara menyeluruh.</w:t>
      </w:r>
    </w:p>
    <w:p w14:paraId="4BFF6C68" w14:textId="0645E49F" w:rsidR="00B21D3E" w:rsidRPr="00850D72" w:rsidRDefault="006B46D5" w:rsidP="00B21D3E">
      <w:pPr>
        <w:pStyle w:val="ListParagraph"/>
        <w:ind w:left="1080"/>
        <w:jc w:val="both"/>
        <w:rPr>
          <w:sz w:val="24"/>
          <w:szCs w:val="24"/>
        </w:rPr>
      </w:pPr>
      <w:bookmarkStart w:id="119" w:name="_Hlk199781241"/>
      <w:r>
        <w:rPr>
          <w:sz w:val="24"/>
          <w:szCs w:val="24"/>
          <w:lang w:val="en-US"/>
        </w:rPr>
        <w:t>Berikut sebagai mana hasil w</w:t>
      </w:r>
      <w:r w:rsidR="00B21D3E" w:rsidRPr="00850D72">
        <w:rPr>
          <w:sz w:val="24"/>
          <w:szCs w:val="24"/>
        </w:rPr>
        <w:t xml:space="preserve">awancara </w:t>
      </w:r>
      <w:bookmarkEnd w:id="119"/>
      <w:r w:rsidR="00B21D3E" w:rsidRPr="00850D72">
        <w:rPr>
          <w:sz w:val="24"/>
          <w:szCs w:val="24"/>
          <w:lang w:val="en-US"/>
        </w:rPr>
        <w:t>:</w:t>
      </w:r>
    </w:p>
    <w:p w14:paraId="5C6F723D" w14:textId="0F3278C7" w:rsidR="006B46D5" w:rsidRDefault="00B21D3E" w:rsidP="006B46D5">
      <w:pPr>
        <w:pStyle w:val="ListParagraph"/>
        <w:ind w:left="1701" w:right="521"/>
        <w:jc w:val="both"/>
        <w:rPr>
          <w:sz w:val="24"/>
          <w:szCs w:val="24"/>
        </w:rPr>
      </w:pPr>
      <w:r w:rsidRPr="00850D72">
        <w:rPr>
          <w:sz w:val="24"/>
          <w:szCs w:val="24"/>
        </w:rPr>
        <w:t xml:space="preserve">“Kolaborasi ini sebenarnya berangkat dari amanat </w:t>
      </w:r>
      <w:r w:rsidRPr="00B147B8">
        <w:rPr>
          <w:rStyle w:val="Strong"/>
          <w:b w:val="0"/>
          <w:bCs w:val="0"/>
          <w:sz w:val="24"/>
          <w:szCs w:val="24"/>
        </w:rPr>
        <w:t>Peraturan Menteri Dalam Negeri (Permendagri) Nomor 2 Tahun 2018</w:t>
      </w:r>
      <w:r w:rsidRPr="00850D72">
        <w:rPr>
          <w:sz w:val="24"/>
          <w:szCs w:val="24"/>
        </w:rPr>
        <w:t xml:space="preserve"> tentang Kewaspadaan Dini di Daera</w:t>
      </w:r>
      <w:r>
        <w:rPr>
          <w:sz w:val="24"/>
          <w:szCs w:val="24"/>
        </w:rPr>
        <w:t>h</w:t>
      </w:r>
      <w:r w:rsidRPr="00850D72">
        <w:rPr>
          <w:sz w:val="24"/>
          <w:szCs w:val="24"/>
        </w:rPr>
        <w:t>. Berdasarkan regulasi tersebut</w:t>
      </w:r>
      <w:r w:rsidRPr="00850D72">
        <w:rPr>
          <w:b/>
          <w:bCs/>
          <w:sz w:val="24"/>
          <w:szCs w:val="24"/>
        </w:rPr>
        <w:t xml:space="preserve">, </w:t>
      </w:r>
      <w:r w:rsidRPr="00B147B8">
        <w:rPr>
          <w:rStyle w:val="Strong"/>
          <w:b w:val="0"/>
          <w:bCs w:val="0"/>
          <w:sz w:val="24"/>
          <w:szCs w:val="24"/>
        </w:rPr>
        <w:t>Forum Kewaspadaan Dini Masyarakat (FKDM)</w:t>
      </w:r>
      <w:r w:rsidRPr="00850D72">
        <w:rPr>
          <w:b/>
          <w:bCs/>
          <w:sz w:val="24"/>
          <w:szCs w:val="24"/>
        </w:rPr>
        <w:t xml:space="preserve"> </w:t>
      </w:r>
      <w:r w:rsidRPr="00850D72">
        <w:rPr>
          <w:sz w:val="24"/>
          <w:szCs w:val="24"/>
        </w:rPr>
        <w:t>dibentuk mulai dari tingkat provinsi, kabupaten/kota, hingga ke kecamatan dan kelurahan. FKDM menjadi mitra strategis kami dalam mendeteksi dan mengantisipasi berbagai potensi gangguan keamanan dan ketertiban.”</w:t>
      </w:r>
    </w:p>
    <w:p w14:paraId="1820CF95" w14:textId="493C2EA4" w:rsidR="006B46D5" w:rsidRPr="00850D72" w:rsidRDefault="006B46D5" w:rsidP="006B46D5">
      <w:pPr>
        <w:pStyle w:val="ListParagraph"/>
        <w:ind w:left="1080"/>
        <w:jc w:val="both"/>
        <w:rPr>
          <w:sz w:val="24"/>
          <w:szCs w:val="24"/>
        </w:rPr>
      </w:pPr>
      <w:bookmarkStart w:id="120" w:name="_Hlk200567143"/>
      <w:r>
        <w:rPr>
          <w:sz w:val="24"/>
          <w:szCs w:val="24"/>
          <w:lang w:val="en-US"/>
        </w:rPr>
        <w:t xml:space="preserve">(Wawancara, </w:t>
      </w:r>
      <w:r w:rsidRPr="00850D72">
        <w:rPr>
          <w:sz w:val="24"/>
          <w:szCs w:val="24"/>
        </w:rPr>
        <w:t xml:space="preserve">kepada </w:t>
      </w:r>
      <w:r w:rsidRPr="00850D72">
        <w:rPr>
          <w:sz w:val="24"/>
          <w:szCs w:val="24"/>
          <w:lang w:val="en-US"/>
        </w:rPr>
        <w:t>Pak. R. Sony Triwibawa, SH, Mpd.</w:t>
      </w:r>
      <w:r w:rsidR="00BE0274">
        <w:rPr>
          <w:sz w:val="24"/>
          <w:szCs w:val="24"/>
          <w:lang w:val="en-US"/>
        </w:rPr>
        <w:t xml:space="preserve"> 17 April 2025)</w:t>
      </w:r>
    </w:p>
    <w:p w14:paraId="1E502E2E" w14:textId="3DC83656" w:rsidR="006B46D5" w:rsidRPr="006B46D5" w:rsidRDefault="006B46D5" w:rsidP="006B46D5">
      <w:pPr>
        <w:pStyle w:val="ListParagraph"/>
        <w:ind w:left="1701" w:right="521"/>
        <w:jc w:val="both"/>
        <w:rPr>
          <w:sz w:val="24"/>
          <w:szCs w:val="24"/>
          <w:lang w:val="en-US"/>
        </w:rPr>
      </w:pPr>
    </w:p>
    <w:bookmarkEnd w:id="120"/>
    <w:p w14:paraId="1A5A533A" w14:textId="77777777" w:rsidR="00BE0274" w:rsidRDefault="00B21D3E" w:rsidP="00BE0274">
      <w:pPr>
        <w:spacing w:line="360" w:lineRule="auto"/>
        <w:ind w:left="720" w:firstLine="720"/>
        <w:jc w:val="both"/>
        <w:rPr>
          <w:sz w:val="24"/>
          <w:szCs w:val="24"/>
        </w:rPr>
      </w:pPr>
      <w:r w:rsidRPr="00BE0274">
        <w:rPr>
          <w:sz w:val="24"/>
          <w:szCs w:val="24"/>
        </w:rPr>
        <w:t xml:space="preserve">Sebagaimana dijelaskan oleh Pak R. Sony Triwibawa, SH, M.Pd., </w:t>
      </w:r>
      <w:r w:rsidRPr="00BE0274">
        <w:rPr>
          <w:sz w:val="24"/>
          <w:szCs w:val="24"/>
        </w:rPr>
        <w:lastRenderedPageBreak/>
        <w:t>perwakilan dari Kesbangpol, pembentukan FKDM merupakan tindak lanjut dari regulasi tersebut yang bertujuan membangun sistem deteksi dan pencegahan dini atas potensi ancaman, baik yang bersifat sosial, politik, ekonomi, maupun budaya. FKDM dibentuk secara berjenjang mulai dari tingkat provinsi, kabupaten/kota, kecamatan, hingga desa dan kelurahan. Keberadaannya tidak hanya sebagai pelengkap struktur pemerintahan, tetapi menjadi mitra strategis Kesbangpol dalam menjalankan fungsi kewaspadaan dini. Dalam implementasinya, FKDM tidak hanya mengumpulkan informasi dari masyarakat, tetapi juga mengkoordinasikannya dan melaporkannya sebagai dasar pengambilan kebijakan di tingkat daerah.</w:t>
      </w:r>
    </w:p>
    <w:p w14:paraId="440A1C29" w14:textId="77777777" w:rsidR="000F4F71" w:rsidRDefault="00B21D3E" w:rsidP="000F4F71">
      <w:pPr>
        <w:spacing w:line="360" w:lineRule="auto"/>
        <w:ind w:left="720" w:firstLine="720"/>
        <w:jc w:val="both"/>
        <w:rPr>
          <w:sz w:val="24"/>
          <w:szCs w:val="24"/>
        </w:rPr>
      </w:pPr>
      <w:r w:rsidRPr="00BE0274">
        <w:rPr>
          <w:sz w:val="24"/>
          <w:szCs w:val="24"/>
        </w:rPr>
        <w:t>Proses kolaborasi ini dimulai sejak tahap pembentukan FKDM melalui Surat Keputusan Kepala Daerah, dilanjutkan dengan pelantikan dan pembentukan pengurus di masing-masing tingkatan wilayah. Kesbangpol kemudian mengambil peran sebagai fasilitator, yang tidak hanya mengarahkan dan mendampingi, tetapi juga membangun jaringan koordinasi antara FKDM dan berbagai instansi terkait seperti Kejaksaan, BIN, hingga Imigrasi. Seiring waktu, kolaborasi ini berkembang menjadi hubungan kerja yang erat dan berkesinambungan, di mana FKDM menjadi ujung tombak pelaporan dan pemetaan potensi konflik di masyarakat, sedangkan Kesbangpol memastikan agar setiap temuan tersebut dapat direspons secara tepat melalui kebijakan daerah yang efektif dan berbasis data lapangan.</w:t>
      </w:r>
    </w:p>
    <w:p w14:paraId="6F1717C1" w14:textId="77777777" w:rsidR="000F4F71" w:rsidRDefault="00B21D3E" w:rsidP="000F4F71">
      <w:pPr>
        <w:spacing w:line="360" w:lineRule="auto"/>
        <w:ind w:left="720" w:firstLine="720"/>
        <w:jc w:val="both"/>
        <w:rPr>
          <w:sz w:val="24"/>
          <w:szCs w:val="24"/>
        </w:rPr>
      </w:pPr>
      <w:r w:rsidRPr="000F4F71">
        <w:rPr>
          <w:sz w:val="24"/>
          <w:szCs w:val="24"/>
        </w:rPr>
        <w:t>Sinergi antara Kesbangpol dan FKDM tidak hanya terbatas pada pertukaran informasi, melainkan mencakup penyusunan rencana aksi bersama, pelatihan kewaspadaan, serta simulasi penanganan konflik sosial. Kehadiran FKDM di tingkat kelurahan, kecamatan, hingga kabupaten/kota menjadikan jaringan ini sangat efektif dalam menyampaikan laporan secara cepat, akurat, dan berbasis data lapangan.</w:t>
      </w:r>
    </w:p>
    <w:p w14:paraId="6BF7BD84" w14:textId="56AE12E1" w:rsidR="00B21D3E" w:rsidRPr="000F4F71" w:rsidRDefault="00B21D3E" w:rsidP="000F4F71">
      <w:pPr>
        <w:spacing w:line="360" w:lineRule="auto"/>
        <w:ind w:left="720" w:firstLine="720"/>
        <w:jc w:val="both"/>
        <w:rPr>
          <w:sz w:val="24"/>
          <w:szCs w:val="24"/>
        </w:rPr>
      </w:pPr>
      <w:r w:rsidRPr="000F4F71">
        <w:rPr>
          <w:sz w:val="24"/>
          <w:szCs w:val="24"/>
        </w:rPr>
        <w:t xml:space="preserve">Dengan adanya sistem deteksi dini yang aktif dan responsif, pemerintah daerah dapat melakukan langkah preventif sebelum gangguan sosial berkembang menjadi konflik terbuka. Ini sejalan dengan paradigma baru dalam tata kelola </w:t>
      </w:r>
      <w:r w:rsidRPr="000F4F71">
        <w:rPr>
          <w:sz w:val="24"/>
          <w:szCs w:val="24"/>
        </w:rPr>
        <w:lastRenderedPageBreak/>
        <w:t>pemerintahan yang lebih menekankan pada pencegahan daripada penindakan. Dalam jangka panjang, pendekatan ini tidak hanya menciptakan ketenteraman dan keamanan, tetapi juga memperkuat kohesi sosial dan kepercayaan masyarakat terhadap institusi negara. Keberhasilan kolaborasi ini tentu membutuhkan komitmen berkelanjutan dari seluruh pemangku kepentingan. Penguatan kapasitas SDM FKDM, optimalisasi sistem pelaporan berbasis teknologi, dan peningkatan koordinasi lintas sektor menjadi beberapa hal penting yang harus terus dikembangkan. Hanya dengan itulah, sistem kewaspadaan dini dapat benar-benar menjadi garda terdepan dalam menjaga keutuhan dan kedaulatan wilayah dari berbagai potensi ancaman yang mungkin timbul.</w:t>
      </w:r>
    </w:p>
    <w:p w14:paraId="1A2E5BF4" w14:textId="77777777" w:rsidR="00B21D3E" w:rsidRDefault="00B21D3E" w:rsidP="00B21D3E">
      <w:pPr>
        <w:pStyle w:val="ListParagraph"/>
        <w:spacing w:line="360" w:lineRule="auto"/>
        <w:ind w:left="1080"/>
        <w:jc w:val="both"/>
        <w:rPr>
          <w:sz w:val="24"/>
          <w:szCs w:val="24"/>
        </w:rPr>
      </w:pPr>
      <w:r>
        <w:rPr>
          <w:sz w:val="24"/>
          <w:szCs w:val="24"/>
        </w:rPr>
        <w:t>Lanjutan Wawancara dengan Pak Sonny :</w:t>
      </w:r>
    </w:p>
    <w:p w14:paraId="7F8A61CC" w14:textId="11F74B06" w:rsidR="00B21D3E" w:rsidRDefault="00B21D3E" w:rsidP="00B21D3E">
      <w:pPr>
        <w:pStyle w:val="ListParagraph"/>
        <w:ind w:left="1701" w:right="521"/>
        <w:jc w:val="both"/>
        <w:rPr>
          <w:sz w:val="24"/>
          <w:szCs w:val="24"/>
        </w:rPr>
      </w:pPr>
      <w:r>
        <w:rPr>
          <w:sz w:val="24"/>
          <w:szCs w:val="24"/>
        </w:rPr>
        <w:t>“</w:t>
      </w:r>
      <w:r w:rsidRPr="00237059">
        <w:rPr>
          <w:sz w:val="24"/>
          <w:szCs w:val="24"/>
        </w:rPr>
        <w:t xml:space="preserve">Di Jakarta Utara, kolaborasi </w:t>
      </w:r>
      <w:r>
        <w:rPr>
          <w:sz w:val="24"/>
          <w:szCs w:val="24"/>
        </w:rPr>
        <w:t>antara Kesbangpol dengan FKDM</w:t>
      </w:r>
      <w:r w:rsidRPr="00237059">
        <w:rPr>
          <w:sz w:val="24"/>
          <w:szCs w:val="24"/>
        </w:rPr>
        <w:t xml:space="preserve"> berjalan cukup aktif. Salah satu momentum penting adalah saat Wakil Walikota Jakarta Utara mengukuhkan 276 anggota FKDM se</w:t>
      </w:r>
      <w:r>
        <w:rPr>
          <w:sz w:val="24"/>
          <w:szCs w:val="24"/>
        </w:rPr>
        <w:t xml:space="preserve"> </w:t>
      </w:r>
      <w:r w:rsidRPr="00237059">
        <w:rPr>
          <w:sz w:val="24"/>
          <w:szCs w:val="24"/>
        </w:rPr>
        <w:t>Jakarta Utara. Itu menjadi titik penguatan sinergi lintas sektor antara FKDM, Kesbangpol, dan unit</w:t>
      </w:r>
      <w:r>
        <w:rPr>
          <w:sz w:val="24"/>
          <w:szCs w:val="24"/>
        </w:rPr>
        <w:t xml:space="preserve"> </w:t>
      </w:r>
      <w:r w:rsidRPr="00237059">
        <w:rPr>
          <w:sz w:val="24"/>
          <w:szCs w:val="24"/>
        </w:rPr>
        <w:t>unit terkait.</w:t>
      </w:r>
      <w:r>
        <w:rPr>
          <w:sz w:val="24"/>
          <w:szCs w:val="24"/>
        </w:rPr>
        <w:t>”</w:t>
      </w:r>
    </w:p>
    <w:p w14:paraId="22FAB642" w14:textId="5DBA9DF9" w:rsidR="000F4F71" w:rsidRPr="00FC03DA" w:rsidRDefault="000F4F71" w:rsidP="00FC03DA">
      <w:pPr>
        <w:ind w:left="1701" w:right="521"/>
        <w:rPr>
          <w:sz w:val="24"/>
          <w:szCs w:val="24"/>
          <w:lang w:val="en-US"/>
        </w:rPr>
      </w:pPr>
      <w:r w:rsidRPr="00FC03DA">
        <w:rPr>
          <w:sz w:val="24"/>
          <w:szCs w:val="24"/>
          <w:lang w:val="en-US"/>
        </w:rPr>
        <w:t xml:space="preserve">(Wawancara, </w:t>
      </w:r>
      <w:r w:rsidRPr="00FC03DA">
        <w:rPr>
          <w:sz w:val="24"/>
          <w:szCs w:val="24"/>
        </w:rPr>
        <w:t xml:space="preserve">kepada </w:t>
      </w:r>
      <w:r w:rsidRPr="00FC03DA">
        <w:rPr>
          <w:sz w:val="24"/>
          <w:szCs w:val="24"/>
          <w:lang w:val="en-US"/>
        </w:rPr>
        <w:t>Pak. R. Sony Triwibawa, SH, Mpd. 17 April 2025)</w:t>
      </w:r>
    </w:p>
    <w:p w14:paraId="5B4B504B" w14:textId="77777777" w:rsidR="00DF34F3" w:rsidRPr="000F4F71" w:rsidRDefault="00DF34F3" w:rsidP="000F4F71">
      <w:pPr>
        <w:pStyle w:val="ListParagraph"/>
        <w:ind w:left="1701" w:right="521"/>
        <w:rPr>
          <w:sz w:val="24"/>
          <w:szCs w:val="24"/>
        </w:rPr>
      </w:pPr>
    </w:p>
    <w:p w14:paraId="603A691B" w14:textId="77777777" w:rsidR="000F4F71" w:rsidRDefault="00B21D3E" w:rsidP="000F4F71">
      <w:pPr>
        <w:spacing w:line="360" w:lineRule="auto"/>
        <w:ind w:left="720" w:firstLine="720"/>
        <w:jc w:val="both"/>
        <w:rPr>
          <w:sz w:val="24"/>
          <w:szCs w:val="24"/>
          <w:lang w:eastAsia="en-ID"/>
        </w:rPr>
      </w:pPr>
      <w:r w:rsidRPr="00733C9B">
        <w:rPr>
          <w:sz w:val="24"/>
          <w:szCs w:val="24"/>
          <w:lang w:eastAsia="en-ID"/>
        </w:rPr>
        <w:t>Di Jakarta Utara, kolaborasi antara Kesbangpol dan Forum Kewaspadaan Dini Masyarakat (FKDM) tidak hanya menjadi wacana, tetapi telah terimplementasi secara nyata dan aktif di lapangan. Salah satu momentum penting yang mencerminkan solidnya sinergi ini terjadi ketika Wakil Walikota Jakarta Utara secara resmi mengukuhkan sebanyak 276 anggota FKDM yang tersebar di seluruh wilayah Jakarta Utara. Pengukuhan tersebut bukan sekadar seremoni, melainkan menjadi simbol penguatan koordinasi dan konsolidasi lintas sektor dalam rangka memperkuat sistem kewaspadaan dini di tengah masyarakat.</w:t>
      </w:r>
    </w:p>
    <w:p w14:paraId="49DA7F4C" w14:textId="77777777" w:rsidR="000F4F71" w:rsidRDefault="00B21D3E" w:rsidP="000F4F71">
      <w:pPr>
        <w:spacing w:line="360" w:lineRule="auto"/>
        <w:ind w:left="720" w:firstLine="720"/>
        <w:jc w:val="both"/>
        <w:rPr>
          <w:sz w:val="24"/>
          <w:szCs w:val="24"/>
          <w:lang w:eastAsia="en-ID"/>
        </w:rPr>
      </w:pPr>
      <w:r w:rsidRPr="00733C9B">
        <w:rPr>
          <w:sz w:val="24"/>
          <w:szCs w:val="24"/>
          <w:lang w:eastAsia="en-ID"/>
        </w:rPr>
        <w:t xml:space="preserve">Momentum ini menjadi tonggak strategis bagi FKDM dalam mengemban peran sebagai mitra aktif pemerintah dalam mendeteksi dan mencegah potensi gangguan sosial sejak dini. Kehadiran Wakil Walikota dalam proses pengukuhan menegaskan dukungan dan komitmen pemerintah daerah terhadap peran FKDM, sekaligus memperlihatkan pentingnya kolaborasi yang melibatkan berbagai unsur </w:t>
      </w:r>
      <w:r w:rsidRPr="00733C9B">
        <w:rPr>
          <w:sz w:val="24"/>
          <w:szCs w:val="24"/>
          <w:lang w:eastAsia="en-ID"/>
        </w:rPr>
        <w:lastRenderedPageBreak/>
        <w:t>pemerintahan</w:t>
      </w:r>
      <w:r>
        <w:rPr>
          <w:sz w:val="24"/>
          <w:szCs w:val="24"/>
          <w:lang w:eastAsia="en-ID"/>
        </w:rPr>
        <w:t xml:space="preserve"> </w:t>
      </w:r>
      <w:r w:rsidRPr="00733C9B">
        <w:rPr>
          <w:sz w:val="24"/>
          <w:szCs w:val="24"/>
          <w:lang w:eastAsia="en-ID"/>
        </w:rPr>
        <w:t>mulai dari Kesbangpol, kecamatan, kelurahan, hingga unsur penegak hukum dan lembaga masyarakat lainnya.</w:t>
      </w:r>
      <w:r>
        <w:rPr>
          <w:sz w:val="24"/>
          <w:szCs w:val="24"/>
          <w:lang w:eastAsia="en-ID"/>
        </w:rPr>
        <w:t xml:space="preserve"> </w:t>
      </w:r>
      <w:r w:rsidRPr="00733C9B">
        <w:rPr>
          <w:sz w:val="24"/>
          <w:szCs w:val="24"/>
          <w:lang w:eastAsia="en-ID"/>
        </w:rPr>
        <w:t>Dengan dikukuhkannya ratusan anggota FKDM, ruang gerak forum ini menjadi semakin luas dan terstruktur. Mereka menjadi perpanjangan tangan pemerintah dalam menghimpun informasi, melakukan analisis situasi sosial, serta menyampaikan rekomendasi kebijakan yang berbasis kondisi nyata di masyarakat. Lebih dari itu, keterlibatan aktif FKDM juga membantu membangun budaya partisipatif, di mana masyarakat tidak hanya menjadi objek pembangunan, tetapi juga subjek yang berperan dalam menjaga stabilitas dan ketertiban wilayahnya.</w:t>
      </w:r>
    </w:p>
    <w:p w14:paraId="5CB77D4A" w14:textId="77777777" w:rsidR="000F4F71" w:rsidRDefault="00B21D3E" w:rsidP="000F4F71">
      <w:pPr>
        <w:spacing w:line="360" w:lineRule="auto"/>
        <w:ind w:left="720" w:firstLine="720"/>
        <w:jc w:val="both"/>
        <w:rPr>
          <w:sz w:val="24"/>
          <w:szCs w:val="24"/>
          <w:lang w:eastAsia="en-ID"/>
        </w:rPr>
      </w:pPr>
      <w:r w:rsidRPr="00733C9B">
        <w:rPr>
          <w:sz w:val="24"/>
          <w:szCs w:val="24"/>
          <w:lang w:eastAsia="en-ID"/>
        </w:rPr>
        <w:t>Peristiwa ini juga menunjukkan bagaimana kolaborasi antara Kesbangpol dan FKDM tidak bersifat eksklusif, melainkan terbuka terhadap keterlibatan unit-unit terkait lainnya. Sinergi ini memungkinkan terjadinya koordinasi yang lebih cepat, respons yang lebih tepat, serta kebijakan yang lebih adaptif terhadap dinamika sosial yang terus berubah. Dengan semangat gotong royong dan kepekaan sosial yang tinggi, Jakarta Utara telah menunjukkan contoh praktik baik dalam membangun sistem kewaspadaan dini yang inklusif dan berdaya tahan.</w:t>
      </w:r>
    </w:p>
    <w:p w14:paraId="050333BE" w14:textId="0B4A0C8A" w:rsidR="00B21D3E" w:rsidRPr="000F4F71" w:rsidRDefault="00B21D3E" w:rsidP="000F4F71">
      <w:pPr>
        <w:spacing w:line="360" w:lineRule="auto"/>
        <w:ind w:left="720" w:firstLine="720"/>
        <w:jc w:val="both"/>
        <w:rPr>
          <w:sz w:val="24"/>
          <w:szCs w:val="24"/>
          <w:lang w:eastAsia="en-ID"/>
        </w:rPr>
      </w:pPr>
      <w:r w:rsidRPr="00684530">
        <w:rPr>
          <w:sz w:val="24"/>
          <w:szCs w:val="24"/>
          <w:lang w:eastAsia="en-ID"/>
        </w:rPr>
        <w:t>Tahapan kolaborasi ini biasanya dimulai dengan pembentukan dan pelantikan pengurus FKDM di tingkat kelurahan dan kecamatan, seperti yang terjadi di Kelurahan Warakas, Tanjung Priok, Jakarta Utara. Setelah pembentukan, Kesbangpol bersama FKDM melakukan berbagai kegiatan bersama, misalnya bakti sosial pemeriksaan dan pengobatan gratis yang melibatkan PMI Jakarta Utara, FKDM, serta dukungan dari instansi lain. Kegiatan ini menunjukkan kolaborasi yang erat dalam rangka meningkatkan kesejahteraan dan kewaspadaan masyarakat</w:t>
      </w:r>
      <w:r>
        <w:rPr>
          <w:sz w:val="24"/>
          <w:szCs w:val="24"/>
          <w:lang w:eastAsia="en-ID"/>
        </w:rPr>
        <w:t>.</w:t>
      </w:r>
      <w:r>
        <w:rPr>
          <w:bCs/>
          <w:sz w:val="24"/>
          <w:szCs w:val="24"/>
        </w:rPr>
        <w:t xml:space="preserve"> </w:t>
      </w:r>
      <w:r w:rsidRPr="00684530">
        <w:rPr>
          <w:sz w:val="24"/>
          <w:szCs w:val="24"/>
          <w:lang w:eastAsia="en-ID"/>
        </w:rPr>
        <w:t>Selain itu, FKDM di Jakarta Utara juga aktif dalam mengumpulkan dan mengkomunikasikan informasi terkait potensi ancaman keamanan dan sosial, membantu pemerintah daerah dalam mendeteksi dini dan mencegah konflik sosial. Kesbangpol berperan sebagai fasilitator dan pengarah dalam kegiatan FKDM, termasuk dalam pelaksanaan rapat koordinasi dan sosialisasi kepada masyarakat</w:t>
      </w:r>
      <w:r>
        <w:rPr>
          <w:sz w:val="24"/>
          <w:szCs w:val="24"/>
          <w:lang w:eastAsia="en-ID"/>
        </w:rPr>
        <w:t>.</w:t>
      </w:r>
    </w:p>
    <w:p w14:paraId="0E08B5C6" w14:textId="1F0257A0" w:rsidR="000F4F71" w:rsidRPr="000F4F71" w:rsidRDefault="00B21D3E" w:rsidP="00DF34F3">
      <w:pPr>
        <w:pStyle w:val="Heading2"/>
        <w:numPr>
          <w:ilvl w:val="0"/>
          <w:numId w:val="35"/>
        </w:numPr>
        <w:spacing w:line="360" w:lineRule="auto"/>
        <w:rPr>
          <w:rFonts w:ascii="Times New Roman" w:hAnsi="Times New Roman" w:cs="Times New Roman"/>
          <w:color w:val="000000" w:themeColor="text1"/>
          <w:sz w:val="24"/>
          <w:szCs w:val="24"/>
        </w:rPr>
      </w:pPr>
      <w:bookmarkStart w:id="121" w:name="_Toc200574144"/>
      <w:bookmarkStart w:id="122" w:name="_Toc202219479"/>
      <w:r w:rsidRPr="000F4F71">
        <w:rPr>
          <w:rFonts w:ascii="Times New Roman" w:hAnsi="Times New Roman" w:cs="Times New Roman"/>
          <w:color w:val="000000" w:themeColor="text1"/>
          <w:sz w:val="24"/>
          <w:szCs w:val="24"/>
        </w:rPr>
        <w:lastRenderedPageBreak/>
        <w:t>Metode dalam Praktik Kolaborasi</w:t>
      </w:r>
      <w:bookmarkEnd w:id="121"/>
      <w:bookmarkEnd w:id="122"/>
      <w:r w:rsidRPr="000F4F71">
        <w:rPr>
          <w:rFonts w:ascii="Times New Roman" w:hAnsi="Times New Roman" w:cs="Times New Roman"/>
          <w:color w:val="000000" w:themeColor="text1"/>
          <w:sz w:val="24"/>
          <w:szCs w:val="24"/>
        </w:rPr>
        <w:t xml:space="preserve"> </w:t>
      </w:r>
    </w:p>
    <w:p w14:paraId="6C5D02F9" w14:textId="033B1E5E" w:rsidR="00B21D3E" w:rsidRPr="000F4F71" w:rsidRDefault="00B21D3E" w:rsidP="000F4F71">
      <w:pPr>
        <w:pStyle w:val="ListParagraph"/>
        <w:widowControl/>
        <w:autoSpaceDE/>
        <w:autoSpaceDN/>
        <w:spacing w:after="160" w:line="360" w:lineRule="auto"/>
        <w:ind w:firstLine="360"/>
        <w:jc w:val="both"/>
        <w:rPr>
          <w:bCs/>
          <w:sz w:val="24"/>
          <w:szCs w:val="24"/>
        </w:rPr>
      </w:pPr>
      <w:r w:rsidRPr="000F4F71">
        <w:rPr>
          <w:bCs/>
          <w:sz w:val="24"/>
          <w:szCs w:val="24"/>
        </w:rPr>
        <w:t xml:space="preserve">Dengan menghadapi dinamika sosial masyarakat modern, pemerintah tidak bisa bekerja sendiri. Dibutuhkan partisipasi aktif dari seluruh elemen masyarakat dalam menjaga stabilitas sosial, mencegah potensi konflik, dan membangun ketahanan wilayah secara menyeluruh. Kolaborasi antara pemerintah dan masyarakat menjadi kunci strategis dalam membentuk sistem kewaspadaan dini yang tangguh, terutama di tengah tantangan zaman seperti meningkatnya arus informasi digital, disinformasi, serta potensi gesekan antar kelompok sosial. </w:t>
      </w:r>
    </w:p>
    <w:p w14:paraId="47480DE2" w14:textId="77777777" w:rsidR="00B21D3E" w:rsidRPr="00CC2B7D" w:rsidRDefault="00B21D3E" w:rsidP="00B21D3E">
      <w:pPr>
        <w:pStyle w:val="ListParagraph"/>
        <w:spacing w:line="360" w:lineRule="auto"/>
        <w:ind w:left="1080" w:firstLine="360"/>
        <w:jc w:val="both"/>
        <w:rPr>
          <w:bCs/>
          <w:sz w:val="24"/>
          <w:szCs w:val="24"/>
        </w:rPr>
      </w:pPr>
      <w:r w:rsidRPr="00CC2B7D">
        <w:rPr>
          <w:bCs/>
          <w:sz w:val="24"/>
          <w:szCs w:val="24"/>
        </w:rPr>
        <w:t>Forum Kewaspadaan Dini Masyarakat (FKDM) merupakan salah satu wujud konkret dari model kolaborasi tersebut</w:t>
      </w:r>
      <w:r>
        <w:rPr>
          <w:bCs/>
          <w:sz w:val="24"/>
          <w:szCs w:val="24"/>
        </w:rPr>
        <w:t xml:space="preserve"> s</w:t>
      </w:r>
      <w:r w:rsidRPr="00CC2B7D">
        <w:rPr>
          <w:bCs/>
          <w:sz w:val="24"/>
          <w:szCs w:val="24"/>
        </w:rPr>
        <w:t>ebuah forum yang berbasis komunitas dan dibentuk untuk mendeteksi serta mencegah berbagai potensi gangguan di lingkungan masyarakat sejak dini</w:t>
      </w:r>
      <w:r>
        <w:rPr>
          <w:bCs/>
          <w:sz w:val="24"/>
          <w:szCs w:val="24"/>
        </w:rPr>
        <w:t xml:space="preserve">. </w:t>
      </w:r>
      <w:r w:rsidRPr="00CC2B7D">
        <w:rPr>
          <w:bCs/>
          <w:sz w:val="24"/>
          <w:szCs w:val="24"/>
        </w:rPr>
        <w:t>Sebagai mitra pemerintah daerah, FKDM berperan aktif di tingkat akar rumput, membangun komunikasi, menyerap aspirasi, dan menyampaikan laporan yang dapat dijadikan dasar pengambilan kebijakan. Untuk menggambarkan bagaimana kolaborasi ini berjalan secara nyata di lapangan, khususnya di wilayah Jakarta Utara</w:t>
      </w:r>
    </w:p>
    <w:p w14:paraId="324961A8" w14:textId="307758DF" w:rsidR="00B21D3E" w:rsidRDefault="00B21D3E" w:rsidP="00B21D3E">
      <w:pPr>
        <w:pStyle w:val="ListParagraph"/>
        <w:spacing w:line="360" w:lineRule="auto"/>
        <w:ind w:left="1080"/>
        <w:jc w:val="both"/>
        <w:rPr>
          <w:bCs/>
          <w:sz w:val="24"/>
          <w:szCs w:val="24"/>
        </w:rPr>
      </w:pPr>
      <w:r>
        <w:rPr>
          <w:bCs/>
          <w:sz w:val="24"/>
          <w:szCs w:val="24"/>
        </w:rPr>
        <w:t>Dalam Wawancara</w:t>
      </w:r>
      <w:r w:rsidR="00DF34F3">
        <w:rPr>
          <w:bCs/>
          <w:sz w:val="24"/>
          <w:szCs w:val="24"/>
          <w:lang w:val="en-US"/>
        </w:rPr>
        <w:t xml:space="preserve"> Tersebut menjelaskan</w:t>
      </w:r>
      <w:r>
        <w:rPr>
          <w:bCs/>
          <w:sz w:val="24"/>
          <w:szCs w:val="24"/>
        </w:rPr>
        <w:t>:</w:t>
      </w:r>
    </w:p>
    <w:p w14:paraId="4434399B" w14:textId="55931115" w:rsidR="00B21D3E" w:rsidRDefault="00B21D3E" w:rsidP="00B21D3E">
      <w:pPr>
        <w:pStyle w:val="ListParagraph"/>
        <w:ind w:left="1701" w:right="521"/>
        <w:jc w:val="both"/>
        <w:rPr>
          <w:sz w:val="24"/>
          <w:szCs w:val="24"/>
        </w:rPr>
      </w:pPr>
      <w:r w:rsidRPr="000D170D">
        <w:rPr>
          <w:sz w:val="24"/>
          <w:szCs w:val="24"/>
        </w:rPr>
        <w:t>“</w:t>
      </w:r>
      <w:r>
        <w:rPr>
          <w:sz w:val="24"/>
          <w:szCs w:val="24"/>
        </w:rPr>
        <w:t xml:space="preserve">FKDM </w:t>
      </w:r>
      <w:r w:rsidRPr="000D170D">
        <w:rPr>
          <w:sz w:val="24"/>
          <w:szCs w:val="24"/>
        </w:rPr>
        <w:t>juga melakukan kegiatan bersama seperti edukasi masyarakat, bakti sosial, hingga deteksi dini konflik sosial. Peran kami di lapangan sangat erat, karena kami yang langsung bersentuhan dengan warga dan lingkungan.”</w:t>
      </w:r>
    </w:p>
    <w:p w14:paraId="06033F94" w14:textId="06CBBAC3" w:rsidR="00DF34F3" w:rsidRPr="00DF34F3" w:rsidRDefault="00DF34F3" w:rsidP="00B21D3E">
      <w:pPr>
        <w:pStyle w:val="ListParagraph"/>
        <w:ind w:left="1701" w:right="521"/>
        <w:jc w:val="both"/>
        <w:rPr>
          <w:sz w:val="24"/>
          <w:szCs w:val="24"/>
          <w:lang w:val="en-US"/>
        </w:rPr>
      </w:pPr>
      <w:r>
        <w:rPr>
          <w:sz w:val="24"/>
          <w:szCs w:val="24"/>
          <w:lang w:val="en-US"/>
        </w:rPr>
        <w:t xml:space="preserve">(Wawancara, </w:t>
      </w:r>
      <w:r w:rsidRPr="000D170D">
        <w:rPr>
          <w:bCs/>
          <w:sz w:val="24"/>
          <w:szCs w:val="24"/>
        </w:rPr>
        <w:t xml:space="preserve">Pak Anugerah Huda </w:t>
      </w:r>
      <w:r w:rsidR="009B0822">
        <w:rPr>
          <w:bCs/>
          <w:sz w:val="24"/>
          <w:szCs w:val="24"/>
          <w:lang w:val="en-US"/>
        </w:rPr>
        <w:t>:</w:t>
      </w:r>
      <w:r w:rsidRPr="000D170D">
        <w:rPr>
          <w:bCs/>
          <w:sz w:val="24"/>
          <w:szCs w:val="24"/>
        </w:rPr>
        <w:t xml:space="preserve"> Ketua FKDM 2024</w:t>
      </w:r>
      <w:r w:rsidR="009B0822">
        <w:rPr>
          <w:bCs/>
          <w:sz w:val="24"/>
          <w:szCs w:val="24"/>
          <w:lang w:val="en-US"/>
        </w:rPr>
        <w:t>,</w:t>
      </w:r>
      <w:r>
        <w:rPr>
          <w:bCs/>
          <w:sz w:val="24"/>
          <w:szCs w:val="24"/>
          <w:lang w:val="en-US"/>
        </w:rPr>
        <w:t xml:space="preserve"> Tanggal April</w:t>
      </w:r>
      <w:r w:rsidR="009B0822">
        <w:rPr>
          <w:bCs/>
          <w:sz w:val="24"/>
          <w:szCs w:val="24"/>
          <w:lang w:val="en-US"/>
        </w:rPr>
        <w:t>)</w:t>
      </w:r>
    </w:p>
    <w:p w14:paraId="2292C567" w14:textId="77777777" w:rsidR="00B21D3E" w:rsidRDefault="00B21D3E" w:rsidP="00B21D3E">
      <w:pPr>
        <w:pStyle w:val="ListParagraph"/>
        <w:ind w:left="1701" w:right="521"/>
        <w:jc w:val="both"/>
        <w:rPr>
          <w:sz w:val="24"/>
          <w:szCs w:val="24"/>
        </w:rPr>
      </w:pPr>
    </w:p>
    <w:p w14:paraId="3D8DF0BC" w14:textId="77777777" w:rsidR="00DF34F3" w:rsidRDefault="00B21D3E" w:rsidP="00DF34F3">
      <w:pPr>
        <w:spacing w:line="360" w:lineRule="auto"/>
        <w:ind w:left="1080" w:right="-1" w:firstLine="720"/>
        <w:jc w:val="both"/>
        <w:rPr>
          <w:sz w:val="24"/>
          <w:szCs w:val="24"/>
        </w:rPr>
      </w:pPr>
      <w:r w:rsidRPr="00DF34F3">
        <w:rPr>
          <w:sz w:val="24"/>
          <w:szCs w:val="24"/>
        </w:rPr>
        <w:t xml:space="preserve">Dalam wawancara tersebut, Ketua Forum Kewaspadaan Dini Masyarakat (FKDM) Tahun 2024, Bapak Anugerah Huda, menekankan betapa penting dan luasnya peran FKDM dalam menjaga ketenteraman dan keharmonisan sosial di tengah masyarakat. Ia menjelaskan bahwa FKDM tidak hanya berfungsi sebagai mata dan telinga pemerintah dalam upaya deteksi dini terhadap potensi konflik sosial, tetapi juga sebagai jembatan langsung antara pemerintah daerah dan masyarakat akar rumput. Menurutnya, </w:t>
      </w:r>
      <w:r w:rsidRPr="00DF34F3">
        <w:rPr>
          <w:sz w:val="24"/>
          <w:szCs w:val="24"/>
        </w:rPr>
        <w:lastRenderedPageBreak/>
        <w:t>FKDM bergerak secara aktif di lapangan, menyatu dalam dinamika kehidupan warga, dan hadir dalam berbagai aktivitas sosial yang mengedepankan nilai-nilai kebersamaan dan kewaspadaan.</w:t>
      </w:r>
    </w:p>
    <w:p w14:paraId="2AE8F7A8" w14:textId="77777777" w:rsidR="00A76EE9" w:rsidRDefault="00B21D3E" w:rsidP="00A76EE9">
      <w:pPr>
        <w:spacing w:line="360" w:lineRule="auto"/>
        <w:ind w:left="1080" w:right="-1" w:firstLine="720"/>
        <w:jc w:val="both"/>
        <w:rPr>
          <w:sz w:val="24"/>
          <w:szCs w:val="24"/>
          <w:lang w:val="en-US"/>
        </w:rPr>
      </w:pPr>
      <w:r w:rsidRPr="00DF34F3">
        <w:rPr>
          <w:sz w:val="24"/>
          <w:szCs w:val="24"/>
        </w:rPr>
        <w:t>Pernyataan menggambarkan bahwa FKDM tidak beroperasi dalam ruang tertutup atau eksklusif, melainkan berada dalam interaksi langsung dengan kehidupan sehari-hari masyarakat. Kegiatan edukasi yang dilakukan FKDM, misalnya, sering kali menyasar berbagai kelompok masyarakat dari pemuda, tokoh agama, hingga warga biasa untuk meningkatkan kesadaran tentang pentingnya menjaga harmoni sosial, menolak provokasi, dan menghindari penyebaran informasi yang menyesatkan. Edukasi ini menjadi bekal penting dalam membangun ketahanan sosial dari bawah, sehingga masyarakat mampu menjadi garda pertama dalam mendeteksi dan meredam potensi konflik sejak dini.</w:t>
      </w:r>
      <w:r w:rsidR="00A76EE9">
        <w:rPr>
          <w:sz w:val="24"/>
          <w:szCs w:val="24"/>
          <w:lang w:val="en-US"/>
        </w:rPr>
        <w:t xml:space="preserve"> </w:t>
      </w:r>
    </w:p>
    <w:p w14:paraId="07C7BA02" w14:textId="77777777" w:rsidR="00A76EE9" w:rsidRDefault="00B21D3E" w:rsidP="00A76EE9">
      <w:pPr>
        <w:spacing w:line="360" w:lineRule="auto"/>
        <w:ind w:left="1080" w:right="-1" w:firstLine="720"/>
        <w:jc w:val="both"/>
        <w:rPr>
          <w:sz w:val="24"/>
          <w:szCs w:val="24"/>
        </w:rPr>
      </w:pPr>
      <w:r w:rsidRPr="00A76EE9">
        <w:rPr>
          <w:sz w:val="24"/>
          <w:szCs w:val="24"/>
        </w:rPr>
        <w:t>Selain itu, FKDM juga rutin menyelenggarakan kegiatan bakti sosial, seperti kerja bakti lingkungan, santunan kepada warga kurang mampu, atau bantuan dalam situasi bencana. Kegiatan ini bukan sekadar aksi kemanusiaan, tetapi juga menjadi sarana mempererat hubungan antarwarga, membangun kepercayaan sosial, dan menciptakan ruang dialog yang terbuka. Dengan hadir dalam momen-momen kebersamaan semacam itu, anggota FKDM memiliki akses langsung untuk mendengar aspirasi, keluhan, maupun potensi gesekan sosial yang mungkin sedang berkembang di masyarakat.</w:t>
      </w:r>
    </w:p>
    <w:p w14:paraId="3A2D2BDA" w14:textId="77777777" w:rsidR="00A76EE9" w:rsidRDefault="00B21D3E" w:rsidP="00A76EE9">
      <w:pPr>
        <w:spacing w:line="360" w:lineRule="auto"/>
        <w:ind w:left="1080" w:right="-1" w:firstLine="720"/>
        <w:jc w:val="both"/>
        <w:rPr>
          <w:sz w:val="24"/>
          <w:szCs w:val="24"/>
        </w:rPr>
      </w:pPr>
      <w:r w:rsidRPr="00A76EE9">
        <w:rPr>
          <w:sz w:val="24"/>
          <w:szCs w:val="24"/>
        </w:rPr>
        <w:t xml:space="preserve">Bapak Anugerah Huda juga menekankan bahwa "peran kami di lapangan sangat erat, karena kami yang langsung bersentuhan dengan warga dan lingkungan." Pernyataan ini menunjukkan kedekatan emosional dan keterlibatan personal anggota FKDM dengan komunitas yang mereka layani. Mereka bukan orang luar, melainkan bagian dari masyarakat itu sendiri yang memahami konteks lokal, mengenali dinamika sosial, serta mampu membaca tanda-tanda awal ketegangan sosial secara lebih cepat dan akurat daripada sistem formal yang lebih birokratis. Kepekaan semacam inilah yang menjadikan FKDM sebagai elemen strategis dalam sistem kewaspadaan dini </w:t>
      </w:r>
      <w:r w:rsidRPr="00A76EE9">
        <w:rPr>
          <w:sz w:val="24"/>
          <w:szCs w:val="24"/>
        </w:rPr>
        <w:lastRenderedPageBreak/>
        <w:t>di daerah. Kehadiran FKDM di lapangan, dengan segala kegiatan sosial dan edukatif yang dijalankan, menunjukkan bahwa deteksi dini bukan hanya soal mengumpulkan data atau laporan, melainkan soal membangun hubungan yang sehat dan produktif antara masyarakat dengan pemerintah. FKDM menjadi wadah yang memadukan pendekatan keamanan berbasis komunitas dengan nilai-nilai sosial kemasyarakatan yang hidup di tengah masyarakat.</w:t>
      </w:r>
    </w:p>
    <w:p w14:paraId="53196DC1" w14:textId="04C950CB" w:rsidR="00B21D3E" w:rsidRPr="00A76EE9" w:rsidRDefault="00B21D3E" w:rsidP="00A76EE9">
      <w:pPr>
        <w:spacing w:line="360" w:lineRule="auto"/>
        <w:ind w:left="1080" w:right="-1" w:firstLine="720"/>
        <w:jc w:val="both"/>
        <w:rPr>
          <w:sz w:val="24"/>
          <w:szCs w:val="24"/>
        </w:rPr>
      </w:pPr>
      <w:r w:rsidRPr="00A76EE9">
        <w:rPr>
          <w:sz w:val="24"/>
          <w:szCs w:val="24"/>
        </w:rPr>
        <w:t>Dalam konteks yang lebih luas, apa yang disampaikan oleh Ketua FKDM ini menjadi gambaran tentang bagaimana sebuah forum masyarakat dapat bertransformasi menjadi kekuatan sosial yang menjaga harmoni dan kestabilan di tingkat akar rumput. Di tengah berbagai tantangan zaman seperti meningkatnya penggunaan media sosial, ancaman disinformasi, dan gesekan horizontal keberadaan FKDM yang aktif dan responsif menjadi semakin vital. Mereka bukan hanya pemantau sosial, tetapi juga penjaga nilai-nilai kebersamaan dan solidaritas warga.</w:t>
      </w:r>
    </w:p>
    <w:p w14:paraId="11945571" w14:textId="16718B83" w:rsidR="00B21D3E" w:rsidRPr="009B0822" w:rsidRDefault="00B21D3E" w:rsidP="009B0822">
      <w:pPr>
        <w:pStyle w:val="Heading3"/>
        <w:numPr>
          <w:ilvl w:val="0"/>
          <w:numId w:val="37"/>
        </w:numPr>
        <w:spacing w:line="360" w:lineRule="auto"/>
        <w:rPr>
          <w:rFonts w:ascii="Times New Roman" w:hAnsi="Times New Roman" w:cs="Times New Roman"/>
          <w:color w:val="auto"/>
        </w:rPr>
      </w:pPr>
      <w:bookmarkStart w:id="123" w:name="_Toc200574145"/>
      <w:bookmarkStart w:id="124" w:name="_Toc202219480"/>
      <w:r w:rsidRPr="009B0822">
        <w:rPr>
          <w:rFonts w:ascii="Times New Roman" w:hAnsi="Times New Roman" w:cs="Times New Roman"/>
          <w:color w:val="auto"/>
        </w:rPr>
        <w:t>Pendekatan Koordinasi dan Konsultasi</w:t>
      </w:r>
      <w:bookmarkEnd w:id="123"/>
      <w:bookmarkEnd w:id="124"/>
    </w:p>
    <w:p w14:paraId="029E78BE" w14:textId="77777777" w:rsidR="00B21D3E" w:rsidRDefault="00B21D3E" w:rsidP="00B21D3E">
      <w:pPr>
        <w:pStyle w:val="ListParagraph"/>
        <w:spacing w:line="360" w:lineRule="auto"/>
        <w:ind w:left="1440" w:firstLine="720"/>
        <w:jc w:val="both"/>
        <w:rPr>
          <w:bCs/>
          <w:sz w:val="24"/>
          <w:szCs w:val="24"/>
        </w:rPr>
      </w:pPr>
      <w:r w:rsidRPr="00BC06E9">
        <w:rPr>
          <w:bCs/>
          <w:sz w:val="24"/>
          <w:szCs w:val="24"/>
        </w:rPr>
        <w:t xml:space="preserve">Koordinasi adalah proses menyelaraskan dan menyinkronkan tindakan serta upaya individu, tim, dan unit organisasi untuk mencapai tujuan bersama. Mekanisme koordinasi memungkinkan penyelarasan ini melalui struktur organisasi yang mendukung interaksi dan praktik terkoordinasi. </w:t>
      </w:r>
      <w:r>
        <w:rPr>
          <w:bCs/>
          <w:sz w:val="24"/>
          <w:szCs w:val="24"/>
        </w:rPr>
        <w:fldChar w:fldCharType="begin"/>
      </w:r>
      <w:r>
        <w:rPr>
          <w:bCs/>
          <w:sz w:val="24"/>
          <w:szCs w:val="24"/>
        </w:rPr>
        <w:instrText xml:space="preserve"> ADDIN ZOTERO_ITEM CSL_CITATION {"citationID":"sMYoPkgH","properties":{"formattedCitation":"(Anjar, 2011)","plainCitation":"(Anjar, 2011)","noteIndex":0},"citationItems":[{"id":45,"uris":["http://zotero.org/users/local/6cVudIV5/items/WB2SFVWQ"],"itemData":{"id":45,"type":"article-journal","abstract":"Konsultasi sebagai satu komponen bimbingan adalah segala usaha memberikan asistensi kepada seluruh anggota staf pendidik dan pada orang tua siswa demi perkembangan siswa yang lebih baik (Winkel, 1997). Sedangkan konseling adalah usaha membantu merefleksi diri siswa melalui wawancara konseling individual maupun kelompok, terlebih lagi bila permasalahan yang dihadapi siswa belum terselesaikan secara tuntas. Konsultasi dalam kamus bahasa Indonesia dapat diartikan sebagai “pertukaran pikiran untuk mendapatkan kesimpulan berupa nasehat atau saran yang sebaik-baiknya”. Konsultan dinyatakan sebagai orang ahli yang memberikan petunjuk atau nasehat dalam suatu kegiatan. Konsultasi diartikan sebagai tukar pikiran untuk meminta pertimbangan dalam memutuskan sesuatu. Artinya lebih menekankan pada unsur nasehat yang diberikan oleh orang yang berkompeten dibidangnya.","container-title":"GUIDENA: Jurnal Ilmu Pendidikan, Psikologi, Bimbingan dan Konseling","DOI":"10.24127/gdn.v1i1.353","ISSN":"2442-7802, 2088-9623","issue":"1","journalAbbreviation":"GUIDENA","language":"id","page":"51","source":"DOI.org (Crossref)","title":"PERANAN KONSULTASI KONSELOR SEKOLAH","volume":"1","author":[{"family":"Anjar","given":"Tri"}],"issued":{"date-parts":[["2011",9,13]]}}}],"schema":"https://github.com/citation-style-language/schema/raw/master/csl-citation.json"} </w:instrText>
      </w:r>
      <w:r>
        <w:rPr>
          <w:bCs/>
          <w:sz w:val="24"/>
          <w:szCs w:val="24"/>
        </w:rPr>
        <w:fldChar w:fldCharType="separate"/>
      </w:r>
      <w:r w:rsidRPr="00C37ECD">
        <w:rPr>
          <w:sz w:val="24"/>
        </w:rPr>
        <w:t>(Anjar, 2011)</w:t>
      </w:r>
      <w:r>
        <w:rPr>
          <w:bCs/>
          <w:sz w:val="24"/>
          <w:szCs w:val="24"/>
        </w:rPr>
        <w:fldChar w:fldCharType="end"/>
      </w:r>
      <w:r>
        <w:rPr>
          <w:bCs/>
          <w:sz w:val="24"/>
          <w:szCs w:val="24"/>
        </w:rPr>
        <w:t xml:space="preserve">. </w:t>
      </w:r>
      <w:r w:rsidRPr="00C37ECD">
        <w:rPr>
          <w:bCs/>
          <w:sz w:val="24"/>
          <w:szCs w:val="24"/>
        </w:rPr>
        <w:t>Dalam konteks organisasi, koordinasi bertujuan untuk menghindari kekacauan dan penyimpangan tugas dari sasaran, mengarahkan dan menyatukan semua tindakan serta pemikiran ke arah tercapainya sasaran perusahaan, serta menghindari keterampilan overlanding dari sasaran perusahaan.</w:t>
      </w:r>
    </w:p>
    <w:p w14:paraId="5D07CCF1" w14:textId="16891073" w:rsidR="009B0822" w:rsidRPr="0034009A" w:rsidRDefault="00B21D3E" w:rsidP="0034009A">
      <w:pPr>
        <w:pStyle w:val="ListParagraph"/>
        <w:spacing w:line="360" w:lineRule="auto"/>
        <w:ind w:left="1440" w:firstLine="720"/>
        <w:jc w:val="both"/>
        <w:rPr>
          <w:bCs/>
          <w:sz w:val="24"/>
          <w:szCs w:val="24"/>
        </w:rPr>
      </w:pPr>
      <w:r w:rsidRPr="00C37ECD">
        <w:rPr>
          <w:bCs/>
          <w:sz w:val="24"/>
          <w:szCs w:val="24"/>
        </w:rPr>
        <w:t xml:space="preserve">Konsultasi adalah proses interaksi antara individu atau kelompok dalam organisasi untuk berbagi informasi, memberikan asistensi, dan mencari solusi terhadap permasalahan yang dihadapi. Dalam konteks pendidikan, konsultasi merupakan usaha memberikan asistensi kepada seluruh anggota staf pendidik dan orang tua siswa demi perkembangan </w:t>
      </w:r>
      <w:r w:rsidRPr="00C37ECD">
        <w:rPr>
          <w:bCs/>
          <w:sz w:val="24"/>
          <w:szCs w:val="24"/>
        </w:rPr>
        <w:lastRenderedPageBreak/>
        <w:t>siswa yang lebih baik</w:t>
      </w:r>
      <w:r>
        <w:rPr>
          <w:bCs/>
          <w:sz w:val="24"/>
          <w:szCs w:val="24"/>
        </w:rPr>
        <w:t xml:space="preserve"> </w:t>
      </w:r>
      <w:r>
        <w:rPr>
          <w:bCs/>
          <w:sz w:val="24"/>
          <w:szCs w:val="24"/>
        </w:rPr>
        <w:fldChar w:fldCharType="begin"/>
      </w:r>
      <w:r>
        <w:rPr>
          <w:bCs/>
          <w:sz w:val="24"/>
          <w:szCs w:val="24"/>
        </w:rPr>
        <w:instrText xml:space="preserve"> ADDIN ZOTERO_ITEM CSL_CITATION {"citationID":"wDXyXGqq","properties":{"formattedCitation":"(Ngetje et al., n.d.)","plainCitation":"(Ngetje et al., n.d.)","noteIndex":0},"citationItems":[{"id":47,"uris":["http://zotero.org/users/local/6cVudIV5/items/GXQWA9JY"],"itemData":{"id":47,"type":"article-journal","abstract":"The purpose of this study is to find out how the coordination of local governments in the development of road infrastructure in the West Kao District, North Halmahera Regency. This research uses a descriptive-qualitative approach. Based on the study of coordination theory seen from four indicators, namely: coordination through authority, coordination through consensus, coordination through work guidelines, and coordination through one forum. The informants of this study were 1 person Bappeda Head, 1 person Bappeda Secretary, 1 person Bappeda Officer, 2 PUTR Offices, West Kao Sub-district Head and 1 West Kao Sub-district community. The data analysis technique used is an interactive model analysis of Miles and Hubernam. The results showed: (1) The coordination of the regional government in the construction of the road infrastructure in the West Kao Subdistrict, North Halmahera Regency was seen from the coordination through the authority that had run quite well. (2) Seen from the coordination through consensus in the construction of road infrastructure in West Kao District, North Halmahera Regency has also not run optimally. (3) Coordination of local government in the construction of road infrastructure in West Kao Subdistrict, North Halmahera Regency, seen from the coordination through work guidelines, has been running quite well, seen from the cooperation between the sub-district government, Bappeda, and the PUTR Office. (4) Coordination through a forum is good enough seen from the government's work plan in which there is Musrembang.","language":"id","source":"Zotero","title":"KOORDINASI PEMERINTAH DAERAH DALAM PEMBANGUNAN INFRASTRUKTUR JALAN DI KECAMATAN KAO BARAT KABUPATEN HALMAHERA UTARA","author":[{"family":"Ngetje","given":"Heni H"},{"family":"Ruru","given":"Joorie M"},{"family":"Plangiten","given":"Novva N"}]}}],"schema":"https://github.com/citation-style-language/schema/raw/master/csl-citation.json"} </w:instrText>
      </w:r>
      <w:r>
        <w:rPr>
          <w:bCs/>
          <w:sz w:val="24"/>
          <w:szCs w:val="24"/>
        </w:rPr>
        <w:fldChar w:fldCharType="separate"/>
      </w:r>
      <w:r w:rsidRPr="00C37ECD">
        <w:rPr>
          <w:sz w:val="24"/>
        </w:rPr>
        <w:t>(Ngetje et al., n.d.)</w:t>
      </w:r>
      <w:r>
        <w:rPr>
          <w:bCs/>
          <w:sz w:val="24"/>
          <w:szCs w:val="24"/>
        </w:rPr>
        <w:fldChar w:fldCharType="end"/>
      </w:r>
      <w:r>
        <w:rPr>
          <w:bCs/>
          <w:sz w:val="24"/>
          <w:szCs w:val="24"/>
        </w:rPr>
        <w:t xml:space="preserve">. </w:t>
      </w:r>
      <w:r w:rsidRPr="00C37ECD">
        <w:rPr>
          <w:bCs/>
          <w:sz w:val="24"/>
          <w:szCs w:val="24"/>
        </w:rPr>
        <w:t>Konsultasi membantu dalam mengidentifikasi masalah yang dihadapi dan merencanakan langkah untuk mengatasinya dengan melibatkan pihak-pihak terkait. Hal ini penting untuk menciptakan lingkungan kerja yang kondusif dan mendukung pencapaian tujuan</w:t>
      </w:r>
      <w:r w:rsidR="009B0822">
        <w:rPr>
          <w:bCs/>
          <w:sz w:val="24"/>
          <w:szCs w:val="24"/>
          <w:lang w:val="en-US"/>
        </w:rPr>
        <w:t xml:space="preserve"> o</w:t>
      </w:r>
      <w:r w:rsidRPr="00C37ECD">
        <w:rPr>
          <w:bCs/>
          <w:sz w:val="24"/>
          <w:szCs w:val="24"/>
        </w:rPr>
        <w:t>rganisasi.</w:t>
      </w:r>
    </w:p>
    <w:p w14:paraId="47D4F638" w14:textId="44AAFE1B" w:rsidR="009B0822" w:rsidRPr="009B0822" w:rsidRDefault="009B0822" w:rsidP="009B0822">
      <w:pPr>
        <w:pStyle w:val="Caption"/>
        <w:rPr>
          <w:bCs/>
          <w:color w:val="auto"/>
          <w:sz w:val="24"/>
          <w:szCs w:val="24"/>
          <w:lang w:val="en-US"/>
        </w:rPr>
      </w:pPr>
      <w:bookmarkStart w:id="125" w:name="_Toc200574011"/>
      <w:r w:rsidRPr="009B0822">
        <w:rPr>
          <w:color w:val="auto"/>
          <w:sz w:val="24"/>
          <w:szCs w:val="24"/>
        </w:rPr>
        <w:t xml:space="preserve">Gambar 4. </w:t>
      </w:r>
      <w:r w:rsidRPr="009B0822">
        <w:rPr>
          <w:color w:val="auto"/>
          <w:sz w:val="24"/>
          <w:szCs w:val="24"/>
        </w:rPr>
        <w:fldChar w:fldCharType="begin"/>
      </w:r>
      <w:r w:rsidRPr="009B0822">
        <w:rPr>
          <w:color w:val="auto"/>
          <w:sz w:val="24"/>
          <w:szCs w:val="24"/>
        </w:rPr>
        <w:instrText xml:space="preserve"> SEQ Gambar_4. \* ARABIC </w:instrText>
      </w:r>
      <w:r w:rsidRPr="009B0822">
        <w:rPr>
          <w:color w:val="auto"/>
          <w:sz w:val="24"/>
          <w:szCs w:val="24"/>
        </w:rPr>
        <w:fldChar w:fldCharType="separate"/>
      </w:r>
      <w:r w:rsidR="00DE644D">
        <w:rPr>
          <w:noProof/>
          <w:color w:val="auto"/>
          <w:sz w:val="24"/>
          <w:szCs w:val="24"/>
        </w:rPr>
        <w:t>1</w:t>
      </w:r>
      <w:r w:rsidRPr="009B0822">
        <w:rPr>
          <w:color w:val="auto"/>
          <w:sz w:val="24"/>
          <w:szCs w:val="24"/>
        </w:rPr>
        <w:fldChar w:fldCharType="end"/>
      </w:r>
      <w:r w:rsidRPr="009B0822">
        <w:rPr>
          <w:color w:val="auto"/>
          <w:sz w:val="24"/>
          <w:szCs w:val="24"/>
          <w:lang w:val="en-US"/>
        </w:rPr>
        <w:t xml:space="preserve"> :</w:t>
      </w:r>
      <w:r>
        <w:rPr>
          <w:color w:val="auto"/>
          <w:sz w:val="24"/>
          <w:szCs w:val="24"/>
          <w:lang w:val="en-US"/>
        </w:rPr>
        <w:t xml:space="preserve"> </w:t>
      </w:r>
      <w:r w:rsidRPr="009B0822">
        <w:rPr>
          <w:color w:val="auto"/>
          <w:sz w:val="24"/>
          <w:szCs w:val="24"/>
          <w:lang w:val="en-US"/>
        </w:rPr>
        <w:t>Sumber Foto : Laporan Kegiatan Kesbangpol</w:t>
      </w:r>
      <w:r>
        <w:rPr>
          <w:color w:val="auto"/>
          <w:sz w:val="24"/>
          <w:szCs w:val="24"/>
          <w:lang w:val="en-US"/>
        </w:rPr>
        <w:t xml:space="preserve"> </w:t>
      </w:r>
      <w:r w:rsidRPr="009B0822">
        <w:rPr>
          <w:color w:val="auto"/>
          <w:sz w:val="24"/>
          <w:szCs w:val="24"/>
          <w:lang w:val="en-US"/>
        </w:rPr>
        <w:t>Jakarta Utara Tahun 2024</w:t>
      </w:r>
      <w:bookmarkEnd w:id="125"/>
    </w:p>
    <w:p w14:paraId="567949BD" w14:textId="77777777" w:rsidR="009B0822" w:rsidRDefault="00B21D3E" w:rsidP="009B0822">
      <w:pPr>
        <w:pStyle w:val="ListParagraph"/>
        <w:spacing w:line="360" w:lineRule="auto"/>
        <w:ind w:left="1440" w:firstLine="720"/>
        <w:jc w:val="both"/>
        <w:rPr>
          <w:bCs/>
          <w:sz w:val="24"/>
          <w:szCs w:val="24"/>
        </w:rPr>
      </w:pPr>
      <w:r>
        <w:rPr>
          <w:noProof/>
        </w:rPr>
        <w:drawing>
          <wp:inline distT="0" distB="0" distL="0" distR="0" wp14:anchorId="0F6BDED5" wp14:editId="38503D5D">
            <wp:extent cx="2449773" cy="1550384"/>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6" cstate="print">
                      <a:extLst>
                        <a:ext uri="{28A0092B-C50C-407E-A947-70E740481C1C}">
                          <a14:useLocalDpi xmlns:a14="http://schemas.microsoft.com/office/drawing/2010/main" val="0"/>
                        </a:ext>
                      </a:extLst>
                    </a:blip>
                    <a:srcRect l="26697" t="19429" r="4561" b="8488"/>
                    <a:stretch/>
                  </pic:blipFill>
                  <pic:spPr bwMode="auto">
                    <a:xfrm>
                      <a:off x="0" y="0"/>
                      <a:ext cx="2489347" cy="1575429"/>
                    </a:xfrm>
                    <a:prstGeom prst="rect">
                      <a:avLst/>
                    </a:prstGeom>
                    <a:ln>
                      <a:noFill/>
                    </a:ln>
                    <a:extLst>
                      <a:ext uri="{53640926-AAD7-44D8-BBD7-CCE9431645EC}">
                        <a14:shadowObscured xmlns:a14="http://schemas.microsoft.com/office/drawing/2010/main"/>
                      </a:ext>
                    </a:extLst>
                  </pic:spPr>
                </pic:pic>
              </a:graphicData>
            </a:graphic>
          </wp:inline>
        </w:drawing>
      </w:r>
    </w:p>
    <w:p w14:paraId="009920B0" w14:textId="0A4A61F9" w:rsidR="009B0822" w:rsidRPr="009B0822" w:rsidRDefault="009B0822" w:rsidP="009B0822">
      <w:pPr>
        <w:spacing w:line="360" w:lineRule="auto"/>
        <w:jc w:val="both"/>
        <w:rPr>
          <w:bCs/>
          <w:i/>
          <w:iCs/>
          <w:noProof/>
          <w:sz w:val="24"/>
          <w:szCs w:val="24"/>
        </w:rPr>
      </w:pPr>
      <w:bookmarkStart w:id="126" w:name="_Toc200574012"/>
      <w:r w:rsidRPr="009B0822">
        <w:rPr>
          <w:sz w:val="24"/>
          <w:szCs w:val="24"/>
        </w:rPr>
        <w:t xml:space="preserve">Gambar 4. </w:t>
      </w:r>
      <w:r w:rsidRPr="009B0822">
        <w:rPr>
          <w:sz w:val="24"/>
          <w:szCs w:val="24"/>
        </w:rPr>
        <w:fldChar w:fldCharType="begin"/>
      </w:r>
      <w:r w:rsidRPr="009B0822">
        <w:rPr>
          <w:sz w:val="24"/>
          <w:szCs w:val="24"/>
        </w:rPr>
        <w:instrText xml:space="preserve"> SEQ Gambar_4. \* ARABIC </w:instrText>
      </w:r>
      <w:r w:rsidRPr="009B0822">
        <w:rPr>
          <w:sz w:val="24"/>
          <w:szCs w:val="24"/>
        </w:rPr>
        <w:fldChar w:fldCharType="separate"/>
      </w:r>
      <w:r w:rsidR="00DE644D">
        <w:rPr>
          <w:noProof/>
          <w:sz w:val="24"/>
          <w:szCs w:val="24"/>
        </w:rPr>
        <w:t>2</w:t>
      </w:r>
      <w:r w:rsidRPr="009B0822">
        <w:rPr>
          <w:sz w:val="24"/>
          <w:szCs w:val="24"/>
        </w:rPr>
        <w:fldChar w:fldCharType="end"/>
      </w:r>
      <w:r>
        <w:rPr>
          <w:sz w:val="24"/>
          <w:szCs w:val="24"/>
          <w:lang w:val="en-US"/>
        </w:rPr>
        <w:t xml:space="preserve"> : </w:t>
      </w:r>
      <w:r w:rsidRPr="00C11607">
        <w:rPr>
          <w:bCs/>
          <w:i/>
          <w:iCs/>
          <w:noProof/>
          <w:sz w:val="24"/>
          <w:szCs w:val="24"/>
        </w:rPr>
        <w:t>Sumber Foto : Laporan Kegiatan Kesbangpol Jakarta Utara Tahun 2024</w:t>
      </w:r>
      <w:bookmarkEnd w:id="126"/>
    </w:p>
    <w:p w14:paraId="1B5F3F0B" w14:textId="4C710B30" w:rsidR="00B21D3E" w:rsidRDefault="00B21D3E" w:rsidP="009B0822">
      <w:pPr>
        <w:pStyle w:val="ListParagraph"/>
        <w:spacing w:line="360" w:lineRule="auto"/>
        <w:ind w:left="1440" w:firstLine="720"/>
        <w:jc w:val="both"/>
        <w:rPr>
          <w:bCs/>
          <w:sz w:val="24"/>
          <w:szCs w:val="24"/>
        </w:rPr>
      </w:pPr>
      <w:r>
        <w:rPr>
          <w:bCs/>
          <w:noProof/>
          <w:sz w:val="24"/>
          <w:szCs w:val="24"/>
        </w:rPr>
        <w:drawing>
          <wp:inline distT="0" distB="0" distL="0" distR="0" wp14:anchorId="794EE429" wp14:editId="6293EEC1">
            <wp:extent cx="2694795" cy="154902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7" cstate="print">
                      <a:extLst>
                        <a:ext uri="{28A0092B-C50C-407E-A947-70E740481C1C}">
                          <a14:useLocalDpi xmlns:a14="http://schemas.microsoft.com/office/drawing/2010/main" val="0"/>
                        </a:ext>
                      </a:extLst>
                    </a:blip>
                    <a:srcRect l="26007" t="20803" r="5024" b="8688"/>
                    <a:stretch/>
                  </pic:blipFill>
                  <pic:spPr bwMode="auto">
                    <a:xfrm>
                      <a:off x="0" y="0"/>
                      <a:ext cx="2713672" cy="1559872"/>
                    </a:xfrm>
                    <a:prstGeom prst="rect">
                      <a:avLst/>
                    </a:prstGeom>
                    <a:ln>
                      <a:noFill/>
                    </a:ln>
                    <a:extLst>
                      <a:ext uri="{53640926-AAD7-44D8-BBD7-CCE9431645EC}">
                        <a14:shadowObscured xmlns:a14="http://schemas.microsoft.com/office/drawing/2010/main"/>
                      </a:ext>
                    </a:extLst>
                  </pic:spPr>
                </pic:pic>
              </a:graphicData>
            </a:graphic>
          </wp:inline>
        </w:drawing>
      </w:r>
      <w:bookmarkStart w:id="127" w:name="_Hlk199800183"/>
    </w:p>
    <w:bookmarkEnd w:id="127"/>
    <w:p w14:paraId="30025413" w14:textId="77777777" w:rsidR="00B21D3E" w:rsidRPr="00FE3C1E" w:rsidRDefault="00B21D3E" w:rsidP="00836F59">
      <w:pPr>
        <w:pStyle w:val="ListParagraph"/>
        <w:spacing w:line="360" w:lineRule="auto"/>
        <w:ind w:left="1440" w:firstLine="720"/>
        <w:jc w:val="both"/>
        <w:rPr>
          <w:bCs/>
          <w:sz w:val="24"/>
          <w:szCs w:val="24"/>
        </w:rPr>
      </w:pPr>
      <w:r w:rsidRPr="00F50768">
        <w:rPr>
          <w:bCs/>
          <w:sz w:val="24"/>
          <w:szCs w:val="24"/>
        </w:rPr>
        <w:t xml:space="preserve">Kegiatan Dialog Interaktif Pencegahan Tawuran yang diselenggarakan pada tanggal 16 Juli 2024 di Kantor Walikota Jakarta Utara, merupakan </w:t>
      </w:r>
      <w:r>
        <w:rPr>
          <w:bCs/>
          <w:sz w:val="24"/>
          <w:szCs w:val="24"/>
        </w:rPr>
        <w:t>kegiatan</w:t>
      </w:r>
      <w:r w:rsidRPr="00F50768">
        <w:rPr>
          <w:bCs/>
          <w:sz w:val="24"/>
          <w:szCs w:val="24"/>
        </w:rPr>
        <w:t xml:space="preserve"> nyata dari komitmen pemerintah daerah dalam mengedepankan pendekatan partisipatif dan kolaboratif untuk meredam potensi konflik sosial, khususnya yang melibatkan generasi muda. Dokumentasi visual dari kegiatan ini menangkap semangat kebersamaan yang kuat antara aparatur pemerintahan, tokoh masyarakat, organisasi kemasyarakatan, hingga para peserta dari berba</w:t>
      </w:r>
      <w:r>
        <w:rPr>
          <w:bCs/>
          <w:sz w:val="24"/>
          <w:szCs w:val="24"/>
        </w:rPr>
        <w:t>ga</w:t>
      </w:r>
      <w:r w:rsidRPr="00F50768">
        <w:rPr>
          <w:bCs/>
          <w:sz w:val="24"/>
          <w:szCs w:val="24"/>
        </w:rPr>
        <w:t>i kalangan, termasuk kaum ibu dan generasi muda.</w:t>
      </w:r>
    </w:p>
    <w:p w14:paraId="646036E4" w14:textId="77777777" w:rsidR="00B21D3E" w:rsidRPr="00F50768" w:rsidRDefault="00B21D3E" w:rsidP="00B21D3E">
      <w:pPr>
        <w:pStyle w:val="ListParagraph"/>
        <w:spacing w:line="360" w:lineRule="auto"/>
        <w:ind w:left="1440" w:firstLine="720"/>
        <w:jc w:val="both"/>
        <w:rPr>
          <w:bCs/>
          <w:sz w:val="24"/>
          <w:szCs w:val="24"/>
        </w:rPr>
      </w:pPr>
      <w:r w:rsidRPr="00F50768">
        <w:rPr>
          <w:bCs/>
          <w:sz w:val="24"/>
          <w:szCs w:val="24"/>
        </w:rPr>
        <w:t>Dalam</w:t>
      </w:r>
      <w:r>
        <w:rPr>
          <w:bCs/>
          <w:sz w:val="24"/>
          <w:szCs w:val="24"/>
        </w:rPr>
        <w:t xml:space="preserve"> foto</w:t>
      </w:r>
      <w:r w:rsidRPr="00F50768">
        <w:rPr>
          <w:bCs/>
          <w:sz w:val="24"/>
          <w:szCs w:val="24"/>
        </w:rPr>
        <w:t xml:space="preserve"> terlihat suasana hangat dan penuh antusiasme saat para </w:t>
      </w:r>
      <w:r>
        <w:rPr>
          <w:bCs/>
          <w:sz w:val="24"/>
          <w:szCs w:val="24"/>
        </w:rPr>
        <w:lastRenderedPageBreak/>
        <w:t>Masyarakat</w:t>
      </w:r>
      <w:r>
        <w:rPr>
          <w:bCs/>
          <w:sz w:val="24"/>
          <w:szCs w:val="24"/>
        </w:rPr>
        <w:tab/>
      </w:r>
      <w:r w:rsidRPr="00F50768">
        <w:rPr>
          <w:bCs/>
          <w:sz w:val="24"/>
          <w:szCs w:val="24"/>
        </w:rPr>
        <w:t xml:space="preserve"> berdiri bersama dalam satu barisan, Kehadiran berbagai elemen masyarakat dalam satu ruangan, dari perwakilan FKDM, Kesbangpol, kepolisian, hingga warga sipil, menunjukkan betapa pentingnya keterlibatan semua pihak dalam membangun budaya damai di tengah masyarakat urban yang dinamis seperti Jakarta Utara.</w:t>
      </w:r>
    </w:p>
    <w:p w14:paraId="5A26A86F" w14:textId="77777777" w:rsidR="00B21D3E" w:rsidRPr="00F50768" w:rsidRDefault="00B21D3E" w:rsidP="00B21D3E">
      <w:pPr>
        <w:pStyle w:val="ListParagraph"/>
        <w:spacing w:line="360" w:lineRule="auto"/>
        <w:ind w:left="1440" w:firstLine="720"/>
        <w:jc w:val="both"/>
        <w:rPr>
          <w:bCs/>
          <w:sz w:val="24"/>
          <w:szCs w:val="24"/>
        </w:rPr>
      </w:pPr>
      <w:r w:rsidRPr="00F50768">
        <w:rPr>
          <w:bCs/>
          <w:sz w:val="24"/>
          <w:szCs w:val="24"/>
        </w:rPr>
        <w:t>Kegiatan ini menegaskan bahwa penanganan potensi konflik sosial tidak cukup hanya dengan pendekatan represif, melainkan harus ditopang oleh komunikasi yang intensif, pemberdayaan masyarakat, serta sinergi antarsektor. Forum semacam ini menciptakan ruang aman untuk bertukar gagasan, membangun kesadaran kolektif, serta memperkuat jejaring sosial yang mampu bertindak cepat dan tepat dalam merespons gejala sosial yang berpotensi menimbulkan gangguan keamanan.</w:t>
      </w:r>
      <w:r>
        <w:rPr>
          <w:bCs/>
          <w:sz w:val="24"/>
          <w:szCs w:val="24"/>
        </w:rPr>
        <w:t xml:space="preserve"> </w:t>
      </w:r>
      <w:r w:rsidRPr="00F50768">
        <w:rPr>
          <w:bCs/>
          <w:sz w:val="24"/>
          <w:szCs w:val="24"/>
        </w:rPr>
        <w:t>Dengan mengedepankan semangat kebersamaan dan pendekatan konsultatif, Kesbangpol Jakarta Utara bersama FKDM dan pemangku kepentingan lainnya telah memberikan teladan bahwa keamanan bukan hanya tugas aparat, tetapi tanggung jawab bersama seluruh komponen masyarakat.</w:t>
      </w:r>
    </w:p>
    <w:p w14:paraId="1818A1D6" w14:textId="77777777" w:rsidR="00B21D3E" w:rsidRDefault="00B21D3E" w:rsidP="00B21D3E">
      <w:pPr>
        <w:pStyle w:val="ListParagraph"/>
        <w:spacing w:line="360" w:lineRule="auto"/>
        <w:ind w:left="1440" w:firstLine="720"/>
        <w:jc w:val="both"/>
        <w:rPr>
          <w:bCs/>
          <w:sz w:val="24"/>
          <w:szCs w:val="24"/>
          <w:highlight w:val="cyan"/>
        </w:rPr>
      </w:pPr>
      <w:r w:rsidRPr="00632BB8">
        <w:rPr>
          <w:bCs/>
          <w:sz w:val="24"/>
          <w:szCs w:val="24"/>
        </w:rPr>
        <w:t>Kesbangpol Jakarta Utara menjalankan kolaborasi dengan organisasi kemasyarakatan (ormas) dan FKDM melalui koordinasi dan konsultasi yang intensif. Hal ini dilakukan agar pembinaan dan pengawasan terhadap ormas dapat berjalan efektif dan menyeluruh hingga tingkat paling bawah (ranting orma</w:t>
      </w:r>
      <w:r w:rsidRPr="00850D72">
        <w:rPr>
          <w:bCs/>
          <w:sz w:val="24"/>
          <w:szCs w:val="24"/>
        </w:rPr>
        <w:t>s)</w:t>
      </w:r>
      <w:r>
        <w:rPr>
          <w:bCs/>
          <w:sz w:val="24"/>
          <w:szCs w:val="24"/>
        </w:rPr>
        <w:t>.</w:t>
      </w:r>
    </w:p>
    <w:p w14:paraId="04055DB8" w14:textId="76E1C1E2" w:rsidR="00B21D3E" w:rsidRPr="00CC2B7D" w:rsidRDefault="00B21D3E" w:rsidP="00B21D3E">
      <w:pPr>
        <w:pStyle w:val="ListParagraph"/>
        <w:spacing w:line="360" w:lineRule="auto"/>
        <w:ind w:left="1440"/>
        <w:jc w:val="both"/>
        <w:rPr>
          <w:bCs/>
          <w:sz w:val="24"/>
          <w:szCs w:val="24"/>
        </w:rPr>
      </w:pPr>
      <w:r w:rsidRPr="00CC2B7D">
        <w:rPr>
          <w:bCs/>
          <w:sz w:val="24"/>
          <w:szCs w:val="24"/>
        </w:rPr>
        <w:t>Wawancara</w:t>
      </w:r>
      <w:r w:rsidR="00836F59">
        <w:rPr>
          <w:bCs/>
          <w:sz w:val="24"/>
          <w:szCs w:val="24"/>
          <w:lang w:val="en-US"/>
        </w:rPr>
        <w:t xml:space="preserve"> berikut menjelaskan</w:t>
      </w:r>
      <w:r w:rsidRPr="00CC2B7D">
        <w:rPr>
          <w:bCs/>
          <w:sz w:val="24"/>
          <w:szCs w:val="24"/>
        </w:rPr>
        <w:t xml:space="preserve">: </w:t>
      </w:r>
    </w:p>
    <w:p w14:paraId="5CE9208D" w14:textId="77777777" w:rsidR="00B21D3E" w:rsidRPr="00284999" w:rsidRDefault="00B21D3E" w:rsidP="00B21D3E">
      <w:pPr>
        <w:pStyle w:val="ListParagraph"/>
        <w:ind w:left="1701" w:right="521"/>
        <w:jc w:val="both"/>
        <w:rPr>
          <w:bCs/>
          <w:sz w:val="24"/>
          <w:szCs w:val="24"/>
          <w:highlight w:val="cyan"/>
        </w:rPr>
      </w:pPr>
      <w:r w:rsidRPr="00CC2B7D">
        <w:rPr>
          <w:bCs/>
          <w:sz w:val="24"/>
          <w:szCs w:val="24"/>
        </w:rPr>
        <w:t>“Kami di Kesbangpol mengedepankan pendekatan koordinasi dan konsultasi yang intensif, baik dengan FKDM maupun dengan organisasi kemasyarakatan (ormas). Salah satu contohnya adalah dialog interaktif pencegahan tawuran yang kami fasilitasi bersama unsur FKDM dan tokoh masyarakat.”</w:t>
      </w:r>
    </w:p>
    <w:p w14:paraId="21695162" w14:textId="6063DC5D" w:rsidR="00836F59" w:rsidRDefault="00836F59" w:rsidP="00836F59">
      <w:pPr>
        <w:pStyle w:val="ListParagraph"/>
        <w:ind w:left="1701" w:right="521"/>
        <w:rPr>
          <w:sz w:val="24"/>
          <w:szCs w:val="24"/>
          <w:lang w:val="en-US"/>
        </w:rPr>
      </w:pPr>
      <w:r w:rsidRPr="000F4F71">
        <w:rPr>
          <w:sz w:val="24"/>
          <w:szCs w:val="24"/>
          <w:lang w:val="en-US"/>
        </w:rPr>
        <w:t xml:space="preserve">(Wawancara, </w:t>
      </w:r>
      <w:r w:rsidRPr="000F4F71">
        <w:rPr>
          <w:sz w:val="24"/>
          <w:szCs w:val="24"/>
        </w:rPr>
        <w:t xml:space="preserve">kepada </w:t>
      </w:r>
      <w:r w:rsidRPr="000F4F71">
        <w:rPr>
          <w:sz w:val="24"/>
          <w:szCs w:val="24"/>
          <w:lang w:val="en-US"/>
        </w:rPr>
        <w:t>Pak. R. Sony Triwibawa, SH, Mpd. 17 April 2025)</w:t>
      </w:r>
    </w:p>
    <w:p w14:paraId="7209CBBA" w14:textId="77777777" w:rsidR="00836F59" w:rsidRDefault="00836F59" w:rsidP="00836F59">
      <w:pPr>
        <w:pStyle w:val="ListParagraph"/>
        <w:ind w:left="1701" w:right="521"/>
        <w:rPr>
          <w:sz w:val="24"/>
          <w:szCs w:val="24"/>
          <w:lang w:val="en-US"/>
        </w:rPr>
      </w:pPr>
    </w:p>
    <w:p w14:paraId="7692B0B7" w14:textId="7160960C" w:rsidR="00B21D3E" w:rsidRPr="00120E26" w:rsidRDefault="00B21D3E" w:rsidP="00B21D3E">
      <w:pPr>
        <w:pStyle w:val="ListParagraph"/>
        <w:spacing w:line="360" w:lineRule="auto"/>
        <w:ind w:left="1440" w:firstLine="261"/>
        <w:jc w:val="both"/>
        <w:rPr>
          <w:bCs/>
          <w:sz w:val="24"/>
          <w:szCs w:val="24"/>
        </w:rPr>
      </w:pPr>
      <w:r w:rsidRPr="00177D79">
        <w:rPr>
          <w:bCs/>
          <w:sz w:val="24"/>
          <w:szCs w:val="24"/>
        </w:rPr>
        <w:t xml:space="preserve">seorang pejabat teras di Badan Kesatuan Bangsa dan Politik (Kesbangpol), tergambar dengan jelas bagaimana pendekatan koordinasi </w:t>
      </w:r>
      <w:r w:rsidRPr="00177D79">
        <w:rPr>
          <w:bCs/>
          <w:sz w:val="24"/>
          <w:szCs w:val="24"/>
        </w:rPr>
        <w:lastRenderedPageBreak/>
        <w:t>dan konsultasi menjadi fondasi utama dalam membangun strategi pencegahan konflik sosial di tingkat daerah. Menurut beliau, Kesbangpol tidak hanya berfungsi sebagai institusi pengambil kebijakan atau regulator, melainkan juga sebagai fasilitator aktif yang menjembatani berbagai elemen masyarakat agar terlibat dalam upaya menciptakan keamanan dan ketertiban sosial.</w:t>
      </w:r>
    </w:p>
    <w:p w14:paraId="7492411B" w14:textId="77777777" w:rsidR="00B21D3E" w:rsidRPr="00120E26" w:rsidRDefault="00B21D3E" w:rsidP="00B21D3E">
      <w:pPr>
        <w:pStyle w:val="ListParagraph"/>
        <w:spacing w:line="360" w:lineRule="auto"/>
        <w:ind w:left="1440" w:firstLine="261"/>
        <w:jc w:val="both"/>
        <w:rPr>
          <w:bCs/>
          <w:sz w:val="24"/>
          <w:szCs w:val="24"/>
        </w:rPr>
      </w:pPr>
      <w:r w:rsidRPr="00177D79">
        <w:rPr>
          <w:bCs/>
          <w:sz w:val="24"/>
          <w:szCs w:val="24"/>
        </w:rPr>
        <w:t>Kesbangpol menjalankan perannya bukan secara top-down, tetapi melalui proses komunikasi yang terbuka dan partisipatif. Koordinasi yang dimaksud bukan hanya bersifat struktural, tetapi juga mencakup penguatan hubungan kerja lintas sektor, seperti dengan Forum Kewaspadaan Dini Masyarakat (FKDM), tokoh masyarakat, pemuda, hingga lembaga keagamaan. Sementara itu, konsultasi dijalankan sebagai proses pertukaran gagasan, penyamaan persepsi, dan pencarian solusi bersama terhadap isu-isu yang berkembang di lingkungan masyarakat.</w:t>
      </w:r>
      <w:r>
        <w:rPr>
          <w:bCs/>
          <w:sz w:val="24"/>
          <w:szCs w:val="24"/>
        </w:rPr>
        <w:t xml:space="preserve"> </w:t>
      </w:r>
      <w:r w:rsidRPr="00177D79">
        <w:rPr>
          <w:bCs/>
          <w:sz w:val="24"/>
          <w:szCs w:val="24"/>
        </w:rPr>
        <w:t>Salah satu bentuk nyata dari pendekatan tersebut adalah kegiatan dialog interaktif pencegahan tawuran yang difasilitasi langsung oleh Kesbangpol. Dalam forum tersebut, berbagai pihak dilibatkan secara aktif</w:t>
      </w:r>
      <w:r>
        <w:rPr>
          <w:bCs/>
          <w:sz w:val="24"/>
          <w:szCs w:val="24"/>
        </w:rPr>
        <w:t xml:space="preserve"> </w:t>
      </w:r>
      <w:r w:rsidRPr="00177D79">
        <w:rPr>
          <w:bCs/>
          <w:sz w:val="24"/>
          <w:szCs w:val="24"/>
        </w:rPr>
        <w:t>mulai dari unsur FKDM, tokoh masyarakat, hingga perwakilan pemuda dari wilayah</w:t>
      </w:r>
      <w:r>
        <w:rPr>
          <w:bCs/>
          <w:sz w:val="24"/>
          <w:szCs w:val="24"/>
        </w:rPr>
        <w:t xml:space="preserve"> </w:t>
      </w:r>
      <w:r w:rsidRPr="00177D79">
        <w:rPr>
          <w:bCs/>
          <w:sz w:val="24"/>
          <w:szCs w:val="24"/>
        </w:rPr>
        <w:t xml:space="preserve">wilayah yang rawan konflik. Dialog ini bukan sekadar diskusi formal, melainkan ruang dialog terbuka di mana semua pihak dapat menyampaikan pandangan, pengalaman, dan usulan strategis untuk memecahkan persoalan yang ada. </w:t>
      </w:r>
    </w:p>
    <w:p w14:paraId="29D8A6EA" w14:textId="77777777" w:rsidR="00B21D3E" w:rsidRPr="00120E26" w:rsidRDefault="00B21D3E" w:rsidP="00B21D3E">
      <w:pPr>
        <w:pStyle w:val="ListParagraph"/>
        <w:spacing w:line="360" w:lineRule="auto"/>
        <w:ind w:left="1440" w:firstLine="261"/>
        <w:jc w:val="both"/>
        <w:rPr>
          <w:bCs/>
          <w:sz w:val="24"/>
          <w:szCs w:val="24"/>
        </w:rPr>
      </w:pPr>
      <w:r w:rsidRPr="00177D79">
        <w:rPr>
          <w:bCs/>
          <w:sz w:val="24"/>
          <w:szCs w:val="24"/>
        </w:rPr>
        <w:t>Pendekatan koordinasi dan konsultasi yang dilakukan secara intensif ini menjadi landasan yang kokoh dalam membangun sistem kewaspadaan dini berbasis partisipasi masyarakat. Ini juga menjadi cerminan bahwa Kesbangpol tidak hanya bekerja dalam kerangka administratif, melainkan juga dalam ranah sosial</w:t>
      </w:r>
      <w:r>
        <w:rPr>
          <w:bCs/>
          <w:sz w:val="24"/>
          <w:szCs w:val="24"/>
        </w:rPr>
        <w:t xml:space="preserve"> </w:t>
      </w:r>
      <w:r w:rsidRPr="00177D79">
        <w:rPr>
          <w:bCs/>
          <w:sz w:val="24"/>
          <w:szCs w:val="24"/>
        </w:rPr>
        <w:t xml:space="preserve">mengembangkan kesadaran kolektif untuk mencegah konflik sejak dini. Dalam konteks dinamika sosial yang terus berubah dan tantangan keamanan yang semakin kompleks, upaya seperti ini menunjukkan bahwa kerja kolaboratif yang dilandasi oleh komunikasi </w:t>
      </w:r>
      <w:r w:rsidRPr="00177D79">
        <w:rPr>
          <w:bCs/>
          <w:sz w:val="24"/>
          <w:szCs w:val="24"/>
        </w:rPr>
        <w:lastRenderedPageBreak/>
        <w:t>yang baik merupakan kunci dalam menjaga stabilitas daerah secara berkelanjutan.</w:t>
      </w:r>
    </w:p>
    <w:p w14:paraId="77882D74" w14:textId="30088B66" w:rsidR="00B21D3E" w:rsidRPr="00836F59" w:rsidRDefault="00B21D3E" w:rsidP="00836F59">
      <w:pPr>
        <w:pStyle w:val="Heading3"/>
        <w:numPr>
          <w:ilvl w:val="0"/>
          <w:numId w:val="37"/>
        </w:numPr>
        <w:spacing w:line="360" w:lineRule="auto"/>
        <w:rPr>
          <w:rFonts w:ascii="Times New Roman" w:hAnsi="Times New Roman" w:cs="Times New Roman"/>
          <w:color w:val="auto"/>
        </w:rPr>
      </w:pPr>
      <w:bookmarkStart w:id="128" w:name="_Toc200574146"/>
      <w:bookmarkStart w:id="129" w:name="_Toc202219481"/>
      <w:r w:rsidRPr="00836F59">
        <w:rPr>
          <w:rFonts w:ascii="Times New Roman" w:hAnsi="Times New Roman" w:cs="Times New Roman"/>
          <w:color w:val="auto"/>
        </w:rPr>
        <w:t>Sosialisasi dan Pemberdayaan Masyarakat</w:t>
      </w:r>
      <w:bookmarkEnd w:id="128"/>
      <w:bookmarkEnd w:id="129"/>
    </w:p>
    <w:p w14:paraId="3E44C229" w14:textId="77777777" w:rsidR="00B21D3E" w:rsidRPr="00D178CF" w:rsidRDefault="00B21D3E" w:rsidP="00B21D3E">
      <w:pPr>
        <w:pStyle w:val="ListParagraph"/>
        <w:spacing w:line="360" w:lineRule="auto"/>
        <w:ind w:left="1440" w:firstLine="720"/>
        <w:jc w:val="both"/>
        <w:rPr>
          <w:bCs/>
          <w:sz w:val="24"/>
          <w:szCs w:val="24"/>
        </w:rPr>
      </w:pPr>
      <w:r w:rsidRPr="00D178CF">
        <w:rPr>
          <w:bCs/>
          <w:sz w:val="24"/>
          <w:szCs w:val="24"/>
        </w:rPr>
        <w:t>Dalam upaya menjaga stabilitas sosial dan menciptakan ketertiban di tengah kehidupan masyarakat yang majemuk, peran Kesatuan Bangsa dan Politik (Kesbangpol) menjadi semakin vital. Melalui berbagai kegiatan strategis seperti sosialisasi,</w:t>
      </w:r>
      <w:r>
        <w:rPr>
          <w:bCs/>
          <w:sz w:val="24"/>
          <w:szCs w:val="24"/>
        </w:rPr>
        <w:t xml:space="preserve"> </w:t>
      </w:r>
      <w:r w:rsidRPr="00D178CF">
        <w:rPr>
          <w:bCs/>
          <w:sz w:val="24"/>
          <w:szCs w:val="24"/>
        </w:rPr>
        <w:t>serta pemberdayaan masyarakat bersama organisasi kemasyarakatan (ormas) dan tokoh masyarakat, Kesbangpol hadir bukan hanya sebagai lembaga pemerintah yang bersifat administratif, tetapi juga sebagai motor penggerak dalam membangun kesadaran kolektif dan memperkuat kohesi sosial. Kegiatan-kegiatan ini menjadi wujud nyata dari pendekatan yang inklusif dan partisipatif, di mana masyarakat diajak berperan aktif dalam menjaga lingkungan yang aman, tertib, dan harmonis.</w:t>
      </w:r>
    </w:p>
    <w:p w14:paraId="6ED98505" w14:textId="6C66E141" w:rsidR="00B21D3E" w:rsidRDefault="00B21D3E" w:rsidP="00B21D3E">
      <w:pPr>
        <w:pStyle w:val="ListParagraph"/>
        <w:spacing w:line="360" w:lineRule="auto"/>
        <w:ind w:left="1440" w:firstLine="720"/>
        <w:jc w:val="both"/>
        <w:rPr>
          <w:bCs/>
          <w:sz w:val="24"/>
          <w:szCs w:val="24"/>
        </w:rPr>
      </w:pPr>
      <w:r w:rsidRPr="00632BB8">
        <w:rPr>
          <w:bCs/>
          <w:sz w:val="24"/>
          <w:szCs w:val="24"/>
        </w:rPr>
        <w:t>Kesbangpol mengadakan sosialisasi,</w:t>
      </w:r>
      <w:r>
        <w:rPr>
          <w:bCs/>
          <w:sz w:val="24"/>
          <w:szCs w:val="24"/>
        </w:rPr>
        <w:t xml:space="preserve"> pemberdayaan</w:t>
      </w:r>
      <w:r w:rsidRPr="00632BB8">
        <w:rPr>
          <w:bCs/>
          <w:sz w:val="24"/>
          <w:szCs w:val="24"/>
        </w:rPr>
        <w:t>, dan kegiatan bersama dengan ormas dan tokoh masyarakat untuk mempererat hubungan dan meningkatkan kewaspadaan dini. Kegiatan ini juga sebagai media edukasi dan pemberdayaan masyarakat agar dapat berperan aktif menjaga keamanan dan ketertiban</w:t>
      </w:r>
      <w:r>
        <w:rPr>
          <w:bCs/>
          <w:sz w:val="24"/>
          <w:szCs w:val="24"/>
        </w:rPr>
        <w:t xml:space="preserve">. </w:t>
      </w:r>
    </w:p>
    <w:p w14:paraId="586AA43E" w14:textId="641391B6" w:rsidR="00836F59" w:rsidRDefault="00836F59" w:rsidP="00B21D3E">
      <w:pPr>
        <w:pStyle w:val="ListParagraph"/>
        <w:spacing w:line="360" w:lineRule="auto"/>
        <w:ind w:left="1440" w:firstLine="720"/>
        <w:jc w:val="both"/>
        <w:rPr>
          <w:bCs/>
          <w:sz w:val="24"/>
          <w:szCs w:val="24"/>
        </w:rPr>
      </w:pPr>
    </w:p>
    <w:p w14:paraId="5DC9D4AC" w14:textId="136A1313" w:rsidR="00836F59" w:rsidRPr="00836F59" w:rsidRDefault="00836F59" w:rsidP="00836F59">
      <w:pPr>
        <w:ind w:left="720"/>
        <w:rPr>
          <w:bCs/>
          <w:i/>
          <w:iCs/>
        </w:rPr>
      </w:pPr>
      <w:bookmarkStart w:id="130" w:name="_Toc200574013"/>
      <w:r w:rsidRPr="00836F59">
        <w:t xml:space="preserve">Gambar 4. </w:t>
      </w:r>
      <w:r w:rsidRPr="00836F59">
        <w:fldChar w:fldCharType="begin"/>
      </w:r>
      <w:r w:rsidRPr="00836F59">
        <w:instrText xml:space="preserve"> SEQ Gambar_4. \* ARABIC </w:instrText>
      </w:r>
      <w:r w:rsidRPr="00836F59">
        <w:fldChar w:fldCharType="separate"/>
      </w:r>
      <w:r w:rsidR="00DE644D">
        <w:rPr>
          <w:noProof/>
        </w:rPr>
        <w:t>3</w:t>
      </w:r>
      <w:r w:rsidRPr="00836F59">
        <w:fldChar w:fldCharType="end"/>
      </w:r>
      <w:r w:rsidRPr="00836F59">
        <w:rPr>
          <w:lang w:val="en-US"/>
        </w:rPr>
        <w:t xml:space="preserve"> : </w:t>
      </w:r>
      <w:r w:rsidRPr="00836F59">
        <w:rPr>
          <w:bCs/>
          <w:i/>
          <w:iCs/>
        </w:rPr>
        <w:t>Sumber Foto : Laporan Kegiatan Kesbangpol Jakarta Utara Tahun 2024</w:t>
      </w:r>
      <w:bookmarkEnd w:id="130"/>
    </w:p>
    <w:p w14:paraId="07B6F4FB" w14:textId="41DC6982" w:rsidR="00836F59" w:rsidRDefault="00836F59" w:rsidP="00B21D3E">
      <w:pPr>
        <w:pStyle w:val="ListParagraph"/>
        <w:spacing w:line="360" w:lineRule="auto"/>
        <w:ind w:left="1440" w:firstLine="720"/>
        <w:jc w:val="both"/>
        <w:rPr>
          <w:bCs/>
          <w:sz w:val="24"/>
          <w:szCs w:val="24"/>
        </w:rPr>
      </w:pPr>
      <w:r>
        <w:rPr>
          <w:bCs/>
          <w:noProof/>
          <w:sz w:val="24"/>
          <w:szCs w:val="24"/>
        </w:rPr>
        <w:drawing>
          <wp:anchor distT="0" distB="0" distL="114300" distR="114300" simplePos="0" relativeHeight="251661312" behindDoc="0" locked="0" layoutInCell="1" allowOverlap="1" wp14:anchorId="603B57AD" wp14:editId="0AF8C35B">
            <wp:simplePos x="0" y="0"/>
            <wp:positionH relativeFrom="margin">
              <wp:posOffset>1873550</wp:posOffset>
            </wp:positionH>
            <wp:positionV relativeFrom="paragraph">
              <wp:posOffset>101628</wp:posOffset>
            </wp:positionV>
            <wp:extent cx="2762885" cy="158940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8" cstate="print">
                      <a:extLst>
                        <a:ext uri="{28A0092B-C50C-407E-A947-70E740481C1C}">
                          <a14:useLocalDpi xmlns:a14="http://schemas.microsoft.com/office/drawing/2010/main" val="0"/>
                        </a:ext>
                      </a:extLst>
                    </a:blip>
                    <a:srcRect l="19665" t="31309" r="21339" b="8312"/>
                    <a:stretch/>
                  </pic:blipFill>
                  <pic:spPr bwMode="auto">
                    <a:xfrm>
                      <a:off x="0" y="0"/>
                      <a:ext cx="2762885" cy="1589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9A7E49" w14:textId="75204FEE" w:rsidR="00491B0C" w:rsidRDefault="00491B0C" w:rsidP="00B21D3E"/>
    <w:p w14:paraId="73A7490E" w14:textId="73AA97FE" w:rsidR="00836F59" w:rsidRDefault="00836F59" w:rsidP="00B21D3E"/>
    <w:p w14:paraId="7295D97D" w14:textId="79C5981A" w:rsidR="00836F59" w:rsidRDefault="00836F59" w:rsidP="00B21D3E"/>
    <w:p w14:paraId="2C691BDA" w14:textId="575E3E27" w:rsidR="00836F59" w:rsidRDefault="00836F59" w:rsidP="00B21D3E"/>
    <w:p w14:paraId="558354B4" w14:textId="2A5564DE" w:rsidR="00836F59" w:rsidRDefault="00836F59" w:rsidP="00B21D3E"/>
    <w:p w14:paraId="290B6C92" w14:textId="3650E14D" w:rsidR="00836F59" w:rsidRDefault="00836F59" w:rsidP="00B21D3E"/>
    <w:p w14:paraId="57E00CA8" w14:textId="49526006" w:rsidR="00836F59" w:rsidRDefault="00836F59" w:rsidP="00B21D3E"/>
    <w:p w14:paraId="783A9B98" w14:textId="7B70191D" w:rsidR="00836F59" w:rsidRDefault="00836F59" w:rsidP="00B21D3E"/>
    <w:p w14:paraId="16807A54" w14:textId="59E1A7AE" w:rsidR="00836F59" w:rsidRDefault="00836F59" w:rsidP="00B21D3E"/>
    <w:p w14:paraId="40EA9CC5" w14:textId="038D1440" w:rsidR="00836F59" w:rsidRDefault="00836F59" w:rsidP="00B21D3E"/>
    <w:p w14:paraId="564E9731" w14:textId="200B18A1" w:rsidR="00836F59" w:rsidRDefault="00836F59" w:rsidP="00B21D3E"/>
    <w:p w14:paraId="64BCAC8E" w14:textId="3534BC26" w:rsidR="00836F59" w:rsidRDefault="00836F59" w:rsidP="00B21D3E"/>
    <w:p w14:paraId="4322BB3F" w14:textId="267637A1" w:rsidR="00836F59" w:rsidRDefault="00836F59" w:rsidP="00B21D3E"/>
    <w:p w14:paraId="2040E9DE" w14:textId="75589CF9" w:rsidR="00836F59" w:rsidRDefault="00836F59" w:rsidP="00B21D3E"/>
    <w:p w14:paraId="638AE68E" w14:textId="62BBB737" w:rsidR="00836F59" w:rsidRDefault="00836F59" w:rsidP="00B21D3E"/>
    <w:p w14:paraId="5670ACD2" w14:textId="3BA2C716" w:rsidR="00836F59" w:rsidRDefault="00836F59" w:rsidP="00B21D3E"/>
    <w:p w14:paraId="6C929742" w14:textId="77777777" w:rsidR="00836F59" w:rsidRDefault="00836F59" w:rsidP="00B21D3E"/>
    <w:p w14:paraId="28D371A5" w14:textId="3E2225C9" w:rsidR="00836F59" w:rsidRPr="00836F59" w:rsidRDefault="00836F59" w:rsidP="00836F59">
      <w:pPr>
        <w:ind w:firstLine="720"/>
        <w:rPr>
          <w:bCs/>
          <w:i/>
          <w:iCs/>
        </w:rPr>
      </w:pPr>
      <w:bookmarkStart w:id="131" w:name="_Toc200574014"/>
      <w:r w:rsidRPr="00836F59">
        <w:t xml:space="preserve">Gambar 4. </w:t>
      </w:r>
      <w:r w:rsidRPr="00836F59">
        <w:fldChar w:fldCharType="begin"/>
      </w:r>
      <w:r w:rsidRPr="00836F59">
        <w:instrText xml:space="preserve"> SEQ Gambar_4. \* ARABIC </w:instrText>
      </w:r>
      <w:r w:rsidRPr="00836F59">
        <w:fldChar w:fldCharType="separate"/>
      </w:r>
      <w:r w:rsidR="00DE644D">
        <w:rPr>
          <w:noProof/>
        </w:rPr>
        <w:t>4</w:t>
      </w:r>
      <w:r w:rsidRPr="00836F59">
        <w:fldChar w:fldCharType="end"/>
      </w:r>
      <w:r w:rsidRPr="00836F59">
        <w:rPr>
          <w:lang w:val="en-US"/>
        </w:rPr>
        <w:t xml:space="preserve"> ; </w:t>
      </w:r>
      <w:r w:rsidRPr="00836F59">
        <w:rPr>
          <w:bCs/>
          <w:i/>
          <w:iCs/>
        </w:rPr>
        <w:t>Sumber Foto : Laporan Kegiatan Kesbangpol Jakarta Utara Tahun 2024</w:t>
      </w:r>
      <w:bookmarkEnd w:id="131"/>
    </w:p>
    <w:p w14:paraId="47788202" w14:textId="77777777" w:rsidR="00836F59" w:rsidRPr="00836F59" w:rsidRDefault="00836F59" w:rsidP="00836F59"/>
    <w:p w14:paraId="34C46857" w14:textId="38B4DF6E" w:rsidR="00491B0C" w:rsidRDefault="00B21D3E" w:rsidP="00836F59">
      <w:pPr>
        <w:keepNext/>
        <w:ind w:left="2160" w:firstLine="720"/>
      </w:pPr>
      <w:r>
        <w:rPr>
          <w:noProof/>
        </w:rPr>
        <w:drawing>
          <wp:inline distT="0" distB="0" distL="0" distR="0" wp14:anchorId="006ACF00" wp14:editId="1C93F264">
            <wp:extent cx="2317884" cy="131810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9" cstate="print">
                      <a:extLst>
                        <a:ext uri="{28A0092B-C50C-407E-A947-70E740481C1C}">
                          <a14:useLocalDpi xmlns:a14="http://schemas.microsoft.com/office/drawing/2010/main" val="0"/>
                        </a:ext>
                      </a:extLst>
                    </a:blip>
                    <a:srcRect l="19483" t="23096" r="21125" b="16836"/>
                    <a:stretch/>
                  </pic:blipFill>
                  <pic:spPr bwMode="auto">
                    <a:xfrm>
                      <a:off x="0" y="0"/>
                      <a:ext cx="2325747" cy="1322577"/>
                    </a:xfrm>
                    <a:prstGeom prst="rect">
                      <a:avLst/>
                    </a:prstGeom>
                    <a:ln>
                      <a:noFill/>
                    </a:ln>
                    <a:extLst>
                      <a:ext uri="{53640926-AAD7-44D8-BBD7-CCE9431645EC}">
                        <a14:shadowObscured xmlns:a14="http://schemas.microsoft.com/office/drawing/2010/main"/>
                      </a:ext>
                    </a:extLst>
                  </pic:spPr>
                </pic:pic>
              </a:graphicData>
            </a:graphic>
          </wp:inline>
        </w:drawing>
      </w:r>
    </w:p>
    <w:p w14:paraId="569C9844" w14:textId="77777777" w:rsidR="00B21D3E" w:rsidRDefault="00B21D3E" w:rsidP="00B21D3E">
      <w:pPr>
        <w:pStyle w:val="ListParagraph"/>
        <w:ind w:left="1440"/>
        <w:rPr>
          <w:bCs/>
          <w:i/>
          <w:iCs/>
          <w:sz w:val="24"/>
          <w:szCs w:val="24"/>
        </w:rPr>
      </w:pPr>
    </w:p>
    <w:p w14:paraId="508A507A" w14:textId="77777777" w:rsidR="00B21D3E" w:rsidRDefault="00B21D3E" w:rsidP="00B21D3E">
      <w:pPr>
        <w:pStyle w:val="ListParagraph"/>
        <w:spacing w:line="360" w:lineRule="auto"/>
        <w:ind w:left="1440" w:firstLine="720"/>
        <w:jc w:val="both"/>
        <w:rPr>
          <w:bCs/>
          <w:sz w:val="24"/>
          <w:szCs w:val="24"/>
        </w:rPr>
      </w:pPr>
      <w:r w:rsidRPr="00226763">
        <w:rPr>
          <w:bCs/>
          <w:sz w:val="24"/>
          <w:szCs w:val="24"/>
        </w:rPr>
        <w:t>Berdasarkan realitas tersebut, Suku Badan Kesatuan Bangsa dan Politik (Kesbangpol) Kota Administrasi Jakarta Utara menyelenggarakan Dialog Interaktif Manajemen Konflik dan Penanganan Konflik Sosial bagi Masyarakat Tahun 2024. Kegiatan ini merupakan bagian dari program strategis untuk meningkatkan kewaspadaan dini dan kualitas penanganan konflik sosial melalui penguatan kapasitas masyarakat. Acara ini dilaksanakan pada Rabu, 12 Juni 2024 bertempat di Ruang Fatahilah, Kantor Walikota Jakarta Utara, dan dihadiri oleh berbagai elemen masyarakat termasuk pengurus RT/RW, LMK, Karang Taruna, Purna Paskibraka Indonesia,</w:t>
      </w:r>
      <w:r>
        <w:rPr>
          <w:bCs/>
          <w:sz w:val="24"/>
          <w:szCs w:val="24"/>
        </w:rPr>
        <w:t xml:space="preserve"> Forum Kewaspadaan Dini Masyarakat (FKDM)</w:t>
      </w:r>
      <w:r w:rsidRPr="00226763">
        <w:rPr>
          <w:bCs/>
          <w:sz w:val="24"/>
          <w:szCs w:val="24"/>
        </w:rPr>
        <w:t>, Tim Pemantau Wilayah, dan mitra Kesbangpol.</w:t>
      </w:r>
      <w:r>
        <w:rPr>
          <w:bCs/>
          <w:sz w:val="24"/>
          <w:szCs w:val="24"/>
        </w:rPr>
        <w:t xml:space="preserve"> </w:t>
      </w:r>
    </w:p>
    <w:p w14:paraId="653E481D" w14:textId="77777777" w:rsidR="00B21D3E" w:rsidRPr="00AF10B5" w:rsidRDefault="00B21D3E" w:rsidP="00B21D3E">
      <w:pPr>
        <w:pStyle w:val="ListParagraph"/>
        <w:spacing w:line="360" w:lineRule="auto"/>
        <w:ind w:left="1440" w:firstLine="720"/>
        <w:jc w:val="both"/>
        <w:rPr>
          <w:bCs/>
          <w:sz w:val="24"/>
          <w:szCs w:val="24"/>
        </w:rPr>
      </w:pPr>
      <w:r w:rsidRPr="00AF10B5">
        <w:rPr>
          <w:bCs/>
          <w:sz w:val="24"/>
          <w:szCs w:val="24"/>
        </w:rPr>
        <w:t>Kegiatan ini bertujuan untuk mewujudkan kondisi masyarakat yang aman, dinamis, tertib, dan kondusif. Lebih dari sekadar penyuluhan, kegiatan ini dirancang sebagai forum dialog partisipatif membuka ruang komunikasi dua arah antara narasumber dan peserta guna menciptakan pemahaman yang mendalam dan solutif terhadap persoalan konflik sosial. Konsep kegiatan menggabungkan metode ceramah, diskusi interaktif, dan sesi tanya jawab, yang memungkinkan peserta aktif terlibat, menyampaikan pandangan, serta memperoleh solusi dari narasumber yang kompeten di bidangnya.</w:t>
      </w:r>
      <w:r>
        <w:rPr>
          <w:bCs/>
          <w:sz w:val="24"/>
          <w:szCs w:val="24"/>
        </w:rPr>
        <w:t xml:space="preserve"> </w:t>
      </w:r>
      <w:r w:rsidRPr="00AF10B5">
        <w:rPr>
          <w:bCs/>
          <w:sz w:val="24"/>
          <w:szCs w:val="24"/>
        </w:rPr>
        <w:t xml:space="preserve">Secara hukum, kegiatan ini dilandasi oleh </w:t>
      </w:r>
      <w:r w:rsidRPr="00AF10B5">
        <w:rPr>
          <w:bCs/>
          <w:sz w:val="24"/>
          <w:szCs w:val="24"/>
        </w:rPr>
        <w:lastRenderedPageBreak/>
        <w:t>berbagai regulasi penting, seperti Undang-Undang Nomor 7 Tahun 2012 tentang Penanganan Konflik Sosial, Peraturan Pemerintah Nomor 2 Tahun 2015, serta sejumlah peraturan daerah dan peraturan gubernur yang mengatur kewenangan serta mekanisme kerja Kesbangpol dalam menangani isu-isu kewaspadaan nasional dan penanganan konflik.</w:t>
      </w:r>
    </w:p>
    <w:p w14:paraId="21615AAD" w14:textId="02E3A263" w:rsidR="00B21D3E" w:rsidRPr="007A7889" w:rsidRDefault="00B21D3E" w:rsidP="00B21D3E">
      <w:pPr>
        <w:pStyle w:val="ListParagraph"/>
        <w:spacing w:line="360" w:lineRule="auto"/>
        <w:ind w:left="1440"/>
        <w:jc w:val="both"/>
        <w:rPr>
          <w:bCs/>
          <w:sz w:val="24"/>
          <w:szCs w:val="24"/>
        </w:rPr>
      </w:pPr>
      <w:r w:rsidRPr="007A7889">
        <w:rPr>
          <w:bCs/>
          <w:sz w:val="24"/>
          <w:szCs w:val="24"/>
        </w:rPr>
        <w:t xml:space="preserve">Lanjutan </w:t>
      </w:r>
      <w:bookmarkStart w:id="132" w:name="_Hlk199801292"/>
      <w:r w:rsidRPr="007A7889">
        <w:rPr>
          <w:bCs/>
          <w:sz w:val="24"/>
          <w:szCs w:val="24"/>
        </w:rPr>
        <w:t>Wawancara</w:t>
      </w:r>
      <w:r w:rsidR="00836F59">
        <w:rPr>
          <w:bCs/>
          <w:sz w:val="24"/>
          <w:szCs w:val="24"/>
          <w:lang w:val="en-US"/>
        </w:rPr>
        <w:t xml:space="preserve"> menjelaskan bahwa</w:t>
      </w:r>
      <w:r w:rsidRPr="007A7889">
        <w:rPr>
          <w:bCs/>
          <w:sz w:val="24"/>
          <w:szCs w:val="24"/>
        </w:rPr>
        <w:t xml:space="preserve">: </w:t>
      </w:r>
      <w:bookmarkEnd w:id="132"/>
    </w:p>
    <w:p w14:paraId="2EE06608" w14:textId="626B5516" w:rsidR="00B21D3E" w:rsidRDefault="00B21D3E" w:rsidP="00B21D3E">
      <w:pPr>
        <w:pStyle w:val="ListParagraph"/>
        <w:ind w:left="1985" w:right="521"/>
        <w:jc w:val="both"/>
        <w:rPr>
          <w:bCs/>
          <w:sz w:val="24"/>
          <w:szCs w:val="24"/>
        </w:rPr>
      </w:pPr>
      <w:r w:rsidRPr="007A7889">
        <w:rPr>
          <w:bCs/>
          <w:sz w:val="24"/>
          <w:szCs w:val="24"/>
        </w:rPr>
        <w:t>“Kesbangpol juga mengadakan kegiatan sosialisasi dan pemberdayaan masyarakat. Melalui forum-forum seperti silaturahmi bersama ormas dan tokoh masyarakat, kami memperkuat hubungan sosial yang menjadi fondasi penting dalam menciptakan lingkungan yang aman dan tertib. Ini menjadi sarana edukasi dan partisipasi aktif masyarakat. Kami juga menyelenggarakan dialog interaktif tentang manajemen konflik dan pencegahan konflik sosial, agar warga memiliki pengetahuan dan keterampilan dasar dalam merespons situasi yang berpotensi menimbulkan perpecahan.”</w:t>
      </w:r>
    </w:p>
    <w:p w14:paraId="48B67B33" w14:textId="77777777" w:rsidR="00C4477A" w:rsidRDefault="00C4477A" w:rsidP="00C4477A">
      <w:pPr>
        <w:pStyle w:val="ListParagraph"/>
        <w:ind w:left="1701" w:right="521"/>
        <w:rPr>
          <w:sz w:val="24"/>
          <w:szCs w:val="24"/>
          <w:lang w:val="en-US"/>
        </w:rPr>
      </w:pPr>
      <w:r w:rsidRPr="000F4F71">
        <w:rPr>
          <w:sz w:val="24"/>
          <w:szCs w:val="24"/>
          <w:lang w:val="en-US"/>
        </w:rPr>
        <w:t xml:space="preserve">(Wawancara, </w:t>
      </w:r>
      <w:r w:rsidRPr="000F4F71">
        <w:rPr>
          <w:sz w:val="24"/>
          <w:szCs w:val="24"/>
        </w:rPr>
        <w:t xml:space="preserve">kepada </w:t>
      </w:r>
      <w:r w:rsidRPr="000F4F71">
        <w:rPr>
          <w:sz w:val="24"/>
          <w:szCs w:val="24"/>
          <w:lang w:val="en-US"/>
        </w:rPr>
        <w:t>Pak. R. Sony Triwibawa, SH, Mpd. 17 April 2025)</w:t>
      </w:r>
    </w:p>
    <w:p w14:paraId="4AAC228E" w14:textId="77777777" w:rsidR="00C4477A" w:rsidRDefault="00C4477A" w:rsidP="00B21D3E">
      <w:pPr>
        <w:pStyle w:val="ListParagraph"/>
        <w:ind w:left="1985" w:right="521"/>
        <w:jc w:val="both"/>
        <w:rPr>
          <w:bCs/>
          <w:sz w:val="24"/>
          <w:szCs w:val="24"/>
        </w:rPr>
      </w:pPr>
    </w:p>
    <w:p w14:paraId="55605B9E" w14:textId="77777777" w:rsidR="00836F59" w:rsidRDefault="00836F59" w:rsidP="00B21D3E">
      <w:pPr>
        <w:pStyle w:val="ListParagraph"/>
        <w:ind w:left="1985" w:right="521"/>
        <w:jc w:val="both"/>
        <w:rPr>
          <w:bCs/>
          <w:sz w:val="24"/>
          <w:szCs w:val="24"/>
        </w:rPr>
      </w:pPr>
    </w:p>
    <w:p w14:paraId="71B709CF" w14:textId="77777777" w:rsidR="00B21D3E" w:rsidRDefault="00B21D3E" w:rsidP="00B21D3E">
      <w:pPr>
        <w:spacing w:line="360" w:lineRule="auto"/>
        <w:ind w:left="1440" w:right="521" w:firstLine="545"/>
        <w:jc w:val="both"/>
        <w:rPr>
          <w:bCs/>
          <w:sz w:val="24"/>
          <w:szCs w:val="24"/>
        </w:rPr>
      </w:pPr>
      <w:r>
        <w:rPr>
          <w:bCs/>
          <w:sz w:val="24"/>
          <w:szCs w:val="24"/>
        </w:rPr>
        <w:t>Dengan wawancara tersebut m</w:t>
      </w:r>
      <w:r w:rsidRPr="00354933">
        <w:rPr>
          <w:bCs/>
          <w:sz w:val="24"/>
          <w:szCs w:val="24"/>
        </w:rPr>
        <w:t>encerminkan peran strategis dan proaktif yang dijalankan oleh Kesbangpol (Kesatuan Bangsa dan Politik) dalam menjaga stabilitas sosial dan keamanan di tengah masyarakat. Melalui kegiatan sosialisasi dan pemberdayaan masyarakat, Kesbangpol tidak hanya berperan sebagai institusi pemerintah yang bersifat administratif, tetapi juga sebagai fasilitator hubungan sosial yang harmonis dan katalisator keterlibatan publik dalam menciptakan ketertiban bersama.</w:t>
      </w:r>
    </w:p>
    <w:p w14:paraId="1600404A" w14:textId="77777777" w:rsidR="00B21D3E" w:rsidRDefault="00B21D3E" w:rsidP="00B21D3E">
      <w:pPr>
        <w:spacing w:line="360" w:lineRule="auto"/>
        <w:ind w:left="1440" w:right="521" w:firstLine="545"/>
        <w:jc w:val="both"/>
        <w:rPr>
          <w:bCs/>
          <w:sz w:val="24"/>
          <w:szCs w:val="24"/>
        </w:rPr>
      </w:pPr>
      <w:r w:rsidRPr="00354933">
        <w:rPr>
          <w:bCs/>
          <w:sz w:val="24"/>
          <w:szCs w:val="24"/>
        </w:rPr>
        <w:t xml:space="preserve">Forum-forum silaturahmi yang diinisiasi bersama organisasi kemasyarakatan (ormas) dan tokoh masyarakat memiliki nilai strategis yang sangat penting. Dalam konteks Indonesia yang multikultural, relasi sosial yang kuat antar elemen masyarakat adalah fondasi utama bagi stabilitas nasional. Silaturahmi ini bukan sekadar seremonial, tetapi menjadi ruang komunikasi dua arah, di mana </w:t>
      </w:r>
      <w:r w:rsidRPr="00354933">
        <w:rPr>
          <w:bCs/>
          <w:sz w:val="24"/>
          <w:szCs w:val="24"/>
        </w:rPr>
        <w:lastRenderedPageBreak/>
        <w:t>masyarakat dapat menyampaikan aspirasi dan kekhawatiran mereka secara langsung, sekaligus menjadi ajang penguatan rasa kebersamaan dan solidaritas sosial. Upaya ini menumbuhkan rasa memiliki terhadap lingkungan sosial dan mempererat simpul-simpul kebangsaan yang kerap kali diuji oleh perbedaan pandangan, budaya, dan kepentingan.</w:t>
      </w:r>
      <w:r>
        <w:rPr>
          <w:bCs/>
          <w:sz w:val="24"/>
          <w:szCs w:val="24"/>
        </w:rPr>
        <w:t xml:space="preserve"> </w:t>
      </w:r>
      <w:r w:rsidRPr="00354933">
        <w:rPr>
          <w:bCs/>
          <w:sz w:val="24"/>
          <w:szCs w:val="24"/>
        </w:rPr>
        <w:t>Lebih jauh, penyelenggaraan dialog interaktif mengenai manajemen konflik dan pencegahan konflik sosial menunjukkan komitmen Kesbangpol dalam membangun kapasitas masyarakat agar mampu mengenali potensi konflik sejak dini dan meresponsnya secara bijak. Kegiatan ini sangat relevan di era digital saat ini, di mana informasi mudah tersebar dan potensi kesalahpahaman dapat meningkat tajam. Dengan membekali masyarakat dengan pengetahuan serta keterampilan dasar dalam menyikapi perbedaan dan ketegangan sosial, Kesbangpol secara tidak langsung membentuk barisan pertahanan sosial yang kokoh dari bawah berbasis komunitas dan kesadaran kolektif.</w:t>
      </w:r>
    </w:p>
    <w:p w14:paraId="22AF148D" w14:textId="77777777" w:rsidR="00B21D3E" w:rsidRDefault="00B21D3E" w:rsidP="00B21D3E">
      <w:pPr>
        <w:spacing w:line="360" w:lineRule="auto"/>
        <w:ind w:left="1440" w:right="521" w:firstLine="545"/>
        <w:jc w:val="both"/>
        <w:rPr>
          <w:bCs/>
          <w:sz w:val="24"/>
          <w:szCs w:val="24"/>
        </w:rPr>
      </w:pPr>
      <w:r w:rsidRPr="00354933">
        <w:rPr>
          <w:bCs/>
          <w:sz w:val="24"/>
          <w:szCs w:val="24"/>
        </w:rPr>
        <w:t>Inisiatif ini juga mencerminkan pendekatan yang partisipatif dalam pemerintahan, di mana masyarakat tidak lagi diposisikan hanya sebagai objek kebijakan, tetapi sebagai subjek aktif yang berperan dalam menjaga keamanan dan ketertiban di lingkungannya sendiri. Partisipasi aktif masyarakat ini akan memperkuat legitimasi program-program pemerintah dan mempercepat tercapainya tujuan pembangunan sosial-politik yang berkelanjutan.</w:t>
      </w:r>
      <w:r>
        <w:rPr>
          <w:bCs/>
          <w:sz w:val="24"/>
          <w:szCs w:val="24"/>
        </w:rPr>
        <w:t xml:space="preserve"> </w:t>
      </w:r>
      <w:r w:rsidRPr="00354933">
        <w:rPr>
          <w:bCs/>
          <w:sz w:val="24"/>
          <w:szCs w:val="24"/>
        </w:rPr>
        <w:t>Pendekatan yang mengedepankan</w:t>
      </w:r>
      <w:r>
        <w:rPr>
          <w:bCs/>
          <w:sz w:val="24"/>
          <w:szCs w:val="24"/>
        </w:rPr>
        <w:t xml:space="preserve"> Sosialisasi</w:t>
      </w:r>
      <w:r w:rsidRPr="00354933">
        <w:rPr>
          <w:bCs/>
          <w:sz w:val="24"/>
          <w:szCs w:val="24"/>
        </w:rPr>
        <w:t>, kolaborasi, dan pemberdayaan ini patut diapresiasi dan dijadikan model dalam memperkuat integrasi sosial serta membangun ketahanan masyarakat dari dalam. Dalam jangka panjang, upaya ini tidak hanya menciptakan situasi yang aman dan tertib, tetapi juga memperkuat kualitas demokrasi yang sehat dan inklusif.</w:t>
      </w:r>
    </w:p>
    <w:p w14:paraId="31B42B82" w14:textId="77777777" w:rsidR="00B21D3E" w:rsidRDefault="00B21D3E" w:rsidP="00B21D3E">
      <w:pPr>
        <w:spacing w:line="360" w:lineRule="auto"/>
        <w:ind w:left="1440" w:right="521" w:firstLine="545"/>
        <w:jc w:val="both"/>
        <w:rPr>
          <w:bCs/>
          <w:sz w:val="24"/>
          <w:szCs w:val="24"/>
        </w:rPr>
      </w:pPr>
      <w:r w:rsidRPr="00A833C3">
        <w:rPr>
          <w:bCs/>
          <w:sz w:val="24"/>
          <w:szCs w:val="24"/>
        </w:rPr>
        <w:t xml:space="preserve">Kegiatan ini memberikan manfaat yang nyata dan strategis bagi </w:t>
      </w:r>
      <w:r w:rsidRPr="00A833C3">
        <w:rPr>
          <w:bCs/>
          <w:sz w:val="24"/>
          <w:szCs w:val="24"/>
        </w:rPr>
        <w:lastRenderedPageBreak/>
        <w:t xml:space="preserve">masyarakat maupun pemerintah daerah. Melalui dialog interaktif ini, kapasitas individu dan komunitas dalam mengenali serta menangani potensi konflik berhasil ditingkatkan secara signifikan. Selain itu, kegiatan ini juga berhasil menghimpun informasi strategis yang dapat dijadikan dasar bagi pemerintah dalam merumuskan kebijakan kewaspadaan sosial secara lebih tepat sasaran. Tidak hanya berfungsi sebagai ruang pembelajaran, kegiatan ini turut memperkuat jejaring sosial dan solidaritas antar warga dari berbagai latar belakang sosial dan budaya, menciptakan ruang perjumpaan yang konstruktif dan inklusif. </w:t>
      </w:r>
    </w:p>
    <w:p w14:paraId="67F5DC3C" w14:textId="77777777" w:rsidR="00B21D3E" w:rsidRPr="00A833C3" w:rsidRDefault="00B21D3E" w:rsidP="00B21D3E">
      <w:pPr>
        <w:spacing w:line="360" w:lineRule="auto"/>
        <w:ind w:left="1440" w:right="521" w:firstLine="545"/>
        <w:jc w:val="both"/>
        <w:rPr>
          <w:bCs/>
          <w:sz w:val="24"/>
          <w:szCs w:val="24"/>
        </w:rPr>
      </w:pPr>
      <w:r w:rsidRPr="00A833C3">
        <w:rPr>
          <w:bCs/>
          <w:sz w:val="24"/>
          <w:szCs w:val="24"/>
        </w:rPr>
        <w:t>Budaya dialog dan keterbukaan yang terbangun dari proses ini menjadi fondasi penting dalam membentuk demokrasi yang sehat dan tata kelola sosial yang harmonis. Lebih jauh lagi, kegiatan ini juga mendukung misi nasional dalam membentuk masyarakat yang toleran, inklusif, dan siap berkompetisi dalam tatanan global tanpa kehilangan jati diri kebangsaan.</w:t>
      </w:r>
    </w:p>
    <w:p w14:paraId="5E0EEAF9" w14:textId="77777777" w:rsidR="00B21D3E" w:rsidRPr="00354933" w:rsidRDefault="00B21D3E" w:rsidP="00B21D3E">
      <w:pPr>
        <w:spacing w:line="360" w:lineRule="auto"/>
        <w:ind w:left="1440" w:right="521" w:firstLine="545"/>
        <w:jc w:val="both"/>
        <w:rPr>
          <w:bCs/>
          <w:sz w:val="24"/>
          <w:szCs w:val="24"/>
        </w:rPr>
      </w:pPr>
      <w:r w:rsidRPr="00A833C3">
        <w:rPr>
          <w:bCs/>
          <w:sz w:val="24"/>
          <w:szCs w:val="24"/>
        </w:rPr>
        <w:t xml:space="preserve">Kesuksesan pelaksanaan dialog ini membuktikan bahwa pendekatan edukatif dan partisipatif merupakan metode yang efektif dalam meningkatkan kesadaran kolektif masyarakat tentang pentingnya menjaga keharmonisan sosial. Namun demikian, kegiatan semacam ini tidak seharusnya berhenti sebagai agenda satu kali, melainkan perlu dilaksanakan secara berkelanjutan dan menjangkau lapisan masyarakat yang lebih luas, hingga ke tingkat kelurahan bahkan RT/RW. Melalui kegiatan ini pula, Jakarta Utara menunjukkan peran aktifnya sebagai wilayah yang tidak hanya fokus pada pembangunan ekonomi, tetapi juga berkomitmen menjadi pelopor ketahanan sosial berbasis komunitas. Di tengah tantangan sosial yang semakin kompleks, kegiatan seperti ini menjadi bukti nyata bahwa dengan mengedepankan semangat dialog, pendidikan masyarakat, dan kerja sama lintas sektor, potensi konflik dapat </w:t>
      </w:r>
      <w:r w:rsidRPr="00A833C3">
        <w:rPr>
          <w:bCs/>
          <w:sz w:val="24"/>
          <w:szCs w:val="24"/>
        </w:rPr>
        <w:lastRenderedPageBreak/>
        <w:t>diubah menjadi energi positif untuk membangun masyarakat yang damai, tangguh, dan beradab.</w:t>
      </w:r>
    </w:p>
    <w:p w14:paraId="7D5931FD" w14:textId="5E7D68FE" w:rsidR="00B21D3E" w:rsidRPr="00C4477A" w:rsidRDefault="00B21D3E" w:rsidP="00C4477A">
      <w:pPr>
        <w:pStyle w:val="Heading2"/>
        <w:numPr>
          <w:ilvl w:val="0"/>
          <w:numId w:val="35"/>
        </w:numPr>
        <w:spacing w:line="360" w:lineRule="auto"/>
        <w:rPr>
          <w:rFonts w:ascii="Times New Roman" w:hAnsi="Times New Roman" w:cs="Times New Roman"/>
          <w:color w:val="auto"/>
        </w:rPr>
      </w:pPr>
      <w:bookmarkStart w:id="133" w:name="_Toc200574147"/>
      <w:bookmarkStart w:id="134" w:name="_Toc202219482"/>
      <w:r w:rsidRPr="00C4477A">
        <w:rPr>
          <w:rFonts w:ascii="Times New Roman" w:hAnsi="Times New Roman" w:cs="Times New Roman"/>
          <w:color w:val="auto"/>
        </w:rPr>
        <w:t>Aktor Aktor yang terlibat dalam Praktik Kolaborasi</w:t>
      </w:r>
      <w:bookmarkEnd w:id="133"/>
      <w:bookmarkEnd w:id="134"/>
      <w:r w:rsidRPr="00C4477A">
        <w:rPr>
          <w:rFonts w:ascii="Times New Roman" w:hAnsi="Times New Roman" w:cs="Times New Roman"/>
          <w:color w:val="auto"/>
        </w:rPr>
        <w:t xml:space="preserve"> </w:t>
      </w:r>
    </w:p>
    <w:p w14:paraId="48CDC84D" w14:textId="77777777" w:rsidR="00C4477A" w:rsidRDefault="00B21D3E" w:rsidP="00C4477A">
      <w:pPr>
        <w:spacing w:line="360" w:lineRule="auto"/>
        <w:ind w:left="720" w:firstLine="360"/>
        <w:jc w:val="both"/>
        <w:rPr>
          <w:sz w:val="24"/>
          <w:szCs w:val="24"/>
        </w:rPr>
      </w:pPr>
      <w:r w:rsidRPr="00C4477A">
        <w:rPr>
          <w:rStyle w:val="Strong"/>
          <w:b w:val="0"/>
          <w:bCs w:val="0"/>
          <w:sz w:val="24"/>
          <w:szCs w:val="24"/>
        </w:rPr>
        <w:t>Suku Badan Kesatuan Bangsa dan Politik (Kesbangpol) Kota Administrasi Jakarta Utara</w:t>
      </w:r>
      <w:r w:rsidRPr="00C4477A">
        <w:rPr>
          <w:sz w:val="24"/>
          <w:szCs w:val="24"/>
        </w:rPr>
        <w:t xml:space="preserve"> memainkan peran sentral dalam menjaga stabilitas sosial dan keamanan wilayah melalui pendekatan yang kolaboratif, terarah, dan berbasis pada keterlibatan masyarakat. Kesbangpol juga berperan sebagai jembatan penghubung antara </w:t>
      </w:r>
      <w:r w:rsidRPr="00C4477A">
        <w:rPr>
          <w:rStyle w:val="Strong"/>
          <w:b w:val="0"/>
          <w:bCs w:val="0"/>
          <w:sz w:val="24"/>
          <w:szCs w:val="24"/>
        </w:rPr>
        <w:t>instansi pemerintah</w:t>
      </w:r>
      <w:r w:rsidRPr="00C4477A">
        <w:rPr>
          <w:sz w:val="24"/>
          <w:szCs w:val="24"/>
        </w:rPr>
        <w:t xml:space="preserve"> dan unsur masyarakat, guna memastikan bahwa upaya menjaga ketertiban dan kewaspadaan sosial dapat berjalan secara terpadu dan berkelanjutan.</w:t>
      </w:r>
    </w:p>
    <w:p w14:paraId="7F21F129" w14:textId="77777777" w:rsidR="00C4477A" w:rsidRDefault="00B21D3E" w:rsidP="00C4477A">
      <w:pPr>
        <w:spacing w:line="360" w:lineRule="auto"/>
        <w:ind w:left="720" w:firstLine="360"/>
        <w:jc w:val="both"/>
        <w:rPr>
          <w:sz w:val="24"/>
          <w:szCs w:val="24"/>
        </w:rPr>
      </w:pPr>
      <w:r w:rsidRPr="00C4477A">
        <w:rPr>
          <w:bCs/>
          <w:sz w:val="24"/>
          <w:szCs w:val="24"/>
        </w:rPr>
        <w:t>keterlibatan berbagai aktor menjadi kunci utama dalam menciptakan sinergi yang efektif untuk mencegah dan menangani konflik sosial di daerah. Kolaborasi ini tidak berdiri di atas satu lembaga saja, melainkan merupakan hasil interaksi lintas sektor antara institusi pemerintah, organisasi masyarakat, unsur keamanan, serta individu-individu yang memiliki pengaruh sosial di lingkungannya masing-masing. Pendekatan multiactor ini menjadi fondasi penting dalam membangun sistem kewaspadaan dini yang adaptif dan responsif terhadap dinamika sosial masyarakat. Salah satu aktor sentral dalam praktik kolaborasi ini adalah Forum Kewaspadaan Dini Masyarakat (FKDM). FKDM memiliki peran strategis sebagai penghubung antara pemerintah dan masyarakat di tingkat akar rumput. Dengan jaringan anggota yang tersebar di kelurahan dan kecamatan, FKDM berperan aktif dalam mengidentifikasi potensi konflik, menyampaikan laporan dari lapangan, serta menjembatani komunikasi antara warga dengan pihak berwenang. Keberadaan FKDM juga memperkuat dimensi partisipatif dalam tata kelola keamanan sosial karena anggota forum berasal dari unsur masyarakat yang memahami konteks lokal secara mendalam.</w:t>
      </w:r>
    </w:p>
    <w:p w14:paraId="750B5C25" w14:textId="77777777" w:rsidR="00C4477A" w:rsidRDefault="00B21D3E" w:rsidP="00C4477A">
      <w:pPr>
        <w:spacing w:line="360" w:lineRule="auto"/>
        <w:ind w:left="720" w:firstLine="360"/>
        <w:jc w:val="both"/>
        <w:rPr>
          <w:sz w:val="24"/>
          <w:szCs w:val="24"/>
        </w:rPr>
      </w:pPr>
      <w:r w:rsidRPr="00C4477A">
        <w:rPr>
          <w:bCs/>
          <w:sz w:val="24"/>
          <w:szCs w:val="24"/>
        </w:rPr>
        <w:t xml:space="preserve">Selain FKDM, aktor-aktor lain yang turut terlibat dalam kolaborasi ini meliputi aparat kelurahan, kecamatan, tokoh masyarakat, tokoh agama, serta unsur dari TNI dan Polri. Peran mereka bervariasi, mulai dari penyediaan </w:t>
      </w:r>
      <w:r w:rsidRPr="00C4477A">
        <w:rPr>
          <w:bCs/>
          <w:sz w:val="24"/>
          <w:szCs w:val="24"/>
        </w:rPr>
        <w:lastRenderedPageBreak/>
        <w:t>informasi, fasilitasi mediasi, hingga penerapan langkah-langkah pengamanan apabila diperlukan. Kolaborasi ini tidak hanya bersifat vertikal antara pusat dan daerah, tetapi juga bersifat horizontal antarinstansi, yang menciptakan ruang koordinasi lebih luas dan memungkinkan respons yang lebih terintegrasi terhadap potensi gangguan sosial. Keterlibatan para aktor ini menunjukkan bahwa praktik kolaborasi dalam penanganan konflik tidak bisa dilakukan secara eksklusif oleh satu lembaga saja. Justru, semakin beragam latar belakang dan peran aktor yang terlibat, semakin besar peluang terciptanya solusi yang menyeluruh dan berkelanjutan. Praktik ini juga mencerminkan pendekatan governance yang lebih inklusif, di mana setiap elemen masyarakat memiliki kontribusi dan tanggung jawab dalam menjaga stabilitas dan harmoni sosial di wilayahnya masing masing.</w:t>
      </w:r>
    </w:p>
    <w:p w14:paraId="7AC0D091" w14:textId="0C7EBC52" w:rsidR="00B21D3E" w:rsidRPr="00C4477A" w:rsidRDefault="00B21D3E" w:rsidP="00C4477A">
      <w:pPr>
        <w:spacing w:line="360" w:lineRule="auto"/>
        <w:ind w:left="720" w:firstLine="360"/>
        <w:jc w:val="both"/>
        <w:rPr>
          <w:sz w:val="24"/>
          <w:szCs w:val="24"/>
        </w:rPr>
      </w:pPr>
      <w:r w:rsidRPr="00C4477A">
        <w:rPr>
          <w:bCs/>
          <w:sz w:val="24"/>
          <w:szCs w:val="24"/>
        </w:rPr>
        <w:t>Suku Badan Kesatuan Bangsa dan Politik (Kesbangpol) Jakarta Utara Sebagai instansi pemerintah yang memfasilitasi, mengarahkan, dan mengawasi pelaksanaan pembinaan ormas dan FKDM, serta menjadi penghubung antar instansi dan masyarakat.</w:t>
      </w:r>
    </w:p>
    <w:p w14:paraId="520E44A9" w14:textId="70CE12ED" w:rsidR="00B21D3E" w:rsidRDefault="00B21D3E" w:rsidP="00B21D3E">
      <w:pPr>
        <w:pStyle w:val="ListParagraph"/>
        <w:spacing w:line="360" w:lineRule="auto"/>
        <w:ind w:left="1080"/>
        <w:jc w:val="both"/>
        <w:rPr>
          <w:bCs/>
          <w:sz w:val="24"/>
          <w:szCs w:val="24"/>
        </w:rPr>
      </w:pPr>
      <w:r w:rsidRPr="001253AE">
        <w:rPr>
          <w:bCs/>
          <w:sz w:val="24"/>
          <w:szCs w:val="24"/>
        </w:rPr>
        <w:t>Wawancara</w:t>
      </w:r>
      <w:r w:rsidR="00C4477A">
        <w:rPr>
          <w:bCs/>
          <w:sz w:val="24"/>
          <w:szCs w:val="24"/>
          <w:lang w:val="en-US"/>
        </w:rPr>
        <w:t xml:space="preserve"> menjelaskan bahwa</w:t>
      </w:r>
      <w:r w:rsidRPr="001253AE">
        <w:rPr>
          <w:bCs/>
          <w:sz w:val="24"/>
          <w:szCs w:val="24"/>
        </w:rPr>
        <w:t>:</w:t>
      </w:r>
    </w:p>
    <w:p w14:paraId="086CE1B0" w14:textId="77777777" w:rsidR="00B21D3E" w:rsidRPr="001253AE" w:rsidRDefault="00B21D3E" w:rsidP="00B21D3E">
      <w:pPr>
        <w:pStyle w:val="ListParagraph"/>
        <w:ind w:left="1701" w:right="521"/>
        <w:jc w:val="both"/>
        <w:rPr>
          <w:bCs/>
          <w:sz w:val="24"/>
          <w:szCs w:val="24"/>
        </w:rPr>
      </w:pPr>
      <w:r>
        <w:rPr>
          <w:bCs/>
          <w:sz w:val="24"/>
          <w:szCs w:val="24"/>
        </w:rPr>
        <w:t>“</w:t>
      </w:r>
      <w:r w:rsidRPr="00F470F1">
        <w:rPr>
          <w:bCs/>
          <w:sz w:val="24"/>
          <w:szCs w:val="24"/>
        </w:rPr>
        <w:t>di Kesbangpol menjalankan fungsi sebagai fasilitator, pengarah, sekaligus pengawas dalam pelaksanaan pembinaan terhadap Forum Kewaspadaan Dini Masyarakat (FKDM), organisasi kemasyarakatan (ormas), serta tokoh masyarakat dan tokoh agama. Kami juga menjadi penghubung antara instansi pemerintah dan unsur masyarakat, agar upaya menjaga stabilitas wilayah dapat dilakukan secara menyeluruh dan terpadu. Dalam pelaksanaannya, kami aktif menjalin komunikasi dan koordinasi lintas sektor, termasuk dengan aparat penegak hukum.</w:t>
      </w:r>
      <w:r>
        <w:rPr>
          <w:bCs/>
          <w:sz w:val="24"/>
          <w:szCs w:val="24"/>
        </w:rPr>
        <w:t>”</w:t>
      </w:r>
    </w:p>
    <w:p w14:paraId="4FDAE6C9" w14:textId="77777777" w:rsidR="00C4477A" w:rsidRDefault="00C4477A" w:rsidP="00C4477A">
      <w:pPr>
        <w:pStyle w:val="ListParagraph"/>
        <w:ind w:left="1701" w:right="521"/>
        <w:rPr>
          <w:sz w:val="24"/>
          <w:szCs w:val="24"/>
          <w:lang w:val="en-US"/>
        </w:rPr>
      </w:pPr>
      <w:r w:rsidRPr="000F4F71">
        <w:rPr>
          <w:sz w:val="24"/>
          <w:szCs w:val="24"/>
          <w:lang w:val="en-US"/>
        </w:rPr>
        <w:t xml:space="preserve">(Wawancara, </w:t>
      </w:r>
      <w:r w:rsidRPr="000F4F71">
        <w:rPr>
          <w:sz w:val="24"/>
          <w:szCs w:val="24"/>
        </w:rPr>
        <w:t xml:space="preserve">kepada </w:t>
      </w:r>
      <w:r w:rsidRPr="000F4F71">
        <w:rPr>
          <w:sz w:val="24"/>
          <w:szCs w:val="24"/>
          <w:lang w:val="en-US"/>
        </w:rPr>
        <w:t>Pak. R. Sony Triwibawa, SH, Mpd. 17 April 2025)</w:t>
      </w:r>
    </w:p>
    <w:p w14:paraId="541ACBB1" w14:textId="77777777" w:rsidR="00B21D3E" w:rsidRDefault="00B21D3E" w:rsidP="00B21D3E">
      <w:pPr>
        <w:pStyle w:val="ListParagraph"/>
        <w:spacing w:before="100" w:beforeAutospacing="1" w:after="100" w:afterAutospacing="1"/>
        <w:ind w:left="1080"/>
        <w:rPr>
          <w:sz w:val="24"/>
          <w:szCs w:val="24"/>
          <w:lang w:eastAsia="en-ID"/>
        </w:rPr>
      </w:pPr>
    </w:p>
    <w:p w14:paraId="0CD0B403" w14:textId="77777777" w:rsidR="00CE6FDE" w:rsidRDefault="00B21D3E" w:rsidP="00CE6FDE">
      <w:pPr>
        <w:spacing w:before="100" w:beforeAutospacing="1" w:after="100" w:afterAutospacing="1" w:line="360" w:lineRule="auto"/>
        <w:ind w:left="720" w:firstLine="720"/>
        <w:jc w:val="both"/>
        <w:rPr>
          <w:sz w:val="24"/>
          <w:szCs w:val="24"/>
          <w:lang w:eastAsia="en-ID"/>
        </w:rPr>
      </w:pPr>
      <w:r w:rsidRPr="00CE6FDE">
        <w:rPr>
          <w:sz w:val="24"/>
          <w:szCs w:val="24"/>
          <w:lang w:eastAsia="en-ID"/>
        </w:rPr>
        <w:t xml:space="preserve">Pernyataan dari Bapak R. Sony Triwibawa, SH, M.Pd., peran yang dijalankan oleh Suku Badan Kesatuan Bangsa dan Politik (Kesbangpol) Kota Administrasi Jakarta Utara dalam menjaga stabilitas sosial dan keamanan wilayah. Dalam kapasitasnya sebagai instansi pemerintah, Kesbangpol tidak hanya bertindak sebagai lembaga administratif yang mengurus dokumen dan </w:t>
      </w:r>
      <w:r w:rsidRPr="00CE6FDE">
        <w:rPr>
          <w:sz w:val="24"/>
          <w:szCs w:val="24"/>
          <w:lang w:eastAsia="en-ID"/>
        </w:rPr>
        <w:lastRenderedPageBreak/>
        <w:t xml:space="preserve">prosedur, tetapi bertransformasi menjadi </w:t>
      </w:r>
      <w:r w:rsidRPr="00CE6FDE">
        <w:rPr>
          <w:b/>
          <w:bCs/>
          <w:sz w:val="24"/>
          <w:szCs w:val="24"/>
          <w:lang w:eastAsia="en-ID"/>
        </w:rPr>
        <w:t>fasilitator, pengarah, dan pengawas</w:t>
      </w:r>
      <w:r w:rsidRPr="00CE6FDE">
        <w:rPr>
          <w:sz w:val="24"/>
          <w:szCs w:val="24"/>
          <w:lang w:eastAsia="en-ID"/>
        </w:rPr>
        <w:t xml:space="preserve"> yang aktif dalam upaya pembinaan elemen-elemen penting dalam masyarakat. Secara lebih konkret, Bapak Sony menekankan bahwa Kesbangpol memegang peranan utama dalam membina dan mengarahkan berbagai unsur masyarakat seperti Forum Kewaspadaan Dini Masyarakat (FKDM), organisasi kemasyarakatan (ormas), serta tokoh masyarakat dan tokoh agama. Ketiga unsur ini menjadi pilar sosial yang memiliki kedekatan langsung dengan warga di tingkat akar rumput. Oleh karena itu, pembinaan yang dilakukan Kesbangpol terhadap mereka menjadi sangat krusial untuk mendorong terciptanya suasana masyarakat yang aman, tenteram, dan harmonis.</w:t>
      </w:r>
    </w:p>
    <w:p w14:paraId="3F2B9080" w14:textId="77777777" w:rsidR="00CE6FDE" w:rsidRDefault="00B21D3E" w:rsidP="00CE6FDE">
      <w:pPr>
        <w:spacing w:before="100" w:beforeAutospacing="1" w:after="100" w:afterAutospacing="1" w:line="360" w:lineRule="auto"/>
        <w:ind w:left="720" w:firstLine="720"/>
        <w:jc w:val="both"/>
        <w:rPr>
          <w:sz w:val="24"/>
          <w:szCs w:val="24"/>
          <w:lang w:eastAsia="en-ID"/>
        </w:rPr>
      </w:pPr>
      <w:r w:rsidRPr="00CE6FDE">
        <w:rPr>
          <w:sz w:val="24"/>
          <w:szCs w:val="24"/>
          <w:lang w:eastAsia="en-ID"/>
        </w:rPr>
        <w:t xml:space="preserve">FKDM, sebagai ujung tombak deteksi dini, berperan penting dalam membaca gejala-gejala sosial yang bisa berkembang menjadi konflik atau gangguan keamanan. Melalui pembinaan yang dilakukan Kesbangpol, FKDM diposisikan sebagai mitra strategis dalam menyampaikan informasi lapangan secara cepat dan akurat. Di sisi lain, ormas difungsikan sebagai agen perubahan dan jembatan antara pemerintah dan komunitas, dengan peran penting dalam menyosialisasikan nilai-nilai kebangsaan, mengawal ketertiban, serta memperkuat solidaritas sosial. Sementara itu, tokoh masyarakat dan tokoh agama dilibatkan untuk menjaga keseimbangan sosial dan spiritual, serta membantu menyelesaikan konflik melalui pendekatan persuasif, penuh kearifan lokal, dan berbasis nilai-nilai kemanusiaan. </w:t>
      </w:r>
    </w:p>
    <w:p w14:paraId="363D70B2" w14:textId="77777777" w:rsidR="00CE6FDE" w:rsidRDefault="00B21D3E" w:rsidP="00CE6FDE">
      <w:pPr>
        <w:spacing w:before="100" w:beforeAutospacing="1" w:after="100" w:afterAutospacing="1" w:line="360" w:lineRule="auto"/>
        <w:ind w:left="720" w:firstLine="720"/>
        <w:jc w:val="both"/>
        <w:rPr>
          <w:sz w:val="24"/>
          <w:szCs w:val="24"/>
          <w:lang w:eastAsia="en-ID"/>
        </w:rPr>
      </w:pPr>
      <w:r w:rsidRPr="00CE6FDE">
        <w:rPr>
          <w:sz w:val="24"/>
          <w:szCs w:val="24"/>
          <w:lang w:eastAsia="en-ID"/>
        </w:rPr>
        <w:t xml:space="preserve">Lebih jauh lagi, bahwa Kesbangpol juga menjalankan fungsi penting sebagai penghubung antara pemerintah dan masyarakat. Fungsi ini bukan hanya simbolis, tetapi diwujudkan melalui komunikasi yang aktif, dialog yang terbuka, dan koordinasi lintas sektor. Dalam pelaksanaannya, Kesbangpol membangun sinergi dengan berbagai pihak, termasuk aparat penegak hukum seperti Kepolisian guna memastikan bahwa upaya menjaga stabilitas wilayah berjalan secara menyeluruh dan terintegrasi. Ini menunjukkan bahwa Kesbangpol tidak bekerja </w:t>
      </w:r>
      <w:r w:rsidRPr="00CE6FDE">
        <w:rPr>
          <w:sz w:val="24"/>
          <w:szCs w:val="24"/>
          <w:lang w:eastAsia="en-ID"/>
        </w:rPr>
        <w:lastRenderedPageBreak/>
        <w:t>sendiri, melainkan sebagai simpul utama dalam jaringan sosial-politik yang luas dan kompleks. Melalui penjelasan tersebut, terlihat bahwa Kesbangpol Jakarta Utara bukan hanya menjalankan peran teknokratis, tetapi juga berfungsi sebagai pelayan publik, penjaga stabilitas sosial, dan motor penggerak harmoni masyarakat. Pendekatan yang inklusif, preventif, dan partisipatif menjadi landasan utama dalam setiap program yang dijalankan. Dengan demikian, Kesbangpol hadir bukan hanya untuk mengatur, tetapi juga untuk mendampingi, memberdayakan, dan menjembatani semua elemen masyarakat dalam rangka menciptakan Jakarta Utara yang aman, solid, dan sejahtera.</w:t>
      </w:r>
      <w:bookmarkStart w:id="135" w:name="_Toc200540704"/>
    </w:p>
    <w:p w14:paraId="2FF471B7" w14:textId="4063FC2B" w:rsidR="00CE6FDE" w:rsidRPr="00416F77" w:rsidRDefault="00B21D3E" w:rsidP="00416F77">
      <w:pPr>
        <w:pStyle w:val="Heading2"/>
        <w:numPr>
          <w:ilvl w:val="0"/>
          <w:numId w:val="35"/>
        </w:numPr>
        <w:spacing w:line="360" w:lineRule="auto"/>
        <w:rPr>
          <w:rStyle w:val="Heading2Char"/>
          <w:rFonts w:ascii="Times New Roman" w:hAnsi="Times New Roman" w:cs="Times New Roman"/>
          <w:color w:val="auto"/>
          <w:sz w:val="24"/>
          <w:szCs w:val="24"/>
        </w:rPr>
      </w:pPr>
      <w:bookmarkStart w:id="136" w:name="_Toc200574148"/>
      <w:bookmarkStart w:id="137" w:name="_Toc202219483"/>
      <w:r w:rsidRPr="00416F77">
        <w:rPr>
          <w:rFonts w:ascii="Times New Roman" w:hAnsi="Times New Roman" w:cs="Times New Roman"/>
          <w:color w:val="auto"/>
          <w:sz w:val="24"/>
          <w:szCs w:val="24"/>
        </w:rPr>
        <w:t>Hasil (Outcome) dari praktik Kolaborasi Kesbangpol.</w:t>
      </w:r>
      <w:bookmarkEnd w:id="135"/>
      <w:bookmarkEnd w:id="136"/>
      <w:bookmarkEnd w:id="137"/>
    </w:p>
    <w:p w14:paraId="2C1E4809" w14:textId="5691BC5F" w:rsidR="00B21D3E" w:rsidRPr="00CE6FDE" w:rsidRDefault="00B21D3E" w:rsidP="00CE6FDE">
      <w:pPr>
        <w:spacing w:before="100" w:beforeAutospacing="1" w:after="100" w:afterAutospacing="1" w:line="360" w:lineRule="auto"/>
        <w:ind w:left="720" w:firstLine="360"/>
        <w:jc w:val="both"/>
        <w:rPr>
          <w:rFonts w:eastAsiaTheme="majorEastAsia"/>
          <w:sz w:val="24"/>
          <w:szCs w:val="24"/>
          <w:lang w:eastAsia="en-ID"/>
        </w:rPr>
      </w:pPr>
      <w:r w:rsidRPr="00CE6FDE">
        <w:rPr>
          <w:bCs/>
          <w:sz w:val="24"/>
          <w:szCs w:val="24"/>
        </w:rPr>
        <w:t>Praktik kolaborasi yang dijalankan oleh Badan Kesatuan Bangsa dan Politik (Kesbangpol) merupakan bagian integral dari upaya menciptakan stabilitas sosial dan politik di tingkat daerah. Dalam konteks pemerintahan yang dinamis dan masyarakat yang heterogen seperti di wilayah Jakarta Utara, potensi munculnya konflik sosial menjadi tantangan yang harus diantisipasi secara sistematis dan kolektif. Oleh karena itu, pendekatan kolaboratif menjadi pilihan strategis yang tidak hanya mengandalkan peran pemerintah semata, tetapi juga melibatkan berbagai elemen masyarakat untuk bekerja bersama dalam menjaga ketertiban dan keamanan lingkungan. Kesbangpol tidak bekerja sendiri dalam menjalankan fungsinya, melainkan membangun sinergi dengan Forum Kewaspadaan Dini Masyarakat (FKDM), aparat keamanan, tokoh masyarakat, serta lembaga-lembaga terkait lainnya. Melalui kolaborasi ini, terbentuklah jaringan kewaspadaan yang mampu menjangkau lapisan masyarakat paling bawah, sehingga gejala atau potensi konflik dapat terdeteksi lebih awal dan ditangani sebelum berkembang menjadi permasalahan yang lebih kompleks. Dengan kata lain, kolaborasi ini bukan hanya bersifat administratif, tetapi menjadi sistem kerja berbasis kepercayaan, partisipasi, dan tanggung jawab bersama.</w:t>
      </w:r>
    </w:p>
    <w:p w14:paraId="20BE38DE" w14:textId="77777777" w:rsidR="00B21D3E" w:rsidRDefault="00B21D3E" w:rsidP="00B21D3E">
      <w:pPr>
        <w:pStyle w:val="ListParagraph"/>
        <w:spacing w:line="360" w:lineRule="auto"/>
        <w:ind w:firstLine="720"/>
        <w:jc w:val="both"/>
        <w:rPr>
          <w:bCs/>
          <w:sz w:val="24"/>
          <w:szCs w:val="24"/>
        </w:rPr>
      </w:pPr>
      <w:r w:rsidRPr="00E60BD5">
        <w:rPr>
          <w:bCs/>
          <w:sz w:val="24"/>
          <w:szCs w:val="24"/>
        </w:rPr>
        <w:t xml:space="preserve">Pentingnya mengevaluasi hasil atau outcome dari praktik kolaborasi ini </w:t>
      </w:r>
      <w:r w:rsidRPr="00E60BD5">
        <w:rPr>
          <w:bCs/>
          <w:sz w:val="24"/>
          <w:szCs w:val="24"/>
        </w:rPr>
        <w:lastRenderedPageBreak/>
        <w:t>terletak pada bagaimana kerja sama tersebut memberikan dampak nyata di lapangan. Efektivitas kolaborasi tidak semata diukur dari banyaknya kegiatan atau rapat koordinasi yang dilakukan, tetapi dari sejauh mana konflik sosial dapat dicegah, dikendalikan, atau diselesaikan secara damai. Dalam hal ini, hasil nyata diukur melalui penguatan deteksi dini, peningkatan responsivitas, serta keakuratan pengambilan kebijakan berbasis data yang diperoleh langsung dari masyarakat melalui FKDM.</w:t>
      </w:r>
    </w:p>
    <w:p w14:paraId="3C986DF2" w14:textId="77777777" w:rsidR="00B21D3E" w:rsidRDefault="00B21D3E" w:rsidP="00B21D3E">
      <w:pPr>
        <w:pStyle w:val="ListParagraph"/>
        <w:spacing w:line="360" w:lineRule="auto"/>
        <w:ind w:firstLine="720"/>
        <w:jc w:val="both"/>
        <w:rPr>
          <w:bCs/>
          <w:sz w:val="24"/>
          <w:szCs w:val="24"/>
        </w:rPr>
      </w:pPr>
      <w:r>
        <w:rPr>
          <w:bCs/>
          <w:sz w:val="24"/>
          <w:szCs w:val="24"/>
        </w:rPr>
        <w:t>M</w:t>
      </w:r>
      <w:r w:rsidRPr="00C73709">
        <w:rPr>
          <w:bCs/>
          <w:sz w:val="24"/>
          <w:szCs w:val="24"/>
        </w:rPr>
        <w:t>enilai efektivitas praktik kolaborasi yang dijalankan oleh Badan Kesatuan Bangsa dan Politik (Kesbangpol), khususnya dalam konteks pencegahan dan penanganan konflik sosial, penting untuk memahami bagaimana sinergi antarpemangku kepentingan dapat memberikan dampak nyata di lapangan. Kolaborasi ini melibatkan berbagai elemen, termasuk Forum Kewaspadaan Dini Masyarakat (FKDM), lembaga pemerintahan lainnya, serta masyarakat sipil yang memiliki peran strategis dalam menjaga stabilitas sosial dan politik di daerah. Melalui kerja sama yang terstruktur dan berkelanjutan, Kesbangpol berupaya memperkuat deteksi dini, merespons secara cepat potensi gangguan keamanan, serta meningkatkan efektivitas kebijakan yang berbasis pada data dan informasi dari akar rumput.</w:t>
      </w:r>
    </w:p>
    <w:p w14:paraId="3EBEB9D3" w14:textId="77777777" w:rsidR="00B21D3E" w:rsidRDefault="00B21D3E" w:rsidP="00B21D3E">
      <w:pPr>
        <w:pStyle w:val="ListParagraph"/>
        <w:spacing w:line="360" w:lineRule="auto"/>
        <w:jc w:val="both"/>
        <w:rPr>
          <w:bCs/>
          <w:sz w:val="24"/>
          <w:szCs w:val="24"/>
        </w:rPr>
      </w:pPr>
      <w:r>
        <w:rPr>
          <w:bCs/>
          <w:sz w:val="24"/>
          <w:szCs w:val="24"/>
        </w:rPr>
        <w:t>Wawancara dengan Pak Sonny :</w:t>
      </w:r>
    </w:p>
    <w:p w14:paraId="35EBB67C" w14:textId="3D5FD884" w:rsidR="00B21D3E" w:rsidRDefault="00B21D3E" w:rsidP="00B21D3E">
      <w:pPr>
        <w:pStyle w:val="ListParagraph"/>
        <w:ind w:left="1701" w:right="521" w:hanging="11"/>
        <w:jc w:val="both"/>
        <w:rPr>
          <w:bCs/>
          <w:sz w:val="24"/>
          <w:szCs w:val="24"/>
        </w:rPr>
      </w:pPr>
      <w:r>
        <w:rPr>
          <w:bCs/>
          <w:sz w:val="24"/>
          <w:szCs w:val="24"/>
        </w:rPr>
        <w:t>“</w:t>
      </w:r>
      <w:r w:rsidRPr="00E835D4">
        <w:rPr>
          <w:bCs/>
          <w:sz w:val="24"/>
          <w:szCs w:val="24"/>
        </w:rPr>
        <w:t xml:space="preserve">Kolaborasi ini sangat membantu kami, terutama dalam konteks deteksi dini dan penanganan potensi konflik. Secara umum, kami melihat </w:t>
      </w:r>
      <w:r>
        <w:rPr>
          <w:bCs/>
          <w:sz w:val="24"/>
          <w:szCs w:val="24"/>
        </w:rPr>
        <w:t xml:space="preserve">hasilnya yang </w:t>
      </w:r>
      <w:r w:rsidRPr="00E835D4">
        <w:rPr>
          <w:bCs/>
          <w:sz w:val="24"/>
          <w:szCs w:val="24"/>
        </w:rPr>
        <w:t>cukup signifikan</w:t>
      </w:r>
      <w:r>
        <w:rPr>
          <w:bCs/>
          <w:sz w:val="24"/>
          <w:szCs w:val="24"/>
        </w:rPr>
        <w:t xml:space="preserve"> </w:t>
      </w:r>
      <w:r w:rsidRPr="00E835D4">
        <w:rPr>
          <w:bCs/>
          <w:sz w:val="24"/>
          <w:szCs w:val="24"/>
        </w:rPr>
        <w:t>bukan hanya dalam bentuk berkurangnya jumlah konflik, tapi juga dalam kualitas penanganannya. FKDM menjadi kepanjangan tangan kami di lapangan, dan informasi yang mereka sampaikan sangat bermanfaat untuk pengambilan keputusan cepat di tingkat pemerintah kota.</w:t>
      </w:r>
    </w:p>
    <w:p w14:paraId="69B84600" w14:textId="77777777" w:rsidR="00CE6FDE" w:rsidRDefault="00CE6FDE" w:rsidP="00CE6FDE">
      <w:pPr>
        <w:pStyle w:val="ListParagraph"/>
        <w:ind w:left="1701" w:right="521"/>
        <w:rPr>
          <w:sz w:val="24"/>
          <w:szCs w:val="24"/>
          <w:lang w:val="en-US"/>
        </w:rPr>
      </w:pPr>
      <w:r w:rsidRPr="000F4F71">
        <w:rPr>
          <w:sz w:val="24"/>
          <w:szCs w:val="24"/>
          <w:lang w:val="en-US"/>
        </w:rPr>
        <w:t xml:space="preserve">(Wawancara, </w:t>
      </w:r>
      <w:r w:rsidRPr="000F4F71">
        <w:rPr>
          <w:sz w:val="24"/>
          <w:szCs w:val="24"/>
        </w:rPr>
        <w:t xml:space="preserve">kepada </w:t>
      </w:r>
      <w:r w:rsidRPr="000F4F71">
        <w:rPr>
          <w:sz w:val="24"/>
          <w:szCs w:val="24"/>
          <w:lang w:val="en-US"/>
        </w:rPr>
        <w:t>Pak. R. Sony Triwibawa, SH, Mpd. 17 April 2025)</w:t>
      </w:r>
    </w:p>
    <w:p w14:paraId="210220FD" w14:textId="77777777" w:rsidR="00CE6FDE" w:rsidRDefault="00CE6FDE" w:rsidP="00B21D3E">
      <w:pPr>
        <w:pStyle w:val="ListParagraph"/>
        <w:ind w:left="1701" w:right="521" w:hanging="11"/>
        <w:jc w:val="both"/>
        <w:rPr>
          <w:bCs/>
          <w:sz w:val="24"/>
          <w:szCs w:val="24"/>
        </w:rPr>
      </w:pPr>
    </w:p>
    <w:p w14:paraId="2EC47CED" w14:textId="77777777" w:rsidR="00B21D3E" w:rsidRDefault="00B21D3E" w:rsidP="00B21D3E">
      <w:pPr>
        <w:spacing w:line="360" w:lineRule="auto"/>
        <w:ind w:left="720" w:right="521" w:firstLine="720"/>
        <w:jc w:val="both"/>
        <w:rPr>
          <w:sz w:val="24"/>
          <w:szCs w:val="24"/>
        </w:rPr>
      </w:pPr>
      <w:r w:rsidRPr="00C73709">
        <w:rPr>
          <w:sz w:val="24"/>
          <w:szCs w:val="24"/>
        </w:rPr>
        <w:t xml:space="preserve">Berdasarkan hasil wawancara dengan Bapak Sonny, diperoleh gambaran bahwa praktik kolaborasi yang dibangun antara Kesbangpol dan Forum Kewaspadaan Dini Masyarakat (FKDM) memberikan dampak yang </w:t>
      </w:r>
      <w:r w:rsidRPr="00C73709">
        <w:rPr>
          <w:sz w:val="24"/>
          <w:szCs w:val="24"/>
        </w:rPr>
        <w:lastRenderedPageBreak/>
        <w:t>sangat positif terhadap upaya pencegahan dan penanganan konflik sosial di tingkat daerah. Menurut beliau, kolaborasi ini secara nyata mempermudah pelaksanaan tugas-tugas Kesbangpol, khususnya dalam hal deteksi dini terhadap potensi konflik yang berkembang di tengah masyarakat</w:t>
      </w:r>
      <w:r>
        <w:rPr>
          <w:sz w:val="24"/>
          <w:szCs w:val="24"/>
        </w:rPr>
        <w:t>. O</w:t>
      </w:r>
      <w:r w:rsidRPr="00C73709">
        <w:rPr>
          <w:sz w:val="24"/>
          <w:szCs w:val="24"/>
        </w:rPr>
        <w:t>utcome atau hasil dari kolaborasi ini cukup signifikan, bukan hanya ditandai oleh penurunan jumlah konflik sosial yang terjadi, tetapi juga oleh peningkatan kualitas dalam penanganan konflik itu sendiri. Artinya, kolaborasi ini tidak sekadar fokus pada hasil akhir berupa pengurangan insiden konflik, tetapi juga memberikan kontribusi dalam proses penanganan yang lebih tepat, cepat, dan terukur. Dalam konteks ini, FKDM memainkan peran yang sangat strategis sebagai kepanjangan tangan Kesbangpol di lapangan, karena mereka berada lebih dekat dengan masyarakat, memahami kondisi sosial yang berkembang secara langsung, serta mampu merespons gejala-gejala awal gangguan keamanan secara lebih cepat.</w:t>
      </w:r>
    </w:p>
    <w:p w14:paraId="42F96DAF" w14:textId="77777777" w:rsidR="00B21D3E" w:rsidRDefault="00B21D3E" w:rsidP="00B21D3E">
      <w:pPr>
        <w:spacing w:line="360" w:lineRule="auto"/>
        <w:ind w:left="720" w:right="521" w:firstLine="720"/>
        <w:jc w:val="both"/>
        <w:rPr>
          <w:sz w:val="24"/>
          <w:szCs w:val="24"/>
        </w:rPr>
      </w:pPr>
      <w:r w:rsidRPr="00C73709">
        <w:rPr>
          <w:sz w:val="24"/>
          <w:szCs w:val="24"/>
        </w:rPr>
        <w:t>Keberadaan FKDM sebagai mitra kerja Kesbangpol di lapangan memungkinkan adanya arus informasi yang cepat, akurat, dan relevan, yang kemudian menjadi landasan penting bagi pemerintah kota dalam mengambil keputusan dan kebijakan secara responsif. Informasi dari FKDM sering kali menjadi alarm awal bagi pemerintah daerah untuk melakukan langkah-langkah antisipatif sebelum potensi konflik berkembang menjadi krisis. Dengan demikian, kolaborasi ini tidak hanya memperkuat peran pemerintah dalam menjaga stabilitas daerah, tetapi juga memperlihatkan efektivitas model kerja sama berbasis partisipasi masyarakat.</w:t>
      </w:r>
      <w:r>
        <w:rPr>
          <w:sz w:val="24"/>
          <w:szCs w:val="24"/>
        </w:rPr>
        <w:t xml:space="preserve"> P</w:t>
      </w:r>
      <w:r w:rsidRPr="00C73709">
        <w:rPr>
          <w:sz w:val="24"/>
          <w:szCs w:val="24"/>
        </w:rPr>
        <w:t xml:space="preserve">raktik kolaboratif ini mencerminkan pendekatan yang inklusif dan adaptif dalam tata kelola pemerintahan, di mana aktor-aktor non-pemerintah seperti FKDM diberi ruang untuk berkontribusi secara aktif dalam sistem kewaspadaan nasional. Hal ini sejalan dengan prinsip good governance, yang menekankan pentingnya partisipasi, transparansi, dan responsivitas dalam pengelolaan isu-isu publik. Dengan demikian, hasil yang dicapai dari kolaborasi ini tidak hanya berdampak jangka pendek dalam bentuk stabilitas sosial, tetapi juga </w:t>
      </w:r>
      <w:r w:rsidRPr="00C73709">
        <w:rPr>
          <w:sz w:val="24"/>
          <w:szCs w:val="24"/>
        </w:rPr>
        <w:lastRenderedPageBreak/>
        <w:t>memberikan fondasi yang kuat bagi pembangunan daerah yang lebih aman, harmonis, dan berkelanjutan.</w:t>
      </w:r>
    </w:p>
    <w:p w14:paraId="75F1A764" w14:textId="4ED08B9E" w:rsidR="00B21D3E" w:rsidRDefault="00B21D3E" w:rsidP="00B21D3E">
      <w:pPr>
        <w:spacing w:line="360" w:lineRule="auto"/>
        <w:jc w:val="center"/>
        <w:rPr>
          <w:sz w:val="24"/>
          <w:szCs w:val="24"/>
        </w:rPr>
      </w:pPr>
      <w:r w:rsidRPr="00C73709">
        <w:rPr>
          <w:sz w:val="24"/>
          <w:szCs w:val="24"/>
        </w:rPr>
        <w:t>Rekapitulasi Konflik di Jakarta Utara pada Tahun 2024</w:t>
      </w:r>
    </w:p>
    <w:p w14:paraId="3189062A" w14:textId="31C57846" w:rsidR="00FC03DA" w:rsidRPr="00FC03DA" w:rsidRDefault="00FC03DA" w:rsidP="00FC03DA">
      <w:pPr>
        <w:pStyle w:val="Caption"/>
        <w:spacing w:line="360" w:lineRule="auto"/>
        <w:ind w:left="2880" w:firstLine="720"/>
        <w:rPr>
          <w:color w:val="auto"/>
          <w:sz w:val="24"/>
          <w:szCs w:val="24"/>
        </w:rPr>
      </w:pPr>
      <w:bookmarkStart w:id="138" w:name="_Toc200574068"/>
      <w:r w:rsidRPr="00FC03DA">
        <w:rPr>
          <w:color w:val="auto"/>
          <w:sz w:val="24"/>
          <w:szCs w:val="24"/>
        </w:rPr>
        <w:t xml:space="preserve">Tabel 4. </w:t>
      </w:r>
      <w:r w:rsidRPr="00FC03DA">
        <w:rPr>
          <w:color w:val="auto"/>
          <w:sz w:val="24"/>
          <w:szCs w:val="24"/>
        </w:rPr>
        <w:fldChar w:fldCharType="begin"/>
      </w:r>
      <w:r w:rsidRPr="00FC03DA">
        <w:rPr>
          <w:color w:val="auto"/>
          <w:sz w:val="24"/>
          <w:szCs w:val="24"/>
        </w:rPr>
        <w:instrText xml:space="preserve"> SEQ Tabel_4. \* ARABIC </w:instrText>
      </w:r>
      <w:r w:rsidRPr="00FC03DA">
        <w:rPr>
          <w:color w:val="auto"/>
          <w:sz w:val="24"/>
          <w:szCs w:val="24"/>
        </w:rPr>
        <w:fldChar w:fldCharType="separate"/>
      </w:r>
      <w:r w:rsidR="00DE644D">
        <w:rPr>
          <w:noProof/>
          <w:color w:val="auto"/>
          <w:sz w:val="24"/>
          <w:szCs w:val="24"/>
        </w:rPr>
        <w:t>1</w:t>
      </w:r>
      <w:bookmarkEnd w:id="138"/>
      <w:r w:rsidRPr="00FC03DA">
        <w:rPr>
          <w:color w:val="auto"/>
          <w:sz w:val="24"/>
          <w:szCs w:val="24"/>
        </w:rPr>
        <w:fldChar w:fldCharType="end"/>
      </w:r>
    </w:p>
    <w:tbl>
      <w:tblPr>
        <w:tblStyle w:val="TableGrid"/>
        <w:tblW w:w="8064" w:type="dxa"/>
        <w:tblInd w:w="720" w:type="dxa"/>
        <w:tblLook w:val="04A0" w:firstRow="1" w:lastRow="0" w:firstColumn="1" w:lastColumn="0" w:noHBand="0" w:noVBand="1"/>
      </w:tblPr>
      <w:tblGrid>
        <w:gridCol w:w="1827"/>
        <w:gridCol w:w="1984"/>
        <w:gridCol w:w="2059"/>
        <w:gridCol w:w="2194"/>
      </w:tblGrid>
      <w:tr w:rsidR="00B21D3E" w:rsidRPr="00C73709" w14:paraId="334B389C" w14:textId="77777777" w:rsidTr="0041231C">
        <w:tc>
          <w:tcPr>
            <w:tcW w:w="1827" w:type="dxa"/>
          </w:tcPr>
          <w:p w14:paraId="52AF98D8" w14:textId="77777777" w:rsidR="00B21D3E" w:rsidRPr="00C73709" w:rsidRDefault="00B21D3E" w:rsidP="0041231C">
            <w:pPr>
              <w:pStyle w:val="ListParagraph"/>
              <w:spacing w:line="360" w:lineRule="auto"/>
              <w:ind w:left="0"/>
              <w:jc w:val="center"/>
              <w:rPr>
                <w:sz w:val="24"/>
                <w:szCs w:val="24"/>
              </w:rPr>
            </w:pPr>
            <w:r w:rsidRPr="00C73709">
              <w:rPr>
                <w:sz w:val="24"/>
                <w:szCs w:val="24"/>
              </w:rPr>
              <w:t>Wilayah</w:t>
            </w:r>
          </w:p>
        </w:tc>
        <w:tc>
          <w:tcPr>
            <w:tcW w:w="1984" w:type="dxa"/>
          </w:tcPr>
          <w:p w14:paraId="35877780" w14:textId="77777777" w:rsidR="00B21D3E" w:rsidRPr="00C73709" w:rsidRDefault="00B21D3E" w:rsidP="0041231C">
            <w:pPr>
              <w:pStyle w:val="ListParagraph"/>
              <w:ind w:left="0"/>
              <w:jc w:val="center"/>
              <w:rPr>
                <w:sz w:val="24"/>
                <w:szCs w:val="24"/>
              </w:rPr>
            </w:pPr>
            <w:r w:rsidRPr="00C73709">
              <w:rPr>
                <w:sz w:val="24"/>
                <w:szCs w:val="24"/>
              </w:rPr>
              <w:t>Kasus konflik buruh</w:t>
            </w:r>
          </w:p>
        </w:tc>
        <w:tc>
          <w:tcPr>
            <w:tcW w:w="2059" w:type="dxa"/>
          </w:tcPr>
          <w:p w14:paraId="29004BF5" w14:textId="77777777" w:rsidR="00B21D3E" w:rsidRPr="00C73709" w:rsidRDefault="00B21D3E" w:rsidP="0041231C">
            <w:pPr>
              <w:pStyle w:val="ListParagraph"/>
              <w:ind w:left="0"/>
              <w:jc w:val="center"/>
              <w:rPr>
                <w:sz w:val="24"/>
                <w:szCs w:val="24"/>
              </w:rPr>
            </w:pPr>
            <w:r w:rsidRPr="00C73709">
              <w:rPr>
                <w:sz w:val="24"/>
                <w:szCs w:val="24"/>
              </w:rPr>
              <w:t>Kasus konflik  masyarakat</w:t>
            </w:r>
          </w:p>
        </w:tc>
        <w:tc>
          <w:tcPr>
            <w:tcW w:w="2194" w:type="dxa"/>
          </w:tcPr>
          <w:p w14:paraId="0B6EC369" w14:textId="77777777" w:rsidR="00B21D3E" w:rsidRPr="00C73709" w:rsidRDefault="00B21D3E" w:rsidP="0041231C">
            <w:pPr>
              <w:pStyle w:val="ListParagraph"/>
              <w:ind w:left="0"/>
              <w:jc w:val="center"/>
              <w:rPr>
                <w:sz w:val="24"/>
                <w:szCs w:val="24"/>
              </w:rPr>
            </w:pPr>
            <w:r w:rsidRPr="00C73709">
              <w:rPr>
                <w:sz w:val="24"/>
                <w:szCs w:val="24"/>
              </w:rPr>
              <w:t>Kasus konflik antar kelompok</w:t>
            </w:r>
          </w:p>
        </w:tc>
      </w:tr>
      <w:tr w:rsidR="00B21D3E" w:rsidRPr="00C73709" w14:paraId="1E4B1A93" w14:textId="77777777" w:rsidTr="0041231C">
        <w:tc>
          <w:tcPr>
            <w:tcW w:w="1827" w:type="dxa"/>
          </w:tcPr>
          <w:p w14:paraId="67C78B9E" w14:textId="77777777" w:rsidR="00B21D3E" w:rsidRPr="00C73709" w:rsidRDefault="00B21D3E" w:rsidP="0041231C">
            <w:pPr>
              <w:pStyle w:val="ListParagraph"/>
              <w:spacing w:line="360" w:lineRule="auto"/>
              <w:ind w:left="0"/>
              <w:jc w:val="both"/>
              <w:rPr>
                <w:sz w:val="24"/>
                <w:szCs w:val="24"/>
              </w:rPr>
            </w:pPr>
            <w:r w:rsidRPr="00C73709">
              <w:rPr>
                <w:sz w:val="24"/>
                <w:szCs w:val="24"/>
              </w:rPr>
              <w:t>Penjaringan</w:t>
            </w:r>
          </w:p>
        </w:tc>
        <w:tc>
          <w:tcPr>
            <w:tcW w:w="1984" w:type="dxa"/>
          </w:tcPr>
          <w:p w14:paraId="6D440928" w14:textId="77777777" w:rsidR="00B21D3E" w:rsidRPr="00C73709" w:rsidRDefault="00B21D3E" w:rsidP="0041231C">
            <w:pPr>
              <w:pStyle w:val="ListParagraph"/>
              <w:spacing w:line="360" w:lineRule="auto"/>
              <w:ind w:left="0"/>
              <w:jc w:val="center"/>
              <w:rPr>
                <w:sz w:val="24"/>
                <w:szCs w:val="24"/>
              </w:rPr>
            </w:pPr>
            <w:r w:rsidRPr="00C73709">
              <w:rPr>
                <w:sz w:val="24"/>
                <w:szCs w:val="24"/>
              </w:rPr>
              <w:t>1</w:t>
            </w:r>
          </w:p>
        </w:tc>
        <w:tc>
          <w:tcPr>
            <w:tcW w:w="2059" w:type="dxa"/>
          </w:tcPr>
          <w:p w14:paraId="66203EC9" w14:textId="77777777" w:rsidR="00B21D3E" w:rsidRPr="00C73709" w:rsidRDefault="00B21D3E" w:rsidP="0041231C">
            <w:pPr>
              <w:pStyle w:val="ListParagraph"/>
              <w:spacing w:line="360" w:lineRule="auto"/>
              <w:ind w:left="0"/>
              <w:jc w:val="center"/>
              <w:rPr>
                <w:sz w:val="24"/>
                <w:szCs w:val="24"/>
              </w:rPr>
            </w:pPr>
            <w:r w:rsidRPr="00C73709">
              <w:rPr>
                <w:sz w:val="24"/>
                <w:szCs w:val="24"/>
              </w:rPr>
              <w:t>3</w:t>
            </w:r>
          </w:p>
        </w:tc>
        <w:tc>
          <w:tcPr>
            <w:tcW w:w="2194" w:type="dxa"/>
          </w:tcPr>
          <w:p w14:paraId="7E159D93" w14:textId="77777777" w:rsidR="00B21D3E" w:rsidRPr="00C73709" w:rsidRDefault="00B21D3E" w:rsidP="0041231C">
            <w:pPr>
              <w:pStyle w:val="ListParagraph"/>
              <w:spacing w:line="360" w:lineRule="auto"/>
              <w:ind w:left="0"/>
              <w:jc w:val="center"/>
              <w:rPr>
                <w:sz w:val="24"/>
                <w:szCs w:val="24"/>
              </w:rPr>
            </w:pPr>
            <w:r w:rsidRPr="00C73709">
              <w:rPr>
                <w:sz w:val="24"/>
                <w:szCs w:val="24"/>
              </w:rPr>
              <w:t>1</w:t>
            </w:r>
          </w:p>
        </w:tc>
      </w:tr>
      <w:tr w:rsidR="00B21D3E" w:rsidRPr="00C73709" w14:paraId="4A86EB0F" w14:textId="77777777" w:rsidTr="0041231C">
        <w:tc>
          <w:tcPr>
            <w:tcW w:w="1827" w:type="dxa"/>
          </w:tcPr>
          <w:p w14:paraId="42472AC8" w14:textId="77777777" w:rsidR="00B21D3E" w:rsidRPr="00C73709" w:rsidRDefault="00B21D3E" w:rsidP="0041231C">
            <w:pPr>
              <w:pStyle w:val="ListParagraph"/>
              <w:spacing w:line="360" w:lineRule="auto"/>
              <w:ind w:left="0"/>
              <w:jc w:val="both"/>
              <w:rPr>
                <w:sz w:val="24"/>
                <w:szCs w:val="24"/>
              </w:rPr>
            </w:pPr>
            <w:r w:rsidRPr="00C73709">
              <w:rPr>
                <w:sz w:val="24"/>
                <w:szCs w:val="24"/>
              </w:rPr>
              <w:t>Tj. Priok</w:t>
            </w:r>
          </w:p>
        </w:tc>
        <w:tc>
          <w:tcPr>
            <w:tcW w:w="1984" w:type="dxa"/>
          </w:tcPr>
          <w:p w14:paraId="3F410908" w14:textId="77777777" w:rsidR="00B21D3E" w:rsidRPr="00C73709" w:rsidRDefault="00B21D3E" w:rsidP="0041231C">
            <w:pPr>
              <w:pStyle w:val="ListParagraph"/>
              <w:spacing w:line="360" w:lineRule="auto"/>
              <w:ind w:left="0"/>
              <w:jc w:val="center"/>
              <w:rPr>
                <w:sz w:val="24"/>
                <w:szCs w:val="24"/>
              </w:rPr>
            </w:pPr>
            <w:r w:rsidRPr="00C73709">
              <w:rPr>
                <w:sz w:val="24"/>
                <w:szCs w:val="24"/>
              </w:rPr>
              <w:t>8</w:t>
            </w:r>
          </w:p>
        </w:tc>
        <w:tc>
          <w:tcPr>
            <w:tcW w:w="2059" w:type="dxa"/>
          </w:tcPr>
          <w:p w14:paraId="3D045199" w14:textId="77777777" w:rsidR="00B21D3E" w:rsidRPr="00C73709" w:rsidRDefault="00B21D3E" w:rsidP="0041231C">
            <w:pPr>
              <w:pStyle w:val="ListParagraph"/>
              <w:spacing w:line="360" w:lineRule="auto"/>
              <w:ind w:left="0"/>
              <w:jc w:val="center"/>
              <w:rPr>
                <w:sz w:val="24"/>
                <w:szCs w:val="24"/>
              </w:rPr>
            </w:pPr>
            <w:r w:rsidRPr="00C73709">
              <w:rPr>
                <w:sz w:val="24"/>
                <w:szCs w:val="24"/>
              </w:rPr>
              <w:t>3</w:t>
            </w:r>
          </w:p>
        </w:tc>
        <w:tc>
          <w:tcPr>
            <w:tcW w:w="2194" w:type="dxa"/>
          </w:tcPr>
          <w:p w14:paraId="69BB1E51" w14:textId="77777777" w:rsidR="00B21D3E" w:rsidRPr="00C73709" w:rsidRDefault="00B21D3E" w:rsidP="0041231C">
            <w:pPr>
              <w:pStyle w:val="ListParagraph"/>
              <w:spacing w:line="360" w:lineRule="auto"/>
              <w:ind w:left="0"/>
              <w:jc w:val="center"/>
              <w:rPr>
                <w:sz w:val="24"/>
                <w:szCs w:val="24"/>
              </w:rPr>
            </w:pPr>
            <w:r w:rsidRPr="00C73709">
              <w:rPr>
                <w:sz w:val="24"/>
                <w:szCs w:val="24"/>
              </w:rPr>
              <w:t>1</w:t>
            </w:r>
          </w:p>
        </w:tc>
      </w:tr>
      <w:tr w:rsidR="00B21D3E" w:rsidRPr="00C73709" w14:paraId="10E5793B" w14:textId="77777777" w:rsidTr="0041231C">
        <w:tc>
          <w:tcPr>
            <w:tcW w:w="1827" w:type="dxa"/>
          </w:tcPr>
          <w:p w14:paraId="34F46BED" w14:textId="77777777" w:rsidR="00B21D3E" w:rsidRPr="00C73709" w:rsidRDefault="00B21D3E" w:rsidP="0041231C">
            <w:pPr>
              <w:pStyle w:val="ListParagraph"/>
              <w:spacing w:line="360" w:lineRule="auto"/>
              <w:ind w:left="0"/>
              <w:jc w:val="both"/>
              <w:rPr>
                <w:sz w:val="24"/>
                <w:szCs w:val="24"/>
              </w:rPr>
            </w:pPr>
            <w:r w:rsidRPr="00C73709">
              <w:rPr>
                <w:sz w:val="24"/>
                <w:szCs w:val="24"/>
              </w:rPr>
              <w:t>Cilincing</w:t>
            </w:r>
          </w:p>
        </w:tc>
        <w:tc>
          <w:tcPr>
            <w:tcW w:w="1984" w:type="dxa"/>
          </w:tcPr>
          <w:p w14:paraId="1FDD35E5" w14:textId="77777777" w:rsidR="00B21D3E" w:rsidRPr="00C73709" w:rsidRDefault="00B21D3E" w:rsidP="0041231C">
            <w:pPr>
              <w:pStyle w:val="ListParagraph"/>
              <w:spacing w:line="360" w:lineRule="auto"/>
              <w:ind w:left="0"/>
              <w:jc w:val="center"/>
              <w:rPr>
                <w:sz w:val="24"/>
                <w:szCs w:val="24"/>
              </w:rPr>
            </w:pPr>
            <w:r w:rsidRPr="00C73709">
              <w:rPr>
                <w:sz w:val="24"/>
                <w:szCs w:val="24"/>
              </w:rPr>
              <w:t>1</w:t>
            </w:r>
          </w:p>
        </w:tc>
        <w:tc>
          <w:tcPr>
            <w:tcW w:w="2059" w:type="dxa"/>
          </w:tcPr>
          <w:p w14:paraId="04696105" w14:textId="77777777" w:rsidR="00B21D3E" w:rsidRPr="00C73709" w:rsidRDefault="00B21D3E" w:rsidP="0041231C">
            <w:pPr>
              <w:pStyle w:val="ListParagraph"/>
              <w:spacing w:line="360" w:lineRule="auto"/>
              <w:ind w:left="0"/>
              <w:jc w:val="center"/>
              <w:rPr>
                <w:sz w:val="24"/>
                <w:szCs w:val="24"/>
              </w:rPr>
            </w:pPr>
            <w:r w:rsidRPr="00C73709">
              <w:rPr>
                <w:sz w:val="24"/>
                <w:szCs w:val="24"/>
              </w:rPr>
              <w:t>-</w:t>
            </w:r>
          </w:p>
        </w:tc>
        <w:tc>
          <w:tcPr>
            <w:tcW w:w="2194" w:type="dxa"/>
          </w:tcPr>
          <w:p w14:paraId="59BBB396" w14:textId="77777777" w:rsidR="00B21D3E" w:rsidRPr="00C73709" w:rsidRDefault="00B21D3E" w:rsidP="0041231C">
            <w:pPr>
              <w:pStyle w:val="ListParagraph"/>
              <w:spacing w:line="360" w:lineRule="auto"/>
              <w:ind w:left="0"/>
              <w:jc w:val="center"/>
              <w:rPr>
                <w:sz w:val="24"/>
                <w:szCs w:val="24"/>
              </w:rPr>
            </w:pPr>
            <w:r w:rsidRPr="00C73709">
              <w:rPr>
                <w:sz w:val="24"/>
                <w:szCs w:val="24"/>
              </w:rPr>
              <w:t>-</w:t>
            </w:r>
          </w:p>
        </w:tc>
      </w:tr>
      <w:tr w:rsidR="00B21D3E" w:rsidRPr="00C73709" w14:paraId="70EC365D" w14:textId="77777777" w:rsidTr="0041231C">
        <w:tc>
          <w:tcPr>
            <w:tcW w:w="1827" w:type="dxa"/>
          </w:tcPr>
          <w:p w14:paraId="4E6889F3" w14:textId="77777777" w:rsidR="00B21D3E" w:rsidRPr="00C73709" w:rsidRDefault="00B21D3E" w:rsidP="0041231C">
            <w:pPr>
              <w:pStyle w:val="ListParagraph"/>
              <w:spacing w:line="360" w:lineRule="auto"/>
              <w:ind w:left="0"/>
              <w:jc w:val="both"/>
              <w:rPr>
                <w:sz w:val="24"/>
                <w:szCs w:val="24"/>
              </w:rPr>
            </w:pPr>
            <w:r w:rsidRPr="00C73709">
              <w:rPr>
                <w:sz w:val="24"/>
                <w:szCs w:val="24"/>
              </w:rPr>
              <w:t>Koja</w:t>
            </w:r>
          </w:p>
        </w:tc>
        <w:tc>
          <w:tcPr>
            <w:tcW w:w="1984" w:type="dxa"/>
          </w:tcPr>
          <w:p w14:paraId="1B810DFD" w14:textId="77777777" w:rsidR="00B21D3E" w:rsidRPr="00C73709" w:rsidRDefault="00B21D3E" w:rsidP="0041231C">
            <w:pPr>
              <w:pStyle w:val="ListParagraph"/>
              <w:spacing w:line="360" w:lineRule="auto"/>
              <w:ind w:left="0"/>
              <w:jc w:val="center"/>
              <w:rPr>
                <w:sz w:val="24"/>
                <w:szCs w:val="24"/>
              </w:rPr>
            </w:pPr>
            <w:r w:rsidRPr="00C73709">
              <w:rPr>
                <w:sz w:val="24"/>
                <w:szCs w:val="24"/>
              </w:rPr>
              <w:t>4</w:t>
            </w:r>
          </w:p>
        </w:tc>
        <w:tc>
          <w:tcPr>
            <w:tcW w:w="2059" w:type="dxa"/>
          </w:tcPr>
          <w:p w14:paraId="41026D2A" w14:textId="77777777" w:rsidR="00B21D3E" w:rsidRPr="00C73709" w:rsidRDefault="00B21D3E" w:rsidP="0041231C">
            <w:pPr>
              <w:pStyle w:val="ListParagraph"/>
              <w:spacing w:line="360" w:lineRule="auto"/>
              <w:ind w:left="0"/>
              <w:jc w:val="center"/>
              <w:rPr>
                <w:sz w:val="24"/>
                <w:szCs w:val="24"/>
              </w:rPr>
            </w:pPr>
            <w:r w:rsidRPr="00C73709">
              <w:rPr>
                <w:sz w:val="24"/>
                <w:szCs w:val="24"/>
              </w:rPr>
              <w:t>-</w:t>
            </w:r>
          </w:p>
        </w:tc>
        <w:tc>
          <w:tcPr>
            <w:tcW w:w="2194" w:type="dxa"/>
          </w:tcPr>
          <w:p w14:paraId="1522BE53" w14:textId="77777777" w:rsidR="00B21D3E" w:rsidRPr="00C73709" w:rsidRDefault="00B21D3E" w:rsidP="0041231C">
            <w:pPr>
              <w:pStyle w:val="ListParagraph"/>
              <w:spacing w:line="360" w:lineRule="auto"/>
              <w:ind w:left="0"/>
              <w:jc w:val="center"/>
              <w:rPr>
                <w:sz w:val="24"/>
                <w:szCs w:val="24"/>
              </w:rPr>
            </w:pPr>
            <w:r w:rsidRPr="00C73709">
              <w:rPr>
                <w:sz w:val="24"/>
                <w:szCs w:val="24"/>
              </w:rPr>
              <w:t>-</w:t>
            </w:r>
          </w:p>
        </w:tc>
      </w:tr>
      <w:tr w:rsidR="00B21D3E" w:rsidRPr="00C73709" w14:paraId="16E72927" w14:textId="77777777" w:rsidTr="0041231C">
        <w:tc>
          <w:tcPr>
            <w:tcW w:w="1827" w:type="dxa"/>
          </w:tcPr>
          <w:p w14:paraId="30EE812D" w14:textId="77777777" w:rsidR="00B21D3E" w:rsidRPr="00C73709" w:rsidRDefault="00B21D3E" w:rsidP="0041231C">
            <w:pPr>
              <w:pStyle w:val="ListParagraph"/>
              <w:spacing w:line="360" w:lineRule="auto"/>
              <w:ind w:left="0"/>
              <w:jc w:val="both"/>
              <w:rPr>
                <w:sz w:val="24"/>
                <w:szCs w:val="24"/>
              </w:rPr>
            </w:pPr>
            <w:r w:rsidRPr="00C73709">
              <w:rPr>
                <w:sz w:val="24"/>
                <w:szCs w:val="24"/>
              </w:rPr>
              <w:t>Kelapa Gading</w:t>
            </w:r>
          </w:p>
        </w:tc>
        <w:tc>
          <w:tcPr>
            <w:tcW w:w="1984" w:type="dxa"/>
          </w:tcPr>
          <w:p w14:paraId="48DE6AB2" w14:textId="77777777" w:rsidR="00B21D3E" w:rsidRPr="00C73709" w:rsidRDefault="00B21D3E" w:rsidP="0041231C">
            <w:pPr>
              <w:pStyle w:val="ListParagraph"/>
              <w:spacing w:line="360" w:lineRule="auto"/>
              <w:ind w:left="0"/>
              <w:jc w:val="center"/>
              <w:rPr>
                <w:sz w:val="24"/>
                <w:szCs w:val="24"/>
              </w:rPr>
            </w:pPr>
            <w:r w:rsidRPr="00C73709">
              <w:rPr>
                <w:sz w:val="24"/>
                <w:szCs w:val="24"/>
              </w:rPr>
              <w:t>1</w:t>
            </w:r>
          </w:p>
        </w:tc>
        <w:tc>
          <w:tcPr>
            <w:tcW w:w="2059" w:type="dxa"/>
          </w:tcPr>
          <w:p w14:paraId="17B01638" w14:textId="77777777" w:rsidR="00B21D3E" w:rsidRPr="00C73709" w:rsidRDefault="00B21D3E" w:rsidP="0041231C">
            <w:pPr>
              <w:pStyle w:val="ListParagraph"/>
              <w:spacing w:line="360" w:lineRule="auto"/>
              <w:ind w:left="0"/>
              <w:jc w:val="center"/>
              <w:rPr>
                <w:sz w:val="24"/>
                <w:szCs w:val="24"/>
              </w:rPr>
            </w:pPr>
            <w:r w:rsidRPr="00C73709">
              <w:rPr>
                <w:sz w:val="24"/>
                <w:szCs w:val="24"/>
              </w:rPr>
              <w:t>-</w:t>
            </w:r>
          </w:p>
        </w:tc>
        <w:tc>
          <w:tcPr>
            <w:tcW w:w="2194" w:type="dxa"/>
          </w:tcPr>
          <w:p w14:paraId="595116DE" w14:textId="77777777" w:rsidR="00B21D3E" w:rsidRPr="00C73709" w:rsidRDefault="00B21D3E" w:rsidP="0041231C">
            <w:pPr>
              <w:pStyle w:val="ListParagraph"/>
              <w:spacing w:line="360" w:lineRule="auto"/>
              <w:ind w:left="0"/>
              <w:jc w:val="center"/>
              <w:rPr>
                <w:sz w:val="24"/>
                <w:szCs w:val="24"/>
              </w:rPr>
            </w:pPr>
            <w:r w:rsidRPr="00C73709">
              <w:rPr>
                <w:sz w:val="24"/>
                <w:szCs w:val="24"/>
              </w:rPr>
              <w:t>-</w:t>
            </w:r>
          </w:p>
        </w:tc>
      </w:tr>
      <w:tr w:rsidR="00B21D3E" w:rsidRPr="00C73709" w14:paraId="2FB82BCA" w14:textId="77777777" w:rsidTr="0041231C">
        <w:tc>
          <w:tcPr>
            <w:tcW w:w="1827" w:type="dxa"/>
          </w:tcPr>
          <w:p w14:paraId="3D22833A" w14:textId="77777777" w:rsidR="00B21D3E" w:rsidRPr="00C73709" w:rsidRDefault="00B21D3E" w:rsidP="0041231C">
            <w:pPr>
              <w:pStyle w:val="ListParagraph"/>
              <w:spacing w:line="360" w:lineRule="auto"/>
              <w:ind w:left="0"/>
              <w:jc w:val="both"/>
              <w:rPr>
                <w:sz w:val="24"/>
                <w:szCs w:val="24"/>
              </w:rPr>
            </w:pPr>
            <w:r w:rsidRPr="00C73709">
              <w:rPr>
                <w:sz w:val="24"/>
                <w:szCs w:val="24"/>
              </w:rPr>
              <w:t>Pademangan</w:t>
            </w:r>
          </w:p>
        </w:tc>
        <w:tc>
          <w:tcPr>
            <w:tcW w:w="1984" w:type="dxa"/>
          </w:tcPr>
          <w:p w14:paraId="70111B8A" w14:textId="77777777" w:rsidR="00B21D3E" w:rsidRPr="00C73709" w:rsidRDefault="00B21D3E" w:rsidP="0041231C">
            <w:pPr>
              <w:pStyle w:val="ListParagraph"/>
              <w:spacing w:line="360" w:lineRule="auto"/>
              <w:ind w:left="0"/>
              <w:jc w:val="center"/>
              <w:rPr>
                <w:sz w:val="24"/>
                <w:szCs w:val="24"/>
              </w:rPr>
            </w:pPr>
            <w:r w:rsidRPr="00C73709">
              <w:rPr>
                <w:sz w:val="24"/>
                <w:szCs w:val="24"/>
              </w:rPr>
              <w:t>1</w:t>
            </w:r>
          </w:p>
        </w:tc>
        <w:tc>
          <w:tcPr>
            <w:tcW w:w="2059" w:type="dxa"/>
          </w:tcPr>
          <w:p w14:paraId="5B5A644F" w14:textId="77777777" w:rsidR="00B21D3E" w:rsidRPr="00C73709" w:rsidRDefault="00B21D3E" w:rsidP="0041231C">
            <w:pPr>
              <w:pStyle w:val="ListParagraph"/>
              <w:spacing w:line="360" w:lineRule="auto"/>
              <w:ind w:left="0"/>
              <w:jc w:val="center"/>
              <w:rPr>
                <w:sz w:val="24"/>
                <w:szCs w:val="24"/>
              </w:rPr>
            </w:pPr>
            <w:r w:rsidRPr="00C73709">
              <w:rPr>
                <w:sz w:val="24"/>
                <w:szCs w:val="24"/>
              </w:rPr>
              <w:t>-</w:t>
            </w:r>
          </w:p>
        </w:tc>
        <w:tc>
          <w:tcPr>
            <w:tcW w:w="2194" w:type="dxa"/>
          </w:tcPr>
          <w:p w14:paraId="35C7092F" w14:textId="77777777" w:rsidR="00B21D3E" w:rsidRPr="00C73709" w:rsidRDefault="00B21D3E" w:rsidP="0041231C">
            <w:pPr>
              <w:pStyle w:val="ListParagraph"/>
              <w:spacing w:line="360" w:lineRule="auto"/>
              <w:ind w:left="0"/>
              <w:jc w:val="center"/>
              <w:rPr>
                <w:sz w:val="24"/>
                <w:szCs w:val="24"/>
              </w:rPr>
            </w:pPr>
            <w:r w:rsidRPr="00C73709">
              <w:rPr>
                <w:sz w:val="24"/>
                <w:szCs w:val="24"/>
              </w:rPr>
              <w:t>-</w:t>
            </w:r>
          </w:p>
        </w:tc>
      </w:tr>
      <w:tr w:rsidR="00B21D3E" w:rsidRPr="00C73709" w14:paraId="42AB234C" w14:textId="77777777" w:rsidTr="0041231C">
        <w:tc>
          <w:tcPr>
            <w:tcW w:w="1827" w:type="dxa"/>
          </w:tcPr>
          <w:p w14:paraId="4774A472" w14:textId="77777777" w:rsidR="00B21D3E" w:rsidRPr="00C73709" w:rsidRDefault="00B21D3E" w:rsidP="0041231C">
            <w:pPr>
              <w:pStyle w:val="ListParagraph"/>
              <w:spacing w:line="360" w:lineRule="auto"/>
              <w:ind w:left="0"/>
              <w:jc w:val="both"/>
              <w:rPr>
                <w:sz w:val="24"/>
                <w:szCs w:val="24"/>
              </w:rPr>
            </w:pPr>
            <w:r w:rsidRPr="00C73709">
              <w:rPr>
                <w:sz w:val="24"/>
                <w:szCs w:val="24"/>
              </w:rPr>
              <w:t xml:space="preserve">Total </w:t>
            </w:r>
          </w:p>
        </w:tc>
        <w:tc>
          <w:tcPr>
            <w:tcW w:w="1984" w:type="dxa"/>
          </w:tcPr>
          <w:p w14:paraId="60D58EDE" w14:textId="77777777" w:rsidR="00B21D3E" w:rsidRPr="00C73709" w:rsidRDefault="00B21D3E" w:rsidP="0041231C">
            <w:pPr>
              <w:pStyle w:val="ListParagraph"/>
              <w:spacing w:line="360" w:lineRule="auto"/>
              <w:ind w:left="0"/>
              <w:jc w:val="center"/>
              <w:rPr>
                <w:sz w:val="24"/>
                <w:szCs w:val="24"/>
              </w:rPr>
            </w:pPr>
            <w:r w:rsidRPr="00C73709">
              <w:rPr>
                <w:sz w:val="24"/>
                <w:szCs w:val="24"/>
              </w:rPr>
              <w:t>16</w:t>
            </w:r>
          </w:p>
        </w:tc>
        <w:tc>
          <w:tcPr>
            <w:tcW w:w="2059" w:type="dxa"/>
          </w:tcPr>
          <w:p w14:paraId="7BD6B23C" w14:textId="77777777" w:rsidR="00B21D3E" w:rsidRPr="00C73709" w:rsidRDefault="00B21D3E" w:rsidP="0041231C">
            <w:pPr>
              <w:pStyle w:val="ListParagraph"/>
              <w:spacing w:line="360" w:lineRule="auto"/>
              <w:ind w:left="0"/>
              <w:jc w:val="center"/>
              <w:rPr>
                <w:sz w:val="24"/>
                <w:szCs w:val="24"/>
              </w:rPr>
            </w:pPr>
            <w:r w:rsidRPr="00C73709">
              <w:rPr>
                <w:sz w:val="24"/>
                <w:szCs w:val="24"/>
              </w:rPr>
              <w:t>6</w:t>
            </w:r>
          </w:p>
        </w:tc>
        <w:tc>
          <w:tcPr>
            <w:tcW w:w="2194" w:type="dxa"/>
          </w:tcPr>
          <w:p w14:paraId="7680B4F5" w14:textId="77777777" w:rsidR="00B21D3E" w:rsidRPr="00C73709" w:rsidRDefault="00B21D3E" w:rsidP="0041231C">
            <w:pPr>
              <w:pStyle w:val="ListParagraph"/>
              <w:spacing w:line="360" w:lineRule="auto"/>
              <w:ind w:left="0"/>
              <w:jc w:val="center"/>
              <w:rPr>
                <w:sz w:val="24"/>
                <w:szCs w:val="24"/>
              </w:rPr>
            </w:pPr>
            <w:r w:rsidRPr="00C73709">
              <w:rPr>
                <w:sz w:val="24"/>
                <w:szCs w:val="24"/>
              </w:rPr>
              <w:t>2</w:t>
            </w:r>
          </w:p>
        </w:tc>
      </w:tr>
    </w:tbl>
    <w:p w14:paraId="3A760409" w14:textId="77777777" w:rsidR="00B21D3E" w:rsidRPr="00C73709" w:rsidRDefault="00B21D3E" w:rsidP="00491B0C">
      <w:pPr>
        <w:keepNext/>
        <w:spacing w:line="360" w:lineRule="auto"/>
        <w:ind w:left="720" w:firstLine="720"/>
        <w:jc w:val="both"/>
        <w:rPr>
          <w:i/>
          <w:iCs/>
          <w:sz w:val="24"/>
          <w:szCs w:val="24"/>
        </w:rPr>
      </w:pPr>
      <w:r w:rsidRPr="00C73709">
        <w:rPr>
          <w:i/>
          <w:iCs/>
          <w:sz w:val="24"/>
          <w:szCs w:val="24"/>
        </w:rPr>
        <w:t>Sumber Data : Kesbangpol Jakarta Utara</w:t>
      </w:r>
    </w:p>
    <w:p w14:paraId="5C85968C" w14:textId="77777777" w:rsidR="00B21D3E" w:rsidRPr="006B0704" w:rsidRDefault="00B21D3E" w:rsidP="00B21D3E">
      <w:pPr>
        <w:pStyle w:val="ListParagraph"/>
        <w:spacing w:line="360" w:lineRule="auto"/>
        <w:ind w:firstLine="720"/>
        <w:jc w:val="both"/>
        <w:rPr>
          <w:bCs/>
          <w:sz w:val="24"/>
          <w:szCs w:val="24"/>
        </w:rPr>
      </w:pPr>
      <w:r>
        <w:rPr>
          <w:bCs/>
          <w:sz w:val="24"/>
          <w:szCs w:val="24"/>
        </w:rPr>
        <w:t xml:space="preserve">Dengan melihat table diatas </w:t>
      </w:r>
      <w:r w:rsidRPr="00C73709">
        <w:rPr>
          <w:bCs/>
          <w:sz w:val="24"/>
          <w:szCs w:val="24"/>
        </w:rPr>
        <w:t>hasil kolaborasi antara Kesbangpol dan Forum Kewaspadaan Dini Masyarakat (FKDM) juga dapat dilihat dari data rekapitulasi kasus konflik yang terjadi di wilayah Jakarta Utara sepanjang tahun 2024. Berdasarkan data yang dihimpun, tercatat sebanyak 24 kasus konflik yang terbagi dalam tiga kategori utama, yaitu konflik buruh (16 kasus), konflik masyarakat umum (6 kasus), dan konflik antar kelompok (2 kasus).</w:t>
      </w:r>
      <w:r>
        <w:rPr>
          <w:bCs/>
          <w:sz w:val="24"/>
          <w:szCs w:val="24"/>
        </w:rPr>
        <w:t xml:space="preserve"> </w:t>
      </w:r>
      <w:r w:rsidRPr="006B0704">
        <w:rPr>
          <w:bCs/>
          <w:sz w:val="24"/>
          <w:szCs w:val="24"/>
        </w:rPr>
        <w:t>Jika dilihat dari sebarannya, wilayah Tanjung Priok menjadi kawasan dengan tingkat konflik buruh tertinggi, yaitu sebanyak 8 kasus, disusul oleh Koja dengan 4 kasus, dan wilayah lainnya seperti Penjaringan, Cilincing, Kelapa Gading, dan Pademangan masing-masing menyumbang 1 kasus. Untuk konflik masyarakat umum, kasus terbanyak juga ditemukan di wilayah Penjaringan dan Tanjung Priok, masing-masing dengan 3 kasus, sementara untuk konflik antar kelompok, hanya tercatat terjadi di Penjaringan dan Tanjung Priok, masing-masing 1 kasus.</w:t>
      </w:r>
    </w:p>
    <w:p w14:paraId="0BED6B6E" w14:textId="77777777" w:rsidR="00B21D3E" w:rsidRPr="006B0704" w:rsidRDefault="00B21D3E" w:rsidP="00B21D3E">
      <w:pPr>
        <w:pStyle w:val="ListParagraph"/>
        <w:spacing w:line="360" w:lineRule="auto"/>
        <w:ind w:firstLine="720"/>
        <w:jc w:val="both"/>
        <w:rPr>
          <w:bCs/>
          <w:sz w:val="24"/>
          <w:szCs w:val="24"/>
        </w:rPr>
      </w:pPr>
      <w:r w:rsidRPr="006B0704">
        <w:rPr>
          <w:bCs/>
          <w:sz w:val="24"/>
          <w:szCs w:val="24"/>
        </w:rPr>
        <w:t xml:space="preserve">Meskipun jumlah konflik buruh relatif tinggi, pola persebaran yang tidak merata dan cenderung terkonsentrasi pada wilayah-wilayah tertentu menunjukkan adanya efektivitas dalam upaya konflik di wilayah lainnya. Hal ini menjadi salah </w:t>
      </w:r>
      <w:r w:rsidRPr="006B0704">
        <w:rPr>
          <w:bCs/>
          <w:sz w:val="24"/>
          <w:szCs w:val="24"/>
        </w:rPr>
        <w:lastRenderedPageBreak/>
        <w:t xml:space="preserve">satu indikator keberhasilan dari sistem kewaspadaan dini yang dibangun melalui kolaborasi Kesbangpol dan FKDM. Rendahnya angka konflik masyarakat dan konflik antar kelompok di sebagian besar wilayah juga menunjukkan bahwa potensi konflik yang ada dapat ditekan sebelum berkembang lebih lanjut. Informasi yang dikumpulkan FKDM secara langsung dari masyarakat memberikan kontribusi besar dalam mengidentifikasi titik-titik rawan konflik, yang kemudian menjadi dasar dalam menyusun </w:t>
      </w:r>
      <w:r>
        <w:rPr>
          <w:bCs/>
          <w:sz w:val="24"/>
          <w:szCs w:val="24"/>
        </w:rPr>
        <w:t xml:space="preserve">Langkah </w:t>
      </w:r>
      <w:r w:rsidRPr="006B0704">
        <w:rPr>
          <w:bCs/>
          <w:sz w:val="24"/>
          <w:szCs w:val="24"/>
        </w:rPr>
        <w:t xml:space="preserve">langkah </w:t>
      </w:r>
      <w:r>
        <w:rPr>
          <w:bCs/>
          <w:sz w:val="24"/>
          <w:szCs w:val="24"/>
        </w:rPr>
        <w:t>yang lebih baik</w:t>
      </w:r>
      <w:r w:rsidRPr="006B0704">
        <w:rPr>
          <w:bCs/>
          <w:sz w:val="24"/>
          <w:szCs w:val="24"/>
        </w:rPr>
        <w:t>.</w:t>
      </w:r>
      <w:r>
        <w:rPr>
          <w:bCs/>
          <w:sz w:val="24"/>
          <w:szCs w:val="24"/>
        </w:rPr>
        <w:t xml:space="preserve"> </w:t>
      </w:r>
      <w:r w:rsidRPr="00C73709">
        <w:rPr>
          <w:bCs/>
          <w:sz w:val="24"/>
          <w:szCs w:val="24"/>
        </w:rPr>
        <w:t>Hal ini memperkuat pernyataan Pak Sonny sebelumnya bahwa keberadaan FKDM di lapangan sebagai Kesbangpol sangat membantu dalam mengidentifikasi potensi gangguan keamanan sejak dini. Informasi yang dikumpulkan oleh FKDM dari masyarakat di berbagai kelurahan memungkinkan pemerintah kota mengambil langkah-langkah antisipatif sebelum konflik berkembang lebih luas.</w:t>
      </w:r>
      <w:r w:rsidRPr="006B0704">
        <w:rPr>
          <w:bCs/>
          <w:sz w:val="24"/>
          <w:szCs w:val="24"/>
        </w:rPr>
        <w:t xml:space="preserve">Lebih </w:t>
      </w:r>
      <w:r>
        <w:rPr>
          <w:bCs/>
          <w:sz w:val="24"/>
          <w:szCs w:val="24"/>
        </w:rPr>
        <w:t>R</w:t>
      </w:r>
      <w:r w:rsidRPr="006B0704">
        <w:rPr>
          <w:bCs/>
          <w:sz w:val="24"/>
          <w:szCs w:val="24"/>
        </w:rPr>
        <w:t>endahnya jumlah konflik antar kelompok dan minimnya eskalasi konflik juga dapat dikaitkan dengan efektivitas pola koordinasi dan komunikasi antar aktor lokal, termasuk FKDM</w:t>
      </w:r>
      <w:r>
        <w:rPr>
          <w:bCs/>
          <w:sz w:val="24"/>
          <w:szCs w:val="24"/>
        </w:rPr>
        <w:t>,</w:t>
      </w:r>
      <w:r w:rsidRPr="006B0704">
        <w:rPr>
          <w:bCs/>
          <w:sz w:val="24"/>
          <w:szCs w:val="24"/>
        </w:rPr>
        <w:t xml:space="preserve"> tokoh masyarakat, dan unsur TNI/Polri. Kolaborasi ini menciptakan sistem respons cepat terhadap potensi konflik yang muncul, sekaligus memperkuat ketahanan sosial masyarakat di tingkat akar rumput.</w:t>
      </w:r>
    </w:p>
    <w:p w14:paraId="2007BC06" w14:textId="160BC6F3" w:rsidR="00B21D3E" w:rsidRPr="004A5FD4" w:rsidRDefault="00B21D3E" w:rsidP="004A5FD4">
      <w:pPr>
        <w:pStyle w:val="ListParagraph"/>
        <w:spacing w:line="360" w:lineRule="auto"/>
        <w:ind w:firstLine="720"/>
        <w:jc w:val="both"/>
        <w:rPr>
          <w:bCs/>
          <w:sz w:val="24"/>
          <w:szCs w:val="24"/>
        </w:rPr>
      </w:pPr>
      <w:r w:rsidRPr="00C73709">
        <w:rPr>
          <w:bCs/>
          <w:sz w:val="24"/>
          <w:szCs w:val="24"/>
        </w:rPr>
        <w:t>Dengan demikian, data rekapitulasi konflik ini tidak hanya memberikan gambaran situasi aktual, tetapi juga menjadi indikator penting bagi evaluasi kinerja kolaborasi Kesbangpol dan FKDM. Meskipun tantangan masih ada, khususnya di sektor ketenagakerjaan, pola pengendalian konflik yang lebih terarah menunjukkan bahwa kolaborasi yang berjalan selama ini mulai memberikan hasil yang nyata dan berkelanjutan dalam menjaga stabilitas sosial di wilayah Jakarta Utara.</w:t>
      </w:r>
    </w:p>
    <w:p w14:paraId="13CA6071" w14:textId="55E28A05" w:rsidR="00CE6FDE" w:rsidRDefault="00CE6FDE" w:rsidP="00CE6FDE"/>
    <w:p w14:paraId="6ED5B9C8" w14:textId="2E8C66BF" w:rsidR="00CE6FDE" w:rsidRDefault="00CE6FDE" w:rsidP="00CE6FDE"/>
    <w:p w14:paraId="5B4E674E" w14:textId="69DE04D5" w:rsidR="004E6731" w:rsidRDefault="004E6731" w:rsidP="00CE6FDE"/>
    <w:p w14:paraId="056C55FF" w14:textId="399E678F" w:rsidR="004E6731" w:rsidRDefault="004E6731" w:rsidP="00CE6FDE"/>
    <w:p w14:paraId="5F32B302" w14:textId="77777777" w:rsidR="004E6731" w:rsidRPr="00CE6FDE" w:rsidRDefault="004E6731" w:rsidP="00CE6FDE"/>
    <w:p w14:paraId="477F8E91" w14:textId="77777777" w:rsidR="00B21D3E" w:rsidRPr="00F0303B" w:rsidRDefault="00B21D3E" w:rsidP="00FC03DA">
      <w:pPr>
        <w:pStyle w:val="Heading1"/>
        <w:jc w:val="center"/>
        <w:rPr>
          <w:rFonts w:ascii="Times New Roman" w:hAnsi="Times New Roman" w:cs="Times New Roman"/>
          <w:b/>
          <w:bCs/>
          <w:color w:val="auto"/>
          <w:sz w:val="24"/>
          <w:szCs w:val="24"/>
        </w:rPr>
      </w:pPr>
      <w:bookmarkStart w:id="139" w:name="_Toc200540705"/>
      <w:bookmarkStart w:id="140" w:name="_Toc200574149"/>
      <w:bookmarkStart w:id="141" w:name="_Toc202219484"/>
      <w:r w:rsidRPr="00F0303B">
        <w:rPr>
          <w:rFonts w:ascii="Times New Roman" w:hAnsi="Times New Roman" w:cs="Times New Roman"/>
          <w:b/>
          <w:bCs/>
          <w:color w:val="auto"/>
          <w:sz w:val="24"/>
          <w:szCs w:val="24"/>
        </w:rPr>
        <w:lastRenderedPageBreak/>
        <w:t>BAB V</w:t>
      </w:r>
      <w:bookmarkEnd w:id="139"/>
      <w:bookmarkEnd w:id="140"/>
      <w:bookmarkEnd w:id="141"/>
    </w:p>
    <w:p w14:paraId="038D2EF1" w14:textId="1CA282EB" w:rsidR="00B21D3E" w:rsidRDefault="00B21D3E" w:rsidP="00F0303B">
      <w:pPr>
        <w:pStyle w:val="Heading1"/>
        <w:jc w:val="center"/>
        <w:rPr>
          <w:rFonts w:ascii="Times New Roman" w:hAnsi="Times New Roman" w:cs="Times New Roman"/>
          <w:b/>
          <w:bCs/>
          <w:color w:val="auto"/>
          <w:sz w:val="24"/>
          <w:szCs w:val="24"/>
        </w:rPr>
      </w:pPr>
      <w:bookmarkStart w:id="142" w:name="_Toc200540706"/>
      <w:bookmarkStart w:id="143" w:name="_Toc200574150"/>
      <w:bookmarkStart w:id="144" w:name="_Toc202219485"/>
      <w:r w:rsidRPr="00F0303B">
        <w:rPr>
          <w:rFonts w:ascii="Times New Roman" w:hAnsi="Times New Roman" w:cs="Times New Roman"/>
          <w:b/>
          <w:bCs/>
          <w:color w:val="auto"/>
          <w:sz w:val="24"/>
          <w:szCs w:val="24"/>
        </w:rPr>
        <w:t>FAKTOR-FAKTOR PENYEBAB RENDAHNYA PENYELESAIAN KONFLIK SOSIAL DI JAKARTA UTARA</w:t>
      </w:r>
      <w:bookmarkEnd w:id="142"/>
      <w:bookmarkEnd w:id="143"/>
      <w:bookmarkEnd w:id="144"/>
    </w:p>
    <w:p w14:paraId="4FC10EA1" w14:textId="77777777" w:rsidR="00795C6F" w:rsidRDefault="00795C6F" w:rsidP="00F0303B"/>
    <w:p w14:paraId="21852C1E" w14:textId="3790CF54" w:rsidR="00F0303B" w:rsidRPr="00795C6F" w:rsidRDefault="00795C6F" w:rsidP="00795C6F">
      <w:pPr>
        <w:spacing w:line="360" w:lineRule="auto"/>
        <w:ind w:left="720" w:firstLine="720"/>
        <w:jc w:val="both"/>
        <w:rPr>
          <w:sz w:val="24"/>
          <w:szCs w:val="24"/>
        </w:rPr>
      </w:pPr>
      <w:r w:rsidRPr="00795C6F">
        <w:rPr>
          <w:sz w:val="24"/>
          <w:szCs w:val="24"/>
        </w:rPr>
        <w:t>Bab ini membahas secara mendalam berbagai faktor yang menyebabkan rendahnya tingkat penyelesaian konflik sosial di wilayah Jakarta Utara. Meskipun berbagai upaya telah dilakukan oleh instansi terkait, kenyataan di lapangan menunjukkan masih banyak kendala yang dihadapi dalam meredam dan menyelesaikan konflik secara efektif dan berkelanjutan. Dalam bab ini, analisis difokuskan pada beberapa dimensi utama, yaitu faktor institusional, politik, sosial. Tujuannya adalah untuk mengidentifikasi akar persoalan yang memperlemah sistem penyelesaian konflik serta memberikan pemahaman yang lebih komprehensif terhadap tantangan yang dihadapi pemerintah daerah, aparat keamanan, dan masyarakat dalam menciptakan stabilitas sosial</w:t>
      </w:r>
    </w:p>
    <w:p w14:paraId="43BDFC47" w14:textId="77777777" w:rsidR="00795C6F" w:rsidRPr="00F0303B" w:rsidRDefault="00795C6F" w:rsidP="00F0303B"/>
    <w:p w14:paraId="5A4E73FE" w14:textId="496E9365" w:rsidR="00B21D3E" w:rsidRDefault="00B21D3E" w:rsidP="00521900">
      <w:pPr>
        <w:pStyle w:val="Heading2"/>
        <w:numPr>
          <w:ilvl w:val="0"/>
          <w:numId w:val="30"/>
        </w:numPr>
        <w:rPr>
          <w:rFonts w:ascii="Times New Roman" w:hAnsi="Times New Roman" w:cs="Times New Roman"/>
          <w:color w:val="auto"/>
          <w:sz w:val="24"/>
          <w:szCs w:val="24"/>
        </w:rPr>
      </w:pPr>
      <w:bookmarkStart w:id="145" w:name="_Toc200540707"/>
      <w:bookmarkStart w:id="146" w:name="_Toc200574151"/>
      <w:bookmarkStart w:id="147" w:name="_Toc202219486"/>
      <w:r w:rsidRPr="00521900">
        <w:rPr>
          <w:rFonts w:ascii="Times New Roman" w:hAnsi="Times New Roman" w:cs="Times New Roman"/>
          <w:color w:val="auto"/>
          <w:sz w:val="24"/>
          <w:szCs w:val="24"/>
        </w:rPr>
        <w:t>Faktor Institusional</w:t>
      </w:r>
      <w:bookmarkEnd w:id="145"/>
      <w:bookmarkEnd w:id="146"/>
      <w:bookmarkEnd w:id="147"/>
    </w:p>
    <w:p w14:paraId="32196747" w14:textId="77777777" w:rsidR="00795C6F" w:rsidRPr="00795C6F" w:rsidRDefault="00795C6F" w:rsidP="00795C6F"/>
    <w:p w14:paraId="0EC4CA11" w14:textId="77777777" w:rsidR="00B21D3E" w:rsidRDefault="00B21D3E" w:rsidP="00B21D3E">
      <w:pPr>
        <w:pStyle w:val="ListParagraph"/>
        <w:spacing w:line="360" w:lineRule="auto"/>
        <w:ind w:firstLine="720"/>
        <w:jc w:val="both"/>
        <w:rPr>
          <w:bCs/>
          <w:sz w:val="24"/>
          <w:szCs w:val="24"/>
        </w:rPr>
      </w:pPr>
      <w:r>
        <w:rPr>
          <w:bCs/>
          <w:sz w:val="24"/>
          <w:szCs w:val="24"/>
        </w:rPr>
        <w:t>F</w:t>
      </w:r>
      <w:r w:rsidRPr="00940E55">
        <w:rPr>
          <w:bCs/>
          <w:sz w:val="24"/>
          <w:szCs w:val="24"/>
        </w:rPr>
        <w:t>aktor yang menyebabkan rendahnya penyelesaian konflik sosial di Jakarta Utara adalah lemahnya peran institusional dalam menangani dinamika sosial yang kompleks. Dalam banyak kasus, lembaga-lembaga formal seperti pemerintah daerah, aparat keamanan, dan lembaga penegak hukum belum mampu memberikan respons yang cepat, tepat, dan menyeluruh terhadap konflik yang terjadi. Kelemahan ini terlihat dari minimnya koordinasi lintas sektor, kurangnya kehadiran negara di tengah masyarakat saat konflik mulai memanas, hingga ketidaksiapan aparat dalam mengelola ketegangan sosial secara preventif maupun kuratif. Selain itu, birokrasi yang kaku dan berbelit juga menjadi hambatan tersendiri, sehingga proses mediasi dan penyelesaian konflik menjadi lamban dan tidak efisien.</w:t>
      </w:r>
    </w:p>
    <w:p w14:paraId="2E88AC25" w14:textId="77777777" w:rsidR="00B21D3E" w:rsidRPr="00940E55" w:rsidRDefault="00B21D3E" w:rsidP="00B21D3E">
      <w:pPr>
        <w:pStyle w:val="ListParagraph"/>
        <w:spacing w:line="360" w:lineRule="auto"/>
        <w:ind w:firstLine="720"/>
        <w:jc w:val="both"/>
        <w:rPr>
          <w:bCs/>
          <w:sz w:val="24"/>
          <w:szCs w:val="24"/>
        </w:rPr>
      </w:pPr>
      <w:r w:rsidRPr="00940E55">
        <w:rPr>
          <w:bCs/>
          <w:sz w:val="24"/>
          <w:szCs w:val="24"/>
        </w:rPr>
        <w:t xml:space="preserve">Faktor institusional ini mencakup berbagai dimensi kelembagaan, mulai dari struktur organisasi, kebijakan yang berlaku, hingga kemampuan sumber daya manusia yang ada di dalamnya. Di Jakarta Utara, banyak kasus menunjukkan </w:t>
      </w:r>
      <w:r w:rsidRPr="00940E55">
        <w:rPr>
          <w:bCs/>
          <w:sz w:val="24"/>
          <w:szCs w:val="24"/>
        </w:rPr>
        <w:lastRenderedPageBreak/>
        <w:t>bahwa lembaga pemerintahan sering kali terlambat merespons tanda-tanda awal dari konflik yang berkembang di masyarakat. Ketidakhadiran negara dalam fase awal konflik ini sangat berisiko, karena ketika negara tidak tampil sebagai fasilitator atau penengah, masyarakat cenderung mengambil jalan sendiri dalam menyelesaikan konflik, yang sering kali berujung pada kekerasan atau ketidakadilan baru. Hal ini diperparah oleh buruknya koordinasi antarinstansi; misalnya, pemerintah daerah dan aparat keamanan tidak memiliki mekanisme terpadu dalam menangani konflik yang bersifat lintas sektoral, sehingga sering terjadi tumpang tindih atau bahkan saling lempar tanggung jawab.</w:t>
      </w:r>
    </w:p>
    <w:p w14:paraId="4C40C33C" w14:textId="77777777" w:rsidR="00B21D3E" w:rsidRDefault="00B21D3E" w:rsidP="00B21D3E">
      <w:pPr>
        <w:pStyle w:val="ListParagraph"/>
        <w:spacing w:line="360" w:lineRule="auto"/>
        <w:ind w:firstLine="720"/>
        <w:jc w:val="both"/>
        <w:rPr>
          <w:bCs/>
          <w:sz w:val="24"/>
          <w:szCs w:val="24"/>
        </w:rPr>
      </w:pPr>
      <w:r>
        <w:rPr>
          <w:bCs/>
          <w:sz w:val="24"/>
          <w:szCs w:val="24"/>
        </w:rPr>
        <w:t>R</w:t>
      </w:r>
      <w:r w:rsidRPr="00940E55">
        <w:rPr>
          <w:bCs/>
          <w:sz w:val="24"/>
          <w:szCs w:val="24"/>
        </w:rPr>
        <w:t>endahnya kapasitas sumber daya manusia dalam institusi-institusi terkait turut memperburuk keadaan. Aparat pemerintah maupun penegak hukum sering kali tidak memiliki pelatihan khusus dalam manajemen konflik atau pendekatan berbasis keadilan restoratif. Akibatnya, penyelesaian yang diambil cenderung bersifat represif dan jangka pendek, alih-alih mengupayakan solusi yang berkelanjutan dan berdampak positif bagi semua pihak. Kurangnya pendekatan partisipatif dari lembaga formal juga menjadi persoalan serius</w:t>
      </w:r>
      <w:r>
        <w:rPr>
          <w:bCs/>
          <w:sz w:val="24"/>
          <w:szCs w:val="24"/>
        </w:rPr>
        <w:t xml:space="preserve"> </w:t>
      </w:r>
      <w:r w:rsidRPr="00940E55">
        <w:rPr>
          <w:bCs/>
          <w:sz w:val="24"/>
          <w:szCs w:val="24"/>
        </w:rPr>
        <w:t>masyarakat yang terdampak konflik jarang dilibatkan secara aktif dalam proses penyelesaian, yang pada akhirnya membuat hasil mediasi terasa dipaksakan dan tidak diterima sepenuhnya.</w:t>
      </w:r>
      <w:r>
        <w:rPr>
          <w:bCs/>
          <w:sz w:val="24"/>
          <w:szCs w:val="24"/>
        </w:rPr>
        <w:t xml:space="preserve"> </w:t>
      </w:r>
      <w:r w:rsidRPr="00940E55">
        <w:rPr>
          <w:bCs/>
          <w:sz w:val="24"/>
          <w:szCs w:val="24"/>
        </w:rPr>
        <w:t xml:space="preserve">Selain itu, dominasi kepentingan politik dan ekonomi di balik pengambilan keputusan institusional juga sering kali memperkeruh upaya penyelesaian konflik. Dalam konteks Jakarta Utara yang menjadi wilayah strategis bagi pembangunan dan investasi, konflik sosial sering kali direspons bukan sebagai isu kemanusiaan, tetapi lebih sebagai hambatan terhadap agenda ekonomi. </w:t>
      </w:r>
    </w:p>
    <w:p w14:paraId="6B8EACAF" w14:textId="77777777" w:rsidR="00B21D3E" w:rsidRPr="00940E55" w:rsidRDefault="00B21D3E" w:rsidP="00B21D3E">
      <w:pPr>
        <w:pStyle w:val="ListParagraph"/>
        <w:spacing w:line="360" w:lineRule="auto"/>
        <w:ind w:firstLine="720"/>
        <w:jc w:val="both"/>
        <w:rPr>
          <w:bCs/>
          <w:sz w:val="24"/>
          <w:szCs w:val="24"/>
        </w:rPr>
      </w:pPr>
      <w:r w:rsidRPr="00940E55">
        <w:rPr>
          <w:bCs/>
          <w:sz w:val="24"/>
          <w:szCs w:val="24"/>
        </w:rPr>
        <w:t>Hal ini membuat penyelesaian konflik cenderung berpihak pada kelompok yang memiliki akses dan kekuasaan, sementara kepentingan masyarakat kecil terabaikan. Ketimpangan inilah yang terus mereproduksi ketidakadilan dan menumbuhkan bibit-bibit konflik baru, menciptakan siklus yang sulit diputus tanpa pembenahan serius pada tingkat institusional.</w:t>
      </w:r>
      <w:r>
        <w:rPr>
          <w:bCs/>
          <w:sz w:val="24"/>
          <w:szCs w:val="24"/>
        </w:rPr>
        <w:t xml:space="preserve"> </w:t>
      </w:r>
      <w:r w:rsidRPr="00940E55">
        <w:rPr>
          <w:bCs/>
          <w:sz w:val="24"/>
          <w:szCs w:val="24"/>
        </w:rPr>
        <w:t xml:space="preserve">Dengan demikian, untuk meningkatkan efektivitas penyelesaian konflik sosial di Jakarta Utara, perlu ada </w:t>
      </w:r>
      <w:r w:rsidRPr="00940E55">
        <w:rPr>
          <w:bCs/>
          <w:sz w:val="24"/>
          <w:szCs w:val="24"/>
        </w:rPr>
        <w:lastRenderedPageBreak/>
        <w:t>reformasi menyeluruh terhadap sistem dan kapasitas kelembagaan. Dibutuhkan lembaga-lembaga yang tidak hanya responsif, tetapi juga akuntabel, inklusif, dan mampu menjalin kemitraan dengan masyarakat. Hanya melalui perbaikan institusional yang menyeluruh, konflik sosial dapat dikelola secara lebih adil dan berkelanjutan.</w:t>
      </w:r>
    </w:p>
    <w:p w14:paraId="5B83B83F" w14:textId="77777777" w:rsidR="00B21D3E" w:rsidRDefault="00B21D3E" w:rsidP="00B21D3E">
      <w:pPr>
        <w:pStyle w:val="ListParagraph"/>
        <w:spacing w:line="360" w:lineRule="auto"/>
        <w:jc w:val="both"/>
        <w:rPr>
          <w:bCs/>
          <w:sz w:val="24"/>
          <w:szCs w:val="24"/>
        </w:rPr>
      </w:pPr>
      <w:r w:rsidRPr="006F05B7">
        <w:rPr>
          <w:bCs/>
          <w:sz w:val="24"/>
          <w:szCs w:val="24"/>
        </w:rPr>
        <w:t>Wawancara</w:t>
      </w:r>
      <w:r>
        <w:rPr>
          <w:bCs/>
          <w:sz w:val="24"/>
          <w:szCs w:val="24"/>
        </w:rPr>
        <w:t xml:space="preserve"> dengan Pak Sonny :</w:t>
      </w:r>
    </w:p>
    <w:p w14:paraId="199E972E" w14:textId="11B7F4B0" w:rsidR="00B21D3E" w:rsidRDefault="00B21D3E" w:rsidP="00D97097">
      <w:pPr>
        <w:pStyle w:val="ListParagraph"/>
        <w:ind w:left="1701" w:right="521"/>
        <w:jc w:val="both"/>
        <w:rPr>
          <w:bCs/>
          <w:sz w:val="24"/>
          <w:szCs w:val="24"/>
        </w:rPr>
      </w:pPr>
      <w:r w:rsidRPr="006F05B7">
        <w:rPr>
          <w:bCs/>
          <w:sz w:val="24"/>
          <w:szCs w:val="24"/>
        </w:rPr>
        <w:t>"Salah satu tantangan utama yang kami hadapi dalam penyelesaian konflik sosial di wilayah Jakarta Utara adalah hal sumber daya manusia. Saat ini, jumlah personel kami masih belum sebanding dengan luas wilayah dan kompleksitas persoalan yang ada.</w:t>
      </w:r>
      <w:r>
        <w:rPr>
          <w:bCs/>
          <w:sz w:val="24"/>
          <w:szCs w:val="24"/>
        </w:rPr>
        <w:t>”</w:t>
      </w:r>
    </w:p>
    <w:p w14:paraId="0C0BF427" w14:textId="77777777" w:rsidR="00D97097" w:rsidRDefault="00D97097" w:rsidP="00D97097">
      <w:pPr>
        <w:pStyle w:val="ListParagraph"/>
        <w:ind w:left="1701" w:right="521"/>
        <w:rPr>
          <w:sz w:val="24"/>
          <w:szCs w:val="24"/>
          <w:lang w:val="en-US"/>
        </w:rPr>
      </w:pPr>
      <w:r w:rsidRPr="000F4F71">
        <w:rPr>
          <w:sz w:val="24"/>
          <w:szCs w:val="24"/>
          <w:lang w:val="en-US"/>
        </w:rPr>
        <w:t xml:space="preserve">(Wawancara, </w:t>
      </w:r>
      <w:r w:rsidRPr="000F4F71">
        <w:rPr>
          <w:sz w:val="24"/>
          <w:szCs w:val="24"/>
        </w:rPr>
        <w:t xml:space="preserve">kepada </w:t>
      </w:r>
      <w:r w:rsidRPr="000F4F71">
        <w:rPr>
          <w:sz w:val="24"/>
          <w:szCs w:val="24"/>
          <w:lang w:val="en-US"/>
        </w:rPr>
        <w:t>Pak. R. Sony Triwibawa, SH, Mpd. 17 April 2025)</w:t>
      </w:r>
    </w:p>
    <w:p w14:paraId="32EF7380" w14:textId="77777777" w:rsidR="00D97097" w:rsidRPr="00C671CA" w:rsidRDefault="00D97097" w:rsidP="00D97097">
      <w:pPr>
        <w:pStyle w:val="ListParagraph"/>
        <w:ind w:left="1701" w:right="521"/>
        <w:jc w:val="both"/>
        <w:rPr>
          <w:bCs/>
          <w:sz w:val="24"/>
          <w:szCs w:val="24"/>
        </w:rPr>
      </w:pPr>
    </w:p>
    <w:p w14:paraId="741A8A56" w14:textId="14450A4C" w:rsidR="00B21D3E" w:rsidRPr="00762165" w:rsidRDefault="00B21D3E" w:rsidP="00B21D3E">
      <w:pPr>
        <w:pStyle w:val="ListParagraph"/>
        <w:spacing w:line="360" w:lineRule="auto"/>
        <w:ind w:firstLine="720"/>
        <w:jc w:val="both"/>
        <w:rPr>
          <w:bCs/>
          <w:sz w:val="24"/>
          <w:szCs w:val="24"/>
        </w:rPr>
      </w:pPr>
      <w:r w:rsidRPr="00762165">
        <w:rPr>
          <w:bCs/>
          <w:sz w:val="24"/>
          <w:szCs w:val="24"/>
        </w:rPr>
        <w:t>Pernyataan ini bahwa secara struktural, lembaga atau instansi yang bertugas menyelesaikan konflik belum memiliki kapasitas yang memadai untuk menjangkau seluruh wilayah dan merespons berbagai jenis konflik sosial yang terjadi secara cepat dan efektif. Jakarta Utara sebagai wilayah yang memiliki karakteristik kepadatan penduduk tinggi, keragaman sosial-budaya, serta tantangan urbanisasi yang cepat, menuntut kehadiran aparat yang tidak hanya dalam jumlah yang cukup, tetapi juga memiliki kompetensi yang relevan. Namun kenyataannya, jumlah personel yang tersedia masih terbatas dan kerap kali kewalahan menghadapi dinamika sosial yang bergerak dengan sangat cepat.</w:t>
      </w:r>
      <w:r>
        <w:rPr>
          <w:bCs/>
          <w:sz w:val="24"/>
          <w:szCs w:val="24"/>
        </w:rPr>
        <w:t xml:space="preserve"> </w:t>
      </w:r>
      <w:r w:rsidRPr="00762165">
        <w:rPr>
          <w:bCs/>
          <w:sz w:val="24"/>
          <w:szCs w:val="24"/>
        </w:rPr>
        <w:t>Keterbatasan ini tidak hanya berdampak pada lambatnya penanganan konflik, tetapi juga pada kualitas intervensi yang dilakukan. Dengan sedikitnya tenaga yang tersedia, banyak konflik yang tidak ditangani secara menyeluruh atau hanya didekati secara formal tanpa upaya mendalam untuk memahami akar permasalahan di masyarakat. Situasi ini semakin rumit ketika personel yang tersedia tidak dibekali dengan pelatihan khusus dalam manajemen konflik, komunikasi lintas budaya, ataupun pendekatan sosial yang humanis. Akibatnya, penyelesaian konflik sering kali bersifat administratif dan tidak menyentuh dimensi kemanusiaan yang lebih dalam.</w:t>
      </w:r>
    </w:p>
    <w:p w14:paraId="393A0226" w14:textId="77777777" w:rsidR="00B21D3E" w:rsidRPr="00762165" w:rsidRDefault="00B21D3E" w:rsidP="00B21D3E">
      <w:pPr>
        <w:pStyle w:val="ListParagraph"/>
        <w:spacing w:line="360" w:lineRule="auto"/>
        <w:ind w:firstLine="720"/>
        <w:jc w:val="both"/>
        <w:rPr>
          <w:bCs/>
          <w:sz w:val="24"/>
          <w:szCs w:val="24"/>
        </w:rPr>
      </w:pPr>
      <w:r>
        <w:rPr>
          <w:bCs/>
          <w:sz w:val="24"/>
          <w:szCs w:val="24"/>
        </w:rPr>
        <w:lastRenderedPageBreak/>
        <w:t>P</w:t>
      </w:r>
      <w:r w:rsidRPr="00762165">
        <w:rPr>
          <w:bCs/>
          <w:sz w:val="24"/>
          <w:szCs w:val="24"/>
        </w:rPr>
        <w:t>ermasalahan sumber daya manusia bukan hanya soal jumlah, tetapi juga soal kualitas dan distribusi. Wilayah-wilayah padat penduduk yang rawan konflik, seperti permukiman informal, kawasan pesisir, atau daerah yang terdampak proyek pembangunan, membutuhkan perhatian dan pendekatan khusus. Namun dengan personel yang terbatas dan beban kerja yang tinggi, institusi tidak mampu membagi perhatian dan tenaga secara adil ke seluruh wilayah yang membutuhkan. Hal ini berkontribusi pada terjadinya ketimpangan dalam pelayanan dan memunculkan ketidakpercayaan masyarakat terhadap institusi yang seharusnya menjadi pelindung mereka.</w:t>
      </w:r>
      <w:r>
        <w:rPr>
          <w:bCs/>
          <w:sz w:val="24"/>
          <w:szCs w:val="24"/>
        </w:rPr>
        <w:t xml:space="preserve"> R</w:t>
      </w:r>
      <w:r w:rsidRPr="00762165">
        <w:rPr>
          <w:bCs/>
          <w:sz w:val="24"/>
          <w:szCs w:val="24"/>
        </w:rPr>
        <w:t>eformasi kelembagaan dalam penyelesaian konflik sosial harus dimulai dari pembenahan sumber daya manusianya. Diperlukan penambahan jumlah personel, peningkatan kapasitas melalui pelatihan-pelatihan yang relevan, serta penempatan yang strategis dan merata di seluruh wilayah Jakarta Utara. Tanpa perbaikan di aspek ini, upaya penyelesaian konflik hanya akan berjalan di permukaan, tanpa mampu menciptakan transformasi sosial yang berkelanjutan.</w:t>
      </w:r>
    </w:p>
    <w:p w14:paraId="01713DDB" w14:textId="77777777" w:rsidR="00B21D3E" w:rsidRPr="00762165" w:rsidRDefault="00B21D3E" w:rsidP="00B21D3E">
      <w:pPr>
        <w:pStyle w:val="ListParagraph"/>
        <w:spacing w:line="360" w:lineRule="auto"/>
        <w:ind w:firstLine="720"/>
        <w:jc w:val="both"/>
        <w:rPr>
          <w:bCs/>
          <w:sz w:val="24"/>
          <w:szCs w:val="24"/>
        </w:rPr>
      </w:pPr>
      <w:r w:rsidRPr="000B60B3">
        <w:rPr>
          <w:bCs/>
          <w:sz w:val="24"/>
          <w:szCs w:val="24"/>
        </w:rPr>
        <w:t>Rendahnya penyelesaian konflik sosial di Jakarta Utara dipengaruhi oleh keterbatasan institusional, terutama dalam hal sumber daya manusia dan anggaran yang tersedia untuk penanganan konflik. Banyak lembaga terkait, termasuk Forum Kewaspadaan Dini Masyarakat (FKDM) dan Kesbangpol, menghadapi kendala kekurangan tenaga kerja yang berkualitas serta dana yang memadai untuk menjalankan tugasnya secara optimal. Selain itu, kurangnya sosialisasi dan komunikasi yang efektif antar lembaga dan dengan masyarakat juga menghambat proses penyelesaian konflik. Ketidakseimbangan pelaporan dari pihak-pihak yang terdampak konflik juga menjadi kendala, di mana ada resistensi atau penolakan dari kelompok tertentu sehingga informasi yang diterima tidak lengkap dan akurat</w:t>
      </w:r>
      <w:r>
        <w:rPr>
          <w:bCs/>
          <w:sz w:val="24"/>
          <w:szCs w:val="24"/>
        </w:rPr>
        <w:t>.</w:t>
      </w:r>
    </w:p>
    <w:p w14:paraId="705EAA0F" w14:textId="77777777" w:rsidR="00B21D3E" w:rsidRPr="00762165" w:rsidRDefault="00B21D3E" w:rsidP="00B21D3E">
      <w:pPr>
        <w:pStyle w:val="ListParagraph"/>
        <w:spacing w:line="360" w:lineRule="auto"/>
        <w:ind w:firstLine="720"/>
        <w:jc w:val="both"/>
        <w:rPr>
          <w:bCs/>
          <w:sz w:val="24"/>
          <w:szCs w:val="24"/>
        </w:rPr>
      </w:pPr>
      <w:r w:rsidRPr="00762165">
        <w:rPr>
          <w:bCs/>
          <w:sz w:val="24"/>
          <w:szCs w:val="24"/>
        </w:rPr>
        <w:t xml:space="preserve">Di sisi lain, sumber daya manusia yang mengelola </w:t>
      </w:r>
      <w:r>
        <w:rPr>
          <w:bCs/>
          <w:sz w:val="24"/>
          <w:szCs w:val="24"/>
        </w:rPr>
        <w:t xml:space="preserve">Lembaga </w:t>
      </w:r>
      <w:r w:rsidRPr="00762165">
        <w:rPr>
          <w:bCs/>
          <w:sz w:val="24"/>
          <w:szCs w:val="24"/>
        </w:rPr>
        <w:t xml:space="preserve">lembaga ini juga memiliki keterbatasan dalam hal pengetahuan dan keterampilan dalam manajemen konflik. Minimnya pelatihan tentang pendekatan sosial, mediasi, dan rekonsiliasi membuat aparat lebih sering menggunakan pendekatan keamanan </w:t>
      </w:r>
      <w:r w:rsidRPr="00762165">
        <w:rPr>
          <w:bCs/>
          <w:sz w:val="24"/>
          <w:szCs w:val="24"/>
        </w:rPr>
        <w:lastRenderedPageBreak/>
        <w:t>yang keras dan koersif. Padahal, pendekatan tersebut hanya akan meredam gejala konflik secara sementara, tanpa menyentuh akar permasalahannya. Kurangnya pemahaman mengenai pentingnya partisipasi masyarakat dan pendekatan berbasis keadilan restoratif menjadi bukti bahwa banyak institusi belum berkembang menjadi lembaga yang benar-benar adaptif terhadap kebutuhan sosial yang kompleks.</w:t>
      </w:r>
      <w:r>
        <w:rPr>
          <w:bCs/>
          <w:sz w:val="24"/>
          <w:szCs w:val="24"/>
        </w:rPr>
        <w:t xml:space="preserve"> </w:t>
      </w:r>
      <w:r w:rsidRPr="00762165">
        <w:rPr>
          <w:bCs/>
          <w:sz w:val="24"/>
          <w:szCs w:val="24"/>
        </w:rPr>
        <w:t>Oleh karena itu, dapat disimpulkan bahwa faktor institusional memegang peranan penting dalam keberhasilan atau kegagalan penyelesaian konflik sosial di Jakarta Utara. Lemahnya peran, rendahnya kapasitas, tidak efektifnya koordinasi, serta dominasi kepentingan politik-ekonomi menjadi hambatan serius dalam membangun sistem penyelesaian konflik yang adil dan berkelanjutan. Jika Jakarta Utara ingin keluar dari siklus konflik yang terus berulang, maka pembenahan institusional adalah syarat mutlak. Pembenahan ini harus mencakup peningkatan kapasitas SDM, penguatan tata kelola kelembagaan, penegakan etika pelayanan publik, dan yang paling penting adalah membangun kembali kepercayaan masyarakat terhadap institusi negara sebagai pelindung kepentingan bersama, bukan sebagai alat kekuasaan.</w:t>
      </w:r>
    </w:p>
    <w:p w14:paraId="7AAF07CB" w14:textId="5F193A3F" w:rsidR="00B21D3E" w:rsidRPr="00521900" w:rsidRDefault="00B21D3E" w:rsidP="00D97097">
      <w:pPr>
        <w:pStyle w:val="Heading2"/>
        <w:numPr>
          <w:ilvl w:val="0"/>
          <w:numId w:val="30"/>
        </w:numPr>
        <w:spacing w:line="360" w:lineRule="auto"/>
        <w:rPr>
          <w:rFonts w:ascii="Times New Roman" w:hAnsi="Times New Roman" w:cs="Times New Roman"/>
          <w:color w:val="auto"/>
          <w:sz w:val="24"/>
          <w:szCs w:val="24"/>
        </w:rPr>
      </w:pPr>
      <w:bookmarkStart w:id="148" w:name="_Toc200540708"/>
      <w:bookmarkStart w:id="149" w:name="_Toc200574152"/>
      <w:bookmarkStart w:id="150" w:name="_Toc202219487"/>
      <w:r w:rsidRPr="00521900">
        <w:rPr>
          <w:rFonts w:ascii="Times New Roman" w:hAnsi="Times New Roman" w:cs="Times New Roman"/>
          <w:color w:val="auto"/>
          <w:sz w:val="24"/>
          <w:szCs w:val="24"/>
        </w:rPr>
        <w:t>Faktor Politik</w:t>
      </w:r>
      <w:bookmarkEnd w:id="148"/>
      <w:bookmarkEnd w:id="149"/>
      <w:bookmarkEnd w:id="150"/>
    </w:p>
    <w:p w14:paraId="27CAF65A" w14:textId="77777777" w:rsidR="00B21D3E" w:rsidRDefault="00B21D3E" w:rsidP="00D97097">
      <w:pPr>
        <w:pStyle w:val="ListParagraph"/>
        <w:widowControl/>
        <w:numPr>
          <w:ilvl w:val="0"/>
          <w:numId w:val="22"/>
        </w:numPr>
        <w:autoSpaceDE/>
        <w:autoSpaceDN/>
        <w:spacing w:after="160" w:line="360" w:lineRule="auto"/>
        <w:jc w:val="both"/>
        <w:rPr>
          <w:bCs/>
          <w:sz w:val="24"/>
          <w:szCs w:val="24"/>
        </w:rPr>
      </w:pPr>
      <w:r>
        <w:rPr>
          <w:bCs/>
          <w:sz w:val="24"/>
          <w:szCs w:val="24"/>
        </w:rPr>
        <w:t>Kepemimpinan</w:t>
      </w:r>
    </w:p>
    <w:p w14:paraId="30599B0F" w14:textId="77777777" w:rsidR="00B21D3E" w:rsidRPr="00B61E54" w:rsidRDefault="00B21D3E" w:rsidP="00D97097">
      <w:pPr>
        <w:pStyle w:val="ListParagraph"/>
        <w:spacing w:line="360" w:lineRule="auto"/>
        <w:ind w:left="1080" w:firstLine="360"/>
        <w:jc w:val="both"/>
        <w:rPr>
          <w:bCs/>
          <w:sz w:val="24"/>
          <w:szCs w:val="24"/>
        </w:rPr>
      </w:pPr>
      <w:r>
        <w:rPr>
          <w:bCs/>
          <w:sz w:val="24"/>
          <w:szCs w:val="24"/>
        </w:rPr>
        <w:t>F</w:t>
      </w:r>
      <w:r w:rsidRPr="00B61E54">
        <w:rPr>
          <w:bCs/>
          <w:sz w:val="24"/>
          <w:szCs w:val="24"/>
        </w:rPr>
        <w:t xml:space="preserve">aktor politik menjadi salah satu dimensi yang sangat menentukan arah dan keberhasilan proses penyelesaiannya. Salah satu elemen paling krusial dari faktor politik adalah kepemimpinan. Kepemimpinan di sini tidak hanya merujuk pada sosok pemimpin secara personal, tetapi juga mencakup gaya, orientasi, dan kapasitas kepemimpinan dalam merespons dan mengelola konflik sosial yang terjadi di masyarakat. Seorang pemimpin yang kuat dan berintegritas memiliki peran penting dalam menciptakan stabilitas sosial serta membangun komunikasi yang efektif antara masyarakat, birokrasi, dan pihak-pihak yang terlibat dalam konflik. Namun sayangnya, di banyak kasus di Jakarta Utara, kepemimpinan politik sering kali tidak hadir secara aktif dan konstruktif dalam upaya meredam konflik. Banyak pemimpin lokal cenderung </w:t>
      </w:r>
      <w:r w:rsidRPr="00B61E54">
        <w:rPr>
          <w:bCs/>
          <w:sz w:val="24"/>
          <w:szCs w:val="24"/>
        </w:rPr>
        <w:lastRenderedPageBreak/>
        <w:t>mengambil posisi pasif atau bahkan abai ketika ketegangan sosial muncul, baik karena alasan politis, perhitungan elektoral, atau karena kurangnya kapasitas dalam manajemen konflik.</w:t>
      </w:r>
    </w:p>
    <w:p w14:paraId="789E6969" w14:textId="77777777" w:rsidR="00B21D3E" w:rsidRDefault="00B21D3E" w:rsidP="00B21D3E">
      <w:pPr>
        <w:pStyle w:val="ListParagraph"/>
        <w:spacing w:line="360" w:lineRule="auto"/>
        <w:ind w:left="1080" w:firstLine="360"/>
        <w:jc w:val="both"/>
        <w:rPr>
          <w:bCs/>
          <w:sz w:val="24"/>
          <w:szCs w:val="24"/>
        </w:rPr>
      </w:pPr>
      <w:r w:rsidRPr="00B61E54">
        <w:rPr>
          <w:bCs/>
          <w:sz w:val="24"/>
          <w:szCs w:val="24"/>
        </w:rPr>
        <w:t xml:space="preserve">Kepemimpinan yang lemah menciptakan kekosongan arah kebijakan yang jelas dalam menangani konflik. Alih-alih tampil sebagai tokoh pemersatu, pemimpin justru sering terjebak dalam tarik-menarik kepentingan politik yang memperkeruh suasana. Misalnya, dalam beberapa kasus sengketa lahan atau penggusuran yang melibatkan masyarakat kelas bawah dan pihak swasta, kepemimpinan politik lebih tampak berpihak kepada pemodal ketimbang rakyat. Hal ini memperlihatkan bagaimana posisi pemimpin sering kali tidak netral, dan bahkan memanfaatkan konflik sebagai alat politik untuk mempertahankan kekuasaan atau mengamankan dukungan dari pihak tertentu. </w:t>
      </w:r>
    </w:p>
    <w:p w14:paraId="703ECE9D" w14:textId="77777777" w:rsidR="00B21D3E" w:rsidRDefault="00B21D3E" w:rsidP="00B21D3E">
      <w:pPr>
        <w:pStyle w:val="ListParagraph"/>
        <w:spacing w:line="360" w:lineRule="auto"/>
        <w:ind w:left="1080" w:firstLine="360"/>
        <w:jc w:val="both"/>
        <w:rPr>
          <w:bCs/>
          <w:sz w:val="24"/>
          <w:szCs w:val="24"/>
        </w:rPr>
      </w:pPr>
      <w:r w:rsidRPr="00B61E54">
        <w:rPr>
          <w:bCs/>
          <w:sz w:val="24"/>
          <w:szCs w:val="24"/>
        </w:rPr>
        <w:t>Kondisi ini memperlemah legitimasi kepemimpinan di mata masyarakat, dan pada akhirnya menciptakan jarak antara pemimpin dan warganya. Ketika masyarakat kehilangan kepercayaan terhadap pemimpin, maka upaya penyelesaian konflik akan mengalami hambatan serius karena tidak ada tokoh yang dianggap mampu menjembatani kepentingan berbagai pihak secara adil dan objektif.</w:t>
      </w:r>
      <w:r>
        <w:rPr>
          <w:bCs/>
          <w:sz w:val="24"/>
          <w:szCs w:val="24"/>
        </w:rPr>
        <w:t xml:space="preserve"> </w:t>
      </w:r>
      <w:r w:rsidRPr="00B61E54">
        <w:rPr>
          <w:bCs/>
          <w:sz w:val="24"/>
          <w:szCs w:val="24"/>
        </w:rPr>
        <w:t>Lebih jauh, ketidakhadiran kepemimpinan yang visioner juga berdampak pada minimnya inisiatif kebijakan yang proaktif dalam mencegah konflik. Akibatnya, penyelesaian konflik menjadi bersifat sementara dan tambal sulam, bukan transformasi jangka panjang yang menyentuh akar masalah. Padahal, pemimpin yang efektif seharusnya mampu membaca dinamika sosial secara tajam, menampung aspirasi warga, serta menghadirkan kebijakan yang inklusif dan berpihak kepada kelompok yang rentan. Kepemimpinan yang demikian bukan hanya dibutuhkan dalam situasi krisis, tetapi juga dalam keseharian tata kelola pemerintahan yang melibatkan masyarakat secara aktif.</w:t>
      </w:r>
    </w:p>
    <w:p w14:paraId="34894569" w14:textId="77777777" w:rsidR="00B21D3E" w:rsidRPr="00B61E54" w:rsidRDefault="00B21D3E" w:rsidP="00B21D3E">
      <w:pPr>
        <w:pStyle w:val="ListParagraph"/>
        <w:spacing w:line="360" w:lineRule="auto"/>
        <w:ind w:left="1080" w:firstLine="360"/>
        <w:jc w:val="both"/>
        <w:rPr>
          <w:bCs/>
          <w:sz w:val="24"/>
          <w:szCs w:val="24"/>
        </w:rPr>
      </w:pPr>
      <w:r w:rsidRPr="00B61E54">
        <w:rPr>
          <w:bCs/>
          <w:sz w:val="24"/>
          <w:szCs w:val="24"/>
        </w:rPr>
        <w:t xml:space="preserve">Kepemimpinan dalam dimensi politik memiliki peran yang sangat vital dalam menentukan keberhasilan atau kegagalan proses penyelesaian konflik sosial di Jakarta Utara. Diperlukan sosok pemimpin yang bukan hanya </w:t>
      </w:r>
      <w:r w:rsidRPr="00B61E54">
        <w:rPr>
          <w:bCs/>
          <w:sz w:val="24"/>
          <w:szCs w:val="24"/>
        </w:rPr>
        <w:lastRenderedPageBreak/>
        <w:t>memiliki kekuasaan formal, tetapi juga memiliki sensitivitas sosial, keberanian politik, dan kemampuan membangun dialog dengan semua lapisan masyarakat. Tanpa kepemimpinan yang kuat, adil, dan berpandangan jauh ke depan, konflik sosial hanya akan menjadi persoalan yang terus berulang tanpa pernah menemukan solusi yang bermakna dan berkelanjutan.</w:t>
      </w:r>
    </w:p>
    <w:p w14:paraId="1138A809" w14:textId="77777777" w:rsidR="00B21D3E" w:rsidRDefault="00B21D3E" w:rsidP="00B21D3E">
      <w:pPr>
        <w:pStyle w:val="ListParagraph"/>
        <w:spacing w:line="360" w:lineRule="auto"/>
        <w:ind w:left="1080"/>
        <w:jc w:val="both"/>
        <w:rPr>
          <w:bCs/>
          <w:sz w:val="24"/>
          <w:szCs w:val="24"/>
        </w:rPr>
      </w:pPr>
      <w:r>
        <w:rPr>
          <w:bCs/>
          <w:sz w:val="24"/>
          <w:szCs w:val="24"/>
        </w:rPr>
        <w:t>Wawancara dengan Pak Sonny :</w:t>
      </w:r>
    </w:p>
    <w:p w14:paraId="45932168" w14:textId="09935FF5" w:rsidR="00B21D3E" w:rsidRDefault="00B21D3E" w:rsidP="00B21D3E">
      <w:pPr>
        <w:pStyle w:val="ListParagraph"/>
        <w:ind w:left="1701" w:right="521"/>
        <w:jc w:val="both"/>
        <w:rPr>
          <w:bCs/>
          <w:sz w:val="24"/>
          <w:szCs w:val="24"/>
        </w:rPr>
      </w:pPr>
      <w:r>
        <w:rPr>
          <w:bCs/>
          <w:sz w:val="24"/>
          <w:szCs w:val="24"/>
        </w:rPr>
        <w:t>“</w:t>
      </w:r>
      <w:r w:rsidRPr="006F05B7">
        <w:rPr>
          <w:bCs/>
          <w:sz w:val="24"/>
          <w:szCs w:val="24"/>
        </w:rPr>
        <w:t>masih ada tantangan dalam hal responsivitas dan koordinasi antar pejabat pemerintah dan aparat keamanan di lapangan. Dalam beberapa kasus, keterlambatan pengambilan keputusan atau tidak adanya satu komando yang jelas bisa memperburuk situasi.</w:t>
      </w:r>
      <w:r>
        <w:rPr>
          <w:bCs/>
          <w:sz w:val="24"/>
          <w:szCs w:val="24"/>
        </w:rPr>
        <w:t>”</w:t>
      </w:r>
    </w:p>
    <w:p w14:paraId="07CC3526" w14:textId="77777777" w:rsidR="00D97097" w:rsidRDefault="00D97097" w:rsidP="00D97097">
      <w:pPr>
        <w:pStyle w:val="ListParagraph"/>
        <w:ind w:left="1701" w:right="521"/>
        <w:rPr>
          <w:sz w:val="24"/>
          <w:szCs w:val="24"/>
          <w:lang w:val="en-US"/>
        </w:rPr>
      </w:pPr>
      <w:r w:rsidRPr="000F4F71">
        <w:rPr>
          <w:sz w:val="24"/>
          <w:szCs w:val="24"/>
          <w:lang w:val="en-US"/>
        </w:rPr>
        <w:t xml:space="preserve">(Wawancara, </w:t>
      </w:r>
      <w:r w:rsidRPr="000F4F71">
        <w:rPr>
          <w:sz w:val="24"/>
          <w:szCs w:val="24"/>
        </w:rPr>
        <w:t xml:space="preserve">kepada </w:t>
      </w:r>
      <w:r w:rsidRPr="000F4F71">
        <w:rPr>
          <w:sz w:val="24"/>
          <w:szCs w:val="24"/>
          <w:lang w:val="en-US"/>
        </w:rPr>
        <w:t>Pak. R. Sony Triwibawa, SH, Mpd. 17 April 2025)</w:t>
      </w:r>
    </w:p>
    <w:p w14:paraId="75D50275" w14:textId="77777777" w:rsidR="00D97097" w:rsidRDefault="00D97097" w:rsidP="00B21D3E">
      <w:pPr>
        <w:pStyle w:val="ListParagraph"/>
        <w:ind w:left="1701" w:right="521"/>
        <w:jc w:val="both"/>
        <w:rPr>
          <w:bCs/>
          <w:sz w:val="24"/>
          <w:szCs w:val="24"/>
        </w:rPr>
      </w:pPr>
    </w:p>
    <w:p w14:paraId="38757F34" w14:textId="77777777" w:rsidR="00B21D3E" w:rsidRDefault="00B21D3E" w:rsidP="00B21D3E">
      <w:pPr>
        <w:pStyle w:val="ListParagraph"/>
        <w:ind w:left="1701" w:right="521"/>
        <w:jc w:val="both"/>
        <w:rPr>
          <w:bCs/>
          <w:sz w:val="24"/>
          <w:szCs w:val="24"/>
        </w:rPr>
      </w:pPr>
    </w:p>
    <w:p w14:paraId="0E9DC15D" w14:textId="77777777" w:rsidR="00B21D3E" w:rsidRDefault="00B21D3E" w:rsidP="00B21D3E">
      <w:pPr>
        <w:pStyle w:val="ListParagraph"/>
        <w:spacing w:line="360" w:lineRule="auto"/>
        <w:ind w:left="1080"/>
        <w:jc w:val="both"/>
        <w:rPr>
          <w:bCs/>
          <w:sz w:val="24"/>
          <w:szCs w:val="24"/>
        </w:rPr>
      </w:pPr>
      <w:r w:rsidRPr="00922599">
        <w:rPr>
          <w:bCs/>
          <w:sz w:val="24"/>
          <w:szCs w:val="24"/>
        </w:rPr>
        <w:t>Pernyataan ini memberikan gambaran yang sangat nyata mengenai betapa pentingnya kepemimpinan yang responsif dan sistem koordinasi yang solid dalam situasi k</w:t>
      </w:r>
      <w:r>
        <w:rPr>
          <w:bCs/>
          <w:sz w:val="24"/>
          <w:szCs w:val="24"/>
        </w:rPr>
        <w:t xml:space="preserve">onflik </w:t>
      </w:r>
      <w:r w:rsidRPr="00922599">
        <w:rPr>
          <w:bCs/>
          <w:sz w:val="24"/>
          <w:szCs w:val="24"/>
        </w:rPr>
        <w:t>sosial.</w:t>
      </w:r>
      <w:r>
        <w:rPr>
          <w:bCs/>
          <w:sz w:val="24"/>
          <w:szCs w:val="24"/>
        </w:rPr>
        <w:t xml:space="preserve"> </w:t>
      </w:r>
      <w:r w:rsidRPr="00922599">
        <w:rPr>
          <w:bCs/>
          <w:sz w:val="24"/>
          <w:szCs w:val="24"/>
        </w:rPr>
        <w:t xml:space="preserve">Responsivitas merujuk pada kemampuan instansi dan pejabat terkait untuk merespons situasi konflik secara cepat, tepat, dan kontekstual. </w:t>
      </w:r>
    </w:p>
    <w:p w14:paraId="550FCD99" w14:textId="77777777" w:rsidR="00B21D3E" w:rsidRDefault="00B21D3E" w:rsidP="00B21D3E">
      <w:pPr>
        <w:pStyle w:val="ListParagraph"/>
        <w:spacing w:line="360" w:lineRule="auto"/>
        <w:ind w:left="1080" w:firstLine="360"/>
        <w:jc w:val="both"/>
        <w:rPr>
          <w:bCs/>
          <w:sz w:val="24"/>
          <w:szCs w:val="24"/>
        </w:rPr>
      </w:pPr>
      <w:r w:rsidRPr="00922599">
        <w:rPr>
          <w:bCs/>
          <w:sz w:val="24"/>
          <w:szCs w:val="24"/>
        </w:rPr>
        <w:t>Jakarta Utara</w:t>
      </w:r>
      <w:r>
        <w:rPr>
          <w:bCs/>
          <w:sz w:val="24"/>
          <w:szCs w:val="24"/>
        </w:rPr>
        <w:t xml:space="preserve"> sendiri </w:t>
      </w:r>
      <w:r w:rsidRPr="00922599">
        <w:rPr>
          <w:bCs/>
          <w:sz w:val="24"/>
          <w:szCs w:val="24"/>
        </w:rPr>
        <w:t>masih sering ditemukan kasus di mana aparat dan pejabat yang berwenang lambat mengambil tindakan, baik karena keterbatasan informasi, birokrasi yang kaku, atau ketakutan akan risiko politik. Dalam kondisi konflik sosial, setiap menit keterlambatan bisa berarti semakin memburuknya situasi</w:t>
      </w:r>
      <w:r>
        <w:rPr>
          <w:bCs/>
          <w:sz w:val="24"/>
          <w:szCs w:val="24"/>
        </w:rPr>
        <w:t xml:space="preserve"> </w:t>
      </w:r>
      <w:r w:rsidRPr="00922599">
        <w:rPr>
          <w:bCs/>
          <w:sz w:val="24"/>
          <w:szCs w:val="24"/>
        </w:rPr>
        <w:t>ketegangan bisa meningkat, emosi warga meledak, dan potensi kekerasan pun membesar. Tanpa respons yang cepat dan terkoordinasi, kehadiran negara di mata masyarakat menjadi lemah dan tidak meyakinkan. Akibatnya, masyarakat bisa kehilangan kepercayaan dan bahkan bertindak sendiri untuk menyelesaikan konflik, yang justru memperbesar eskalasi.</w:t>
      </w:r>
    </w:p>
    <w:p w14:paraId="5A4F44FE" w14:textId="77777777" w:rsidR="00B21D3E" w:rsidRPr="00922599" w:rsidRDefault="00B21D3E" w:rsidP="00B21D3E">
      <w:pPr>
        <w:pStyle w:val="ListParagraph"/>
        <w:spacing w:line="360" w:lineRule="auto"/>
        <w:ind w:left="1080" w:firstLine="360"/>
        <w:jc w:val="both"/>
        <w:rPr>
          <w:bCs/>
          <w:sz w:val="24"/>
          <w:szCs w:val="24"/>
        </w:rPr>
      </w:pPr>
      <w:r w:rsidRPr="00922599">
        <w:rPr>
          <w:bCs/>
          <w:sz w:val="24"/>
          <w:szCs w:val="24"/>
        </w:rPr>
        <w:t xml:space="preserve">Masalah koordinasi yang juga menjadi persoalan serius yang kerap kali terabaikan. Ketika terjadi konflik, banyak pihak yang terlibat—mulai dari pejabat kecamatan, kelurahan, aparat kepolisian, hingga tokoh masyarakat. </w:t>
      </w:r>
      <w:r w:rsidRPr="00922599">
        <w:rPr>
          <w:bCs/>
          <w:sz w:val="24"/>
          <w:szCs w:val="24"/>
        </w:rPr>
        <w:lastRenderedPageBreak/>
        <w:t>Namun, tidak adanya sistem koordinasi yang terstruktur dan komando yang jelas sering kali menyebabkan tindakan yang tumpang tindih atau justru saling menunggu. Setiap pihak memiliki pemahaman dan pendekatan yang berbeda terhadap konflik, sehingga alih-alih bergerak bersama dalam satu arah, mereka berjalan sendiri-sendiri tanpa sinergi. Dalam beberapa kasus, ketidakharmonisan antarinstansi ini justru memperkeruh keadaan karena menghasilkan kebijakan atau langkah-langkah yang kontradiktif di lapangan.</w:t>
      </w:r>
      <w:r>
        <w:rPr>
          <w:bCs/>
          <w:sz w:val="24"/>
          <w:szCs w:val="24"/>
        </w:rPr>
        <w:t xml:space="preserve"> </w:t>
      </w:r>
      <w:r w:rsidRPr="00922599">
        <w:rPr>
          <w:bCs/>
          <w:sz w:val="24"/>
          <w:szCs w:val="24"/>
        </w:rPr>
        <w:t>Ketiadaan satu komando yang jelas juga mencerminkan lemahnya kepemimpinan dalam situasi krisis. Dalam situasi konflik, masyarakat menanti arah dan keputusan tegas dari otoritas yang berwenang. Namun jika pejabat pemerintah dan aparat keamanan tidak berada dalam satu garis kebijakan dan tidak berbicara dengan suara yang sama, maka kebingungan akan muncul</w:t>
      </w:r>
      <w:r>
        <w:rPr>
          <w:bCs/>
          <w:sz w:val="24"/>
          <w:szCs w:val="24"/>
        </w:rPr>
        <w:t xml:space="preserve"> </w:t>
      </w:r>
      <w:r w:rsidRPr="00922599">
        <w:rPr>
          <w:bCs/>
          <w:sz w:val="24"/>
          <w:szCs w:val="24"/>
        </w:rPr>
        <w:t>baik di kalangan masyarakat maupun di internal aparat sendiri. Kondisi seperti ini bukan hanya memperlambat penyelesaian, tetapi juga bisa menciptakan celah bagi pihak-pihak tertentu yang ingin memanfaatkan konflik untuk kepentingan pribadi atau politik.</w:t>
      </w:r>
    </w:p>
    <w:p w14:paraId="2E169905" w14:textId="77777777" w:rsidR="00B21D3E" w:rsidRDefault="00B21D3E" w:rsidP="00B21D3E">
      <w:pPr>
        <w:pStyle w:val="ListParagraph"/>
        <w:spacing w:line="360" w:lineRule="auto"/>
        <w:ind w:left="1080" w:firstLine="360"/>
        <w:jc w:val="both"/>
        <w:rPr>
          <w:bCs/>
          <w:sz w:val="24"/>
          <w:szCs w:val="24"/>
        </w:rPr>
      </w:pPr>
      <w:r>
        <w:rPr>
          <w:bCs/>
          <w:sz w:val="24"/>
          <w:szCs w:val="24"/>
        </w:rPr>
        <w:t>S</w:t>
      </w:r>
      <w:r w:rsidRPr="00922599">
        <w:rPr>
          <w:bCs/>
          <w:sz w:val="24"/>
          <w:szCs w:val="24"/>
        </w:rPr>
        <w:t>alah satu upaya strategis dalam memperbaiki penyelesaian konflik sosial di Jakarta Utara adalah dengan membenahi sistem koordinasi dan meningkatkan responsivitas antarinstansi. Diperlukan pembentukan protokol manajemen konflik yang jelas, penunjukan komando terpadu di setiap wilayah rawan konflik, serta pelatihan lintas sektor agar semua pihak yang terlibat memiliki pemahaman dan sikap yang sama dalam merespons konflik. Jika koordinasi ini dapat diperkuat, maka penanganan konflik akan menjadi lebih efisien, terarah, dan mampu mengembalikan rasa aman serta kepercayaan masyarakat terhadap pemerintah dan aparat keamanan.</w:t>
      </w:r>
    </w:p>
    <w:p w14:paraId="33F91901" w14:textId="77777777" w:rsidR="00B21D3E" w:rsidRDefault="00B21D3E" w:rsidP="00B21D3E">
      <w:pPr>
        <w:pStyle w:val="ListParagraph"/>
        <w:spacing w:line="360" w:lineRule="auto"/>
        <w:ind w:left="1080"/>
        <w:jc w:val="both"/>
        <w:rPr>
          <w:bCs/>
          <w:sz w:val="24"/>
          <w:szCs w:val="24"/>
        </w:rPr>
      </w:pPr>
      <w:r w:rsidRPr="0082301F">
        <w:rPr>
          <w:bCs/>
          <w:sz w:val="24"/>
          <w:szCs w:val="24"/>
        </w:rPr>
        <w:t>Wanwancara</w:t>
      </w:r>
      <w:r>
        <w:rPr>
          <w:bCs/>
          <w:sz w:val="24"/>
          <w:szCs w:val="24"/>
        </w:rPr>
        <w:t xml:space="preserve"> dengan Pak Anugerah Huda (Ketua FKDM) :</w:t>
      </w:r>
    </w:p>
    <w:p w14:paraId="7640FA13" w14:textId="602A00AA" w:rsidR="00B21D3E" w:rsidRDefault="00B21D3E" w:rsidP="00B21D3E">
      <w:pPr>
        <w:pStyle w:val="ListParagraph"/>
        <w:ind w:left="1701" w:right="521"/>
        <w:jc w:val="both"/>
        <w:rPr>
          <w:bCs/>
          <w:sz w:val="24"/>
          <w:szCs w:val="24"/>
        </w:rPr>
      </w:pPr>
      <w:r>
        <w:rPr>
          <w:bCs/>
          <w:sz w:val="24"/>
          <w:szCs w:val="24"/>
        </w:rPr>
        <w:t>“</w:t>
      </w:r>
      <w:r w:rsidRPr="0082301F">
        <w:rPr>
          <w:bCs/>
          <w:sz w:val="24"/>
          <w:szCs w:val="24"/>
        </w:rPr>
        <w:t>Koordinasi yang belum optimal ini membuat tindakan di lapangan kadang berjalan sendiri</w:t>
      </w:r>
      <w:r>
        <w:rPr>
          <w:bCs/>
          <w:sz w:val="24"/>
          <w:szCs w:val="24"/>
        </w:rPr>
        <w:t xml:space="preserve"> </w:t>
      </w:r>
      <w:r w:rsidRPr="0082301F">
        <w:rPr>
          <w:bCs/>
          <w:sz w:val="24"/>
          <w:szCs w:val="24"/>
        </w:rPr>
        <w:t>sendiri.</w:t>
      </w:r>
      <w:r>
        <w:rPr>
          <w:bCs/>
          <w:sz w:val="24"/>
          <w:szCs w:val="24"/>
        </w:rPr>
        <w:t xml:space="preserve"> </w:t>
      </w:r>
      <w:r w:rsidRPr="0082301F">
        <w:rPr>
          <w:bCs/>
          <w:sz w:val="24"/>
          <w:szCs w:val="24"/>
        </w:rPr>
        <w:t>kami juga masih sering menemui kendala ketika komunikasi antar instansi tidak berjalan lancar.</w:t>
      </w:r>
      <w:r>
        <w:rPr>
          <w:bCs/>
          <w:sz w:val="24"/>
          <w:szCs w:val="24"/>
        </w:rPr>
        <w:t>”</w:t>
      </w:r>
    </w:p>
    <w:p w14:paraId="2F107B94" w14:textId="3818BD61" w:rsidR="00FC03DA" w:rsidRPr="00DF34F3" w:rsidRDefault="00FC03DA" w:rsidP="00FC03DA">
      <w:pPr>
        <w:pStyle w:val="ListParagraph"/>
        <w:ind w:left="1701" w:right="521"/>
        <w:jc w:val="both"/>
        <w:rPr>
          <w:sz w:val="24"/>
          <w:szCs w:val="24"/>
          <w:lang w:val="en-US"/>
        </w:rPr>
      </w:pPr>
      <w:r>
        <w:rPr>
          <w:sz w:val="24"/>
          <w:szCs w:val="24"/>
          <w:lang w:val="en-US"/>
        </w:rPr>
        <w:t xml:space="preserve">(Wawancara, </w:t>
      </w:r>
      <w:r w:rsidRPr="000D170D">
        <w:rPr>
          <w:bCs/>
          <w:sz w:val="24"/>
          <w:szCs w:val="24"/>
        </w:rPr>
        <w:t xml:space="preserve">Pak Anugerah Huda </w:t>
      </w:r>
      <w:r>
        <w:rPr>
          <w:bCs/>
          <w:sz w:val="24"/>
          <w:szCs w:val="24"/>
          <w:lang w:val="en-US"/>
        </w:rPr>
        <w:t>:</w:t>
      </w:r>
      <w:r w:rsidRPr="000D170D">
        <w:rPr>
          <w:bCs/>
          <w:sz w:val="24"/>
          <w:szCs w:val="24"/>
        </w:rPr>
        <w:t xml:space="preserve"> Ketua FKDM 2024</w:t>
      </w:r>
      <w:r>
        <w:rPr>
          <w:bCs/>
          <w:sz w:val="24"/>
          <w:szCs w:val="24"/>
          <w:lang w:val="en-US"/>
        </w:rPr>
        <w:t xml:space="preserve">, Tanggal </w:t>
      </w:r>
      <w:r>
        <w:rPr>
          <w:bCs/>
          <w:sz w:val="24"/>
          <w:szCs w:val="24"/>
          <w:lang w:val="en-US"/>
        </w:rPr>
        <w:lastRenderedPageBreak/>
        <w:t>24 April)</w:t>
      </w:r>
    </w:p>
    <w:p w14:paraId="35C6AC61" w14:textId="77777777" w:rsidR="00B21D3E" w:rsidRPr="00FC03DA" w:rsidRDefault="00B21D3E" w:rsidP="00FC03DA">
      <w:pPr>
        <w:ind w:right="521"/>
        <w:jc w:val="both"/>
        <w:rPr>
          <w:bCs/>
          <w:sz w:val="24"/>
          <w:szCs w:val="24"/>
        </w:rPr>
      </w:pPr>
    </w:p>
    <w:p w14:paraId="21CFDA49" w14:textId="77777777" w:rsidR="00B21D3E" w:rsidRDefault="00B21D3E" w:rsidP="00B21D3E">
      <w:pPr>
        <w:pStyle w:val="ListParagraph"/>
        <w:spacing w:line="360" w:lineRule="auto"/>
        <w:ind w:left="1080"/>
        <w:jc w:val="both"/>
        <w:rPr>
          <w:bCs/>
          <w:sz w:val="24"/>
          <w:szCs w:val="24"/>
        </w:rPr>
      </w:pPr>
      <w:r>
        <w:rPr>
          <w:bCs/>
          <w:sz w:val="24"/>
          <w:szCs w:val="24"/>
        </w:rPr>
        <w:t xml:space="preserve"> Dalam wawancara ini menyoroti k</w:t>
      </w:r>
      <w:r w:rsidRPr="001E10FB">
        <w:rPr>
          <w:bCs/>
          <w:sz w:val="24"/>
          <w:szCs w:val="24"/>
        </w:rPr>
        <w:t>oordinasi yang tidak optimal mengakibatkan hilangnya efektivitas dalam pelaksanaan kebijakan serta langkah-langkah operasional di lapangan. Ketika terjadi konflik, idealnya setiap instansi</w:t>
      </w:r>
      <w:r>
        <w:rPr>
          <w:bCs/>
          <w:sz w:val="24"/>
          <w:szCs w:val="24"/>
        </w:rPr>
        <w:t xml:space="preserve"> </w:t>
      </w:r>
      <w:r w:rsidRPr="001E10FB">
        <w:rPr>
          <w:bCs/>
          <w:sz w:val="24"/>
          <w:szCs w:val="24"/>
        </w:rPr>
        <w:t>baik FKDM, kepolisian, hingga dinas-dinas terkait</w:t>
      </w:r>
      <w:r>
        <w:rPr>
          <w:bCs/>
          <w:sz w:val="24"/>
          <w:szCs w:val="24"/>
        </w:rPr>
        <w:t xml:space="preserve"> </w:t>
      </w:r>
      <w:r w:rsidRPr="001E10FB">
        <w:rPr>
          <w:bCs/>
          <w:sz w:val="24"/>
          <w:szCs w:val="24"/>
        </w:rPr>
        <w:t xml:space="preserve">bekerja dalam satu jalur komando yang terintegrasi. Namun, kenyataannya sering kali terjadi kekosongan komunikasi, di mana masing-masing pihak bergerak berdasarkan pemahaman dan prioritas masing-masing, tanpa adanya platform bersama untuk berbagi informasi, menentukan langkah taktis, atau merumuskan strategi jangka panjang. </w:t>
      </w:r>
    </w:p>
    <w:p w14:paraId="3DF5DC37" w14:textId="77777777" w:rsidR="00B21D3E" w:rsidRDefault="00B21D3E" w:rsidP="00B21D3E">
      <w:pPr>
        <w:pStyle w:val="ListParagraph"/>
        <w:spacing w:line="360" w:lineRule="auto"/>
        <w:ind w:left="1080" w:firstLine="360"/>
        <w:jc w:val="both"/>
        <w:rPr>
          <w:bCs/>
          <w:sz w:val="24"/>
          <w:szCs w:val="24"/>
        </w:rPr>
      </w:pPr>
      <w:r w:rsidRPr="001E10FB">
        <w:rPr>
          <w:bCs/>
          <w:sz w:val="24"/>
          <w:szCs w:val="24"/>
        </w:rPr>
        <w:t>Hal ini membuat tindakan yang seharusnya bersifat kolaboratif justru terfragmentasi, dan pada akhirnya memperbesar risiko kegagalan dalam meredam konflik.</w:t>
      </w:r>
      <w:r>
        <w:rPr>
          <w:bCs/>
          <w:sz w:val="24"/>
          <w:szCs w:val="24"/>
        </w:rPr>
        <w:t xml:space="preserve"> </w:t>
      </w:r>
      <w:r w:rsidRPr="001E10FB">
        <w:rPr>
          <w:bCs/>
          <w:sz w:val="24"/>
          <w:szCs w:val="24"/>
        </w:rPr>
        <w:t>Ketika tindakan di lapangan berlangsung secara sendiri</w:t>
      </w:r>
      <w:r>
        <w:rPr>
          <w:bCs/>
          <w:sz w:val="24"/>
          <w:szCs w:val="24"/>
        </w:rPr>
        <w:t xml:space="preserve"> </w:t>
      </w:r>
      <w:r w:rsidRPr="001E10FB">
        <w:rPr>
          <w:bCs/>
          <w:sz w:val="24"/>
          <w:szCs w:val="24"/>
        </w:rPr>
        <w:t>sendiri, hasilnya adalah pendekatan yang tidak konsisten. Misalnya, satu pihak mungkin menekankan pendekatan persuasif, sementara yang lain justru melakukan tindakan represif. Ketidakselarasan ini tidak hanya membingungkan masyarakat, tetapi juga menciptakan ketidakpercayaan terhadap otoritas yang seharusnya menjadi penengah konflik. Bahkan lebih jauh, masyarakat bisa melihat bahwa pemerintah sendiri tidak memiliki kesatuan sikap dalam menangani masalah, yang pada akhirnya membuka ruang bagi kecurigaan, ketegangan baru, atau bahkan penyalahgunaan wewenang oleh oknum tertentu.</w:t>
      </w:r>
    </w:p>
    <w:p w14:paraId="1C0DFE94" w14:textId="77777777" w:rsidR="00B21D3E" w:rsidRDefault="00B21D3E" w:rsidP="00B21D3E">
      <w:pPr>
        <w:pStyle w:val="ListParagraph"/>
        <w:spacing w:line="360" w:lineRule="auto"/>
        <w:ind w:left="1080" w:firstLine="360"/>
        <w:jc w:val="both"/>
        <w:rPr>
          <w:bCs/>
          <w:sz w:val="24"/>
          <w:szCs w:val="24"/>
        </w:rPr>
      </w:pPr>
      <w:r w:rsidRPr="001E10FB">
        <w:rPr>
          <w:bCs/>
          <w:sz w:val="24"/>
          <w:szCs w:val="24"/>
        </w:rPr>
        <w:t xml:space="preserve">Komunikasi antarinstansi yang belum berjalan lancar, </w:t>
      </w:r>
      <w:r>
        <w:rPr>
          <w:bCs/>
          <w:sz w:val="24"/>
          <w:szCs w:val="24"/>
        </w:rPr>
        <w:t>M</w:t>
      </w:r>
      <w:r w:rsidRPr="001E10FB">
        <w:rPr>
          <w:bCs/>
          <w:sz w:val="24"/>
          <w:szCs w:val="24"/>
        </w:rPr>
        <w:t xml:space="preserve">emperlambat aliran informasi yang krusial dalam situasi konflik. Informasi mengenai potensi konflik, perubahan situasi di lapangan, atau kebutuhan masyarakat tidak tersampaikan secara cepat dan akurat ke pihak-pihak yang berkepentingan. Padahal, dalam konteks penanganan konflik, waktu adalah faktor yang sangat menentukan. Tanpa komunikasi yang lancar, respons yang diberikan menjadi lambat dan tidak tepat sasaran, yang berujung pada </w:t>
      </w:r>
      <w:r w:rsidRPr="001E10FB">
        <w:rPr>
          <w:bCs/>
          <w:sz w:val="24"/>
          <w:szCs w:val="24"/>
        </w:rPr>
        <w:lastRenderedPageBreak/>
        <w:t>meluasnya konflik atau bahkan munculnya konflik baru akibat kesalahpahaman dan ketidaktegasan dalam penanganan.</w:t>
      </w:r>
    </w:p>
    <w:p w14:paraId="5FEC2A03" w14:textId="77777777" w:rsidR="00B21D3E" w:rsidRPr="001E10FB" w:rsidRDefault="00B21D3E" w:rsidP="00B21D3E">
      <w:pPr>
        <w:pStyle w:val="ListParagraph"/>
        <w:spacing w:line="360" w:lineRule="auto"/>
        <w:ind w:left="1080" w:firstLine="360"/>
        <w:jc w:val="both"/>
        <w:rPr>
          <w:bCs/>
          <w:sz w:val="24"/>
          <w:szCs w:val="24"/>
        </w:rPr>
      </w:pPr>
      <w:r w:rsidRPr="001E10FB">
        <w:rPr>
          <w:bCs/>
          <w:sz w:val="24"/>
          <w:szCs w:val="24"/>
        </w:rPr>
        <w:t>Oleh karena itu, kebutuhan mendesak untuk membangun sistem koordinasi dan komunikasi yang lebih terstruktur dan berbasis kolaborasi antarinstansi. Ini tidak hanya menyangkut teknis operasional di lapangan, tetapi juga menyentuh aspek kebijakan dan kultur kerja di dalam birokrasi itu sendiri. Diperlukan forum koordinasi rutin, sistem pelaporan terpadu, dan komando terpadu dalam penanganan konflik yang dapat memfasilitasi kerja sama semua pihak terkait. Tanpa koordinasi dan komunikasi yang kuat, upaya penyelesaian konflik akan selalu terhambat oleh fragmentasi internal, meskipun masing-masing instansi memiliki niat baik untuk menjaga stabilitas sosial. Sinergi adalah kunci</w:t>
      </w:r>
      <w:r>
        <w:rPr>
          <w:bCs/>
          <w:sz w:val="24"/>
          <w:szCs w:val="24"/>
        </w:rPr>
        <w:t xml:space="preserve"> </w:t>
      </w:r>
      <w:r w:rsidRPr="001E10FB">
        <w:rPr>
          <w:bCs/>
          <w:sz w:val="24"/>
          <w:szCs w:val="24"/>
        </w:rPr>
        <w:t>dan membangun sinergi membutuhkan kepemimpinan yang kuat, struktur yang jelas, serta komitmen bersama untuk mengedepankan kepentingan masyarakat di atas kepentingan sektoral.</w:t>
      </w:r>
    </w:p>
    <w:p w14:paraId="0214A26A" w14:textId="77777777" w:rsidR="00B21D3E" w:rsidRDefault="00B21D3E" w:rsidP="00B21D3E">
      <w:pPr>
        <w:pStyle w:val="ListParagraph"/>
        <w:widowControl/>
        <w:numPr>
          <w:ilvl w:val="0"/>
          <w:numId w:val="22"/>
        </w:numPr>
        <w:autoSpaceDE/>
        <w:autoSpaceDN/>
        <w:spacing w:after="160" w:line="360" w:lineRule="auto"/>
        <w:jc w:val="both"/>
        <w:rPr>
          <w:bCs/>
          <w:sz w:val="24"/>
          <w:szCs w:val="24"/>
        </w:rPr>
      </w:pPr>
      <w:r>
        <w:rPr>
          <w:bCs/>
          <w:sz w:val="24"/>
          <w:szCs w:val="24"/>
        </w:rPr>
        <w:t>Partisipasi Masyarakat</w:t>
      </w:r>
    </w:p>
    <w:p w14:paraId="6CA77081" w14:textId="77777777" w:rsidR="00B21D3E" w:rsidRDefault="00B21D3E" w:rsidP="00B21D3E">
      <w:pPr>
        <w:pStyle w:val="ListParagraph"/>
        <w:spacing w:line="360" w:lineRule="auto"/>
        <w:ind w:left="1080" w:firstLine="360"/>
        <w:jc w:val="both"/>
        <w:rPr>
          <w:bCs/>
          <w:sz w:val="24"/>
          <w:szCs w:val="24"/>
        </w:rPr>
      </w:pPr>
      <w:r>
        <w:rPr>
          <w:bCs/>
          <w:sz w:val="24"/>
          <w:szCs w:val="24"/>
        </w:rPr>
        <w:t>P</w:t>
      </w:r>
      <w:r w:rsidRPr="008922E5">
        <w:rPr>
          <w:bCs/>
          <w:sz w:val="24"/>
          <w:szCs w:val="24"/>
        </w:rPr>
        <w:t>artisipasi masyarakat merupakan salah satu faktor kunci yang tidak dapat diabaikan. Peran aktif masyarakat dalam proses deteksi dini, mediasi, hingga rekonsiliasi sangat menentukan berhasil atau tidaknya suatu upaya penyelesaian konflik secara berkelanjutan. Di Jakarta Utara, yang merupakan wilayah dengan tingkat heterogenitas sosial, ekonomi, dan budaya yang tinggi, keterlibatan warga menjadi semakin penting untuk membangun rasa kepemilikan bersama terhadap perdamaian. Namun, realitas di lapangan menunjukkan bahwa partisipasi masyarakat masih cenderung rendah dan bersifat sporadis. Banyak warga merasa tidak dilibatkan dalam proses pengambilan keputusan yang berkaitan langsung dengan kehidupan mereka, termasuk saat terjadi konflik. Mereka hanya dijadikan objek dari kebijakan pemerintah tanpa ruang dialog yang adil untuk menyampaikan aspirasi atau kekhawatiran. Akibatnya, kepercayaan terhadap aparat dan pemerintah menjadi lemah, serta mendorong munculnya sikap apatis atau bahkan perlawanan terbuka terhadap kebijakan yang dianggap tidak berpihak.</w:t>
      </w:r>
      <w:r>
        <w:rPr>
          <w:bCs/>
          <w:sz w:val="24"/>
          <w:szCs w:val="24"/>
        </w:rPr>
        <w:t xml:space="preserve"> </w:t>
      </w:r>
      <w:r w:rsidRPr="008922E5">
        <w:rPr>
          <w:bCs/>
          <w:sz w:val="24"/>
          <w:szCs w:val="24"/>
        </w:rPr>
        <w:lastRenderedPageBreak/>
        <w:t>Partisipasi masyarakat yang ideal seharusnya tidak hanya muncul saat konflik telah terjadi, tetapi justru sejak tahap pencegahan. Dalam hal ini, masyarakat bisa berperan sebagai agen perdamaian melalui pelaporan indikasi konflik, menjembatani dialog antar kelompok yang berseteru, serta mengusulkan solusi berbasis kearifan lokal. Namun, jika ruang partisipasi tidak difasilitasi dengan baik oleh pemerintah maupun lembaga terkait, maka potensi kontribusi masyarakat tersebut akan hilang.</w:t>
      </w:r>
    </w:p>
    <w:p w14:paraId="3FE981F9" w14:textId="5458AA64" w:rsidR="00B21D3E" w:rsidRPr="008B398A" w:rsidRDefault="00B21D3E" w:rsidP="008B398A">
      <w:pPr>
        <w:pStyle w:val="ListParagraph"/>
        <w:spacing w:line="360" w:lineRule="auto"/>
        <w:ind w:left="1080" w:firstLine="360"/>
        <w:jc w:val="both"/>
        <w:rPr>
          <w:bCs/>
          <w:sz w:val="24"/>
          <w:szCs w:val="24"/>
        </w:rPr>
      </w:pPr>
      <w:r w:rsidRPr="008922E5">
        <w:rPr>
          <w:bCs/>
          <w:sz w:val="24"/>
          <w:szCs w:val="24"/>
        </w:rPr>
        <w:t xml:space="preserve"> Selain itu, rendahnya literasi konflik dan keterbatasan akses informasi juga menjadi penghalang yang membuat warga enggan atau tidak tahu bagaimana mereka bisa berpartisipasi secara efektif. Oleh karena itu, peningkatan partisipasi masyarakat memerlukan pendekatan yang bersifat inklusif, memberdayakan, dan berbasis dialog dua arah</w:t>
      </w:r>
      <w:r>
        <w:rPr>
          <w:bCs/>
          <w:sz w:val="24"/>
          <w:szCs w:val="24"/>
        </w:rPr>
        <w:t xml:space="preserve"> </w:t>
      </w:r>
      <w:r w:rsidRPr="008922E5">
        <w:rPr>
          <w:bCs/>
          <w:sz w:val="24"/>
          <w:szCs w:val="24"/>
        </w:rPr>
        <w:t>bukan sekadar seremonial atau formalitas belaka.</w:t>
      </w:r>
    </w:p>
    <w:p w14:paraId="7C2BF54F" w14:textId="77777777" w:rsidR="00B21D3E" w:rsidRDefault="00B21D3E" w:rsidP="008B398A">
      <w:pPr>
        <w:pStyle w:val="ListParagraph"/>
        <w:spacing w:line="360" w:lineRule="auto"/>
        <w:ind w:left="1080" w:firstLine="360"/>
        <w:jc w:val="both"/>
        <w:rPr>
          <w:bCs/>
          <w:sz w:val="24"/>
          <w:szCs w:val="24"/>
        </w:rPr>
      </w:pPr>
      <w:r w:rsidRPr="008922E5">
        <w:rPr>
          <w:bCs/>
          <w:sz w:val="24"/>
          <w:szCs w:val="24"/>
        </w:rPr>
        <w:t>Dengan demikian, rendahnya partisipasi masyarakat bukan hanya persoalan kemauan dari warga itu sendiri, tetapi juga erat kaitannya dengan bagaimana sistem pemerintahan lokal membuka ruang kolaboratif yang</w:t>
      </w:r>
      <w:r>
        <w:rPr>
          <w:bCs/>
          <w:sz w:val="24"/>
          <w:szCs w:val="24"/>
        </w:rPr>
        <w:t xml:space="preserve"> baik</w:t>
      </w:r>
      <w:r w:rsidRPr="008922E5">
        <w:rPr>
          <w:bCs/>
          <w:sz w:val="24"/>
          <w:szCs w:val="24"/>
        </w:rPr>
        <w:t>.</w:t>
      </w:r>
    </w:p>
    <w:p w14:paraId="3D6EDF52" w14:textId="77777777" w:rsidR="00B21D3E" w:rsidRPr="00646296" w:rsidRDefault="00B21D3E" w:rsidP="00B21D3E">
      <w:pPr>
        <w:pStyle w:val="ListParagraph"/>
        <w:spacing w:line="360" w:lineRule="auto"/>
        <w:ind w:left="1080"/>
        <w:jc w:val="both"/>
        <w:rPr>
          <w:bCs/>
          <w:sz w:val="24"/>
          <w:szCs w:val="24"/>
        </w:rPr>
      </w:pPr>
      <w:r w:rsidRPr="008922E5">
        <w:rPr>
          <w:bCs/>
          <w:sz w:val="24"/>
          <w:szCs w:val="24"/>
        </w:rPr>
        <w:t>Jika masyarakat diberikan ruang untuk berkontribusi, didengarkan aspirasinya, serta dilibatkan dalam setiap tahap proses penyelesaian konflik, maka potensi sosial yang mereka miliki dapat menjadi kekuatan luar biasa dalam menciptakan ketahanan sosial yang tangguh dan harmonis. Sebaliknya, jika partisipasi ini terus diabaikan, maka konflik akan terus menjadi lingkaran masalah yang sulit diurai, karena tidak menyentuh akar persoalan di tingkat komunitas. Oleh sebab itu, faktor partisipasi masyarakat harus ditempatkan sebagai pilar penting dalam setiap strategi penanganan konflik sosial, khususnya di kawasan urban seperti Jakarta Utara.</w:t>
      </w:r>
    </w:p>
    <w:p w14:paraId="617A1DEF" w14:textId="77777777" w:rsidR="00B21D3E" w:rsidRDefault="00B21D3E" w:rsidP="00B21D3E">
      <w:pPr>
        <w:pStyle w:val="ListParagraph"/>
        <w:spacing w:line="360" w:lineRule="auto"/>
        <w:ind w:left="1080"/>
        <w:jc w:val="both"/>
        <w:rPr>
          <w:bCs/>
          <w:sz w:val="24"/>
          <w:szCs w:val="24"/>
        </w:rPr>
      </w:pPr>
      <w:r w:rsidRPr="0082301F">
        <w:rPr>
          <w:bCs/>
          <w:sz w:val="24"/>
          <w:szCs w:val="24"/>
        </w:rPr>
        <w:t>Wawancara</w:t>
      </w:r>
      <w:r>
        <w:rPr>
          <w:bCs/>
          <w:sz w:val="24"/>
          <w:szCs w:val="24"/>
        </w:rPr>
        <w:t xml:space="preserve"> dengan Pak Sonny :</w:t>
      </w:r>
    </w:p>
    <w:p w14:paraId="24DB4F2A" w14:textId="232B3AE1" w:rsidR="00B21D3E" w:rsidRDefault="00B21D3E" w:rsidP="00B21D3E">
      <w:pPr>
        <w:pStyle w:val="ListParagraph"/>
        <w:ind w:left="1701" w:right="662"/>
        <w:jc w:val="both"/>
        <w:rPr>
          <w:bCs/>
          <w:sz w:val="24"/>
          <w:szCs w:val="24"/>
        </w:rPr>
      </w:pPr>
      <w:r>
        <w:rPr>
          <w:bCs/>
          <w:sz w:val="24"/>
          <w:szCs w:val="24"/>
        </w:rPr>
        <w:t>“</w:t>
      </w:r>
      <w:r w:rsidRPr="0082301F">
        <w:rPr>
          <w:bCs/>
          <w:sz w:val="24"/>
          <w:szCs w:val="24"/>
        </w:rPr>
        <w:t>Salah satu kendalanya adalah komunikasi dan pendekatan yang kami lakukan, khususnya melalui FKDM, belum sepenuhnya efektif. Kami melihat bahwa pembagian tugas di dalam FKDM juga masih perlu diperbaiki agar peran masyarakat sebagai ujung tombak deteksi dini bisa lebih maksimal.</w:t>
      </w:r>
      <w:r>
        <w:rPr>
          <w:bCs/>
          <w:sz w:val="24"/>
          <w:szCs w:val="24"/>
        </w:rPr>
        <w:t>”</w:t>
      </w:r>
    </w:p>
    <w:p w14:paraId="3033E380" w14:textId="77777777" w:rsidR="00D97097" w:rsidRDefault="00D97097" w:rsidP="00D97097">
      <w:pPr>
        <w:pStyle w:val="ListParagraph"/>
        <w:ind w:left="1701" w:right="521"/>
        <w:rPr>
          <w:sz w:val="24"/>
          <w:szCs w:val="24"/>
          <w:lang w:val="en-US"/>
        </w:rPr>
      </w:pPr>
      <w:r w:rsidRPr="000F4F71">
        <w:rPr>
          <w:sz w:val="24"/>
          <w:szCs w:val="24"/>
          <w:lang w:val="en-US"/>
        </w:rPr>
        <w:lastRenderedPageBreak/>
        <w:t xml:space="preserve">(Wawancara, </w:t>
      </w:r>
      <w:r w:rsidRPr="000F4F71">
        <w:rPr>
          <w:sz w:val="24"/>
          <w:szCs w:val="24"/>
        </w:rPr>
        <w:t xml:space="preserve">kepada </w:t>
      </w:r>
      <w:r w:rsidRPr="000F4F71">
        <w:rPr>
          <w:sz w:val="24"/>
          <w:szCs w:val="24"/>
          <w:lang w:val="en-US"/>
        </w:rPr>
        <w:t>Pak. R. Sony Triwibawa, SH, Mpd. 17 April 2025)</w:t>
      </w:r>
    </w:p>
    <w:p w14:paraId="0C78C2F8" w14:textId="77777777" w:rsidR="00B21D3E" w:rsidRPr="00FC03DA" w:rsidRDefault="00B21D3E" w:rsidP="00FC03DA">
      <w:pPr>
        <w:ind w:right="662"/>
        <w:jc w:val="both"/>
        <w:rPr>
          <w:bCs/>
          <w:sz w:val="24"/>
          <w:szCs w:val="24"/>
        </w:rPr>
      </w:pPr>
    </w:p>
    <w:p w14:paraId="0FDC6D3A" w14:textId="77777777" w:rsidR="00B21D3E" w:rsidRDefault="00B21D3E" w:rsidP="00B21D3E">
      <w:pPr>
        <w:pStyle w:val="ListParagraph"/>
        <w:spacing w:line="360" w:lineRule="auto"/>
        <w:ind w:left="1080" w:firstLine="360"/>
        <w:jc w:val="both"/>
        <w:rPr>
          <w:bCs/>
          <w:sz w:val="24"/>
          <w:szCs w:val="24"/>
        </w:rPr>
      </w:pPr>
      <w:r>
        <w:rPr>
          <w:bCs/>
          <w:sz w:val="24"/>
          <w:szCs w:val="24"/>
        </w:rPr>
        <w:t xml:space="preserve">Dalam wawancara ini </w:t>
      </w:r>
      <w:r w:rsidRPr="00590B04">
        <w:rPr>
          <w:bCs/>
          <w:sz w:val="24"/>
          <w:szCs w:val="24"/>
        </w:rPr>
        <w:t>menunjukkan bahwa meskipun FKDM dibentuk dengan tujuan utama untuk melibatkan masyarakat dalam mendeteksi dan merespons potensi konflik secara dini, pelaksanaannya di lapangan masih menghadapi berbagai tantangan yang cukup kompleks.</w:t>
      </w:r>
      <w:r>
        <w:rPr>
          <w:bCs/>
          <w:sz w:val="24"/>
          <w:szCs w:val="24"/>
        </w:rPr>
        <w:t xml:space="preserve"> </w:t>
      </w:r>
      <w:r w:rsidRPr="00590B04">
        <w:rPr>
          <w:bCs/>
          <w:sz w:val="24"/>
          <w:szCs w:val="24"/>
        </w:rPr>
        <w:t xml:space="preserve">Secara prinsip, FKDM dirancang sebagai wadah strategis yang menjembatani komunikasi antara pemerintah dan masyarakat. Melalui forum ini, warga diharapkan tidak hanya menjadi penerima informasi, tetapi juga menjadi agen aktif dalam mengamati, melaporkan, dan memberikan solusi atas potensi gangguan sosial di lingkungannya. Namun, ketika komunikasi antara FKDM dengan masyarakat belum berjalan dengan baik, maka forum ini kehilangan esensinya. Ketidakefektifan pendekatan yang dilakukan dapat menciptakan kesenjangan antara apa yang dirancang secara kelembagaan dan apa yang diterima atau dirasakan oleh masyarakat. </w:t>
      </w:r>
      <w:r>
        <w:rPr>
          <w:bCs/>
          <w:sz w:val="24"/>
          <w:szCs w:val="24"/>
        </w:rPr>
        <w:t>Maka dari itu</w:t>
      </w:r>
      <w:r w:rsidRPr="00590B04">
        <w:rPr>
          <w:bCs/>
          <w:sz w:val="24"/>
          <w:szCs w:val="24"/>
        </w:rPr>
        <w:t>, masyarakat menjadi pasif atau bahkan apatis karena tidak melihat dampak nyata dari keterlibatan mereka.</w:t>
      </w:r>
    </w:p>
    <w:p w14:paraId="16570857" w14:textId="77777777" w:rsidR="00B21D3E" w:rsidRPr="00590B04" w:rsidRDefault="00B21D3E" w:rsidP="00B21D3E">
      <w:pPr>
        <w:pStyle w:val="ListParagraph"/>
        <w:spacing w:line="360" w:lineRule="auto"/>
        <w:ind w:left="1080" w:firstLine="360"/>
        <w:jc w:val="both"/>
        <w:rPr>
          <w:bCs/>
          <w:sz w:val="24"/>
          <w:szCs w:val="24"/>
        </w:rPr>
      </w:pPr>
      <w:r w:rsidRPr="00590B04">
        <w:rPr>
          <w:bCs/>
          <w:sz w:val="24"/>
          <w:szCs w:val="24"/>
        </w:rPr>
        <w:t>Beberapa anggota mungkin tidak memahami dengan baik fungsi dan tanggung jawab mereka, atau tidak dibekali dengan pelatihan dan pendampingan yang memadai. Hal ini tentunya berdampak pada kepercayaan masyarakat, karena forum yang seharusnya menjadi representasi warga justru terkesan elitis, tertutup, atau tidak mampu merespons kebutuhan dan dinamika sosial yang terjadi secara langsung di tingkat akar rumput.</w:t>
      </w:r>
      <w:r>
        <w:rPr>
          <w:bCs/>
          <w:sz w:val="24"/>
          <w:szCs w:val="24"/>
        </w:rPr>
        <w:t xml:space="preserve"> P</w:t>
      </w:r>
      <w:r w:rsidRPr="00590B04">
        <w:rPr>
          <w:bCs/>
          <w:sz w:val="24"/>
          <w:szCs w:val="24"/>
        </w:rPr>
        <w:t xml:space="preserve">endekatan yang digunakan FKDM juga perlu dievaluasi dari sisi metode komunikasi yang digunakan. Di tengah masyarakat yang sangat beragam secara budaya, tingkat pendidikan, dan pengalaman sosial, pendekatan yang bersifat formal atau birokratis justru sering kali tidak efektif. Diperlukan pendekatan yang lebih kultural, komunikatif, dan berbasis relasi personal agar masyarakat merasa dihargai dan terdorong untuk terlibat aktif. Misalnya, mengadakan forum warga yang lebih santai dan dialogis, mengunjungi tokoh-tokoh lokal secara langsung, atau menggunakan media komunikasi yang akrab bagi masyarakat </w:t>
      </w:r>
      <w:r w:rsidRPr="00590B04">
        <w:rPr>
          <w:bCs/>
          <w:sz w:val="24"/>
          <w:szCs w:val="24"/>
        </w:rPr>
        <w:lastRenderedPageBreak/>
        <w:t>setempat. Tanpa perubahan pendekatan ini, FKDM akan kesulitan menjangkau kelompok masyarakat yang sebetulnya memiliki potensi besar untuk menjadi pengamat awal dan penjaga harmoni sosial di lingkungannya.</w:t>
      </w:r>
    </w:p>
    <w:p w14:paraId="23E7A2E9" w14:textId="77777777" w:rsidR="00B21D3E" w:rsidRDefault="00B21D3E" w:rsidP="00B21D3E">
      <w:pPr>
        <w:pStyle w:val="ListParagraph"/>
        <w:spacing w:line="360" w:lineRule="auto"/>
        <w:ind w:left="1080" w:firstLine="360"/>
        <w:jc w:val="both"/>
        <w:rPr>
          <w:bCs/>
          <w:sz w:val="24"/>
          <w:szCs w:val="24"/>
        </w:rPr>
      </w:pPr>
      <w:r>
        <w:rPr>
          <w:bCs/>
          <w:sz w:val="24"/>
          <w:szCs w:val="24"/>
        </w:rPr>
        <w:t xml:space="preserve">Hal ini </w:t>
      </w:r>
      <w:r w:rsidRPr="00590B04">
        <w:rPr>
          <w:bCs/>
          <w:sz w:val="24"/>
          <w:szCs w:val="24"/>
        </w:rPr>
        <w:t xml:space="preserve">menyoroti pentingnya evaluasi internal terhadap struktur dan strategi operasional FKDM. Partisipasi masyarakat dalam penyelesaian konflik sosial tidak bisa dibangun secara instan atau berdasarkan asumsi top-down. Ia harus ditumbuhkan melalui pendekatan yang partisipatif, transparan, dan adaptif terhadap realitas sosial yang ada. Perbaikan dalam pembagian tugas, peningkatan kapasitas anggota FKDM, serta pembentukan pola komunikasi yang lebih terbuka dan kontekstual adalah </w:t>
      </w:r>
      <w:r>
        <w:rPr>
          <w:bCs/>
          <w:sz w:val="24"/>
          <w:szCs w:val="24"/>
        </w:rPr>
        <w:t xml:space="preserve">Langkah </w:t>
      </w:r>
      <w:r w:rsidRPr="00590B04">
        <w:rPr>
          <w:bCs/>
          <w:sz w:val="24"/>
          <w:szCs w:val="24"/>
        </w:rPr>
        <w:t>langkah penting yang harus diambil untuk mengembalikan fungsi FKDM sebagai ujung tombak deteksi dini konflik sosial. Ketika masyarakat merasa bahwa suara mereka didengar dan peran mereka diakui, maka keikutsertaan mereka dalam menjaga stabilitas sosial pun akan tumbuh dengan sendirinya</w:t>
      </w:r>
      <w:r>
        <w:rPr>
          <w:bCs/>
          <w:sz w:val="24"/>
          <w:szCs w:val="24"/>
        </w:rPr>
        <w:t xml:space="preserve"> </w:t>
      </w:r>
      <w:r w:rsidRPr="00590B04">
        <w:rPr>
          <w:bCs/>
          <w:sz w:val="24"/>
          <w:szCs w:val="24"/>
        </w:rPr>
        <w:t>tidak sekadar karena instruksi, tetapi karena kesadaran kolektif yang kuat.</w:t>
      </w:r>
    </w:p>
    <w:p w14:paraId="08618C0E" w14:textId="38508CA7" w:rsidR="00B21D3E" w:rsidRPr="00521900" w:rsidRDefault="00B21D3E" w:rsidP="00521900">
      <w:pPr>
        <w:pStyle w:val="Heading2"/>
        <w:numPr>
          <w:ilvl w:val="0"/>
          <w:numId w:val="30"/>
        </w:numPr>
        <w:rPr>
          <w:rFonts w:ascii="Times New Roman" w:hAnsi="Times New Roman" w:cs="Times New Roman"/>
          <w:color w:val="auto"/>
          <w:sz w:val="24"/>
          <w:szCs w:val="24"/>
        </w:rPr>
      </w:pPr>
      <w:bookmarkStart w:id="151" w:name="_Toc200540709"/>
      <w:bookmarkStart w:id="152" w:name="_Toc200574153"/>
      <w:bookmarkStart w:id="153" w:name="_Toc202219488"/>
      <w:r w:rsidRPr="00521900">
        <w:rPr>
          <w:rFonts w:ascii="Times New Roman" w:hAnsi="Times New Roman" w:cs="Times New Roman"/>
          <w:color w:val="auto"/>
          <w:sz w:val="24"/>
          <w:szCs w:val="24"/>
        </w:rPr>
        <w:t>Faktor Sosial</w:t>
      </w:r>
      <w:bookmarkEnd w:id="151"/>
      <w:bookmarkEnd w:id="152"/>
      <w:bookmarkEnd w:id="153"/>
      <w:r w:rsidRPr="00521900">
        <w:rPr>
          <w:rFonts w:ascii="Times New Roman" w:hAnsi="Times New Roman" w:cs="Times New Roman"/>
          <w:color w:val="auto"/>
          <w:sz w:val="24"/>
          <w:szCs w:val="24"/>
        </w:rPr>
        <w:t xml:space="preserve"> </w:t>
      </w:r>
    </w:p>
    <w:p w14:paraId="2146AC89" w14:textId="77777777" w:rsidR="00B21D3E" w:rsidRDefault="00B21D3E" w:rsidP="00B21D3E">
      <w:pPr>
        <w:pStyle w:val="ListParagraph"/>
        <w:spacing w:line="360" w:lineRule="auto"/>
        <w:ind w:firstLine="720"/>
        <w:jc w:val="both"/>
        <w:rPr>
          <w:bCs/>
          <w:sz w:val="24"/>
          <w:szCs w:val="24"/>
        </w:rPr>
      </w:pPr>
      <w:r w:rsidRPr="00043FBA">
        <w:rPr>
          <w:bCs/>
          <w:sz w:val="24"/>
          <w:szCs w:val="24"/>
        </w:rPr>
        <w:t>Jakarta Utara sebagai wilayah perkotaan yang padat dan multikultural dihuni oleh masyarakat dengan latar belakang suku, agama, budaya, dan status sosial ekonomi yang sangat beragam. Berdasarkan data Badan Pusat Statistik (BPS) DKI Jakarta tahun 2023, Jakarta Utara memiliki populasi lebih dari 1,7 juta jiwa dengan komposisi etnis yang heterogen, termasuk Betawi, Jawa, Sunda, Tionghoa, dan berbagai kelompok migran dari daerah lain. Keragaman ini memang menjadi potensi kekayaan sosial, namun juga menimbulkan tantangan tersendiri ketika konflik sosial muncul.</w:t>
      </w:r>
      <w:r>
        <w:rPr>
          <w:bCs/>
          <w:sz w:val="24"/>
          <w:szCs w:val="24"/>
        </w:rPr>
        <w:t xml:space="preserve"> </w:t>
      </w:r>
      <w:r w:rsidRPr="00043FBA">
        <w:rPr>
          <w:bCs/>
          <w:sz w:val="24"/>
          <w:szCs w:val="24"/>
        </w:rPr>
        <w:t>Ketegangan antar kelompok sering kali tidak hanya disebabkan oleh masalah struktural seperti ketimpangan ekonomi</w:t>
      </w:r>
      <w:r>
        <w:rPr>
          <w:bCs/>
          <w:sz w:val="24"/>
          <w:szCs w:val="24"/>
        </w:rPr>
        <w:t xml:space="preserve"> </w:t>
      </w:r>
      <w:r w:rsidRPr="00043FBA">
        <w:rPr>
          <w:bCs/>
          <w:sz w:val="24"/>
          <w:szCs w:val="24"/>
        </w:rPr>
        <w:t>di mana menurut data BPS 2023 angka kemiskinan di Jakarta Utara mencapai sekitar 5,8%</w:t>
      </w:r>
      <w:r>
        <w:rPr>
          <w:bCs/>
          <w:sz w:val="24"/>
          <w:szCs w:val="24"/>
        </w:rPr>
        <w:t xml:space="preserve"> </w:t>
      </w:r>
      <w:r w:rsidRPr="00043FBA">
        <w:rPr>
          <w:bCs/>
          <w:sz w:val="24"/>
          <w:szCs w:val="24"/>
        </w:rPr>
        <w:t>tetapi juga dipicu oleh sentimen sosial yang bersifat historis dan kultural.</w:t>
      </w:r>
    </w:p>
    <w:p w14:paraId="2F55C722" w14:textId="77777777" w:rsidR="00B21D3E" w:rsidRDefault="00B21D3E" w:rsidP="00B21D3E">
      <w:pPr>
        <w:pStyle w:val="ListParagraph"/>
        <w:spacing w:line="360" w:lineRule="auto"/>
        <w:ind w:firstLine="720"/>
        <w:jc w:val="both"/>
        <w:rPr>
          <w:sz w:val="24"/>
          <w:szCs w:val="24"/>
        </w:rPr>
      </w:pPr>
      <w:r w:rsidRPr="00043FBA">
        <w:rPr>
          <w:sz w:val="24"/>
          <w:szCs w:val="24"/>
        </w:rPr>
        <w:t xml:space="preserve">Dalam banyak kasus, konflik yang terlihat bersifat horizontal sebenarnya dipengaruhi oleh konstruksi sosial yang tidak pernah terselesaikan secara tuntas. Ketika masyarakat hidup berdampingan namun tidak saling terhubung dalam </w:t>
      </w:r>
      <w:r w:rsidRPr="00043FBA">
        <w:rPr>
          <w:sz w:val="24"/>
          <w:szCs w:val="24"/>
        </w:rPr>
        <w:lastRenderedPageBreak/>
        <w:t>ikatan sosial yang kuat, maka yang terjadi adalah hidup bersama secara fisik, tetapi terpisah secara emosional dan sosial.</w:t>
      </w:r>
      <w:r>
        <w:rPr>
          <w:sz w:val="24"/>
          <w:szCs w:val="24"/>
        </w:rPr>
        <w:t xml:space="preserve"> Dan juga, </w:t>
      </w:r>
      <w:r w:rsidRPr="00043FBA">
        <w:rPr>
          <w:sz w:val="24"/>
          <w:szCs w:val="24"/>
        </w:rPr>
        <w:t>diperparah oleh rendahnya tingkat literasi sosial, minimnya ruang interaksi lintas kelompok, serta absennya tokoh</w:t>
      </w:r>
      <w:r>
        <w:rPr>
          <w:sz w:val="24"/>
          <w:szCs w:val="24"/>
        </w:rPr>
        <w:t xml:space="preserve"> </w:t>
      </w:r>
      <w:r w:rsidRPr="00043FBA">
        <w:rPr>
          <w:sz w:val="24"/>
          <w:szCs w:val="24"/>
        </w:rPr>
        <w:t>tokoh masyarakat yang bisa menjadi jembatan dialog. Di sisi lain, tekanan sosial seperti kemiskinan, pengangguran, dan keterbatasan akses terhadap layanan dasar juga turut membentuk iklim sosial yang mudah tersulut konflik. Dalam kondisi sosial yang penuh tekanan, emosi kolektif masyarakat menjadi lebih mudah diprovokasi, baik oleh isu agama, tanah, maupun identitas. Maka tidak mengherankan jika penyelesaian konflik di Jakarta Utara sering kali berlarut-larut karena tidak hanya menghadapi persoalan teknis, tetapi juga berhadapan dengan tatanan sosial yang rentan dan tidak stabil.</w:t>
      </w:r>
    </w:p>
    <w:p w14:paraId="08C52225" w14:textId="77777777" w:rsidR="00B21D3E" w:rsidRPr="0013709C" w:rsidRDefault="00B21D3E" w:rsidP="00B21D3E">
      <w:pPr>
        <w:pStyle w:val="ListParagraph"/>
        <w:spacing w:line="360" w:lineRule="auto"/>
        <w:ind w:firstLine="720"/>
        <w:jc w:val="both"/>
        <w:rPr>
          <w:sz w:val="24"/>
          <w:szCs w:val="24"/>
        </w:rPr>
      </w:pPr>
      <w:r>
        <w:rPr>
          <w:sz w:val="24"/>
          <w:szCs w:val="24"/>
        </w:rPr>
        <w:t>Te</w:t>
      </w:r>
      <w:r w:rsidRPr="0013709C">
        <w:rPr>
          <w:sz w:val="24"/>
          <w:szCs w:val="24"/>
        </w:rPr>
        <w:t>kanan ekonomi yang terus membayangi kehidupan masyarakat turut memperumit pola interaksi sosial. Tingginya angka kemiskinan dan pengangguran membuat sebagian warga terjebak dalam kondisi kehidupan yang penuh ketidakpastian dan kecemasan. Dalam kondisi tersebut, isu-isu yang berbau identitas seperti agama, suku, atau wilayah sering kali dijadikan alat untuk memperkuat posisi tawar atau bahkan sebagai kambing hitam atas masalah yang sebenarnya bersifat struktural. Ketika masalah ekonomi dan sosial dipolitisasi secara tidak sehat, maka konflik yang muncul tidak hanya sulit diselesaikan, tetapi juga berpotensi menimbulkan dampak yang luas dan merusak tatanan sosial secara keseluruhan.</w:t>
      </w:r>
      <w:r>
        <w:rPr>
          <w:sz w:val="24"/>
          <w:szCs w:val="24"/>
        </w:rPr>
        <w:t xml:space="preserve"> </w:t>
      </w:r>
      <w:r w:rsidRPr="0013709C">
        <w:rPr>
          <w:sz w:val="24"/>
          <w:szCs w:val="24"/>
        </w:rPr>
        <w:t xml:space="preserve">Dalam menghadapi tantangan ini, diperlukan pendekatan yang tidak hanya bersifat reaktif, tetapi juga preventif dan berkelanjutan. Pemerintah bersama dengan berbagai elemen masyarakat harus mendorong terciptanya ruang-ruang dialog yang inklusif, di mana seluruh pihak merasa didengar dan dihargai. </w:t>
      </w:r>
    </w:p>
    <w:p w14:paraId="0DBBA12A" w14:textId="77777777" w:rsidR="00B21D3E" w:rsidRPr="0013709C" w:rsidRDefault="00B21D3E" w:rsidP="00B21D3E">
      <w:pPr>
        <w:pStyle w:val="ListParagraph"/>
        <w:spacing w:line="360" w:lineRule="auto"/>
        <w:ind w:firstLine="720"/>
        <w:jc w:val="both"/>
        <w:rPr>
          <w:sz w:val="24"/>
          <w:szCs w:val="24"/>
        </w:rPr>
      </w:pPr>
      <w:r w:rsidRPr="0013709C">
        <w:rPr>
          <w:sz w:val="24"/>
          <w:szCs w:val="24"/>
        </w:rPr>
        <w:t xml:space="preserve">Secara keseluruhan, faktor sosial menjadi fondasi yang sangat menentukan dalam keberhasilan penyelesaian konflik di Jakarta Utara. Konflik yang tampak sebagai persoalan permukaan sesungguhnya merupakan cerminan dari ketidakberesan struktur sosial dan hubungan antarwarga. Oleh karena itu, penyelesaian yang efektif harus menyentuh aspek sosial secara menyeluruh, </w:t>
      </w:r>
      <w:r w:rsidRPr="0013709C">
        <w:rPr>
          <w:sz w:val="24"/>
          <w:szCs w:val="24"/>
        </w:rPr>
        <w:lastRenderedPageBreak/>
        <w:t>membangun kembali rasa saling percaya, dan menciptakan iklim yang kondusif untuk hidup berdampingan secara harmonis. Hanya dengan pendekatan komprehensif yang mengintegrasikan solusi sosial, ekonomi, dan kultural, Jakarta Utara dapat mengubah keragaman yang ada menjadi kekuatan yang memperkuat persatuan, bukan sumber perpecahan.</w:t>
      </w:r>
    </w:p>
    <w:p w14:paraId="722272D0" w14:textId="77777777" w:rsidR="00B21D3E" w:rsidRDefault="00B21D3E" w:rsidP="00B21D3E">
      <w:pPr>
        <w:pStyle w:val="ListParagraph"/>
        <w:spacing w:line="360" w:lineRule="auto"/>
        <w:jc w:val="both"/>
        <w:rPr>
          <w:bCs/>
          <w:sz w:val="24"/>
          <w:szCs w:val="24"/>
        </w:rPr>
      </w:pPr>
      <w:r w:rsidRPr="00645E4A">
        <w:rPr>
          <w:bCs/>
          <w:sz w:val="24"/>
          <w:szCs w:val="24"/>
        </w:rPr>
        <w:t>Wawancara</w:t>
      </w:r>
      <w:r>
        <w:rPr>
          <w:bCs/>
          <w:sz w:val="24"/>
          <w:szCs w:val="24"/>
        </w:rPr>
        <w:t xml:space="preserve"> dengan Pak Sonny :</w:t>
      </w:r>
    </w:p>
    <w:p w14:paraId="22CA4692" w14:textId="1A22F206" w:rsidR="00B21D3E" w:rsidRDefault="00B21D3E" w:rsidP="0083606C">
      <w:pPr>
        <w:pStyle w:val="ListParagraph"/>
        <w:ind w:left="1701" w:right="521"/>
        <w:jc w:val="both"/>
        <w:rPr>
          <w:sz w:val="24"/>
          <w:szCs w:val="24"/>
        </w:rPr>
      </w:pPr>
      <w:r>
        <w:rPr>
          <w:sz w:val="24"/>
          <w:szCs w:val="24"/>
        </w:rPr>
        <w:t>“</w:t>
      </w:r>
      <w:r w:rsidRPr="00645E4A">
        <w:rPr>
          <w:sz w:val="24"/>
          <w:szCs w:val="24"/>
        </w:rPr>
        <w:t>Masalah yang paling dominan memicu konflik di Jakarta Utara adalah ketimpangan sosial dan ekonomi, terutama di wilayah padat penduduk seperti Kecamatan Tanjung Priok.</w:t>
      </w:r>
      <w:r>
        <w:rPr>
          <w:sz w:val="24"/>
          <w:szCs w:val="24"/>
        </w:rPr>
        <w:t>”</w:t>
      </w:r>
    </w:p>
    <w:p w14:paraId="581F6513" w14:textId="77777777" w:rsidR="00D97097" w:rsidRDefault="00D97097" w:rsidP="00D97097">
      <w:pPr>
        <w:pStyle w:val="ListParagraph"/>
        <w:ind w:left="1701" w:right="521"/>
        <w:rPr>
          <w:sz w:val="24"/>
          <w:szCs w:val="24"/>
          <w:lang w:val="en-US"/>
        </w:rPr>
      </w:pPr>
      <w:r w:rsidRPr="000F4F71">
        <w:rPr>
          <w:sz w:val="24"/>
          <w:szCs w:val="24"/>
          <w:lang w:val="en-US"/>
        </w:rPr>
        <w:t xml:space="preserve">(Wawancara, </w:t>
      </w:r>
      <w:r w:rsidRPr="000F4F71">
        <w:rPr>
          <w:sz w:val="24"/>
          <w:szCs w:val="24"/>
        </w:rPr>
        <w:t xml:space="preserve">kepada </w:t>
      </w:r>
      <w:r w:rsidRPr="000F4F71">
        <w:rPr>
          <w:sz w:val="24"/>
          <w:szCs w:val="24"/>
          <w:lang w:val="en-US"/>
        </w:rPr>
        <w:t>Pak. R. Sony Triwibawa, SH, Mpd. 17 April 2025)</w:t>
      </w:r>
    </w:p>
    <w:p w14:paraId="49AB9FD4" w14:textId="77777777" w:rsidR="00D97097" w:rsidRPr="00C671CA" w:rsidRDefault="00D97097" w:rsidP="0083606C">
      <w:pPr>
        <w:pStyle w:val="ListParagraph"/>
        <w:ind w:left="1701" w:right="521"/>
        <w:jc w:val="both"/>
        <w:rPr>
          <w:bCs/>
          <w:sz w:val="24"/>
          <w:szCs w:val="24"/>
        </w:rPr>
      </w:pPr>
    </w:p>
    <w:p w14:paraId="45021E03" w14:textId="77777777" w:rsidR="00B21D3E" w:rsidRPr="0013709C" w:rsidRDefault="00B21D3E" w:rsidP="00B21D3E">
      <w:pPr>
        <w:pStyle w:val="ListParagraph"/>
        <w:spacing w:line="360" w:lineRule="auto"/>
        <w:ind w:firstLine="720"/>
        <w:jc w:val="both"/>
        <w:rPr>
          <w:bCs/>
          <w:sz w:val="24"/>
          <w:szCs w:val="24"/>
        </w:rPr>
      </w:pPr>
      <w:r>
        <w:rPr>
          <w:bCs/>
          <w:sz w:val="24"/>
          <w:szCs w:val="24"/>
        </w:rPr>
        <w:t xml:space="preserve">Wawancara </w:t>
      </w:r>
      <w:r w:rsidRPr="0013709C">
        <w:rPr>
          <w:bCs/>
          <w:sz w:val="24"/>
          <w:szCs w:val="24"/>
        </w:rPr>
        <w:t>ini menggaris</w:t>
      </w:r>
      <w:r>
        <w:rPr>
          <w:bCs/>
          <w:sz w:val="24"/>
          <w:szCs w:val="24"/>
        </w:rPr>
        <w:t xml:space="preserve"> </w:t>
      </w:r>
      <w:r w:rsidRPr="0013709C">
        <w:rPr>
          <w:bCs/>
          <w:sz w:val="24"/>
          <w:szCs w:val="24"/>
        </w:rPr>
        <w:t>bawahi bagaimana kesenjangan dalam aspek ekonomi dan sosial bukan sekadar masalah statistik, melainkan menjadi sumber ketegangan yang nyata dan berkelanjutan di masyarakat. Tanjung Priok, sebagai salah satu kecamatan yang menjadi pusat aktivitas pelabuhan dan industri, menarik banyak pendatang yang mencari penghidupan, namun di sisi lain menghadapi keterbatasan akses terhadap fasilitas dasar, lapangan pekerjaan yang layak, serta pelayanan sosial yang memadai.</w:t>
      </w:r>
      <w:r>
        <w:rPr>
          <w:bCs/>
          <w:sz w:val="24"/>
          <w:szCs w:val="24"/>
        </w:rPr>
        <w:t xml:space="preserve"> </w:t>
      </w:r>
      <w:r w:rsidRPr="0013709C">
        <w:rPr>
          <w:bCs/>
          <w:sz w:val="24"/>
          <w:szCs w:val="24"/>
        </w:rPr>
        <w:t xml:space="preserve">Ketimpangan ini menimbulkan ketidakadilan yang dirasakan oleh sebagian warga, khususnya mereka yang hidup dalam kondisi ekonomi lemah dan terpinggirkan. Ketika kebutuhan dasar sulit terpenuhi dan harapan akan kehidupan yang lebih baik tidak tercapai, rasa frustrasi dan ketidakpuasan mudah berkembang menjadi konflik sosial. </w:t>
      </w:r>
    </w:p>
    <w:p w14:paraId="7D464429" w14:textId="77777777" w:rsidR="00B21D3E" w:rsidRPr="00A65096" w:rsidRDefault="00B21D3E" w:rsidP="00B21D3E">
      <w:pPr>
        <w:pStyle w:val="ListParagraph"/>
        <w:spacing w:line="360" w:lineRule="auto"/>
        <w:ind w:firstLine="720"/>
        <w:jc w:val="both"/>
        <w:rPr>
          <w:bCs/>
          <w:sz w:val="24"/>
          <w:szCs w:val="24"/>
        </w:rPr>
      </w:pPr>
      <w:r w:rsidRPr="0013709C">
        <w:rPr>
          <w:bCs/>
          <w:sz w:val="24"/>
          <w:szCs w:val="24"/>
        </w:rPr>
        <w:t>Kondisi tersebut menjadi ladang subur bagi munculnya gesekan antar kelompok masyarakat yang berlomba memperebutkan sumber daya yang terbatas, seperti tempat tinggal, pekerjaan, hingga akses pendidikan dan kesehatan. Ketidakmerataan ini tidak hanya memperlebar jurang antara kelompok kaya dan miskin, tetapi juga memperdalam rasa ketidakpercayaan serta ketegangan sosial yang dapat memicu konflik horizontal.</w:t>
      </w:r>
      <w:r>
        <w:rPr>
          <w:bCs/>
          <w:sz w:val="24"/>
          <w:szCs w:val="24"/>
        </w:rPr>
        <w:t xml:space="preserve"> K</w:t>
      </w:r>
      <w:r w:rsidRPr="0013709C">
        <w:rPr>
          <w:bCs/>
          <w:sz w:val="24"/>
          <w:szCs w:val="24"/>
        </w:rPr>
        <w:t xml:space="preserve">etimpangan sosial dan ekonomi di Tanjung Priok bukan hanya soal materi semata, tetapi juga mencerminkan ketidaksetaraan dalam kesempatan dan pengakuan sosial. Mereka yang berada di posisi marginal sering kali merasa terabaikan dan kurang diperhatikan dalam </w:t>
      </w:r>
      <w:r w:rsidRPr="0013709C">
        <w:rPr>
          <w:bCs/>
          <w:sz w:val="24"/>
          <w:szCs w:val="24"/>
        </w:rPr>
        <w:lastRenderedPageBreak/>
        <w:t>pengambilan keputusan, sehingga merasa tidak memiliki tempat yang layak dalam struktur sosial dan ekonomi wilayahnya sendiri. Dalam konteks seperti ini, penyelesaian konflik tidak bisa hanya dilakukan dengan cara</w:t>
      </w:r>
      <w:r>
        <w:rPr>
          <w:bCs/>
          <w:sz w:val="24"/>
          <w:szCs w:val="24"/>
        </w:rPr>
        <w:t xml:space="preserve"> </w:t>
      </w:r>
      <w:r w:rsidRPr="0013709C">
        <w:rPr>
          <w:bCs/>
          <w:sz w:val="24"/>
          <w:szCs w:val="24"/>
        </w:rPr>
        <w:t>cara tradisional, melainkan harus melibatkan perbaikan struktur sosial</w:t>
      </w:r>
      <w:r>
        <w:rPr>
          <w:bCs/>
          <w:sz w:val="24"/>
          <w:szCs w:val="24"/>
        </w:rPr>
        <w:t xml:space="preserve"> </w:t>
      </w:r>
      <w:r w:rsidRPr="0013709C">
        <w:rPr>
          <w:bCs/>
          <w:sz w:val="24"/>
          <w:szCs w:val="24"/>
        </w:rPr>
        <w:t>ekonomi secara menyeluruh, termasuk peningkatan akses ke pelayanan publik, pemberdayaan ekonomi masyarakat, dan upaya mengurangi kesenjangan yang ada.</w:t>
      </w:r>
    </w:p>
    <w:p w14:paraId="0BB1C864" w14:textId="77777777" w:rsidR="00B21D3E" w:rsidRDefault="00B21D3E" w:rsidP="00B21D3E">
      <w:pPr>
        <w:pStyle w:val="ListParagraph"/>
        <w:spacing w:line="360" w:lineRule="auto"/>
        <w:jc w:val="both"/>
        <w:rPr>
          <w:bCs/>
          <w:sz w:val="24"/>
          <w:szCs w:val="24"/>
        </w:rPr>
      </w:pPr>
      <w:r>
        <w:rPr>
          <w:bCs/>
          <w:sz w:val="24"/>
          <w:szCs w:val="24"/>
        </w:rPr>
        <w:t>Wawancara dengan warga Jakarta Utara :</w:t>
      </w:r>
    </w:p>
    <w:p w14:paraId="3E616298" w14:textId="15D554F4" w:rsidR="00B21D3E" w:rsidRDefault="00B21D3E" w:rsidP="0083606C">
      <w:pPr>
        <w:pStyle w:val="ListParagraph"/>
        <w:ind w:left="1701" w:right="521"/>
        <w:jc w:val="both"/>
        <w:rPr>
          <w:bCs/>
          <w:sz w:val="24"/>
          <w:szCs w:val="24"/>
        </w:rPr>
      </w:pPr>
      <w:r>
        <w:rPr>
          <w:bCs/>
          <w:sz w:val="24"/>
          <w:szCs w:val="24"/>
        </w:rPr>
        <w:t>“</w:t>
      </w:r>
      <w:r w:rsidRPr="00645E4A">
        <w:rPr>
          <w:bCs/>
          <w:sz w:val="24"/>
          <w:szCs w:val="24"/>
        </w:rPr>
        <w:t>ketimpangan sosial di sini cukup terasa. Banyak dari kami yang tinggal di lingkungan padat dan kurang mendapatkan perhatian terkait kondisi lingkungan dan lapangan kerja</w:t>
      </w:r>
      <w:r>
        <w:rPr>
          <w:bCs/>
          <w:sz w:val="24"/>
          <w:szCs w:val="24"/>
        </w:rPr>
        <w:t>”</w:t>
      </w:r>
    </w:p>
    <w:p w14:paraId="1A9DA391" w14:textId="60CBA777" w:rsidR="00FC03DA" w:rsidRDefault="00FC03DA" w:rsidP="00FC03DA">
      <w:pPr>
        <w:pStyle w:val="ListParagraph"/>
        <w:ind w:left="1701" w:right="521"/>
        <w:jc w:val="both"/>
        <w:rPr>
          <w:bCs/>
          <w:sz w:val="24"/>
          <w:szCs w:val="24"/>
          <w:lang w:val="en-US"/>
        </w:rPr>
      </w:pPr>
      <w:r>
        <w:rPr>
          <w:sz w:val="24"/>
          <w:szCs w:val="24"/>
          <w:lang w:val="en-US"/>
        </w:rPr>
        <w:t>(Wawancara,</w:t>
      </w:r>
      <w:r>
        <w:rPr>
          <w:bCs/>
          <w:sz w:val="24"/>
          <w:szCs w:val="24"/>
          <w:lang w:val="en-US"/>
        </w:rPr>
        <w:t xml:space="preserve"> Hadi Kusnidi:</w:t>
      </w:r>
      <w:r w:rsidRPr="000D170D">
        <w:rPr>
          <w:bCs/>
          <w:sz w:val="24"/>
          <w:szCs w:val="24"/>
        </w:rPr>
        <w:t xml:space="preserve"> </w:t>
      </w:r>
      <w:r>
        <w:rPr>
          <w:bCs/>
          <w:sz w:val="24"/>
          <w:szCs w:val="24"/>
          <w:lang w:val="en-US"/>
        </w:rPr>
        <w:t>Warga Jakarta Utara, Tanggal 24 April)</w:t>
      </w:r>
    </w:p>
    <w:p w14:paraId="7FE47B09" w14:textId="77777777" w:rsidR="00FC03DA" w:rsidRPr="00DF34F3" w:rsidRDefault="00FC03DA" w:rsidP="00FC03DA">
      <w:pPr>
        <w:pStyle w:val="ListParagraph"/>
        <w:ind w:left="1701" w:right="521"/>
        <w:jc w:val="both"/>
        <w:rPr>
          <w:sz w:val="24"/>
          <w:szCs w:val="24"/>
          <w:lang w:val="en-US"/>
        </w:rPr>
      </w:pPr>
    </w:p>
    <w:p w14:paraId="391038E3" w14:textId="77777777" w:rsidR="00B21D3E" w:rsidRDefault="00B21D3E" w:rsidP="00B21D3E">
      <w:pPr>
        <w:pStyle w:val="ListParagraph"/>
        <w:spacing w:line="360" w:lineRule="auto"/>
        <w:ind w:firstLine="720"/>
        <w:jc w:val="both"/>
        <w:rPr>
          <w:bCs/>
          <w:sz w:val="24"/>
          <w:szCs w:val="24"/>
        </w:rPr>
      </w:pPr>
      <w:r w:rsidRPr="00A65096">
        <w:rPr>
          <w:bCs/>
          <w:sz w:val="24"/>
          <w:szCs w:val="24"/>
        </w:rPr>
        <w:t>Dalam pernyataannya, warga tersebut menegaskan bahwa ketimpangan sosial bukanlah isu abstrak, melainkan sesuatu yang sehari-hari mereka alami secara langsung, terutama dalam hal kondisi lingkungan yang padat dan minimnya kesempatan kerja. Kondisi pemukiman yang padat dan sering kali kumuh menjadi gambaran nyata ketidakadilan sosial yang terjadi di wilayah ini. Rumah</w:t>
      </w:r>
      <w:r>
        <w:rPr>
          <w:bCs/>
          <w:sz w:val="24"/>
          <w:szCs w:val="24"/>
        </w:rPr>
        <w:t xml:space="preserve"> </w:t>
      </w:r>
      <w:r w:rsidRPr="00A65096">
        <w:rPr>
          <w:bCs/>
          <w:sz w:val="24"/>
          <w:szCs w:val="24"/>
        </w:rPr>
        <w:t>rumah yang saling berdekatan tanpa ruang terbuka yang memadai, fasilitas umum yang terbatas, dan lingkungan yang kurang terawat menciptakan suasana yang tidak nyaman dan rentan terhadap berbagai masalah sosial.</w:t>
      </w:r>
    </w:p>
    <w:p w14:paraId="3E6323DF" w14:textId="5207EE29" w:rsidR="00B21D3E" w:rsidRPr="00A65096" w:rsidRDefault="00B21D3E" w:rsidP="00B21D3E">
      <w:pPr>
        <w:pStyle w:val="ListParagraph"/>
        <w:spacing w:line="360" w:lineRule="auto"/>
        <w:ind w:firstLine="720"/>
        <w:jc w:val="both"/>
        <w:rPr>
          <w:bCs/>
          <w:sz w:val="24"/>
          <w:szCs w:val="24"/>
        </w:rPr>
      </w:pPr>
      <w:r w:rsidRPr="00A65096">
        <w:rPr>
          <w:bCs/>
          <w:sz w:val="24"/>
          <w:szCs w:val="24"/>
        </w:rPr>
        <w:t>Kondisi lingkungan yang padat ini tidak hanya berdampak pada kualitas hidup warga, tetapi juga memperbesar risiko timbulnya konflik sosial. Lingkungan yang penuh se</w:t>
      </w:r>
      <w:r w:rsidR="00F97F82">
        <w:rPr>
          <w:bCs/>
          <w:sz w:val="24"/>
          <w:szCs w:val="24"/>
          <w:lang w:val="en-US"/>
        </w:rPr>
        <w:t xml:space="preserve">mpit dan terbatas </w:t>
      </w:r>
      <w:r w:rsidRPr="00A65096">
        <w:rPr>
          <w:bCs/>
          <w:sz w:val="24"/>
          <w:szCs w:val="24"/>
        </w:rPr>
        <w:t>sering menimbulkan gesekan antarwarga, baik akibat persaingan sumber daya terbatas maupun ketidakpuasan terhadap pelayanan publik yang dirasakan tidak merata. Di sisi lain, keterbatasan lapangan kerja menjadi masalah serius yang menambah tekanan sosial. Banyak warga mengaku kesulitan mencari pekerjaan yang layak dan berkelanjutan, sementara kebutuhan hidup terus meningkat. Situasi ini menimbulkan rasa frustrasi dan ketidakpastian yang dapat memicu ketegangan antar kelompok masyarakat.</w:t>
      </w:r>
      <w:r>
        <w:rPr>
          <w:bCs/>
          <w:sz w:val="24"/>
          <w:szCs w:val="24"/>
        </w:rPr>
        <w:t xml:space="preserve"> </w:t>
      </w:r>
      <w:r w:rsidRPr="00A65096">
        <w:rPr>
          <w:bCs/>
          <w:sz w:val="24"/>
          <w:szCs w:val="24"/>
        </w:rPr>
        <w:t xml:space="preserve">Pernyataan warga ini juga menggarisbawahi adanya ketimpangan perhatian dari pihak-pihak berwenang terkait penanganan kondisi lingkungan dan </w:t>
      </w:r>
      <w:r w:rsidRPr="00A65096">
        <w:rPr>
          <w:bCs/>
          <w:sz w:val="24"/>
          <w:szCs w:val="24"/>
        </w:rPr>
        <w:lastRenderedPageBreak/>
        <w:t xml:space="preserve">pemenuhan kebutuhan ekonomi masyarakat. Kurangnya perhatian dan intervensi yang efektif dari pemerintah atau institusi terkait membuat masalah ketimpangan sosial semakin akut dan sulit diatasi. </w:t>
      </w:r>
    </w:p>
    <w:p w14:paraId="7C63FFD2" w14:textId="77777777" w:rsidR="00B21D3E" w:rsidRDefault="00B21D3E" w:rsidP="00F97F82">
      <w:pPr>
        <w:pStyle w:val="ListParagraph"/>
        <w:spacing w:line="360" w:lineRule="auto"/>
        <w:ind w:firstLine="720"/>
        <w:jc w:val="both"/>
        <w:rPr>
          <w:bCs/>
          <w:sz w:val="24"/>
          <w:szCs w:val="24"/>
        </w:rPr>
      </w:pPr>
      <w:r w:rsidRPr="00A65096">
        <w:rPr>
          <w:bCs/>
          <w:sz w:val="24"/>
          <w:szCs w:val="24"/>
        </w:rPr>
        <w:t>Hal ini memperkuat perasaan terpinggirkan dan ketidakadilan yang dialami oleh warga, sehingga rasa solidaritas sosial pun melemah. Ketika warga merasa tidak dilibatkan dan tidak mendapat dukungan yang memadai, maka potensi konflik pun semakin meningkat karena adanya ruang bagi ketidakpuasan untuk tumbuh dan menjadi konflik terbuka.</w:t>
      </w:r>
      <w:r>
        <w:rPr>
          <w:bCs/>
          <w:sz w:val="24"/>
          <w:szCs w:val="24"/>
        </w:rPr>
        <w:t xml:space="preserve"> P</w:t>
      </w:r>
      <w:r w:rsidRPr="00A65096">
        <w:rPr>
          <w:bCs/>
          <w:sz w:val="24"/>
          <w:szCs w:val="24"/>
        </w:rPr>
        <w:t>engalaman ini mencerminkan realitas sosial yang lebih luas di Jakarta Utara, di mana ketimpangan sosial dan ekonomi menjadi akar dari berbagai persoalan masyarakat. Untuk itu, penyelesaian konflik sosial harus dimulai dari upaya memperbaiki kondisi lingkungan fisik sekaligus meningkatkan akses masyarakat terhadap kesempatan kerja dan pelayanan sosial yang layak. Program-program pembangunan yang berfokus pada pemberdayaan ekonomi, perbaikan infrastruktur permukiman, serta pengembangan kapasitas masyarakat menjadi sangat penting untuk mengatasi akar permasalahan tersebut.</w:t>
      </w:r>
    </w:p>
    <w:p w14:paraId="126F3CDC" w14:textId="3170EF76" w:rsidR="000A4791" w:rsidRDefault="00B21D3E" w:rsidP="002E2F08">
      <w:pPr>
        <w:pStyle w:val="ListParagraph"/>
        <w:spacing w:line="360" w:lineRule="auto"/>
        <w:ind w:firstLine="720"/>
        <w:jc w:val="both"/>
        <w:rPr>
          <w:bCs/>
          <w:sz w:val="24"/>
          <w:szCs w:val="24"/>
        </w:rPr>
      </w:pPr>
      <w:r w:rsidRPr="00A65096">
        <w:rPr>
          <w:bCs/>
          <w:sz w:val="24"/>
          <w:szCs w:val="24"/>
        </w:rPr>
        <w:t>Secara keseluruhan, suara warga ini memberikan gambaran yang sangat jelas bahwa tanpa penanganan serius terhadap ketimpangan sosial, konflik sosial di Jakarta Utara akan terus berulang dan sulit untuk diselesaikan secara permanen. Oleh karena itu, diperlukan komitmen dari berbagai pihak untuk menghadirkan solusi</w:t>
      </w:r>
      <w:r>
        <w:rPr>
          <w:bCs/>
          <w:sz w:val="24"/>
          <w:szCs w:val="24"/>
        </w:rPr>
        <w:t xml:space="preserve"> </w:t>
      </w:r>
      <w:r w:rsidRPr="00A65096">
        <w:rPr>
          <w:bCs/>
          <w:sz w:val="24"/>
          <w:szCs w:val="24"/>
        </w:rPr>
        <w:t>yang mampu menjawab kebutuhan nyata masyarakat sekaligus memperkuat kohesi sosial di wilayah ini.</w:t>
      </w:r>
    </w:p>
    <w:p w14:paraId="549F3D49" w14:textId="2348D79B" w:rsidR="002E2F08" w:rsidRDefault="002E2F08" w:rsidP="00F0303B">
      <w:pPr>
        <w:pStyle w:val="Heading1"/>
        <w:jc w:val="center"/>
        <w:rPr>
          <w:rFonts w:ascii="Times New Roman" w:hAnsi="Times New Roman" w:cs="Times New Roman"/>
          <w:color w:val="auto"/>
          <w:sz w:val="24"/>
          <w:szCs w:val="24"/>
        </w:rPr>
      </w:pPr>
    </w:p>
    <w:p w14:paraId="3C842841" w14:textId="35092260" w:rsidR="0034009A" w:rsidRDefault="0034009A" w:rsidP="0034009A"/>
    <w:p w14:paraId="3A7891C5" w14:textId="236F77CB" w:rsidR="0034009A" w:rsidRDefault="0034009A" w:rsidP="0034009A"/>
    <w:p w14:paraId="065374C0" w14:textId="2CCC6E7F" w:rsidR="0034009A" w:rsidRDefault="0034009A" w:rsidP="0034009A"/>
    <w:p w14:paraId="39B7B6DC" w14:textId="20CB49DD" w:rsidR="0034009A" w:rsidRDefault="0034009A" w:rsidP="0034009A"/>
    <w:p w14:paraId="31DD5EB5" w14:textId="4EE26E19" w:rsidR="0034009A" w:rsidRDefault="0034009A" w:rsidP="0034009A"/>
    <w:p w14:paraId="5FA68208" w14:textId="11D75BA7" w:rsidR="00180984" w:rsidRDefault="00180984" w:rsidP="0034009A"/>
    <w:p w14:paraId="5EABDD22" w14:textId="73F07EE8" w:rsidR="0034009A" w:rsidRDefault="0034009A" w:rsidP="0034009A"/>
    <w:p w14:paraId="6C41726E" w14:textId="77777777" w:rsidR="0034009A" w:rsidRPr="0034009A" w:rsidRDefault="0034009A" w:rsidP="0034009A"/>
    <w:p w14:paraId="26359DEB" w14:textId="70F00591" w:rsidR="002250FF" w:rsidRPr="00F0303B" w:rsidRDefault="002250FF" w:rsidP="00F0303B">
      <w:pPr>
        <w:pStyle w:val="Heading1"/>
        <w:jc w:val="center"/>
        <w:rPr>
          <w:rFonts w:ascii="Times New Roman" w:hAnsi="Times New Roman" w:cs="Times New Roman"/>
          <w:b/>
          <w:color w:val="auto"/>
          <w:sz w:val="24"/>
          <w:szCs w:val="24"/>
          <w:lang w:val="en-US"/>
        </w:rPr>
      </w:pPr>
      <w:bookmarkStart w:id="154" w:name="_Toc200540710"/>
      <w:bookmarkStart w:id="155" w:name="_Toc200574154"/>
      <w:bookmarkStart w:id="156" w:name="_Toc202219489"/>
      <w:r w:rsidRPr="00F0303B">
        <w:rPr>
          <w:rFonts w:ascii="Times New Roman" w:hAnsi="Times New Roman" w:cs="Times New Roman"/>
          <w:b/>
          <w:color w:val="auto"/>
          <w:sz w:val="24"/>
          <w:szCs w:val="24"/>
          <w:lang w:val="en-US"/>
        </w:rPr>
        <w:lastRenderedPageBreak/>
        <w:t>BAB IV</w:t>
      </w:r>
      <w:bookmarkEnd w:id="154"/>
      <w:bookmarkEnd w:id="155"/>
      <w:bookmarkEnd w:id="156"/>
    </w:p>
    <w:p w14:paraId="431270D4" w14:textId="5022EC72" w:rsidR="0038423A" w:rsidRDefault="00DD0068" w:rsidP="00F0303B">
      <w:pPr>
        <w:pStyle w:val="Heading1"/>
        <w:jc w:val="center"/>
        <w:rPr>
          <w:rFonts w:ascii="Times New Roman" w:hAnsi="Times New Roman" w:cs="Times New Roman"/>
          <w:b/>
          <w:color w:val="auto"/>
          <w:sz w:val="24"/>
          <w:szCs w:val="24"/>
          <w:lang w:val="en-US"/>
        </w:rPr>
      </w:pPr>
      <w:bookmarkStart w:id="157" w:name="_Toc200574155"/>
      <w:bookmarkStart w:id="158" w:name="_Toc202219490"/>
      <w:r>
        <w:rPr>
          <w:rFonts w:ascii="Times New Roman" w:hAnsi="Times New Roman" w:cs="Times New Roman"/>
          <w:b/>
          <w:color w:val="auto"/>
          <w:sz w:val="24"/>
          <w:szCs w:val="24"/>
          <w:lang w:val="en-US"/>
        </w:rPr>
        <w:t>PENUTUP</w:t>
      </w:r>
      <w:bookmarkEnd w:id="157"/>
      <w:bookmarkEnd w:id="158"/>
    </w:p>
    <w:p w14:paraId="66D5AC86" w14:textId="77777777" w:rsidR="00DD0068" w:rsidRPr="00DD0068" w:rsidRDefault="00DD0068" w:rsidP="00DD0068">
      <w:pPr>
        <w:rPr>
          <w:lang w:val="en-US"/>
        </w:rPr>
      </w:pPr>
    </w:p>
    <w:p w14:paraId="46E23631" w14:textId="77777777" w:rsidR="00F0303B" w:rsidRPr="00F0303B" w:rsidRDefault="00F0303B" w:rsidP="00F0303B">
      <w:pPr>
        <w:rPr>
          <w:lang w:val="en-US"/>
        </w:rPr>
      </w:pPr>
    </w:p>
    <w:p w14:paraId="5D151171" w14:textId="7A0EC189" w:rsidR="002250FF" w:rsidRDefault="002250FF" w:rsidP="00521900">
      <w:pPr>
        <w:pStyle w:val="Heading2"/>
        <w:numPr>
          <w:ilvl w:val="0"/>
          <w:numId w:val="31"/>
        </w:numPr>
        <w:rPr>
          <w:rFonts w:ascii="Times New Roman" w:hAnsi="Times New Roman" w:cs="Times New Roman"/>
          <w:color w:val="auto"/>
          <w:sz w:val="24"/>
          <w:szCs w:val="24"/>
          <w:lang w:val="en-US"/>
        </w:rPr>
      </w:pPr>
      <w:bookmarkStart w:id="159" w:name="_Toc200540712"/>
      <w:bookmarkStart w:id="160" w:name="_Toc200574156"/>
      <w:bookmarkStart w:id="161" w:name="_Toc202219491"/>
      <w:r w:rsidRPr="00F0303B">
        <w:rPr>
          <w:rFonts w:ascii="Times New Roman" w:hAnsi="Times New Roman" w:cs="Times New Roman"/>
          <w:color w:val="auto"/>
          <w:sz w:val="24"/>
          <w:szCs w:val="24"/>
          <w:lang w:val="en-US"/>
        </w:rPr>
        <w:t>Kesimpulan</w:t>
      </w:r>
      <w:bookmarkEnd w:id="159"/>
      <w:bookmarkEnd w:id="160"/>
      <w:bookmarkEnd w:id="161"/>
    </w:p>
    <w:p w14:paraId="3F371111" w14:textId="77777777" w:rsidR="00F0303B" w:rsidRPr="00F0303B" w:rsidRDefault="00F0303B" w:rsidP="00F0303B">
      <w:pPr>
        <w:rPr>
          <w:lang w:val="en-US"/>
        </w:rPr>
      </w:pPr>
    </w:p>
    <w:p w14:paraId="4E396594" w14:textId="30960437" w:rsidR="00C44823" w:rsidRPr="00C44823" w:rsidRDefault="00F97F82" w:rsidP="00C44823">
      <w:pPr>
        <w:pStyle w:val="ListParagraph"/>
        <w:spacing w:line="360" w:lineRule="auto"/>
        <w:ind w:firstLine="720"/>
        <w:jc w:val="both"/>
        <w:rPr>
          <w:bCs/>
          <w:sz w:val="24"/>
          <w:szCs w:val="24"/>
          <w:lang w:val="en-US"/>
        </w:rPr>
      </w:pPr>
      <w:r w:rsidRPr="00F97F82">
        <w:rPr>
          <w:bCs/>
          <w:sz w:val="24"/>
          <w:szCs w:val="24"/>
          <w:lang w:val="en-US"/>
        </w:rPr>
        <w:t xml:space="preserve">Penelitian ini menemukan bahwa kolaborasi antara Kesbangpol Jakarta Utara dengan Forum Kewaspadaan Dini Masyarakat (FKDM) dalam menangani konflik sosial telah berjalan, namun masih belum optimal. </w:t>
      </w:r>
      <w:bookmarkStart w:id="162" w:name="_Toc200540713"/>
      <w:r w:rsidR="00C44823" w:rsidRPr="00C44823">
        <w:rPr>
          <w:bCs/>
          <w:sz w:val="24"/>
          <w:szCs w:val="24"/>
          <w:lang w:val="en-US"/>
        </w:rPr>
        <w:t>Kesbangpol Jakarta Utara telah menerapkan kolaborasi dengan Forum Kewaspadaan Dini Masyarakat (FKDM) dalam upaya penyelesaian konflik sosial melalui koordinasi rutin, pemantauan wilayah, dan pelibatan masyarakat dalam deteksi dini. Namun, pelaksanaan kolaborasi ini belum optimal karena menghadapi berbagai kendala, seperti keterbatasan anggaran, lemahnya koordinasi antarlembaga, rendahnya kepercayaan publik, serta minimnya kapasitas sumber daya manusia yang terlibat. Hambatan-hambatan ini menyebabkan proses kolaboratif belum mampu berjalan secara efektif dan menyeluruh di lapangan.</w:t>
      </w:r>
    </w:p>
    <w:p w14:paraId="1B21C778" w14:textId="0AFABDA1" w:rsidR="005C3D66" w:rsidRPr="005C3D66" w:rsidRDefault="00C44823" w:rsidP="00C44823">
      <w:pPr>
        <w:pStyle w:val="ListParagraph"/>
        <w:spacing w:line="360" w:lineRule="auto"/>
        <w:ind w:firstLine="720"/>
        <w:jc w:val="both"/>
        <w:rPr>
          <w:bCs/>
          <w:sz w:val="24"/>
          <w:szCs w:val="24"/>
          <w:lang w:val="en-US"/>
        </w:rPr>
      </w:pPr>
      <w:r w:rsidRPr="00C44823">
        <w:rPr>
          <w:bCs/>
          <w:sz w:val="24"/>
          <w:szCs w:val="24"/>
          <w:lang w:val="en-US"/>
        </w:rPr>
        <w:t>Rendahnya tingkat penyelesaian konflik sosial di Jakarta Utara dibandingkan wilayah lain disebabkan oleh beberapa faktor mendasar, seperti lemahnya dukungan kelembagaan, kurangnya partisipasi aktor non-pemerintah, serta dinamika sosial yang kompleks dan rawan gesekan. Selain itu, kebijakan yang belum terintegrasi secara baik antar instansi turut memperburuk efektivitas penanganan konflik. Oleh karena itu, dibutuhkan penguatan sinergi lintas sektor, peningkatan kapasitas lembaga, serta kebijakan yang lebih konkret dan berorientasi pada keberlanjutan dalam menyelesaikan konflik sosial secara kolaboratif.</w:t>
      </w:r>
    </w:p>
    <w:p w14:paraId="5F81D698" w14:textId="4B2C5F0E" w:rsidR="002250FF" w:rsidRDefault="005C3D66" w:rsidP="00521900">
      <w:pPr>
        <w:pStyle w:val="Heading2"/>
        <w:numPr>
          <w:ilvl w:val="0"/>
          <w:numId w:val="31"/>
        </w:numPr>
        <w:rPr>
          <w:rFonts w:ascii="Times New Roman" w:hAnsi="Times New Roman" w:cs="Times New Roman"/>
          <w:color w:val="auto"/>
          <w:sz w:val="24"/>
          <w:szCs w:val="24"/>
          <w:lang w:val="en-US"/>
        </w:rPr>
      </w:pPr>
      <w:bookmarkStart w:id="163" w:name="_Toc200574157"/>
      <w:bookmarkStart w:id="164" w:name="_Toc202219492"/>
      <w:bookmarkEnd w:id="162"/>
      <w:r>
        <w:rPr>
          <w:rFonts w:ascii="Times New Roman" w:hAnsi="Times New Roman" w:cs="Times New Roman"/>
          <w:color w:val="auto"/>
          <w:sz w:val="24"/>
          <w:szCs w:val="24"/>
          <w:lang w:val="en-US"/>
        </w:rPr>
        <w:t xml:space="preserve">Rekomendasi </w:t>
      </w:r>
      <w:r w:rsidR="00C44823">
        <w:rPr>
          <w:rFonts w:ascii="Times New Roman" w:hAnsi="Times New Roman" w:cs="Times New Roman"/>
          <w:color w:val="auto"/>
          <w:sz w:val="24"/>
          <w:szCs w:val="24"/>
          <w:lang w:val="en-US"/>
        </w:rPr>
        <w:t>dan Sara</w:t>
      </w:r>
      <w:r w:rsidR="004A5FD4">
        <w:rPr>
          <w:rFonts w:ascii="Times New Roman" w:hAnsi="Times New Roman" w:cs="Times New Roman"/>
          <w:color w:val="auto"/>
          <w:sz w:val="24"/>
          <w:szCs w:val="24"/>
          <w:lang w:val="en-US"/>
        </w:rPr>
        <w:t>n</w:t>
      </w:r>
      <w:bookmarkEnd w:id="163"/>
      <w:bookmarkEnd w:id="164"/>
    </w:p>
    <w:p w14:paraId="340398A0" w14:textId="77777777" w:rsidR="00F0303B" w:rsidRPr="00F0303B" w:rsidRDefault="00F0303B" w:rsidP="00F0303B">
      <w:pPr>
        <w:rPr>
          <w:lang w:val="en-US"/>
        </w:rPr>
      </w:pPr>
    </w:p>
    <w:p w14:paraId="19FC6848" w14:textId="57B8F897" w:rsidR="00C62365" w:rsidRDefault="00C62365" w:rsidP="00F0303B">
      <w:pPr>
        <w:pStyle w:val="ListParagraph"/>
        <w:spacing w:line="360" w:lineRule="auto"/>
        <w:ind w:firstLine="338"/>
        <w:jc w:val="both"/>
        <w:rPr>
          <w:bCs/>
          <w:sz w:val="24"/>
          <w:szCs w:val="24"/>
          <w:lang w:val="en-US"/>
        </w:rPr>
      </w:pPr>
      <w:r w:rsidRPr="00C62365">
        <w:rPr>
          <w:bCs/>
          <w:sz w:val="24"/>
          <w:szCs w:val="24"/>
          <w:lang w:val="en-US"/>
        </w:rPr>
        <w:t xml:space="preserve">Dari hasil penelitian yang telah dilakukan </w:t>
      </w:r>
      <w:r>
        <w:rPr>
          <w:bCs/>
          <w:sz w:val="24"/>
          <w:szCs w:val="24"/>
          <w:lang w:val="en-US"/>
        </w:rPr>
        <w:t>dengan Kesbangpol Jakarta Utara atas dasar Penyelesaian Konflik di Jakarta Utara</w:t>
      </w:r>
      <w:r w:rsidRPr="00C62365">
        <w:rPr>
          <w:bCs/>
          <w:sz w:val="24"/>
          <w:szCs w:val="24"/>
          <w:lang w:val="en-US"/>
        </w:rPr>
        <w:t>, hal ini maka ada beberapa saran yang ingin disampaikan agar nantinya kedepan bisa berguna dan lebih bermanfaat:</w:t>
      </w:r>
    </w:p>
    <w:p w14:paraId="4ACF1555" w14:textId="77777777" w:rsidR="00C44823" w:rsidRDefault="00C62365" w:rsidP="00C44823">
      <w:pPr>
        <w:pStyle w:val="ListParagraph"/>
        <w:numPr>
          <w:ilvl w:val="0"/>
          <w:numId w:val="36"/>
        </w:numPr>
        <w:spacing w:line="360" w:lineRule="auto"/>
        <w:jc w:val="both"/>
        <w:rPr>
          <w:bCs/>
          <w:sz w:val="24"/>
          <w:szCs w:val="24"/>
          <w:lang w:val="en-US"/>
        </w:rPr>
      </w:pPr>
      <w:r w:rsidRPr="00C62365">
        <w:rPr>
          <w:bCs/>
          <w:sz w:val="24"/>
          <w:szCs w:val="24"/>
          <w:lang w:val="en-US"/>
        </w:rPr>
        <w:lastRenderedPageBreak/>
        <w:t>Kesbangpol Jakarta Utara</w:t>
      </w:r>
      <w:r>
        <w:rPr>
          <w:bCs/>
          <w:sz w:val="24"/>
          <w:szCs w:val="24"/>
          <w:lang w:val="en-US"/>
        </w:rPr>
        <w:t xml:space="preserve"> </w:t>
      </w:r>
      <w:r w:rsidRPr="00C62365">
        <w:rPr>
          <w:bCs/>
          <w:sz w:val="24"/>
          <w:szCs w:val="24"/>
          <w:lang w:val="en-US"/>
        </w:rPr>
        <w:t>disarankan untuk memperkuat struktur kolaboratif dengan cara meningkatkan kapasitas sumber daya manusia, memperluas pelatihan kepada anggota FKDM, dan mempererat komunikasi lintas lembaga melalui sistem koordinasi yang lebih sistematis dan terintegrasi. Selain itu, perlu adanya penguatan sistem deteksi dini berbasis komunitas serta pengembangan platform digital pelaporan masyarakat agar potensi konflik dapat direspons lebih cepat. Dukungan anggaran dan kebijakan juga perlu ditingkatkan, baik dari pemerintah daerah maupun pusat, guna menunjang keberlanjutan kolaborasi dalam menangani konflik sosial secara lebih efisien dan partisipatif.</w:t>
      </w:r>
    </w:p>
    <w:p w14:paraId="7D663A81" w14:textId="4A9F50ED" w:rsidR="00B21D3E" w:rsidRPr="00C44823" w:rsidRDefault="00DB546C" w:rsidP="00C44823">
      <w:pPr>
        <w:pStyle w:val="ListParagraph"/>
        <w:numPr>
          <w:ilvl w:val="0"/>
          <w:numId w:val="36"/>
        </w:numPr>
        <w:spacing w:line="360" w:lineRule="auto"/>
        <w:jc w:val="both"/>
        <w:rPr>
          <w:b/>
          <w:bCs/>
          <w:sz w:val="24"/>
          <w:szCs w:val="24"/>
        </w:rPr>
      </w:pPr>
      <w:r w:rsidRPr="00C44823">
        <w:rPr>
          <w:bCs/>
          <w:sz w:val="24"/>
          <w:szCs w:val="24"/>
          <w:lang w:val="en-US"/>
        </w:rPr>
        <w:t xml:space="preserve">Bagi penulis, </w:t>
      </w:r>
      <w:r w:rsidR="00C44823" w:rsidRPr="00C44823">
        <w:rPr>
          <w:bCs/>
          <w:sz w:val="24"/>
          <w:szCs w:val="24"/>
          <w:lang w:val="en-US"/>
        </w:rPr>
        <w:t>Penulis masih memiliki keterbatasan dalam memperluas ruang lingkup penelitian karena hanya memfokuskan pada kolaborasi antara Kesbangpol dan FKDM tanpa menggali lebih dalam peran aktor lain yang juga penting dalam penyelesaian konflik sosial. Selain itu, jumlah informan yang terbatas dan minimnya data kuantitatif membuat analisis menjadi kurang komprehensif. Penggunaan teori Collaborative Governance juga belum sepenuhnya dioptimalkan dalam mengupas dinamika yang terjadi di lapangan, sehingga hasil kajian cenderung deskriptif dan belum sepenuhnya analitis.</w:t>
      </w:r>
    </w:p>
    <w:p w14:paraId="57072ECA" w14:textId="4AAECA1C" w:rsidR="003E1CEA" w:rsidRPr="004E6731" w:rsidRDefault="00C44823" w:rsidP="004E6731">
      <w:pPr>
        <w:pStyle w:val="ListParagraph"/>
        <w:numPr>
          <w:ilvl w:val="0"/>
          <w:numId w:val="36"/>
        </w:numPr>
        <w:spacing w:line="360" w:lineRule="auto"/>
        <w:jc w:val="both"/>
        <w:rPr>
          <w:sz w:val="24"/>
          <w:szCs w:val="24"/>
        </w:rPr>
      </w:pPr>
      <w:r w:rsidRPr="00C44823">
        <w:rPr>
          <w:sz w:val="24"/>
          <w:szCs w:val="24"/>
        </w:rPr>
        <w:t>Peneliti selanjutnya disarankan untuk memperluas cakupan aktor yang terlibat dalam kolaborasi penyelesaian konflik, serta menggunakan metode campuran dengan menambahkan data kuantitatif untuk mendukung temuan kualitatif. Selain itu, pemanfaatan teori sebaiknya dilakukan secara lebih kritis dan mendalam, serta dilengkapi dengan perbandingan terhadap wilayah lain sebagai studi pembanding. Penelitian lapangan yang lebih intensif dan duratif juga akan memperkuat validitas data, serta memberikan pemahaman yang lebih utuh terhadap konteks konflik sosial di tingkat lokal.</w:t>
      </w:r>
      <w:bookmarkEnd w:id="58"/>
    </w:p>
    <w:p w14:paraId="58510E64" w14:textId="77777777" w:rsidR="00DD0068" w:rsidRPr="00DD3F85" w:rsidRDefault="00DD0068" w:rsidP="00B21D3E">
      <w:pPr>
        <w:pStyle w:val="ListParagraph"/>
        <w:spacing w:line="360" w:lineRule="auto"/>
        <w:ind w:firstLine="720"/>
        <w:jc w:val="both"/>
      </w:pPr>
    </w:p>
    <w:p w14:paraId="3152BED0" w14:textId="1D236ECA" w:rsidR="00B21D3E" w:rsidRPr="00F0303B" w:rsidRDefault="00B21D3E" w:rsidP="00F0303B">
      <w:pPr>
        <w:pStyle w:val="Heading1"/>
        <w:jc w:val="center"/>
        <w:rPr>
          <w:rFonts w:ascii="Times New Roman" w:hAnsi="Times New Roman" w:cs="Times New Roman"/>
          <w:b/>
          <w:bCs/>
          <w:color w:val="auto"/>
          <w:sz w:val="24"/>
          <w:szCs w:val="24"/>
          <w:lang w:val="en-US"/>
        </w:rPr>
      </w:pPr>
      <w:bookmarkStart w:id="165" w:name="_Toc200540714"/>
      <w:bookmarkStart w:id="166" w:name="_Toc200574158"/>
      <w:bookmarkStart w:id="167" w:name="_Toc202219493"/>
      <w:r w:rsidRPr="00F0303B">
        <w:rPr>
          <w:rFonts w:ascii="Times New Roman" w:hAnsi="Times New Roman" w:cs="Times New Roman"/>
          <w:b/>
          <w:bCs/>
          <w:color w:val="auto"/>
          <w:sz w:val="24"/>
          <w:szCs w:val="24"/>
        </w:rPr>
        <w:lastRenderedPageBreak/>
        <w:t>DAFTAR PUSAKA</w:t>
      </w:r>
      <w:bookmarkEnd w:id="165"/>
      <w:bookmarkEnd w:id="166"/>
      <w:bookmarkEnd w:id="167"/>
    </w:p>
    <w:p w14:paraId="735DEA83" w14:textId="77777777" w:rsidR="00C22681" w:rsidRPr="00C22681" w:rsidRDefault="00C22681" w:rsidP="00C22681">
      <w:pPr>
        <w:rPr>
          <w:lang w:val="en-US"/>
        </w:rPr>
      </w:pPr>
    </w:p>
    <w:p w14:paraId="371F0EB4" w14:textId="4CAB10CF" w:rsidR="00591CF6" w:rsidRPr="00591CF6" w:rsidRDefault="00B21D3E" w:rsidP="00593C10">
      <w:pPr>
        <w:pStyle w:val="Bibliography"/>
        <w:spacing w:line="360" w:lineRule="auto"/>
        <w:ind w:left="720" w:hanging="720"/>
        <w:jc w:val="both"/>
        <w:rPr>
          <w:sz w:val="24"/>
          <w:szCs w:val="24"/>
        </w:rPr>
      </w:pPr>
      <w:r w:rsidRPr="00591CF6">
        <w:rPr>
          <w:sz w:val="24"/>
          <w:szCs w:val="24"/>
        </w:rPr>
        <w:fldChar w:fldCharType="begin"/>
      </w:r>
      <w:r w:rsidR="00591CF6" w:rsidRPr="00591CF6">
        <w:rPr>
          <w:sz w:val="24"/>
          <w:szCs w:val="24"/>
        </w:rPr>
        <w:instrText xml:space="preserve"> ADDIN ZOTERO_BIBL {"uncited":[],"omitted":[],"custom":[]} CSL_BIBLIOGRAPHY </w:instrText>
      </w:r>
      <w:r w:rsidRPr="00591CF6">
        <w:rPr>
          <w:sz w:val="24"/>
          <w:szCs w:val="24"/>
        </w:rPr>
        <w:fldChar w:fldCharType="separate"/>
      </w:r>
      <w:r w:rsidR="00591CF6" w:rsidRPr="00591CF6">
        <w:rPr>
          <w:sz w:val="24"/>
          <w:szCs w:val="24"/>
        </w:rPr>
        <w:t xml:space="preserve">Agustina, D., &amp; Mulyadi, E. (2020a). Analisis Strategi Forum Kewaspadaan Dini Masyarakat (Fkdm) Atas Cegah Dini Dalam Penanganan Konflik Sosial Di Provinsi Dki Jakarta Tahun 2019. </w:t>
      </w:r>
      <w:r w:rsidR="00591CF6" w:rsidRPr="00591CF6">
        <w:rPr>
          <w:i/>
          <w:iCs/>
          <w:sz w:val="24"/>
          <w:szCs w:val="24"/>
        </w:rPr>
        <w:t>Transparansi : Jurnal Ilmiah Ilmu Administrasi</w:t>
      </w:r>
      <w:r w:rsidR="00591CF6" w:rsidRPr="00591CF6">
        <w:rPr>
          <w:sz w:val="24"/>
          <w:szCs w:val="24"/>
        </w:rPr>
        <w:t xml:space="preserve">, </w:t>
      </w:r>
      <w:r w:rsidR="00591CF6" w:rsidRPr="00591CF6">
        <w:rPr>
          <w:i/>
          <w:iCs/>
          <w:sz w:val="24"/>
          <w:szCs w:val="24"/>
        </w:rPr>
        <w:t>3</w:t>
      </w:r>
      <w:r w:rsidR="00591CF6" w:rsidRPr="00591CF6">
        <w:rPr>
          <w:sz w:val="24"/>
          <w:szCs w:val="24"/>
        </w:rPr>
        <w:t>(2), 205–209. Https://Doi.Org/10.31334/Transparansi.V3i2.1226</w:t>
      </w:r>
    </w:p>
    <w:p w14:paraId="3D83DB98" w14:textId="36751F3E" w:rsidR="00591CF6" w:rsidRDefault="00591CF6" w:rsidP="00C22681">
      <w:pPr>
        <w:pStyle w:val="Bibliography"/>
        <w:spacing w:line="360" w:lineRule="auto"/>
        <w:ind w:left="720" w:hanging="720"/>
        <w:jc w:val="both"/>
        <w:rPr>
          <w:sz w:val="24"/>
          <w:szCs w:val="24"/>
        </w:rPr>
      </w:pPr>
      <w:r w:rsidRPr="00591CF6">
        <w:rPr>
          <w:sz w:val="24"/>
          <w:szCs w:val="24"/>
        </w:rPr>
        <w:t xml:space="preserve">Anjar, T. (2011). Peranan Konsultasi Konselor Sekolah. </w:t>
      </w:r>
      <w:r w:rsidRPr="00591CF6">
        <w:rPr>
          <w:i/>
          <w:iCs/>
          <w:sz w:val="24"/>
          <w:szCs w:val="24"/>
        </w:rPr>
        <w:t>Guidena: Jurnal Ilmu Pendidikan, Psikologi, Bimbingan Dan Konseling</w:t>
      </w:r>
      <w:r w:rsidRPr="00591CF6">
        <w:rPr>
          <w:sz w:val="24"/>
          <w:szCs w:val="24"/>
        </w:rPr>
        <w:t xml:space="preserve">, </w:t>
      </w:r>
      <w:r w:rsidRPr="00591CF6">
        <w:rPr>
          <w:i/>
          <w:iCs/>
          <w:sz w:val="24"/>
          <w:szCs w:val="24"/>
        </w:rPr>
        <w:t>1</w:t>
      </w:r>
      <w:r w:rsidRPr="00591CF6">
        <w:rPr>
          <w:sz w:val="24"/>
          <w:szCs w:val="24"/>
        </w:rPr>
        <w:t>(1), 51. Https://Doi.Org/10.24127/Gdn.V1i1.353</w:t>
      </w:r>
    </w:p>
    <w:p w14:paraId="463C699C" w14:textId="25BFD2D5" w:rsidR="00707788" w:rsidRPr="00707788" w:rsidRDefault="00707788" w:rsidP="00707788">
      <w:pPr>
        <w:spacing w:line="360" w:lineRule="auto"/>
        <w:rPr>
          <w:sz w:val="24"/>
          <w:szCs w:val="24"/>
        </w:rPr>
      </w:pPr>
      <w:r w:rsidRPr="00707788">
        <w:rPr>
          <w:sz w:val="24"/>
          <w:szCs w:val="24"/>
        </w:rPr>
        <w:t>Coser, L. A. (1998). The functions of social conflict (Vol. 9). Routledge.</w:t>
      </w:r>
    </w:p>
    <w:p w14:paraId="498CF319" w14:textId="03957370"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Dewi, N. P. (N.D.). </w:t>
      </w:r>
      <w:r w:rsidRPr="00591CF6">
        <w:rPr>
          <w:i/>
          <w:iCs/>
          <w:sz w:val="24"/>
          <w:szCs w:val="24"/>
        </w:rPr>
        <w:t>Jurusan Politik Dan Kewarganegaraan Fakultas Ilmu Sosial Universitas Negeri Semarang</w:t>
      </w:r>
      <w:r w:rsidRPr="00591CF6">
        <w:rPr>
          <w:sz w:val="24"/>
          <w:szCs w:val="24"/>
        </w:rPr>
        <w:t>.</w:t>
      </w:r>
    </w:p>
    <w:p w14:paraId="3F56DCD9" w14:textId="0B22AE65" w:rsidR="00591CF6" w:rsidRDefault="00591CF6" w:rsidP="00C22681">
      <w:pPr>
        <w:pStyle w:val="Bibliography"/>
        <w:spacing w:line="360" w:lineRule="auto"/>
        <w:ind w:left="720" w:hanging="720"/>
        <w:jc w:val="both"/>
        <w:rPr>
          <w:sz w:val="24"/>
          <w:szCs w:val="24"/>
        </w:rPr>
      </w:pPr>
      <w:r w:rsidRPr="00591CF6">
        <w:rPr>
          <w:sz w:val="24"/>
          <w:szCs w:val="24"/>
        </w:rPr>
        <w:t xml:space="preserve">Dhany Asmara Hidayat, Osly Usman, &amp; Rizki Firdausi Rachmadania. (2023). Analisis Gaya Kepemimpinan Demokratis Pada Suku Badan Kesatuan Bangsa Dan Politik Jakarta Utara. </w:t>
      </w:r>
      <w:r w:rsidRPr="00591CF6">
        <w:rPr>
          <w:i/>
          <w:iCs/>
          <w:sz w:val="24"/>
          <w:szCs w:val="24"/>
        </w:rPr>
        <w:t>Jurnal Ekonomi Bisnis Dan Manajemen</w:t>
      </w:r>
      <w:r w:rsidRPr="00591CF6">
        <w:rPr>
          <w:sz w:val="24"/>
          <w:szCs w:val="24"/>
        </w:rPr>
        <w:t xml:space="preserve">, </w:t>
      </w:r>
      <w:r w:rsidRPr="00591CF6">
        <w:rPr>
          <w:i/>
          <w:iCs/>
          <w:sz w:val="24"/>
          <w:szCs w:val="24"/>
        </w:rPr>
        <w:t>1</w:t>
      </w:r>
      <w:r w:rsidRPr="00591CF6">
        <w:rPr>
          <w:sz w:val="24"/>
          <w:szCs w:val="24"/>
        </w:rPr>
        <w:t>(3), 75–86. Https://Doi.Org/10.59024/Jise.V1i3.195</w:t>
      </w:r>
    </w:p>
    <w:p w14:paraId="4C892172" w14:textId="5711D5B0" w:rsidR="00591CF6" w:rsidRPr="00591CF6" w:rsidRDefault="00591CF6" w:rsidP="00C22681">
      <w:pPr>
        <w:spacing w:line="360" w:lineRule="auto"/>
        <w:ind w:left="720" w:hanging="720"/>
        <w:jc w:val="both"/>
        <w:rPr>
          <w:sz w:val="24"/>
          <w:szCs w:val="24"/>
          <w:lang w:val="en-US"/>
        </w:rPr>
      </w:pPr>
      <w:r w:rsidRPr="00591CF6">
        <w:rPr>
          <w:sz w:val="24"/>
          <w:szCs w:val="24"/>
        </w:rPr>
        <w:t>Emerson, K., &amp; Nabatchi, T. (2015). Collaborative governance regimes. Georgetown University Press.</w:t>
      </w:r>
    </w:p>
    <w:p w14:paraId="026357B6" w14:textId="564AC5C6"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Fadilla, A. R., &amp; Wulandari, P. A. (2023). </w:t>
      </w:r>
      <w:r w:rsidRPr="00591CF6">
        <w:rPr>
          <w:i/>
          <w:iCs/>
          <w:sz w:val="24"/>
          <w:szCs w:val="24"/>
        </w:rPr>
        <w:t>Literature Review Analisis Data Kualitatif: Tahap Pengumpulan Data</w:t>
      </w:r>
      <w:r w:rsidRPr="00591CF6">
        <w:rPr>
          <w:sz w:val="24"/>
          <w:szCs w:val="24"/>
        </w:rPr>
        <w:t xml:space="preserve">. </w:t>
      </w:r>
      <w:r w:rsidRPr="00591CF6">
        <w:rPr>
          <w:i/>
          <w:iCs/>
          <w:sz w:val="24"/>
          <w:szCs w:val="24"/>
        </w:rPr>
        <w:t>1</w:t>
      </w:r>
      <w:r w:rsidRPr="00591CF6">
        <w:rPr>
          <w:sz w:val="24"/>
          <w:szCs w:val="24"/>
        </w:rPr>
        <w:t>(3).</w:t>
      </w:r>
    </w:p>
    <w:p w14:paraId="3828A3A8" w14:textId="0CB21FF0"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Fahmi, M., Sukendro, A., &amp; Widodo, P. (2022). </w:t>
      </w:r>
      <w:r w:rsidRPr="00591CF6">
        <w:rPr>
          <w:i/>
          <w:iCs/>
          <w:sz w:val="24"/>
          <w:szCs w:val="24"/>
        </w:rPr>
        <w:t>Peran Badan Kesatuan Bangsa Dan Politik Dalam Penanganan Potensi Konflik Di Provinsi Riau</w:t>
      </w:r>
      <w:r w:rsidRPr="00591CF6">
        <w:rPr>
          <w:sz w:val="24"/>
          <w:szCs w:val="24"/>
        </w:rPr>
        <w:t xml:space="preserve">. </w:t>
      </w:r>
      <w:r w:rsidRPr="00591CF6">
        <w:rPr>
          <w:i/>
          <w:iCs/>
          <w:sz w:val="24"/>
          <w:szCs w:val="24"/>
        </w:rPr>
        <w:t>6</w:t>
      </w:r>
      <w:r w:rsidRPr="00591CF6">
        <w:rPr>
          <w:sz w:val="24"/>
          <w:szCs w:val="24"/>
        </w:rPr>
        <w:t>(4).</w:t>
      </w:r>
    </w:p>
    <w:p w14:paraId="4E16AB3E" w14:textId="6A37108B"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Ginting, E. M. B. (N.D.). </w:t>
      </w:r>
      <w:r w:rsidRPr="00591CF6">
        <w:rPr>
          <w:i/>
          <w:iCs/>
          <w:sz w:val="24"/>
          <w:szCs w:val="24"/>
        </w:rPr>
        <w:t>Efektivitas Pelaksanaan Tugas Tim Kewaspadaan Dini Dalam Menangani Konflik Di Kabupaten Karo Provinsi Sumatera Utara</w:t>
      </w:r>
      <w:r w:rsidRPr="00591CF6">
        <w:rPr>
          <w:sz w:val="24"/>
          <w:szCs w:val="24"/>
        </w:rPr>
        <w:t>.</w:t>
      </w:r>
    </w:p>
    <w:p w14:paraId="56B4539F" w14:textId="505B5A72"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Gunawan  S, D., &amp; Yahya, G. Y. (2018). Transformasi Pelabuhan Tanjung Priok Dalam Masyarakat Ekonomi Asean (Mea). </w:t>
      </w:r>
      <w:r w:rsidRPr="00591CF6">
        <w:rPr>
          <w:i/>
          <w:iCs/>
          <w:sz w:val="24"/>
          <w:szCs w:val="24"/>
        </w:rPr>
        <w:t>Jurnal Dinamika Global</w:t>
      </w:r>
      <w:r w:rsidRPr="00591CF6">
        <w:rPr>
          <w:sz w:val="24"/>
          <w:szCs w:val="24"/>
        </w:rPr>
        <w:t xml:space="preserve">, </w:t>
      </w:r>
      <w:r w:rsidRPr="00591CF6">
        <w:rPr>
          <w:i/>
          <w:iCs/>
          <w:sz w:val="24"/>
          <w:szCs w:val="24"/>
        </w:rPr>
        <w:t>3</w:t>
      </w:r>
      <w:r w:rsidRPr="00591CF6">
        <w:rPr>
          <w:sz w:val="24"/>
          <w:szCs w:val="24"/>
        </w:rPr>
        <w:t>(01), 132–167. Https://Doi.Org/10.36859/Jdg.V3i01.60</w:t>
      </w:r>
    </w:p>
    <w:p w14:paraId="5EF8DC64" w14:textId="1E6D5956"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Gustina, D., Rosadi, A., &amp; Atika, N. W. (N.D.). </w:t>
      </w:r>
      <w:r w:rsidRPr="00591CF6">
        <w:rPr>
          <w:i/>
          <w:iCs/>
          <w:sz w:val="24"/>
          <w:szCs w:val="24"/>
        </w:rPr>
        <w:t>Rancang Bangun Sistem Pendukung Keputusan Seleksi Anggota Fkdm Dengan Metode Weighted Product Berbasis Web Pada Walikota Jakarta Utara</w:t>
      </w:r>
      <w:r w:rsidRPr="00591CF6">
        <w:rPr>
          <w:sz w:val="24"/>
          <w:szCs w:val="24"/>
        </w:rPr>
        <w:t>.</w:t>
      </w:r>
    </w:p>
    <w:p w14:paraId="0C2BDC2C" w14:textId="33D661A8" w:rsidR="00591CF6" w:rsidRPr="00591CF6" w:rsidRDefault="00591CF6" w:rsidP="00C22681">
      <w:pPr>
        <w:pStyle w:val="Bibliography"/>
        <w:spacing w:line="360" w:lineRule="auto"/>
        <w:ind w:left="720" w:hanging="720"/>
        <w:jc w:val="both"/>
        <w:rPr>
          <w:sz w:val="24"/>
          <w:szCs w:val="24"/>
        </w:rPr>
      </w:pPr>
      <w:r w:rsidRPr="00591CF6">
        <w:rPr>
          <w:sz w:val="24"/>
          <w:szCs w:val="24"/>
        </w:rPr>
        <w:lastRenderedPageBreak/>
        <w:t xml:space="preserve">Hakim, L., &amp; Dewanti, E. (2020a). </w:t>
      </w:r>
      <w:r w:rsidRPr="00591CF6">
        <w:rPr>
          <w:i/>
          <w:iCs/>
          <w:sz w:val="24"/>
          <w:szCs w:val="24"/>
        </w:rPr>
        <w:t>Partisipasi Masyarakat Dalam Forum Kewaspadaan Dini Masyarakat Di Badan Kesatuan Bangsa Dan Politik Untuk Mencegah Konflik Sosial Pada Kota Administrasi Jakarta Selatan</w:t>
      </w:r>
      <w:r w:rsidRPr="00591CF6">
        <w:rPr>
          <w:sz w:val="24"/>
          <w:szCs w:val="24"/>
        </w:rPr>
        <w:t xml:space="preserve">. </w:t>
      </w:r>
      <w:r w:rsidRPr="00591CF6">
        <w:rPr>
          <w:i/>
          <w:iCs/>
          <w:sz w:val="24"/>
          <w:szCs w:val="24"/>
        </w:rPr>
        <w:t>4</w:t>
      </w:r>
      <w:r w:rsidRPr="00591CF6">
        <w:rPr>
          <w:sz w:val="24"/>
          <w:szCs w:val="24"/>
        </w:rPr>
        <w:t>(1).</w:t>
      </w:r>
    </w:p>
    <w:p w14:paraId="611047B2" w14:textId="72F2BD36"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Hasanah, H. (2017). Teknik-Teknik Observasi (Sebuah Alternatif Metode Pengumpulan Data Kualitatif Ilmu-Ilmu Sosial). </w:t>
      </w:r>
      <w:r w:rsidRPr="00591CF6">
        <w:rPr>
          <w:i/>
          <w:iCs/>
          <w:sz w:val="24"/>
          <w:szCs w:val="24"/>
        </w:rPr>
        <w:t>At-Taqaddum</w:t>
      </w:r>
      <w:r w:rsidRPr="00591CF6">
        <w:rPr>
          <w:sz w:val="24"/>
          <w:szCs w:val="24"/>
        </w:rPr>
        <w:t xml:space="preserve">, </w:t>
      </w:r>
      <w:r w:rsidRPr="00591CF6">
        <w:rPr>
          <w:i/>
          <w:iCs/>
          <w:sz w:val="24"/>
          <w:szCs w:val="24"/>
        </w:rPr>
        <w:t>8</w:t>
      </w:r>
      <w:r w:rsidRPr="00591CF6">
        <w:rPr>
          <w:sz w:val="24"/>
          <w:szCs w:val="24"/>
        </w:rPr>
        <w:t>(1), 21. Https://Doi.Org/10.21580/At.V8i1.1163</w:t>
      </w:r>
    </w:p>
    <w:p w14:paraId="489B54CD" w14:textId="7E2083D4"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Idrus, I. A., &amp; Lukito, M. D. (2024). </w:t>
      </w:r>
      <w:r w:rsidRPr="00591CF6">
        <w:rPr>
          <w:i/>
          <w:iCs/>
          <w:sz w:val="24"/>
          <w:szCs w:val="24"/>
        </w:rPr>
        <w:t>Sosialisasi Pembinaan Ideologi Pancasila Dan Wawasan Kebangsaan Terhadap Generasi Pemuda Di Sungai Bambu Di Badan Kesatuan Bangsa Dan Politik Jakarta Utara</w:t>
      </w:r>
      <w:r w:rsidRPr="00591CF6">
        <w:rPr>
          <w:sz w:val="24"/>
          <w:szCs w:val="24"/>
        </w:rPr>
        <w:t xml:space="preserve">. </w:t>
      </w:r>
      <w:r w:rsidRPr="00591CF6">
        <w:rPr>
          <w:i/>
          <w:iCs/>
          <w:sz w:val="24"/>
          <w:szCs w:val="24"/>
        </w:rPr>
        <w:t>2</w:t>
      </w:r>
      <w:r w:rsidRPr="00591CF6">
        <w:rPr>
          <w:sz w:val="24"/>
          <w:szCs w:val="24"/>
        </w:rPr>
        <w:t>(1).</w:t>
      </w:r>
    </w:p>
    <w:p w14:paraId="0A110DD9" w14:textId="6E4781F2"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Kaharuddin, K. (2020). Kualitatif: Ciri Dan Karakter Sebagai Metodologi. </w:t>
      </w:r>
      <w:r w:rsidRPr="00591CF6">
        <w:rPr>
          <w:i/>
          <w:iCs/>
          <w:sz w:val="24"/>
          <w:szCs w:val="24"/>
        </w:rPr>
        <w:t>Equilibrium: Jurnal Pendidikan</w:t>
      </w:r>
      <w:r w:rsidRPr="00591CF6">
        <w:rPr>
          <w:sz w:val="24"/>
          <w:szCs w:val="24"/>
        </w:rPr>
        <w:t xml:space="preserve">, </w:t>
      </w:r>
      <w:r w:rsidRPr="00591CF6">
        <w:rPr>
          <w:i/>
          <w:iCs/>
          <w:sz w:val="24"/>
          <w:szCs w:val="24"/>
        </w:rPr>
        <w:t>9</w:t>
      </w:r>
      <w:r w:rsidRPr="00591CF6">
        <w:rPr>
          <w:sz w:val="24"/>
          <w:szCs w:val="24"/>
        </w:rPr>
        <w:t>(1), 1–8. Https://Doi.Org/10.26618/Equilibrium.V9i1.4489</w:t>
      </w:r>
    </w:p>
    <w:p w14:paraId="4B4CFB59" w14:textId="60AE573A"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Krishnawan, B. R. (2022). </w:t>
      </w:r>
      <w:r w:rsidRPr="00591CF6">
        <w:rPr>
          <w:i/>
          <w:iCs/>
          <w:sz w:val="24"/>
          <w:szCs w:val="24"/>
        </w:rPr>
        <w:t>Analisis Implementasi Kebijakan Dalam Pemberdayaan Masyarakat Melalui Program Bank Sampah Merah Delima Rw 006 Kelapa Gading Timur Jakarta Utara</w:t>
      </w:r>
      <w:r w:rsidRPr="00591CF6">
        <w:rPr>
          <w:sz w:val="24"/>
          <w:szCs w:val="24"/>
        </w:rPr>
        <w:t xml:space="preserve">. </w:t>
      </w:r>
      <w:r w:rsidRPr="00591CF6">
        <w:rPr>
          <w:i/>
          <w:iCs/>
          <w:sz w:val="24"/>
          <w:szCs w:val="24"/>
        </w:rPr>
        <w:t>2</w:t>
      </w:r>
      <w:r w:rsidRPr="00591CF6">
        <w:rPr>
          <w:sz w:val="24"/>
          <w:szCs w:val="24"/>
        </w:rPr>
        <w:t>.</w:t>
      </w:r>
    </w:p>
    <w:p w14:paraId="6353640A" w14:textId="7149FEEC" w:rsidR="00591CF6" w:rsidRDefault="00591CF6" w:rsidP="00C22681">
      <w:pPr>
        <w:pStyle w:val="Bibliography"/>
        <w:spacing w:line="360" w:lineRule="auto"/>
        <w:ind w:left="720" w:hanging="720"/>
        <w:jc w:val="both"/>
        <w:rPr>
          <w:sz w:val="24"/>
          <w:szCs w:val="24"/>
        </w:rPr>
      </w:pPr>
      <w:r w:rsidRPr="00591CF6">
        <w:rPr>
          <w:sz w:val="24"/>
          <w:szCs w:val="24"/>
        </w:rPr>
        <w:t xml:space="preserve">Mahardika, K. D. (2023). Kewenangan Kantor Pertanahan Kota Administrasi Jakarta Utara Dalam Menyelesaikan Sengketa Tanah Melalui Mediasi Berdasarkan Peraturan Menteri Agraria Dan Tata Ruang/ Kepala Bpn Nomor 21 Tahun 2020 Tentang Penanganan Dan Penyelesaian Kasus Pertanahan. </w:t>
      </w:r>
      <w:r w:rsidRPr="00591CF6">
        <w:rPr>
          <w:i/>
          <w:iCs/>
          <w:sz w:val="24"/>
          <w:szCs w:val="24"/>
        </w:rPr>
        <w:t>Beleid</w:t>
      </w:r>
      <w:r w:rsidRPr="00591CF6">
        <w:rPr>
          <w:sz w:val="24"/>
          <w:szCs w:val="24"/>
        </w:rPr>
        <w:t xml:space="preserve">, </w:t>
      </w:r>
      <w:r w:rsidRPr="00591CF6">
        <w:rPr>
          <w:i/>
          <w:iCs/>
          <w:sz w:val="24"/>
          <w:szCs w:val="24"/>
        </w:rPr>
        <w:t>1</w:t>
      </w:r>
      <w:r w:rsidRPr="00591CF6">
        <w:rPr>
          <w:sz w:val="24"/>
          <w:szCs w:val="24"/>
        </w:rPr>
        <w:t>(1), 35. Https://Doi.Org/10.51825/Beleid.V1i1.24656</w:t>
      </w:r>
    </w:p>
    <w:p w14:paraId="3EC58B96" w14:textId="1D779E60" w:rsidR="00707788" w:rsidRPr="00707788" w:rsidRDefault="00707788" w:rsidP="00707788">
      <w:pPr>
        <w:spacing w:line="360" w:lineRule="auto"/>
        <w:ind w:left="720" w:hanging="720"/>
        <w:rPr>
          <w:sz w:val="24"/>
          <w:szCs w:val="24"/>
        </w:rPr>
      </w:pPr>
      <w:r w:rsidRPr="00707788">
        <w:rPr>
          <w:color w:val="222222"/>
          <w:sz w:val="24"/>
          <w:szCs w:val="24"/>
          <w:shd w:val="clear" w:color="auto" w:fill="FFFFFF"/>
        </w:rPr>
        <w:t>Marx, K., &amp; Engels, F. (2019). The communist manifesto. In </w:t>
      </w:r>
      <w:r w:rsidRPr="00707788">
        <w:rPr>
          <w:i/>
          <w:iCs/>
          <w:color w:val="222222"/>
          <w:sz w:val="24"/>
          <w:szCs w:val="24"/>
          <w:shd w:val="clear" w:color="auto" w:fill="FFFFFF"/>
        </w:rPr>
        <w:t>Ideals and ideologies</w:t>
      </w:r>
      <w:r w:rsidRPr="00707788">
        <w:rPr>
          <w:color w:val="222222"/>
          <w:sz w:val="24"/>
          <w:szCs w:val="24"/>
          <w:shd w:val="clear" w:color="auto" w:fill="FFFFFF"/>
        </w:rPr>
        <w:t> (pp. 243-255). Routledge.</w:t>
      </w:r>
    </w:p>
    <w:p w14:paraId="1131C441" w14:textId="74F93128"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Manuhutu, R. N. (N.D.). </w:t>
      </w:r>
      <w:r w:rsidRPr="00591CF6">
        <w:rPr>
          <w:i/>
          <w:iCs/>
          <w:sz w:val="24"/>
          <w:szCs w:val="24"/>
        </w:rPr>
        <w:t>Kolaborasi Badan Kesatuan Bangsa Dan Politik Dengan Forum Kewaspadaan Dini Masyarakat Dalam Penyelenggaraan Kewaspadaan Dini Di Kota Ambon Provinsi Maluku</w:t>
      </w:r>
      <w:r w:rsidRPr="00591CF6">
        <w:rPr>
          <w:sz w:val="24"/>
          <w:szCs w:val="24"/>
        </w:rPr>
        <w:t>.</w:t>
      </w:r>
    </w:p>
    <w:p w14:paraId="40CCD4A4" w14:textId="2A1E8552"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Mustamin, M. (2016). Studi Konflik Sosial Di Desa Bugis Dan Parangina Kecamatan Sape Kabupaten Bima Tahun 2014. </w:t>
      </w:r>
      <w:r w:rsidRPr="00591CF6">
        <w:rPr>
          <w:i/>
          <w:iCs/>
          <w:sz w:val="24"/>
          <w:szCs w:val="24"/>
        </w:rPr>
        <w:t>Jurnal Ilmiah Mandala Education</w:t>
      </w:r>
      <w:r w:rsidRPr="00591CF6">
        <w:rPr>
          <w:sz w:val="24"/>
          <w:szCs w:val="24"/>
        </w:rPr>
        <w:t xml:space="preserve">, </w:t>
      </w:r>
      <w:r w:rsidRPr="00591CF6">
        <w:rPr>
          <w:i/>
          <w:iCs/>
          <w:sz w:val="24"/>
          <w:szCs w:val="24"/>
        </w:rPr>
        <w:t>2</w:t>
      </w:r>
      <w:r w:rsidRPr="00591CF6">
        <w:rPr>
          <w:sz w:val="24"/>
          <w:szCs w:val="24"/>
        </w:rPr>
        <w:t>(2), 185. Https://Doi.Org/10.58258/Jime.V2i2.109</w:t>
      </w:r>
    </w:p>
    <w:p w14:paraId="0D06649C" w14:textId="2E99109D"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Ngetje, H. H., Ruru, J. M., &amp; Plangiten, N. N. (N.D.). </w:t>
      </w:r>
      <w:r w:rsidRPr="00591CF6">
        <w:rPr>
          <w:i/>
          <w:iCs/>
          <w:sz w:val="24"/>
          <w:szCs w:val="24"/>
        </w:rPr>
        <w:t>Koordinasi Pemerintah Daerah Dalam Pembangunan Infrastruktur Jalan Di Kecamatan Kao Barat Kabupaten Halmahera Utara</w:t>
      </w:r>
      <w:r w:rsidRPr="00591CF6">
        <w:rPr>
          <w:sz w:val="24"/>
          <w:szCs w:val="24"/>
        </w:rPr>
        <w:t>.</w:t>
      </w:r>
    </w:p>
    <w:p w14:paraId="494E5DA8" w14:textId="28E1E68B" w:rsidR="00591CF6" w:rsidRPr="00591CF6" w:rsidRDefault="00591CF6" w:rsidP="00C22681">
      <w:pPr>
        <w:pStyle w:val="Bibliography"/>
        <w:spacing w:line="360" w:lineRule="auto"/>
        <w:ind w:left="720" w:hanging="720"/>
        <w:jc w:val="both"/>
        <w:rPr>
          <w:sz w:val="24"/>
          <w:szCs w:val="24"/>
        </w:rPr>
      </w:pPr>
      <w:r w:rsidRPr="00591CF6">
        <w:rPr>
          <w:sz w:val="24"/>
          <w:szCs w:val="24"/>
        </w:rPr>
        <w:lastRenderedPageBreak/>
        <w:t xml:space="preserve">Nurmawati, D. (N.D.). </w:t>
      </w:r>
      <w:r w:rsidRPr="00591CF6">
        <w:rPr>
          <w:i/>
          <w:iCs/>
          <w:sz w:val="24"/>
          <w:szCs w:val="24"/>
        </w:rPr>
        <w:t>Implementasi Kebijakan Forum Kewaspadaan Dini Masyarakat (Fkdm) Dalam Mencegah Konflik Sosial Di Kota Surabaya</w:t>
      </w:r>
      <w:r w:rsidRPr="00591CF6">
        <w:rPr>
          <w:sz w:val="24"/>
          <w:szCs w:val="24"/>
        </w:rPr>
        <w:t>.</w:t>
      </w:r>
    </w:p>
    <w:p w14:paraId="5E6BDD95" w14:textId="485A482B"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Patria, Y. M., &amp; Suwarta, F. (N.D.). </w:t>
      </w:r>
      <w:r w:rsidRPr="00591CF6">
        <w:rPr>
          <w:i/>
          <w:iCs/>
          <w:sz w:val="24"/>
          <w:szCs w:val="24"/>
        </w:rPr>
        <w:t>Inovasi Kebijakan Publik Pemerintah Daerah Dki Jakarta Dalam Mendorong Pertumbuhan Ekonomi Kreatif</w:t>
      </w:r>
      <w:r w:rsidRPr="00591CF6">
        <w:rPr>
          <w:sz w:val="24"/>
          <w:szCs w:val="24"/>
        </w:rPr>
        <w:t>.</w:t>
      </w:r>
    </w:p>
    <w:p w14:paraId="6B207804" w14:textId="66A23A84"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Prayogi, A., Nasrullah, R., Setiawan, S., &amp; Setyawan, M. A. (N.D.). </w:t>
      </w:r>
      <w:r w:rsidRPr="00591CF6">
        <w:rPr>
          <w:i/>
          <w:iCs/>
          <w:sz w:val="24"/>
          <w:szCs w:val="24"/>
        </w:rPr>
        <w:t>The Concept Of Conflict And The Theory Of Social Conflict In Karl Marx’s Thought</w:t>
      </w:r>
      <w:r w:rsidRPr="00591CF6">
        <w:rPr>
          <w:sz w:val="24"/>
          <w:szCs w:val="24"/>
        </w:rPr>
        <w:t>.</w:t>
      </w:r>
    </w:p>
    <w:p w14:paraId="57A917F4" w14:textId="4A1DBCF3"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Pricilla, V., Durand, S. S., Tambani, G. O., Rantung, S. V., &amp; Aling, D. R. R. (N.D.). </w:t>
      </w:r>
      <w:r w:rsidRPr="00591CF6">
        <w:rPr>
          <w:i/>
          <w:iCs/>
          <w:sz w:val="24"/>
          <w:szCs w:val="24"/>
        </w:rPr>
        <w:t>Keadaan Sosial Ekonomi Dan Budaya Nelayan Buruh Alat Tangkap Pukat Cincin (Purse Seine) Di Kawasan Muara Baru Kelurahan Penjaringan Kecamatan Penjaringan Jakarta Utara</w:t>
      </w:r>
      <w:r w:rsidRPr="00591CF6">
        <w:rPr>
          <w:sz w:val="24"/>
          <w:szCs w:val="24"/>
        </w:rPr>
        <w:t>.</w:t>
      </w:r>
    </w:p>
    <w:p w14:paraId="0D08D811" w14:textId="71CC362B"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Putri, R. A. (2024). </w:t>
      </w:r>
      <w:r w:rsidRPr="00591CF6">
        <w:rPr>
          <w:i/>
          <w:iCs/>
          <w:sz w:val="24"/>
          <w:szCs w:val="24"/>
        </w:rPr>
        <w:t>Jurnal Ilmiah Pemerintahan Volume 12 | Nomor 1 Edisi Februari 2024</w:t>
      </w:r>
      <w:r w:rsidRPr="00591CF6">
        <w:rPr>
          <w:sz w:val="24"/>
          <w:szCs w:val="24"/>
        </w:rPr>
        <w:t xml:space="preserve">. </w:t>
      </w:r>
      <w:r w:rsidRPr="00591CF6">
        <w:rPr>
          <w:i/>
          <w:iCs/>
          <w:sz w:val="24"/>
          <w:szCs w:val="24"/>
        </w:rPr>
        <w:t>12</w:t>
      </w:r>
      <w:r w:rsidRPr="00591CF6">
        <w:rPr>
          <w:sz w:val="24"/>
          <w:szCs w:val="24"/>
        </w:rPr>
        <w:t>.</w:t>
      </w:r>
    </w:p>
    <w:p w14:paraId="2755B149" w14:textId="2E9F7CDA"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Putri, R. A., Putri, H. N. N., Najla, G., Nur, M., &amp; Aftaviani, Y. (2024). </w:t>
      </w:r>
      <w:r w:rsidRPr="00591CF6">
        <w:rPr>
          <w:i/>
          <w:iCs/>
          <w:sz w:val="24"/>
          <w:szCs w:val="24"/>
        </w:rPr>
        <w:t>Kolaborasi Antara Kesbangpol Dan Organisasi Masyarakat Dalam Penanganan Konflik Sosial Di Sumatera Barat</w:t>
      </w:r>
      <w:r w:rsidRPr="00591CF6">
        <w:rPr>
          <w:sz w:val="24"/>
          <w:szCs w:val="24"/>
        </w:rPr>
        <w:t xml:space="preserve">. </w:t>
      </w:r>
      <w:r w:rsidRPr="00591CF6">
        <w:rPr>
          <w:i/>
          <w:iCs/>
          <w:sz w:val="24"/>
          <w:szCs w:val="24"/>
        </w:rPr>
        <w:t>8</w:t>
      </w:r>
      <w:r w:rsidRPr="00591CF6">
        <w:rPr>
          <w:sz w:val="24"/>
          <w:szCs w:val="24"/>
        </w:rPr>
        <w:t>.</w:t>
      </w:r>
    </w:p>
    <w:p w14:paraId="1D7EFE56" w14:textId="303C02ED"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Rafi, M., Isabella, &amp; Kencana, N. (2024). </w:t>
      </w:r>
      <w:r w:rsidRPr="00591CF6">
        <w:rPr>
          <w:i/>
          <w:iCs/>
          <w:sz w:val="24"/>
          <w:szCs w:val="24"/>
        </w:rPr>
        <w:t>Peran Kesbangpol Dalam Pencegahan Bahaya Radikalisme Dan Terorisme Di Sumatera Selatan</w:t>
      </w:r>
      <w:r w:rsidRPr="00591CF6">
        <w:rPr>
          <w:sz w:val="24"/>
          <w:szCs w:val="24"/>
        </w:rPr>
        <w:t>. Https://Doi.Org/10.5281/Zenodo.11178678</w:t>
      </w:r>
    </w:p>
    <w:p w14:paraId="2BEFE14A" w14:textId="0A67E2CB"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Rai Setiabudhi, I. K., Artha, I. G., &amp; Arsha Putra, I. P. R. (2018). Urgensi Kewaspadaan Dini Dalam Rangka Memperkuat Persatuan Dan Kesatuan Bangsa. </w:t>
      </w:r>
      <w:r w:rsidRPr="00591CF6">
        <w:rPr>
          <w:i/>
          <w:iCs/>
          <w:sz w:val="24"/>
          <w:szCs w:val="24"/>
        </w:rPr>
        <w:t>Jurnal Magister Hukum Udayana (Udayana Master Law Journal)</w:t>
      </w:r>
      <w:r w:rsidRPr="00591CF6">
        <w:rPr>
          <w:sz w:val="24"/>
          <w:szCs w:val="24"/>
        </w:rPr>
        <w:t xml:space="preserve">, </w:t>
      </w:r>
      <w:r w:rsidRPr="00591CF6">
        <w:rPr>
          <w:i/>
          <w:iCs/>
          <w:sz w:val="24"/>
          <w:szCs w:val="24"/>
        </w:rPr>
        <w:t>7</w:t>
      </w:r>
      <w:r w:rsidRPr="00591CF6">
        <w:rPr>
          <w:sz w:val="24"/>
          <w:szCs w:val="24"/>
        </w:rPr>
        <w:t>(2), 250. Https://Doi.Org/10.24843/Jmhu.2018.V07.I02.P09</w:t>
      </w:r>
    </w:p>
    <w:p w14:paraId="2CA2A8A1" w14:textId="37426040"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Ramadhan, A. A., &amp; Ahmad, M. (2023). </w:t>
      </w:r>
      <w:r w:rsidRPr="00591CF6">
        <w:rPr>
          <w:i/>
          <w:iCs/>
          <w:sz w:val="24"/>
          <w:szCs w:val="24"/>
        </w:rPr>
        <w:t>Implementasi Forum Kewaspadaan Dini Masyarakat Dalam Menangani Konflik Sosial Di Kelurahan Warakas Jakarta Utara</w:t>
      </w:r>
      <w:r w:rsidRPr="00591CF6">
        <w:rPr>
          <w:sz w:val="24"/>
          <w:szCs w:val="24"/>
        </w:rPr>
        <w:t xml:space="preserve">. </w:t>
      </w:r>
      <w:r w:rsidRPr="00591CF6">
        <w:rPr>
          <w:i/>
          <w:iCs/>
          <w:sz w:val="24"/>
          <w:szCs w:val="24"/>
        </w:rPr>
        <w:t>2</w:t>
      </w:r>
      <w:r w:rsidRPr="00591CF6">
        <w:rPr>
          <w:sz w:val="24"/>
          <w:szCs w:val="24"/>
        </w:rPr>
        <w:t>.</w:t>
      </w:r>
    </w:p>
    <w:p w14:paraId="772BECAC" w14:textId="56FA4039"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Rustamana, A., Rohmah, N., Natasya, P. F., Raihan, R., &amp; Tirtayasa, U. S. A. (2024). </w:t>
      </w:r>
      <w:r w:rsidRPr="00591CF6">
        <w:rPr>
          <w:i/>
          <w:iCs/>
          <w:sz w:val="24"/>
          <w:szCs w:val="24"/>
        </w:rPr>
        <w:t>Konsep Proposal Penelitian Dengan Jenis Penelitian Kualitatif Pendekatan Deskriptif</w:t>
      </w:r>
      <w:r w:rsidRPr="00591CF6">
        <w:rPr>
          <w:sz w:val="24"/>
          <w:szCs w:val="24"/>
        </w:rPr>
        <w:t xml:space="preserve">. </w:t>
      </w:r>
      <w:r w:rsidRPr="00591CF6">
        <w:rPr>
          <w:i/>
          <w:iCs/>
          <w:sz w:val="24"/>
          <w:szCs w:val="24"/>
        </w:rPr>
        <w:t>5</w:t>
      </w:r>
      <w:r w:rsidRPr="00591CF6">
        <w:rPr>
          <w:sz w:val="24"/>
          <w:szCs w:val="24"/>
        </w:rPr>
        <w:t>.</w:t>
      </w:r>
    </w:p>
    <w:p w14:paraId="6B23678F" w14:textId="6F70BE70" w:rsidR="00591CF6" w:rsidRDefault="00591CF6" w:rsidP="00C22681">
      <w:pPr>
        <w:pStyle w:val="Bibliography"/>
        <w:spacing w:line="360" w:lineRule="auto"/>
        <w:ind w:left="720" w:hanging="720"/>
        <w:jc w:val="both"/>
        <w:rPr>
          <w:sz w:val="24"/>
          <w:szCs w:val="24"/>
        </w:rPr>
      </w:pPr>
      <w:r w:rsidRPr="00591CF6">
        <w:rPr>
          <w:sz w:val="24"/>
          <w:szCs w:val="24"/>
        </w:rPr>
        <w:t xml:space="preserve">Samudro, E. G., Sjamsoeddin, S., &amp; Santoso, A. (N.D.). </w:t>
      </w:r>
      <w:r w:rsidRPr="00591CF6">
        <w:rPr>
          <w:i/>
          <w:iCs/>
          <w:sz w:val="24"/>
          <w:szCs w:val="24"/>
        </w:rPr>
        <w:t>Sistem Deteksi Dini Dalam Pencegahan Konflik Sosial Di Provinsi Daerah Istimewa Yogyakarta</w:t>
      </w:r>
      <w:r w:rsidRPr="00591CF6">
        <w:rPr>
          <w:sz w:val="24"/>
          <w:szCs w:val="24"/>
        </w:rPr>
        <w:t>.</w:t>
      </w:r>
    </w:p>
    <w:p w14:paraId="5346BF3B" w14:textId="27449B41" w:rsidR="003E1CEA" w:rsidRPr="003E1CEA" w:rsidRDefault="003E1CEA" w:rsidP="003E1CEA">
      <w:pPr>
        <w:spacing w:line="360" w:lineRule="auto"/>
        <w:ind w:left="720" w:hanging="720"/>
        <w:rPr>
          <w:sz w:val="24"/>
          <w:szCs w:val="24"/>
        </w:rPr>
      </w:pPr>
      <w:r w:rsidRPr="003E1CEA">
        <w:rPr>
          <w:sz w:val="24"/>
          <w:szCs w:val="24"/>
        </w:rPr>
        <w:lastRenderedPageBreak/>
        <w:t>Soekanto, S., &amp; Sulistyowati, B. (2013). Sosiologi Suatu Pengantar, edisi revisi, cetakan ke-45. Jakarta: Raja Grafindo.</w:t>
      </w:r>
    </w:p>
    <w:p w14:paraId="4848DA80" w14:textId="09CB63E5"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Setyanusa, B., Muspita, N. C., &amp; Susilo, E. A. (N.D.). </w:t>
      </w:r>
      <w:r w:rsidRPr="00591CF6">
        <w:rPr>
          <w:i/>
          <w:iCs/>
          <w:sz w:val="24"/>
          <w:szCs w:val="24"/>
        </w:rPr>
        <w:t>Peran Badan Kesatuan Bangsa Dan Politik Dalam Penanganan Konflik Sosial Di Kota Blitar</w:t>
      </w:r>
      <w:r w:rsidRPr="00591CF6">
        <w:rPr>
          <w:sz w:val="24"/>
          <w:szCs w:val="24"/>
        </w:rPr>
        <w:t>.</w:t>
      </w:r>
    </w:p>
    <w:p w14:paraId="2DF33C97" w14:textId="41298789" w:rsidR="00591CF6" w:rsidRDefault="00591CF6" w:rsidP="00C22681">
      <w:pPr>
        <w:pStyle w:val="Bibliography"/>
        <w:spacing w:line="360" w:lineRule="auto"/>
        <w:ind w:left="720" w:hanging="720"/>
        <w:jc w:val="both"/>
        <w:rPr>
          <w:sz w:val="24"/>
          <w:szCs w:val="24"/>
        </w:rPr>
      </w:pPr>
      <w:r w:rsidRPr="00591CF6">
        <w:rPr>
          <w:sz w:val="24"/>
          <w:szCs w:val="24"/>
        </w:rPr>
        <w:t xml:space="preserve">Setyawan, Z., Ip, S., &amp; Si, M. (N.D.). </w:t>
      </w:r>
      <w:r w:rsidRPr="00591CF6">
        <w:rPr>
          <w:i/>
          <w:iCs/>
          <w:sz w:val="24"/>
          <w:szCs w:val="24"/>
        </w:rPr>
        <w:t>Ilmu Sosial Dan Ilmu Poltik Fakultas Ilmu Sosial Dan Ilmu Poltik Universitas Wahid Hasyim Semarang</w:t>
      </w:r>
      <w:r w:rsidRPr="00591CF6">
        <w:rPr>
          <w:sz w:val="24"/>
          <w:szCs w:val="24"/>
        </w:rPr>
        <w:t>.</w:t>
      </w:r>
    </w:p>
    <w:p w14:paraId="71417CDE" w14:textId="71F58F3B" w:rsidR="00591CF6" w:rsidRDefault="00591CF6" w:rsidP="00C22681">
      <w:pPr>
        <w:spacing w:line="360" w:lineRule="auto"/>
        <w:ind w:left="720" w:hanging="720"/>
        <w:jc w:val="both"/>
        <w:rPr>
          <w:rFonts w:asciiTheme="majorBidi" w:hAnsiTheme="majorBidi" w:cstheme="majorBidi"/>
          <w:sz w:val="24"/>
          <w:szCs w:val="24"/>
        </w:rPr>
      </w:pPr>
      <w:r w:rsidRPr="00591CF6">
        <w:rPr>
          <w:rFonts w:asciiTheme="majorBidi" w:hAnsiTheme="majorBidi" w:cstheme="majorBidi"/>
          <w:sz w:val="24"/>
          <w:szCs w:val="24"/>
        </w:rPr>
        <w:t>Sugiyono. (2013). Metode PenelitianPendidikan (Pendekatan Kuantitatif, Kualitatif dan R&amp;D). Bandung: Alfabeta</w:t>
      </w:r>
    </w:p>
    <w:p w14:paraId="7484C5D6" w14:textId="576CFD90" w:rsidR="00C22681" w:rsidRPr="00591CF6" w:rsidRDefault="00C22681" w:rsidP="00C22681">
      <w:pPr>
        <w:spacing w:line="360" w:lineRule="auto"/>
        <w:ind w:left="720" w:hanging="720"/>
        <w:jc w:val="both"/>
        <w:rPr>
          <w:rFonts w:asciiTheme="majorBidi" w:hAnsiTheme="majorBidi" w:cstheme="majorBidi"/>
          <w:sz w:val="24"/>
          <w:szCs w:val="24"/>
          <w:lang w:val="en-US"/>
        </w:rPr>
      </w:pPr>
      <w:r w:rsidRPr="00C22681">
        <w:rPr>
          <w:rFonts w:asciiTheme="majorBidi" w:hAnsiTheme="majorBidi" w:cstheme="majorBidi"/>
          <w:sz w:val="24"/>
          <w:szCs w:val="24"/>
          <w:lang w:val="en-US"/>
        </w:rPr>
        <w:t>Statistik-daerah-kota-jakarta-utara-2024. (t.t.)</w:t>
      </w:r>
    </w:p>
    <w:p w14:paraId="4E27BD62" w14:textId="5148EB6D"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Togatorop, J. (N.D.). </w:t>
      </w:r>
      <w:r w:rsidRPr="00591CF6">
        <w:rPr>
          <w:i/>
          <w:iCs/>
          <w:sz w:val="24"/>
          <w:szCs w:val="24"/>
        </w:rPr>
        <w:t>Program Studi Ilmu Administrasi Publik Fakultas Ilmu Sosial Dan Ilmupolitik Universitas Medan Area Medan 2023</w:t>
      </w:r>
      <w:r w:rsidRPr="00591CF6">
        <w:rPr>
          <w:sz w:val="24"/>
          <w:szCs w:val="24"/>
        </w:rPr>
        <w:t>.</w:t>
      </w:r>
    </w:p>
    <w:p w14:paraId="65992DCB" w14:textId="6433761C"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Wijaya, H., &amp; Susanty, E. (2017). Pengaruh Lingkungan Kerja Terhadap Kinerja Pegawai Pada Instansi Pemerintah Daerah Kabupaten Musi Banyuasin (Studi Kasus Dinas Pertambangan Dan Energi Kabupaten Musi Banyuasin). </w:t>
      </w:r>
      <w:r w:rsidRPr="00591CF6">
        <w:rPr>
          <w:i/>
          <w:iCs/>
          <w:sz w:val="24"/>
          <w:szCs w:val="24"/>
        </w:rPr>
        <w:t>Jurnal Ecoment Global</w:t>
      </w:r>
      <w:r w:rsidRPr="00591CF6">
        <w:rPr>
          <w:sz w:val="24"/>
          <w:szCs w:val="24"/>
        </w:rPr>
        <w:t xml:space="preserve">, </w:t>
      </w:r>
      <w:r w:rsidRPr="00591CF6">
        <w:rPr>
          <w:i/>
          <w:iCs/>
          <w:sz w:val="24"/>
          <w:szCs w:val="24"/>
        </w:rPr>
        <w:t>2</w:t>
      </w:r>
      <w:r w:rsidRPr="00591CF6">
        <w:rPr>
          <w:sz w:val="24"/>
          <w:szCs w:val="24"/>
        </w:rPr>
        <w:t>(1), 40–50. Https://Doi.Org/10.35908/Jeg.V2i1.213</w:t>
      </w:r>
    </w:p>
    <w:p w14:paraId="407EB2BE" w14:textId="7006788C"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Wijayanto, H., &amp; Hidayati, R. K. (2017). Implementasi Kebijakan Ruang Terbuka Hijau Di Kota Administrasi Jakarta Utara Provinsi Dki Jakarta. </w:t>
      </w:r>
      <w:r w:rsidRPr="00591CF6">
        <w:rPr>
          <w:i/>
          <w:iCs/>
          <w:sz w:val="24"/>
          <w:szCs w:val="24"/>
        </w:rPr>
        <w:t>Publisia: Jurnal Ilmu Administrasi Publik</w:t>
      </w:r>
      <w:r w:rsidRPr="00591CF6">
        <w:rPr>
          <w:sz w:val="24"/>
          <w:szCs w:val="24"/>
        </w:rPr>
        <w:t xml:space="preserve">, </w:t>
      </w:r>
      <w:r w:rsidRPr="00591CF6">
        <w:rPr>
          <w:i/>
          <w:iCs/>
          <w:sz w:val="24"/>
          <w:szCs w:val="24"/>
        </w:rPr>
        <w:t>2</w:t>
      </w:r>
      <w:r w:rsidRPr="00591CF6">
        <w:rPr>
          <w:sz w:val="24"/>
          <w:szCs w:val="24"/>
        </w:rPr>
        <w:t>(1), 32–42. Https://Doi.Org/10.26905/Pjiap.V2i1.1422</w:t>
      </w:r>
    </w:p>
    <w:p w14:paraId="579BEF60" w14:textId="1C8FE5FC"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Yanis, F. (2023). Implementasi Pemanfaatan Media Sosial Dalam Membangun Kreatifitas Melalui Konten Pemberitaan Di Suku Badan Kesatuan Bangsa Dan Politik Kota Administrasi Jakarta Utara. </w:t>
      </w:r>
      <w:r w:rsidRPr="00591CF6">
        <w:rPr>
          <w:i/>
          <w:iCs/>
          <w:sz w:val="24"/>
          <w:szCs w:val="24"/>
        </w:rPr>
        <w:t>Midang</w:t>
      </w:r>
      <w:r w:rsidRPr="00591CF6">
        <w:rPr>
          <w:sz w:val="24"/>
          <w:szCs w:val="24"/>
        </w:rPr>
        <w:t xml:space="preserve">, </w:t>
      </w:r>
      <w:r w:rsidRPr="00591CF6">
        <w:rPr>
          <w:i/>
          <w:iCs/>
          <w:sz w:val="24"/>
          <w:szCs w:val="24"/>
        </w:rPr>
        <w:t>1</w:t>
      </w:r>
      <w:r w:rsidRPr="00591CF6">
        <w:rPr>
          <w:sz w:val="24"/>
          <w:szCs w:val="24"/>
        </w:rPr>
        <w:t>(2), 48. Https://Doi.Org/10.24198/Midang.V1i2.45878</w:t>
      </w:r>
    </w:p>
    <w:p w14:paraId="143B133D" w14:textId="22D5AADE"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Zamil, Y. S., Adharani, Y., &amp; Afifah, S. S. (2020). Pembangunan Pulau Hasil Reklamasi Teluk Jakarta Dalam Perspektif Pembaruan Agraria. </w:t>
      </w:r>
      <w:r w:rsidRPr="00591CF6">
        <w:rPr>
          <w:i/>
          <w:iCs/>
          <w:sz w:val="24"/>
          <w:szCs w:val="24"/>
        </w:rPr>
        <w:t>Jurnal Bina Mulia Hukum</w:t>
      </w:r>
      <w:r w:rsidRPr="00591CF6">
        <w:rPr>
          <w:sz w:val="24"/>
          <w:szCs w:val="24"/>
        </w:rPr>
        <w:t xml:space="preserve">, </w:t>
      </w:r>
      <w:r w:rsidRPr="00591CF6">
        <w:rPr>
          <w:i/>
          <w:iCs/>
          <w:sz w:val="24"/>
          <w:szCs w:val="24"/>
        </w:rPr>
        <w:t>4</w:t>
      </w:r>
      <w:r w:rsidRPr="00591CF6">
        <w:rPr>
          <w:sz w:val="24"/>
          <w:szCs w:val="24"/>
        </w:rPr>
        <w:t>(2), 255. Https://Doi.Org/10.23920/Jbmh.V4i2.222</w:t>
      </w:r>
    </w:p>
    <w:p w14:paraId="395DCB13" w14:textId="42D8144C" w:rsidR="00591CF6" w:rsidRPr="00591CF6" w:rsidRDefault="00591CF6" w:rsidP="00C22681">
      <w:pPr>
        <w:pStyle w:val="Bibliography"/>
        <w:spacing w:line="360" w:lineRule="auto"/>
        <w:ind w:left="720" w:hanging="720"/>
        <w:jc w:val="both"/>
        <w:rPr>
          <w:sz w:val="24"/>
          <w:szCs w:val="24"/>
        </w:rPr>
      </w:pPr>
      <w:r w:rsidRPr="00591CF6">
        <w:rPr>
          <w:sz w:val="24"/>
          <w:szCs w:val="24"/>
        </w:rPr>
        <w:t xml:space="preserve">Zuhriah, I. F., Setiadi, B., &amp; Rijal, S. S. (2022). Pemodelan Banjir Rob Wilayah Jakarta Utara Menggunakan Sistem Informasi Geografis. </w:t>
      </w:r>
      <w:r w:rsidRPr="00591CF6">
        <w:rPr>
          <w:i/>
          <w:iCs/>
          <w:sz w:val="24"/>
          <w:szCs w:val="24"/>
        </w:rPr>
        <w:t>Jambura Geoscience Review</w:t>
      </w:r>
      <w:r w:rsidRPr="00591CF6">
        <w:rPr>
          <w:sz w:val="24"/>
          <w:szCs w:val="24"/>
        </w:rPr>
        <w:t xml:space="preserve">, </w:t>
      </w:r>
      <w:r w:rsidRPr="00591CF6">
        <w:rPr>
          <w:i/>
          <w:iCs/>
          <w:sz w:val="24"/>
          <w:szCs w:val="24"/>
        </w:rPr>
        <w:t>4</w:t>
      </w:r>
      <w:r w:rsidRPr="00591CF6">
        <w:rPr>
          <w:sz w:val="24"/>
          <w:szCs w:val="24"/>
        </w:rPr>
        <w:t>(2), 136–144. Https://Doi.Org/10.34312/Jgeosrev.V4i2.14196</w:t>
      </w:r>
    </w:p>
    <w:p w14:paraId="5395F6BE" w14:textId="6B9E5ED3" w:rsidR="00E35BD9" w:rsidRPr="00122148" w:rsidRDefault="00B21D3E" w:rsidP="00122148">
      <w:pPr>
        <w:pStyle w:val="ListParagraph"/>
        <w:tabs>
          <w:tab w:val="left" w:pos="2552"/>
        </w:tabs>
        <w:spacing w:line="360" w:lineRule="auto"/>
        <w:ind w:hanging="720"/>
        <w:jc w:val="both"/>
        <w:rPr>
          <w:b/>
          <w:bCs/>
          <w:sz w:val="24"/>
          <w:szCs w:val="24"/>
        </w:rPr>
      </w:pPr>
      <w:r w:rsidRPr="00591CF6">
        <w:rPr>
          <w:b/>
          <w:bCs/>
          <w:sz w:val="24"/>
          <w:szCs w:val="24"/>
        </w:rPr>
        <w:fldChar w:fldCharType="end"/>
      </w:r>
    </w:p>
    <w:p w14:paraId="6FC7A46C" w14:textId="77777777" w:rsidR="00E35BD9" w:rsidRPr="00F36758" w:rsidRDefault="00E35BD9" w:rsidP="00F36758">
      <w:pPr>
        <w:tabs>
          <w:tab w:val="left" w:pos="2552"/>
        </w:tabs>
        <w:spacing w:line="360" w:lineRule="auto"/>
        <w:jc w:val="both"/>
        <w:rPr>
          <w:b/>
          <w:bCs/>
          <w:sz w:val="24"/>
          <w:szCs w:val="24"/>
        </w:rPr>
      </w:pPr>
    </w:p>
    <w:p w14:paraId="4AC9BA5D" w14:textId="4F84FC38" w:rsidR="008C5F8D" w:rsidRPr="00F82A3E" w:rsidRDefault="00C752A4" w:rsidP="00F82A3E">
      <w:pPr>
        <w:pStyle w:val="Heading1"/>
        <w:jc w:val="center"/>
        <w:rPr>
          <w:rFonts w:ascii="Times New Roman" w:hAnsi="Times New Roman" w:cs="Times New Roman"/>
          <w:b/>
          <w:bCs/>
          <w:color w:val="auto"/>
          <w:sz w:val="24"/>
          <w:szCs w:val="24"/>
          <w:lang w:val="en-US"/>
        </w:rPr>
      </w:pPr>
      <w:bookmarkStart w:id="168" w:name="_Toc200540715"/>
      <w:bookmarkStart w:id="169" w:name="_Toc200574159"/>
      <w:bookmarkStart w:id="170" w:name="_Toc202219494"/>
      <w:r w:rsidRPr="00F0303B">
        <w:rPr>
          <w:rFonts w:ascii="Times New Roman" w:hAnsi="Times New Roman" w:cs="Times New Roman"/>
          <w:b/>
          <w:bCs/>
          <w:color w:val="auto"/>
          <w:sz w:val="24"/>
          <w:szCs w:val="24"/>
          <w:lang w:val="en-US"/>
        </w:rPr>
        <w:lastRenderedPageBreak/>
        <w:t>LAMPIRAN</w:t>
      </w:r>
      <w:bookmarkEnd w:id="168"/>
      <w:bookmarkEnd w:id="169"/>
      <w:bookmarkEnd w:id="170"/>
    </w:p>
    <w:p w14:paraId="4378F471" w14:textId="77777777" w:rsidR="002C15AF" w:rsidRDefault="00B147B8" w:rsidP="002C15AF">
      <w:pPr>
        <w:keepNext/>
        <w:spacing w:line="360" w:lineRule="auto"/>
        <w:jc w:val="center"/>
      </w:pPr>
      <w:r>
        <w:rPr>
          <w:noProof/>
          <w:sz w:val="24"/>
          <w:szCs w:val="24"/>
          <w:lang w:val="en-US"/>
        </w:rPr>
        <w:drawing>
          <wp:inline distT="0" distB="0" distL="0" distR="0" wp14:anchorId="3C0923DB" wp14:editId="09A1798C">
            <wp:extent cx="1970941" cy="2627999"/>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73059" cy="2630823"/>
                    </a:xfrm>
                    <a:prstGeom prst="rect">
                      <a:avLst/>
                    </a:prstGeom>
                  </pic:spPr>
                </pic:pic>
              </a:graphicData>
            </a:graphic>
          </wp:inline>
        </w:drawing>
      </w:r>
    </w:p>
    <w:p w14:paraId="5B32A1D8" w14:textId="05EF079F" w:rsidR="008C5F8D" w:rsidRPr="002C15AF" w:rsidRDefault="002C15AF" w:rsidP="002C15AF">
      <w:pPr>
        <w:pStyle w:val="Caption"/>
        <w:jc w:val="center"/>
        <w:rPr>
          <w:color w:val="auto"/>
          <w:sz w:val="24"/>
          <w:szCs w:val="24"/>
        </w:rPr>
      </w:pPr>
      <w:bookmarkStart w:id="171" w:name="_Toc200574082"/>
      <w:r w:rsidRPr="002C15AF">
        <w:rPr>
          <w:color w:val="auto"/>
        </w:rPr>
        <w:t xml:space="preserve">Lampiran 1 </w:t>
      </w:r>
      <w:r w:rsidRPr="002C15AF">
        <w:rPr>
          <w:color w:val="auto"/>
        </w:rPr>
        <w:fldChar w:fldCharType="begin"/>
      </w:r>
      <w:r w:rsidRPr="002C15AF">
        <w:rPr>
          <w:color w:val="auto"/>
        </w:rPr>
        <w:instrText xml:space="preserve"> SEQ Lampiran_1 \* ARABIC </w:instrText>
      </w:r>
      <w:r w:rsidRPr="002C15AF">
        <w:rPr>
          <w:color w:val="auto"/>
        </w:rPr>
        <w:fldChar w:fldCharType="separate"/>
      </w:r>
      <w:r w:rsidR="00DE644D">
        <w:rPr>
          <w:noProof/>
          <w:color w:val="auto"/>
        </w:rPr>
        <w:t>1</w:t>
      </w:r>
      <w:bookmarkEnd w:id="171"/>
      <w:r w:rsidRPr="002C15AF">
        <w:rPr>
          <w:color w:val="auto"/>
        </w:rPr>
        <w:fldChar w:fldCharType="end"/>
      </w:r>
    </w:p>
    <w:p w14:paraId="5ECB97E6" w14:textId="5FC2EEAF" w:rsidR="00C752A4" w:rsidRDefault="00B147B8" w:rsidP="00463A59">
      <w:pPr>
        <w:spacing w:line="360" w:lineRule="auto"/>
        <w:jc w:val="center"/>
        <w:rPr>
          <w:rFonts w:asciiTheme="majorBidi" w:hAnsiTheme="majorBidi" w:cstheme="majorBidi"/>
          <w:lang w:val="en-US"/>
        </w:rPr>
      </w:pPr>
      <w:r w:rsidRPr="00C752A4">
        <w:rPr>
          <w:lang w:val="en-US"/>
        </w:rPr>
        <w:t xml:space="preserve">Wawancara Bersama </w:t>
      </w:r>
      <w:r w:rsidR="00C752A4" w:rsidRPr="00C752A4">
        <w:rPr>
          <w:rFonts w:asciiTheme="majorBidi" w:hAnsiTheme="majorBidi" w:cstheme="majorBidi"/>
          <w:lang w:val="en-US"/>
        </w:rPr>
        <w:t>Pak. R. Sony Triwibawa, SH, Mpd. (Jabatan ; Kasub Kelompok Urusan Kewaspadaan Suban Kesbangpol Jakarta Utara</w:t>
      </w:r>
    </w:p>
    <w:p w14:paraId="544B8FDB" w14:textId="71DAAE0E" w:rsidR="00C752A4" w:rsidRDefault="00C752A4" w:rsidP="00C752A4">
      <w:pPr>
        <w:spacing w:line="360" w:lineRule="auto"/>
        <w:jc w:val="both"/>
        <w:rPr>
          <w:rFonts w:asciiTheme="majorBidi" w:hAnsiTheme="majorBidi" w:cstheme="majorBidi"/>
          <w:lang w:val="en-US"/>
        </w:rPr>
      </w:pPr>
    </w:p>
    <w:p w14:paraId="6D5445B2" w14:textId="5502AC2F" w:rsidR="00C752A4" w:rsidRDefault="00C752A4" w:rsidP="00C752A4">
      <w:pPr>
        <w:spacing w:line="360" w:lineRule="auto"/>
        <w:jc w:val="both"/>
        <w:rPr>
          <w:rFonts w:asciiTheme="majorBidi" w:hAnsiTheme="majorBidi" w:cstheme="majorBidi"/>
          <w:lang w:val="en-US"/>
        </w:rPr>
      </w:pPr>
    </w:p>
    <w:p w14:paraId="1B18BB0D" w14:textId="77777777" w:rsidR="002C15AF" w:rsidRDefault="00C752A4" w:rsidP="002C15AF">
      <w:pPr>
        <w:keepNext/>
        <w:spacing w:line="360" w:lineRule="auto"/>
        <w:jc w:val="center"/>
      </w:pPr>
      <w:r>
        <w:rPr>
          <w:rFonts w:asciiTheme="majorBidi" w:hAnsiTheme="majorBidi" w:cstheme="majorBidi"/>
          <w:noProof/>
          <w:lang w:val="en-US"/>
        </w:rPr>
        <w:drawing>
          <wp:inline distT="0" distB="0" distL="0" distR="0" wp14:anchorId="03BB6824" wp14:editId="50C13064">
            <wp:extent cx="2755076" cy="2066307"/>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56270" cy="2067203"/>
                    </a:xfrm>
                    <a:prstGeom prst="rect">
                      <a:avLst/>
                    </a:prstGeom>
                  </pic:spPr>
                </pic:pic>
              </a:graphicData>
            </a:graphic>
          </wp:inline>
        </w:drawing>
      </w:r>
    </w:p>
    <w:p w14:paraId="62945DEA" w14:textId="581A020E" w:rsidR="00C752A4" w:rsidRPr="00C752A4" w:rsidRDefault="002C15AF" w:rsidP="002C15AF">
      <w:pPr>
        <w:pStyle w:val="Caption"/>
        <w:jc w:val="center"/>
        <w:rPr>
          <w:rFonts w:asciiTheme="majorBidi" w:hAnsiTheme="majorBidi" w:cstheme="majorBidi"/>
          <w:lang w:val="en-US"/>
        </w:rPr>
      </w:pPr>
      <w:bookmarkStart w:id="172" w:name="_Toc200574083"/>
      <w:r w:rsidRPr="002C15AF">
        <w:rPr>
          <w:color w:val="auto"/>
        </w:rPr>
        <w:t xml:space="preserve">Lampiran 1 </w:t>
      </w:r>
      <w:r w:rsidRPr="002C15AF">
        <w:rPr>
          <w:color w:val="auto"/>
        </w:rPr>
        <w:fldChar w:fldCharType="begin"/>
      </w:r>
      <w:r w:rsidRPr="002C15AF">
        <w:rPr>
          <w:color w:val="auto"/>
        </w:rPr>
        <w:instrText xml:space="preserve"> SEQ Lampiran_1 \* ARABIC </w:instrText>
      </w:r>
      <w:r w:rsidRPr="002C15AF">
        <w:rPr>
          <w:color w:val="auto"/>
        </w:rPr>
        <w:fldChar w:fldCharType="separate"/>
      </w:r>
      <w:r w:rsidR="00DE644D">
        <w:rPr>
          <w:noProof/>
          <w:color w:val="auto"/>
        </w:rPr>
        <w:t>2</w:t>
      </w:r>
      <w:bookmarkEnd w:id="172"/>
      <w:r w:rsidRPr="002C15AF">
        <w:rPr>
          <w:color w:val="auto"/>
        </w:rPr>
        <w:fldChar w:fldCharType="end"/>
      </w:r>
    </w:p>
    <w:p w14:paraId="4EFA00C3" w14:textId="6A392D83" w:rsidR="008C5F8D" w:rsidRDefault="008C5F8D">
      <w:pPr>
        <w:rPr>
          <w:lang w:val="en-US"/>
        </w:rPr>
      </w:pPr>
    </w:p>
    <w:p w14:paraId="7209E551" w14:textId="46A050C6" w:rsidR="00C752A4" w:rsidRDefault="00C752A4" w:rsidP="00463A59">
      <w:pPr>
        <w:spacing w:line="360" w:lineRule="auto"/>
        <w:jc w:val="center"/>
        <w:rPr>
          <w:rFonts w:asciiTheme="majorBidi" w:hAnsiTheme="majorBidi" w:cstheme="majorBidi"/>
          <w:lang w:val="en-US"/>
        </w:rPr>
      </w:pPr>
      <w:r w:rsidRPr="00C752A4">
        <w:rPr>
          <w:rFonts w:asciiTheme="majorBidi" w:hAnsiTheme="majorBidi" w:cstheme="majorBidi"/>
          <w:lang w:val="en-US"/>
        </w:rPr>
        <w:t>Pak Anugerah Huda ( Ketua FKDM 2024)</w:t>
      </w:r>
    </w:p>
    <w:p w14:paraId="0F479BD7" w14:textId="106A8500" w:rsidR="00C752A4" w:rsidRDefault="00C752A4" w:rsidP="00C752A4">
      <w:pPr>
        <w:spacing w:line="360" w:lineRule="auto"/>
        <w:jc w:val="both"/>
        <w:rPr>
          <w:rFonts w:asciiTheme="majorBidi" w:hAnsiTheme="majorBidi" w:cstheme="majorBidi"/>
          <w:lang w:val="en-US"/>
        </w:rPr>
      </w:pPr>
    </w:p>
    <w:p w14:paraId="617CF856" w14:textId="124FE2F2" w:rsidR="00C752A4" w:rsidRDefault="00C752A4" w:rsidP="00C752A4">
      <w:pPr>
        <w:spacing w:line="360" w:lineRule="auto"/>
        <w:jc w:val="both"/>
        <w:rPr>
          <w:rFonts w:asciiTheme="majorBidi" w:hAnsiTheme="majorBidi" w:cstheme="majorBidi"/>
          <w:lang w:val="en-US"/>
        </w:rPr>
      </w:pPr>
    </w:p>
    <w:p w14:paraId="1DC22061" w14:textId="3B60E123" w:rsidR="00C752A4" w:rsidRDefault="00C752A4" w:rsidP="00C752A4">
      <w:pPr>
        <w:spacing w:line="360" w:lineRule="auto"/>
        <w:jc w:val="both"/>
        <w:rPr>
          <w:rFonts w:asciiTheme="majorBidi" w:hAnsiTheme="majorBidi" w:cstheme="majorBidi"/>
          <w:lang w:val="en-US"/>
        </w:rPr>
      </w:pPr>
    </w:p>
    <w:p w14:paraId="0EA9C287" w14:textId="21985B1C" w:rsidR="00C752A4" w:rsidRDefault="00C752A4" w:rsidP="00C752A4">
      <w:pPr>
        <w:spacing w:line="360" w:lineRule="auto"/>
        <w:jc w:val="both"/>
        <w:rPr>
          <w:rFonts w:asciiTheme="majorBidi" w:hAnsiTheme="majorBidi" w:cstheme="majorBidi"/>
          <w:lang w:val="en-US"/>
        </w:rPr>
      </w:pPr>
    </w:p>
    <w:p w14:paraId="036B261E" w14:textId="77777777" w:rsidR="002C15AF" w:rsidRDefault="00C752A4" w:rsidP="002C15AF">
      <w:pPr>
        <w:keepNext/>
        <w:spacing w:line="360" w:lineRule="auto"/>
        <w:jc w:val="center"/>
      </w:pPr>
      <w:r>
        <w:rPr>
          <w:rFonts w:asciiTheme="majorBidi" w:hAnsiTheme="majorBidi" w:cstheme="majorBidi"/>
          <w:noProof/>
          <w:lang w:val="en-US"/>
        </w:rPr>
        <w:lastRenderedPageBreak/>
        <w:drawing>
          <wp:inline distT="0" distB="0" distL="0" distR="0" wp14:anchorId="087E4EFA" wp14:editId="552A2C5B">
            <wp:extent cx="3304213" cy="440574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06977" cy="4409432"/>
                    </a:xfrm>
                    <a:prstGeom prst="rect">
                      <a:avLst/>
                    </a:prstGeom>
                  </pic:spPr>
                </pic:pic>
              </a:graphicData>
            </a:graphic>
          </wp:inline>
        </w:drawing>
      </w:r>
    </w:p>
    <w:p w14:paraId="24E8E7DF" w14:textId="703A8AF9" w:rsidR="00463A59" w:rsidRPr="002C15AF" w:rsidRDefault="002C15AF" w:rsidP="002C15AF">
      <w:pPr>
        <w:pStyle w:val="Caption"/>
        <w:jc w:val="center"/>
        <w:rPr>
          <w:rFonts w:asciiTheme="majorBidi" w:hAnsiTheme="majorBidi" w:cstheme="majorBidi"/>
          <w:color w:val="auto"/>
          <w:lang w:val="en-US"/>
        </w:rPr>
      </w:pPr>
      <w:bookmarkStart w:id="173" w:name="_Toc200574084"/>
      <w:r w:rsidRPr="002C15AF">
        <w:rPr>
          <w:color w:val="auto"/>
        </w:rPr>
        <w:t xml:space="preserve">Lampiran 1 </w:t>
      </w:r>
      <w:r w:rsidRPr="002C15AF">
        <w:rPr>
          <w:color w:val="auto"/>
        </w:rPr>
        <w:fldChar w:fldCharType="begin"/>
      </w:r>
      <w:r w:rsidRPr="002C15AF">
        <w:rPr>
          <w:color w:val="auto"/>
        </w:rPr>
        <w:instrText xml:space="preserve"> SEQ Lampiran_1 \* ARABIC </w:instrText>
      </w:r>
      <w:r w:rsidRPr="002C15AF">
        <w:rPr>
          <w:color w:val="auto"/>
        </w:rPr>
        <w:fldChar w:fldCharType="separate"/>
      </w:r>
      <w:r w:rsidR="00DE644D">
        <w:rPr>
          <w:noProof/>
          <w:color w:val="auto"/>
        </w:rPr>
        <w:t>3</w:t>
      </w:r>
      <w:bookmarkEnd w:id="173"/>
      <w:r w:rsidRPr="002C15AF">
        <w:rPr>
          <w:color w:val="auto"/>
        </w:rPr>
        <w:fldChar w:fldCharType="end"/>
      </w:r>
    </w:p>
    <w:p w14:paraId="7DD30181" w14:textId="77777777" w:rsidR="00C752A4" w:rsidRPr="00C752A4" w:rsidRDefault="00C752A4" w:rsidP="00463A59">
      <w:pPr>
        <w:spacing w:line="360" w:lineRule="auto"/>
        <w:jc w:val="center"/>
        <w:rPr>
          <w:rFonts w:asciiTheme="majorBidi" w:hAnsiTheme="majorBidi" w:cstheme="majorBidi"/>
          <w:lang w:val="en-US"/>
        </w:rPr>
      </w:pPr>
      <w:r w:rsidRPr="00C752A4">
        <w:rPr>
          <w:rFonts w:asciiTheme="majorBidi" w:hAnsiTheme="majorBidi" w:cstheme="majorBidi"/>
          <w:lang w:val="en-US"/>
        </w:rPr>
        <w:t>Hadi Kusnidi ( Warga Jakarta Utara)</w:t>
      </w:r>
    </w:p>
    <w:p w14:paraId="2E93F267" w14:textId="77777777" w:rsidR="00C752A4" w:rsidRPr="00B147B8" w:rsidRDefault="00C752A4">
      <w:pPr>
        <w:rPr>
          <w:lang w:val="en-US"/>
        </w:rPr>
      </w:pPr>
    </w:p>
    <w:p w14:paraId="4DE0DDD0" w14:textId="46AA470F" w:rsidR="008C5F8D" w:rsidRDefault="008C5F8D"/>
    <w:p w14:paraId="0D74E3C4" w14:textId="58529D75" w:rsidR="008C5F8D" w:rsidRDefault="008C5F8D"/>
    <w:p w14:paraId="746F87BD" w14:textId="75B74FA0" w:rsidR="008C5F8D" w:rsidRDefault="008C5F8D"/>
    <w:p w14:paraId="1476919B" w14:textId="23BCB11D" w:rsidR="008C5F8D" w:rsidRDefault="008C5F8D"/>
    <w:p w14:paraId="18E37C28" w14:textId="6A1EBD1B" w:rsidR="008C5F8D" w:rsidRDefault="008C5F8D"/>
    <w:p w14:paraId="3849A5F3" w14:textId="7C703FC1" w:rsidR="008C5F8D" w:rsidRDefault="008C5F8D"/>
    <w:p w14:paraId="794ABF34" w14:textId="439623E7" w:rsidR="008C5F8D" w:rsidRDefault="008C5F8D"/>
    <w:p w14:paraId="71EC320D" w14:textId="0D491476" w:rsidR="008C5F8D" w:rsidRDefault="008C5F8D"/>
    <w:p w14:paraId="47A2B088" w14:textId="475B3E0D" w:rsidR="008C5F8D" w:rsidRDefault="008C5F8D"/>
    <w:p w14:paraId="1268611A" w14:textId="4961D6E5" w:rsidR="008C5F8D" w:rsidRDefault="008C5F8D"/>
    <w:p w14:paraId="497DEEBA" w14:textId="7F3C1FBF" w:rsidR="008C5F8D" w:rsidRDefault="008C5F8D"/>
    <w:p w14:paraId="409ADBD9" w14:textId="0FF0D83F" w:rsidR="008C5F8D" w:rsidRDefault="008C5F8D"/>
    <w:p w14:paraId="21FF5241" w14:textId="5B0342E1" w:rsidR="00463A59" w:rsidRDefault="00463A59"/>
    <w:p w14:paraId="425CF023" w14:textId="02754BDB" w:rsidR="00463A59" w:rsidRDefault="00463A59"/>
    <w:p w14:paraId="68B47384" w14:textId="56751428" w:rsidR="008C5F8D" w:rsidRPr="00F0303B" w:rsidRDefault="00463A59" w:rsidP="00F0303B">
      <w:pPr>
        <w:pStyle w:val="Heading1"/>
        <w:jc w:val="center"/>
        <w:rPr>
          <w:rFonts w:ascii="Times New Roman" w:hAnsi="Times New Roman" w:cs="Times New Roman"/>
          <w:b/>
          <w:bCs/>
          <w:color w:val="auto"/>
          <w:sz w:val="24"/>
          <w:szCs w:val="24"/>
          <w:lang w:val="en-US"/>
        </w:rPr>
      </w:pPr>
      <w:bookmarkStart w:id="174" w:name="_Toc200540716"/>
      <w:bookmarkStart w:id="175" w:name="_Toc200574160"/>
      <w:bookmarkStart w:id="176" w:name="_Toc202219495"/>
      <w:r w:rsidRPr="00F0303B">
        <w:rPr>
          <w:rFonts w:ascii="Times New Roman" w:hAnsi="Times New Roman" w:cs="Times New Roman"/>
          <w:b/>
          <w:bCs/>
          <w:color w:val="auto"/>
          <w:sz w:val="24"/>
          <w:szCs w:val="24"/>
          <w:lang w:val="en-US"/>
        </w:rPr>
        <w:lastRenderedPageBreak/>
        <w:t>DAFTAR RIWAYAT HIDUP</w:t>
      </w:r>
      <w:bookmarkEnd w:id="174"/>
      <w:bookmarkEnd w:id="175"/>
      <w:bookmarkEnd w:id="176"/>
    </w:p>
    <w:p w14:paraId="64933701" w14:textId="7EB21C3E" w:rsidR="00463A59" w:rsidRPr="00722A76" w:rsidRDefault="00463A59" w:rsidP="00722A76">
      <w:pPr>
        <w:spacing w:line="360" w:lineRule="auto"/>
        <w:rPr>
          <w:b/>
          <w:bCs/>
          <w:sz w:val="24"/>
          <w:szCs w:val="24"/>
          <w:lang w:val="en-US"/>
        </w:rPr>
      </w:pPr>
    </w:p>
    <w:p w14:paraId="025071AA" w14:textId="21D42816" w:rsidR="00463A59" w:rsidRPr="00722A76" w:rsidRDefault="00463A59" w:rsidP="00722A76">
      <w:pPr>
        <w:spacing w:line="360" w:lineRule="auto"/>
        <w:rPr>
          <w:sz w:val="24"/>
          <w:szCs w:val="24"/>
          <w:lang w:val="en-US"/>
        </w:rPr>
      </w:pPr>
      <w:r w:rsidRPr="00722A76">
        <w:rPr>
          <w:sz w:val="24"/>
          <w:szCs w:val="24"/>
        </w:rPr>
        <w:t xml:space="preserve">Nama </w:t>
      </w:r>
      <w:r w:rsidR="00722A76">
        <w:rPr>
          <w:sz w:val="24"/>
          <w:szCs w:val="24"/>
        </w:rPr>
        <w:tab/>
      </w:r>
      <w:r w:rsidR="00722A76">
        <w:rPr>
          <w:sz w:val="24"/>
          <w:szCs w:val="24"/>
        </w:rPr>
        <w:tab/>
      </w:r>
      <w:r w:rsidR="00722A76">
        <w:rPr>
          <w:sz w:val="24"/>
          <w:szCs w:val="24"/>
        </w:rPr>
        <w:tab/>
      </w:r>
      <w:r w:rsidR="00722A76">
        <w:rPr>
          <w:sz w:val="24"/>
          <w:szCs w:val="24"/>
          <w:lang w:val="en-US"/>
        </w:rPr>
        <w:t xml:space="preserve"> </w:t>
      </w:r>
      <w:r w:rsidRPr="00722A76">
        <w:rPr>
          <w:sz w:val="24"/>
          <w:szCs w:val="24"/>
        </w:rPr>
        <w:t xml:space="preserve">: </w:t>
      </w:r>
      <w:r w:rsidRPr="00722A76">
        <w:rPr>
          <w:sz w:val="24"/>
          <w:szCs w:val="24"/>
          <w:lang w:val="en-US"/>
        </w:rPr>
        <w:t>Muhammad Rizki Raihan</w:t>
      </w:r>
    </w:p>
    <w:p w14:paraId="632528A0" w14:textId="5A8E986A" w:rsidR="00463A59" w:rsidRPr="00722A76" w:rsidRDefault="00463A59" w:rsidP="00722A76">
      <w:pPr>
        <w:spacing w:line="360" w:lineRule="auto"/>
        <w:rPr>
          <w:sz w:val="24"/>
          <w:szCs w:val="24"/>
          <w:lang w:val="en-US"/>
        </w:rPr>
      </w:pPr>
      <w:r w:rsidRPr="00722A76">
        <w:rPr>
          <w:sz w:val="24"/>
          <w:szCs w:val="24"/>
        </w:rPr>
        <w:t xml:space="preserve">Tempat/Tanggal Lahir : </w:t>
      </w:r>
      <w:r w:rsidRPr="00722A76">
        <w:rPr>
          <w:sz w:val="24"/>
          <w:szCs w:val="24"/>
          <w:lang w:val="en-US"/>
        </w:rPr>
        <w:t>Jakarta, 20 Mei 2002</w:t>
      </w:r>
    </w:p>
    <w:p w14:paraId="23945FDD" w14:textId="53F6DF38" w:rsidR="00463A59" w:rsidRPr="00722A76" w:rsidRDefault="00463A59" w:rsidP="00722A76">
      <w:pPr>
        <w:spacing w:line="360" w:lineRule="auto"/>
        <w:rPr>
          <w:sz w:val="24"/>
          <w:szCs w:val="24"/>
          <w:lang w:val="en-US"/>
        </w:rPr>
      </w:pPr>
      <w:r w:rsidRPr="00722A76">
        <w:rPr>
          <w:sz w:val="24"/>
          <w:szCs w:val="24"/>
        </w:rPr>
        <w:t xml:space="preserve">Jenis Kelamin </w:t>
      </w:r>
      <w:r w:rsidR="00722A76">
        <w:rPr>
          <w:sz w:val="24"/>
          <w:szCs w:val="24"/>
        </w:rPr>
        <w:tab/>
      </w:r>
      <w:r w:rsidR="00722A76">
        <w:rPr>
          <w:sz w:val="24"/>
          <w:szCs w:val="24"/>
        </w:rPr>
        <w:tab/>
      </w:r>
      <w:r w:rsidR="00722A76">
        <w:rPr>
          <w:sz w:val="24"/>
          <w:szCs w:val="24"/>
          <w:lang w:val="en-US"/>
        </w:rPr>
        <w:t xml:space="preserve"> </w:t>
      </w:r>
      <w:r w:rsidRPr="00722A76">
        <w:rPr>
          <w:sz w:val="24"/>
          <w:szCs w:val="24"/>
        </w:rPr>
        <w:t xml:space="preserve">: </w:t>
      </w:r>
      <w:r w:rsidRPr="00722A76">
        <w:rPr>
          <w:sz w:val="24"/>
          <w:szCs w:val="24"/>
          <w:lang w:val="en-US"/>
        </w:rPr>
        <w:t>Laki Laki</w:t>
      </w:r>
    </w:p>
    <w:p w14:paraId="273F176C" w14:textId="2F266683" w:rsidR="00463A59" w:rsidRPr="00722A76" w:rsidRDefault="00463A59" w:rsidP="002E0981">
      <w:pPr>
        <w:spacing w:line="360" w:lineRule="auto"/>
        <w:ind w:left="2220" w:hanging="2220"/>
        <w:rPr>
          <w:sz w:val="24"/>
          <w:szCs w:val="24"/>
        </w:rPr>
      </w:pPr>
      <w:r w:rsidRPr="00722A76">
        <w:rPr>
          <w:sz w:val="24"/>
          <w:szCs w:val="24"/>
        </w:rPr>
        <w:t>Alamat</w:t>
      </w:r>
      <w:r w:rsidR="002E0981">
        <w:rPr>
          <w:sz w:val="24"/>
          <w:szCs w:val="24"/>
        </w:rPr>
        <w:tab/>
      </w:r>
      <w:r w:rsidRPr="00722A76">
        <w:rPr>
          <w:sz w:val="24"/>
          <w:szCs w:val="24"/>
        </w:rPr>
        <w:t xml:space="preserve">: </w:t>
      </w:r>
      <w:r w:rsidR="00722A76">
        <w:rPr>
          <w:sz w:val="24"/>
          <w:szCs w:val="24"/>
          <w:lang w:val="en-US"/>
        </w:rPr>
        <w:t xml:space="preserve">Perum. Bumi Mutiara Blok JH 15/20 Rt 02 Rw 035 Bojong Kulur, Gunung Putri, </w:t>
      </w:r>
      <w:r w:rsidRPr="00722A76">
        <w:rPr>
          <w:sz w:val="24"/>
          <w:szCs w:val="24"/>
        </w:rPr>
        <w:t>Kabupaten Bogor. Jawa Barat</w:t>
      </w:r>
    </w:p>
    <w:p w14:paraId="3A724667" w14:textId="6B7AA77A" w:rsidR="00463A59" w:rsidRPr="00722A76" w:rsidRDefault="00463A59" w:rsidP="00722A76">
      <w:pPr>
        <w:spacing w:line="360" w:lineRule="auto"/>
        <w:rPr>
          <w:sz w:val="24"/>
          <w:szCs w:val="24"/>
          <w:lang w:val="en-US"/>
        </w:rPr>
      </w:pPr>
      <w:r w:rsidRPr="00722A76">
        <w:rPr>
          <w:sz w:val="24"/>
          <w:szCs w:val="24"/>
        </w:rPr>
        <w:t>No. WhatsApp</w:t>
      </w:r>
      <w:r w:rsidR="00722A76">
        <w:rPr>
          <w:sz w:val="24"/>
          <w:szCs w:val="24"/>
        </w:rPr>
        <w:tab/>
      </w:r>
      <w:r w:rsidR="00722A76">
        <w:rPr>
          <w:sz w:val="24"/>
          <w:szCs w:val="24"/>
        </w:rPr>
        <w:tab/>
      </w:r>
      <w:r w:rsidRPr="00722A76">
        <w:rPr>
          <w:sz w:val="24"/>
          <w:szCs w:val="24"/>
        </w:rPr>
        <w:t xml:space="preserve"> : </w:t>
      </w:r>
      <w:r w:rsidR="00722A76">
        <w:rPr>
          <w:sz w:val="24"/>
          <w:szCs w:val="24"/>
          <w:lang w:val="en-US"/>
        </w:rPr>
        <w:t>085215963721</w:t>
      </w:r>
    </w:p>
    <w:p w14:paraId="4D03B1C9" w14:textId="35A9980E" w:rsidR="00463A59" w:rsidRDefault="00463A59" w:rsidP="00722A76">
      <w:pPr>
        <w:spacing w:line="360" w:lineRule="auto"/>
        <w:rPr>
          <w:sz w:val="24"/>
          <w:szCs w:val="24"/>
          <w:lang w:val="en-US"/>
        </w:rPr>
      </w:pPr>
      <w:r w:rsidRPr="00722A76">
        <w:rPr>
          <w:sz w:val="24"/>
          <w:szCs w:val="24"/>
        </w:rPr>
        <w:t xml:space="preserve">Email </w:t>
      </w:r>
      <w:r w:rsidR="00722A76">
        <w:rPr>
          <w:sz w:val="24"/>
          <w:szCs w:val="24"/>
        </w:rPr>
        <w:tab/>
      </w:r>
      <w:r w:rsidR="00722A76">
        <w:rPr>
          <w:sz w:val="24"/>
          <w:szCs w:val="24"/>
        </w:rPr>
        <w:tab/>
      </w:r>
      <w:r w:rsidR="00722A76">
        <w:rPr>
          <w:sz w:val="24"/>
          <w:szCs w:val="24"/>
        </w:rPr>
        <w:tab/>
      </w:r>
      <w:r w:rsidR="00722A76">
        <w:rPr>
          <w:sz w:val="24"/>
          <w:szCs w:val="24"/>
          <w:lang w:val="en-US"/>
        </w:rPr>
        <w:t xml:space="preserve"> </w:t>
      </w:r>
      <w:r w:rsidRPr="00722A76">
        <w:rPr>
          <w:sz w:val="24"/>
          <w:szCs w:val="24"/>
        </w:rPr>
        <w:t xml:space="preserve">: </w:t>
      </w:r>
      <w:hyperlink r:id="rId23" w:history="1">
        <w:r w:rsidR="00722A76" w:rsidRPr="00C7485D">
          <w:rPr>
            <w:rStyle w:val="Hyperlink"/>
            <w:sz w:val="24"/>
            <w:szCs w:val="24"/>
            <w:lang w:val="en-US"/>
          </w:rPr>
          <w:t>jerrymuhammaddd@gmail.com</w:t>
        </w:r>
      </w:hyperlink>
    </w:p>
    <w:p w14:paraId="2D253A15" w14:textId="77777777" w:rsidR="00722A76" w:rsidRPr="00722A76" w:rsidRDefault="00722A76" w:rsidP="00722A76">
      <w:pPr>
        <w:spacing w:line="360" w:lineRule="auto"/>
        <w:rPr>
          <w:sz w:val="24"/>
          <w:szCs w:val="24"/>
          <w:lang w:val="en-US"/>
        </w:rPr>
      </w:pPr>
    </w:p>
    <w:p w14:paraId="21C85A17" w14:textId="16F090D1" w:rsidR="00463A59" w:rsidRDefault="00463A59" w:rsidP="00722A76">
      <w:pPr>
        <w:spacing w:line="360" w:lineRule="auto"/>
        <w:rPr>
          <w:b/>
          <w:bCs/>
          <w:sz w:val="24"/>
          <w:szCs w:val="24"/>
        </w:rPr>
      </w:pPr>
      <w:r w:rsidRPr="00722A76">
        <w:rPr>
          <w:b/>
          <w:bCs/>
          <w:sz w:val="24"/>
          <w:szCs w:val="24"/>
        </w:rPr>
        <w:t>Riwayat Pendidikan</w:t>
      </w:r>
    </w:p>
    <w:p w14:paraId="25F06B35" w14:textId="77777777" w:rsidR="00491B0C" w:rsidRDefault="00491B0C" w:rsidP="00722A76">
      <w:pPr>
        <w:spacing w:line="360" w:lineRule="auto"/>
        <w:rPr>
          <w:b/>
          <w:bCs/>
          <w:sz w:val="24"/>
          <w:szCs w:val="24"/>
        </w:rPr>
      </w:pPr>
    </w:p>
    <w:tbl>
      <w:tblPr>
        <w:tblStyle w:val="TableGrid"/>
        <w:tblW w:w="0" w:type="auto"/>
        <w:tblLook w:val="04A0" w:firstRow="1" w:lastRow="0" w:firstColumn="1" w:lastColumn="0" w:noHBand="0" w:noVBand="1"/>
      </w:tblPr>
      <w:tblGrid>
        <w:gridCol w:w="4923"/>
        <w:gridCol w:w="1942"/>
      </w:tblGrid>
      <w:tr w:rsidR="00722A76" w14:paraId="24E03008" w14:textId="77777777" w:rsidTr="00722A76">
        <w:trPr>
          <w:trHeight w:val="384"/>
        </w:trPr>
        <w:tc>
          <w:tcPr>
            <w:tcW w:w="4923" w:type="dxa"/>
          </w:tcPr>
          <w:p w14:paraId="507A08CB" w14:textId="4C54F901" w:rsidR="00722A76" w:rsidRPr="00722A76" w:rsidRDefault="00722A76" w:rsidP="00722A76">
            <w:pPr>
              <w:spacing w:line="360" w:lineRule="auto"/>
              <w:rPr>
                <w:b/>
                <w:bCs/>
                <w:sz w:val="24"/>
                <w:szCs w:val="24"/>
                <w:lang w:val="en-US"/>
              </w:rPr>
            </w:pPr>
            <w:r>
              <w:rPr>
                <w:b/>
                <w:bCs/>
                <w:sz w:val="24"/>
                <w:szCs w:val="24"/>
                <w:lang w:val="en-US"/>
              </w:rPr>
              <w:t xml:space="preserve">Instansi </w:t>
            </w:r>
          </w:p>
        </w:tc>
        <w:tc>
          <w:tcPr>
            <w:tcW w:w="1942" w:type="dxa"/>
          </w:tcPr>
          <w:p w14:paraId="74B0274A" w14:textId="44883C5B" w:rsidR="00722A76" w:rsidRPr="00722A76" w:rsidRDefault="00722A76" w:rsidP="00722A76">
            <w:pPr>
              <w:spacing w:line="360" w:lineRule="auto"/>
              <w:rPr>
                <w:b/>
                <w:bCs/>
                <w:sz w:val="24"/>
                <w:szCs w:val="24"/>
                <w:lang w:val="en-US"/>
              </w:rPr>
            </w:pPr>
            <w:r>
              <w:rPr>
                <w:b/>
                <w:bCs/>
                <w:sz w:val="24"/>
                <w:szCs w:val="24"/>
                <w:lang w:val="en-US"/>
              </w:rPr>
              <w:t>Tahun</w:t>
            </w:r>
          </w:p>
        </w:tc>
      </w:tr>
      <w:tr w:rsidR="00722A76" w:rsidRPr="00CE3058" w14:paraId="040708F3" w14:textId="77777777" w:rsidTr="00722A76">
        <w:trPr>
          <w:trHeight w:val="367"/>
        </w:trPr>
        <w:tc>
          <w:tcPr>
            <w:tcW w:w="4923" w:type="dxa"/>
          </w:tcPr>
          <w:p w14:paraId="479F56FB" w14:textId="493049EC" w:rsidR="00722A76" w:rsidRPr="00CE3058" w:rsidRDefault="00722A76" w:rsidP="00722A76">
            <w:pPr>
              <w:spacing w:line="360" w:lineRule="auto"/>
              <w:rPr>
                <w:sz w:val="24"/>
                <w:szCs w:val="24"/>
                <w:lang w:val="en-US"/>
              </w:rPr>
            </w:pPr>
            <w:r w:rsidRPr="00CE3058">
              <w:rPr>
                <w:sz w:val="24"/>
                <w:szCs w:val="24"/>
                <w:lang w:val="en-US"/>
              </w:rPr>
              <w:t xml:space="preserve">TK </w:t>
            </w:r>
            <w:r w:rsidR="00F82A3E">
              <w:rPr>
                <w:sz w:val="24"/>
                <w:szCs w:val="24"/>
                <w:lang w:val="en-US"/>
              </w:rPr>
              <w:t>AL FIDA</w:t>
            </w:r>
          </w:p>
        </w:tc>
        <w:tc>
          <w:tcPr>
            <w:tcW w:w="1942" w:type="dxa"/>
          </w:tcPr>
          <w:p w14:paraId="46D8BE3D" w14:textId="1C6ADA2D" w:rsidR="00722A76" w:rsidRPr="00CE3058" w:rsidRDefault="00722A76" w:rsidP="00722A76">
            <w:pPr>
              <w:spacing w:line="360" w:lineRule="auto"/>
              <w:rPr>
                <w:sz w:val="24"/>
                <w:szCs w:val="24"/>
                <w:lang w:val="en-US"/>
              </w:rPr>
            </w:pPr>
            <w:r w:rsidRPr="00CE3058">
              <w:rPr>
                <w:sz w:val="24"/>
                <w:szCs w:val="24"/>
                <w:lang w:val="en-US"/>
              </w:rPr>
              <w:t>2007 - 2008</w:t>
            </w:r>
          </w:p>
        </w:tc>
      </w:tr>
      <w:tr w:rsidR="00722A76" w:rsidRPr="00CE3058" w14:paraId="0B1CFCFC" w14:textId="77777777" w:rsidTr="00722A76">
        <w:trPr>
          <w:trHeight w:val="384"/>
        </w:trPr>
        <w:tc>
          <w:tcPr>
            <w:tcW w:w="4923" w:type="dxa"/>
          </w:tcPr>
          <w:p w14:paraId="1CEEFD24" w14:textId="002063BA" w:rsidR="00722A76" w:rsidRPr="00CE3058" w:rsidRDefault="00722A76" w:rsidP="00722A76">
            <w:pPr>
              <w:spacing w:line="360" w:lineRule="auto"/>
              <w:rPr>
                <w:sz w:val="24"/>
                <w:szCs w:val="24"/>
                <w:lang w:val="en-US"/>
              </w:rPr>
            </w:pPr>
            <w:r w:rsidRPr="00CE3058">
              <w:rPr>
                <w:sz w:val="24"/>
                <w:szCs w:val="24"/>
                <w:lang w:val="en-US"/>
              </w:rPr>
              <w:t>SD IT YAPIDH</w:t>
            </w:r>
          </w:p>
        </w:tc>
        <w:tc>
          <w:tcPr>
            <w:tcW w:w="1942" w:type="dxa"/>
          </w:tcPr>
          <w:p w14:paraId="1771FDA9" w14:textId="1EB2BC43" w:rsidR="00722A76" w:rsidRPr="00CE3058" w:rsidRDefault="00722A76" w:rsidP="00722A76">
            <w:pPr>
              <w:spacing w:line="360" w:lineRule="auto"/>
              <w:rPr>
                <w:sz w:val="24"/>
                <w:szCs w:val="24"/>
                <w:lang w:val="en-US"/>
              </w:rPr>
            </w:pPr>
            <w:r w:rsidRPr="00CE3058">
              <w:rPr>
                <w:sz w:val="24"/>
                <w:szCs w:val="24"/>
                <w:lang w:val="en-US"/>
              </w:rPr>
              <w:t>2008 - 2014</w:t>
            </w:r>
          </w:p>
        </w:tc>
      </w:tr>
      <w:tr w:rsidR="00722A76" w:rsidRPr="00CE3058" w14:paraId="131BF671" w14:textId="77777777" w:rsidTr="00722A76">
        <w:trPr>
          <w:trHeight w:val="384"/>
        </w:trPr>
        <w:tc>
          <w:tcPr>
            <w:tcW w:w="4923" w:type="dxa"/>
          </w:tcPr>
          <w:p w14:paraId="7222190C" w14:textId="179689CE" w:rsidR="00722A76" w:rsidRPr="00CE3058" w:rsidRDefault="00722A76" w:rsidP="00722A76">
            <w:pPr>
              <w:spacing w:line="360" w:lineRule="auto"/>
              <w:rPr>
                <w:sz w:val="24"/>
                <w:szCs w:val="24"/>
                <w:lang w:val="en-US"/>
              </w:rPr>
            </w:pPr>
            <w:r w:rsidRPr="00CE3058">
              <w:rPr>
                <w:sz w:val="24"/>
                <w:szCs w:val="24"/>
                <w:lang w:val="en-US"/>
              </w:rPr>
              <w:t>MTSN 02 BEKASI</w:t>
            </w:r>
          </w:p>
        </w:tc>
        <w:tc>
          <w:tcPr>
            <w:tcW w:w="1942" w:type="dxa"/>
          </w:tcPr>
          <w:p w14:paraId="2127E8D5" w14:textId="4D6BE4D9" w:rsidR="00722A76" w:rsidRPr="00CE3058" w:rsidRDefault="00722A76" w:rsidP="00722A76">
            <w:pPr>
              <w:spacing w:line="360" w:lineRule="auto"/>
              <w:rPr>
                <w:sz w:val="24"/>
                <w:szCs w:val="24"/>
                <w:lang w:val="en-US"/>
              </w:rPr>
            </w:pPr>
            <w:r w:rsidRPr="00CE3058">
              <w:rPr>
                <w:sz w:val="24"/>
                <w:szCs w:val="24"/>
                <w:lang w:val="en-US"/>
              </w:rPr>
              <w:t>2014 - 2017</w:t>
            </w:r>
          </w:p>
        </w:tc>
      </w:tr>
      <w:tr w:rsidR="00722A76" w:rsidRPr="00CE3058" w14:paraId="3A96000E" w14:textId="77777777" w:rsidTr="00722A76">
        <w:trPr>
          <w:trHeight w:val="367"/>
        </w:trPr>
        <w:tc>
          <w:tcPr>
            <w:tcW w:w="4923" w:type="dxa"/>
          </w:tcPr>
          <w:p w14:paraId="32CA1655" w14:textId="2D70B7DD" w:rsidR="00722A76" w:rsidRPr="00CE3058" w:rsidRDefault="00722A76" w:rsidP="00722A76">
            <w:pPr>
              <w:spacing w:line="360" w:lineRule="auto"/>
              <w:rPr>
                <w:sz w:val="24"/>
                <w:szCs w:val="24"/>
                <w:lang w:val="en-US"/>
              </w:rPr>
            </w:pPr>
            <w:r w:rsidRPr="00CE3058">
              <w:rPr>
                <w:sz w:val="24"/>
                <w:szCs w:val="24"/>
                <w:lang w:val="en-US"/>
              </w:rPr>
              <w:t>SMAN 2 GUNUNG PUTRI</w:t>
            </w:r>
          </w:p>
        </w:tc>
        <w:tc>
          <w:tcPr>
            <w:tcW w:w="1942" w:type="dxa"/>
          </w:tcPr>
          <w:p w14:paraId="0DC78716" w14:textId="194B92C0" w:rsidR="00722A76" w:rsidRPr="00CE3058" w:rsidRDefault="00722A76" w:rsidP="00722A76">
            <w:pPr>
              <w:spacing w:line="360" w:lineRule="auto"/>
              <w:rPr>
                <w:sz w:val="24"/>
                <w:szCs w:val="24"/>
                <w:lang w:val="en-US"/>
              </w:rPr>
            </w:pPr>
            <w:r w:rsidRPr="00CE3058">
              <w:rPr>
                <w:sz w:val="24"/>
                <w:szCs w:val="24"/>
                <w:lang w:val="en-US"/>
              </w:rPr>
              <w:t>20</w:t>
            </w:r>
            <w:r w:rsidR="00CE3058" w:rsidRPr="00CE3058">
              <w:rPr>
                <w:sz w:val="24"/>
                <w:szCs w:val="24"/>
                <w:lang w:val="en-US"/>
              </w:rPr>
              <w:t>17 - 2020</w:t>
            </w:r>
          </w:p>
        </w:tc>
      </w:tr>
      <w:tr w:rsidR="00722A76" w:rsidRPr="00CE3058" w14:paraId="29C1A3C3" w14:textId="77777777" w:rsidTr="00722A76">
        <w:trPr>
          <w:trHeight w:val="384"/>
        </w:trPr>
        <w:tc>
          <w:tcPr>
            <w:tcW w:w="4923" w:type="dxa"/>
          </w:tcPr>
          <w:p w14:paraId="278CE13E" w14:textId="45D6F6FF" w:rsidR="00722A76" w:rsidRPr="00CE3058" w:rsidRDefault="00CE3058" w:rsidP="00722A76">
            <w:pPr>
              <w:spacing w:line="360" w:lineRule="auto"/>
              <w:rPr>
                <w:sz w:val="24"/>
                <w:szCs w:val="24"/>
                <w:lang w:val="en-US"/>
              </w:rPr>
            </w:pPr>
            <w:r w:rsidRPr="00CE3058">
              <w:rPr>
                <w:sz w:val="24"/>
                <w:szCs w:val="24"/>
                <w:lang w:val="en-US"/>
              </w:rPr>
              <w:t>UIN WALISONGO SEMARANG</w:t>
            </w:r>
          </w:p>
        </w:tc>
        <w:tc>
          <w:tcPr>
            <w:tcW w:w="1942" w:type="dxa"/>
          </w:tcPr>
          <w:p w14:paraId="62A9DE4A" w14:textId="0FFE451E" w:rsidR="00722A76" w:rsidRPr="00CE3058" w:rsidRDefault="00CE3058" w:rsidP="00722A76">
            <w:pPr>
              <w:spacing w:line="360" w:lineRule="auto"/>
              <w:rPr>
                <w:sz w:val="24"/>
                <w:szCs w:val="24"/>
                <w:lang w:val="en-US"/>
              </w:rPr>
            </w:pPr>
            <w:r w:rsidRPr="00CE3058">
              <w:rPr>
                <w:sz w:val="24"/>
                <w:szCs w:val="24"/>
                <w:lang w:val="en-US"/>
              </w:rPr>
              <w:t>202</w:t>
            </w:r>
            <w:r w:rsidR="0009007E">
              <w:rPr>
                <w:sz w:val="24"/>
                <w:szCs w:val="24"/>
                <w:lang w:val="en-US"/>
              </w:rPr>
              <w:t>1</w:t>
            </w:r>
            <w:r w:rsidRPr="00CE3058">
              <w:rPr>
                <w:sz w:val="24"/>
                <w:szCs w:val="24"/>
                <w:lang w:val="en-US"/>
              </w:rPr>
              <w:t xml:space="preserve"> - 2025</w:t>
            </w:r>
          </w:p>
        </w:tc>
      </w:tr>
    </w:tbl>
    <w:p w14:paraId="63196899" w14:textId="77777777" w:rsidR="00722A76" w:rsidRPr="00722A76" w:rsidRDefault="00722A76" w:rsidP="00722A76">
      <w:pPr>
        <w:spacing w:line="360" w:lineRule="auto"/>
        <w:rPr>
          <w:b/>
          <w:bCs/>
          <w:sz w:val="24"/>
          <w:szCs w:val="24"/>
        </w:rPr>
      </w:pPr>
    </w:p>
    <w:p w14:paraId="6A7A8228" w14:textId="1AAB9C80" w:rsidR="00463A59" w:rsidRPr="00722A76" w:rsidRDefault="00463A59" w:rsidP="00722A76">
      <w:pPr>
        <w:spacing w:line="360" w:lineRule="auto"/>
        <w:rPr>
          <w:sz w:val="24"/>
          <w:szCs w:val="24"/>
        </w:rPr>
      </w:pPr>
      <w:r w:rsidRPr="00CE3058">
        <w:rPr>
          <w:b/>
          <w:bCs/>
          <w:sz w:val="24"/>
          <w:szCs w:val="24"/>
        </w:rPr>
        <w:t>Pengalaman Organisasi</w:t>
      </w:r>
    </w:p>
    <w:tbl>
      <w:tblPr>
        <w:tblStyle w:val="TableGrid"/>
        <w:tblW w:w="0" w:type="auto"/>
        <w:tblLook w:val="04A0" w:firstRow="1" w:lastRow="0" w:firstColumn="1" w:lastColumn="0" w:noHBand="0" w:noVBand="1"/>
      </w:tblPr>
      <w:tblGrid>
        <w:gridCol w:w="4957"/>
        <w:gridCol w:w="1926"/>
      </w:tblGrid>
      <w:tr w:rsidR="00CE3058" w14:paraId="6AA96817" w14:textId="77777777" w:rsidTr="00CE3058">
        <w:trPr>
          <w:trHeight w:val="384"/>
        </w:trPr>
        <w:tc>
          <w:tcPr>
            <w:tcW w:w="4957" w:type="dxa"/>
          </w:tcPr>
          <w:p w14:paraId="199CC6C9" w14:textId="3B60B90E" w:rsidR="00CE3058" w:rsidRPr="00CE3058" w:rsidRDefault="00CE3058" w:rsidP="00722A76">
            <w:pPr>
              <w:spacing w:line="360" w:lineRule="auto"/>
              <w:rPr>
                <w:sz w:val="24"/>
                <w:szCs w:val="24"/>
                <w:lang w:val="en-US"/>
              </w:rPr>
            </w:pPr>
            <w:r>
              <w:rPr>
                <w:sz w:val="24"/>
                <w:szCs w:val="24"/>
                <w:lang w:val="en-US"/>
              </w:rPr>
              <w:t>Nama Organisasi</w:t>
            </w:r>
          </w:p>
        </w:tc>
        <w:tc>
          <w:tcPr>
            <w:tcW w:w="1926" w:type="dxa"/>
          </w:tcPr>
          <w:p w14:paraId="2E82CAC3" w14:textId="1AF24CA9" w:rsidR="00CE3058" w:rsidRPr="00CE3058" w:rsidRDefault="00CE3058" w:rsidP="00722A76">
            <w:pPr>
              <w:spacing w:line="360" w:lineRule="auto"/>
              <w:rPr>
                <w:sz w:val="24"/>
                <w:szCs w:val="24"/>
                <w:lang w:val="en-US"/>
              </w:rPr>
            </w:pPr>
            <w:r>
              <w:rPr>
                <w:sz w:val="24"/>
                <w:szCs w:val="24"/>
                <w:lang w:val="en-US"/>
              </w:rPr>
              <w:t>Periode</w:t>
            </w:r>
          </w:p>
        </w:tc>
      </w:tr>
      <w:tr w:rsidR="00CE3058" w14:paraId="77F9D0EF" w14:textId="77777777" w:rsidTr="00CE3058">
        <w:trPr>
          <w:trHeight w:val="367"/>
        </w:trPr>
        <w:tc>
          <w:tcPr>
            <w:tcW w:w="4957" w:type="dxa"/>
          </w:tcPr>
          <w:p w14:paraId="000B1E9D" w14:textId="622EE1E1" w:rsidR="00CE3058" w:rsidRPr="00CE3058" w:rsidRDefault="00CE3058" w:rsidP="00722A76">
            <w:pPr>
              <w:spacing w:line="360" w:lineRule="auto"/>
              <w:rPr>
                <w:sz w:val="24"/>
                <w:szCs w:val="24"/>
                <w:lang w:val="en-US"/>
              </w:rPr>
            </w:pPr>
            <w:r>
              <w:rPr>
                <w:sz w:val="24"/>
                <w:szCs w:val="24"/>
                <w:lang w:val="en-US"/>
              </w:rPr>
              <w:t>DEMA FISIP UIN WALISONGO</w:t>
            </w:r>
          </w:p>
        </w:tc>
        <w:tc>
          <w:tcPr>
            <w:tcW w:w="1926" w:type="dxa"/>
          </w:tcPr>
          <w:p w14:paraId="45A221DC" w14:textId="2F3B9197" w:rsidR="00CE3058" w:rsidRPr="00CE3058" w:rsidRDefault="00CE3058" w:rsidP="00722A76">
            <w:pPr>
              <w:spacing w:line="360" w:lineRule="auto"/>
              <w:rPr>
                <w:sz w:val="24"/>
                <w:szCs w:val="24"/>
                <w:lang w:val="en-US"/>
              </w:rPr>
            </w:pPr>
            <w:r>
              <w:rPr>
                <w:sz w:val="24"/>
                <w:szCs w:val="24"/>
                <w:lang w:val="en-US"/>
              </w:rPr>
              <w:t>2023</w:t>
            </w:r>
          </w:p>
        </w:tc>
      </w:tr>
      <w:tr w:rsidR="00CE3058" w14:paraId="2C06DB43" w14:textId="77777777" w:rsidTr="00CE3058">
        <w:trPr>
          <w:trHeight w:val="384"/>
        </w:trPr>
        <w:tc>
          <w:tcPr>
            <w:tcW w:w="4957" w:type="dxa"/>
          </w:tcPr>
          <w:p w14:paraId="45D14A66" w14:textId="53DF3AAC" w:rsidR="00CE3058" w:rsidRPr="00CE3058" w:rsidRDefault="00CE3058" w:rsidP="00722A76">
            <w:pPr>
              <w:spacing w:line="360" w:lineRule="auto"/>
              <w:rPr>
                <w:sz w:val="24"/>
                <w:szCs w:val="24"/>
                <w:lang w:val="en-US"/>
              </w:rPr>
            </w:pPr>
            <w:r>
              <w:rPr>
                <w:sz w:val="24"/>
                <w:szCs w:val="24"/>
                <w:lang w:val="en-US"/>
              </w:rPr>
              <w:t>DEMA FISIP UIN WALISONGO</w:t>
            </w:r>
          </w:p>
        </w:tc>
        <w:tc>
          <w:tcPr>
            <w:tcW w:w="1926" w:type="dxa"/>
          </w:tcPr>
          <w:p w14:paraId="0920025A" w14:textId="01332C76" w:rsidR="00CE3058" w:rsidRPr="00CE3058" w:rsidRDefault="00CE3058" w:rsidP="00722A76">
            <w:pPr>
              <w:spacing w:line="360" w:lineRule="auto"/>
              <w:rPr>
                <w:sz w:val="24"/>
                <w:szCs w:val="24"/>
                <w:lang w:val="en-US"/>
              </w:rPr>
            </w:pPr>
            <w:r>
              <w:rPr>
                <w:sz w:val="24"/>
                <w:szCs w:val="24"/>
                <w:lang w:val="en-US"/>
              </w:rPr>
              <w:t>2024</w:t>
            </w:r>
          </w:p>
        </w:tc>
      </w:tr>
    </w:tbl>
    <w:p w14:paraId="11F27288" w14:textId="187FE4DE" w:rsidR="00463A59" w:rsidRPr="00722A76" w:rsidRDefault="00463A59" w:rsidP="00722A76">
      <w:pPr>
        <w:spacing w:line="360" w:lineRule="auto"/>
        <w:rPr>
          <w:sz w:val="24"/>
          <w:szCs w:val="24"/>
        </w:rPr>
      </w:pPr>
    </w:p>
    <w:sectPr w:rsidR="00463A59" w:rsidRPr="00722A76" w:rsidSect="002B3847">
      <w:pgSz w:w="11906" w:h="16838"/>
      <w:pgMar w:top="2268" w:right="1701" w:bottom="226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5C20D" w14:textId="77777777" w:rsidR="00557F21" w:rsidRDefault="00557F21">
      <w:r>
        <w:separator/>
      </w:r>
    </w:p>
  </w:endnote>
  <w:endnote w:type="continuationSeparator" w:id="0">
    <w:p w14:paraId="11E20DED" w14:textId="77777777" w:rsidR="00557F21" w:rsidRDefault="0055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641423"/>
      <w:docPartObj>
        <w:docPartGallery w:val="Page Numbers (Bottom of Page)"/>
        <w:docPartUnique/>
      </w:docPartObj>
    </w:sdtPr>
    <w:sdtEndPr/>
    <w:sdtContent>
      <w:p w14:paraId="0963D9B9" w14:textId="30554335" w:rsidR="00556357" w:rsidRDefault="00A45B63" w:rsidP="00D67DF5">
        <w:pPr>
          <w:pStyle w:val="Footer"/>
          <w:jc w:val="center"/>
        </w:pPr>
        <w:r>
          <w:fldChar w:fldCharType="begin"/>
        </w:r>
        <w:r>
          <w:instrText>PAGE   \* MERGEFORMAT</w:instrText>
        </w:r>
        <w:r>
          <w:fldChar w:fldCharType="separate"/>
        </w:r>
        <w:r>
          <w:rPr>
            <w:lang w:val="id-ID"/>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D5220" w14:textId="7699FC23" w:rsidR="003B73F6" w:rsidRDefault="003B73F6">
    <w:pPr>
      <w:pStyle w:val="Footer"/>
      <w:jc w:val="center"/>
    </w:pPr>
  </w:p>
  <w:p w14:paraId="3818FA4E" w14:textId="77777777" w:rsidR="00FB03B6" w:rsidRDefault="00FB03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4E76D" w14:textId="77777777" w:rsidR="00557F21" w:rsidRDefault="00557F21">
      <w:r>
        <w:separator/>
      </w:r>
    </w:p>
  </w:footnote>
  <w:footnote w:type="continuationSeparator" w:id="0">
    <w:p w14:paraId="71E5287B" w14:textId="77777777" w:rsidR="00557F21" w:rsidRDefault="0055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172CD"/>
    <w:multiLevelType w:val="hybridMultilevel"/>
    <w:tmpl w:val="52BC6A44"/>
    <w:lvl w:ilvl="0" w:tplc="4B763BE0">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72C4428"/>
    <w:multiLevelType w:val="hybridMultilevel"/>
    <w:tmpl w:val="0B10CEB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76850D5"/>
    <w:multiLevelType w:val="hybridMultilevel"/>
    <w:tmpl w:val="5292422C"/>
    <w:lvl w:ilvl="0" w:tplc="46860B8C">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15:restartNumberingAfterBreak="0">
    <w:nsid w:val="0850248E"/>
    <w:multiLevelType w:val="hybridMultilevel"/>
    <w:tmpl w:val="47E0BB4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C9440C0"/>
    <w:multiLevelType w:val="hybridMultilevel"/>
    <w:tmpl w:val="FA4A6DF6"/>
    <w:lvl w:ilvl="0" w:tplc="BA0C09E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0F1B33C4"/>
    <w:multiLevelType w:val="hybridMultilevel"/>
    <w:tmpl w:val="432C6098"/>
    <w:lvl w:ilvl="0" w:tplc="91C0112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12667596"/>
    <w:multiLevelType w:val="hybridMultilevel"/>
    <w:tmpl w:val="05A86E8E"/>
    <w:lvl w:ilvl="0" w:tplc="13BC705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14651E07"/>
    <w:multiLevelType w:val="multilevel"/>
    <w:tmpl w:val="80CEE66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966E4F"/>
    <w:multiLevelType w:val="hybridMultilevel"/>
    <w:tmpl w:val="BA20D3E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4E849BF"/>
    <w:multiLevelType w:val="hybridMultilevel"/>
    <w:tmpl w:val="1C381B3E"/>
    <w:lvl w:ilvl="0" w:tplc="15304D18">
      <w:start w:val="1"/>
      <w:numFmt w:val="lowerLetter"/>
      <w:lvlText w:val="%1."/>
      <w:lvlJc w:val="left"/>
      <w:pPr>
        <w:ind w:left="1440" w:hanging="360"/>
      </w:pPr>
      <w:rPr>
        <w:rFonts w:ascii="Times New Roman" w:hAnsi="Times New Roman" w:cs="Times New Roman" w:hint="default"/>
        <w:sz w:val="24"/>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15CB4FE4"/>
    <w:multiLevelType w:val="hybridMultilevel"/>
    <w:tmpl w:val="82BABA80"/>
    <w:lvl w:ilvl="0" w:tplc="89C82DC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19BD270D"/>
    <w:multiLevelType w:val="hybridMultilevel"/>
    <w:tmpl w:val="D25216B8"/>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19DC3744"/>
    <w:multiLevelType w:val="hybridMultilevel"/>
    <w:tmpl w:val="EB22FC28"/>
    <w:lvl w:ilvl="0" w:tplc="04210011">
      <w:start w:val="1"/>
      <w:numFmt w:val="decimal"/>
      <w:lvlText w:val="%1)"/>
      <w:lvlJc w:val="left"/>
      <w:pPr>
        <w:ind w:left="2880" w:hanging="360"/>
      </w:pPr>
    </w:lvl>
    <w:lvl w:ilvl="1" w:tplc="04210019">
      <w:start w:val="1"/>
      <w:numFmt w:val="lowerLetter"/>
      <w:lvlText w:val="%2."/>
      <w:lvlJc w:val="left"/>
      <w:pPr>
        <w:ind w:left="3600" w:hanging="360"/>
      </w:pPr>
    </w:lvl>
    <w:lvl w:ilvl="2" w:tplc="624ED45E">
      <w:start w:val="1"/>
      <w:numFmt w:val="upperLetter"/>
      <w:lvlText w:val="%3."/>
      <w:lvlJc w:val="left"/>
      <w:pPr>
        <w:ind w:left="4500" w:hanging="360"/>
      </w:pPr>
      <w:rPr>
        <w:rFonts w:hint="default"/>
      </w:rPr>
    </w:lvl>
    <w:lvl w:ilvl="3" w:tplc="2E8277CA">
      <w:start w:val="1"/>
      <w:numFmt w:val="decimal"/>
      <w:lvlText w:val="%4."/>
      <w:lvlJc w:val="left"/>
      <w:pPr>
        <w:ind w:left="5040" w:hanging="360"/>
      </w:pPr>
      <w:rPr>
        <w:rFonts w:hint="default"/>
      </w:r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3" w15:restartNumberingAfterBreak="0">
    <w:nsid w:val="1A8B6C4B"/>
    <w:multiLevelType w:val="hybridMultilevel"/>
    <w:tmpl w:val="AD9A62B2"/>
    <w:lvl w:ilvl="0" w:tplc="38090015">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1C662696"/>
    <w:multiLevelType w:val="hybridMultilevel"/>
    <w:tmpl w:val="063699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D01690B"/>
    <w:multiLevelType w:val="hybridMultilevel"/>
    <w:tmpl w:val="135E5730"/>
    <w:lvl w:ilvl="0" w:tplc="3809000F">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6" w15:restartNumberingAfterBreak="0">
    <w:nsid w:val="2020192D"/>
    <w:multiLevelType w:val="hybridMultilevel"/>
    <w:tmpl w:val="235E1D4C"/>
    <w:lvl w:ilvl="0" w:tplc="0C14D58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23232B45"/>
    <w:multiLevelType w:val="hybridMultilevel"/>
    <w:tmpl w:val="68C85C56"/>
    <w:lvl w:ilvl="0" w:tplc="7FD8E308">
      <w:start w:val="1"/>
      <w:numFmt w:val="upp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8" w15:restartNumberingAfterBreak="0">
    <w:nsid w:val="27CE3AE6"/>
    <w:multiLevelType w:val="hybridMultilevel"/>
    <w:tmpl w:val="E9620B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BC018DF"/>
    <w:multiLevelType w:val="hybridMultilevel"/>
    <w:tmpl w:val="9B581C74"/>
    <w:lvl w:ilvl="0" w:tplc="38090019">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0" w15:restartNumberingAfterBreak="0">
    <w:nsid w:val="2CEB787D"/>
    <w:multiLevelType w:val="multilevel"/>
    <w:tmpl w:val="F13400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A5669A"/>
    <w:multiLevelType w:val="hybridMultilevel"/>
    <w:tmpl w:val="FA4E2F56"/>
    <w:lvl w:ilvl="0" w:tplc="5BB00CF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334471E4"/>
    <w:multiLevelType w:val="hybridMultilevel"/>
    <w:tmpl w:val="D5968E4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58532D2"/>
    <w:multiLevelType w:val="hybridMultilevel"/>
    <w:tmpl w:val="4502D5D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A6D7C3E"/>
    <w:multiLevelType w:val="hybridMultilevel"/>
    <w:tmpl w:val="9FDA0DF0"/>
    <w:lvl w:ilvl="0" w:tplc="AEFEF21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15:restartNumberingAfterBreak="0">
    <w:nsid w:val="4B7C1E0B"/>
    <w:multiLevelType w:val="hybridMultilevel"/>
    <w:tmpl w:val="317A6DBC"/>
    <w:lvl w:ilvl="0" w:tplc="42D426F0">
      <w:start w:val="1"/>
      <w:numFmt w:val="upperLetter"/>
      <w:lvlText w:val="%1."/>
      <w:lvlJc w:val="left"/>
      <w:pPr>
        <w:ind w:left="1080" w:hanging="360"/>
      </w:pPr>
      <w:rPr>
        <w:rFonts w:ascii="Times New Roman" w:hAnsi="Times New Roman" w:cs="Times New Roman" w:hint="default"/>
        <w:color w:val="000000" w:themeColor="text1"/>
        <w:sz w:val="24"/>
        <w:szCs w:val="24"/>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4C4E18FB"/>
    <w:multiLevelType w:val="hybridMultilevel"/>
    <w:tmpl w:val="ED72AC1C"/>
    <w:lvl w:ilvl="0" w:tplc="1A745164">
      <w:start w:val="1"/>
      <w:numFmt w:val="lowerLetter"/>
      <w:lvlText w:val="%1."/>
      <w:lvlJc w:val="left"/>
      <w:pPr>
        <w:ind w:left="1440" w:hanging="360"/>
      </w:pPr>
      <w:rPr>
        <w:rFonts w:ascii="Times New Roman" w:hAnsi="Times New Roman" w:cs="Times New Roman" w:hint="default"/>
        <w:sz w:val="22"/>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15:restartNumberingAfterBreak="0">
    <w:nsid w:val="521A7CF7"/>
    <w:multiLevelType w:val="hybridMultilevel"/>
    <w:tmpl w:val="8A3811C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2955ACC"/>
    <w:multiLevelType w:val="hybridMultilevel"/>
    <w:tmpl w:val="0A9E942C"/>
    <w:lvl w:ilvl="0" w:tplc="6834105C">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29" w15:restartNumberingAfterBreak="0">
    <w:nsid w:val="59891736"/>
    <w:multiLevelType w:val="hybridMultilevel"/>
    <w:tmpl w:val="0E18262A"/>
    <w:lvl w:ilvl="0" w:tplc="38090019">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E302053"/>
    <w:multiLevelType w:val="hybridMultilevel"/>
    <w:tmpl w:val="B3A6556C"/>
    <w:lvl w:ilvl="0" w:tplc="5E92979C">
      <w:start w:val="1"/>
      <w:numFmt w:val="upp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65E835B0"/>
    <w:multiLevelType w:val="hybridMultilevel"/>
    <w:tmpl w:val="65B2DFA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ECD0739"/>
    <w:multiLevelType w:val="hybridMultilevel"/>
    <w:tmpl w:val="8A80B428"/>
    <w:lvl w:ilvl="0" w:tplc="0666DC52">
      <w:start w:val="1"/>
      <w:numFmt w:val="decimal"/>
      <w:lvlText w:val="%1."/>
      <w:lvlJc w:val="left"/>
      <w:pPr>
        <w:ind w:left="1080" w:hanging="360"/>
      </w:pPr>
      <w:rPr>
        <w:rFonts w:ascii="Times New Roman" w:eastAsia="Times New Roman"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15:restartNumberingAfterBreak="0">
    <w:nsid w:val="71493FF3"/>
    <w:multiLevelType w:val="hybridMultilevel"/>
    <w:tmpl w:val="4DE25256"/>
    <w:lvl w:ilvl="0" w:tplc="3A401EAA">
      <w:start w:val="1"/>
      <w:numFmt w:val="decimal"/>
      <w:lvlText w:val="%1."/>
      <w:lvlJc w:val="left"/>
      <w:pPr>
        <w:ind w:left="1080" w:hanging="360"/>
      </w:pPr>
      <w:rPr>
        <w:rFonts w:ascii="Times New Roman" w:eastAsiaTheme="minorHAnsi" w:hAnsi="Times New Roman" w:cs="Times New Roman"/>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4" w15:restartNumberingAfterBreak="0">
    <w:nsid w:val="717902E8"/>
    <w:multiLevelType w:val="hybridMultilevel"/>
    <w:tmpl w:val="34420F1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3E15A3A"/>
    <w:multiLevelType w:val="hybridMultilevel"/>
    <w:tmpl w:val="E19CE232"/>
    <w:lvl w:ilvl="0" w:tplc="D1CCFE2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6" w15:restartNumberingAfterBreak="0">
    <w:nsid w:val="74DA1C70"/>
    <w:multiLevelType w:val="hybridMultilevel"/>
    <w:tmpl w:val="FDF8C61A"/>
    <w:lvl w:ilvl="0" w:tplc="19DA457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7" w15:restartNumberingAfterBreak="0">
    <w:nsid w:val="77E86345"/>
    <w:multiLevelType w:val="hybridMultilevel"/>
    <w:tmpl w:val="49689DBE"/>
    <w:lvl w:ilvl="0" w:tplc="A33CD72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8" w15:restartNumberingAfterBreak="0">
    <w:nsid w:val="7E76447A"/>
    <w:multiLevelType w:val="hybridMultilevel"/>
    <w:tmpl w:val="2C74ED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32"/>
  </w:num>
  <w:num w:numId="3">
    <w:abstractNumId w:val="3"/>
  </w:num>
  <w:num w:numId="4">
    <w:abstractNumId w:val="16"/>
  </w:num>
  <w:num w:numId="5">
    <w:abstractNumId w:val="35"/>
  </w:num>
  <w:num w:numId="6">
    <w:abstractNumId w:val="6"/>
  </w:num>
  <w:num w:numId="7">
    <w:abstractNumId w:val="20"/>
  </w:num>
  <w:num w:numId="8">
    <w:abstractNumId w:val="26"/>
  </w:num>
  <w:num w:numId="9">
    <w:abstractNumId w:val="12"/>
  </w:num>
  <w:num w:numId="10">
    <w:abstractNumId w:val="21"/>
  </w:num>
  <w:num w:numId="11">
    <w:abstractNumId w:val="19"/>
  </w:num>
  <w:num w:numId="12">
    <w:abstractNumId w:val="34"/>
  </w:num>
  <w:num w:numId="13">
    <w:abstractNumId w:val="33"/>
  </w:num>
  <w:num w:numId="14">
    <w:abstractNumId w:val="36"/>
  </w:num>
  <w:num w:numId="15">
    <w:abstractNumId w:val="9"/>
  </w:num>
  <w:num w:numId="16">
    <w:abstractNumId w:val="4"/>
  </w:num>
  <w:num w:numId="17">
    <w:abstractNumId w:val="31"/>
  </w:num>
  <w:num w:numId="18">
    <w:abstractNumId w:val="24"/>
  </w:num>
  <w:num w:numId="19">
    <w:abstractNumId w:val="10"/>
  </w:num>
  <w:num w:numId="20">
    <w:abstractNumId w:val="0"/>
  </w:num>
  <w:num w:numId="21">
    <w:abstractNumId w:val="22"/>
  </w:num>
  <w:num w:numId="22">
    <w:abstractNumId w:val="37"/>
  </w:num>
  <w:num w:numId="23">
    <w:abstractNumId w:val="38"/>
  </w:num>
  <w:num w:numId="24">
    <w:abstractNumId w:val="7"/>
  </w:num>
  <w:num w:numId="25">
    <w:abstractNumId w:val="8"/>
  </w:num>
  <w:num w:numId="26">
    <w:abstractNumId w:val="1"/>
  </w:num>
  <w:num w:numId="27">
    <w:abstractNumId w:val="18"/>
  </w:num>
  <w:num w:numId="28">
    <w:abstractNumId w:val="27"/>
  </w:num>
  <w:num w:numId="29">
    <w:abstractNumId w:val="14"/>
  </w:num>
  <w:num w:numId="30">
    <w:abstractNumId w:val="23"/>
  </w:num>
  <w:num w:numId="31">
    <w:abstractNumId w:val="17"/>
  </w:num>
  <w:num w:numId="32">
    <w:abstractNumId w:val="30"/>
  </w:num>
  <w:num w:numId="33">
    <w:abstractNumId w:val="2"/>
  </w:num>
  <w:num w:numId="34">
    <w:abstractNumId w:val="25"/>
  </w:num>
  <w:num w:numId="35">
    <w:abstractNumId w:val="13"/>
  </w:num>
  <w:num w:numId="36">
    <w:abstractNumId w:val="28"/>
  </w:num>
  <w:num w:numId="37">
    <w:abstractNumId w:val="15"/>
  </w:num>
  <w:num w:numId="38">
    <w:abstractNumId w:val="11"/>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D3E"/>
    <w:rsid w:val="00014BE5"/>
    <w:rsid w:val="00050DB2"/>
    <w:rsid w:val="000560E3"/>
    <w:rsid w:val="000868DC"/>
    <w:rsid w:val="0009007E"/>
    <w:rsid w:val="00093403"/>
    <w:rsid w:val="000A2273"/>
    <w:rsid w:val="000A4791"/>
    <w:rsid w:val="000C65BC"/>
    <w:rsid w:val="000C7451"/>
    <w:rsid w:val="000E1437"/>
    <w:rsid w:val="000F4F71"/>
    <w:rsid w:val="00107887"/>
    <w:rsid w:val="00110276"/>
    <w:rsid w:val="00122148"/>
    <w:rsid w:val="00163E7C"/>
    <w:rsid w:val="00177763"/>
    <w:rsid w:val="001806C5"/>
    <w:rsid w:val="00180984"/>
    <w:rsid w:val="00193F69"/>
    <w:rsid w:val="001D79A2"/>
    <w:rsid w:val="00211827"/>
    <w:rsid w:val="002250FF"/>
    <w:rsid w:val="00226E12"/>
    <w:rsid w:val="002B3847"/>
    <w:rsid w:val="002B61DA"/>
    <w:rsid w:val="002C15AF"/>
    <w:rsid w:val="002E0981"/>
    <w:rsid w:val="002E2F08"/>
    <w:rsid w:val="002F5FF8"/>
    <w:rsid w:val="0034009A"/>
    <w:rsid w:val="0038423A"/>
    <w:rsid w:val="003B73F6"/>
    <w:rsid w:val="003E1CEA"/>
    <w:rsid w:val="003E5F65"/>
    <w:rsid w:val="0040660E"/>
    <w:rsid w:val="00416F77"/>
    <w:rsid w:val="00436D2A"/>
    <w:rsid w:val="00463A59"/>
    <w:rsid w:val="0047368B"/>
    <w:rsid w:val="004867D9"/>
    <w:rsid w:val="00491B0C"/>
    <w:rsid w:val="004A4BB9"/>
    <w:rsid w:val="004A5FD4"/>
    <w:rsid w:val="004E6731"/>
    <w:rsid w:val="004F521D"/>
    <w:rsid w:val="00521900"/>
    <w:rsid w:val="00541240"/>
    <w:rsid w:val="00557F21"/>
    <w:rsid w:val="00560D70"/>
    <w:rsid w:val="00574D18"/>
    <w:rsid w:val="00591CF6"/>
    <w:rsid w:val="00593C10"/>
    <w:rsid w:val="005C3D66"/>
    <w:rsid w:val="005D3F93"/>
    <w:rsid w:val="0061225D"/>
    <w:rsid w:val="006509EE"/>
    <w:rsid w:val="006575D3"/>
    <w:rsid w:val="00673103"/>
    <w:rsid w:val="00695D33"/>
    <w:rsid w:val="006B46D5"/>
    <w:rsid w:val="006B5200"/>
    <w:rsid w:val="006C0DED"/>
    <w:rsid w:val="006E0E99"/>
    <w:rsid w:val="00707788"/>
    <w:rsid w:val="00722A76"/>
    <w:rsid w:val="007270A4"/>
    <w:rsid w:val="00747F8A"/>
    <w:rsid w:val="0076148C"/>
    <w:rsid w:val="00765B53"/>
    <w:rsid w:val="00770989"/>
    <w:rsid w:val="00795C6F"/>
    <w:rsid w:val="007B49D5"/>
    <w:rsid w:val="008051E2"/>
    <w:rsid w:val="00812B99"/>
    <w:rsid w:val="008176F1"/>
    <w:rsid w:val="008317B8"/>
    <w:rsid w:val="0083606C"/>
    <w:rsid w:val="00836F59"/>
    <w:rsid w:val="00864035"/>
    <w:rsid w:val="00881998"/>
    <w:rsid w:val="008B398A"/>
    <w:rsid w:val="008C5F8D"/>
    <w:rsid w:val="00903325"/>
    <w:rsid w:val="00910692"/>
    <w:rsid w:val="00963DDB"/>
    <w:rsid w:val="0097215C"/>
    <w:rsid w:val="00984EDF"/>
    <w:rsid w:val="009A6DC1"/>
    <w:rsid w:val="009B0822"/>
    <w:rsid w:val="00A45B63"/>
    <w:rsid w:val="00A76EE9"/>
    <w:rsid w:val="00A96AEF"/>
    <w:rsid w:val="00B06E8B"/>
    <w:rsid w:val="00B147B8"/>
    <w:rsid w:val="00B21D3E"/>
    <w:rsid w:val="00B21E83"/>
    <w:rsid w:val="00B26217"/>
    <w:rsid w:val="00B80F18"/>
    <w:rsid w:val="00B850C1"/>
    <w:rsid w:val="00BA6CFC"/>
    <w:rsid w:val="00BD3234"/>
    <w:rsid w:val="00BE0274"/>
    <w:rsid w:val="00BE3088"/>
    <w:rsid w:val="00C22681"/>
    <w:rsid w:val="00C24770"/>
    <w:rsid w:val="00C4015E"/>
    <w:rsid w:val="00C4477A"/>
    <w:rsid w:val="00C44823"/>
    <w:rsid w:val="00C62365"/>
    <w:rsid w:val="00C671CA"/>
    <w:rsid w:val="00C743CA"/>
    <w:rsid w:val="00C752A4"/>
    <w:rsid w:val="00C85D4F"/>
    <w:rsid w:val="00CB2CDD"/>
    <w:rsid w:val="00CE3058"/>
    <w:rsid w:val="00CE6FDE"/>
    <w:rsid w:val="00CF6E24"/>
    <w:rsid w:val="00D35A62"/>
    <w:rsid w:val="00D453CA"/>
    <w:rsid w:val="00D46173"/>
    <w:rsid w:val="00D63849"/>
    <w:rsid w:val="00D67DF5"/>
    <w:rsid w:val="00D91151"/>
    <w:rsid w:val="00D956A5"/>
    <w:rsid w:val="00D97097"/>
    <w:rsid w:val="00DB546C"/>
    <w:rsid w:val="00DB6337"/>
    <w:rsid w:val="00DD0068"/>
    <w:rsid w:val="00DE24E5"/>
    <w:rsid w:val="00DE644D"/>
    <w:rsid w:val="00DF34F3"/>
    <w:rsid w:val="00E20D60"/>
    <w:rsid w:val="00E35BD9"/>
    <w:rsid w:val="00E60C65"/>
    <w:rsid w:val="00E74AA8"/>
    <w:rsid w:val="00E74B0A"/>
    <w:rsid w:val="00EA566B"/>
    <w:rsid w:val="00EC15B0"/>
    <w:rsid w:val="00EF6425"/>
    <w:rsid w:val="00F0303B"/>
    <w:rsid w:val="00F12552"/>
    <w:rsid w:val="00F31B36"/>
    <w:rsid w:val="00F36758"/>
    <w:rsid w:val="00F700C6"/>
    <w:rsid w:val="00F76D88"/>
    <w:rsid w:val="00F82A3E"/>
    <w:rsid w:val="00F94DB1"/>
    <w:rsid w:val="00F97F82"/>
    <w:rsid w:val="00FA4F20"/>
    <w:rsid w:val="00FB03B6"/>
    <w:rsid w:val="00FB3B81"/>
    <w:rsid w:val="00FC03DA"/>
    <w:rsid w:val="00FC74A6"/>
    <w:rsid w:val="00FD4046"/>
    <w:rsid w:val="00FD7A92"/>
    <w:rsid w:val="00FF540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B529FC"/>
  <w15:chartTrackingRefBased/>
  <w15:docId w15:val="{9233234B-4A01-4A4D-BBC0-2BC74B597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F71"/>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next w:val="Normal"/>
    <w:link w:val="Heading1Char"/>
    <w:uiPriority w:val="9"/>
    <w:qFormat/>
    <w:rsid w:val="0017776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21D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24770"/>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1D3E"/>
    <w:rPr>
      <w:rFonts w:asciiTheme="majorHAnsi" w:eastAsiaTheme="majorEastAsia" w:hAnsiTheme="majorHAnsi" w:cstheme="majorBidi"/>
      <w:color w:val="2F5496" w:themeColor="accent1" w:themeShade="BF"/>
      <w:sz w:val="26"/>
      <w:szCs w:val="26"/>
      <w:lang w:val="id"/>
    </w:rPr>
  </w:style>
  <w:style w:type="paragraph" w:styleId="BodyText">
    <w:name w:val="Body Text"/>
    <w:basedOn w:val="Normal"/>
    <w:link w:val="BodyTextChar"/>
    <w:uiPriority w:val="1"/>
    <w:qFormat/>
    <w:rsid w:val="00B21D3E"/>
    <w:pPr>
      <w:ind w:left="820"/>
    </w:pPr>
    <w:rPr>
      <w:sz w:val="24"/>
      <w:szCs w:val="24"/>
    </w:rPr>
  </w:style>
  <w:style w:type="character" w:customStyle="1" w:styleId="BodyTextChar">
    <w:name w:val="Body Text Char"/>
    <w:basedOn w:val="DefaultParagraphFont"/>
    <w:link w:val="BodyText"/>
    <w:uiPriority w:val="1"/>
    <w:rsid w:val="00B21D3E"/>
    <w:rPr>
      <w:rFonts w:ascii="Times New Roman" w:eastAsia="Times New Roman" w:hAnsi="Times New Roman" w:cs="Times New Roman"/>
      <w:sz w:val="24"/>
      <w:szCs w:val="24"/>
      <w:lang w:val="id"/>
    </w:rPr>
  </w:style>
  <w:style w:type="paragraph" w:styleId="ListParagraph">
    <w:name w:val="List Paragraph"/>
    <w:basedOn w:val="Normal"/>
    <w:uiPriority w:val="34"/>
    <w:qFormat/>
    <w:rsid w:val="00B21D3E"/>
    <w:pPr>
      <w:ind w:left="720"/>
      <w:contextualSpacing/>
    </w:pPr>
  </w:style>
  <w:style w:type="paragraph" w:styleId="Bibliography">
    <w:name w:val="Bibliography"/>
    <w:basedOn w:val="Normal"/>
    <w:next w:val="Normal"/>
    <w:uiPriority w:val="37"/>
    <w:unhideWhenUsed/>
    <w:rsid w:val="00B21D3E"/>
  </w:style>
  <w:style w:type="paragraph" w:styleId="Footer">
    <w:name w:val="footer"/>
    <w:basedOn w:val="Normal"/>
    <w:link w:val="FooterChar"/>
    <w:uiPriority w:val="99"/>
    <w:unhideWhenUsed/>
    <w:rsid w:val="00B21D3E"/>
    <w:pPr>
      <w:tabs>
        <w:tab w:val="center" w:pos="4513"/>
        <w:tab w:val="right" w:pos="9026"/>
      </w:tabs>
    </w:pPr>
  </w:style>
  <w:style w:type="character" w:customStyle="1" w:styleId="FooterChar">
    <w:name w:val="Footer Char"/>
    <w:basedOn w:val="DefaultParagraphFont"/>
    <w:link w:val="Footer"/>
    <w:uiPriority w:val="99"/>
    <w:rsid w:val="00B21D3E"/>
    <w:rPr>
      <w:rFonts w:ascii="Times New Roman" w:eastAsia="Times New Roman" w:hAnsi="Times New Roman" w:cs="Times New Roman"/>
      <w:lang w:val="id"/>
    </w:rPr>
  </w:style>
  <w:style w:type="character" w:styleId="Strong">
    <w:name w:val="Strong"/>
    <w:basedOn w:val="DefaultParagraphFont"/>
    <w:uiPriority w:val="22"/>
    <w:qFormat/>
    <w:rsid w:val="00B21D3E"/>
    <w:rPr>
      <w:b/>
      <w:bCs/>
    </w:rPr>
  </w:style>
  <w:style w:type="character" w:styleId="Emphasis">
    <w:name w:val="Emphasis"/>
    <w:basedOn w:val="DefaultParagraphFont"/>
    <w:uiPriority w:val="20"/>
    <w:qFormat/>
    <w:rsid w:val="00B21D3E"/>
    <w:rPr>
      <w:i/>
      <w:iCs/>
    </w:rPr>
  </w:style>
  <w:style w:type="table" w:styleId="TableGrid">
    <w:name w:val="Table Grid"/>
    <w:basedOn w:val="TableNormal"/>
    <w:uiPriority w:val="39"/>
    <w:rsid w:val="00B21D3E"/>
    <w:pPr>
      <w:spacing w:after="0" w:line="240" w:lineRule="auto"/>
    </w:pPr>
    <w:rPr>
      <w:kern w:val="2"/>
      <w:lang w:val="id-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147B8"/>
    <w:pPr>
      <w:tabs>
        <w:tab w:val="center" w:pos="4513"/>
        <w:tab w:val="right" w:pos="9026"/>
      </w:tabs>
    </w:pPr>
  </w:style>
  <w:style w:type="character" w:customStyle="1" w:styleId="HeaderChar">
    <w:name w:val="Header Char"/>
    <w:basedOn w:val="DefaultParagraphFont"/>
    <w:link w:val="Header"/>
    <w:uiPriority w:val="99"/>
    <w:rsid w:val="00B147B8"/>
    <w:rPr>
      <w:rFonts w:ascii="Times New Roman" w:eastAsia="Times New Roman" w:hAnsi="Times New Roman" w:cs="Times New Roman"/>
      <w:lang w:val="id"/>
    </w:rPr>
  </w:style>
  <w:style w:type="character" w:styleId="Hyperlink">
    <w:name w:val="Hyperlink"/>
    <w:basedOn w:val="DefaultParagraphFont"/>
    <w:uiPriority w:val="99"/>
    <w:unhideWhenUsed/>
    <w:rsid w:val="00722A76"/>
    <w:rPr>
      <w:color w:val="0563C1" w:themeColor="hyperlink"/>
      <w:u w:val="single"/>
    </w:rPr>
  </w:style>
  <w:style w:type="character" w:styleId="UnresolvedMention">
    <w:name w:val="Unresolved Mention"/>
    <w:basedOn w:val="DefaultParagraphFont"/>
    <w:uiPriority w:val="99"/>
    <w:semiHidden/>
    <w:unhideWhenUsed/>
    <w:rsid w:val="00722A76"/>
    <w:rPr>
      <w:color w:val="605E5C"/>
      <w:shd w:val="clear" w:color="auto" w:fill="E1DFDD"/>
    </w:rPr>
  </w:style>
  <w:style w:type="character" w:customStyle="1" w:styleId="Heading1Char">
    <w:name w:val="Heading 1 Char"/>
    <w:basedOn w:val="DefaultParagraphFont"/>
    <w:link w:val="Heading1"/>
    <w:uiPriority w:val="9"/>
    <w:rsid w:val="00177763"/>
    <w:rPr>
      <w:rFonts w:asciiTheme="majorHAnsi" w:eastAsiaTheme="majorEastAsia" w:hAnsiTheme="majorHAnsi" w:cstheme="majorBidi"/>
      <w:color w:val="2F5496" w:themeColor="accent1" w:themeShade="BF"/>
      <w:sz w:val="32"/>
      <w:szCs w:val="32"/>
      <w:lang w:val="id"/>
    </w:rPr>
  </w:style>
  <w:style w:type="character" w:customStyle="1" w:styleId="Heading3Char">
    <w:name w:val="Heading 3 Char"/>
    <w:basedOn w:val="DefaultParagraphFont"/>
    <w:link w:val="Heading3"/>
    <w:uiPriority w:val="9"/>
    <w:rsid w:val="00C24770"/>
    <w:rPr>
      <w:rFonts w:asciiTheme="majorHAnsi" w:eastAsiaTheme="majorEastAsia" w:hAnsiTheme="majorHAnsi" w:cstheme="majorBidi"/>
      <w:color w:val="1F3763" w:themeColor="accent1" w:themeShade="7F"/>
      <w:sz w:val="24"/>
      <w:szCs w:val="24"/>
      <w:lang w:val="id"/>
    </w:rPr>
  </w:style>
  <w:style w:type="paragraph" w:styleId="Caption">
    <w:name w:val="caption"/>
    <w:basedOn w:val="Normal"/>
    <w:next w:val="Normal"/>
    <w:uiPriority w:val="35"/>
    <w:unhideWhenUsed/>
    <w:qFormat/>
    <w:rsid w:val="00BE3088"/>
    <w:pPr>
      <w:spacing w:after="200"/>
    </w:pPr>
    <w:rPr>
      <w:i/>
      <w:iCs/>
      <w:color w:val="44546A" w:themeColor="text2"/>
      <w:sz w:val="18"/>
      <w:szCs w:val="18"/>
    </w:rPr>
  </w:style>
  <w:style w:type="paragraph" w:styleId="TableofFigures">
    <w:name w:val="table of figures"/>
    <w:basedOn w:val="Normal"/>
    <w:next w:val="Normal"/>
    <w:uiPriority w:val="99"/>
    <w:unhideWhenUsed/>
    <w:rsid w:val="00FB03B6"/>
  </w:style>
  <w:style w:type="paragraph" w:styleId="TOC1">
    <w:name w:val="toc 1"/>
    <w:basedOn w:val="Normal"/>
    <w:next w:val="Normal"/>
    <w:autoRedefine/>
    <w:uiPriority w:val="39"/>
    <w:unhideWhenUsed/>
    <w:rsid w:val="00D67DF5"/>
    <w:pPr>
      <w:spacing w:after="100"/>
    </w:pPr>
  </w:style>
  <w:style w:type="paragraph" w:styleId="TOC2">
    <w:name w:val="toc 2"/>
    <w:basedOn w:val="Normal"/>
    <w:next w:val="Normal"/>
    <w:autoRedefine/>
    <w:uiPriority w:val="39"/>
    <w:unhideWhenUsed/>
    <w:rsid w:val="00D67DF5"/>
    <w:pPr>
      <w:spacing w:after="100"/>
      <w:ind w:left="220"/>
    </w:pPr>
  </w:style>
  <w:style w:type="paragraph" w:styleId="TOC3">
    <w:name w:val="toc 3"/>
    <w:basedOn w:val="Normal"/>
    <w:next w:val="Normal"/>
    <w:autoRedefine/>
    <w:uiPriority w:val="39"/>
    <w:unhideWhenUsed/>
    <w:rsid w:val="00D67DF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553036">
      <w:bodyDiv w:val="1"/>
      <w:marLeft w:val="0"/>
      <w:marRight w:val="0"/>
      <w:marTop w:val="0"/>
      <w:marBottom w:val="0"/>
      <w:divBdr>
        <w:top w:val="none" w:sz="0" w:space="0" w:color="auto"/>
        <w:left w:val="none" w:sz="0" w:space="0" w:color="auto"/>
        <w:bottom w:val="none" w:sz="0" w:space="0" w:color="auto"/>
        <w:right w:val="none" w:sz="0" w:space="0" w:color="auto"/>
      </w:divBdr>
    </w:div>
    <w:div w:id="1574316200">
      <w:bodyDiv w:val="1"/>
      <w:marLeft w:val="0"/>
      <w:marRight w:val="0"/>
      <w:marTop w:val="0"/>
      <w:marBottom w:val="0"/>
      <w:divBdr>
        <w:top w:val="none" w:sz="0" w:space="0" w:color="auto"/>
        <w:left w:val="none" w:sz="0" w:space="0" w:color="auto"/>
        <w:bottom w:val="none" w:sz="0" w:space="0" w:color="auto"/>
        <w:right w:val="none" w:sz="0" w:space="0" w:color="auto"/>
      </w:divBdr>
      <w:divsChild>
        <w:div w:id="334113887">
          <w:marLeft w:val="0"/>
          <w:marRight w:val="0"/>
          <w:marTop w:val="0"/>
          <w:marBottom w:val="0"/>
          <w:divBdr>
            <w:top w:val="none" w:sz="0" w:space="0" w:color="auto"/>
            <w:left w:val="none" w:sz="0" w:space="0" w:color="auto"/>
            <w:bottom w:val="none" w:sz="0" w:space="0" w:color="auto"/>
            <w:right w:val="none" w:sz="0" w:space="0" w:color="auto"/>
          </w:divBdr>
          <w:divsChild>
            <w:div w:id="232400215">
              <w:marLeft w:val="0"/>
              <w:marRight w:val="0"/>
              <w:marTop w:val="0"/>
              <w:marBottom w:val="0"/>
              <w:divBdr>
                <w:top w:val="none" w:sz="0" w:space="0" w:color="auto"/>
                <w:left w:val="none" w:sz="0" w:space="0" w:color="auto"/>
                <w:bottom w:val="none" w:sz="0" w:space="0" w:color="auto"/>
                <w:right w:val="none" w:sz="0" w:space="0" w:color="auto"/>
              </w:divBdr>
              <w:divsChild>
                <w:div w:id="1216160360">
                  <w:marLeft w:val="0"/>
                  <w:marRight w:val="0"/>
                  <w:marTop w:val="0"/>
                  <w:marBottom w:val="0"/>
                  <w:divBdr>
                    <w:top w:val="none" w:sz="0" w:space="0" w:color="auto"/>
                    <w:left w:val="none" w:sz="0" w:space="0" w:color="auto"/>
                    <w:bottom w:val="none" w:sz="0" w:space="0" w:color="auto"/>
                    <w:right w:val="none" w:sz="0" w:space="0" w:color="auto"/>
                  </w:divBdr>
                  <w:divsChild>
                    <w:div w:id="1142968969">
                      <w:marLeft w:val="0"/>
                      <w:marRight w:val="0"/>
                      <w:marTop w:val="0"/>
                      <w:marBottom w:val="0"/>
                      <w:divBdr>
                        <w:top w:val="none" w:sz="0" w:space="0" w:color="auto"/>
                        <w:left w:val="none" w:sz="0" w:space="0" w:color="auto"/>
                        <w:bottom w:val="none" w:sz="0" w:space="0" w:color="auto"/>
                        <w:right w:val="none" w:sz="0" w:space="0" w:color="auto"/>
                      </w:divBdr>
                      <w:divsChild>
                        <w:div w:id="1776633896">
                          <w:marLeft w:val="0"/>
                          <w:marRight w:val="0"/>
                          <w:marTop w:val="0"/>
                          <w:marBottom w:val="0"/>
                          <w:divBdr>
                            <w:top w:val="none" w:sz="0" w:space="0" w:color="auto"/>
                            <w:left w:val="none" w:sz="0" w:space="0" w:color="auto"/>
                            <w:bottom w:val="none" w:sz="0" w:space="0" w:color="auto"/>
                            <w:right w:val="none" w:sz="0" w:space="0" w:color="auto"/>
                          </w:divBdr>
                          <w:divsChild>
                            <w:div w:id="1184586057">
                              <w:marLeft w:val="0"/>
                              <w:marRight w:val="0"/>
                              <w:marTop w:val="0"/>
                              <w:marBottom w:val="0"/>
                              <w:divBdr>
                                <w:top w:val="none" w:sz="0" w:space="0" w:color="auto"/>
                                <w:left w:val="none" w:sz="0" w:space="0" w:color="auto"/>
                                <w:bottom w:val="none" w:sz="0" w:space="0" w:color="auto"/>
                                <w:right w:val="none" w:sz="0" w:space="0" w:color="auto"/>
                              </w:divBdr>
                              <w:divsChild>
                                <w:div w:id="1567842606">
                                  <w:marLeft w:val="0"/>
                                  <w:marRight w:val="0"/>
                                  <w:marTop w:val="0"/>
                                  <w:marBottom w:val="0"/>
                                  <w:divBdr>
                                    <w:top w:val="none" w:sz="0" w:space="0" w:color="auto"/>
                                    <w:left w:val="none" w:sz="0" w:space="0" w:color="auto"/>
                                    <w:bottom w:val="none" w:sz="0" w:space="0" w:color="auto"/>
                                    <w:right w:val="none" w:sz="0" w:space="0" w:color="auto"/>
                                  </w:divBdr>
                                  <w:divsChild>
                                    <w:div w:id="11225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235355">
                      <w:marLeft w:val="0"/>
                      <w:marRight w:val="0"/>
                      <w:marTop w:val="0"/>
                      <w:marBottom w:val="0"/>
                      <w:divBdr>
                        <w:top w:val="none" w:sz="0" w:space="0" w:color="auto"/>
                        <w:left w:val="none" w:sz="0" w:space="0" w:color="auto"/>
                        <w:bottom w:val="none" w:sz="0" w:space="0" w:color="auto"/>
                        <w:right w:val="none" w:sz="0" w:space="0" w:color="auto"/>
                      </w:divBdr>
                      <w:divsChild>
                        <w:div w:id="189111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mailto:jerrymuhammaddd@gmail.com" TargetMode="External"/><Relationship Id="rId10" Type="http://schemas.openxmlformats.org/officeDocument/2006/relationships/footer" Target="footer2.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1CBCA-CDAE-4C3A-A065-30792C900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121</Pages>
  <Words>45888</Words>
  <Characters>261562</Characters>
  <Application>Microsoft Office Word</Application>
  <DocSecurity>0</DocSecurity>
  <Lines>2179</Lines>
  <Paragraphs>613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Rizky Raihan</dc:creator>
  <cp:keywords/>
  <dc:description/>
  <cp:lastModifiedBy>muhammad Rizky Raihan</cp:lastModifiedBy>
  <cp:revision>101</cp:revision>
  <cp:lastPrinted>2025-06-13T06:05:00Z</cp:lastPrinted>
  <dcterms:created xsi:type="dcterms:W3CDTF">2025-06-08T11:22:00Z</dcterms:created>
  <dcterms:modified xsi:type="dcterms:W3CDTF">2025-07-10T14:38:00Z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id="QRJzbzFY"/&gt;&lt;style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