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F5480" w14:textId="612A7AC0" w:rsidR="00A72925" w:rsidRPr="009C7213" w:rsidRDefault="00A72925" w:rsidP="00A72925">
      <w:pPr>
        <w:spacing w:line="360" w:lineRule="auto"/>
        <w:jc w:val="center"/>
        <w:rPr>
          <w:rFonts w:ascii="Times New Roman" w:hAnsi="Times New Roman" w:cs="Times New Roman"/>
          <w:b/>
          <w:bCs/>
          <w:sz w:val="28"/>
          <w:szCs w:val="28"/>
        </w:rPr>
      </w:pPr>
      <w:bookmarkStart w:id="0" w:name="_Hlk157431910"/>
      <w:bookmarkStart w:id="1" w:name="_Hlk178781000"/>
      <w:bookmarkStart w:id="2" w:name="_Hlk178781237"/>
      <w:bookmarkEnd w:id="0"/>
      <w:r w:rsidRPr="009C7213">
        <w:rPr>
          <w:rFonts w:ascii="Times New Roman" w:hAnsi="Times New Roman" w:cs="Times New Roman"/>
          <w:b/>
          <w:bCs/>
          <w:sz w:val="28"/>
          <w:szCs w:val="28"/>
        </w:rPr>
        <w:t xml:space="preserve">PENGARUH INFLASI, </w:t>
      </w:r>
      <w:r w:rsidRPr="009C7213">
        <w:rPr>
          <w:rFonts w:ascii="Times New Roman" w:hAnsi="Times New Roman" w:cs="Times New Roman"/>
          <w:b/>
          <w:bCs/>
          <w:i/>
          <w:iCs/>
          <w:kern w:val="0"/>
          <w:sz w:val="28"/>
          <w:szCs w:val="28"/>
        </w:rPr>
        <w:t xml:space="preserve">PRICE TO BOOK VALUE </w:t>
      </w:r>
      <w:r w:rsidRPr="009C7213">
        <w:rPr>
          <w:rFonts w:ascii="Times New Roman" w:hAnsi="Times New Roman" w:cs="Times New Roman"/>
          <w:b/>
          <w:bCs/>
          <w:kern w:val="0"/>
          <w:sz w:val="28"/>
          <w:szCs w:val="28"/>
        </w:rPr>
        <w:t>(PBV)</w:t>
      </w:r>
      <w:r w:rsidRPr="009C7213">
        <w:rPr>
          <w:rFonts w:ascii="Times New Roman" w:eastAsia="Times New Roman" w:hAnsi="Times New Roman" w:cs="Times New Roman"/>
          <w:b/>
          <w:i/>
          <w:sz w:val="28"/>
          <w:szCs w:val="28"/>
        </w:rPr>
        <w:t xml:space="preserve">, </w:t>
      </w:r>
      <w:r w:rsidRPr="009C7213">
        <w:rPr>
          <w:rFonts w:ascii="Times New Roman" w:eastAsia="Times New Roman" w:hAnsi="Times New Roman" w:cs="Times New Roman"/>
          <w:b/>
          <w:iCs/>
          <w:sz w:val="28"/>
          <w:szCs w:val="28"/>
        </w:rPr>
        <w:t>DAN</w:t>
      </w:r>
      <w:r w:rsidRPr="009C7213">
        <w:rPr>
          <w:rFonts w:ascii="Times New Roman" w:eastAsia="Times New Roman" w:hAnsi="Times New Roman" w:cs="Times New Roman"/>
          <w:b/>
          <w:i/>
          <w:sz w:val="28"/>
          <w:szCs w:val="28"/>
        </w:rPr>
        <w:t xml:space="preserve"> PRICE EARNING RATIO </w:t>
      </w:r>
      <w:r w:rsidRPr="009C7213">
        <w:rPr>
          <w:rFonts w:ascii="Times New Roman" w:eastAsia="Times New Roman" w:hAnsi="Times New Roman" w:cs="Times New Roman"/>
          <w:b/>
          <w:iCs/>
          <w:sz w:val="28"/>
          <w:szCs w:val="28"/>
        </w:rPr>
        <w:t>(PER)</w:t>
      </w:r>
      <w:bookmarkStart w:id="3" w:name="_Hlk164455742"/>
      <w:r w:rsidR="00485A98">
        <w:rPr>
          <w:rFonts w:ascii="Times New Roman" w:eastAsia="Times New Roman" w:hAnsi="Times New Roman" w:cs="Times New Roman"/>
          <w:b/>
          <w:i/>
          <w:spacing w:val="-1"/>
          <w:sz w:val="28"/>
          <w:szCs w:val="28"/>
        </w:rPr>
        <w:t xml:space="preserve"> </w:t>
      </w:r>
      <w:r w:rsidRPr="009C7213">
        <w:rPr>
          <w:rFonts w:ascii="Times New Roman" w:hAnsi="Times New Roman" w:cs="Times New Roman"/>
          <w:b/>
          <w:bCs/>
          <w:sz w:val="28"/>
          <w:szCs w:val="28"/>
        </w:rPr>
        <w:t xml:space="preserve">TERHADAP HARGA SAHAM PERUSAHAAN YANG TERCATAT DI </w:t>
      </w:r>
      <w:r w:rsidRPr="009C7213">
        <w:rPr>
          <w:rFonts w:ascii="Times New Roman" w:hAnsi="Times New Roman" w:cs="Times New Roman"/>
          <w:b/>
          <w:bCs/>
          <w:i/>
          <w:iCs/>
          <w:sz w:val="28"/>
          <w:szCs w:val="28"/>
        </w:rPr>
        <w:t xml:space="preserve">JAKARTA ISLAMIC INDEX </w:t>
      </w:r>
      <w:r w:rsidRPr="009C7213">
        <w:rPr>
          <w:rFonts w:ascii="Times New Roman" w:hAnsi="Times New Roman" w:cs="Times New Roman"/>
          <w:b/>
          <w:bCs/>
          <w:sz w:val="28"/>
          <w:szCs w:val="28"/>
        </w:rPr>
        <w:t>(JII)</w:t>
      </w:r>
      <w:r w:rsidRPr="009C7213">
        <w:rPr>
          <w:rFonts w:ascii="Times New Roman" w:hAnsi="Times New Roman" w:cs="Times New Roman"/>
          <w:b/>
          <w:bCs/>
          <w:i/>
          <w:iCs/>
          <w:sz w:val="28"/>
          <w:szCs w:val="28"/>
        </w:rPr>
        <w:t xml:space="preserve"> </w:t>
      </w:r>
      <w:bookmarkEnd w:id="3"/>
      <w:r w:rsidRPr="009C7213">
        <w:rPr>
          <w:rFonts w:ascii="Times New Roman" w:hAnsi="Times New Roman" w:cs="Times New Roman"/>
          <w:b/>
          <w:bCs/>
          <w:sz w:val="28"/>
          <w:szCs w:val="28"/>
        </w:rPr>
        <w:t>PERIODE 2021-2023</w:t>
      </w:r>
    </w:p>
    <w:p w14:paraId="5C69B9F8" w14:textId="4B220DCC" w:rsidR="00A72925" w:rsidRPr="009C7213" w:rsidRDefault="00A72925" w:rsidP="00482258">
      <w:pPr>
        <w:jc w:val="center"/>
        <w:rPr>
          <w:rFonts w:ascii="Times New Roman" w:hAnsi="Times New Roman" w:cs="Times New Roman"/>
          <w:b/>
          <w:bCs/>
          <w:sz w:val="24"/>
          <w:szCs w:val="24"/>
        </w:rPr>
      </w:pPr>
      <w:r w:rsidRPr="009C7213">
        <w:rPr>
          <w:rFonts w:ascii="Times New Roman" w:hAnsi="Times New Roman" w:cs="Times New Roman"/>
          <w:b/>
          <w:bCs/>
          <w:sz w:val="24"/>
          <w:szCs w:val="24"/>
        </w:rPr>
        <w:t>SKRIPSI</w:t>
      </w:r>
    </w:p>
    <w:p w14:paraId="5F104884" w14:textId="77777777" w:rsidR="00A72925" w:rsidRPr="009C7213" w:rsidRDefault="00A72925" w:rsidP="00A72925">
      <w:pPr>
        <w:spacing w:line="200" w:lineRule="exact"/>
        <w:rPr>
          <w:rFonts w:ascii="Times New Roman" w:hAnsi="Times New Roman" w:cs="Times New Roman"/>
        </w:rPr>
      </w:pPr>
    </w:p>
    <w:p w14:paraId="0EBADF9A" w14:textId="77777777" w:rsidR="00A72925" w:rsidRPr="009C7213" w:rsidRDefault="00A72925" w:rsidP="00A72925">
      <w:pPr>
        <w:ind w:left="73" w:right="68"/>
        <w:jc w:val="center"/>
        <w:rPr>
          <w:rFonts w:ascii="Times New Roman" w:hAnsi="Times New Roman" w:cs="Times New Roman"/>
          <w:sz w:val="24"/>
          <w:szCs w:val="24"/>
        </w:rPr>
      </w:pPr>
      <w:r w:rsidRPr="009C7213">
        <w:rPr>
          <w:rFonts w:ascii="Times New Roman" w:eastAsia="Times New Roman" w:hAnsi="Times New Roman" w:cs="Times New Roman"/>
          <w:sz w:val="24"/>
          <w:szCs w:val="24"/>
        </w:rPr>
        <w:t>Disusun</w:t>
      </w:r>
      <w:r w:rsidRPr="009C7213">
        <w:rPr>
          <w:rFonts w:ascii="Times New Roman" w:eastAsia="Times New Roman" w:hAnsi="Times New Roman" w:cs="Times New Roman"/>
          <w:spacing w:val="-1"/>
          <w:sz w:val="24"/>
          <w:szCs w:val="24"/>
        </w:rPr>
        <w:t xml:space="preserve"> </w:t>
      </w:r>
      <w:r w:rsidRPr="009C7213">
        <w:rPr>
          <w:rFonts w:ascii="Times New Roman" w:eastAsia="Times New Roman" w:hAnsi="Times New Roman" w:cs="Times New Roman"/>
          <w:sz w:val="24"/>
          <w:szCs w:val="24"/>
        </w:rPr>
        <w:t>Untuk Memenuhi Tugas dan Melengkapi Syarat</w:t>
      </w:r>
      <w:r w:rsidRPr="009C7213">
        <w:rPr>
          <w:rFonts w:ascii="Times New Roman" w:eastAsia="Times New Roman" w:hAnsi="Times New Roman" w:cs="Times New Roman"/>
          <w:spacing w:val="1"/>
          <w:sz w:val="24"/>
          <w:szCs w:val="24"/>
        </w:rPr>
        <w:t xml:space="preserve"> </w:t>
      </w:r>
      <w:r w:rsidRPr="009C7213">
        <w:rPr>
          <w:rFonts w:ascii="Times New Roman" w:eastAsia="Times New Roman" w:hAnsi="Times New Roman" w:cs="Times New Roman"/>
          <w:sz w:val="24"/>
          <w:szCs w:val="24"/>
        </w:rPr>
        <w:t>Guna</w:t>
      </w:r>
      <w:r w:rsidRPr="009C7213">
        <w:rPr>
          <w:rFonts w:ascii="Times New Roman" w:eastAsia="Times New Roman" w:hAnsi="Times New Roman" w:cs="Times New Roman"/>
          <w:spacing w:val="-1"/>
          <w:sz w:val="24"/>
          <w:szCs w:val="24"/>
        </w:rPr>
        <w:t xml:space="preserve"> </w:t>
      </w:r>
      <w:r w:rsidRPr="009C7213">
        <w:rPr>
          <w:rFonts w:ascii="Times New Roman" w:eastAsia="Times New Roman" w:hAnsi="Times New Roman" w:cs="Times New Roman"/>
          <w:sz w:val="24"/>
          <w:szCs w:val="24"/>
        </w:rPr>
        <w:t>Memperoleh</w:t>
      </w:r>
      <w:r w:rsidRPr="009C7213">
        <w:rPr>
          <w:rFonts w:ascii="Times New Roman" w:eastAsia="Times New Roman" w:hAnsi="Times New Roman" w:cs="Times New Roman"/>
          <w:spacing w:val="1"/>
          <w:sz w:val="24"/>
          <w:szCs w:val="24"/>
        </w:rPr>
        <w:t xml:space="preserve"> </w:t>
      </w:r>
      <w:r w:rsidRPr="009C7213">
        <w:rPr>
          <w:rFonts w:ascii="Times New Roman" w:eastAsia="Times New Roman" w:hAnsi="Times New Roman" w:cs="Times New Roman"/>
          <w:sz w:val="24"/>
          <w:szCs w:val="24"/>
        </w:rPr>
        <w:t>Gelar Sarjana</w:t>
      </w:r>
    </w:p>
    <w:p w14:paraId="3220BCC9" w14:textId="77777777" w:rsidR="00A72925" w:rsidRPr="009C7213" w:rsidRDefault="00A72925" w:rsidP="00A72925">
      <w:pPr>
        <w:ind w:left="73" w:right="68"/>
        <w:jc w:val="center"/>
        <w:rPr>
          <w:rFonts w:ascii="Times New Roman" w:hAnsi="Times New Roman" w:cs="Times New Roman"/>
          <w:sz w:val="24"/>
          <w:szCs w:val="24"/>
        </w:rPr>
      </w:pPr>
      <w:r w:rsidRPr="009C7213">
        <w:rPr>
          <w:rFonts w:ascii="Times New Roman" w:eastAsia="Times New Roman" w:hAnsi="Times New Roman" w:cs="Times New Roman"/>
          <w:sz w:val="24"/>
          <w:szCs w:val="24"/>
        </w:rPr>
        <w:t>Strata</w:t>
      </w:r>
      <w:r w:rsidRPr="009C7213">
        <w:rPr>
          <w:rFonts w:ascii="Times New Roman" w:eastAsia="Times New Roman" w:hAnsi="Times New Roman" w:cs="Times New Roman"/>
          <w:spacing w:val="-1"/>
          <w:sz w:val="24"/>
          <w:szCs w:val="24"/>
        </w:rPr>
        <w:t xml:space="preserve"> </w:t>
      </w:r>
      <w:r w:rsidRPr="009C7213">
        <w:rPr>
          <w:rFonts w:ascii="Times New Roman" w:eastAsia="Times New Roman" w:hAnsi="Times New Roman" w:cs="Times New Roman"/>
          <w:sz w:val="24"/>
          <w:szCs w:val="24"/>
        </w:rPr>
        <w:t>S.1</w:t>
      </w:r>
      <w:r w:rsidRPr="009C7213">
        <w:rPr>
          <w:rFonts w:ascii="Times New Roman" w:eastAsia="Times New Roman" w:hAnsi="Times New Roman" w:cs="Times New Roman"/>
          <w:spacing w:val="-11"/>
          <w:sz w:val="24"/>
          <w:szCs w:val="24"/>
        </w:rPr>
        <w:t xml:space="preserve"> </w:t>
      </w:r>
      <w:r w:rsidRPr="009C7213">
        <w:rPr>
          <w:rFonts w:ascii="Times New Roman" w:eastAsia="Times New Roman" w:hAnsi="Times New Roman" w:cs="Times New Roman"/>
          <w:sz w:val="24"/>
          <w:szCs w:val="24"/>
        </w:rPr>
        <w:t>Manajemen</w:t>
      </w:r>
    </w:p>
    <w:p w14:paraId="2CF73A72" w14:textId="77777777" w:rsidR="00A72925" w:rsidRPr="009C7213" w:rsidRDefault="00A72925" w:rsidP="00A72925">
      <w:pPr>
        <w:ind w:left="3199" w:right="3211"/>
        <w:jc w:val="center"/>
        <w:rPr>
          <w:rFonts w:ascii="Times New Roman" w:eastAsia="Times New Roman" w:hAnsi="Times New Roman" w:cs="Times New Roman"/>
          <w:sz w:val="24"/>
          <w:szCs w:val="24"/>
        </w:rPr>
      </w:pPr>
    </w:p>
    <w:p w14:paraId="2389EF92" w14:textId="77777777" w:rsidR="00A72925" w:rsidRPr="009C7213" w:rsidRDefault="00A72925" w:rsidP="00A72925">
      <w:pPr>
        <w:ind w:left="3199" w:right="3211"/>
        <w:jc w:val="center"/>
        <w:rPr>
          <w:rFonts w:ascii="Times New Roman" w:hAnsi="Times New Roman" w:cs="Times New Roman"/>
          <w:sz w:val="24"/>
          <w:szCs w:val="24"/>
        </w:rPr>
      </w:pPr>
      <w:r w:rsidRPr="009C7213">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DD0A94C" wp14:editId="08FB91E5">
            <wp:simplePos x="3474720" y="4536831"/>
            <wp:positionH relativeFrom="margin">
              <wp:align>center</wp:align>
            </wp:positionH>
            <wp:positionV relativeFrom="margin">
              <wp:align>center</wp:align>
            </wp:positionV>
            <wp:extent cx="1818005" cy="2515870"/>
            <wp:effectExtent l="0" t="0" r="0" b="0"/>
            <wp:wrapSquare wrapText="bothSides"/>
            <wp:docPr id="741958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8005" cy="2515870"/>
                    </a:xfrm>
                    <a:prstGeom prst="rect">
                      <a:avLst/>
                    </a:prstGeom>
                    <a:noFill/>
                    <a:ln>
                      <a:noFill/>
                    </a:ln>
                  </pic:spPr>
                </pic:pic>
              </a:graphicData>
            </a:graphic>
          </wp:anchor>
        </w:drawing>
      </w:r>
    </w:p>
    <w:p w14:paraId="60B73E7E" w14:textId="77777777" w:rsidR="00A72925" w:rsidRPr="009C7213" w:rsidRDefault="00A72925" w:rsidP="00A72925">
      <w:pPr>
        <w:rPr>
          <w:rFonts w:ascii="Times New Roman" w:hAnsi="Times New Roman" w:cs="Times New Roman"/>
          <w:b/>
          <w:bCs/>
          <w:sz w:val="28"/>
          <w:szCs w:val="28"/>
        </w:rPr>
      </w:pPr>
    </w:p>
    <w:p w14:paraId="70E5407C" w14:textId="77777777" w:rsidR="00A72925" w:rsidRPr="009C7213" w:rsidRDefault="00A72925" w:rsidP="00A72925">
      <w:pPr>
        <w:jc w:val="center"/>
        <w:rPr>
          <w:rFonts w:ascii="Times New Roman" w:hAnsi="Times New Roman" w:cs="Times New Roman"/>
          <w:b/>
          <w:bCs/>
          <w:sz w:val="28"/>
          <w:szCs w:val="28"/>
        </w:rPr>
      </w:pPr>
      <w:r w:rsidRPr="009C7213">
        <w:rPr>
          <w:rFonts w:ascii="Times New Roman" w:hAnsi="Times New Roman" w:cs="Times New Roman"/>
          <w:b/>
          <w:bCs/>
          <w:sz w:val="28"/>
          <w:szCs w:val="28"/>
        </w:rPr>
        <w:t>Syauqi Abid Rosyidan</w:t>
      </w:r>
    </w:p>
    <w:p w14:paraId="25E7D7A6" w14:textId="77777777" w:rsidR="00A72925" w:rsidRPr="009C7213" w:rsidRDefault="00A72925" w:rsidP="00A72925">
      <w:pPr>
        <w:jc w:val="center"/>
        <w:rPr>
          <w:rFonts w:ascii="Times New Roman" w:hAnsi="Times New Roman" w:cs="Times New Roman"/>
          <w:b/>
          <w:bCs/>
          <w:sz w:val="28"/>
          <w:szCs w:val="28"/>
        </w:rPr>
      </w:pPr>
      <w:r w:rsidRPr="009C7213">
        <w:rPr>
          <w:rFonts w:ascii="Times New Roman" w:hAnsi="Times New Roman" w:cs="Times New Roman"/>
          <w:b/>
          <w:bCs/>
          <w:sz w:val="28"/>
          <w:szCs w:val="28"/>
        </w:rPr>
        <w:t>2005056029</w:t>
      </w:r>
    </w:p>
    <w:p w14:paraId="4A48C5DC" w14:textId="77777777" w:rsidR="00A72925" w:rsidRPr="009C7213" w:rsidRDefault="00A72925" w:rsidP="00A72925">
      <w:pPr>
        <w:spacing w:line="200" w:lineRule="exact"/>
        <w:rPr>
          <w:rFonts w:ascii="Times New Roman" w:hAnsi="Times New Roman" w:cs="Times New Roman"/>
        </w:rPr>
      </w:pPr>
    </w:p>
    <w:p w14:paraId="64DB587E" w14:textId="77777777" w:rsidR="00A72925" w:rsidRPr="009C7213" w:rsidRDefault="00A72925" w:rsidP="00A72925">
      <w:pPr>
        <w:spacing w:line="200" w:lineRule="exact"/>
        <w:rPr>
          <w:rFonts w:ascii="Times New Roman" w:hAnsi="Times New Roman" w:cs="Times New Roman"/>
        </w:rPr>
      </w:pPr>
    </w:p>
    <w:p w14:paraId="4DDED63B" w14:textId="77777777" w:rsidR="00A72925" w:rsidRPr="009C7213" w:rsidRDefault="00A72925" w:rsidP="00A72925">
      <w:pPr>
        <w:jc w:val="center"/>
        <w:rPr>
          <w:rFonts w:ascii="Times New Roman" w:hAnsi="Times New Roman" w:cs="Times New Roman"/>
          <w:b/>
          <w:bCs/>
          <w:sz w:val="24"/>
          <w:szCs w:val="24"/>
        </w:rPr>
      </w:pPr>
      <w:r w:rsidRPr="009C7213">
        <w:rPr>
          <w:rFonts w:ascii="Times New Roman" w:hAnsi="Times New Roman" w:cs="Times New Roman"/>
          <w:b/>
          <w:bCs/>
          <w:sz w:val="24"/>
          <w:szCs w:val="24"/>
        </w:rPr>
        <w:t>PROGRAM STUDI MANAJAMEN</w:t>
      </w:r>
    </w:p>
    <w:p w14:paraId="78CD63F5" w14:textId="77777777" w:rsidR="00A72925" w:rsidRPr="009C7213" w:rsidRDefault="00A72925" w:rsidP="00A72925">
      <w:pPr>
        <w:spacing w:line="200" w:lineRule="exact"/>
        <w:jc w:val="center"/>
        <w:rPr>
          <w:rFonts w:ascii="Times New Roman" w:eastAsia="Times New Roman" w:hAnsi="Times New Roman" w:cs="Times New Roman"/>
          <w:b/>
          <w:sz w:val="24"/>
          <w:szCs w:val="24"/>
        </w:rPr>
      </w:pPr>
      <w:r w:rsidRPr="009C7213">
        <w:rPr>
          <w:rFonts w:ascii="Times New Roman" w:eastAsia="Times New Roman" w:hAnsi="Times New Roman" w:cs="Times New Roman"/>
          <w:b/>
          <w:sz w:val="24"/>
          <w:szCs w:val="24"/>
        </w:rPr>
        <w:t>FAKULTAS</w:t>
      </w:r>
      <w:r w:rsidRPr="009C7213">
        <w:rPr>
          <w:rFonts w:ascii="Times New Roman" w:eastAsia="Times New Roman" w:hAnsi="Times New Roman" w:cs="Times New Roman"/>
          <w:b/>
          <w:spacing w:val="-1"/>
          <w:sz w:val="24"/>
          <w:szCs w:val="24"/>
        </w:rPr>
        <w:t xml:space="preserve"> </w:t>
      </w:r>
      <w:r w:rsidRPr="009C7213">
        <w:rPr>
          <w:rFonts w:ascii="Times New Roman" w:eastAsia="Times New Roman" w:hAnsi="Times New Roman" w:cs="Times New Roman"/>
          <w:b/>
          <w:sz w:val="24"/>
          <w:szCs w:val="24"/>
        </w:rPr>
        <w:t>EKONOMI</w:t>
      </w:r>
      <w:r w:rsidRPr="009C7213">
        <w:rPr>
          <w:rFonts w:ascii="Times New Roman" w:eastAsia="Times New Roman" w:hAnsi="Times New Roman" w:cs="Times New Roman"/>
          <w:b/>
          <w:spacing w:val="1"/>
          <w:sz w:val="24"/>
          <w:szCs w:val="24"/>
        </w:rPr>
        <w:t xml:space="preserve"> </w:t>
      </w:r>
      <w:r w:rsidRPr="009C7213">
        <w:rPr>
          <w:rFonts w:ascii="Times New Roman" w:eastAsia="Times New Roman" w:hAnsi="Times New Roman" w:cs="Times New Roman"/>
          <w:b/>
          <w:sz w:val="24"/>
          <w:szCs w:val="24"/>
        </w:rPr>
        <w:t>DAN BISNIS ISLAM</w:t>
      </w:r>
    </w:p>
    <w:p w14:paraId="7A8095A0" w14:textId="77777777" w:rsidR="00A72925" w:rsidRPr="009C7213" w:rsidRDefault="00A72925" w:rsidP="00A72925">
      <w:pPr>
        <w:spacing w:line="200" w:lineRule="exact"/>
        <w:jc w:val="center"/>
        <w:rPr>
          <w:rFonts w:ascii="Times New Roman" w:hAnsi="Times New Roman" w:cs="Times New Roman"/>
          <w:b/>
          <w:bCs/>
          <w:sz w:val="24"/>
          <w:szCs w:val="24"/>
        </w:rPr>
      </w:pPr>
      <w:r w:rsidRPr="009C7213">
        <w:rPr>
          <w:rFonts w:ascii="Times New Roman" w:eastAsia="Times New Roman" w:hAnsi="Times New Roman" w:cs="Times New Roman"/>
          <w:b/>
          <w:sz w:val="24"/>
          <w:szCs w:val="24"/>
        </w:rPr>
        <w:t>UNIVERSITAS ISLAM NEGERI WALISONGO</w:t>
      </w:r>
    </w:p>
    <w:p w14:paraId="31F9236C" w14:textId="77777777" w:rsidR="00A72925" w:rsidRPr="009C7213" w:rsidRDefault="00A72925" w:rsidP="00A72925">
      <w:pPr>
        <w:jc w:val="center"/>
        <w:rPr>
          <w:rFonts w:ascii="Times New Roman" w:eastAsia="Times New Roman" w:hAnsi="Times New Roman" w:cs="Times New Roman"/>
          <w:b/>
          <w:sz w:val="24"/>
          <w:szCs w:val="24"/>
        </w:rPr>
      </w:pPr>
      <w:r w:rsidRPr="009C7213">
        <w:rPr>
          <w:rFonts w:ascii="Times New Roman" w:eastAsia="Times New Roman" w:hAnsi="Times New Roman" w:cs="Times New Roman"/>
          <w:b/>
          <w:spacing w:val="-12"/>
          <w:sz w:val="24"/>
          <w:szCs w:val="24"/>
        </w:rPr>
        <w:t>202</w:t>
      </w:r>
      <w:r w:rsidRPr="009C7213">
        <w:rPr>
          <w:rFonts w:ascii="Times New Roman" w:eastAsia="Times New Roman" w:hAnsi="Times New Roman" w:cs="Times New Roman"/>
          <w:b/>
          <w:sz w:val="24"/>
          <w:szCs w:val="24"/>
        </w:rPr>
        <w:t>4</w:t>
      </w:r>
    </w:p>
    <w:p w14:paraId="3E7B566E" w14:textId="77777777" w:rsidR="00C3295E" w:rsidRDefault="00C3295E" w:rsidP="00D45E43">
      <w:pPr>
        <w:pStyle w:val="Heading1"/>
        <w:numPr>
          <w:ilvl w:val="0"/>
          <w:numId w:val="0"/>
        </w:numPr>
        <w:ind w:left="432" w:hanging="432"/>
        <w:jc w:val="center"/>
        <w:rPr>
          <w:rFonts w:ascii="Times New Roman" w:hAnsi="Times New Roman" w:cs="Times New Roman"/>
          <w:b/>
          <w:bCs/>
          <w:color w:val="auto"/>
          <w:sz w:val="28"/>
          <w:szCs w:val="28"/>
        </w:rPr>
        <w:sectPr w:rsidR="00C3295E" w:rsidSect="0049470A">
          <w:footerReference w:type="default" r:id="rId9"/>
          <w:pgSz w:w="11910" w:h="16840"/>
          <w:pgMar w:top="2268" w:right="1701" w:bottom="1701" w:left="2268" w:header="0" w:footer="998" w:gutter="0"/>
          <w:pgNumType w:start="1"/>
          <w:cols w:space="720"/>
          <w:titlePg/>
          <w:docGrid w:linePitch="299"/>
        </w:sectPr>
      </w:pPr>
    </w:p>
    <w:p w14:paraId="7B667EE9" w14:textId="5FAB9CFA" w:rsidR="002815E6" w:rsidRDefault="00D45E43" w:rsidP="00351F92">
      <w:pPr>
        <w:pStyle w:val="Heading1"/>
        <w:numPr>
          <w:ilvl w:val="0"/>
          <w:numId w:val="0"/>
        </w:numPr>
        <w:ind w:left="432" w:hanging="432"/>
        <w:jc w:val="center"/>
        <w:rPr>
          <w:rFonts w:ascii="Times New Roman" w:hAnsi="Times New Roman" w:cs="Times New Roman"/>
          <w:b/>
          <w:bCs/>
          <w:color w:val="auto"/>
          <w:sz w:val="28"/>
          <w:szCs w:val="28"/>
        </w:rPr>
      </w:pPr>
      <w:bookmarkStart w:id="4" w:name="_Toc178758961"/>
      <w:r w:rsidRPr="004A4253">
        <w:rPr>
          <w:rFonts w:ascii="Times New Roman" w:hAnsi="Times New Roman" w:cs="Times New Roman"/>
          <w:b/>
          <w:bCs/>
          <w:color w:val="auto"/>
          <w:sz w:val="28"/>
          <w:szCs w:val="28"/>
        </w:rPr>
        <w:lastRenderedPageBreak/>
        <w:t>PE</w:t>
      </w:r>
      <w:r w:rsidR="007D235D">
        <w:rPr>
          <w:rFonts w:ascii="Times New Roman" w:hAnsi="Times New Roman" w:cs="Times New Roman"/>
          <w:b/>
          <w:bCs/>
          <w:color w:val="auto"/>
          <w:sz w:val="28"/>
          <w:szCs w:val="28"/>
        </w:rPr>
        <w:t>RSETUJUAN PEMBIMBING</w:t>
      </w:r>
      <w:bookmarkEnd w:id="4"/>
    </w:p>
    <w:p w14:paraId="19CE1946" w14:textId="750B7212" w:rsidR="001630E1" w:rsidRDefault="001630E1" w:rsidP="001630E1">
      <w:pPr>
        <w:rPr>
          <w:rFonts w:ascii="Times New Roman" w:hAnsi="Times New Roman" w:cs="Times New Roman"/>
          <w:b/>
          <w:bCs/>
          <w:sz w:val="28"/>
          <w:szCs w:val="28"/>
        </w:rPr>
      </w:pPr>
    </w:p>
    <w:p w14:paraId="2CBCE7C5" w14:textId="3710B542" w:rsidR="001630E1" w:rsidRDefault="001630E1" w:rsidP="001630E1">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7066950" wp14:editId="765BB2B7">
            <wp:extent cx="5440217" cy="7113182"/>
            <wp:effectExtent l="0" t="0" r="8255" b="0"/>
            <wp:docPr id="1582696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96572" name="Picture 1582696572"/>
                    <pic:cNvPicPr/>
                  </pic:nvPicPr>
                  <pic:blipFill>
                    <a:blip r:embed="rId10">
                      <a:extLst>
                        <a:ext uri="{28A0092B-C50C-407E-A947-70E740481C1C}">
                          <a14:useLocalDpi xmlns:a14="http://schemas.microsoft.com/office/drawing/2010/main" val="0"/>
                        </a:ext>
                      </a:extLst>
                    </a:blip>
                    <a:stretch>
                      <a:fillRect/>
                    </a:stretch>
                  </pic:blipFill>
                  <pic:spPr>
                    <a:xfrm>
                      <a:off x="0" y="0"/>
                      <a:ext cx="5443897" cy="7117993"/>
                    </a:xfrm>
                    <a:prstGeom prst="rect">
                      <a:avLst/>
                    </a:prstGeom>
                  </pic:spPr>
                </pic:pic>
              </a:graphicData>
            </a:graphic>
          </wp:inline>
        </w:drawing>
      </w:r>
    </w:p>
    <w:p w14:paraId="4CEF3E24" w14:textId="77777777" w:rsidR="001630E1" w:rsidRPr="001630E1" w:rsidRDefault="001630E1" w:rsidP="001630E1"/>
    <w:p w14:paraId="352821F6" w14:textId="4C1B0E88" w:rsidR="00351F92" w:rsidRPr="00351F92" w:rsidRDefault="002815E6" w:rsidP="00351F92">
      <w:pPr>
        <w:pStyle w:val="Heading1"/>
        <w:numPr>
          <w:ilvl w:val="0"/>
          <w:numId w:val="0"/>
        </w:numPr>
        <w:ind w:left="432" w:hanging="432"/>
        <w:jc w:val="center"/>
        <w:rPr>
          <w:rFonts w:ascii="Times New Roman" w:hAnsi="Times New Roman" w:cs="Times New Roman"/>
          <w:b/>
          <w:bCs/>
          <w:color w:val="auto"/>
          <w:sz w:val="28"/>
          <w:szCs w:val="28"/>
        </w:rPr>
      </w:pPr>
      <w:bookmarkStart w:id="5" w:name="_Toc178758962"/>
      <w:r>
        <w:rPr>
          <w:rFonts w:ascii="Times New Roman" w:hAnsi="Times New Roman" w:cs="Times New Roman"/>
          <w:b/>
          <w:bCs/>
          <w:color w:val="auto"/>
          <w:sz w:val="28"/>
          <w:szCs w:val="28"/>
        </w:rPr>
        <w:lastRenderedPageBreak/>
        <w:t>PENGESAHAN</w:t>
      </w:r>
      <w:bookmarkEnd w:id="5"/>
    </w:p>
    <w:p w14:paraId="29715644" w14:textId="77777777" w:rsidR="00351F92" w:rsidRDefault="00351F92" w:rsidP="00351F92"/>
    <w:p w14:paraId="7D9EE63A" w14:textId="49860B1B" w:rsidR="00351F92" w:rsidRPr="00351F92" w:rsidRDefault="00990DD7" w:rsidP="00351F92">
      <w:pPr>
        <w:sectPr w:rsidR="00351F92" w:rsidRPr="00351F92" w:rsidSect="00C3295E">
          <w:pgSz w:w="11910" w:h="16840"/>
          <w:pgMar w:top="2268" w:right="1701" w:bottom="1701" w:left="2268" w:header="0" w:footer="998" w:gutter="0"/>
          <w:pgNumType w:fmt="lowerRoman" w:start="1"/>
          <w:cols w:space="720"/>
          <w:docGrid w:linePitch="299"/>
        </w:sectPr>
      </w:pPr>
      <w:r>
        <w:rPr>
          <w:noProof/>
        </w:rPr>
        <w:drawing>
          <wp:inline distT="0" distB="0" distL="0" distR="0" wp14:anchorId="3664E672" wp14:editId="1BB57E9D">
            <wp:extent cx="4938327" cy="7529689"/>
            <wp:effectExtent l="0" t="0" r="0" b="0"/>
            <wp:docPr id="142589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5678" name="Picture 14258956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1599" cy="7534679"/>
                    </a:xfrm>
                    <a:prstGeom prst="rect">
                      <a:avLst/>
                    </a:prstGeom>
                  </pic:spPr>
                </pic:pic>
              </a:graphicData>
            </a:graphic>
          </wp:inline>
        </w:drawing>
      </w:r>
    </w:p>
    <w:p w14:paraId="1FF1B5AD" w14:textId="77777777" w:rsidR="00D45E43" w:rsidRPr="004A4253" w:rsidRDefault="00D45E43" w:rsidP="000A7658">
      <w:pPr>
        <w:pStyle w:val="Heading1"/>
        <w:numPr>
          <w:ilvl w:val="0"/>
          <w:numId w:val="0"/>
        </w:numPr>
        <w:spacing w:line="360" w:lineRule="auto"/>
        <w:jc w:val="center"/>
        <w:rPr>
          <w:rFonts w:ascii="Times New Roman" w:hAnsi="Times New Roman" w:cs="Times New Roman"/>
          <w:b/>
          <w:bCs/>
          <w:color w:val="auto"/>
          <w:sz w:val="28"/>
          <w:szCs w:val="28"/>
        </w:rPr>
      </w:pPr>
      <w:bookmarkStart w:id="6" w:name="_Toc178758963"/>
      <w:r w:rsidRPr="004A4253">
        <w:rPr>
          <w:rFonts w:ascii="Times New Roman" w:hAnsi="Times New Roman" w:cs="Times New Roman"/>
          <w:b/>
          <w:bCs/>
          <w:color w:val="auto"/>
          <w:sz w:val="28"/>
          <w:szCs w:val="28"/>
        </w:rPr>
        <w:lastRenderedPageBreak/>
        <w:t>MOTTO</w:t>
      </w:r>
      <w:bookmarkEnd w:id="6"/>
    </w:p>
    <w:p w14:paraId="16D3770E" w14:textId="77777777" w:rsidR="00D45E43" w:rsidRDefault="00D45E43" w:rsidP="00D45E43">
      <w:pPr>
        <w:spacing w:line="360" w:lineRule="auto"/>
      </w:pPr>
    </w:p>
    <w:p w14:paraId="498B1952" w14:textId="77777777" w:rsidR="00D45E43" w:rsidRDefault="00D45E43" w:rsidP="00D45E43">
      <w:pPr>
        <w:spacing w:line="360" w:lineRule="auto"/>
        <w:jc w:val="center"/>
        <w:rPr>
          <w:rFonts w:ascii="Times New Roman" w:hAnsi="Times New Roman" w:cs="Times New Roman"/>
          <w:sz w:val="24"/>
          <w:szCs w:val="24"/>
        </w:rPr>
      </w:pPr>
      <w:r w:rsidRPr="00466045">
        <w:rPr>
          <w:rFonts w:ascii="Times New Roman" w:hAnsi="Times New Roman" w:cs="Times New Roman"/>
          <w:sz w:val="24"/>
          <w:szCs w:val="24"/>
        </w:rPr>
        <w:t>خَيْرُ النَّاسِ أَنْفَعُهُمْ لِلنَّاسِ</w:t>
      </w:r>
    </w:p>
    <w:p w14:paraId="38E1F073" w14:textId="77777777" w:rsidR="00F83F1D" w:rsidRDefault="00D45E43" w:rsidP="00F83F1D">
      <w:pPr>
        <w:spacing w:line="240" w:lineRule="auto"/>
        <w:jc w:val="center"/>
        <w:rPr>
          <w:rFonts w:ascii="Times New Roman" w:hAnsi="Times New Roman" w:cs="Times New Roman"/>
          <w:sz w:val="24"/>
          <w:szCs w:val="24"/>
        </w:rPr>
      </w:pPr>
      <w:r w:rsidRPr="00466045">
        <w:rPr>
          <w:rFonts w:ascii="Times New Roman" w:hAnsi="Times New Roman" w:cs="Times New Roman"/>
          <w:sz w:val="24"/>
          <w:szCs w:val="24"/>
        </w:rPr>
        <w:t>"Sebaik-baik manusia adalah yang paling bermanfaat untuk orang lain.</w:t>
      </w:r>
      <w:r w:rsidR="00F83F1D">
        <w:rPr>
          <w:rFonts w:ascii="Times New Roman" w:hAnsi="Times New Roman" w:cs="Times New Roman"/>
          <w:sz w:val="24"/>
          <w:szCs w:val="24"/>
        </w:rPr>
        <w:t xml:space="preserve"> </w:t>
      </w:r>
    </w:p>
    <w:p w14:paraId="78573255" w14:textId="3108C7B3" w:rsidR="00D45E43" w:rsidRDefault="00F83F1D" w:rsidP="00F83F1D">
      <w:pPr>
        <w:spacing w:line="240" w:lineRule="auto"/>
        <w:jc w:val="center"/>
        <w:rPr>
          <w:rFonts w:ascii="Times New Roman" w:hAnsi="Times New Roman" w:cs="Times New Roman"/>
          <w:sz w:val="24"/>
          <w:szCs w:val="24"/>
        </w:rPr>
      </w:pPr>
      <w:r w:rsidRPr="00F83F1D">
        <w:rPr>
          <w:rFonts w:ascii="Times New Roman" w:hAnsi="Times New Roman" w:cs="Times New Roman"/>
          <w:sz w:val="24"/>
          <w:szCs w:val="24"/>
        </w:rPr>
        <w:t>(HR. Thabrani)</w:t>
      </w:r>
      <w:r w:rsidR="00D45E43" w:rsidRPr="00466045">
        <w:rPr>
          <w:rFonts w:ascii="Times New Roman" w:hAnsi="Times New Roman" w:cs="Times New Roman"/>
          <w:sz w:val="24"/>
          <w:szCs w:val="24"/>
        </w:rPr>
        <w:t>"</w:t>
      </w:r>
    </w:p>
    <w:p w14:paraId="4432D506" w14:textId="77777777" w:rsidR="00D45E43" w:rsidRDefault="00D45E43" w:rsidP="009175D1">
      <w:pPr>
        <w:spacing w:line="360" w:lineRule="auto"/>
        <w:jc w:val="center"/>
        <w:rPr>
          <w:rFonts w:ascii="Times New Roman" w:hAnsi="Times New Roman" w:cs="Times New Roman"/>
          <w:sz w:val="24"/>
          <w:szCs w:val="24"/>
        </w:rPr>
      </w:pPr>
    </w:p>
    <w:p w14:paraId="6D23219E" w14:textId="7E0F48D4" w:rsidR="00D45E43" w:rsidRDefault="009175D1" w:rsidP="009175D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Pr="00645DAD">
        <w:rPr>
          <w:rFonts w:ascii="Times New Roman" w:hAnsi="Times New Roman" w:cs="Times New Roman"/>
          <w:sz w:val="24"/>
          <w:szCs w:val="24"/>
        </w:rPr>
        <w:t>Yesterday I was clever, so I wanted to change the world. Today I am wise, so I am changing myself.</w:t>
      </w:r>
      <w:r>
        <w:rPr>
          <w:rFonts w:ascii="Times New Roman" w:hAnsi="Times New Roman" w:cs="Times New Roman"/>
          <w:sz w:val="24"/>
          <w:szCs w:val="24"/>
        </w:rPr>
        <w:t>”</w:t>
      </w:r>
    </w:p>
    <w:p w14:paraId="1D1A7A96" w14:textId="7B15711A" w:rsidR="009175D1" w:rsidRDefault="009175D1" w:rsidP="009175D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Pr="009175D1">
        <w:rPr>
          <w:rFonts w:ascii="Times New Roman" w:hAnsi="Times New Roman" w:cs="Times New Roman"/>
          <w:sz w:val="24"/>
          <w:szCs w:val="24"/>
        </w:rPr>
        <w:t>Jalaluddin Rumi</w:t>
      </w:r>
      <w:r>
        <w:rPr>
          <w:rFonts w:ascii="Times New Roman" w:hAnsi="Times New Roman" w:cs="Times New Roman"/>
          <w:sz w:val="24"/>
          <w:szCs w:val="24"/>
        </w:rPr>
        <w:t>)</w:t>
      </w:r>
    </w:p>
    <w:p w14:paraId="77CD8D73" w14:textId="77777777" w:rsidR="00D45E43" w:rsidRDefault="00D45E43" w:rsidP="00D45E43">
      <w:pPr>
        <w:jc w:val="center"/>
        <w:rPr>
          <w:rFonts w:ascii="Times New Roman" w:hAnsi="Times New Roman" w:cs="Times New Roman"/>
          <w:sz w:val="24"/>
          <w:szCs w:val="24"/>
        </w:rPr>
      </w:pPr>
    </w:p>
    <w:p w14:paraId="23B87A14" w14:textId="3BAE6CA1" w:rsidR="00D45E43" w:rsidRDefault="000A7658" w:rsidP="00D45E43">
      <w:pPr>
        <w:jc w:val="center"/>
        <w:rPr>
          <w:rFonts w:ascii="Times New Roman" w:hAnsi="Times New Roman" w:cs="Times New Roman"/>
          <w:sz w:val="24"/>
          <w:szCs w:val="24"/>
        </w:rPr>
      </w:pPr>
      <w:r>
        <w:rPr>
          <w:rFonts w:ascii="Times New Roman" w:hAnsi="Times New Roman" w:cs="Times New Roman"/>
          <w:sz w:val="24"/>
          <w:szCs w:val="24"/>
        </w:rPr>
        <w:t>“</w:t>
      </w:r>
      <w:r w:rsidRPr="000A7658">
        <w:rPr>
          <w:rFonts w:ascii="Times New Roman" w:hAnsi="Times New Roman" w:cs="Times New Roman"/>
          <w:sz w:val="24"/>
          <w:szCs w:val="24"/>
        </w:rPr>
        <w:t>If you don’t take risks, you can’t create a future</w:t>
      </w:r>
      <w:r>
        <w:rPr>
          <w:rFonts w:ascii="Times New Roman" w:hAnsi="Times New Roman" w:cs="Times New Roman"/>
          <w:sz w:val="24"/>
          <w:szCs w:val="24"/>
        </w:rPr>
        <w:t>”</w:t>
      </w:r>
    </w:p>
    <w:p w14:paraId="2AE2BFB9" w14:textId="43A3AE86" w:rsidR="000A7658" w:rsidRPr="000A7658" w:rsidRDefault="000A7658" w:rsidP="00D45E43">
      <w:pPr>
        <w:jc w:val="center"/>
        <w:rPr>
          <w:rFonts w:ascii="Times New Roman" w:hAnsi="Times New Roman" w:cs="Times New Roman"/>
          <w:sz w:val="24"/>
          <w:szCs w:val="24"/>
        </w:rPr>
      </w:pPr>
      <w:r>
        <w:rPr>
          <w:rFonts w:ascii="Times New Roman" w:hAnsi="Times New Roman" w:cs="Times New Roman"/>
          <w:sz w:val="24"/>
          <w:szCs w:val="24"/>
        </w:rPr>
        <w:t>(Monkey D Luffy)</w:t>
      </w:r>
    </w:p>
    <w:p w14:paraId="77300A22" w14:textId="77777777" w:rsidR="00D45E43" w:rsidRDefault="00D45E43" w:rsidP="00D45E43">
      <w:pPr>
        <w:jc w:val="center"/>
        <w:rPr>
          <w:rFonts w:ascii="Times New Roman" w:hAnsi="Times New Roman" w:cs="Times New Roman"/>
          <w:sz w:val="24"/>
          <w:szCs w:val="24"/>
        </w:rPr>
      </w:pPr>
    </w:p>
    <w:p w14:paraId="0901B563" w14:textId="77777777" w:rsidR="00D45E43" w:rsidRDefault="00D45E43" w:rsidP="00D45E43">
      <w:pPr>
        <w:jc w:val="center"/>
        <w:rPr>
          <w:rFonts w:ascii="Times New Roman" w:hAnsi="Times New Roman" w:cs="Times New Roman"/>
          <w:sz w:val="24"/>
          <w:szCs w:val="24"/>
        </w:rPr>
      </w:pPr>
    </w:p>
    <w:p w14:paraId="21985455" w14:textId="77777777" w:rsidR="00D45E43" w:rsidRDefault="00D45E43" w:rsidP="00D45E43">
      <w:pPr>
        <w:jc w:val="center"/>
        <w:rPr>
          <w:rFonts w:ascii="Times New Roman" w:hAnsi="Times New Roman" w:cs="Times New Roman"/>
          <w:sz w:val="24"/>
          <w:szCs w:val="24"/>
        </w:rPr>
      </w:pPr>
    </w:p>
    <w:p w14:paraId="6BE811A6" w14:textId="77777777" w:rsidR="00D45E43" w:rsidRDefault="00D45E43" w:rsidP="00D45E43">
      <w:pPr>
        <w:jc w:val="center"/>
        <w:rPr>
          <w:rFonts w:ascii="Times New Roman" w:hAnsi="Times New Roman" w:cs="Times New Roman"/>
          <w:sz w:val="24"/>
          <w:szCs w:val="24"/>
        </w:rPr>
      </w:pPr>
    </w:p>
    <w:p w14:paraId="40FA062A" w14:textId="77777777" w:rsidR="00D45E43" w:rsidRDefault="00D45E43" w:rsidP="00D45E43">
      <w:pPr>
        <w:jc w:val="center"/>
        <w:rPr>
          <w:rFonts w:ascii="Times New Roman" w:hAnsi="Times New Roman" w:cs="Times New Roman"/>
          <w:sz w:val="24"/>
          <w:szCs w:val="24"/>
        </w:rPr>
      </w:pPr>
    </w:p>
    <w:p w14:paraId="52CB52A5" w14:textId="77777777" w:rsidR="00D45E43" w:rsidRDefault="00D45E43" w:rsidP="00D45E43">
      <w:pPr>
        <w:jc w:val="center"/>
        <w:rPr>
          <w:rFonts w:ascii="Times New Roman" w:hAnsi="Times New Roman" w:cs="Times New Roman"/>
          <w:sz w:val="24"/>
          <w:szCs w:val="24"/>
        </w:rPr>
      </w:pPr>
    </w:p>
    <w:p w14:paraId="5D2E7887" w14:textId="77777777" w:rsidR="00D45E43" w:rsidRDefault="00D45E43" w:rsidP="00D45E43">
      <w:pPr>
        <w:jc w:val="center"/>
        <w:rPr>
          <w:rFonts w:ascii="Times New Roman" w:hAnsi="Times New Roman" w:cs="Times New Roman"/>
          <w:sz w:val="24"/>
          <w:szCs w:val="24"/>
        </w:rPr>
      </w:pPr>
    </w:p>
    <w:p w14:paraId="5AD2C528" w14:textId="77777777" w:rsidR="00D45E43" w:rsidRDefault="00D45E43" w:rsidP="00D45E43">
      <w:pPr>
        <w:jc w:val="center"/>
        <w:rPr>
          <w:rFonts w:ascii="Times New Roman" w:hAnsi="Times New Roman" w:cs="Times New Roman"/>
          <w:sz w:val="24"/>
          <w:szCs w:val="24"/>
        </w:rPr>
      </w:pPr>
    </w:p>
    <w:p w14:paraId="62E281DF" w14:textId="77777777" w:rsidR="00D45E43" w:rsidRDefault="00D45E43" w:rsidP="00D45E43">
      <w:pPr>
        <w:jc w:val="center"/>
        <w:rPr>
          <w:rFonts w:ascii="Times New Roman" w:hAnsi="Times New Roman" w:cs="Times New Roman"/>
          <w:sz w:val="24"/>
          <w:szCs w:val="24"/>
        </w:rPr>
      </w:pPr>
    </w:p>
    <w:p w14:paraId="269D28E5" w14:textId="77777777" w:rsidR="00D45E43" w:rsidRDefault="00D45E43" w:rsidP="00D45E43">
      <w:pPr>
        <w:jc w:val="center"/>
        <w:rPr>
          <w:rFonts w:ascii="Times New Roman" w:hAnsi="Times New Roman" w:cs="Times New Roman"/>
          <w:sz w:val="24"/>
          <w:szCs w:val="24"/>
        </w:rPr>
      </w:pPr>
    </w:p>
    <w:p w14:paraId="7636ADB5" w14:textId="77777777" w:rsidR="00D45E43" w:rsidRDefault="00D45E43" w:rsidP="00D45E43">
      <w:pPr>
        <w:jc w:val="center"/>
        <w:rPr>
          <w:rFonts w:ascii="Times New Roman" w:hAnsi="Times New Roman" w:cs="Times New Roman"/>
          <w:sz w:val="24"/>
          <w:szCs w:val="24"/>
        </w:rPr>
      </w:pPr>
    </w:p>
    <w:p w14:paraId="2AB2F4C3" w14:textId="77777777" w:rsidR="00D45E43" w:rsidRDefault="00D45E43" w:rsidP="00D45E43">
      <w:pPr>
        <w:jc w:val="center"/>
        <w:rPr>
          <w:rFonts w:ascii="Times New Roman" w:hAnsi="Times New Roman" w:cs="Times New Roman"/>
          <w:sz w:val="24"/>
          <w:szCs w:val="24"/>
        </w:rPr>
      </w:pPr>
    </w:p>
    <w:p w14:paraId="2E64A7FF" w14:textId="77777777" w:rsidR="00D45E43" w:rsidRDefault="00D45E43" w:rsidP="00D45E43">
      <w:pPr>
        <w:jc w:val="center"/>
        <w:rPr>
          <w:rFonts w:ascii="Times New Roman" w:hAnsi="Times New Roman" w:cs="Times New Roman"/>
          <w:sz w:val="24"/>
          <w:szCs w:val="24"/>
        </w:rPr>
      </w:pPr>
    </w:p>
    <w:p w14:paraId="5C99211D" w14:textId="77777777" w:rsidR="00D45E43" w:rsidRDefault="00D45E43" w:rsidP="00E02AC8">
      <w:pPr>
        <w:rPr>
          <w:rFonts w:ascii="Times New Roman" w:hAnsi="Times New Roman" w:cs="Times New Roman"/>
          <w:sz w:val="24"/>
          <w:szCs w:val="24"/>
        </w:rPr>
      </w:pPr>
    </w:p>
    <w:p w14:paraId="5F6F5B42" w14:textId="77777777" w:rsidR="00D45E43" w:rsidRPr="004A4253" w:rsidRDefault="00D45E43" w:rsidP="00D45E43">
      <w:pPr>
        <w:pStyle w:val="Heading1"/>
        <w:numPr>
          <w:ilvl w:val="0"/>
          <w:numId w:val="0"/>
        </w:numPr>
        <w:jc w:val="center"/>
        <w:rPr>
          <w:rFonts w:ascii="Times New Roman" w:hAnsi="Times New Roman" w:cs="Times New Roman"/>
          <w:b/>
          <w:bCs/>
          <w:color w:val="auto"/>
          <w:sz w:val="28"/>
          <w:szCs w:val="28"/>
        </w:rPr>
      </w:pPr>
      <w:bookmarkStart w:id="7" w:name="_Toc178758964"/>
      <w:r w:rsidRPr="004A4253">
        <w:rPr>
          <w:rFonts w:ascii="Times New Roman" w:hAnsi="Times New Roman" w:cs="Times New Roman"/>
          <w:b/>
          <w:bCs/>
          <w:color w:val="auto"/>
          <w:sz w:val="28"/>
          <w:szCs w:val="28"/>
        </w:rPr>
        <w:lastRenderedPageBreak/>
        <w:t>PERSEMBAHAN</w:t>
      </w:r>
      <w:bookmarkEnd w:id="7"/>
    </w:p>
    <w:p w14:paraId="4E0CEAF0" w14:textId="77777777" w:rsidR="00D45E43" w:rsidRPr="001A6B39" w:rsidRDefault="00D45E43" w:rsidP="00D45E43">
      <w:pPr>
        <w:spacing w:line="360" w:lineRule="auto"/>
        <w:jc w:val="both"/>
        <w:rPr>
          <w:rFonts w:ascii="Times New Roman" w:hAnsi="Times New Roman" w:cs="Times New Roman"/>
          <w:sz w:val="24"/>
          <w:szCs w:val="24"/>
        </w:rPr>
      </w:pPr>
    </w:p>
    <w:p w14:paraId="6F3B8E95" w14:textId="427581DA" w:rsidR="0063639D" w:rsidRPr="001A6B39" w:rsidRDefault="00D33875" w:rsidP="00D33875">
      <w:pPr>
        <w:spacing w:line="360" w:lineRule="auto"/>
        <w:ind w:firstLine="720"/>
        <w:jc w:val="both"/>
        <w:rPr>
          <w:rFonts w:ascii="Times New Roman" w:hAnsi="Times New Roman" w:cs="Times New Roman"/>
          <w:sz w:val="24"/>
          <w:szCs w:val="24"/>
        </w:rPr>
      </w:pPr>
      <w:r w:rsidRPr="00D33875">
        <w:rPr>
          <w:rFonts w:ascii="Times New Roman" w:hAnsi="Times New Roman" w:cs="Times New Roman"/>
          <w:sz w:val="24"/>
          <w:szCs w:val="24"/>
        </w:rPr>
        <w:t>Segala puji hanya milik Allah SWT, Tuhan seluruh alam, yang senantiasa melimpahkan rahmat, hidayah, dan karunia-Nya, sehingga penulis dapat menyelesaikan skripsi ini dengan baik. Semoga shalawat dan salam selalu tercurahkan kepada junjungan kita, Nabi Muhammad SAW, yang telah membimbing umat manusia dari masa kegelapan menuju terang Islam yang penuh dengan ilmu dan hikmah. Dengan penuh rasa syukur dan rendah hati, penulis mempersembahkan karya skripsi ini kepada:</w:t>
      </w:r>
    </w:p>
    <w:p w14:paraId="2098F205" w14:textId="286A83A9" w:rsidR="00D45E43" w:rsidRPr="00775BA5"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Ibu</w:t>
      </w:r>
      <w:r w:rsidR="00552C26" w:rsidRPr="00645DAD">
        <w:rPr>
          <w:rFonts w:ascii="Times New Roman" w:hAnsi="Times New Roman" w:cs="Times New Roman"/>
          <w:sz w:val="24"/>
          <w:szCs w:val="24"/>
        </w:rPr>
        <w:t xml:space="preserve"> dan Bapak</w:t>
      </w:r>
      <w:r w:rsidRPr="00645DAD">
        <w:rPr>
          <w:rFonts w:ascii="Times New Roman" w:hAnsi="Times New Roman" w:cs="Times New Roman"/>
          <w:sz w:val="24"/>
          <w:szCs w:val="24"/>
        </w:rPr>
        <w:t xml:space="preserve"> tercinta</w:t>
      </w:r>
      <w:r w:rsidRPr="00775BA5">
        <w:rPr>
          <w:rFonts w:ascii="Times New Roman" w:hAnsi="Times New Roman" w:cs="Times New Roman"/>
          <w:sz w:val="24"/>
          <w:szCs w:val="24"/>
        </w:rPr>
        <w:t>, yang telah menjadi sumber kekuatan dan inspirasi terbesar dalam hidup saya. Terima kasih atas cinta yang tak terbatas, doa yang tiada henti, serta dukungan yang selalu mengalir tanpa henti. Setiap tetes keringat dan air mata yang kalian curahkan, setiap nasihat dan petunjuk yang kalian berikan, semuanya adalah fondasi yang kuat bagi setiap langkah yang saya ambil. Skripsi ini adalah bukti nyata dari perjuangan dan pengorbanan kalian yang tiada tara. Semoga Allah SWT selalu melimpahkan rahmat dan keberkahan-Nya kepada kalian.</w:t>
      </w:r>
    </w:p>
    <w:p w14:paraId="26897532" w14:textId="77777777" w:rsidR="00D45E43" w:rsidRPr="00775BA5"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Keluarga besar saya</w:t>
      </w:r>
      <w:r w:rsidRPr="00775BA5">
        <w:rPr>
          <w:rFonts w:ascii="Times New Roman" w:hAnsi="Times New Roman" w:cs="Times New Roman"/>
          <w:sz w:val="24"/>
          <w:szCs w:val="24"/>
        </w:rPr>
        <w:t>, yang senantiasa memberikan semangat dan dorongan dalam setiap fase kehidupan saya. Terima kasih atas kasih sayang dan kebersamaan yang telah menjadi penopang dalam menghadapi setiap tantangan. Setiap momen kebersamaan kita adalah kenangan indah yang selalu saya simpan dalam hati. Semoga skripsi ini dapat menjadi kebanggaan kita bersama.</w:t>
      </w:r>
    </w:p>
    <w:p w14:paraId="0261CEAB" w14:textId="77777777" w:rsidR="00D45E43" w:rsidRPr="00775BA5"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Dosen pembimbing dan para pengajar</w:t>
      </w:r>
      <w:r w:rsidRPr="00775BA5">
        <w:rPr>
          <w:rFonts w:ascii="Times New Roman" w:hAnsi="Times New Roman" w:cs="Times New Roman"/>
          <w:sz w:val="24"/>
          <w:szCs w:val="24"/>
        </w:rPr>
        <w:t>, yang telah dengan sabar membimbing dan memberikan ilmu serta arahan selama proses penyusunan skripsi ini. Terima kasih atas kesabaran, waktu, dan pengetahuan yang kalian bagikan. Semoga Allah SWT membalas segala kebaikan dan dedikasi yang kalian berikan dengan pahala yang berlipat ganda.</w:t>
      </w:r>
    </w:p>
    <w:p w14:paraId="7D421EE1" w14:textId="77777777" w:rsidR="00D45E43" w:rsidRPr="00775BA5"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Sahabat-sahabat terdekat</w:t>
      </w:r>
      <w:r w:rsidRPr="00775BA5">
        <w:rPr>
          <w:rFonts w:ascii="Times New Roman" w:hAnsi="Times New Roman" w:cs="Times New Roman"/>
          <w:sz w:val="24"/>
          <w:szCs w:val="24"/>
        </w:rPr>
        <w:t xml:space="preserve">, yang selalu memberikan dukungan moril dan materil. Terima kasih atas tawa, canda, dan semangat yang kalian bagikan. </w:t>
      </w:r>
      <w:r w:rsidRPr="00775BA5">
        <w:rPr>
          <w:rFonts w:ascii="Times New Roman" w:hAnsi="Times New Roman" w:cs="Times New Roman"/>
          <w:sz w:val="24"/>
          <w:szCs w:val="24"/>
        </w:rPr>
        <w:lastRenderedPageBreak/>
        <w:t>Kalian adalah bagian penting dalam perjalanan ini, dan tanpa kalian, perjalanan ini akan terasa lebih berat. Semoga persahabatan kita selalu erat dan diberkahi oleh Allah SWT.</w:t>
      </w:r>
    </w:p>
    <w:p w14:paraId="6CA796BF" w14:textId="77777777" w:rsidR="00D45E43"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Almamater tercinta,</w:t>
      </w:r>
      <w:r w:rsidRPr="00775BA5">
        <w:rPr>
          <w:rFonts w:ascii="Times New Roman" w:hAnsi="Times New Roman" w:cs="Times New Roman"/>
          <w:sz w:val="24"/>
          <w:szCs w:val="24"/>
        </w:rPr>
        <w:t xml:space="preserve"> yang telah menjadi tempat saya menimba ilmu dan mengembangkan diri. Terima kasih atas segala fasilitas dan kesempatan yang diberikan. Semoga almamater ini terus mencetak generasi muda yang berprestasi dan berakhlak mulia.</w:t>
      </w:r>
    </w:p>
    <w:p w14:paraId="09141A69" w14:textId="4D64DD4A" w:rsidR="00D86BD1" w:rsidRDefault="00D86BD1">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Baznas (Badan Amil Zakat Nasional) Kota Semarang atas d</w:t>
      </w:r>
      <w:r w:rsidRPr="00D86BD1">
        <w:rPr>
          <w:rFonts w:ascii="Times New Roman" w:hAnsi="Times New Roman" w:cs="Times New Roman"/>
          <w:sz w:val="24"/>
          <w:szCs w:val="24"/>
        </w:rPr>
        <w:t xml:space="preserve">ukungan beasiswa yang telah diberikan </w:t>
      </w:r>
      <w:r>
        <w:rPr>
          <w:rFonts w:ascii="Times New Roman" w:hAnsi="Times New Roman" w:cs="Times New Roman"/>
          <w:sz w:val="24"/>
          <w:szCs w:val="24"/>
        </w:rPr>
        <w:t>dan</w:t>
      </w:r>
      <w:r w:rsidRPr="00D86BD1">
        <w:rPr>
          <w:rFonts w:ascii="Times New Roman" w:hAnsi="Times New Roman" w:cs="Times New Roman"/>
          <w:sz w:val="24"/>
          <w:szCs w:val="24"/>
        </w:rPr>
        <w:t xml:space="preserve"> menjadi pilar yang kuat dalam perjalanan akademik saya. Bantuan tersebut bukan hanya meringankan beban finansial, tetapi juga memotivasi saya untuk terus berprestasi dan menyelesaikan studi dengan baik.</w:t>
      </w:r>
    </w:p>
    <w:p w14:paraId="744F1BA3" w14:textId="36B0EBFD" w:rsidR="00D45E43"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 xml:space="preserve">Kelompok Studi Pasar Modal (KSPM) </w:t>
      </w:r>
      <w:r w:rsidR="007E5BA0">
        <w:rPr>
          <w:rFonts w:ascii="Times New Roman" w:hAnsi="Times New Roman" w:cs="Times New Roman"/>
          <w:sz w:val="24"/>
          <w:szCs w:val="24"/>
        </w:rPr>
        <w:t xml:space="preserve">UIN </w:t>
      </w:r>
      <w:r w:rsidRPr="00645DAD">
        <w:rPr>
          <w:rFonts w:ascii="Times New Roman" w:hAnsi="Times New Roman" w:cs="Times New Roman"/>
          <w:sz w:val="24"/>
          <w:szCs w:val="24"/>
        </w:rPr>
        <w:t>Walisongo</w:t>
      </w:r>
      <w:r w:rsidRPr="006828C2">
        <w:rPr>
          <w:rFonts w:ascii="Times New Roman" w:hAnsi="Times New Roman" w:cs="Times New Roman"/>
          <w:sz w:val="24"/>
          <w:szCs w:val="24"/>
        </w:rPr>
        <w:t xml:space="preserve">, yang telah menjadi wadah pengembangan diri dan sumber inspirasi selama saya menempuh studi. Terima kasih atas pengalaman berharga, ilmu pengetahuan, dan dukungan yang diberikan. Setiap pelajaran dan momen bersama KSPM Walisongo telah membentuk saya menjadi pribadi yang lebih baik dan lebih siap menghadapi tantangan di masa depan. </w:t>
      </w:r>
    </w:p>
    <w:p w14:paraId="19E43EF8" w14:textId="5DE921FC" w:rsidR="00D45E43" w:rsidRDefault="00D45E43">
      <w:pPr>
        <w:pStyle w:val="ListParagraph"/>
        <w:numPr>
          <w:ilvl w:val="0"/>
          <w:numId w:val="37"/>
        </w:numPr>
        <w:spacing w:line="360" w:lineRule="auto"/>
        <w:jc w:val="both"/>
        <w:rPr>
          <w:rFonts w:ascii="Times New Roman" w:hAnsi="Times New Roman" w:cs="Times New Roman"/>
          <w:sz w:val="24"/>
          <w:szCs w:val="24"/>
        </w:rPr>
      </w:pPr>
      <w:r w:rsidRPr="00645DAD">
        <w:rPr>
          <w:rFonts w:ascii="Times New Roman" w:hAnsi="Times New Roman" w:cs="Times New Roman"/>
          <w:sz w:val="24"/>
          <w:szCs w:val="24"/>
        </w:rPr>
        <w:t>Bursa Efek Indonesia (BEI) Jawa Tengah 1 dan Sucor Sekuritas Semarang</w:t>
      </w:r>
      <w:r w:rsidRPr="006828C2">
        <w:rPr>
          <w:rFonts w:ascii="Times New Roman" w:hAnsi="Times New Roman" w:cs="Times New Roman"/>
          <w:sz w:val="24"/>
          <w:szCs w:val="24"/>
        </w:rPr>
        <w:t xml:space="preserve">, yang telah memberikan kesempatan luar biasa untuk belajar dan </w:t>
      </w:r>
      <w:r w:rsidR="00173869">
        <w:rPr>
          <w:rFonts w:ascii="Times New Roman" w:hAnsi="Times New Roman" w:cs="Times New Roman"/>
          <w:sz w:val="24"/>
          <w:szCs w:val="24"/>
        </w:rPr>
        <w:t xml:space="preserve">tempat untuk </w:t>
      </w:r>
      <w:r w:rsidRPr="006828C2">
        <w:rPr>
          <w:rFonts w:ascii="Times New Roman" w:hAnsi="Times New Roman" w:cs="Times New Roman"/>
          <w:sz w:val="24"/>
          <w:szCs w:val="24"/>
        </w:rPr>
        <w:t xml:space="preserve">mengerjakan skripsi ini. Terima kasih atas dukungan, akses informasi, dan lingkungan yang mendukung proses penelitian saya. Pengalaman yang saya peroleh di sini telah memberikan wawasan yang berharga dan mendalam tentang dunia pasar modal dan investasi. </w:t>
      </w:r>
    </w:p>
    <w:p w14:paraId="7AD4EC09" w14:textId="41F8FCAD" w:rsidR="00D45E43" w:rsidRPr="000B6EAC" w:rsidRDefault="00D45E43">
      <w:pPr>
        <w:pStyle w:val="ListParagraph"/>
        <w:numPr>
          <w:ilvl w:val="0"/>
          <w:numId w:val="37"/>
        </w:numPr>
        <w:spacing w:line="360" w:lineRule="auto"/>
        <w:jc w:val="both"/>
        <w:rPr>
          <w:rFonts w:ascii="Times New Roman" w:hAnsi="Times New Roman" w:cs="Times New Roman"/>
          <w:sz w:val="24"/>
          <w:szCs w:val="24"/>
        </w:rPr>
      </w:pPr>
      <w:r w:rsidRPr="000B6EAC">
        <w:rPr>
          <w:rFonts w:ascii="Times New Roman" w:hAnsi="Times New Roman" w:cs="Times New Roman"/>
          <w:sz w:val="24"/>
          <w:szCs w:val="24"/>
        </w:rPr>
        <w:t xml:space="preserve">Diri saya sendiri, sebagai bentuk apresiasi atas ketekunan, dedikasi, dan semangat yang tak pernah pudar dalam menghadapi setiap tantangan dan rintangan. Terima kasih kepada diri ini yang telah berjuang keras, bertahan dalam kelelahan, dan tidak pernah menyerah meskipun banyak hambatan yang menghadang. </w:t>
      </w:r>
    </w:p>
    <w:p w14:paraId="37F70988" w14:textId="77777777" w:rsidR="000B6EAC" w:rsidRDefault="000B6EAC" w:rsidP="00D45E43">
      <w:pPr>
        <w:rPr>
          <w:rFonts w:ascii="Times New Roman" w:hAnsi="Times New Roman" w:cs="Times New Roman"/>
          <w:sz w:val="24"/>
          <w:szCs w:val="24"/>
        </w:rPr>
      </w:pPr>
    </w:p>
    <w:p w14:paraId="55701279" w14:textId="77777777" w:rsidR="00D45E43" w:rsidRPr="004A4253" w:rsidRDefault="00D45E43" w:rsidP="00D45E43">
      <w:pPr>
        <w:pStyle w:val="Heading1"/>
        <w:numPr>
          <w:ilvl w:val="0"/>
          <w:numId w:val="0"/>
        </w:numPr>
        <w:ind w:left="432" w:hanging="432"/>
        <w:jc w:val="center"/>
        <w:rPr>
          <w:rFonts w:ascii="Times New Roman" w:hAnsi="Times New Roman" w:cs="Times New Roman"/>
          <w:b/>
          <w:bCs/>
          <w:color w:val="auto"/>
          <w:sz w:val="28"/>
          <w:szCs w:val="28"/>
        </w:rPr>
      </w:pPr>
      <w:bookmarkStart w:id="8" w:name="_Toc178758965"/>
      <w:r w:rsidRPr="004A4253">
        <w:rPr>
          <w:rFonts w:ascii="Times New Roman" w:hAnsi="Times New Roman" w:cs="Times New Roman"/>
          <w:b/>
          <w:bCs/>
          <w:color w:val="auto"/>
          <w:sz w:val="28"/>
          <w:szCs w:val="28"/>
        </w:rPr>
        <w:lastRenderedPageBreak/>
        <w:t>DEKLARASI</w:t>
      </w:r>
      <w:bookmarkEnd w:id="8"/>
    </w:p>
    <w:p w14:paraId="478199E0" w14:textId="77777777" w:rsidR="00D45E43" w:rsidRDefault="00D45E43" w:rsidP="00D45E43">
      <w:pPr>
        <w:spacing w:line="360" w:lineRule="auto"/>
        <w:jc w:val="both"/>
      </w:pPr>
    </w:p>
    <w:tbl>
      <w:tblPr>
        <w:tblW w:w="3397" w:type="dxa"/>
        <w:jc w:val="right"/>
        <w:tblLook w:val="04A0" w:firstRow="1" w:lastRow="0" w:firstColumn="1" w:lastColumn="0" w:noHBand="0" w:noVBand="1"/>
      </w:tblPr>
      <w:tblGrid>
        <w:gridCol w:w="7116"/>
      </w:tblGrid>
      <w:tr w:rsidR="00D45E43" w14:paraId="637F9A1D" w14:textId="77777777" w:rsidTr="00577488">
        <w:trPr>
          <w:trHeight w:val="290"/>
          <w:jc w:val="right"/>
        </w:trPr>
        <w:tc>
          <w:tcPr>
            <w:tcW w:w="3397" w:type="dxa"/>
          </w:tcPr>
          <w:p w14:paraId="7BBED85E" w14:textId="43F885A7" w:rsidR="00A32321" w:rsidRDefault="00A32321" w:rsidP="00A3232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F3571" wp14:editId="4327AFE7">
                  <wp:extent cx="4379598" cy="6266576"/>
                  <wp:effectExtent l="0" t="0" r="1905" b="1270"/>
                  <wp:docPr id="110020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4509" cy="6273603"/>
                          </a:xfrm>
                          <a:prstGeom prst="rect">
                            <a:avLst/>
                          </a:prstGeom>
                          <a:noFill/>
                          <a:ln>
                            <a:noFill/>
                          </a:ln>
                        </pic:spPr>
                      </pic:pic>
                    </a:graphicData>
                  </a:graphic>
                </wp:inline>
              </w:drawing>
            </w:r>
          </w:p>
        </w:tc>
      </w:tr>
    </w:tbl>
    <w:p w14:paraId="31483010" w14:textId="77777777" w:rsidR="00D45E43" w:rsidRPr="00466045" w:rsidRDefault="00D45E43" w:rsidP="00D45E43">
      <w:pPr>
        <w:jc w:val="center"/>
        <w:rPr>
          <w:rFonts w:ascii="Times New Roman" w:hAnsi="Times New Roman" w:cs="Times New Roman"/>
          <w:sz w:val="24"/>
          <w:szCs w:val="24"/>
        </w:rPr>
      </w:pPr>
    </w:p>
    <w:p w14:paraId="3968B45F" w14:textId="77777777" w:rsidR="00D45E43" w:rsidRPr="00466045" w:rsidRDefault="00D45E43" w:rsidP="00D45E43">
      <w:pPr>
        <w:jc w:val="center"/>
        <w:rPr>
          <w:rFonts w:ascii="Times New Roman" w:hAnsi="Times New Roman" w:cs="Times New Roman"/>
          <w:sz w:val="24"/>
          <w:szCs w:val="24"/>
        </w:rPr>
      </w:pPr>
    </w:p>
    <w:p w14:paraId="00DC8332" w14:textId="77777777" w:rsidR="00D45E43" w:rsidRPr="00466045" w:rsidRDefault="00D45E43" w:rsidP="00D45E43">
      <w:pPr>
        <w:jc w:val="center"/>
        <w:rPr>
          <w:rFonts w:ascii="Times New Roman" w:hAnsi="Times New Roman" w:cs="Times New Roman"/>
          <w:sz w:val="24"/>
          <w:szCs w:val="24"/>
        </w:rPr>
      </w:pPr>
      <w:r w:rsidRPr="00466045">
        <w:rPr>
          <w:rFonts w:ascii="Times New Roman" w:hAnsi="Times New Roman" w:cs="Times New Roman"/>
          <w:b/>
          <w:bCs/>
          <w:sz w:val="24"/>
          <w:szCs w:val="24"/>
        </w:rPr>
        <w:t xml:space="preserve"> </w:t>
      </w:r>
    </w:p>
    <w:p w14:paraId="1C6DDBC7" w14:textId="6493F7CC" w:rsidR="00A32321" w:rsidRDefault="00D45E43" w:rsidP="00A32321">
      <w:pPr>
        <w:jc w:val="center"/>
        <w:rPr>
          <w:rFonts w:ascii="Times New Roman" w:hAnsi="Times New Roman" w:cs="Times New Roman"/>
          <w:b/>
          <w:bCs/>
          <w:sz w:val="24"/>
          <w:szCs w:val="24"/>
        </w:rPr>
      </w:pPr>
      <w:r w:rsidRPr="00466045">
        <w:rPr>
          <w:rFonts w:ascii="Times New Roman" w:hAnsi="Times New Roman" w:cs="Times New Roman"/>
          <w:b/>
          <w:bCs/>
          <w:sz w:val="24"/>
          <w:szCs w:val="24"/>
        </w:rPr>
        <w:t xml:space="preserve"> </w:t>
      </w:r>
    </w:p>
    <w:p w14:paraId="1F72EBDC" w14:textId="77777777" w:rsidR="00D45E43" w:rsidRPr="004A4253" w:rsidRDefault="00D45E43" w:rsidP="00D45E43">
      <w:pPr>
        <w:pStyle w:val="Heading1"/>
        <w:numPr>
          <w:ilvl w:val="0"/>
          <w:numId w:val="0"/>
        </w:numPr>
        <w:jc w:val="center"/>
        <w:rPr>
          <w:rFonts w:ascii="Times New Roman" w:hAnsi="Times New Roman" w:cs="Times New Roman"/>
          <w:b/>
          <w:bCs/>
          <w:color w:val="auto"/>
          <w:sz w:val="28"/>
          <w:szCs w:val="28"/>
        </w:rPr>
      </w:pPr>
      <w:bookmarkStart w:id="9" w:name="_Toc178758966"/>
      <w:r w:rsidRPr="004A4253">
        <w:rPr>
          <w:rFonts w:ascii="Times New Roman" w:hAnsi="Times New Roman" w:cs="Times New Roman"/>
          <w:b/>
          <w:bCs/>
          <w:color w:val="auto"/>
          <w:sz w:val="28"/>
          <w:szCs w:val="28"/>
        </w:rPr>
        <w:lastRenderedPageBreak/>
        <w:t>PEDOMAN TRANSLITERASI</w:t>
      </w:r>
      <w:bookmarkEnd w:id="9"/>
    </w:p>
    <w:p w14:paraId="16CF299C" w14:textId="77777777" w:rsidR="00D45E43" w:rsidRPr="004B6BE0" w:rsidRDefault="00D45E43" w:rsidP="00D45E43"/>
    <w:p w14:paraId="247BF6DD" w14:textId="77777777" w:rsidR="00D45E43" w:rsidRPr="00466045" w:rsidRDefault="00D45E43" w:rsidP="00D45E43">
      <w:pPr>
        <w:spacing w:line="360" w:lineRule="auto"/>
        <w:ind w:firstLine="720"/>
        <w:jc w:val="both"/>
        <w:rPr>
          <w:rFonts w:ascii="Times New Roman" w:hAnsi="Times New Roman" w:cs="Times New Roman"/>
          <w:sz w:val="24"/>
          <w:szCs w:val="24"/>
        </w:rPr>
      </w:pPr>
      <w:r w:rsidRPr="004B6BE0">
        <w:rPr>
          <w:rFonts w:ascii="Times New Roman" w:hAnsi="Times New Roman" w:cs="Times New Roman"/>
          <w:sz w:val="24"/>
          <w:szCs w:val="24"/>
        </w:rPr>
        <w:t>Secara umum, transliterasi penting dalam makalah, karena banyak istilah</w:t>
      </w:r>
      <w:r>
        <w:rPr>
          <w:rFonts w:ascii="Times New Roman" w:hAnsi="Times New Roman" w:cs="Times New Roman"/>
          <w:sz w:val="24"/>
          <w:szCs w:val="24"/>
        </w:rPr>
        <w:t xml:space="preserve"> </w:t>
      </w:r>
      <w:r w:rsidRPr="004B6BE0">
        <w:rPr>
          <w:rFonts w:ascii="Times New Roman" w:hAnsi="Times New Roman" w:cs="Times New Roman"/>
          <w:sz w:val="24"/>
          <w:szCs w:val="24"/>
        </w:rPr>
        <w:t>Arab, nama orang, judul buku, nama institusi, dan lain-lain, yang aslinya ditulis</w:t>
      </w:r>
      <w:r>
        <w:rPr>
          <w:rFonts w:ascii="Times New Roman" w:hAnsi="Times New Roman" w:cs="Times New Roman"/>
          <w:sz w:val="24"/>
          <w:szCs w:val="24"/>
        </w:rPr>
        <w:t xml:space="preserve"> </w:t>
      </w:r>
      <w:r w:rsidRPr="004B6BE0">
        <w:rPr>
          <w:rFonts w:ascii="Times New Roman" w:hAnsi="Times New Roman" w:cs="Times New Roman"/>
          <w:sz w:val="24"/>
          <w:szCs w:val="24"/>
        </w:rPr>
        <w:t>dalam aksara Arab perlu ditranskripsikan ke dalam makalah. huruf latin. Untuk</w:t>
      </w:r>
      <w:r>
        <w:rPr>
          <w:rFonts w:ascii="Times New Roman" w:hAnsi="Times New Roman" w:cs="Times New Roman"/>
          <w:sz w:val="24"/>
          <w:szCs w:val="24"/>
        </w:rPr>
        <w:t xml:space="preserve"> </w:t>
      </w:r>
      <w:r w:rsidRPr="004B6BE0">
        <w:rPr>
          <w:rFonts w:ascii="Times New Roman" w:hAnsi="Times New Roman" w:cs="Times New Roman"/>
          <w:sz w:val="24"/>
          <w:szCs w:val="24"/>
        </w:rPr>
        <w:t>menjamin konsistensi, sebaiknya tetapkan kebijakan transliterasi sebagai berikut:</w:t>
      </w:r>
    </w:p>
    <w:p w14:paraId="42BA4C6C" w14:textId="77777777" w:rsidR="00D45E43" w:rsidRPr="00D45E43" w:rsidRDefault="00D45E43">
      <w:pPr>
        <w:pStyle w:val="ListParagraph"/>
        <w:numPr>
          <w:ilvl w:val="0"/>
          <w:numId w:val="35"/>
        </w:numPr>
        <w:spacing w:line="360" w:lineRule="auto"/>
        <w:jc w:val="both"/>
        <w:rPr>
          <w:rFonts w:ascii="Times New Roman" w:hAnsi="Times New Roman" w:cs="Times New Roman"/>
          <w:b/>
          <w:bCs/>
          <w:sz w:val="24"/>
          <w:szCs w:val="24"/>
        </w:rPr>
      </w:pPr>
      <w:r w:rsidRPr="00D45E43">
        <w:rPr>
          <w:rFonts w:ascii="Times New Roman" w:hAnsi="Times New Roman" w:cs="Times New Roman"/>
          <w:b/>
          <w:bCs/>
          <w:sz w:val="24"/>
          <w:szCs w:val="24"/>
        </w:rPr>
        <w:t xml:space="preserve">Konsonan </w:t>
      </w:r>
    </w:p>
    <w:p w14:paraId="00129C0C" w14:textId="77777777" w:rsidR="00D45E43" w:rsidRPr="00466045" w:rsidRDefault="00D45E43" w:rsidP="009E7B19">
      <w:pPr>
        <w:spacing w:line="360" w:lineRule="auto"/>
        <w:ind w:firstLine="720"/>
        <w:jc w:val="both"/>
        <w:rPr>
          <w:rFonts w:ascii="Times New Roman" w:hAnsi="Times New Roman" w:cs="Times New Roman"/>
          <w:sz w:val="24"/>
          <w:szCs w:val="24"/>
        </w:rPr>
      </w:pPr>
      <w:r w:rsidRPr="004B6BE0">
        <w:rPr>
          <w:rFonts w:ascii="Times New Roman" w:hAnsi="Times New Roman" w:cs="Times New Roman"/>
          <w:sz w:val="24"/>
          <w:szCs w:val="24"/>
        </w:rPr>
        <w:t xml:space="preserve">Fonem konsonan Arab yang diwakili oleh huruf-huruf dalam </w:t>
      </w:r>
      <w:proofErr w:type="gramStart"/>
      <w:r w:rsidRPr="004B6BE0">
        <w:rPr>
          <w:rFonts w:ascii="Times New Roman" w:hAnsi="Times New Roman" w:cs="Times New Roman"/>
          <w:sz w:val="24"/>
          <w:szCs w:val="24"/>
        </w:rPr>
        <w:t xml:space="preserve">sistem </w:t>
      </w:r>
      <w:r>
        <w:rPr>
          <w:rFonts w:ascii="Times New Roman" w:hAnsi="Times New Roman" w:cs="Times New Roman"/>
          <w:sz w:val="24"/>
          <w:szCs w:val="24"/>
        </w:rPr>
        <w:t xml:space="preserve"> </w:t>
      </w:r>
      <w:r w:rsidRPr="004B6BE0">
        <w:rPr>
          <w:rFonts w:ascii="Times New Roman" w:hAnsi="Times New Roman" w:cs="Times New Roman"/>
          <w:sz w:val="24"/>
          <w:szCs w:val="24"/>
        </w:rPr>
        <w:t>penulisan</w:t>
      </w:r>
      <w:proofErr w:type="gramEnd"/>
      <w:r w:rsidRPr="004B6BE0">
        <w:rPr>
          <w:rFonts w:ascii="Times New Roman" w:hAnsi="Times New Roman" w:cs="Times New Roman"/>
          <w:sz w:val="24"/>
          <w:szCs w:val="24"/>
        </w:rPr>
        <w:t xml:space="preserve"> Arab. Dalam transliterasi ini ada benda yang dilambangkan dengan</w:t>
      </w:r>
      <w:r>
        <w:rPr>
          <w:rFonts w:ascii="Times New Roman" w:hAnsi="Times New Roman" w:cs="Times New Roman"/>
          <w:sz w:val="24"/>
          <w:szCs w:val="24"/>
        </w:rPr>
        <w:t xml:space="preserve"> </w:t>
      </w:r>
      <w:r w:rsidRPr="004B6BE0">
        <w:rPr>
          <w:rFonts w:ascii="Times New Roman" w:hAnsi="Times New Roman" w:cs="Times New Roman"/>
          <w:sz w:val="24"/>
          <w:szCs w:val="24"/>
        </w:rPr>
        <w:t>huruf, ada benda yang dilambangkan dengan huruf, dan ada benda yang</w:t>
      </w:r>
      <w:r>
        <w:rPr>
          <w:rFonts w:ascii="Times New Roman" w:hAnsi="Times New Roman" w:cs="Times New Roman"/>
          <w:sz w:val="24"/>
          <w:szCs w:val="24"/>
        </w:rPr>
        <w:t xml:space="preserve"> </w:t>
      </w:r>
      <w:r w:rsidRPr="004B6BE0">
        <w:rPr>
          <w:rFonts w:ascii="Times New Roman" w:hAnsi="Times New Roman" w:cs="Times New Roman"/>
          <w:sz w:val="24"/>
          <w:szCs w:val="24"/>
        </w:rPr>
        <w:t>dilambangkan dengan huruf dan sekaligus huruf. Di bawah ini daftar huruf</w:t>
      </w:r>
      <w:r>
        <w:rPr>
          <w:rFonts w:ascii="Times New Roman" w:hAnsi="Times New Roman" w:cs="Times New Roman"/>
          <w:sz w:val="24"/>
          <w:szCs w:val="24"/>
        </w:rPr>
        <w:t xml:space="preserve"> </w:t>
      </w:r>
      <w:r w:rsidRPr="004B6BE0">
        <w:rPr>
          <w:rFonts w:ascii="Times New Roman" w:hAnsi="Times New Roman" w:cs="Times New Roman"/>
          <w:sz w:val="24"/>
          <w:szCs w:val="24"/>
        </w:rPr>
        <w:t>Arab yang berkaitan dan transliterasi Latinnya:</w:t>
      </w:r>
      <w:r w:rsidRPr="00466045">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975"/>
        <w:gridCol w:w="2757"/>
        <w:gridCol w:w="2749"/>
      </w:tblGrid>
      <w:tr w:rsidR="00D45E43" w14:paraId="7AFFF126" w14:textId="77777777" w:rsidTr="00742BE8">
        <w:trPr>
          <w:trHeight w:val="745"/>
        </w:trPr>
        <w:tc>
          <w:tcPr>
            <w:tcW w:w="1373" w:type="dxa"/>
            <w:vAlign w:val="center"/>
          </w:tcPr>
          <w:p w14:paraId="64F93B32" w14:textId="77777777" w:rsidR="00D45E43" w:rsidRDefault="00D45E43" w:rsidP="00742BE8">
            <w:pPr>
              <w:pStyle w:val="TableParagraph"/>
              <w:spacing w:line="270" w:lineRule="atLeast"/>
              <w:ind w:left="160" w:right="79" w:hanging="53"/>
              <w:jc w:val="center"/>
              <w:rPr>
                <w:b/>
                <w:sz w:val="24"/>
              </w:rPr>
            </w:pPr>
            <w:r>
              <w:rPr>
                <w:b/>
                <w:sz w:val="24"/>
              </w:rPr>
              <w:t xml:space="preserve">Huruf </w:t>
            </w:r>
            <w:r>
              <w:rPr>
                <w:b/>
                <w:spacing w:val="-57"/>
                <w:sz w:val="24"/>
              </w:rPr>
              <w:t xml:space="preserve"> </w:t>
            </w:r>
            <w:r>
              <w:rPr>
                <w:b/>
                <w:sz w:val="24"/>
              </w:rPr>
              <w:t>Arab</w:t>
            </w:r>
          </w:p>
        </w:tc>
        <w:tc>
          <w:tcPr>
            <w:tcW w:w="975" w:type="dxa"/>
            <w:vAlign w:val="center"/>
          </w:tcPr>
          <w:p w14:paraId="4860C7E7" w14:textId="77777777" w:rsidR="00D45E43" w:rsidRDefault="00D45E43" w:rsidP="00742BE8">
            <w:pPr>
              <w:pStyle w:val="TableParagraph"/>
              <w:spacing w:before="140"/>
              <w:ind w:left="85" w:right="80"/>
              <w:jc w:val="center"/>
              <w:rPr>
                <w:b/>
                <w:sz w:val="24"/>
              </w:rPr>
            </w:pPr>
            <w:r>
              <w:rPr>
                <w:b/>
                <w:sz w:val="24"/>
              </w:rPr>
              <w:t>Nama</w:t>
            </w:r>
          </w:p>
        </w:tc>
        <w:tc>
          <w:tcPr>
            <w:tcW w:w="2757" w:type="dxa"/>
            <w:vAlign w:val="center"/>
          </w:tcPr>
          <w:p w14:paraId="43E1CF1F" w14:textId="77777777" w:rsidR="00D45E43" w:rsidRDefault="00D45E43" w:rsidP="00742BE8">
            <w:pPr>
              <w:pStyle w:val="TableParagraph"/>
              <w:spacing w:line="270" w:lineRule="atLeast"/>
              <w:ind w:left="779" w:right="764"/>
              <w:jc w:val="center"/>
              <w:rPr>
                <w:b/>
                <w:sz w:val="24"/>
              </w:rPr>
            </w:pPr>
            <w:r>
              <w:rPr>
                <w:b/>
                <w:sz w:val="24"/>
              </w:rPr>
              <w:t>Huruf</w:t>
            </w:r>
            <w:r>
              <w:rPr>
                <w:b/>
                <w:spacing w:val="-57"/>
                <w:sz w:val="24"/>
              </w:rPr>
              <w:t xml:space="preserve">  </w:t>
            </w:r>
            <w:r>
              <w:rPr>
                <w:b/>
                <w:sz w:val="24"/>
              </w:rPr>
              <w:t>Latin</w:t>
            </w:r>
          </w:p>
        </w:tc>
        <w:tc>
          <w:tcPr>
            <w:tcW w:w="2749" w:type="dxa"/>
            <w:vAlign w:val="center"/>
          </w:tcPr>
          <w:p w14:paraId="48D3A8CF" w14:textId="77777777" w:rsidR="00D45E43" w:rsidRDefault="00D45E43" w:rsidP="00742BE8">
            <w:pPr>
              <w:pStyle w:val="TableParagraph"/>
              <w:spacing w:before="140"/>
              <w:ind w:left="914" w:right="904"/>
              <w:jc w:val="center"/>
              <w:rPr>
                <w:b/>
                <w:sz w:val="24"/>
              </w:rPr>
            </w:pPr>
            <w:r>
              <w:rPr>
                <w:b/>
                <w:sz w:val="24"/>
              </w:rPr>
              <w:t>Nama</w:t>
            </w:r>
          </w:p>
        </w:tc>
      </w:tr>
      <w:tr w:rsidR="00D45E43" w14:paraId="6DF5C9D5" w14:textId="77777777" w:rsidTr="00742BE8">
        <w:trPr>
          <w:trHeight w:val="275"/>
        </w:trPr>
        <w:tc>
          <w:tcPr>
            <w:tcW w:w="1373" w:type="dxa"/>
            <w:vAlign w:val="center"/>
          </w:tcPr>
          <w:p w14:paraId="47D34AD8" w14:textId="77777777" w:rsidR="00D45E43" w:rsidRDefault="00D45E43" w:rsidP="00742BE8">
            <w:pPr>
              <w:pStyle w:val="TableParagraph"/>
              <w:spacing w:line="256" w:lineRule="exact"/>
              <w:ind w:left="15"/>
              <w:jc w:val="center"/>
            </w:pPr>
            <w:r>
              <w:rPr>
                <w:rtl/>
              </w:rPr>
              <w:t>ا</w:t>
            </w:r>
          </w:p>
        </w:tc>
        <w:tc>
          <w:tcPr>
            <w:tcW w:w="975" w:type="dxa"/>
            <w:vAlign w:val="center"/>
          </w:tcPr>
          <w:p w14:paraId="0FEB2D0B" w14:textId="77777777" w:rsidR="00D45E43" w:rsidRDefault="00D45E43" w:rsidP="00742BE8">
            <w:pPr>
              <w:pStyle w:val="TableParagraph"/>
              <w:spacing w:line="256" w:lineRule="exact"/>
              <w:ind w:left="85" w:right="77"/>
              <w:jc w:val="center"/>
              <w:rPr>
                <w:sz w:val="24"/>
              </w:rPr>
            </w:pPr>
            <w:r>
              <w:rPr>
                <w:sz w:val="24"/>
              </w:rPr>
              <w:t>Alif</w:t>
            </w:r>
          </w:p>
        </w:tc>
        <w:tc>
          <w:tcPr>
            <w:tcW w:w="2757" w:type="dxa"/>
            <w:vAlign w:val="center"/>
          </w:tcPr>
          <w:p w14:paraId="4C2BBA0A" w14:textId="77777777" w:rsidR="00D45E43" w:rsidRDefault="00D45E43" w:rsidP="00742BE8">
            <w:pPr>
              <w:pStyle w:val="TableParagraph"/>
              <w:spacing w:line="256" w:lineRule="exact"/>
              <w:ind w:left="89" w:right="80"/>
              <w:jc w:val="center"/>
              <w:rPr>
                <w:sz w:val="24"/>
              </w:rPr>
            </w:pPr>
            <w:r>
              <w:rPr>
                <w:sz w:val="24"/>
              </w:rPr>
              <w:t>Tidak</w:t>
            </w:r>
            <w:r>
              <w:rPr>
                <w:spacing w:val="-2"/>
                <w:sz w:val="24"/>
              </w:rPr>
              <w:t xml:space="preserve"> </w:t>
            </w:r>
            <w:r>
              <w:rPr>
                <w:sz w:val="24"/>
              </w:rPr>
              <w:t>dilambangkan</w:t>
            </w:r>
          </w:p>
        </w:tc>
        <w:tc>
          <w:tcPr>
            <w:tcW w:w="2749" w:type="dxa"/>
            <w:vAlign w:val="center"/>
          </w:tcPr>
          <w:p w14:paraId="448CF091" w14:textId="77777777" w:rsidR="00D45E43" w:rsidRDefault="00D45E43" w:rsidP="00742BE8">
            <w:pPr>
              <w:pStyle w:val="TableParagraph"/>
              <w:spacing w:line="256" w:lineRule="exact"/>
              <w:ind w:left="404"/>
              <w:jc w:val="center"/>
              <w:rPr>
                <w:sz w:val="24"/>
              </w:rPr>
            </w:pPr>
            <w:r>
              <w:rPr>
                <w:sz w:val="24"/>
              </w:rPr>
              <w:t>Tidak</w:t>
            </w:r>
            <w:r>
              <w:rPr>
                <w:spacing w:val="-2"/>
                <w:sz w:val="24"/>
              </w:rPr>
              <w:t xml:space="preserve"> </w:t>
            </w:r>
            <w:r>
              <w:rPr>
                <w:sz w:val="24"/>
              </w:rPr>
              <w:t>dilambangkan</w:t>
            </w:r>
          </w:p>
        </w:tc>
      </w:tr>
      <w:tr w:rsidR="00D45E43" w14:paraId="5394B1C4" w14:textId="77777777" w:rsidTr="00742BE8">
        <w:trPr>
          <w:trHeight w:val="275"/>
        </w:trPr>
        <w:tc>
          <w:tcPr>
            <w:tcW w:w="1373" w:type="dxa"/>
            <w:vAlign w:val="center"/>
          </w:tcPr>
          <w:p w14:paraId="094CE472" w14:textId="77777777" w:rsidR="00D45E43" w:rsidRDefault="00D45E43" w:rsidP="00742BE8">
            <w:pPr>
              <w:pStyle w:val="TableParagraph"/>
              <w:spacing w:line="256" w:lineRule="exact"/>
              <w:ind w:left="9"/>
              <w:jc w:val="center"/>
            </w:pPr>
            <w:r>
              <w:rPr>
                <w:rtl/>
              </w:rPr>
              <w:t>ب</w:t>
            </w:r>
          </w:p>
        </w:tc>
        <w:tc>
          <w:tcPr>
            <w:tcW w:w="975" w:type="dxa"/>
            <w:vAlign w:val="center"/>
          </w:tcPr>
          <w:p w14:paraId="65E4AAD3" w14:textId="77777777" w:rsidR="00D45E43" w:rsidRDefault="00D45E43" w:rsidP="00742BE8">
            <w:pPr>
              <w:pStyle w:val="TableParagraph"/>
              <w:spacing w:line="256" w:lineRule="exact"/>
              <w:ind w:left="85" w:right="76"/>
              <w:jc w:val="center"/>
              <w:rPr>
                <w:sz w:val="24"/>
              </w:rPr>
            </w:pPr>
            <w:r>
              <w:rPr>
                <w:sz w:val="24"/>
              </w:rPr>
              <w:t>Ba</w:t>
            </w:r>
          </w:p>
        </w:tc>
        <w:tc>
          <w:tcPr>
            <w:tcW w:w="2757" w:type="dxa"/>
            <w:vAlign w:val="center"/>
          </w:tcPr>
          <w:p w14:paraId="107A5073" w14:textId="77777777" w:rsidR="00D45E43" w:rsidRDefault="00D45E43" w:rsidP="00742BE8">
            <w:pPr>
              <w:pStyle w:val="TableParagraph"/>
              <w:spacing w:line="256" w:lineRule="exact"/>
              <w:ind w:left="11"/>
              <w:jc w:val="center"/>
              <w:rPr>
                <w:sz w:val="24"/>
              </w:rPr>
            </w:pPr>
            <w:r>
              <w:rPr>
                <w:sz w:val="24"/>
              </w:rPr>
              <w:t>B</w:t>
            </w:r>
          </w:p>
        </w:tc>
        <w:tc>
          <w:tcPr>
            <w:tcW w:w="2749" w:type="dxa"/>
            <w:vAlign w:val="center"/>
          </w:tcPr>
          <w:p w14:paraId="3F6CFF8E" w14:textId="77777777" w:rsidR="00D45E43" w:rsidRDefault="00D45E43" w:rsidP="00742BE8">
            <w:pPr>
              <w:pStyle w:val="TableParagraph"/>
              <w:spacing w:line="256" w:lineRule="exact"/>
              <w:ind w:left="914" w:right="904"/>
              <w:jc w:val="center"/>
              <w:rPr>
                <w:sz w:val="24"/>
              </w:rPr>
            </w:pPr>
            <w:r>
              <w:rPr>
                <w:sz w:val="24"/>
              </w:rPr>
              <w:t>Be</w:t>
            </w:r>
          </w:p>
        </w:tc>
      </w:tr>
      <w:tr w:rsidR="00D45E43" w14:paraId="41F4C65C" w14:textId="77777777" w:rsidTr="00742BE8">
        <w:trPr>
          <w:trHeight w:val="275"/>
        </w:trPr>
        <w:tc>
          <w:tcPr>
            <w:tcW w:w="1373" w:type="dxa"/>
            <w:vAlign w:val="center"/>
          </w:tcPr>
          <w:p w14:paraId="0A749B7A" w14:textId="77777777" w:rsidR="00D45E43" w:rsidRDefault="00D45E43" w:rsidP="00742BE8">
            <w:pPr>
              <w:pStyle w:val="TableParagraph"/>
              <w:spacing w:line="256" w:lineRule="exact"/>
              <w:ind w:left="9"/>
              <w:jc w:val="center"/>
            </w:pPr>
            <w:r>
              <w:rPr>
                <w:rtl/>
              </w:rPr>
              <w:t>ت</w:t>
            </w:r>
          </w:p>
        </w:tc>
        <w:tc>
          <w:tcPr>
            <w:tcW w:w="975" w:type="dxa"/>
            <w:vAlign w:val="center"/>
          </w:tcPr>
          <w:p w14:paraId="367D40AF" w14:textId="77777777" w:rsidR="00D45E43" w:rsidRDefault="00D45E43" w:rsidP="00742BE8">
            <w:pPr>
              <w:pStyle w:val="TableParagraph"/>
              <w:spacing w:line="256" w:lineRule="exact"/>
              <w:ind w:left="85" w:right="77"/>
              <w:jc w:val="center"/>
              <w:rPr>
                <w:sz w:val="24"/>
              </w:rPr>
            </w:pPr>
            <w:r>
              <w:rPr>
                <w:sz w:val="24"/>
              </w:rPr>
              <w:t>Ta</w:t>
            </w:r>
          </w:p>
        </w:tc>
        <w:tc>
          <w:tcPr>
            <w:tcW w:w="2757" w:type="dxa"/>
            <w:vAlign w:val="center"/>
          </w:tcPr>
          <w:p w14:paraId="7E27373D" w14:textId="77777777" w:rsidR="00D45E43" w:rsidRDefault="00D45E43" w:rsidP="00742BE8">
            <w:pPr>
              <w:pStyle w:val="TableParagraph"/>
              <w:spacing w:line="256" w:lineRule="exact"/>
              <w:ind w:left="12"/>
              <w:jc w:val="center"/>
              <w:rPr>
                <w:sz w:val="24"/>
              </w:rPr>
            </w:pPr>
            <w:r>
              <w:rPr>
                <w:sz w:val="24"/>
              </w:rPr>
              <w:t>T</w:t>
            </w:r>
          </w:p>
        </w:tc>
        <w:tc>
          <w:tcPr>
            <w:tcW w:w="2749" w:type="dxa"/>
            <w:vAlign w:val="center"/>
          </w:tcPr>
          <w:p w14:paraId="417F0BCE" w14:textId="77777777" w:rsidR="00D45E43" w:rsidRDefault="00D45E43" w:rsidP="00742BE8">
            <w:pPr>
              <w:pStyle w:val="TableParagraph"/>
              <w:spacing w:line="256" w:lineRule="exact"/>
              <w:ind w:left="914" w:right="905"/>
              <w:jc w:val="center"/>
              <w:rPr>
                <w:sz w:val="24"/>
              </w:rPr>
            </w:pPr>
            <w:r>
              <w:rPr>
                <w:sz w:val="24"/>
              </w:rPr>
              <w:t>Te</w:t>
            </w:r>
          </w:p>
        </w:tc>
      </w:tr>
      <w:tr w:rsidR="00D45E43" w14:paraId="56AE45D3" w14:textId="77777777" w:rsidTr="00742BE8">
        <w:trPr>
          <w:trHeight w:val="275"/>
        </w:trPr>
        <w:tc>
          <w:tcPr>
            <w:tcW w:w="1373" w:type="dxa"/>
            <w:vAlign w:val="center"/>
          </w:tcPr>
          <w:p w14:paraId="666AA02B" w14:textId="77777777" w:rsidR="00D45E43" w:rsidRDefault="00D45E43" w:rsidP="00742BE8">
            <w:pPr>
              <w:pStyle w:val="TableParagraph"/>
              <w:spacing w:line="256" w:lineRule="exact"/>
              <w:ind w:left="9"/>
              <w:jc w:val="center"/>
            </w:pPr>
            <w:r>
              <w:rPr>
                <w:rtl/>
              </w:rPr>
              <w:t>ث</w:t>
            </w:r>
          </w:p>
        </w:tc>
        <w:tc>
          <w:tcPr>
            <w:tcW w:w="975" w:type="dxa"/>
            <w:vAlign w:val="center"/>
          </w:tcPr>
          <w:p w14:paraId="238F8F47" w14:textId="77777777" w:rsidR="00D45E43" w:rsidRDefault="00D45E43" w:rsidP="00742BE8">
            <w:pPr>
              <w:pStyle w:val="TableParagraph"/>
              <w:spacing w:line="256" w:lineRule="exact"/>
              <w:ind w:left="85" w:right="78"/>
              <w:jc w:val="center"/>
              <w:rPr>
                <w:sz w:val="24"/>
              </w:rPr>
            </w:pPr>
            <w:r>
              <w:rPr>
                <w:sz w:val="24"/>
              </w:rPr>
              <w:t>Sa</w:t>
            </w:r>
          </w:p>
        </w:tc>
        <w:tc>
          <w:tcPr>
            <w:tcW w:w="2757" w:type="dxa"/>
            <w:vAlign w:val="center"/>
          </w:tcPr>
          <w:p w14:paraId="557861B8" w14:textId="77777777" w:rsidR="00D45E43" w:rsidRDefault="00D45E43" w:rsidP="00742BE8">
            <w:pPr>
              <w:pStyle w:val="TableParagraph"/>
              <w:spacing w:line="256" w:lineRule="exact"/>
              <w:ind w:left="12"/>
              <w:jc w:val="center"/>
              <w:rPr>
                <w:sz w:val="24"/>
              </w:rPr>
            </w:pPr>
            <w:r>
              <w:rPr>
                <w:w w:val="99"/>
                <w:sz w:val="24"/>
              </w:rPr>
              <w:t>s</w:t>
            </w:r>
          </w:p>
        </w:tc>
        <w:tc>
          <w:tcPr>
            <w:tcW w:w="2749" w:type="dxa"/>
            <w:vAlign w:val="center"/>
          </w:tcPr>
          <w:p w14:paraId="0649C243" w14:textId="77777777" w:rsidR="00D45E43" w:rsidRDefault="00D45E43" w:rsidP="00742BE8">
            <w:pPr>
              <w:pStyle w:val="TableParagraph"/>
              <w:spacing w:line="256" w:lineRule="exact"/>
              <w:ind w:left="274"/>
              <w:jc w:val="center"/>
              <w:rPr>
                <w:sz w:val="24"/>
              </w:rPr>
            </w:pPr>
            <w:r>
              <w:rPr>
                <w:sz w:val="24"/>
              </w:rPr>
              <w:t>es</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di</w:t>
            </w:r>
            <w:r>
              <w:rPr>
                <w:spacing w:val="-1"/>
                <w:sz w:val="24"/>
              </w:rPr>
              <w:t xml:space="preserve"> </w:t>
            </w:r>
            <w:r>
              <w:rPr>
                <w:sz w:val="24"/>
              </w:rPr>
              <w:t>atas)</w:t>
            </w:r>
          </w:p>
        </w:tc>
      </w:tr>
      <w:tr w:rsidR="00D45E43" w14:paraId="7163FCFF" w14:textId="77777777" w:rsidTr="00742BE8">
        <w:trPr>
          <w:trHeight w:val="277"/>
        </w:trPr>
        <w:tc>
          <w:tcPr>
            <w:tcW w:w="1373" w:type="dxa"/>
            <w:vAlign w:val="center"/>
          </w:tcPr>
          <w:p w14:paraId="76B9A669" w14:textId="77777777" w:rsidR="00D45E43" w:rsidRDefault="00D45E43" w:rsidP="00742BE8">
            <w:pPr>
              <w:pStyle w:val="TableParagraph"/>
              <w:spacing w:before="1" w:line="257" w:lineRule="exact"/>
              <w:ind w:left="6"/>
              <w:jc w:val="center"/>
            </w:pPr>
            <w:r>
              <w:rPr>
                <w:rtl/>
              </w:rPr>
              <w:t>ج</w:t>
            </w:r>
          </w:p>
        </w:tc>
        <w:tc>
          <w:tcPr>
            <w:tcW w:w="975" w:type="dxa"/>
            <w:vAlign w:val="center"/>
          </w:tcPr>
          <w:p w14:paraId="4B320686" w14:textId="77777777" w:rsidR="00D45E43" w:rsidRDefault="00D45E43" w:rsidP="00742BE8">
            <w:pPr>
              <w:pStyle w:val="TableParagraph"/>
              <w:spacing w:before="1" w:line="257" w:lineRule="exact"/>
              <w:ind w:left="85" w:right="79"/>
              <w:jc w:val="center"/>
              <w:rPr>
                <w:sz w:val="24"/>
              </w:rPr>
            </w:pPr>
            <w:r>
              <w:rPr>
                <w:sz w:val="24"/>
              </w:rPr>
              <w:t>Jim</w:t>
            </w:r>
          </w:p>
        </w:tc>
        <w:tc>
          <w:tcPr>
            <w:tcW w:w="2757" w:type="dxa"/>
            <w:vAlign w:val="center"/>
          </w:tcPr>
          <w:p w14:paraId="59313099" w14:textId="77777777" w:rsidR="00D45E43" w:rsidRDefault="00D45E43" w:rsidP="00742BE8">
            <w:pPr>
              <w:pStyle w:val="TableParagraph"/>
              <w:spacing w:before="1" w:line="257" w:lineRule="exact"/>
              <w:ind w:left="12"/>
              <w:jc w:val="center"/>
              <w:rPr>
                <w:sz w:val="24"/>
              </w:rPr>
            </w:pPr>
            <w:r>
              <w:rPr>
                <w:w w:val="99"/>
                <w:sz w:val="24"/>
              </w:rPr>
              <w:t>J</w:t>
            </w:r>
          </w:p>
        </w:tc>
        <w:tc>
          <w:tcPr>
            <w:tcW w:w="2749" w:type="dxa"/>
            <w:vAlign w:val="center"/>
          </w:tcPr>
          <w:p w14:paraId="4F224954" w14:textId="77777777" w:rsidR="00D45E43" w:rsidRDefault="00D45E43" w:rsidP="00742BE8">
            <w:pPr>
              <w:pStyle w:val="TableParagraph"/>
              <w:spacing w:before="1" w:line="257" w:lineRule="exact"/>
              <w:ind w:left="914" w:right="905"/>
              <w:jc w:val="center"/>
              <w:rPr>
                <w:sz w:val="24"/>
              </w:rPr>
            </w:pPr>
            <w:r>
              <w:rPr>
                <w:sz w:val="24"/>
              </w:rPr>
              <w:t>Je</w:t>
            </w:r>
          </w:p>
        </w:tc>
      </w:tr>
      <w:tr w:rsidR="00D45E43" w14:paraId="76B35685" w14:textId="77777777" w:rsidTr="00742BE8">
        <w:trPr>
          <w:trHeight w:val="276"/>
        </w:trPr>
        <w:tc>
          <w:tcPr>
            <w:tcW w:w="1373" w:type="dxa"/>
            <w:vAlign w:val="center"/>
          </w:tcPr>
          <w:p w14:paraId="23EDA88B" w14:textId="77777777" w:rsidR="00D45E43" w:rsidRDefault="00D45E43" w:rsidP="00742BE8">
            <w:pPr>
              <w:pStyle w:val="TableParagraph"/>
              <w:spacing w:line="256" w:lineRule="exact"/>
              <w:ind w:left="6"/>
              <w:jc w:val="center"/>
            </w:pPr>
            <w:r>
              <w:rPr>
                <w:rtl/>
              </w:rPr>
              <w:t>ح</w:t>
            </w:r>
          </w:p>
        </w:tc>
        <w:tc>
          <w:tcPr>
            <w:tcW w:w="975" w:type="dxa"/>
            <w:vAlign w:val="center"/>
          </w:tcPr>
          <w:p w14:paraId="6F67912B" w14:textId="77777777" w:rsidR="00D45E43" w:rsidRDefault="00D45E43" w:rsidP="00742BE8">
            <w:pPr>
              <w:pStyle w:val="TableParagraph"/>
              <w:spacing w:line="256" w:lineRule="exact"/>
              <w:ind w:left="85" w:right="79"/>
              <w:jc w:val="center"/>
              <w:rPr>
                <w:sz w:val="24"/>
              </w:rPr>
            </w:pPr>
            <w:r>
              <w:rPr>
                <w:sz w:val="24"/>
              </w:rPr>
              <w:t>Ha</w:t>
            </w:r>
          </w:p>
        </w:tc>
        <w:tc>
          <w:tcPr>
            <w:tcW w:w="2757" w:type="dxa"/>
            <w:vAlign w:val="center"/>
          </w:tcPr>
          <w:p w14:paraId="7339130F" w14:textId="77777777" w:rsidR="00D45E43" w:rsidRDefault="00D45E43" w:rsidP="00742BE8">
            <w:pPr>
              <w:pStyle w:val="TableParagraph"/>
              <w:spacing w:line="256" w:lineRule="exact"/>
              <w:ind w:left="10"/>
              <w:jc w:val="center"/>
              <w:rPr>
                <w:sz w:val="24"/>
              </w:rPr>
            </w:pPr>
            <w:r>
              <w:rPr>
                <w:sz w:val="24"/>
              </w:rPr>
              <w:t>h</w:t>
            </w:r>
          </w:p>
        </w:tc>
        <w:tc>
          <w:tcPr>
            <w:tcW w:w="2749" w:type="dxa"/>
            <w:vAlign w:val="center"/>
          </w:tcPr>
          <w:p w14:paraId="6F9D0AC7" w14:textId="77777777" w:rsidR="00D45E43" w:rsidRDefault="00D45E43" w:rsidP="00742BE8">
            <w:pPr>
              <w:pStyle w:val="TableParagraph"/>
              <w:spacing w:line="256" w:lineRule="exact"/>
              <w:ind w:right="125"/>
              <w:jc w:val="center"/>
              <w:rPr>
                <w:sz w:val="24"/>
              </w:rPr>
            </w:pPr>
            <w:r>
              <w:rPr>
                <w:sz w:val="24"/>
              </w:rPr>
              <w:t>ha</w:t>
            </w:r>
            <w:r>
              <w:rPr>
                <w:spacing w:val="-2"/>
                <w:sz w:val="24"/>
              </w:rPr>
              <w:t xml:space="preserve"> </w:t>
            </w:r>
            <w:r>
              <w:rPr>
                <w:sz w:val="24"/>
              </w:rPr>
              <w:t>(dengan</w:t>
            </w:r>
            <w:r>
              <w:rPr>
                <w:spacing w:val="-1"/>
                <w:sz w:val="24"/>
              </w:rPr>
              <w:t xml:space="preserve"> </w:t>
            </w:r>
            <w:r>
              <w:rPr>
                <w:sz w:val="24"/>
              </w:rPr>
              <w:t>titik di</w:t>
            </w:r>
            <w:r>
              <w:rPr>
                <w:spacing w:val="-1"/>
                <w:sz w:val="24"/>
              </w:rPr>
              <w:t xml:space="preserve"> </w:t>
            </w:r>
            <w:r>
              <w:rPr>
                <w:sz w:val="24"/>
              </w:rPr>
              <w:t>bawah)</w:t>
            </w:r>
          </w:p>
        </w:tc>
      </w:tr>
      <w:tr w:rsidR="00D45E43" w14:paraId="6282AF93" w14:textId="77777777" w:rsidTr="00742BE8">
        <w:trPr>
          <w:trHeight w:val="275"/>
        </w:trPr>
        <w:tc>
          <w:tcPr>
            <w:tcW w:w="1373" w:type="dxa"/>
            <w:vAlign w:val="center"/>
          </w:tcPr>
          <w:p w14:paraId="590B319D" w14:textId="77777777" w:rsidR="00D45E43" w:rsidRDefault="00D45E43" w:rsidP="00742BE8">
            <w:pPr>
              <w:pStyle w:val="TableParagraph"/>
              <w:spacing w:line="256" w:lineRule="exact"/>
              <w:ind w:left="6"/>
              <w:jc w:val="center"/>
            </w:pPr>
            <w:r>
              <w:rPr>
                <w:rtl/>
              </w:rPr>
              <w:t>خ</w:t>
            </w:r>
          </w:p>
        </w:tc>
        <w:tc>
          <w:tcPr>
            <w:tcW w:w="975" w:type="dxa"/>
            <w:vAlign w:val="center"/>
          </w:tcPr>
          <w:p w14:paraId="1D7B3345" w14:textId="77777777" w:rsidR="00D45E43" w:rsidRDefault="00D45E43" w:rsidP="00742BE8">
            <w:pPr>
              <w:pStyle w:val="TableParagraph"/>
              <w:spacing w:line="256" w:lineRule="exact"/>
              <w:ind w:left="85" w:right="78"/>
              <w:jc w:val="center"/>
              <w:rPr>
                <w:sz w:val="24"/>
              </w:rPr>
            </w:pPr>
            <w:r>
              <w:rPr>
                <w:sz w:val="24"/>
              </w:rPr>
              <w:t>Kha</w:t>
            </w:r>
          </w:p>
        </w:tc>
        <w:tc>
          <w:tcPr>
            <w:tcW w:w="2757" w:type="dxa"/>
            <w:vAlign w:val="center"/>
          </w:tcPr>
          <w:p w14:paraId="1A6AB2BD" w14:textId="77777777" w:rsidR="00D45E43" w:rsidRDefault="00D45E43" w:rsidP="00742BE8">
            <w:pPr>
              <w:pStyle w:val="TableParagraph"/>
              <w:spacing w:line="256" w:lineRule="exact"/>
              <w:ind w:left="773" w:right="764"/>
              <w:jc w:val="center"/>
              <w:rPr>
                <w:sz w:val="24"/>
              </w:rPr>
            </w:pPr>
            <w:r>
              <w:rPr>
                <w:sz w:val="24"/>
              </w:rPr>
              <w:t>Kh</w:t>
            </w:r>
          </w:p>
        </w:tc>
        <w:tc>
          <w:tcPr>
            <w:tcW w:w="2749" w:type="dxa"/>
            <w:vAlign w:val="center"/>
          </w:tcPr>
          <w:p w14:paraId="0A57B9E1" w14:textId="77777777" w:rsidR="00D45E43" w:rsidRDefault="00D45E43" w:rsidP="00742BE8">
            <w:pPr>
              <w:pStyle w:val="TableParagraph"/>
              <w:spacing w:line="256" w:lineRule="exact"/>
              <w:ind w:left="914" w:right="907"/>
              <w:jc w:val="center"/>
              <w:rPr>
                <w:sz w:val="24"/>
              </w:rPr>
            </w:pPr>
            <w:r>
              <w:rPr>
                <w:sz w:val="24"/>
              </w:rPr>
              <w:t>ka</w:t>
            </w:r>
            <w:r>
              <w:rPr>
                <w:spacing w:val="-2"/>
                <w:sz w:val="24"/>
              </w:rPr>
              <w:t xml:space="preserve"> </w:t>
            </w:r>
            <w:r>
              <w:rPr>
                <w:sz w:val="24"/>
              </w:rPr>
              <w:t>dan ha</w:t>
            </w:r>
          </w:p>
        </w:tc>
      </w:tr>
      <w:tr w:rsidR="00D45E43" w14:paraId="54383FBE" w14:textId="77777777" w:rsidTr="00742BE8">
        <w:trPr>
          <w:trHeight w:val="275"/>
        </w:trPr>
        <w:tc>
          <w:tcPr>
            <w:tcW w:w="1373" w:type="dxa"/>
            <w:vAlign w:val="center"/>
          </w:tcPr>
          <w:p w14:paraId="4A967524" w14:textId="77777777" w:rsidR="00D45E43" w:rsidRDefault="00D45E43" w:rsidP="00742BE8">
            <w:pPr>
              <w:pStyle w:val="TableParagraph"/>
              <w:spacing w:line="256" w:lineRule="exact"/>
              <w:ind w:left="7"/>
              <w:jc w:val="center"/>
            </w:pPr>
            <w:r>
              <w:rPr>
                <w:rtl/>
              </w:rPr>
              <w:t>د</w:t>
            </w:r>
          </w:p>
        </w:tc>
        <w:tc>
          <w:tcPr>
            <w:tcW w:w="975" w:type="dxa"/>
            <w:vAlign w:val="center"/>
          </w:tcPr>
          <w:p w14:paraId="0918BEA6" w14:textId="77777777" w:rsidR="00D45E43" w:rsidRDefault="00D45E43" w:rsidP="00742BE8">
            <w:pPr>
              <w:pStyle w:val="TableParagraph"/>
              <w:spacing w:line="256" w:lineRule="exact"/>
              <w:ind w:left="85" w:right="80"/>
              <w:jc w:val="center"/>
              <w:rPr>
                <w:sz w:val="24"/>
              </w:rPr>
            </w:pPr>
            <w:r>
              <w:rPr>
                <w:sz w:val="24"/>
              </w:rPr>
              <w:t>Dal</w:t>
            </w:r>
          </w:p>
        </w:tc>
        <w:tc>
          <w:tcPr>
            <w:tcW w:w="2757" w:type="dxa"/>
            <w:vAlign w:val="center"/>
          </w:tcPr>
          <w:p w14:paraId="15568E3F" w14:textId="77777777" w:rsidR="00D45E43" w:rsidRDefault="00D45E43" w:rsidP="00742BE8">
            <w:pPr>
              <w:pStyle w:val="TableParagraph"/>
              <w:spacing w:line="256" w:lineRule="exact"/>
              <w:ind w:left="10"/>
              <w:jc w:val="center"/>
              <w:rPr>
                <w:sz w:val="24"/>
              </w:rPr>
            </w:pPr>
            <w:r>
              <w:rPr>
                <w:w w:val="99"/>
                <w:sz w:val="24"/>
              </w:rPr>
              <w:t>D</w:t>
            </w:r>
          </w:p>
        </w:tc>
        <w:tc>
          <w:tcPr>
            <w:tcW w:w="2749" w:type="dxa"/>
            <w:vAlign w:val="center"/>
          </w:tcPr>
          <w:p w14:paraId="349BB33F" w14:textId="77777777" w:rsidR="00D45E43" w:rsidRDefault="00D45E43" w:rsidP="00742BE8">
            <w:pPr>
              <w:pStyle w:val="TableParagraph"/>
              <w:spacing w:line="256" w:lineRule="exact"/>
              <w:ind w:left="913" w:right="907"/>
              <w:jc w:val="center"/>
              <w:rPr>
                <w:sz w:val="24"/>
              </w:rPr>
            </w:pPr>
            <w:r>
              <w:rPr>
                <w:sz w:val="24"/>
              </w:rPr>
              <w:t>De</w:t>
            </w:r>
          </w:p>
        </w:tc>
      </w:tr>
      <w:tr w:rsidR="00D45E43" w14:paraId="18117CBB" w14:textId="77777777" w:rsidTr="00742BE8">
        <w:trPr>
          <w:trHeight w:val="275"/>
        </w:trPr>
        <w:tc>
          <w:tcPr>
            <w:tcW w:w="1373" w:type="dxa"/>
            <w:vAlign w:val="center"/>
          </w:tcPr>
          <w:p w14:paraId="0CF23D49" w14:textId="77777777" w:rsidR="00D45E43" w:rsidRDefault="00D45E43" w:rsidP="00742BE8">
            <w:pPr>
              <w:pStyle w:val="TableParagraph"/>
              <w:spacing w:line="256" w:lineRule="exact"/>
              <w:ind w:left="7"/>
              <w:jc w:val="center"/>
            </w:pPr>
            <w:r>
              <w:rPr>
                <w:rtl/>
              </w:rPr>
              <w:t>ذ</w:t>
            </w:r>
          </w:p>
        </w:tc>
        <w:tc>
          <w:tcPr>
            <w:tcW w:w="975" w:type="dxa"/>
            <w:vAlign w:val="center"/>
          </w:tcPr>
          <w:p w14:paraId="4425C427" w14:textId="77777777" w:rsidR="00D45E43" w:rsidRDefault="00D45E43" w:rsidP="00742BE8">
            <w:pPr>
              <w:pStyle w:val="TableParagraph"/>
              <w:spacing w:line="256" w:lineRule="exact"/>
              <w:ind w:left="85" w:right="78"/>
              <w:jc w:val="center"/>
              <w:rPr>
                <w:sz w:val="24"/>
              </w:rPr>
            </w:pPr>
            <w:r>
              <w:rPr>
                <w:sz w:val="24"/>
              </w:rPr>
              <w:t>Zal</w:t>
            </w:r>
          </w:p>
        </w:tc>
        <w:tc>
          <w:tcPr>
            <w:tcW w:w="2757" w:type="dxa"/>
            <w:vAlign w:val="center"/>
          </w:tcPr>
          <w:p w14:paraId="77E2F391" w14:textId="77777777" w:rsidR="00D45E43" w:rsidRDefault="00D45E43" w:rsidP="00742BE8">
            <w:pPr>
              <w:pStyle w:val="TableParagraph"/>
              <w:spacing w:line="256" w:lineRule="exact"/>
              <w:ind w:left="12"/>
              <w:jc w:val="center"/>
              <w:rPr>
                <w:sz w:val="24"/>
              </w:rPr>
            </w:pPr>
            <w:r>
              <w:rPr>
                <w:sz w:val="24"/>
              </w:rPr>
              <w:t>Z</w:t>
            </w:r>
          </w:p>
        </w:tc>
        <w:tc>
          <w:tcPr>
            <w:tcW w:w="2749" w:type="dxa"/>
            <w:vAlign w:val="center"/>
          </w:tcPr>
          <w:p w14:paraId="58A6F4FD" w14:textId="77777777" w:rsidR="00D45E43" w:rsidRDefault="00D45E43" w:rsidP="00742BE8">
            <w:pPr>
              <w:pStyle w:val="TableParagraph"/>
              <w:spacing w:line="256" w:lineRule="exact"/>
              <w:ind w:left="238"/>
              <w:jc w:val="center"/>
              <w:rPr>
                <w:sz w:val="24"/>
              </w:rPr>
            </w:pPr>
            <w:r>
              <w:rPr>
                <w:sz w:val="24"/>
              </w:rPr>
              <w:t>za</w:t>
            </w:r>
            <w:r>
              <w:rPr>
                <w:spacing w:val="-2"/>
                <w:sz w:val="24"/>
              </w:rPr>
              <w:t xml:space="preserve"> </w:t>
            </w:r>
            <w:r>
              <w:rPr>
                <w:sz w:val="24"/>
              </w:rPr>
              <w:t>( dengan</w:t>
            </w:r>
            <w:r>
              <w:rPr>
                <w:spacing w:val="-1"/>
                <w:sz w:val="24"/>
              </w:rPr>
              <w:t xml:space="preserve"> </w:t>
            </w:r>
            <w:r>
              <w:rPr>
                <w:sz w:val="24"/>
              </w:rPr>
              <w:t>titik di</w:t>
            </w:r>
            <w:r>
              <w:rPr>
                <w:spacing w:val="-1"/>
                <w:sz w:val="24"/>
              </w:rPr>
              <w:t xml:space="preserve"> </w:t>
            </w:r>
            <w:r>
              <w:rPr>
                <w:sz w:val="24"/>
              </w:rPr>
              <w:t>atas)</w:t>
            </w:r>
          </w:p>
        </w:tc>
      </w:tr>
      <w:tr w:rsidR="00D45E43" w14:paraId="50499973" w14:textId="77777777" w:rsidTr="00742BE8">
        <w:trPr>
          <w:trHeight w:val="275"/>
        </w:trPr>
        <w:tc>
          <w:tcPr>
            <w:tcW w:w="1373" w:type="dxa"/>
            <w:vAlign w:val="center"/>
          </w:tcPr>
          <w:p w14:paraId="71EADE35" w14:textId="77777777" w:rsidR="00D45E43" w:rsidRDefault="00D45E43" w:rsidP="00742BE8">
            <w:pPr>
              <w:pStyle w:val="TableParagraph"/>
              <w:spacing w:line="256" w:lineRule="exact"/>
              <w:ind w:left="9"/>
              <w:jc w:val="center"/>
            </w:pPr>
            <w:r>
              <w:rPr>
                <w:rtl/>
              </w:rPr>
              <w:t>ر</w:t>
            </w:r>
          </w:p>
        </w:tc>
        <w:tc>
          <w:tcPr>
            <w:tcW w:w="975" w:type="dxa"/>
            <w:vAlign w:val="center"/>
          </w:tcPr>
          <w:p w14:paraId="5A5B9402" w14:textId="77777777" w:rsidR="00D45E43" w:rsidRDefault="00D45E43" w:rsidP="00742BE8">
            <w:pPr>
              <w:pStyle w:val="TableParagraph"/>
              <w:spacing w:line="256" w:lineRule="exact"/>
              <w:ind w:left="85" w:right="76"/>
              <w:jc w:val="center"/>
              <w:rPr>
                <w:sz w:val="24"/>
              </w:rPr>
            </w:pPr>
            <w:r>
              <w:rPr>
                <w:sz w:val="24"/>
              </w:rPr>
              <w:t>Ra</w:t>
            </w:r>
          </w:p>
        </w:tc>
        <w:tc>
          <w:tcPr>
            <w:tcW w:w="2757" w:type="dxa"/>
            <w:vAlign w:val="center"/>
          </w:tcPr>
          <w:p w14:paraId="0649FB34" w14:textId="77777777" w:rsidR="00D45E43" w:rsidRDefault="00D45E43" w:rsidP="00742BE8">
            <w:pPr>
              <w:pStyle w:val="TableParagraph"/>
              <w:spacing w:line="256" w:lineRule="exact"/>
              <w:ind w:left="11"/>
              <w:jc w:val="center"/>
              <w:rPr>
                <w:sz w:val="24"/>
              </w:rPr>
            </w:pPr>
            <w:r>
              <w:rPr>
                <w:sz w:val="24"/>
              </w:rPr>
              <w:t>R</w:t>
            </w:r>
          </w:p>
        </w:tc>
        <w:tc>
          <w:tcPr>
            <w:tcW w:w="2749" w:type="dxa"/>
            <w:vAlign w:val="center"/>
          </w:tcPr>
          <w:p w14:paraId="5F36B1A3" w14:textId="77777777" w:rsidR="00D45E43" w:rsidRDefault="00D45E43" w:rsidP="00742BE8">
            <w:pPr>
              <w:pStyle w:val="TableParagraph"/>
              <w:spacing w:line="256" w:lineRule="exact"/>
              <w:ind w:left="914" w:right="903"/>
              <w:jc w:val="center"/>
              <w:rPr>
                <w:sz w:val="24"/>
              </w:rPr>
            </w:pPr>
            <w:r>
              <w:rPr>
                <w:sz w:val="24"/>
              </w:rPr>
              <w:t>Er</w:t>
            </w:r>
          </w:p>
        </w:tc>
      </w:tr>
      <w:tr w:rsidR="00D45E43" w14:paraId="467B1F3B" w14:textId="77777777" w:rsidTr="00742BE8">
        <w:trPr>
          <w:trHeight w:val="277"/>
        </w:trPr>
        <w:tc>
          <w:tcPr>
            <w:tcW w:w="1373" w:type="dxa"/>
            <w:vAlign w:val="center"/>
          </w:tcPr>
          <w:p w14:paraId="3290A573" w14:textId="77777777" w:rsidR="00D45E43" w:rsidRDefault="00D45E43" w:rsidP="00742BE8">
            <w:pPr>
              <w:pStyle w:val="TableParagraph"/>
              <w:spacing w:before="1" w:line="257" w:lineRule="exact"/>
              <w:ind w:left="9"/>
              <w:jc w:val="center"/>
            </w:pPr>
            <w:r>
              <w:rPr>
                <w:rtl/>
              </w:rPr>
              <w:t>ز</w:t>
            </w:r>
          </w:p>
        </w:tc>
        <w:tc>
          <w:tcPr>
            <w:tcW w:w="975" w:type="dxa"/>
            <w:vAlign w:val="center"/>
          </w:tcPr>
          <w:p w14:paraId="7227E9FE" w14:textId="77777777" w:rsidR="00D45E43" w:rsidRDefault="00D45E43" w:rsidP="00742BE8">
            <w:pPr>
              <w:pStyle w:val="TableParagraph"/>
              <w:spacing w:before="1" w:line="257" w:lineRule="exact"/>
              <w:ind w:left="85" w:right="78"/>
              <w:jc w:val="center"/>
              <w:rPr>
                <w:sz w:val="24"/>
              </w:rPr>
            </w:pPr>
            <w:r>
              <w:rPr>
                <w:sz w:val="24"/>
              </w:rPr>
              <w:t>Zai</w:t>
            </w:r>
          </w:p>
        </w:tc>
        <w:tc>
          <w:tcPr>
            <w:tcW w:w="2757" w:type="dxa"/>
            <w:vAlign w:val="center"/>
          </w:tcPr>
          <w:p w14:paraId="00489E7A" w14:textId="77777777" w:rsidR="00D45E43" w:rsidRDefault="00D45E43" w:rsidP="00742BE8">
            <w:pPr>
              <w:pStyle w:val="TableParagraph"/>
              <w:spacing w:before="1" w:line="257" w:lineRule="exact"/>
              <w:ind w:left="12"/>
              <w:jc w:val="center"/>
              <w:rPr>
                <w:sz w:val="24"/>
              </w:rPr>
            </w:pPr>
            <w:r>
              <w:rPr>
                <w:sz w:val="24"/>
              </w:rPr>
              <w:t>Z</w:t>
            </w:r>
          </w:p>
        </w:tc>
        <w:tc>
          <w:tcPr>
            <w:tcW w:w="2749" w:type="dxa"/>
            <w:vAlign w:val="center"/>
          </w:tcPr>
          <w:p w14:paraId="7CF462B1" w14:textId="77777777" w:rsidR="00D45E43" w:rsidRDefault="00D45E43" w:rsidP="00742BE8">
            <w:pPr>
              <w:pStyle w:val="TableParagraph"/>
              <w:spacing w:before="1" w:line="257" w:lineRule="exact"/>
              <w:ind w:left="914" w:right="906"/>
              <w:jc w:val="center"/>
              <w:rPr>
                <w:sz w:val="24"/>
              </w:rPr>
            </w:pPr>
            <w:r>
              <w:rPr>
                <w:sz w:val="24"/>
              </w:rPr>
              <w:t>Zet</w:t>
            </w:r>
          </w:p>
        </w:tc>
      </w:tr>
      <w:tr w:rsidR="00D45E43" w14:paraId="0BBCDDDF" w14:textId="77777777" w:rsidTr="00742BE8">
        <w:trPr>
          <w:trHeight w:val="275"/>
        </w:trPr>
        <w:tc>
          <w:tcPr>
            <w:tcW w:w="1373" w:type="dxa"/>
            <w:vAlign w:val="center"/>
          </w:tcPr>
          <w:p w14:paraId="7C69F71E" w14:textId="77777777" w:rsidR="00D45E43" w:rsidRDefault="00D45E43" w:rsidP="00742BE8">
            <w:pPr>
              <w:pStyle w:val="TableParagraph"/>
              <w:spacing w:line="256" w:lineRule="exact"/>
              <w:ind w:left="6"/>
              <w:jc w:val="center"/>
            </w:pPr>
            <w:r>
              <w:rPr>
                <w:rtl/>
              </w:rPr>
              <w:t>س</w:t>
            </w:r>
          </w:p>
        </w:tc>
        <w:tc>
          <w:tcPr>
            <w:tcW w:w="975" w:type="dxa"/>
            <w:vAlign w:val="center"/>
          </w:tcPr>
          <w:p w14:paraId="083A2E31" w14:textId="77777777" w:rsidR="00D45E43" w:rsidRDefault="00D45E43" w:rsidP="00742BE8">
            <w:pPr>
              <w:pStyle w:val="TableParagraph"/>
              <w:spacing w:line="256" w:lineRule="exact"/>
              <w:ind w:left="85" w:right="76"/>
              <w:jc w:val="center"/>
              <w:rPr>
                <w:sz w:val="24"/>
              </w:rPr>
            </w:pPr>
            <w:r>
              <w:rPr>
                <w:sz w:val="24"/>
              </w:rPr>
              <w:t>Sin</w:t>
            </w:r>
          </w:p>
        </w:tc>
        <w:tc>
          <w:tcPr>
            <w:tcW w:w="2757" w:type="dxa"/>
            <w:vAlign w:val="center"/>
          </w:tcPr>
          <w:p w14:paraId="3B0ABDAE" w14:textId="77777777" w:rsidR="00D45E43" w:rsidRDefault="00D45E43" w:rsidP="00742BE8">
            <w:pPr>
              <w:pStyle w:val="TableParagraph"/>
              <w:spacing w:line="256" w:lineRule="exact"/>
              <w:ind w:left="12"/>
              <w:jc w:val="center"/>
              <w:rPr>
                <w:sz w:val="24"/>
              </w:rPr>
            </w:pPr>
            <w:r>
              <w:rPr>
                <w:w w:val="99"/>
                <w:sz w:val="24"/>
              </w:rPr>
              <w:t>s</w:t>
            </w:r>
          </w:p>
        </w:tc>
        <w:tc>
          <w:tcPr>
            <w:tcW w:w="2749" w:type="dxa"/>
            <w:vAlign w:val="center"/>
          </w:tcPr>
          <w:p w14:paraId="261B98AD" w14:textId="77777777" w:rsidR="00D45E43" w:rsidRDefault="00D45E43" w:rsidP="00742BE8">
            <w:pPr>
              <w:pStyle w:val="TableParagraph"/>
              <w:spacing w:line="256" w:lineRule="exact"/>
              <w:ind w:left="914" w:right="904"/>
              <w:jc w:val="center"/>
              <w:rPr>
                <w:sz w:val="24"/>
              </w:rPr>
            </w:pPr>
            <w:r>
              <w:rPr>
                <w:sz w:val="24"/>
              </w:rPr>
              <w:t>Es</w:t>
            </w:r>
          </w:p>
        </w:tc>
      </w:tr>
      <w:tr w:rsidR="00D45E43" w14:paraId="730684EB" w14:textId="77777777" w:rsidTr="00742BE8">
        <w:trPr>
          <w:trHeight w:val="275"/>
        </w:trPr>
        <w:tc>
          <w:tcPr>
            <w:tcW w:w="1373" w:type="dxa"/>
            <w:vAlign w:val="center"/>
          </w:tcPr>
          <w:p w14:paraId="67987041" w14:textId="77777777" w:rsidR="00D45E43" w:rsidRDefault="00D45E43" w:rsidP="00742BE8">
            <w:pPr>
              <w:pStyle w:val="TableParagraph"/>
              <w:spacing w:line="256" w:lineRule="exact"/>
              <w:ind w:left="6"/>
              <w:jc w:val="center"/>
            </w:pPr>
            <w:r>
              <w:rPr>
                <w:rtl/>
              </w:rPr>
              <w:t>ش</w:t>
            </w:r>
          </w:p>
        </w:tc>
        <w:tc>
          <w:tcPr>
            <w:tcW w:w="975" w:type="dxa"/>
            <w:vAlign w:val="center"/>
          </w:tcPr>
          <w:p w14:paraId="5E1748F3" w14:textId="77777777" w:rsidR="00D45E43" w:rsidRDefault="00D45E43" w:rsidP="00742BE8">
            <w:pPr>
              <w:pStyle w:val="TableParagraph"/>
              <w:spacing w:line="256" w:lineRule="exact"/>
              <w:ind w:left="85" w:right="76"/>
              <w:jc w:val="center"/>
              <w:rPr>
                <w:sz w:val="24"/>
              </w:rPr>
            </w:pPr>
            <w:r>
              <w:rPr>
                <w:sz w:val="24"/>
              </w:rPr>
              <w:t>Syin</w:t>
            </w:r>
          </w:p>
        </w:tc>
        <w:tc>
          <w:tcPr>
            <w:tcW w:w="2757" w:type="dxa"/>
            <w:vAlign w:val="center"/>
          </w:tcPr>
          <w:p w14:paraId="3E567C3A" w14:textId="77777777" w:rsidR="00D45E43" w:rsidRDefault="00D45E43" w:rsidP="00742BE8">
            <w:pPr>
              <w:pStyle w:val="TableParagraph"/>
              <w:spacing w:line="256" w:lineRule="exact"/>
              <w:ind w:left="775" w:right="764"/>
              <w:jc w:val="center"/>
              <w:rPr>
                <w:sz w:val="24"/>
              </w:rPr>
            </w:pPr>
            <w:r>
              <w:rPr>
                <w:sz w:val="24"/>
              </w:rPr>
              <w:t>Sy</w:t>
            </w:r>
          </w:p>
        </w:tc>
        <w:tc>
          <w:tcPr>
            <w:tcW w:w="2749" w:type="dxa"/>
            <w:vAlign w:val="center"/>
          </w:tcPr>
          <w:p w14:paraId="16E890C5" w14:textId="77777777" w:rsidR="00D45E43" w:rsidRDefault="00D45E43" w:rsidP="00742BE8">
            <w:pPr>
              <w:pStyle w:val="TableParagraph"/>
              <w:spacing w:line="256" w:lineRule="exact"/>
              <w:ind w:left="914" w:right="905"/>
              <w:jc w:val="center"/>
              <w:rPr>
                <w:sz w:val="24"/>
              </w:rPr>
            </w:pPr>
            <w:r>
              <w:rPr>
                <w:sz w:val="24"/>
              </w:rPr>
              <w:t>es</w:t>
            </w:r>
            <w:r>
              <w:rPr>
                <w:spacing w:val="-1"/>
                <w:sz w:val="24"/>
              </w:rPr>
              <w:t xml:space="preserve"> </w:t>
            </w:r>
            <w:r>
              <w:rPr>
                <w:sz w:val="24"/>
              </w:rPr>
              <w:t>dan</w:t>
            </w:r>
            <w:r>
              <w:rPr>
                <w:spacing w:val="-1"/>
                <w:sz w:val="24"/>
              </w:rPr>
              <w:t xml:space="preserve"> </w:t>
            </w:r>
            <w:r>
              <w:rPr>
                <w:sz w:val="24"/>
              </w:rPr>
              <w:t>ye</w:t>
            </w:r>
          </w:p>
        </w:tc>
      </w:tr>
      <w:tr w:rsidR="00D45E43" w14:paraId="0CDAD89D" w14:textId="77777777" w:rsidTr="00742BE8">
        <w:trPr>
          <w:trHeight w:val="275"/>
        </w:trPr>
        <w:tc>
          <w:tcPr>
            <w:tcW w:w="1373" w:type="dxa"/>
            <w:vAlign w:val="center"/>
          </w:tcPr>
          <w:p w14:paraId="5C2623C8" w14:textId="77777777" w:rsidR="00D45E43" w:rsidRDefault="00D45E43" w:rsidP="00742BE8">
            <w:pPr>
              <w:pStyle w:val="TableParagraph"/>
              <w:spacing w:line="256" w:lineRule="exact"/>
              <w:ind w:left="7"/>
              <w:jc w:val="center"/>
            </w:pPr>
            <w:r>
              <w:rPr>
                <w:rtl/>
              </w:rPr>
              <w:t>ص</w:t>
            </w:r>
          </w:p>
        </w:tc>
        <w:tc>
          <w:tcPr>
            <w:tcW w:w="975" w:type="dxa"/>
            <w:vAlign w:val="center"/>
          </w:tcPr>
          <w:p w14:paraId="3E378599" w14:textId="77777777" w:rsidR="00D45E43" w:rsidRDefault="00D45E43" w:rsidP="00742BE8">
            <w:pPr>
              <w:pStyle w:val="TableParagraph"/>
              <w:spacing w:line="256" w:lineRule="exact"/>
              <w:ind w:left="85" w:right="80"/>
              <w:jc w:val="center"/>
              <w:rPr>
                <w:sz w:val="24"/>
              </w:rPr>
            </w:pPr>
            <w:r>
              <w:rPr>
                <w:sz w:val="24"/>
              </w:rPr>
              <w:t>Sad</w:t>
            </w:r>
          </w:p>
        </w:tc>
        <w:tc>
          <w:tcPr>
            <w:tcW w:w="2757" w:type="dxa"/>
            <w:vAlign w:val="center"/>
          </w:tcPr>
          <w:p w14:paraId="730D2588" w14:textId="77777777" w:rsidR="00D45E43" w:rsidRDefault="00D45E43" w:rsidP="00742BE8">
            <w:pPr>
              <w:pStyle w:val="TableParagraph"/>
              <w:spacing w:line="256" w:lineRule="exact"/>
              <w:ind w:left="12"/>
              <w:jc w:val="center"/>
              <w:rPr>
                <w:sz w:val="24"/>
              </w:rPr>
            </w:pPr>
            <w:r>
              <w:rPr>
                <w:w w:val="99"/>
                <w:sz w:val="24"/>
              </w:rPr>
              <w:t>s</w:t>
            </w:r>
          </w:p>
        </w:tc>
        <w:tc>
          <w:tcPr>
            <w:tcW w:w="2749" w:type="dxa"/>
            <w:vAlign w:val="center"/>
          </w:tcPr>
          <w:p w14:paraId="5A65C246" w14:textId="77777777" w:rsidR="00D45E43" w:rsidRDefault="00D45E43" w:rsidP="00742BE8">
            <w:pPr>
              <w:pStyle w:val="TableParagraph"/>
              <w:spacing w:line="256" w:lineRule="exact"/>
              <w:ind w:right="137"/>
              <w:jc w:val="center"/>
              <w:rPr>
                <w:sz w:val="24"/>
              </w:rPr>
            </w:pPr>
            <w:r>
              <w:rPr>
                <w:sz w:val="24"/>
              </w:rPr>
              <w:t>es</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di</w:t>
            </w:r>
            <w:r>
              <w:rPr>
                <w:spacing w:val="-1"/>
                <w:sz w:val="24"/>
              </w:rPr>
              <w:t xml:space="preserve"> </w:t>
            </w:r>
            <w:r>
              <w:rPr>
                <w:sz w:val="24"/>
              </w:rPr>
              <w:t>bawah)</w:t>
            </w:r>
          </w:p>
        </w:tc>
      </w:tr>
      <w:tr w:rsidR="00D45E43" w14:paraId="6EA9FAB6" w14:textId="77777777" w:rsidTr="00742BE8">
        <w:trPr>
          <w:trHeight w:val="275"/>
        </w:trPr>
        <w:tc>
          <w:tcPr>
            <w:tcW w:w="1373" w:type="dxa"/>
            <w:vAlign w:val="center"/>
          </w:tcPr>
          <w:p w14:paraId="42B4C911" w14:textId="77777777" w:rsidR="00D45E43" w:rsidRDefault="00D45E43" w:rsidP="00742BE8">
            <w:pPr>
              <w:pStyle w:val="TableParagraph"/>
              <w:spacing w:line="256" w:lineRule="exact"/>
              <w:ind w:left="7"/>
              <w:jc w:val="center"/>
            </w:pPr>
            <w:r>
              <w:rPr>
                <w:rtl/>
              </w:rPr>
              <w:t>ض</w:t>
            </w:r>
          </w:p>
        </w:tc>
        <w:tc>
          <w:tcPr>
            <w:tcW w:w="975" w:type="dxa"/>
            <w:vAlign w:val="center"/>
          </w:tcPr>
          <w:p w14:paraId="2C925656" w14:textId="77777777" w:rsidR="00D45E43" w:rsidRDefault="00D45E43" w:rsidP="00742BE8">
            <w:pPr>
              <w:pStyle w:val="TableParagraph"/>
              <w:spacing w:line="256" w:lineRule="exact"/>
              <w:ind w:left="85" w:right="80"/>
              <w:jc w:val="center"/>
              <w:rPr>
                <w:sz w:val="24"/>
              </w:rPr>
            </w:pPr>
            <w:r>
              <w:rPr>
                <w:sz w:val="24"/>
              </w:rPr>
              <w:t>Dad</w:t>
            </w:r>
          </w:p>
        </w:tc>
        <w:tc>
          <w:tcPr>
            <w:tcW w:w="2757" w:type="dxa"/>
            <w:vAlign w:val="center"/>
          </w:tcPr>
          <w:p w14:paraId="0506EDD3" w14:textId="77777777" w:rsidR="00D45E43" w:rsidRDefault="00D45E43" w:rsidP="00742BE8">
            <w:pPr>
              <w:pStyle w:val="TableParagraph"/>
              <w:spacing w:line="256" w:lineRule="exact"/>
              <w:ind w:left="10"/>
              <w:jc w:val="center"/>
              <w:rPr>
                <w:sz w:val="24"/>
              </w:rPr>
            </w:pPr>
            <w:r>
              <w:rPr>
                <w:sz w:val="24"/>
              </w:rPr>
              <w:t>d</w:t>
            </w:r>
          </w:p>
        </w:tc>
        <w:tc>
          <w:tcPr>
            <w:tcW w:w="2749" w:type="dxa"/>
            <w:vAlign w:val="center"/>
          </w:tcPr>
          <w:p w14:paraId="75DE5D30" w14:textId="77777777" w:rsidR="00D45E43" w:rsidRDefault="00D45E43" w:rsidP="00742BE8">
            <w:pPr>
              <w:pStyle w:val="TableParagraph"/>
              <w:spacing w:line="256" w:lineRule="exact"/>
              <w:ind w:right="125"/>
              <w:jc w:val="center"/>
              <w:rPr>
                <w:sz w:val="24"/>
              </w:rPr>
            </w:pPr>
            <w:r>
              <w:rPr>
                <w:sz w:val="24"/>
              </w:rPr>
              <w:t>de</w:t>
            </w:r>
            <w:r>
              <w:rPr>
                <w:spacing w:val="-2"/>
                <w:sz w:val="24"/>
              </w:rPr>
              <w:t xml:space="preserve"> </w:t>
            </w:r>
            <w:r>
              <w:rPr>
                <w:sz w:val="24"/>
              </w:rPr>
              <w:t>(dengan</w:t>
            </w:r>
            <w:r>
              <w:rPr>
                <w:spacing w:val="-1"/>
                <w:sz w:val="24"/>
              </w:rPr>
              <w:t xml:space="preserve"> </w:t>
            </w:r>
            <w:r>
              <w:rPr>
                <w:sz w:val="24"/>
              </w:rPr>
              <w:t>titik di</w:t>
            </w:r>
            <w:r>
              <w:rPr>
                <w:spacing w:val="-1"/>
                <w:sz w:val="24"/>
              </w:rPr>
              <w:t xml:space="preserve"> </w:t>
            </w:r>
            <w:r>
              <w:rPr>
                <w:sz w:val="24"/>
              </w:rPr>
              <w:t>bawah)</w:t>
            </w:r>
          </w:p>
        </w:tc>
      </w:tr>
      <w:tr w:rsidR="00D45E43" w14:paraId="6FF401F0" w14:textId="77777777" w:rsidTr="00742BE8">
        <w:trPr>
          <w:trHeight w:val="275"/>
        </w:trPr>
        <w:tc>
          <w:tcPr>
            <w:tcW w:w="1373" w:type="dxa"/>
            <w:vAlign w:val="center"/>
          </w:tcPr>
          <w:p w14:paraId="0A041720" w14:textId="77777777" w:rsidR="00D45E43" w:rsidRDefault="00D45E43" w:rsidP="00742BE8">
            <w:pPr>
              <w:pStyle w:val="TableParagraph"/>
              <w:spacing w:line="256" w:lineRule="exact"/>
              <w:ind w:left="7"/>
              <w:jc w:val="center"/>
            </w:pPr>
            <w:r>
              <w:rPr>
                <w:rtl/>
              </w:rPr>
              <w:t>ط</w:t>
            </w:r>
          </w:p>
        </w:tc>
        <w:tc>
          <w:tcPr>
            <w:tcW w:w="975" w:type="dxa"/>
            <w:vAlign w:val="center"/>
          </w:tcPr>
          <w:p w14:paraId="59F7D59B" w14:textId="77777777" w:rsidR="00D45E43" w:rsidRDefault="00D45E43" w:rsidP="00742BE8">
            <w:pPr>
              <w:pStyle w:val="TableParagraph"/>
              <w:spacing w:line="256" w:lineRule="exact"/>
              <w:ind w:left="85" w:right="77"/>
              <w:jc w:val="center"/>
              <w:rPr>
                <w:sz w:val="24"/>
              </w:rPr>
            </w:pPr>
            <w:r>
              <w:rPr>
                <w:sz w:val="24"/>
              </w:rPr>
              <w:t>Ta</w:t>
            </w:r>
          </w:p>
        </w:tc>
        <w:tc>
          <w:tcPr>
            <w:tcW w:w="2757" w:type="dxa"/>
            <w:vAlign w:val="center"/>
          </w:tcPr>
          <w:p w14:paraId="13CA70E1" w14:textId="77777777" w:rsidR="00D45E43" w:rsidRDefault="00D45E43" w:rsidP="00742BE8">
            <w:pPr>
              <w:pStyle w:val="TableParagraph"/>
              <w:spacing w:line="256" w:lineRule="exact"/>
              <w:ind w:left="12"/>
              <w:jc w:val="center"/>
              <w:rPr>
                <w:sz w:val="24"/>
              </w:rPr>
            </w:pPr>
            <w:r>
              <w:rPr>
                <w:sz w:val="24"/>
              </w:rPr>
              <w:t>T</w:t>
            </w:r>
          </w:p>
        </w:tc>
        <w:tc>
          <w:tcPr>
            <w:tcW w:w="2749" w:type="dxa"/>
            <w:vAlign w:val="center"/>
          </w:tcPr>
          <w:p w14:paraId="58592BD9" w14:textId="77777777" w:rsidR="00D45E43" w:rsidRDefault="00D45E43" w:rsidP="00742BE8">
            <w:pPr>
              <w:pStyle w:val="TableParagraph"/>
              <w:spacing w:line="256" w:lineRule="exact"/>
              <w:ind w:right="151"/>
              <w:jc w:val="center"/>
              <w:rPr>
                <w:sz w:val="24"/>
              </w:rPr>
            </w:pPr>
            <w:r>
              <w:rPr>
                <w:sz w:val="24"/>
              </w:rPr>
              <w:t>te</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di</w:t>
            </w:r>
            <w:r>
              <w:rPr>
                <w:spacing w:val="-1"/>
                <w:sz w:val="24"/>
              </w:rPr>
              <w:t xml:space="preserve"> </w:t>
            </w:r>
            <w:r>
              <w:rPr>
                <w:sz w:val="24"/>
              </w:rPr>
              <w:t>bawah)</w:t>
            </w:r>
          </w:p>
        </w:tc>
      </w:tr>
      <w:tr w:rsidR="00D45E43" w14:paraId="57C7BD00" w14:textId="77777777" w:rsidTr="00742BE8">
        <w:trPr>
          <w:trHeight w:val="278"/>
        </w:trPr>
        <w:tc>
          <w:tcPr>
            <w:tcW w:w="1373" w:type="dxa"/>
            <w:vAlign w:val="center"/>
          </w:tcPr>
          <w:p w14:paraId="7EFB59C8" w14:textId="77777777" w:rsidR="00D45E43" w:rsidRDefault="00D45E43" w:rsidP="00742BE8">
            <w:pPr>
              <w:pStyle w:val="TableParagraph"/>
              <w:spacing w:before="1" w:line="257" w:lineRule="exact"/>
              <w:ind w:left="7"/>
              <w:jc w:val="center"/>
            </w:pPr>
            <w:r>
              <w:rPr>
                <w:rtl/>
              </w:rPr>
              <w:t>ظ</w:t>
            </w:r>
          </w:p>
        </w:tc>
        <w:tc>
          <w:tcPr>
            <w:tcW w:w="975" w:type="dxa"/>
            <w:vAlign w:val="center"/>
          </w:tcPr>
          <w:p w14:paraId="0BB048C4" w14:textId="77777777" w:rsidR="00D45E43" w:rsidRDefault="00D45E43" w:rsidP="00742BE8">
            <w:pPr>
              <w:pStyle w:val="TableParagraph"/>
              <w:spacing w:before="1" w:line="257" w:lineRule="exact"/>
              <w:ind w:left="85" w:right="77"/>
              <w:jc w:val="center"/>
              <w:rPr>
                <w:sz w:val="24"/>
              </w:rPr>
            </w:pPr>
            <w:r>
              <w:rPr>
                <w:sz w:val="24"/>
              </w:rPr>
              <w:t>Za</w:t>
            </w:r>
          </w:p>
        </w:tc>
        <w:tc>
          <w:tcPr>
            <w:tcW w:w="2757" w:type="dxa"/>
            <w:vAlign w:val="center"/>
          </w:tcPr>
          <w:p w14:paraId="04E44B77" w14:textId="77777777" w:rsidR="00D45E43" w:rsidRDefault="00D45E43" w:rsidP="00742BE8">
            <w:pPr>
              <w:pStyle w:val="TableParagraph"/>
              <w:spacing w:before="1" w:line="257" w:lineRule="exact"/>
              <w:ind w:left="12"/>
              <w:jc w:val="center"/>
              <w:rPr>
                <w:sz w:val="24"/>
              </w:rPr>
            </w:pPr>
            <w:r>
              <w:rPr>
                <w:sz w:val="24"/>
              </w:rPr>
              <w:t>Z</w:t>
            </w:r>
          </w:p>
        </w:tc>
        <w:tc>
          <w:tcPr>
            <w:tcW w:w="2749" w:type="dxa"/>
            <w:vAlign w:val="center"/>
          </w:tcPr>
          <w:p w14:paraId="452FD9EA" w14:textId="77777777" w:rsidR="00D45E43" w:rsidRDefault="00D45E43" w:rsidP="00742BE8">
            <w:pPr>
              <w:pStyle w:val="TableParagraph"/>
              <w:spacing w:before="1" w:line="257" w:lineRule="exact"/>
              <w:ind w:right="96"/>
              <w:jc w:val="center"/>
              <w:rPr>
                <w:sz w:val="24"/>
              </w:rPr>
            </w:pPr>
            <w:r>
              <w:rPr>
                <w:sz w:val="24"/>
              </w:rPr>
              <w:t>zet</w:t>
            </w:r>
            <w:r>
              <w:rPr>
                <w:spacing w:val="-1"/>
                <w:sz w:val="24"/>
              </w:rPr>
              <w:t xml:space="preserve"> </w:t>
            </w:r>
            <w:r>
              <w:rPr>
                <w:sz w:val="24"/>
              </w:rPr>
              <w:t>(dengan</w:t>
            </w:r>
            <w:r>
              <w:rPr>
                <w:spacing w:val="-1"/>
                <w:sz w:val="24"/>
              </w:rPr>
              <w:t xml:space="preserve"> </w:t>
            </w:r>
            <w:r>
              <w:rPr>
                <w:sz w:val="24"/>
              </w:rPr>
              <w:t>titik di</w:t>
            </w:r>
            <w:r>
              <w:rPr>
                <w:spacing w:val="-1"/>
                <w:sz w:val="24"/>
              </w:rPr>
              <w:t xml:space="preserve"> </w:t>
            </w:r>
            <w:r>
              <w:rPr>
                <w:sz w:val="24"/>
              </w:rPr>
              <w:t>bawah)</w:t>
            </w:r>
          </w:p>
        </w:tc>
      </w:tr>
      <w:tr w:rsidR="00D45E43" w14:paraId="117BFE75" w14:textId="77777777" w:rsidTr="00742BE8">
        <w:trPr>
          <w:trHeight w:val="276"/>
        </w:trPr>
        <w:tc>
          <w:tcPr>
            <w:tcW w:w="1373" w:type="dxa"/>
            <w:vAlign w:val="center"/>
          </w:tcPr>
          <w:p w14:paraId="24AA7E6C" w14:textId="77777777" w:rsidR="00D45E43" w:rsidRDefault="00D45E43" w:rsidP="00742BE8">
            <w:pPr>
              <w:pStyle w:val="TableParagraph"/>
              <w:spacing w:line="256" w:lineRule="exact"/>
              <w:ind w:left="7"/>
              <w:jc w:val="center"/>
            </w:pPr>
            <w:r>
              <w:rPr>
                <w:rtl/>
              </w:rPr>
              <w:t>ع</w:t>
            </w:r>
          </w:p>
        </w:tc>
        <w:tc>
          <w:tcPr>
            <w:tcW w:w="975" w:type="dxa"/>
            <w:vAlign w:val="center"/>
          </w:tcPr>
          <w:p w14:paraId="3BC0AB68" w14:textId="77777777" w:rsidR="00D45E43" w:rsidRDefault="00D45E43" w:rsidP="00742BE8">
            <w:pPr>
              <w:pStyle w:val="TableParagraph"/>
              <w:spacing w:line="256" w:lineRule="exact"/>
              <w:ind w:left="85" w:right="78"/>
              <w:jc w:val="center"/>
              <w:rPr>
                <w:sz w:val="24"/>
              </w:rPr>
            </w:pPr>
            <w:r>
              <w:rPr>
                <w:sz w:val="24"/>
              </w:rPr>
              <w:t>‘ain</w:t>
            </w:r>
          </w:p>
        </w:tc>
        <w:tc>
          <w:tcPr>
            <w:tcW w:w="2757" w:type="dxa"/>
            <w:vAlign w:val="center"/>
          </w:tcPr>
          <w:p w14:paraId="697C9B22" w14:textId="77777777" w:rsidR="00D45E43" w:rsidRDefault="00D45E43" w:rsidP="00742BE8">
            <w:pPr>
              <w:pStyle w:val="TableParagraph"/>
              <w:spacing w:line="256" w:lineRule="exact"/>
              <w:ind w:left="13"/>
              <w:jc w:val="center"/>
              <w:rPr>
                <w:sz w:val="24"/>
              </w:rPr>
            </w:pPr>
            <w:r>
              <w:rPr>
                <w:sz w:val="24"/>
              </w:rPr>
              <w:t>‘</w:t>
            </w:r>
          </w:p>
        </w:tc>
        <w:tc>
          <w:tcPr>
            <w:tcW w:w="2749" w:type="dxa"/>
            <w:vAlign w:val="center"/>
          </w:tcPr>
          <w:p w14:paraId="6C5845D5" w14:textId="77777777" w:rsidR="00D45E43" w:rsidRDefault="00D45E43" w:rsidP="00742BE8">
            <w:pPr>
              <w:pStyle w:val="TableParagraph"/>
              <w:spacing w:line="256" w:lineRule="exact"/>
              <w:ind w:left="310"/>
              <w:jc w:val="center"/>
              <w:rPr>
                <w:sz w:val="24"/>
              </w:rPr>
            </w:pPr>
            <w:r>
              <w:rPr>
                <w:sz w:val="24"/>
              </w:rPr>
              <w:t>koma</w:t>
            </w:r>
            <w:r>
              <w:rPr>
                <w:spacing w:val="-1"/>
                <w:sz w:val="24"/>
              </w:rPr>
              <w:t xml:space="preserve"> </w:t>
            </w:r>
            <w:r>
              <w:rPr>
                <w:sz w:val="24"/>
              </w:rPr>
              <w:t>terbalik</w:t>
            </w:r>
            <w:r>
              <w:rPr>
                <w:spacing w:val="-1"/>
                <w:sz w:val="24"/>
              </w:rPr>
              <w:t xml:space="preserve"> </w:t>
            </w:r>
            <w:r>
              <w:rPr>
                <w:sz w:val="24"/>
              </w:rPr>
              <w:t>(di</w:t>
            </w:r>
            <w:r>
              <w:rPr>
                <w:spacing w:val="-1"/>
                <w:sz w:val="24"/>
              </w:rPr>
              <w:t xml:space="preserve"> </w:t>
            </w:r>
            <w:r>
              <w:rPr>
                <w:sz w:val="24"/>
              </w:rPr>
              <w:t>atas)</w:t>
            </w:r>
          </w:p>
        </w:tc>
      </w:tr>
      <w:tr w:rsidR="00D45E43" w14:paraId="2EE4BF9C" w14:textId="77777777" w:rsidTr="00742BE8">
        <w:trPr>
          <w:trHeight w:val="275"/>
        </w:trPr>
        <w:tc>
          <w:tcPr>
            <w:tcW w:w="1373" w:type="dxa"/>
            <w:vAlign w:val="center"/>
          </w:tcPr>
          <w:p w14:paraId="5CDD8E91" w14:textId="77777777" w:rsidR="00D45E43" w:rsidRDefault="00D45E43" w:rsidP="00742BE8">
            <w:pPr>
              <w:pStyle w:val="TableParagraph"/>
              <w:spacing w:line="256" w:lineRule="exact"/>
              <w:ind w:left="7"/>
              <w:jc w:val="center"/>
            </w:pPr>
            <w:r>
              <w:rPr>
                <w:rtl/>
              </w:rPr>
              <w:t>غ</w:t>
            </w:r>
          </w:p>
        </w:tc>
        <w:tc>
          <w:tcPr>
            <w:tcW w:w="975" w:type="dxa"/>
            <w:vAlign w:val="center"/>
          </w:tcPr>
          <w:p w14:paraId="3AB33621" w14:textId="77777777" w:rsidR="00D45E43" w:rsidRDefault="00D45E43" w:rsidP="00742BE8">
            <w:pPr>
              <w:pStyle w:val="TableParagraph"/>
              <w:spacing w:line="256" w:lineRule="exact"/>
              <w:ind w:left="85" w:right="80"/>
              <w:jc w:val="center"/>
              <w:rPr>
                <w:sz w:val="24"/>
              </w:rPr>
            </w:pPr>
            <w:r>
              <w:rPr>
                <w:sz w:val="24"/>
              </w:rPr>
              <w:t>Gain</w:t>
            </w:r>
          </w:p>
        </w:tc>
        <w:tc>
          <w:tcPr>
            <w:tcW w:w="2757" w:type="dxa"/>
            <w:vAlign w:val="center"/>
          </w:tcPr>
          <w:p w14:paraId="08306795" w14:textId="77777777" w:rsidR="00D45E43" w:rsidRDefault="00D45E43" w:rsidP="00742BE8">
            <w:pPr>
              <w:pStyle w:val="TableParagraph"/>
              <w:spacing w:line="256" w:lineRule="exact"/>
              <w:ind w:left="10"/>
              <w:jc w:val="center"/>
              <w:rPr>
                <w:sz w:val="24"/>
              </w:rPr>
            </w:pPr>
            <w:r>
              <w:rPr>
                <w:w w:val="99"/>
                <w:sz w:val="24"/>
              </w:rPr>
              <w:t>G</w:t>
            </w:r>
          </w:p>
        </w:tc>
        <w:tc>
          <w:tcPr>
            <w:tcW w:w="2749" w:type="dxa"/>
            <w:vAlign w:val="center"/>
          </w:tcPr>
          <w:p w14:paraId="44027F91" w14:textId="77777777" w:rsidR="00D45E43" w:rsidRDefault="00D45E43" w:rsidP="00742BE8">
            <w:pPr>
              <w:pStyle w:val="TableParagraph"/>
              <w:spacing w:line="256" w:lineRule="exact"/>
              <w:ind w:left="913" w:right="907"/>
              <w:jc w:val="center"/>
              <w:rPr>
                <w:sz w:val="24"/>
              </w:rPr>
            </w:pPr>
            <w:r>
              <w:rPr>
                <w:sz w:val="24"/>
              </w:rPr>
              <w:t>Ge</w:t>
            </w:r>
          </w:p>
        </w:tc>
      </w:tr>
      <w:tr w:rsidR="00D45E43" w14:paraId="08BB041B" w14:textId="77777777" w:rsidTr="00742BE8">
        <w:trPr>
          <w:trHeight w:val="275"/>
        </w:trPr>
        <w:tc>
          <w:tcPr>
            <w:tcW w:w="1373" w:type="dxa"/>
            <w:vAlign w:val="center"/>
          </w:tcPr>
          <w:p w14:paraId="189786A9" w14:textId="77777777" w:rsidR="00D45E43" w:rsidRDefault="00D45E43" w:rsidP="00742BE8">
            <w:pPr>
              <w:pStyle w:val="TableParagraph"/>
              <w:spacing w:line="256" w:lineRule="exact"/>
              <w:ind w:left="6"/>
              <w:jc w:val="center"/>
            </w:pPr>
            <w:r>
              <w:rPr>
                <w:rtl/>
              </w:rPr>
              <w:t>ف</w:t>
            </w:r>
          </w:p>
        </w:tc>
        <w:tc>
          <w:tcPr>
            <w:tcW w:w="975" w:type="dxa"/>
            <w:vAlign w:val="center"/>
          </w:tcPr>
          <w:p w14:paraId="0815C3B6" w14:textId="77777777" w:rsidR="00D45E43" w:rsidRDefault="00D45E43" w:rsidP="00742BE8">
            <w:pPr>
              <w:pStyle w:val="TableParagraph"/>
              <w:spacing w:line="256" w:lineRule="exact"/>
              <w:ind w:left="82" w:right="80"/>
              <w:jc w:val="center"/>
              <w:rPr>
                <w:sz w:val="24"/>
              </w:rPr>
            </w:pPr>
            <w:r>
              <w:rPr>
                <w:sz w:val="24"/>
              </w:rPr>
              <w:t>Fa</w:t>
            </w:r>
          </w:p>
        </w:tc>
        <w:tc>
          <w:tcPr>
            <w:tcW w:w="2757" w:type="dxa"/>
            <w:vAlign w:val="center"/>
          </w:tcPr>
          <w:p w14:paraId="4601C714" w14:textId="77777777" w:rsidR="00D45E43" w:rsidRDefault="00D45E43" w:rsidP="00742BE8">
            <w:pPr>
              <w:pStyle w:val="TableParagraph"/>
              <w:spacing w:line="256" w:lineRule="exact"/>
              <w:ind w:left="9"/>
              <w:jc w:val="center"/>
              <w:rPr>
                <w:sz w:val="24"/>
              </w:rPr>
            </w:pPr>
            <w:r>
              <w:rPr>
                <w:w w:val="99"/>
                <w:sz w:val="24"/>
              </w:rPr>
              <w:t>F</w:t>
            </w:r>
          </w:p>
        </w:tc>
        <w:tc>
          <w:tcPr>
            <w:tcW w:w="2749" w:type="dxa"/>
            <w:vAlign w:val="center"/>
          </w:tcPr>
          <w:p w14:paraId="4D3F1951" w14:textId="77777777" w:rsidR="00D45E43" w:rsidRDefault="00D45E43" w:rsidP="00742BE8">
            <w:pPr>
              <w:pStyle w:val="TableParagraph"/>
              <w:spacing w:line="256" w:lineRule="exact"/>
              <w:ind w:left="914" w:right="903"/>
              <w:jc w:val="center"/>
              <w:rPr>
                <w:sz w:val="24"/>
              </w:rPr>
            </w:pPr>
            <w:r>
              <w:rPr>
                <w:sz w:val="24"/>
              </w:rPr>
              <w:t>Ef</w:t>
            </w:r>
          </w:p>
        </w:tc>
      </w:tr>
      <w:tr w:rsidR="00D45E43" w14:paraId="0EAE68CB" w14:textId="77777777" w:rsidTr="00742BE8">
        <w:trPr>
          <w:trHeight w:val="275"/>
        </w:trPr>
        <w:tc>
          <w:tcPr>
            <w:tcW w:w="1373" w:type="dxa"/>
            <w:vAlign w:val="center"/>
          </w:tcPr>
          <w:p w14:paraId="099944D2" w14:textId="77777777" w:rsidR="00D45E43" w:rsidRDefault="00D45E43" w:rsidP="00742BE8">
            <w:pPr>
              <w:pStyle w:val="TableParagraph"/>
              <w:spacing w:line="256" w:lineRule="exact"/>
              <w:ind w:left="9"/>
              <w:jc w:val="center"/>
            </w:pPr>
            <w:r>
              <w:rPr>
                <w:rtl/>
              </w:rPr>
              <w:lastRenderedPageBreak/>
              <w:t>ق</w:t>
            </w:r>
          </w:p>
        </w:tc>
        <w:tc>
          <w:tcPr>
            <w:tcW w:w="975" w:type="dxa"/>
            <w:vAlign w:val="center"/>
          </w:tcPr>
          <w:p w14:paraId="57F1EAEE" w14:textId="77777777" w:rsidR="00D45E43" w:rsidRDefault="00D45E43" w:rsidP="00742BE8">
            <w:pPr>
              <w:pStyle w:val="TableParagraph"/>
              <w:spacing w:line="256" w:lineRule="exact"/>
              <w:ind w:left="84" w:right="80"/>
              <w:jc w:val="center"/>
              <w:rPr>
                <w:sz w:val="24"/>
              </w:rPr>
            </w:pPr>
            <w:r>
              <w:rPr>
                <w:sz w:val="24"/>
              </w:rPr>
              <w:t>Qaf</w:t>
            </w:r>
          </w:p>
        </w:tc>
        <w:tc>
          <w:tcPr>
            <w:tcW w:w="2757" w:type="dxa"/>
            <w:vAlign w:val="center"/>
          </w:tcPr>
          <w:p w14:paraId="76CE809A" w14:textId="77777777" w:rsidR="00D45E43" w:rsidRDefault="00D45E43" w:rsidP="00742BE8">
            <w:pPr>
              <w:pStyle w:val="TableParagraph"/>
              <w:spacing w:line="256" w:lineRule="exact"/>
              <w:ind w:left="10"/>
              <w:jc w:val="center"/>
              <w:rPr>
                <w:sz w:val="24"/>
              </w:rPr>
            </w:pPr>
            <w:r>
              <w:rPr>
                <w:w w:val="99"/>
                <w:sz w:val="24"/>
              </w:rPr>
              <w:t>Q</w:t>
            </w:r>
          </w:p>
        </w:tc>
        <w:tc>
          <w:tcPr>
            <w:tcW w:w="2749" w:type="dxa"/>
            <w:vAlign w:val="center"/>
          </w:tcPr>
          <w:p w14:paraId="6B289379" w14:textId="77777777" w:rsidR="00D45E43" w:rsidRDefault="00D45E43" w:rsidP="00742BE8">
            <w:pPr>
              <w:pStyle w:val="TableParagraph"/>
              <w:spacing w:line="256" w:lineRule="exact"/>
              <w:ind w:left="914" w:right="904"/>
              <w:jc w:val="center"/>
              <w:rPr>
                <w:sz w:val="24"/>
              </w:rPr>
            </w:pPr>
            <w:r>
              <w:rPr>
                <w:sz w:val="24"/>
              </w:rPr>
              <w:t>Ki</w:t>
            </w:r>
          </w:p>
        </w:tc>
      </w:tr>
      <w:tr w:rsidR="00D45E43" w14:paraId="1E98FBC0" w14:textId="77777777" w:rsidTr="00742BE8">
        <w:trPr>
          <w:trHeight w:val="275"/>
        </w:trPr>
        <w:tc>
          <w:tcPr>
            <w:tcW w:w="1373" w:type="dxa"/>
            <w:vAlign w:val="center"/>
          </w:tcPr>
          <w:p w14:paraId="53F6F382" w14:textId="77777777" w:rsidR="00D45E43" w:rsidRDefault="00D45E43" w:rsidP="00742BE8">
            <w:pPr>
              <w:pStyle w:val="TableParagraph"/>
              <w:spacing w:line="256" w:lineRule="exact"/>
              <w:ind w:left="7"/>
              <w:jc w:val="center"/>
            </w:pPr>
            <w:r>
              <w:rPr>
                <w:rtl/>
              </w:rPr>
              <w:t>ك</w:t>
            </w:r>
          </w:p>
        </w:tc>
        <w:tc>
          <w:tcPr>
            <w:tcW w:w="975" w:type="dxa"/>
            <w:vAlign w:val="center"/>
          </w:tcPr>
          <w:p w14:paraId="43E8B22B" w14:textId="77777777" w:rsidR="00D45E43" w:rsidRDefault="00D45E43" w:rsidP="00742BE8">
            <w:pPr>
              <w:pStyle w:val="TableParagraph"/>
              <w:spacing w:line="256" w:lineRule="exact"/>
              <w:ind w:left="84" w:right="80"/>
              <w:jc w:val="center"/>
              <w:rPr>
                <w:sz w:val="24"/>
              </w:rPr>
            </w:pPr>
            <w:r>
              <w:rPr>
                <w:sz w:val="24"/>
              </w:rPr>
              <w:t>Kaf</w:t>
            </w:r>
          </w:p>
        </w:tc>
        <w:tc>
          <w:tcPr>
            <w:tcW w:w="2757" w:type="dxa"/>
            <w:vAlign w:val="center"/>
          </w:tcPr>
          <w:p w14:paraId="510803B2" w14:textId="77777777" w:rsidR="00D45E43" w:rsidRDefault="00D45E43" w:rsidP="00742BE8">
            <w:pPr>
              <w:pStyle w:val="TableParagraph"/>
              <w:spacing w:line="256" w:lineRule="exact"/>
              <w:ind w:left="10"/>
              <w:jc w:val="center"/>
              <w:rPr>
                <w:sz w:val="24"/>
              </w:rPr>
            </w:pPr>
            <w:r>
              <w:rPr>
                <w:w w:val="99"/>
                <w:sz w:val="24"/>
              </w:rPr>
              <w:t>K</w:t>
            </w:r>
          </w:p>
        </w:tc>
        <w:tc>
          <w:tcPr>
            <w:tcW w:w="2749" w:type="dxa"/>
            <w:vAlign w:val="center"/>
          </w:tcPr>
          <w:p w14:paraId="3B82A8F8" w14:textId="77777777" w:rsidR="00D45E43" w:rsidRDefault="00D45E43" w:rsidP="00742BE8">
            <w:pPr>
              <w:pStyle w:val="TableParagraph"/>
              <w:spacing w:line="256" w:lineRule="exact"/>
              <w:ind w:left="913" w:right="907"/>
              <w:jc w:val="center"/>
              <w:rPr>
                <w:sz w:val="24"/>
              </w:rPr>
            </w:pPr>
            <w:r>
              <w:rPr>
                <w:sz w:val="24"/>
              </w:rPr>
              <w:t>Ka</w:t>
            </w:r>
          </w:p>
        </w:tc>
      </w:tr>
      <w:tr w:rsidR="00D45E43" w14:paraId="393F7B5E" w14:textId="77777777" w:rsidTr="00742BE8">
        <w:trPr>
          <w:trHeight w:val="275"/>
        </w:trPr>
        <w:tc>
          <w:tcPr>
            <w:tcW w:w="1373" w:type="dxa"/>
            <w:vAlign w:val="center"/>
          </w:tcPr>
          <w:p w14:paraId="6DFEBD6E" w14:textId="77777777" w:rsidR="00D45E43" w:rsidRDefault="00D45E43" w:rsidP="00742BE8">
            <w:pPr>
              <w:pStyle w:val="TableParagraph"/>
              <w:spacing w:line="256" w:lineRule="exact"/>
              <w:ind w:left="9"/>
              <w:jc w:val="center"/>
            </w:pPr>
            <w:r>
              <w:rPr>
                <w:rtl/>
              </w:rPr>
              <w:t>ل</w:t>
            </w:r>
          </w:p>
        </w:tc>
        <w:tc>
          <w:tcPr>
            <w:tcW w:w="975" w:type="dxa"/>
            <w:vAlign w:val="center"/>
          </w:tcPr>
          <w:p w14:paraId="60B60624" w14:textId="77777777" w:rsidR="00D45E43" w:rsidRDefault="00D45E43" w:rsidP="00742BE8">
            <w:pPr>
              <w:pStyle w:val="TableParagraph"/>
              <w:spacing w:line="256" w:lineRule="exact"/>
              <w:ind w:left="85" w:right="78"/>
              <w:jc w:val="center"/>
              <w:rPr>
                <w:sz w:val="24"/>
              </w:rPr>
            </w:pPr>
            <w:r>
              <w:rPr>
                <w:sz w:val="24"/>
              </w:rPr>
              <w:t>Lam</w:t>
            </w:r>
          </w:p>
        </w:tc>
        <w:tc>
          <w:tcPr>
            <w:tcW w:w="2757" w:type="dxa"/>
            <w:vAlign w:val="center"/>
          </w:tcPr>
          <w:p w14:paraId="4216838C" w14:textId="77777777" w:rsidR="00D45E43" w:rsidRDefault="00D45E43" w:rsidP="00742BE8">
            <w:pPr>
              <w:pStyle w:val="TableParagraph"/>
              <w:spacing w:line="256" w:lineRule="exact"/>
              <w:ind w:left="12"/>
              <w:jc w:val="center"/>
              <w:rPr>
                <w:sz w:val="24"/>
              </w:rPr>
            </w:pPr>
            <w:r>
              <w:rPr>
                <w:sz w:val="24"/>
              </w:rPr>
              <w:t>L</w:t>
            </w:r>
          </w:p>
        </w:tc>
        <w:tc>
          <w:tcPr>
            <w:tcW w:w="2749" w:type="dxa"/>
            <w:vAlign w:val="center"/>
          </w:tcPr>
          <w:p w14:paraId="74C15DFC" w14:textId="77777777" w:rsidR="00D45E43" w:rsidRDefault="00D45E43" w:rsidP="00742BE8">
            <w:pPr>
              <w:pStyle w:val="TableParagraph"/>
              <w:spacing w:line="256" w:lineRule="exact"/>
              <w:ind w:left="914" w:right="907"/>
              <w:jc w:val="center"/>
              <w:rPr>
                <w:sz w:val="24"/>
              </w:rPr>
            </w:pPr>
            <w:r>
              <w:rPr>
                <w:sz w:val="24"/>
              </w:rPr>
              <w:t>El</w:t>
            </w:r>
          </w:p>
        </w:tc>
      </w:tr>
      <w:tr w:rsidR="00D45E43" w14:paraId="5D0277D4" w14:textId="77777777" w:rsidTr="00742BE8">
        <w:trPr>
          <w:trHeight w:val="278"/>
        </w:trPr>
        <w:tc>
          <w:tcPr>
            <w:tcW w:w="1373" w:type="dxa"/>
            <w:vAlign w:val="center"/>
          </w:tcPr>
          <w:p w14:paraId="536C9180" w14:textId="77777777" w:rsidR="00D45E43" w:rsidRDefault="00D45E43" w:rsidP="00742BE8">
            <w:pPr>
              <w:pStyle w:val="TableParagraph"/>
              <w:spacing w:before="1" w:line="257" w:lineRule="exact"/>
              <w:ind w:left="6"/>
              <w:jc w:val="center"/>
            </w:pPr>
            <w:r>
              <w:rPr>
                <w:rtl/>
              </w:rPr>
              <w:t>م</w:t>
            </w:r>
          </w:p>
        </w:tc>
        <w:tc>
          <w:tcPr>
            <w:tcW w:w="975" w:type="dxa"/>
            <w:vAlign w:val="center"/>
          </w:tcPr>
          <w:p w14:paraId="0716B8DD" w14:textId="77777777" w:rsidR="00D45E43" w:rsidRDefault="00D45E43" w:rsidP="00742BE8">
            <w:pPr>
              <w:pStyle w:val="TableParagraph"/>
              <w:spacing w:before="1" w:line="257" w:lineRule="exact"/>
              <w:ind w:left="85" w:right="79"/>
              <w:jc w:val="center"/>
              <w:rPr>
                <w:sz w:val="24"/>
              </w:rPr>
            </w:pPr>
            <w:r>
              <w:rPr>
                <w:sz w:val="24"/>
              </w:rPr>
              <w:t>Mim</w:t>
            </w:r>
          </w:p>
        </w:tc>
        <w:tc>
          <w:tcPr>
            <w:tcW w:w="2757" w:type="dxa"/>
            <w:vAlign w:val="center"/>
          </w:tcPr>
          <w:p w14:paraId="0DBEB634" w14:textId="77777777" w:rsidR="00D45E43" w:rsidRDefault="00D45E43" w:rsidP="00742BE8">
            <w:pPr>
              <w:pStyle w:val="TableParagraph"/>
              <w:spacing w:before="1" w:line="257" w:lineRule="exact"/>
              <w:ind w:left="12"/>
              <w:jc w:val="center"/>
              <w:rPr>
                <w:sz w:val="24"/>
              </w:rPr>
            </w:pPr>
            <w:r>
              <w:rPr>
                <w:w w:val="99"/>
                <w:sz w:val="24"/>
              </w:rPr>
              <w:t>M</w:t>
            </w:r>
          </w:p>
        </w:tc>
        <w:tc>
          <w:tcPr>
            <w:tcW w:w="2749" w:type="dxa"/>
            <w:vAlign w:val="center"/>
          </w:tcPr>
          <w:p w14:paraId="68609A0B" w14:textId="77777777" w:rsidR="00D45E43" w:rsidRDefault="00D45E43" w:rsidP="00742BE8">
            <w:pPr>
              <w:pStyle w:val="TableParagraph"/>
              <w:spacing w:before="1" w:line="257" w:lineRule="exact"/>
              <w:ind w:left="914" w:right="907"/>
              <w:jc w:val="center"/>
              <w:rPr>
                <w:sz w:val="24"/>
              </w:rPr>
            </w:pPr>
            <w:r>
              <w:rPr>
                <w:sz w:val="24"/>
              </w:rPr>
              <w:t>Em</w:t>
            </w:r>
          </w:p>
        </w:tc>
      </w:tr>
      <w:tr w:rsidR="00D45E43" w14:paraId="19A168B7" w14:textId="77777777" w:rsidTr="00742BE8">
        <w:trPr>
          <w:trHeight w:val="275"/>
        </w:trPr>
        <w:tc>
          <w:tcPr>
            <w:tcW w:w="1373" w:type="dxa"/>
            <w:vAlign w:val="center"/>
          </w:tcPr>
          <w:p w14:paraId="42BBE611" w14:textId="77777777" w:rsidR="00D45E43" w:rsidRDefault="00D45E43" w:rsidP="00742BE8">
            <w:pPr>
              <w:pStyle w:val="TableParagraph"/>
              <w:spacing w:line="256" w:lineRule="exact"/>
              <w:ind w:left="7"/>
              <w:jc w:val="center"/>
            </w:pPr>
            <w:r>
              <w:rPr>
                <w:rtl/>
              </w:rPr>
              <w:t>ن</w:t>
            </w:r>
          </w:p>
        </w:tc>
        <w:tc>
          <w:tcPr>
            <w:tcW w:w="975" w:type="dxa"/>
            <w:vAlign w:val="center"/>
          </w:tcPr>
          <w:p w14:paraId="3D760327" w14:textId="77777777" w:rsidR="00D45E43" w:rsidRDefault="00D45E43" w:rsidP="00742BE8">
            <w:pPr>
              <w:pStyle w:val="TableParagraph"/>
              <w:spacing w:line="256" w:lineRule="exact"/>
              <w:ind w:left="85" w:right="79"/>
              <w:jc w:val="center"/>
              <w:rPr>
                <w:sz w:val="24"/>
              </w:rPr>
            </w:pPr>
            <w:r>
              <w:rPr>
                <w:sz w:val="24"/>
              </w:rPr>
              <w:t>Nun</w:t>
            </w:r>
          </w:p>
        </w:tc>
        <w:tc>
          <w:tcPr>
            <w:tcW w:w="2757" w:type="dxa"/>
            <w:vAlign w:val="center"/>
          </w:tcPr>
          <w:p w14:paraId="7363B500" w14:textId="77777777" w:rsidR="00D45E43" w:rsidRDefault="00D45E43" w:rsidP="00742BE8">
            <w:pPr>
              <w:pStyle w:val="TableParagraph"/>
              <w:spacing w:line="256" w:lineRule="exact"/>
              <w:ind w:left="10"/>
              <w:jc w:val="center"/>
              <w:rPr>
                <w:sz w:val="24"/>
              </w:rPr>
            </w:pPr>
            <w:r>
              <w:rPr>
                <w:w w:val="99"/>
                <w:sz w:val="24"/>
              </w:rPr>
              <w:t>N</w:t>
            </w:r>
          </w:p>
        </w:tc>
        <w:tc>
          <w:tcPr>
            <w:tcW w:w="2749" w:type="dxa"/>
            <w:vAlign w:val="center"/>
          </w:tcPr>
          <w:p w14:paraId="5323A5ED" w14:textId="77777777" w:rsidR="00D45E43" w:rsidRDefault="00D45E43" w:rsidP="00742BE8">
            <w:pPr>
              <w:pStyle w:val="TableParagraph"/>
              <w:spacing w:line="256" w:lineRule="exact"/>
              <w:ind w:left="914" w:right="906"/>
              <w:jc w:val="center"/>
              <w:rPr>
                <w:sz w:val="24"/>
              </w:rPr>
            </w:pPr>
            <w:r>
              <w:rPr>
                <w:sz w:val="24"/>
              </w:rPr>
              <w:t>En</w:t>
            </w:r>
          </w:p>
        </w:tc>
      </w:tr>
      <w:tr w:rsidR="00D45E43" w14:paraId="6E343101" w14:textId="77777777" w:rsidTr="00742BE8">
        <w:trPr>
          <w:trHeight w:val="275"/>
        </w:trPr>
        <w:tc>
          <w:tcPr>
            <w:tcW w:w="1373" w:type="dxa"/>
            <w:vAlign w:val="center"/>
          </w:tcPr>
          <w:p w14:paraId="603AF25F" w14:textId="77777777" w:rsidR="00D45E43" w:rsidRDefault="00D45E43" w:rsidP="00742BE8">
            <w:pPr>
              <w:pStyle w:val="TableParagraph"/>
              <w:spacing w:line="256" w:lineRule="exact"/>
              <w:ind w:left="9"/>
              <w:jc w:val="center"/>
            </w:pPr>
            <w:r>
              <w:rPr>
                <w:rtl/>
              </w:rPr>
              <w:t>و</w:t>
            </w:r>
          </w:p>
        </w:tc>
        <w:tc>
          <w:tcPr>
            <w:tcW w:w="975" w:type="dxa"/>
            <w:vAlign w:val="center"/>
          </w:tcPr>
          <w:p w14:paraId="507101B3" w14:textId="77777777" w:rsidR="00D45E43" w:rsidRDefault="00D45E43" w:rsidP="00742BE8">
            <w:pPr>
              <w:pStyle w:val="TableParagraph"/>
              <w:spacing w:line="256" w:lineRule="exact"/>
              <w:ind w:left="84" w:right="80"/>
              <w:jc w:val="center"/>
              <w:rPr>
                <w:sz w:val="24"/>
              </w:rPr>
            </w:pPr>
            <w:r>
              <w:rPr>
                <w:sz w:val="24"/>
              </w:rPr>
              <w:t>Wau</w:t>
            </w:r>
          </w:p>
        </w:tc>
        <w:tc>
          <w:tcPr>
            <w:tcW w:w="2757" w:type="dxa"/>
            <w:vAlign w:val="center"/>
          </w:tcPr>
          <w:p w14:paraId="1A5B0C0B" w14:textId="77777777" w:rsidR="00D45E43" w:rsidRDefault="00D45E43" w:rsidP="00742BE8">
            <w:pPr>
              <w:pStyle w:val="TableParagraph"/>
              <w:spacing w:line="256" w:lineRule="exact"/>
              <w:ind w:left="10"/>
              <w:jc w:val="center"/>
              <w:rPr>
                <w:sz w:val="24"/>
              </w:rPr>
            </w:pPr>
            <w:r>
              <w:rPr>
                <w:sz w:val="24"/>
              </w:rPr>
              <w:t>W</w:t>
            </w:r>
          </w:p>
        </w:tc>
        <w:tc>
          <w:tcPr>
            <w:tcW w:w="2749" w:type="dxa"/>
            <w:vAlign w:val="center"/>
          </w:tcPr>
          <w:p w14:paraId="31E9B792" w14:textId="77777777" w:rsidR="00D45E43" w:rsidRDefault="00D45E43" w:rsidP="00742BE8">
            <w:pPr>
              <w:pStyle w:val="TableParagraph"/>
              <w:spacing w:line="256" w:lineRule="exact"/>
              <w:ind w:left="913" w:right="907"/>
              <w:jc w:val="center"/>
              <w:rPr>
                <w:sz w:val="24"/>
              </w:rPr>
            </w:pPr>
            <w:r>
              <w:rPr>
                <w:sz w:val="24"/>
              </w:rPr>
              <w:t>Wc</w:t>
            </w:r>
          </w:p>
        </w:tc>
      </w:tr>
      <w:tr w:rsidR="00D45E43" w14:paraId="1C86710E" w14:textId="77777777" w:rsidTr="00742BE8">
        <w:trPr>
          <w:trHeight w:val="275"/>
        </w:trPr>
        <w:tc>
          <w:tcPr>
            <w:tcW w:w="1373" w:type="dxa"/>
            <w:vAlign w:val="center"/>
          </w:tcPr>
          <w:p w14:paraId="6348F2D1" w14:textId="77777777" w:rsidR="00D45E43" w:rsidRDefault="00D45E43" w:rsidP="00742BE8">
            <w:pPr>
              <w:pStyle w:val="TableParagraph"/>
              <w:spacing w:line="256" w:lineRule="exact"/>
              <w:ind w:left="7"/>
              <w:jc w:val="center"/>
            </w:pPr>
            <w:r>
              <w:rPr>
                <w:rtl/>
              </w:rPr>
              <w:t>ه</w:t>
            </w:r>
          </w:p>
        </w:tc>
        <w:tc>
          <w:tcPr>
            <w:tcW w:w="975" w:type="dxa"/>
            <w:vAlign w:val="center"/>
          </w:tcPr>
          <w:p w14:paraId="009814B8" w14:textId="77777777" w:rsidR="00D45E43" w:rsidRDefault="00D45E43" w:rsidP="00742BE8">
            <w:pPr>
              <w:pStyle w:val="TableParagraph"/>
              <w:spacing w:line="256" w:lineRule="exact"/>
              <w:ind w:left="85" w:right="79"/>
              <w:jc w:val="center"/>
              <w:rPr>
                <w:sz w:val="24"/>
              </w:rPr>
            </w:pPr>
            <w:r>
              <w:rPr>
                <w:sz w:val="24"/>
              </w:rPr>
              <w:t>Ha</w:t>
            </w:r>
          </w:p>
        </w:tc>
        <w:tc>
          <w:tcPr>
            <w:tcW w:w="2757" w:type="dxa"/>
            <w:vAlign w:val="center"/>
          </w:tcPr>
          <w:p w14:paraId="655F93AF" w14:textId="77777777" w:rsidR="00D45E43" w:rsidRDefault="00D45E43" w:rsidP="00742BE8">
            <w:pPr>
              <w:pStyle w:val="TableParagraph"/>
              <w:spacing w:line="256" w:lineRule="exact"/>
              <w:ind w:left="10"/>
              <w:jc w:val="center"/>
              <w:rPr>
                <w:sz w:val="24"/>
              </w:rPr>
            </w:pPr>
            <w:r>
              <w:rPr>
                <w:w w:val="99"/>
                <w:sz w:val="24"/>
              </w:rPr>
              <w:t>H</w:t>
            </w:r>
          </w:p>
        </w:tc>
        <w:tc>
          <w:tcPr>
            <w:tcW w:w="2749" w:type="dxa"/>
            <w:vAlign w:val="center"/>
          </w:tcPr>
          <w:p w14:paraId="1EB18D4C" w14:textId="77777777" w:rsidR="00D45E43" w:rsidRDefault="00D45E43" w:rsidP="00742BE8">
            <w:pPr>
              <w:pStyle w:val="TableParagraph"/>
              <w:spacing w:line="256" w:lineRule="exact"/>
              <w:ind w:left="913" w:right="907"/>
              <w:jc w:val="center"/>
              <w:rPr>
                <w:sz w:val="24"/>
              </w:rPr>
            </w:pPr>
            <w:r>
              <w:rPr>
                <w:sz w:val="24"/>
              </w:rPr>
              <w:t>Ha</w:t>
            </w:r>
          </w:p>
        </w:tc>
      </w:tr>
      <w:tr w:rsidR="00D45E43" w14:paraId="4B81AA19" w14:textId="77777777" w:rsidTr="00742BE8">
        <w:trPr>
          <w:trHeight w:val="275"/>
        </w:trPr>
        <w:tc>
          <w:tcPr>
            <w:tcW w:w="1373" w:type="dxa"/>
            <w:vAlign w:val="center"/>
          </w:tcPr>
          <w:p w14:paraId="6CABF4C2" w14:textId="77777777" w:rsidR="00D45E43" w:rsidRDefault="00D45E43" w:rsidP="00742BE8">
            <w:pPr>
              <w:pStyle w:val="TableParagraph"/>
              <w:spacing w:line="256" w:lineRule="exact"/>
              <w:ind w:left="8"/>
              <w:jc w:val="center"/>
            </w:pPr>
            <w:r>
              <w:rPr>
                <w:rtl/>
              </w:rPr>
              <w:t>ء</w:t>
            </w:r>
          </w:p>
        </w:tc>
        <w:tc>
          <w:tcPr>
            <w:tcW w:w="975" w:type="dxa"/>
            <w:vAlign w:val="center"/>
          </w:tcPr>
          <w:p w14:paraId="1BD9AC0B" w14:textId="77777777" w:rsidR="00D45E43" w:rsidRDefault="00D45E43" w:rsidP="00742BE8">
            <w:pPr>
              <w:pStyle w:val="TableParagraph"/>
              <w:spacing w:line="256" w:lineRule="exact"/>
              <w:ind w:left="85" w:right="80"/>
              <w:jc w:val="center"/>
              <w:rPr>
                <w:sz w:val="24"/>
              </w:rPr>
            </w:pPr>
            <w:r>
              <w:rPr>
                <w:sz w:val="24"/>
              </w:rPr>
              <w:t>Hamzah</w:t>
            </w:r>
          </w:p>
        </w:tc>
        <w:tc>
          <w:tcPr>
            <w:tcW w:w="2757" w:type="dxa"/>
            <w:vAlign w:val="center"/>
          </w:tcPr>
          <w:p w14:paraId="08A9D553" w14:textId="77777777" w:rsidR="00D45E43" w:rsidRDefault="00D45E43" w:rsidP="00742BE8">
            <w:pPr>
              <w:pStyle w:val="TableParagraph"/>
              <w:spacing w:line="256" w:lineRule="exact"/>
              <w:ind w:left="13"/>
              <w:jc w:val="center"/>
              <w:rPr>
                <w:sz w:val="24"/>
              </w:rPr>
            </w:pPr>
            <w:r>
              <w:rPr>
                <w:w w:val="99"/>
                <w:sz w:val="24"/>
              </w:rPr>
              <w:t>`</w:t>
            </w:r>
          </w:p>
        </w:tc>
        <w:tc>
          <w:tcPr>
            <w:tcW w:w="2749" w:type="dxa"/>
            <w:vAlign w:val="center"/>
          </w:tcPr>
          <w:p w14:paraId="766994E2" w14:textId="77777777" w:rsidR="00D45E43" w:rsidRDefault="00D45E43" w:rsidP="00742BE8">
            <w:pPr>
              <w:pStyle w:val="TableParagraph"/>
              <w:spacing w:line="256" w:lineRule="exact"/>
              <w:ind w:left="914" w:right="905"/>
              <w:jc w:val="center"/>
              <w:rPr>
                <w:sz w:val="24"/>
              </w:rPr>
            </w:pPr>
            <w:r>
              <w:rPr>
                <w:sz w:val="24"/>
              </w:rPr>
              <w:t>Apostrof</w:t>
            </w:r>
          </w:p>
        </w:tc>
      </w:tr>
      <w:tr w:rsidR="00D45E43" w14:paraId="06C084DC" w14:textId="77777777" w:rsidTr="00742BE8">
        <w:trPr>
          <w:trHeight w:val="277"/>
        </w:trPr>
        <w:tc>
          <w:tcPr>
            <w:tcW w:w="1373" w:type="dxa"/>
            <w:vAlign w:val="center"/>
          </w:tcPr>
          <w:p w14:paraId="48674EA2" w14:textId="77777777" w:rsidR="00D45E43" w:rsidRDefault="00D45E43" w:rsidP="00742BE8">
            <w:pPr>
              <w:pStyle w:val="TableParagraph"/>
              <w:spacing w:line="258" w:lineRule="exact"/>
              <w:ind w:left="7"/>
              <w:jc w:val="center"/>
            </w:pPr>
            <w:r>
              <w:rPr>
                <w:rtl/>
              </w:rPr>
              <w:t>ي</w:t>
            </w:r>
          </w:p>
        </w:tc>
        <w:tc>
          <w:tcPr>
            <w:tcW w:w="975" w:type="dxa"/>
            <w:vAlign w:val="center"/>
          </w:tcPr>
          <w:p w14:paraId="3E40769E" w14:textId="77777777" w:rsidR="00D45E43" w:rsidRDefault="00D45E43" w:rsidP="00742BE8">
            <w:pPr>
              <w:pStyle w:val="TableParagraph"/>
              <w:spacing w:line="258" w:lineRule="exact"/>
              <w:ind w:left="85" w:right="79"/>
              <w:jc w:val="center"/>
              <w:rPr>
                <w:sz w:val="24"/>
              </w:rPr>
            </w:pPr>
            <w:r>
              <w:rPr>
                <w:sz w:val="24"/>
              </w:rPr>
              <w:t>ya</w:t>
            </w:r>
          </w:p>
        </w:tc>
        <w:tc>
          <w:tcPr>
            <w:tcW w:w="2757" w:type="dxa"/>
            <w:vAlign w:val="center"/>
          </w:tcPr>
          <w:p w14:paraId="4A13561A" w14:textId="77777777" w:rsidR="00D45E43" w:rsidRDefault="00D45E43" w:rsidP="00742BE8">
            <w:pPr>
              <w:pStyle w:val="TableParagraph"/>
              <w:spacing w:line="258" w:lineRule="exact"/>
              <w:ind w:left="10"/>
              <w:jc w:val="center"/>
              <w:rPr>
                <w:sz w:val="24"/>
              </w:rPr>
            </w:pPr>
            <w:r>
              <w:rPr>
                <w:w w:val="99"/>
                <w:sz w:val="24"/>
              </w:rPr>
              <w:t>Y</w:t>
            </w:r>
          </w:p>
        </w:tc>
        <w:tc>
          <w:tcPr>
            <w:tcW w:w="2749" w:type="dxa"/>
            <w:vAlign w:val="center"/>
          </w:tcPr>
          <w:p w14:paraId="62DB00F4" w14:textId="77777777" w:rsidR="00D45E43" w:rsidRDefault="00D45E43" w:rsidP="00742BE8">
            <w:pPr>
              <w:pStyle w:val="TableParagraph"/>
              <w:spacing w:line="258" w:lineRule="exact"/>
              <w:ind w:left="913" w:right="907"/>
              <w:jc w:val="center"/>
              <w:rPr>
                <w:sz w:val="24"/>
              </w:rPr>
            </w:pPr>
            <w:r>
              <w:rPr>
                <w:sz w:val="24"/>
              </w:rPr>
              <w:t>Ye</w:t>
            </w:r>
          </w:p>
        </w:tc>
      </w:tr>
    </w:tbl>
    <w:p w14:paraId="22B594D6" w14:textId="77777777" w:rsidR="00D45E43" w:rsidRPr="00142EAC" w:rsidRDefault="00D45E43" w:rsidP="00D45E43">
      <w:pPr>
        <w:rPr>
          <w:rFonts w:ascii="Times New Roman" w:hAnsi="Times New Roman" w:cs="Times New Roman"/>
          <w:sz w:val="24"/>
          <w:szCs w:val="24"/>
        </w:rPr>
      </w:pPr>
    </w:p>
    <w:p w14:paraId="2B1B8FF7" w14:textId="77777777" w:rsidR="00D45E43" w:rsidRPr="008C6054" w:rsidRDefault="00D45E43">
      <w:pPr>
        <w:pStyle w:val="ListParagraph"/>
        <w:numPr>
          <w:ilvl w:val="0"/>
          <w:numId w:val="35"/>
        </w:numPr>
        <w:rPr>
          <w:rFonts w:ascii="Times New Roman" w:hAnsi="Times New Roman" w:cs="Times New Roman"/>
          <w:b/>
          <w:bCs/>
          <w:sz w:val="24"/>
          <w:szCs w:val="24"/>
        </w:rPr>
      </w:pPr>
      <w:r w:rsidRPr="008C6054">
        <w:rPr>
          <w:rFonts w:ascii="Times New Roman" w:hAnsi="Times New Roman" w:cs="Times New Roman"/>
          <w:b/>
          <w:bCs/>
          <w:sz w:val="24"/>
          <w:szCs w:val="24"/>
        </w:rPr>
        <w:t>Huruf Vokal</w:t>
      </w:r>
    </w:p>
    <w:p w14:paraId="5B6EAF60" w14:textId="77777777" w:rsidR="00D45E43" w:rsidRPr="00466045" w:rsidRDefault="00D45E43" w:rsidP="009E7B19">
      <w:pPr>
        <w:spacing w:line="360" w:lineRule="auto"/>
        <w:ind w:firstLine="720"/>
        <w:jc w:val="both"/>
        <w:rPr>
          <w:rFonts w:ascii="Times New Roman" w:hAnsi="Times New Roman" w:cs="Times New Roman"/>
          <w:sz w:val="24"/>
          <w:szCs w:val="24"/>
        </w:rPr>
      </w:pPr>
      <w:r w:rsidRPr="00F64EA3">
        <w:rPr>
          <w:rFonts w:ascii="Times New Roman" w:hAnsi="Times New Roman" w:cs="Times New Roman"/>
          <w:sz w:val="24"/>
          <w:szCs w:val="24"/>
        </w:rPr>
        <w:t xml:space="preserve">Huruf vokal Bahasa Arab sama seperti huruf vokal </w:t>
      </w:r>
      <w:proofErr w:type="gramStart"/>
      <w:r w:rsidRPr="00F64EA3">
        <w:rPr>
          <w:rFonts w:ascii="Times New Roman" w:hAnsi="Times New Roman" w:cs="Times New Roman"/>
          <w:sz w:val="24"/>
          <w:szCs w:val="24"/>
        </w:rPr>
        <w:t xml:space="preserve">Bahasa </w:t>
      </w:r>
      <w:r>
        <w:rPr>
          <w:rFonts w:ascii="Times New Roman" w:hAnsi="Times New Roman" w:cs="Times New Roman"/>
          <w:sz w:val="24"/>
          <w:szCs w:val="24"/>
        </w:rPr>
        <w:t xml:space="preserve"> </w:t>
      </w:r>
      <w:r w:rsidRPr="00F64EA3">
        <w:rPr>
          <w:rFonts w:ascii="Times New Roman" w:hAnsi="Times New Roman" w:cs="Times New Roman"/>
          <w:sz w:val="24"/>
          <w:szCs w:val="24"/>
        </w:rPr>
        <w:t>Indonesia</w:t>
      </w:r>
      <w:proofErr w:type="gramEnd"/>
      <w:r w:rsidRPr="00F64EA3">
        <w:rPr>
          <w:rFonts w:ascii="Times New Roman" w:hAnsi="Times New Roman" w:cs="Times New Roman"/>
          <w:sz w:val="24"/>
          <w:szCs w:val="24"/>
        </w:rPr>
        <w:t xml:space="preserve"> karena terdiri dari vokal tunggal, vokal monofrong dan vokal</w:t>
      </w:r>
      <w:r>
        <w:rPr>
          <w:rFonts w:ascii="Times New Roman" w:hAnsi="Times New Roman" w:cs="Times New Roman"/>
          <w:sz w:val="24"/>
          <w:szCs w:val="24"/>
        </w:rPr>
        <w:t xml:space="preserve"> </w:t>
      </w:r>
      <w:r w:rsidRPr="00F64EA3">
        <w:rPr>
          <w:rFonts w:ascii="Times New Roman" w:hAnsi="Times New Roman" w:cs="Times New Roman"/>
          <w:sz w:val="24"/>
          <w:szCs w:val="24"/>
        </w:rPr>
        <w:t>rangkap/diftong. Vokal tunggal atau Bahasa Arab yang lambangnya</w:t>
      </w:r>
      <w:r>
        <w:rPr>
          <w:rFonts w:ascii="Times New Roman" w:hAnsi="Times New Roman" w:cs="Times New Roman"/>
          <w:sz w:val="24"/>
          <w:szCs w:val="24"/>
        </w:rPr>
        <w:t xml:space="preserve"> </w:t>
      </w:r>
      <w:r w:rsidRPr="00F64EA3">
        <w:rPr>
          <w:rFonts w:ascii="Times New Roman" w:hAnsi="Times New Roman" w:cs="Times New Roman"/>
          <w:sz w:val="24"/>
          <w:szCs w:val="24"/>
        </w:rPr>
        <w:t xml:space="preserve">berupa tanda atau harakat, translasinya sebagai berikut: </w:t>
      </w:r>
      <w:r w:rsidRPr="00466045">
        <w:rPr>
          <w:rFonts w:ascii="Times New Roman" w:hAnsi="Times New Roman" w:cs="Times New Roman"/>
          <w:sz w:val="24"/>
          <w:szCs w:val="24"/>
        </w:rPr>
        <w:t xml:space="preserve"> </w:t>
      </w:r>
    </w:p>
    <w:tbl>
      <w:tblPr>
        <w:tblStyle w:val="TableGrid"/>
        <w:tblW w:w="4611" w:type="pct"/>
        <w:jc w:val="center"/>
        <w:tblLook w:val="04A0" w:firstRow="1" w:lastRow="0" w:firstColumn="1" w:lastColumn="0" w:noHBand="0" w:noVBand="1"/>
      </w:tblPr>
      <w:tblGrid>
        <w:gridCol w:w="1733"/>
        <w:gridCol w:w="2639"/>
        <w:gridCol w:w="2942"/>
      </w:tblGrid>
      <w:tr w:rsidR="00D45E43" w14:paraId="6EA2A36D" w14:textId="77777777" w:rsidTr="00742BE8">
        <w:trPr>
          <w:trHeight w:val="398"/>
          <w:jc w:val="center"/>
        </w:trPr>
        <w:tc>
          <w:tcPr>
            <w:tcW w:w="1185" w:type="pct"/>
            <w:vAlign w:val="center"/>
          </w:tcPr>
          <w:p w14:paraId="404ADC01"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Tanda</w:t>
            </w:r>
          </w:p>
        </w:tc>
        <w:tc>
          <w:tcPr>
            <w:tcW w:w="1804" w:type="pct"/>
            <w:vAlign w:val="center"/>
          </w:tcPr>
          <w:p w14:paraId="12E6DBF2"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Nama</w:t>
            </w:r>
          </w:p>
        </w:tc>
        <w:tc>
          <w:tcPr>
            <w:tcW w:w="2011" w:type="pct"/>
            <w:vAlign w:val="center"/>
          </w:tcPr>
          <w:p w14:paraId="3D9094A0"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Huruf Latin</w:t>
            </w:r>
          </w:p>
        </w:tc>
      </w:tr>
      <w:tr w:rsidR="00D45E43" w14:paraId="6500C191" w14:textId="77777777" w:rsidTr="00742BE8">
        <w:trPr>
          <w:trHeight w:val="398"/>
          <w:jc w:val="center"/>
        </w:trPr>
        <w:tc>
          <w:tcPr>
            <w:tcW w:w="1185" w:type="pct"/>
            <w:vAlign w:val="center"/>
          </w:tcPr>
          <w:p w14:paraId="70647C9D"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ﹷ</w:t>
            </w:r>
          </w:p>
        </w:tc>
        <w:tc>
          <w:tcPr>
            <w:tcW w:w="1804" w:type="pct"/>
            <w:vAlign w:val="center"/>
          </w:tcPr>
          <w:p w14:paraId="5A0D8227"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Fathah</w:t>
            </w:r>
          </w:p>
        </w:tc>
        <w:tc>
          <w:tcPr>
            <w:tcW w:w="2011" w:type="pct"/>
            <w:vAlign w:val="center"/>
          </w:tcPr>
          <w:p w14:paraId="5346FA64"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A</w:t>
            </w:r>
          </w:p>
        </w:tc>
      </w:tr>
      <w:tr w:rsidR="00D45E43" w14:paraId="436418F8" w14:textId="77777777" w:rsidTr="00742BE8">
        <w:trPr>
          <w:trHeight w:val="398"/>
          <w:jc w:val="center"/>
        </w:trPr>
        <w:tc>
          <w:tcPr>
            <w:tcW w:w="1185" w:type="pct"/>
            <w:vAlign w:val="center"/>
          </w:tcPr>
          <w:p w14:paraId="690EBF73"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ﹻ</w:t>
            </w:r>
          </w:p>
        </w:tc>
        <w:tc>
          <w:tcPr>
            <w:tcW w:w="1804" w:type="pct"/>
            <w:vAlign w:val="center"/>
          </w:tcPr>
          <w:p w14:paraId="75D38E91"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Kasrah</w:t>
            </w:r>
          </w:p>
        </w:tc>
        <w:tc>
          <w:tcPr>
            <w:tcW w:w="2011" w:type="pct"/>
            <w:vAlign w:val="center"/>
          </w:tcPr>
          <w:p w14:paraId="5011512D"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I</w:t>
            </w:r>
          </w:p>
        </w:tc>
      </w:tr>
      <w:tr w:rsidR="00D45E43" w14:paraId="76F3D42B" w14:textId="77777777" w:rsidTr="00742BE8">
        <w:trPr>
          <w:trHeight w:val="398"/>
          <w:jc w:val="center"/>
        </w:trPr>
        <w:tc>
          <w:tcPr>
            <w:tcW w:w="1185" w:type="pct"/>
            <w:vAlign w:val="center"/>
          </w:tcPr>
          <w:p w14:paraId="721EB1F7"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ﹹ</w:t>
            </w:r>
          </w:p>
        </w:tc>
        <w:tc>
          <w:tcPr>
            <w:tcW w:w="1804" w:type="pct"/>
            <w:vAlign w:val="center"/>
          </w:tcPr>
          <w:p w14:paraId="1E9E42B3"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Dhammah</w:t>
            </w:r>
          </w:p>
        </w:tc>
        <w:tc>
          <w:tcPr>
            <w:tcW w:w="2011" w:type="pct"/>
            <w:vAlign w:val="center"/>
          </w:tcPr>
          <w:p w14:paraId="38718B25" w14:textId="77777777" w:rsidR="00D45E43" w:rsidRPr="008C6054"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U</w:t>
            </w:r>
          </w:p>
        </w:tc>
      </w:tr>
    </w:tbl>
    <w:p w14:paraId="031F6BA3" w14:textId="77777777" w:rsidR="00D45E43" w:rsidRDefault="00D45E43" w:rsidP="00D45E43">
      <w:pPr>
        <w:spacing w:line="360" w:lineRule="auto"/>
        <w:jc w:val="both"/>
        <w:rPr>
          <w:rFonts w:ascii="Times New Roman" w:hAnsi="Times New Roman" w:cs="Times New Roman"/>
          <w:sz w:val="24"/>
          <w:szCs w:val="24"/>
        </w:rPr>
      </w:pPr>
    </w:p>
    <w:p w14:paraId="677102FC" w14:textId="77777777" w:rsidR="00D45E43" w:rsidRPr="008C6054" w:rsidRDefault="00D45E43" w:rsidP="00D45E43">
      <w:pPr>
        <w:spacing w:line="360" w:lineRule="auto"/>
        <w:ind w:firstLine="720"/>
        <w:jc w:val="both"/>
        <w:rPr>
          <w:rFonts w:ascii="Times New Roman" w:hAnsi="Times New Roman" w:cs="Times New Roman"/>
          <w:sz w:val="24"/>
          <w:szCs w:val="24"/>
        </w:rPr>
      </w:pPr>
      <w:r w:rsidRPr="008C6054">
        <w:rPr>
          <w:rFonts w:ascii="Times New Roman" w:hAnsi="Times New Roman" w:cs="Times New Roman"/>
          <w:sz w:val="24"/>
          <w:szCs w:val="24"/>
        </w:rPr>
        <w:t>Vokal rangka Bahasa Arab yang lambangnya berupa gabungan antara harakat dengan huruf, translasinya sebagai berikut:</w:t>
      </w:r>
    </w:p>
    <w:tbl>
      <w:tblPr>
        <w:tblStyle w:val="TableGrid"/>
        <w:tblW w:w="5000" w:type="pct"/>
        <w:jc w:val="center"/>
        <w:tblLook w:val="04A0" w:firstRow="1" w:lastRow="0" w:firstColumn="1" w:lastColumn="0" w:noHBand="0" w:noVBand="1"/>
      </w:tblPr>
      <w:tblGrid>
        <w:gridCol w:w="1283"/>
        <w:gridCol w:w="2838"/>
        <w:gridCol w:w="2178"/>
        <w:gridCol w:w="1632"/>
      </w:tblGrid>
      <w:tr w:rsidR="00D45E43" w14:paraId="3E245600" w14:textId="77777777" w:rsidTr="00742BE8">
        <w:trPr>
          <w:trHeight w:val="420"/>
          <w:jc w:val="center"/>
        </w:trPr>
        <w:tc>
          <w:tcPr>
            <w:tcW w:w="809" w:type="pct"/>
            <w:vAlign w:val="center"/>
          </w:tcPr>
          <w:p w14:paraId="758C7548"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Tanda</w:t>
            </w:r>
          </w:p>
        </w:tc>
        <w:tc>
          <w:tcPr>
            <w:tcW w:w="1789" w:type="pct"/>
            <w:vAlign w:val="center"/>
          </w:tcPr>
          <w:p w14:paraId="287C460A"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Nama</w:t>
            </w:r>
          </w:p>
        </w:tc>
        <w:tc>
          <w:tcPr>
            <w:tcW w:w="1373" w:type="pct"/>
            <w:vAlign w:val="center"/>
          </w:tcPr>
          <w:p w14:paraId="4297C347"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Huruf Latin</w:t>
            </w:r>
          </w:p>
        </w:tc>
        <w:tc>
          <w:tcPr>
            <w:tcW w:w="1029" w:type="pct"/>
            <w:vAlign w:val="center"/>
          </w:tcPr>
          <w:p w14:paraId="532B45DF"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Nama</w:t>
            </w:r>
          </w:p>
        </w:tc>
      </w:tr>
      <w:tr w:rsidR="00D45E43" w14:paraId="59040DB6" w14:textId="77777777" w:rsidTr="00742BE8">
        <w:trPr>
          <w:trHeight w:val="420"/>
          <w:jc w:val="center"/>
        </w:trPr>
        <w:tc>
          <w:tcPr>
            <w:tcW w:w="809" w:type="pct"/>
            <w:vAlign w:val="center"/>
          </w:tcPr>
          <w:p w14:paraId="13041D9D" w14:textId="77777777" w:rsidR="00D45E43"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ﺍْي</w:t>
            </w:r>
          </w:p>
        </w:tc>
        <w:tc>
          <w:tcPr>
            <w:tcW w:w="1789" w:type="pct"/>
            <w:vAlign w:val="center"/>
          </w:tcPr>
          <w:p w14:paraId="1FF0BAD2"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Fathah dan Ya</w:t>
            </w:r>
          </w:p>
        </w:tc>
        <w:tc>
          <w:tcPr>
            <w:tcW w:w="1373" w:type="pct"/>
            <w:vAlign w:val="center"/>
          </w:tcPr>
          <w:p w14:paraId="713BD943"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Ai</w:t>
            </w:r>
          </w:p>
        </w:tc>
        <w:tc>
          <w:tcPr>
            <w:tcW w:w="1029" w:type="pct"/>
            <w:vAlign w:val="center"/>
          </w:tcPr>
          <w:p w14:paraId="200ACA6A"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A dan I</w:t>
            </w:r>
          </w:p>
        </w:tc>
      </w:tr>
      <w:tr w:rsidR="00D45E43" w14:paraId="3D45642B" w14:textId="77777777" w:rsidTr="00742BE8">
        <w:trPr>
          <w:trHeight w:val="420"/>
          <w:jc w:val="center"/>
        </w:trPr>
        <w:tc>
          <w:tcPr>
            <w:tcW w:w="809" w:type="pct"/>
            <w:vAlign w:val="center"/>
          </w:tcPr>
          <w:p w14:paraId="0B8EEAB8" w14:textId="77777777" w:rsidR="00D45E43" w:rsidRDefault="00D45E43" w:rsidP="00742BE8">
            <w:pPr>
              <w:jc w:val="center"/>
              <w:rPr>
                <w:rFonts w:ascii="Times New Roman" w:hAnsi="Times New Roman" w:cs="Times New Roman"/>
                <w:sz w:val="24"/>
                <w:szCs w:val="24"/>
              </w:rPr>
            </w:pPr>
            <w:r w:rsidRPr="008C6054">
              <w:rPr>
                <w:rFonts w:ascii="Times New Roman" w:hAnsi="Times New Roman" w:cs="Times New Roman"/>
                <w:sz w:val="24"/>
                <w:szCs w:val="24"/>
              </w:rPr>
              <w:t>ﻭَﺍ</w:t>
            </w:r>
          </w:p>
        </w:tc>
        <w:tc>
          <w:tcPr>
            <w:tcW w:w="1789" w:type="pct"/>
            <w:vAlign w:val="center"/>
          </w:tcPr>
          <w:p w14:paraId="04CF4208"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Fathah dan Wau</w:t>
            </w:r>
          </w:p>
        </w:tc>
        <w:tc>
          <w:tcPr>
            <w:tcW w:w="1373" w:type="pct"/>
            <w:vAlign w:val="center"/>
          </w:tcPr>
          <w:p w14:paraId="1E24CE54"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Au</w:t>
            </w:r>
          </w:p>
        </w:tc>
        <w:tc>
          <w:tcPr>
            <w:tcW w:w="1029" w:type="pct"/>
            <w:vAlign w:val="center"/>
          </w:tcPr>
          <w:p w14:paraId="050C2072" w14:textId="77777777" w:rsidR="00D45E43" w:rsidRDefault="00D45E43" w:rsidP="00742BE8">
            <w:pPr>
              <w:jc w:val="center"/>
              <w:rPr>
                <w:rFonts w:ascii="Times New Roman" w:hAnsi="Times New Roman" w:cs="Times New Roman"/>
                <w:sz w:val="24"/>
                <w:szCs w:val="24"/>
              </w:rPr>
            </w:pPr>
            <w:r>
              <w:rPr>
                <w:rFonts w:ascii="Times New Roman" w:hAnsi="Times New Roman" w:cs="Times New Roman"/>
                <w:sz w:val="24"/>
                <w:szCs w:val="24"/>
              </w:rPr>
              <w:t>A dan U</w:t>
            </w:r>
          </w:p>
        </w:tc>
      </w:tr>
    </w:tbl>
    <w:p w14:paraId="2A20ACA6" w14:textId="77777777" w:rsidR="00D45E43" w:rsidRDefault="00D45E43" w:rsidP="00D45E43">
      <w:pPr>
        <w:rPr>
          <w:rFonts w:ascii="Times New Roman" w:hAnsi="Times New Roman" w:cs="Times New Roman"/>
          <w:sz w:val="24"/>
          <w:szCs w:val="24"/>
        </w:rPr>
      </w:pPr>
    </w:p>
    <w:p w14:paraId="428C2CC7" w14:textId="77777777" w:rsidR="00D45E43" w:rsidRPr="008C6054" w:rsidRDefault="00D45E43">
      <w:pPr>
        <w:pStyle w:val="ListParagraph"/>
        <w:numPr>
          <w:ilvl w:val="0"/>
          <w:numId w:val="34"/>
        </w:numPr>
        <w:spacing w:line="360" w:lineRule="auto"/>
        <w:jc w:val="both"/>
        <w:rPr>
          <w:rFonts w:ascii="Times New Roman" w:hAnsi="Times New Roman" w:cs="Times New Roman"/>
          <w:b/>
          <w:bCs/>
          <w:sz w:val="24"/>
          <w:szCs w:val="24"/>
        </w:rPr>
      </w:pPr>
      <w:r w:rsidRPr="008C6054">
        <w:rPr>
          <w:rFonts w:ascii="Times New Roman" w:hAnsi="Times New Roman" w:cs="Times New Roman"/>
          <w:b/>
          <w:bCs/>
          <w:sz w:val="24"/>
          <w:szCs w:val="24"/>
        </w:rPr>
        <w:t>Syaddah (Tasydid)</w:t>
      </w:r>
    </w:p>
    <w:p w14:paraId="169EAB48" w14:textId="77777777" w:rsidR="00D45E43" w:rsidRDefault="00D45E43" w:rsidP="009E7B19">
      <w:pPr>
        <w:spacing w:line="360" w:lineRule="auto"/>
        <w:ind w:firstLine="720"/>
        <w:jc w:val="both"/>
        <w:rPr>
          <w:rFonts w:ascii="Times New Roman" w:hAnsi="Times New Roman" w:cs="Times New Roman"/>
          <w:sz w:val="24"/>
          <w:szCs w:val="24"/>
        </w:rPr>
      </w:pPr>
      <w:r w:rsidRPr="008C6054">
        <w:rPr>
          <w:rFonts w:ascii="Times New Roman" w:hAnsi="Times New Roman" w:cs="Times New Roman"/>
          <w:sz w:val="24"/>
          <w:szCs w:val="24"/>
        </w:rPr>
        <w:t>Dalam penulisan Bahasa Arab, syaddah dilambangkan menggunakan tanda (ﹱ). Sedangkan, dalam transliterasi pada huruf ada</w:t>
      </w:r>
      <w:r>
        <w:rPr>
          <w:rFonts w:ascii="Times New Roman" w:hAnsi="Times New Roman" w:cs="Times New Roman"/>
          <w:sz w:val="24"/>
          <w:szCs w:val="24"/>
        </w:rPr>
        <w:t xml:space="preserve"> </w:t>
      </w:r>
      <w:r w:rsidRPr="008C6054">
        <w:rPr>
          <w:rFonts w:ascii="Times New Roman" w:hAnsi="Times New Roman" w:cs="Times New Roman"/>
          <w:sz w:val="24"/>
          <w:szCs w:val="24"/>
        </w:rPr>
        <w:t>syaddahnya dibaca dengan pengulangan huruf (konsonan ganda).</w:t>
      </w:r>
    </w:p>
    <w:p w14:paraId="601DAC97" w14:textId="77777777" w:rsidR="00D45E43" w:rsidRDefault="00D45E43" w:rsidP="00D45E43">
      <w:pPr>
        <w:spacing w:line="360" w:lineRule="auto"/>
        <w:jc w:val="both"/>
        <w:rPr>
          <w:rFonts w:ascii="Times New Roman" w:hAnsi="Times New Roman" w:cs="Times New Roman"/>
          <w:sz w:val="24"/>
          <w:szCs w:val="24"/>
        </w:rPr>
      </w:pPr>
    </w:p>
    <w:p w14:paraId="6D7308F9" w14:textId="77777777" w:rsidR="00D45E43" w:rsidRDefault="00D45E43" w:rsidP="00D45E43">
      <w:pPr>
        <w:spacing w:line="360" w:lineRule="auto"/>
        <w:jc w:val="both"/>
        <w:rPr>
          <w:rFonts w:ascii="Times New Roman" w:hAnsi="Times New Roman" w:cs="Times New Roman"/>
          <w:sz w:val="24"/>
          <w:szCs w:val="24"/>
        </w:rPr>
      </w:pPr>
    </w:p>
    <w:p w14:paraId="712C3CC7" w14:textId="77777777" w:rsidR="00D45E43" w:rsidRPr="008C6054" w:rsidRDefault="00D45E43">
      <w:pPr>
        <w:pStyle w:val="ListParagraph"/>
        <w:numPr>
          <w:ilvl w:val="0"/>
          <w:numId w:val="34"/>
        </w:numPr>
        <w:spacing w:line="360" w:lineRule="auto"/>
        <w:jc w:val="both"/>
        <w:rPr>
          <w:rFonts w:ascii="Times New Roman" w:hAnsi="Times New Roman" w:cs="Times New Roman"/>
          <w:b/>
          <w:bCs/>
          <w:sz w:val="24"/>
          <w:szCs w:val="24"/>
        </w:rPr>
      </w:pPr>
      <w:r w:rsidRPr="008C6054">
        <w:rPr>
          <w:rFonts w:ascii="Times New Roman" w:hAnsi="Times New Roman" w:cs="Times New Roman"/>
          <w:b/>
          <w:bCs/>
          <w:sz w:val="24"/>
          <w:szCs w:val="24"/>
        </w:rPr>
        <w:t>Ta’ Marbutah</w:t>
      </w:r>
    </w:p>
    <w:p w14:paraId="4924961A" w14:textId="77777777" w:rsidR="00D45E43" w:rsidRPr="008C6054" w:rsidRDefault="00D45E43" w:rsidP="009E7B19">
      <w:pPr>
        <w:spacing w:line="360" w:lineRule="auto"/>
        <w:ind w:firstLine="720"/>
        <w:jc w:val="both"/>
        <w:rPr>
          <w:rFonts w:ascii="Times New Roman" w:hAnsi="Times New Roman" w:cs="Times New Roman"/>
          <w:sz w:val="24"/>
          <w:szCs w:val="24"/>
        </w:rPr>
      </w:pPr>
      <w:r w:rsidRPr="008C6054">
        <w:rPr>
          <w:rFonts w:ascii="Times New Roman" w:hAnsi="Times New Roman" w:cs="Times New Roman"/>
          <w:sz w:val="24"/>
          <w:szCs w:val="24"/>
        </w:rPr>
        <w:t>Terdapat dua macam translasi untuk ta’ marbutah. Berikut</w:t>
      </w:r>
      <w:r>
        <w:rPr>
          <w:rFonts w:ascii="Times New Roman" w:hAnsi="Times New Roman" w:cs="Times New Roman"/>
          <w:sz w:val="24"/>
          <w:szCs w:val="24"/>
        </w:rPr>
        <w:t xml:space="preserve"> </w:t>
      </w:r>
      <w:r w:rsidRPr="008C6054">
        <w:rPr>
          <w:rFonts w:ascii="Times New Roman" w:hAnsi="Times New Roman" w:cs="Times New Roman"/>
          <w:sz w:val="24"/>
          <w:szCs w:val="24"/>
        </w:rPr>
        <w:t>penjelasan dari macam-macam ta’ marbutah:</w:t>
      </w:r>
    </w:p>
    <w:p w14:paraId="1B9F4E5F" w14:textId="77777777" w:rsidR="00D45E43" w:rsidRDefault="00D45E43">
      <w:pPr>
        <w:pStyle w:val="ListParagraph"/>
        <w:numPr>
          <w:ilvl w:val="0"/>
          <w:numId w:val="36"/>
        </w:numPr>
        <w:spacing w:line="360" w:lineRule="auto"/>
        <w:jc w:val="both"/>
        <w:rPr>
          <w:rFonts w:ascii="Times New Roman" w:hAnsi="Times New Roman" w:cs="Times New Roman"/>
          <w:sz w:val="24"/>
          <w:szCs w:val="24"/>
        </w:rPr>
      </w:pPr>
      <w:r w:rsidRPr="008C6054">
        <w:rPr>
          <w:rFonts w:ascii="Times New Roman" w:hAnsi="Times New Roman" w:cs="Times New Roman"/>
          <w:sz w:val="24"/>
          <w:szCs w:val="24"/>
        </w:rPr>
        <w:t xml:space="preserve">Ta’ yang apabila dimatikan atau mendapatkan harakat, sukun literasinya ditulis. Contoh: ْﺔَﻤْﻜِﺣ </w:t>
      </w:r>
    </w:p>
    <w:p w14:paraId="498E4DB4" w14:textId="77777777" w:rsidR="00D45E43" w:rsidRDefault="00D45E43">
      <w:pPr>
        <w:pStyle w:val="ListParagraph"/>
        <w:numPr>
          <w:ilvl w:val="0"/>
          <w:numId w:val="36"/>
        </w:numPr>
        <w:spacing w:line="360" w:lineRule="auto"/>
        <w:jc w:val="both"/>
        <w:rPr>
          <w:rFonts w:ascii="Times New Roman" w:hAnsi="Times New Roman" w:cs="Times New Roman"/>
          <w:sz w:val="24"/>
          <w:szCs w:val="24"/>
        </w:rPr>
      </w:pPr>
      <w:r w:rsidRPr="008C6054">
        <w:rPr>
          <w:rFonts w:ascii="Times New Roman" w:hAnsi="Times New Roman" w:cs="Times New Roman"/>
          <w:sz w:val="24"/>
          <w:szCs w:val="24"/>
        </w:rPr>
        <w:t>Ta’ yang apabila dirangkai dengan kata lain dan dihidupkan atau</w:t>
      </w:r>
      <w:r>
        <w:rPr>
          <w:rFonts w:ascii="Times New Roman" w:hAnsi="Times New Roman" w:cs="Times New Roman"/>
          <w:sz w:val="24"/>
          <w:szCs w:val="24"/>
        </w:rPr>
        <w:t xml:space="preserve"> </w:t>
      </w:r>
      <w:r w:rsidRPr="008C6054">
        <w:rPr>
          <w:rFonts w:ascii="Times New Roman" w:hAnsi="Times New Roman" w:cs="Times New Roman"/>
          <w:sz w:val="24"/>
          <w:szCs w:val="24"/>
        </w:rPr>
        <w:t>diberikan kasroh atau dhammah, maka dalam translasinya dibaca t. Contoh: رطفلاةاكز</w:t>
      </w:r>
    </w:p>
    <w:p w14:paraId="7347DF42" w14:textId="77777777" w:rsidR="00D45E43" w:rsidRPr="00544C93" w:rsidRDefault="00D45E43">
      <w:pPr>
        <w:pStyle w:val="ListParagraph"/>
        <w:numPr>
          <w:ilvl w:val="0"/>
          <w:numId w:val="3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544C93">
        <w:rPr>
          <w:rFonts w:ascii="Times New Roman" w:hAnsi="Times New Roman" w:cs="Times New Roman"/>
          <w:b/>
          <w:bCs/>
          <w:color w:val="000000"/>
          <w:kern w:val="0"/>
          <w:sz w:val="24"/>
          <w:szCs w:val="24"/>
        </w:rPr>
        <w:t>Kata Sandang</w:t>
      </w:r>
    </w:p>
    <w:p w14:paraId="274CE442" w14:textId="77777777" w:rsidR="00D45E43" w:rsidRPr="00544C93" w:rsidRDefault="00D45E43" w:rsidP="009E7B19">
      <w:pPr>
        <w:autoSpaceDE w:val="0"/>
        <w:autoSpaceDN w:val="0"/>
        <w:adjustRightInd w:val="0"/>
        <w:spacing w:after="0" w:line="360" w:lineRule="auto"/>
        <w:ind w:firstLine="720"/>
        <w:jc w:val="both"/>
        <w:rPr>
          <w:rFonts w:ascii="Times New Roman" w:hAnsi="Times New Roman" w:cs="Times New Roman"/>
          <w:kern w:val="0"/>
          <w:sz w:val="24"/>
          <w:szCs w:val="24"/>
        </w:rPr>
      </w:pPr>
      <w:r w:rsidRPr="00544C93">
        <w:rPr>
          <w:rFonts w:ascii="Times New Roman" w:hAnsi="Times New Roman" w:cs="Times New Roman"/>
          <w:color w:val="000000"/>
          <w:kern w:val="0"/>
          <w:sz w:val="24"/>
          <w:szCs w:val="24"/>
        </w:rPr>
        <w:t xml:space="preserve">Kata sandang dalam penulisan Bahasa Arab dilambangkan </w:t>
      </w:r>
      <w:proofErr w:type="gramStart"/>
      <w:r w:rsidRPr="00544C93">
        <w:rPr>
          <w:rFonts w:ascii="Times New Roman" w:hAnsi="Times New Roman" w:cs="Times New Roman"/>
          <w:color w:val="000000"/>
          <w:kern w:val="0"/>
          <w:sz w:val="24"/>
          <w:szCs w:val="24"/>
        </w:rPr>
        <w:t xml:space="preserve">dengan </w:t>
      </w:r>
      <w:r>
        <w:rPr>
          <w:rFonts w:ascii="Times New Roman" w:hAnsi="Times New Roman" w:cs="Times New Roman"/>
          <w:kern w:val="0"/>
          <w:sz w:val="24"/>
          <w:szCs w:val="24"/>
        </w:rPr>
        <w:t xml:space="preserve"> </w:t>
      </w:r>
      <w:r w:rsidRPr="00544C93">
        <w:rPr>
          <w:rFonts w:ascii="Times New Roman" w:hAnsi="Times New Roman" w:cs="Times New Roman"/>
          <w:color w:val="000000"/>
          <w:kern w:val="0"/>
          <w:sz w:val="24"/>
          <w:szCs w:val="24"/>
        </w:rPr>
        <w:t>alif</w:t>
      </w:r>
      <w:proofErr w:type="gramEnd"/>
      <w:r w:rsidRPr="00544C93">
        <w:rPr>
          <w:rFonts w:ascii="Times New Roman" w:hAnsi="Times New Roman" w:cs="Times New Roman"/>
          <w:color w:val="000000"/>
          <w:kern w:val="0"/>
          <w:sz w:val="24"/>
          <w:szCs w:val="24"/>
        </w:rPr>
        <w:t xml:space="preserve"> lam ma’rifah (لا). Kata sandang ditransliterasikan biasanya </w:t>
      </w:r>
      <w:proofErr w:type="gramStart"/>
      <w:r w:rsidRPr="00544C93">
        <w:rPr>
          <w:rFonts w:ascii="Times New Roman" w:hAnsi="Times New Roman" w:cs="Times New Roman"/>
          <w:color w:val="000000"/>
          <w:kern w:val="0"/>
          <w:sz w:val="24"/>
          <w:szCs w:val="24"/>
        </w:rPr>
        <w:t xml:space="preserve">baik </w:t>
      </w:r>
      <w:r>
        <w:rPr>
          <w:rFonts w:ascii="Times New Roman" w:hAnsi="Times New Roman" w:cs="Times New Roman"/>
          <w:kern w:val="0"/>
          <w:sz w:val="24"/>
          <w:szCs w:val="24"/>
        </w:rPr>
        <w:t xml:space="preserve"> </w:t>
      </w:r>
      <w:r w:rsidRPr="00544C93">
        <w:rPr>
          <w:rFonts w:ascii="Times New Roman" w:hAnsi="Times New Roman" w:cs="Times New Roman"/>
          <w:color w:val="000000"/>
          <w:kern w:val="0"/>
          <w:sz w:val="24"/>
          <w:szCs w:val="24"/>
        </w:rPr>
        <w:t>Ketika</w:t>
      </w:r>
      <w:proofErr w:type="gramEnd"/>
      <w:r w:rsidRPr="00544C93">
        <w:rPr>
          <w:rFonts w:ascii="Times New Roman" w:hAnsi="Times New Roman" w:cs="Times New Roman"/>
          <w:color w:val="000000"/>
          <w:kern w:val="0"/>
          <w:sz w:val="24"/>
          <w:szCs w:val="24"/>
        </w:rPr>
        <w:t xml:space="preserve"> diikuti oleh huruf syamsiah maupun huruf qomariyah. Kata</w:t>
      </w:r>
      <w:r>
        <w:rPr>
          <w:rFonts w:ascii="Times New Roman" w:hAnsi="Times New Roman" w:cs="Times New Roman"/>
          <w:kern w:val="0"/>
          <w:sz w:val="24"/>
          <w:szCs w:val="24"/>
        </w:rPr>
        <w:t xml:space="preserve"> </w:t>
      </w:r>
      <w:r w:rsidRPr="00544C93">
        <w:rPr>
          <w:rFonts w:ascii="Times New Roman" w:hAnsi="Times New Roman" w:cs="Times New Roman"/>
          <w:color w:val="000000"/>
          <w:kern w:val="0"/>
          <w:sz w:val="24"/>
          <w:szCs w:val="24"/>
        </w:rPr>
        <w:t xml:space="preserve">sandang penulisannya dipisah dari kata yang mengikutinya </w:t>
      </w:r>
      <w:proofErr w:type="gramStart"/>
      <w:r w:rsidRPr="00544C93">
        <w:rPr>
          <w:rFonts w:ascii="Times New Roman" w:hAnsi="Times New Roman" w:cs="Times New Roman"/>
          <w:color w:val="000000"/>
          <w:kern w:val="0"/>
          <w:sz w:val="24"/>
          <w:szCs w:val="24"/>
        </w:rPr>
        <w:t xml:space="preserve">dan </w:t>
      </w:r>
      <w:r>
        <w:rPr>
          <w:rFonts w:ascii="Times New Roman" w:hAnsi="Times New Roman" w:cs="Times New Roman"/>
          <w:kern w:val="0"/>
          <w:sz w:val="24"/>
          <w:szCs w:val="24"/>
        </w:rPr>
        <w:t xml:space="preserve"> </w:t>
      </w:r>
      <w:r w:rsidRPr="00544C93">
        <w:rPr>
          <w:rFonts w:ascii="Times New Roman" w:hAnsi="Times New Roman" w:cs="Times New Roman"/>
          <w:color w:val="000000"/>
          <w:kern w:val="0"/>
          <w:sz w:val="24"/>
          <w:szCs w:val="24"/>
        </w:rPr>
        <w:t>dihubungkan</w:t>
      </w:r>
      <w:proofErr w:type="gramEnd"/>
      <w:r w:rsidRPr="00544C93">
        <w:rPr>
          <w:rFonts w:ascii="Times New Roman" w:hAnsi="Times New Roman" w:cs="Times New Roman"/>
          <w:color w:val="000000"/>
          <w:kern w:val="0"/>
          <w:sz w:val="24"/>
          <w:szCs w:val="24"/>
        </w:rPr>
        <w:t xml:space="preserve"> dengan garis (-). Contohnya: هعرقلا </w:t>
      </w:r>
    </w:p>
    <w:p w14:paraId="4BDD866D" w14:textId="77777777" w:rsidR="00D45E43" w:rsidRPr="00544C93" w:rsidRDefault="00D45E43">
      <w:pPr>
        <w:pStyle w:val="ListParagraph"/>
        <w:numPr>
          <w:ilvl w:val="0"/>
          <w:numId w:val="3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544C93">
        <w:rPr>
          <w:rFonts w:ascii="Times New Roman" w:hAnsi="Times New Roman" w:cs="Times New Roman"/>
          <w:b/>
          <w:bCs/>
          <w:color w:val="000000"/>
          <w:kern w:val="0"/>
          <w:sz w:val="24"/>
          <w:szCs w:val="24"/>
        </w:rPr>
        <w:t>Huruf Kapital</w:t>
      </w:r>
    </w:p>
    <w:p w14:paraId="302EE89C" w14:textId="2EC5042C" w:rsidR="00BB29C1" w:rsidRDefault="00C323D1" w:rsidP="009E7B19">
      <w:pPr>
        <w:autoSpaceDE w:val="0"/>
        <w:autoSpaceDN w:val="0"/>
        <w:adjustRightInd w:val="0"/>
        <w:spacing w:after="0" w:line="360" w:lineRule="auto"/>
        <w:ind w:firstLine="432"/>
        <w:jc w:val="both"/>
        <w:rPr>
          <w:rFonts w:ascii="Times New Roman" w:hAnsi="Times New Roman" w:cs="Times New Roman"/>
          <w:kern w:val="0"/>
          <w:sz w:val="24"/>
          <w:szCs w:val="24"/>
        </w:rPr>
      </w:pPr>
      <w:r w:rsidRPr="00C323D1">
        <w:rPr>
          <w:rFonts w:ascii="Times New Roman" w:hAnsi="Times New Roman" w:cs="Times New Roman"/>
          <w:color w:val="000000"/>
          <w:kern w:val="0"/>
          <w:sz w:val="24"/>
          <w:szCs w:val="24"/>
        </w:rPr>
        <w:t>Sistem penulisan dalam Bahasa Arab tidak mengenal penggunaan huruf kapital. Namun, dalam proses transliterasi ke Bahasa Indonesia, huruf-huruf tersebut disesuaikan dengan aturan penggunaan huruf kapital yang diatur dalam Pedoman Umum Ejaan Bahasa Indonesia (PUEBI). Huruf kapital dalam Bahasa Indonesia umumnya dipakai untuk menuliskan nama orang, tempat, bulan, atau sebagai huruf awal pada permulaan kalimat. Jika terdapat kata "Al" di awal kalimat, maka "Al" tersebut harus ditulis dengan huruf kapital. Begitu pula jika kata tersebut digunakan dalam judul referensi, huruf kapital tetap digunakan. Misalnya, contoh penulisan judul dalam transliterasi dari Bahasa Arab harus mengikuti aturan ini, seperti dalam penggunaan kata "Al" pada kalimat atau judul, agar tetap sesuai dengan kaidah yang berlaku.</w:t>
      </w:r>
    </w:p>
    <w:p w14:paraId="614D4373" w14:textId="77777777" w:rsidR="00BB29C1" w:rsidRDefault="00BB29C1" w:rsidP="009E7B19">
      <w:pPr>
        <w:autoSpaceDE w:val="0"/>
        <w:autoSpaceDN w:val="0"/>
        <w:adjustRightInd w:val="0"/>
        <w:spacing w:after="0" w:line="360" w:lineRule="auto"/>
        <w:ind w:firstLine="432"/>
        <w:jc w:val="both"/>
        <w:rPr>
          <w:rFonts w:ascii="Times New Roman" w:hAnsi="Times New Roman" w:cs="Times New Roman"/>
          <w:kern w:val="0"/>
          <w:sz w:val="24"/>
          <w:szCs w:val="24"/>
        </w:rPr>
      </w:pPr>
    </w:p>
    <w:p w14:paraId="594DDB33" w14:textId="77777777" w:rsidR="00BB29C1" w:rsidRDefault="00BB29C1" w:rsidP="009E7B19">
      <w:pPr>
        <w:autoSpaceDE w:val="0"/>
        <w:autoSpaceDN w:val="0"/>
        <w:adjustRightInd w:val="0"/>
        <w:spacing w:after="0" w:line="360" w:lineRule="auto"/>
        <w:ind w:firstLine="432"/>
        <w:jc w:val="both"/>
        <w:rPr>
          <w:rFonts w:ascii="Times New Roman" w:hAnsi="Times New Roman" w:cs="Times New Roman"/>
          <w:kern w:val="0"/>
          <w:sz w:val="24"/>
          <w:szCs w:val="24"/>
        </w:rPr>
      </w:pPr>
    </w:p>
    <w:p w14:paraId="553B4133" w14:textId="77777777" w:rsidR="00A32321" w:rsidRDefault="00A32321" w:rsidP="009E7B19">
      <w:pPr>
        <w:autoSpaceDE w:val="0"/>
        <w:autoSpaceDN w:val="0"/>
        <w:adjustRightInd w:val="0"/>
        <w:spacing w:after="0" w:line="360" w:lineRule="auto"/>
        <w:ind w:firstLine="432"/>
        <w:jc w:val="both"/>
        <w:rPr>
          <w:rFonts w:ascii="Times New Roman" w:hAnsi="Times New Roman" w:cs="Times New Roman"/>
          <w:kern w:val="0"/>
          <w:sz w:val="24"/>
          <w:szCs w:val="24"/>
        </w:rPr>
      </w:pPr>
    </w:p>
    <w:p w14:paraId="7AA05A5A" w14:textId="77777777" w:rsidR="00BB29C1" w:rsidRDefault="00BB29C1" w:rsidP="009E7B19">
      <w:pPr>
        <w:autoSpaceDE w:val="0"/>
        <w:autoSpaceDN w:val="0"/>
        <w:adjustRightInd w:val="0"/>
        <w:spacing w:after="0" w:line="360" w:lineRule="auto"/>
        <w:ind w:firstLine="432"/>
        <w:jc w:val="both"/>
        <w:rPr>
          <w:rFonts w:ascii="Times New Roman" w:hAnsi="Times New Roman" w:cs="Times New Roman"/>
          <w:kern w:val="0"/>
          <w:sz w:val="24"/>
          <w:szCs w:val="24"/>
        </w:rPr>
      </w:pPr>
    </w:p>
    <w:p w14:paraId="44EED085" w14:textId="77777777" w:rsidR="00BB29C1" w:rsidRDefault="00BB29C1" w:rsidP="00C323D1">
      <w:pPr>
        <w:autoSpaceDE w:val="0"/>
        <w:autoSpaceDN w:val="0"/>
        <w:adjustRightInd w:val="0"/>
        <w:spacing w:after="0" w:line="360" w:lineRule="auto"/>
        <w:jc w:val="both"/>
        <w:rPr>
          <w:rFonts w:ascii="Times New Roman" w:hAnsi="Times New Roman" w:cs="Times New Roman"/>
          <w:kern w:val="0"/>
          <w:sz w:val="24"/>
          <w:szCs w:val="24"/>
        </w:rPr>
      </w:pPr>
    </w:p>
    <w:p w14:paraId="74D92FE3" w14:textId="60DCD558" w:rsidR="00BB29C1" w:rsidRPr="00BB29C1" w:rsidRDefault="00BB29C1" w:rsidP="00BB29C1">
      <w:pPr>
        <w:pStyle w:val="Heading1"/>
        <w:numPr>
          <w:ilvl w:val="0"/>
          <w:numId w:val="0"/>
        </w:numPr>
        <w:ind w:left="432" w:hanging="432"/>
        <w:jc w:val="center"/>
        <w:rPr>
          <w:rFonts w:ascii="Times New Roman" w:hAnsi="Times New Roman" w:cs="Times New Roman"/>
          <w:b/>
          <w:bCs/>
          <w:color w:val="auto"/>
          <w:sz w:val="28"/>
          <w:szCs w:val="28"/>
        </w:rPr>
      </w:pPr>
      <w:bookmarkStart w:id="10" w:name="_Toc178758967"/>
      <w:r>
        <w:rPr>
          <w:rFonts w:ascii="Times New Roman" w:hAnsi="Times New Roman" w:cs="Times New Roman"/>
          <w:b/>
          <w:bCs/>
          <w:color w:val="auto"/>
          <w:sz w:val="28"/>
          <w:szCs w:val="28"/>
        </w:rPr>
        <w:lastRenderedPageBreak/>
        <w:t>ABSTRAK</w:t>
      </w:r>
      <w:bookmarkEnd w:id="10"/>
    </w:p>
    <w:p w14:paraId="7A0AB6FE" w14:textId="77777777" w:rsidR="00BB29C1" w:rsidRDefault="00BB29C1">
      <w:pPr>
        <w:rPr>
          <w:rFonts w:ascii="Times New Roman" w:hAnsi="Times New Roman" w:cs="Times New Roman"/>
          <w:b/>
          <w:bCs/>
          <w:sz w:val="28"/>
          <w:szCs w:val="28"/>
        </w:rPr>
      </w:pPr>
    </w:p>
    <w:p w14:paraId="52399818" w14:textId="21E4E242" w:rsidR="00F86DD3" w:rsidRDefault="009119F4" w:rsidP="006927D6">
      <w:pPr>
        <w:spacing w:line="240" w:lineRule="auto"/>
        <w:ind w:firstLine="720"/>
        <w:jc w:val="both"/>
        <w:rPr>
          <w:rFonts w:ascii="Times New Roman" w:hAnsi="Times New Roman" w:cs="Times New Roman"/>
          <w:sz w:val="24"/>
          <w:szCs w:val="24"/>
        </w:rPr>
      </w:pPr>
      <w:r w:rsidRPr="009119F4">
        <w:rPr>
          <w:rFonts w:ascii="Times New Roman" w:eastAsia="Times New Roman" w:hAnsi="Times New Roman" w:cs="Times New Roman"/>
          <w:sz w:val="24"/>
          <w:szCs w:val="24"/>
        </w:rPr>
        <w:t xml:space="preserve">Indonesia adalah salah satu negara dengan populasi </w:t>
      </w:r>
      <w:r>
        <w:rPr>
          <w:rFonts w:ascii="Times New Roman" w:eastAsia="Times New Roman" w:hAnsi="Times New Roman" w:cs="Times New Roman"/>
          <w:sz w:val="24"/>
          <w:szCs w:val="24"/>
        </w:rPr>
        <w:t>m</w:t>
      </w:r>
      <w:r w:rsidRPr="009119F4">
        <w:rPr>
          <w:rFonts w:ascii="Times New Roman" w:eastAsia="Times New Roman" w:hAnsi="Times New Roman" w:cs="Times New Roman"/>
          <w:sz w:val="24"/>
          <w:szCs w:val="24"/>
        </w:rPr>
        <w:t>uslim terbesar di dunia yang memiliki potensi besar dalam pengembangan industri keuangan syariah. Investasi di pasar modal syariah merupakan bagian dari industri keuangan syariah yang memainkan peran penting dalam meningkatkan pangsa pasar keuangan di Indonesia.</w:t>
      </w:r>
      <w:r>
        <w:rPr>
          <w:rFonts w:ascii="Times New Roman" w:eastAsia="Times New Roman" w:hAnsi="Times New Roman" w:cs="Times New Roman"/>
          <w:sz w:val="24"/>
          <w:szCs w:val="24"/>
        </w:rPr>
        <w:t xml:space="preserve"> </w:t>
      </w:r>
      <w:r w:rsidR="003231EA" w:rsidRPr="003231EA">
        <w:rPr>
          <w:rFonts w:ascii="Times New Roman" w:hAnsi="Times New Roman" w:cs="Times New Roman"/>
          <w:sz w:val="24"/>
          <w:szCs w:val="24"/>
        </w:rPr>
        <w:t>Penelitian ini bertujuan untuk mengidentifikasi dan menganalisis hubungan</w:t>
      </w:r>
      <w:r w:rsidR="003231EA">
        <w:rPr>
          <w:rFonts w:ascii="Times New Roman" w:hAnsi="Times New Roman" w:cs="Times New Roman"/>
          <w:sz w:val="24"/>
          <w:szCs w:val="24"/>
        </w:rPr>
        <w:t xml:space="preserve"> </w:t>
      </w:r>
      <w:r w:rsidR="003231EA" w:rsidRPr="003231EA">
        <w:rPr>
          <w:rFonts w:ascii="Times New Roman" w:hAnsi="Times New Roman" w:cs="Times New Roman"/>
          <w:sz w:val="24"/>
          <w:szCs w:val="24"/>
        </w:rPr>
        <w:t xml:space="preserve">antara </w:t>
      </w:r>
      <w:r w:rsidR="005B4ABB" w:rsidRPr="003231EA">
        <w:rPr>
          <w:rFonts w:ascii="Times New Roman" w:hAnsi="Times New Roman" w:cs="Times New Roman"/>
          <w:sz w:val="24"/>
          <w:szCs w:val="24"/>
        </w:rPr>
        <w:t>inflasi</w:t>
      </w:r>
      <w:r w:rsidR="005B4ABB">
        <w:rPr>
          <w:rFonts w:ascii="Times New Roman" w:hAnsi="Times New Roman" w:cs="Times New Roman"/>
          <w:sz w:val="24"/>
          <w:szCs w:val="24"/>
        </w:rPr>
        <w:t xml:space="preserve">, </w:t>
      </w:r>
      <w:r w:rsidR="006C23BA">
        <w:rPr>
          <w:rFonts w:ascii="Times New Roman" w:hAnsi="Times New Roman" w:cs="Times New Roman"/>
          <w:i/>
          <w:iCs/>
          <w:sz w:val="24"/>
          <w:szCs w:val="24"/>
        </w:rPr>
        <w:t>P</w:t>
      </w:r>
      <w:r w:rsidR="005B4ABB" w:rsidRPr="003231EA">
        <w:rPr>
          <w:rFonts w:ascii="Times New Roman" w:hAnsi="Times New Roman" w:cs="Times New Roman"/>
          <w:i/>
          <w:iCs/>
          <w:sz w:val="24"/>
          <w:szCs w:val="24"/>
        </w:rPr>
        <w:t xml:space="preserve">rice to </w:t>
      </w:r>
      <w:r w:rsidR="006C23BA">
        <w:rPr>
          <w:rFonts w:ascii="Times New Roman" w:hAnsi="Times New Roman" w:cs="Times New Roman"/>
          <w:i/>
          <w:iCs/>
          <w:sz w:val="24"/>
          <w:szCs w:val="24"/>
        </w:rPr>
        <w:t>B</w:t>
      </w:r>
      <w:r w:rsidR="005B4ABB" w:rsidRPr="003231EA">
        <w:rPr>
          <w:rFonts w:ascii="Times New Roman" w:hAnsi="Times New Roman" w:cs="Times New Roman"/>
          <w:i/>
          <w:iCs/>
          <w:sz w:val="24"/>
          <w:szCs w:val="24"/>
        </w:rPr>
        <w:t xml:space="preserve">ook </w:t>
      </w:r>
      <w:r w:rsidR="00F14B15">
        <w:rPr>
          <w:rFonts w:ascii="Times New Roman" w:hAnsi="Times New Roman" w:cs="Times New Roman"/>
          <w:i/>
          <w:iCs/>
          <w:sz w:val="24"/>
          <w:szCs w:val="24"/>
        </w:rPr>
        <w:t>V</w:t>
      </w:r>
      <w:r w:rsidR="005B4ABB" w:rsidRPr="003231EA">
        <w:rPr>
          <w:rFonts w:ascii="Times New Roman" w:hAnsi="Times New Roman" w:cs="Times New Roman"/>
          <w:i/>
          <w:iCs/>
          <w:sz w:val="24"/>
          <w:szCs w:val="24"/>
        </w:rPr>
        <w:t>alue</w:t>
      </w:r>
      <w:r w:rsidR="005B4ABB">
        <w:rPr>
          <w:rFonts w:ascii="Times New Roman" w:hAnsi="Times New Roman" w:cs="Times New Roman"/>
          <w:sz w:val="24"/>
          <w:szCs w:val="24"/>
        </w:rPr>
        <w:t xml:space="preserve"> </w:t>
      </w:r>
      <w:r w:rsidR="003231EA">
        <w:rPr>
          <w:rFonts w:ascii="Times New Roman" w:hAnsi="Times New Roman" w:cs="Times New Roman"/>
          <w:sz w:val="24"/>
          <w:szCs w:val="24"/>
        </w:rPr>
        <w:t xml:space="preserve">(PBV), dan </w:t>
      </w:r>
      <w:r w:rsidR="006C23BA">
        <w:rPr>
          <w:rFonts w:ascii="Times New Roman" w:hAnsi="Times New Roman" w:cs="Times New Roman"/>
          <w:i/>
          <w:iCs/>
          <w:sz w:val="24"/>
          <w:szCs w:val="24"/>
        </w:rPr>
        <w:t>P</w:t>
      </w:r>
      <w:r w:rsidR="005B4ABB" w:rsidRPr="003231EA">
        <w:rPr>
          <w:rFonts w:ascii="Times New Roman" w:hAnsi="Times New Roman" w:cs="Times New Roman"/>
          <w:i/>
          <w:iCs/>
          <w:sz w:val="24"/>
          <w:szCs w:val="24"/>
        </w:rPr>
        <w:t xml:space="preserve">rice </w:t>
      </w:r>
      <w:r w:rsidR="006C23BA">
        <w:rPr>
          <w:rFonts w:ascii="Times New Roman" w:hAnsi="Times New Roman" w:cs="Times New Roman"/>
          <w:i/>
          <w:iCs/>
          <w:sz w:val="24"/>
          <w:szCs w:val="24"/>
        </w:rPr>
        <w:t>E</w:t>
      </w:r>
      <w:r w:rsidR="005B4ABB" w:rsidRPr="003231EA">
        <w:rPr>
          <w:rFonts w:ascii="Times New Roman" w:hAnsi="Times New Roman" w:cs="Times New Roman"/>
          <w:i/>
          <w:iCs/>
          <w:sz w:val="24"/>
          <w:szCs w:val="24"/>
        </w:rPr>
        <w:t xml:space="preserve">arning </w:t>
      </w:r>
      <w:r w:rsidR="006C23BA">
        <w:rPr>
          <w:rFonts w:ascii="Times New Roman" w:hAnsi="Times New Roman" w:cs="Times New Roman"/>
          <w:i/>
          <w:iCs/>
          <w:sz w:val="24"/>
          <w:szCs w:val="24"/>
        </w:rPr>
        <w:t>R</w:t>
      </w:r>
      <w:r w:rsidR="005B4ABB" w:rsidRPr="003231EA">
        <w:rPr>
          <w:rFonts w:ascii="Times New Roman" w:hAnsi="Times New Roman" w:cs="Times New Roman"/>
          <w:i/>
          <w:iCs/>
          <w:sz w:val="24"/>
          <w:szCs w:val="24"/>
        </w:rPr>
        <w:t>atio</w:t>
      </w:r>
      <w:r w:rsidR="005B4ABB">
        <w:rPr>
          <w:rFonts w:ascii="Times New Roman" w:hAnsi="Times New Roman" w:cs="Times New Roman"/>
          <w:sz w:val="24"/>
          <w:szCs w:val="24"/>
        </w:rPr>
        <w:t xml:space="preserve"> </w:t>
      </w:r>
      <w:r w:rsidR="003231EA">
        <w:rPr>
          <w:rFonts w:ascii="Times New Roman" w:hAnsi="Times New Roman" w:cs="Times New Roman"/>
          <w:sz w:val="24"/>
          <w:szCs w:val="24"/>
        </w:rPr>
        <w:t>(PER)</w:t>
      </w:r>
      <w:r w:rsidR="003231EA" w:rsidRPr="003231EA">
        <w:rPr>
          <w:rFonts w:ascii="Times New Roman" w:hAnsi="Times New Roman" w:cs="Times New Roman"/>
          <w:sz w:val="24"/>
          <w:szCs w:val="24"/>
        </w:rPr>
        <w:t xml:space="preserve"> terhadap </w:t>
      </w:r>
      <w:r w:rsidR="003231EA">
        <w:rPr>
          <w:rFonts w:ascii="Times New Roman" w:hAnsi="Times New Roman" w:cs="Times New Roman"/>
          <w:sz w:val="24"/>
          <w:szCs w:val="24"/>
        </w:rPr>
        <w:t>harga saham</w:t>
      </w:r>
      <w:r w:rsidR="00F14B15">
        <w:rPr>
          <w:rFonts w:ascii="Times New Roman" w:hAnsi="Times New Roman" w:cs="Times New Roman"/>
          <w:sz w:val="24"/>
          <w:szCs w:val="24"/>
        </w:rPr>
        <w:t xml:space="preserve"> yang Tercatat di </w:t>
      </w:r>
      <w:r w:rsidR="00F14B15" w:rsidRPr="00F14B15">
        <w:rPr>
          <w:rFonts w:ascii="Times New Roman" w:hAnsi="Times New Roman" w:cs="Times New Roman"/>
          <w:i/>
          <w:iCs/>
          <w:sz w:val="24"/>
          <w:szCs w:val="24"/>
        </w:rPr>
        <w:t>Jakarta Islamic Index</w:t>
      </w:r>
      <w:r w:rsidR="00F14B15">
        <w:rPr>
          <w:rFonts w:ascii="Times New Roman" w:hAnsi="Times New Roman" w:cs="Times New Roman"/>
          <w:sz w:val="24"/>
          <w:szCs w:val="24"/>
        </w:rPr>
        <w:t xml:space="preserve"> (JII)</w:t>
      </w:r>
      <w:r w:rsidR="003231EA" w:rsidRPr="003231EA">
        <w:rPr>
          <w:rFonts w:ascii="Times New Roman" w:hAnsi="Times New Roman" w:cs="Times New Roman"/>
          <w:sz w:val="24"/>
          <w:szCs w:val="24"/>
        </w:rPr>
        <w:t xml:space="preserve">. </w:t>
      </w:r>
    </w:p>
    <w:p w14:paraId="7082C38A" w14:textId="4ECA51E1" w:rsidR="00F86DD3" w:rsidRDefault="00734E2B" w:rsidP="006927D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Jenis penelitian ini yaitu kuantitatif dengan menggunakan d</w:t>
      </w:r>
      <w:r w:rsidRPr="006C23BA">
        <w:rPr>
          <w:rFonts w:ascii="Times New Roman" w:hAnsi="Times New Roman" w:cs="Times New Roman"/>
          <w:sz w:val="24"/>
          <w:szCs w:val="24"/>
        </w:rPr>
        <w:t>ata sekunder</w:t>
      </w:r>
      <w:r>
        <w:rPr>
          <w:rFonts w:ascii="Times New Roman" w:hAnsi="Times New Roman" w:cs="Times New Roman"/>
          <w:sz w:val="24"/>
          <w:szCs w:val="24"/>
        </w:rPr>
        <w:t>.</w:t>
      </w:r>
      <w:r w:rsidRPr="003231EA">
        <w:rPr>
          <w:rFonts w:ascii="Times New Roman" w:hAnsi="Times New Roman" w:cs="Times New Roman"/>
          <w:sz w:val="24"/>
          <w:szCs w:val="24"/>
        </w:rPr>
        <w:t xml:space="preserve"> </w:t>
      </w:r>
      <w:r w:rsidR="003231EA" w:rsidRPr="003231EA">
        <w:rPr>
          <w:rFonts w:ascii="Times New Roman" w:hAnsi="Times New Roman" w:cs="Times New Roman"/>
          <w:sz w:val="24"/>
          <w:szCs w:val="24"/>
        </w:rPr>
        <w:t>Populasi pada penelitian yang digunakan adalah</w:t>
      </w:r>
      <w:r w:rsidR="003231EA">
        <w:rPr>
          <w:rFonts w:ascii="Times New Roman" w:hAnsi="Times New Roman" w:cs="Times New Roman"/>
          <w:sz w:val="24"/>
          <w:szCs w:val="24"/>
        </w:rPr>
        <w:t xml:space="preserve"> </w:t>
      </w:r>
      <w:r w:rsidR="003231EA" w:rsidRPr="003231EA">
        <w:rPr>
          <w:rFonts w:ascii="Times New Roman" w:hAnsi="Times New Roman" w:cs="Times New Roman"/>
          <w:sz w:val="24"/>
          <w:szCs w:val="24"/>
        </w:rPr>
        <w:t xml:space="preserve">perusahaan </w:t>
      </w:r>
      <w:r w:rsidR="003231EA">
        <w:rPr>
          <w:rFonts w:ascii="Times New Roman" w:hAnsi="Times New Roman" w:cs="Times New Roman"/>
          <w:sz w:val="24"/>
          <w:szCs w:val="24"/>
        </w:rPr>
        <w:t xml:space="preserve">yang tercatat di </w:t>
      </w:r>
      <w:r>
        <w:rPr>
          <w:rFonts w:ascii="Times New Roman" w:hAnsi="Times New Roman" w:cs="Times New Roman"/>
          <w:i/>
          <w:iCs/>
          <w:sz w:val="24"/>
          <w:szCs w:val="24"/>
        </w:rPr>
        <w:t>J</w:t>
      </w:r>
      <w:r w:rsidRPr="003231EA">
        <w:rPr>
          <w:rFonts w:ascii="Times New Roman" w:hAnsi="Times New Roman" w:cs="Times New Roman"/>
          <w:i/>
          <w:iCs/>
          <w:sz w:val="24"/>
          <w:szCs w:val="24"/>
        </w:rPr>
        <w:t xml:space="preserve">akarta </w:t>
      </w:r>
      <w:r>
        <w:rPr>
          <w:rFonts w:ascii="Times New Roman" w:hAnsi="Times New Roman" w:cs="Times New Roman"/>
          <w:i/>
          <w:iCs/>
          <w:sz w:val="24"/>
          <w:szCs w:val="24"/>
        </w:rPr>
        <w:t>I</w:t>
      </w:r>
      <w:r w:rsidRPr="003231EA">
        <w:rPr>
          <w:rFonts w:ascii="Times New Roman" w:hAnsi="Times New Roman" w:cs="Times New Roman"/>
          <w:i/>
          <w:iCs/>
          <w:sz w:val="24"/>
          <w:szCs w:val="24"/>
        </w:rPr>
        <w:t xml:space="preserve">slamic </w:t>
      </w:r>
      <w:r>
        <w:rPr>
          <w:rFonts w:ascii="Times New Roman" w:hAnsi="Times New Roman" w:cs="Times New Roman"/>
          <w:i/>
          <w:iCs/>
          <w:sz w:val="24"/>
          <w:szCs w:val="24"/>
        </w:rPr>
        <w:t>I</w:t>
      </w:r>
      <w:r w:rsidRPr="003231EA">
        <w:rPr>
          <w:rFonts w:ascii="Times New Roman" w:hAnsi="Times New Roman" w:cs="Times New Roman"/>
          <w:i/>
          <w:iCs/>
          <w:sz w:val="24"/>
          <w:szCs w:val="24"/>
        </w:rPr>
        <w:t>ndex</w:t>
      </w:r>
      <w:r>
        <w:rPr>
          <w:rFonts w:ascii="Times New Roman" w:hAnsi="Times New Roman" w:cs="Times New Roman"/>
          <w:sz w:val="24"/>
          <w:szCs w:val="24"/>
        </w:rPr>
        <w:t xml:space="preserve"> (JII) </w:t>
      </w:r>
      <w:r w:rsidR="003231EA">
        <w:rPr>
          <w:rFonts w:ascii="Times New Roman" w:hAnsi="Times New Roman" w:cs="Times New Roman"/>
          <w:sz w:val="24"/>
          <w:szCs w:val="24"/>
        </w:rPr>
        <w:t>periode 2021-2023</w:t>
      </w:r>
      <w:r w:rsidR="003231EA" w:rsidRPr="003231EA">
        <w:rPr>
          <w:rFonts w:ascii="Times New Roman" w:hAnsi="Times New Roman" w:cs="Times New Roman"/>
          <w:sz w:val="24"/>
          <w:szCs w:val="24"/>
        </w:rPr>
        <w:t>. Teknik penentuan sampel dalam penelitian ini</w:t>
      </w:r>
      <w:r w:rsidR="003231EA">
        <w:rPr>
          <w:rFonts w:ascii="Times New Roman" w:hAnsi="Times New Roman" w:cs="Times New Roman"/>
          <w:sz w:val="24"/>
          <w:szCs w:val="24"/>
        </w:rPr>
        <w:t xml:space="preserve"> </w:t>
      </w:r>
      <w:r w:rsidR="003231EA" w:rsidRPr="003231EA">
        <w:rPr>
          <w:rFonts w:ascii="Times New Roman" w:hAnsi="Times New Roman" w:cs="Times New Roman"/>
          <w:sz w:val="24"/>
          <w:szCs w:val="24"/>
        </w:rPr>
        <w:t xml:space="preserve">menggunakan </w:t>
      </w:r>
      <w:r w:rsidR="003231EA" w:rsidRPr="003231EA">
        <w:rPr>
          <w:rFonts w:ascii="Times New Roman" w:hAnsi="Times New Roman" w:cs="Times New Roman"/>
          <w:i/>
          <w:iCs/>
          <w:sz w:val="24"/>
          <w:szCs w:val="24"/>
        </w:rPr>
        <w:t>purposive sampling</w:t>
      </w:r>
      <w:r w:rsidR="003231EA" w:rsidRPr="003231EA">
        <w:rPr>
          <w:rFonts w:ascii="Times New Roman" w:hAnsi="Times New Roman" w:cs="Times New Roman"/>
          <w:sz w:val="24"/>
          <w:szCs w:val="24"/>
        </w:rPr>
        <w:t xml:space="preserve"> dan diperoleh sejumlah 19 perusahaan sebagai</w:t>
      </w:r>
      <w:r w:rsidR="003231EA">
        <w:rPr>
          <w:rFonts w:ascii="Times New Roman" w:hAnsi="Times New Roman" w:cs="Times New Roman"/>
          <w:sz w:val="24"/>
          <w:szCs w:val="24"/>
        </w:rPr>
        <w:t xml:space="preserve"> </w:t>
      </w:r>
      <w:r w:rsidR="003231EA" w:rsidRPr="003231EA">
        <w:rPr>
          <w:rFonts w:ascii="Times New Roman" w:hAnsi="Times New Roman" w:cs="Times New Roman"/>
          <w:sz w:val="24"/>
          <w:szCs w:val="24"/>
        </w:rPr>
        <w:t xml:space="preserve">sampel penelitian. </w:t>
      </w:r>
      <w:r w:rsidR="00B15116" w:rsidRPr="006C23BA">
        <w:rPr>
          <w:rFonts w:ascii="Times New Roman" w:hAnsi="Times New Roman" w:cs="Times New Roman"/>
          <w:sz w:val="24"/>
          <w:szCs w:val="24"/>
        </w:rPr>
        <w:t>Metode analisis yang digunakan adalah regresi linier berganda untuk mengetahui hubungan antara variabel independen (inflasi, PBV, dan PER) dengan variabel dependen (harga saham).</w:t>
      </w:r>
    </w:p>
    <w:p w14:paraId="5FA385B5" w14:textId="7057726E" w:rsidR="00BB29C1" w:rsidRPr="003231EA" w:rsidRDefault="003231EA" w:rsidP="006927D6">
      <w:pPr>
        <w:spacing w:line="240" w:lineRule="auto"/>
        <w:ind w:firstLine="720"/>
        <w:jc w:val="both"/>
        <w:rPr>
          <w:rFonts w:ascii="Times New Roman" w:hAnsi="Times New Roman" w:cs="Times New Roman"/>
          <w:sz w:val="24"/>
          <w:szCs w:val="24"/>
        </w:rPr>
      </w:pPr>
      <w:r w:rsidRPr="003231EA">
        <w:rPr>
          <w:rFonts w:ascii="Times New Roman" w:hAnsi="Times New Roman" w:cs="Times New Roman"/>
          <w:sz w:val="24"/>
          <w:szCs w:val="24"/>
        </w:rPr>
        <w:t>Hasil dari</w:t>
      </w:r>
      <w:r>
        <w:rPr>
          <w:rFonts w:ascii="Times New Roman" w:hAnsi="Times New Roman" w:cs="Times New Roman"/>
          <w:sz w:val="24"/>
          <w:szCs w:val="24"/>
        </w:rPr>
        <w:t xml:space="preserve"> </w:t>
      </w:r>
      <w:r w:rsidRPr="003231EA">
        <w:rPr>
          <w:rFonts w:ascii="Times New Roman" w:hAnsi="Times New Roman" w:cs="Times New Roman"/>
          <w:sz w:val="24"/>
          <w:szCs w:val="24"/>
        </w:rPr>
        <w:t xml:space="preserve">penelitian menenjukkan bahwa variabel </w:t>
      </w:r>
      <w:r w:rsidR="001337B0">
        <w:rPr>
          <w:rFonts w:ascii="Times New Roman" w:hAnsi="Times New Roman" w:cs="Times New Roman"/>
          <w:sz w:val="24"/>
          <w:szCs w:val="24"/>
        </w:rPr>
        <w:t>i</w:t>
      </w:r>
      <w:r>
        <w:rPr>
          <w:rFonts w:ascii="Times New Roman" w:hAnsi="Times New Roman" w:cs="Times New Roman"/>
          <w:sz w:val="24"/>
          <w:szCs w:val="24"/>
        </w:rPr>
        <w:t>nfalsi</w:t>
      </w:r>
      <w:r w:rsidRPr="003231EA">
        <w:rPr>
          <w:rFonts w:ascii="Times New Roman" w:hAnsi="Times New Roman" w:cs="Times New Roman"/>
          <w:sz w:val="24"/>
          <w:szCs w:val="24"/>
        </w:rPr>
        <w:t xml:space="preserve"> berpengaruh</w:t>
      </w:r>
      <w:r>
        <w:rPr>
          <w:rFonts w:ascii="Times New Roman" w:hAnsi="Times New Roman" w:cs="Times New Roman"/>
          <w:sz w:val="24"/>
          <w:szCs w:val="24"/>
        </w:rPr>
        <w:t xml:space="preserve"> negatif</w:t>
      </w:r>
      <w:r w:rsidRPr="003231EA">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3231EA">
        <w:rPr>
          <w:rFonts w:ascii="Times New Roman" w:hAnsi="Times New Roman" w:cs="Times New Roman"/>
          <w:sz w:val="24"/>
          <w:szCs w:val="24"/>
        </w:rPr>
        <w:t xml:space="preserve">signifikan terhadap </w:t>
      </w:r>
      <w:r>
        <w:rPr>
          <w:rFonts w:ascii="Times New Roman" w:hAnsi="Times New Roman" w:cs="Times New Roman"/>
          <w:sz w:val="24"/>
          <w:szCs w:val="24"/>
        </w:rPr>
        <w:t>harga</w:t>
      </w:r>
      <w:r w:rsidRPr="003231EA">
        <w:rPr>
          <w:rFonts w:ascii="Times New Roman" w:hAnsi="Times New Roman" w:cs="Times New Roman"/>
          <w:sz w:val="24"/>
          <w:szCs w:val="24"/>
        </w:rPr>
        <w:t xml:space="preserve"> saham. Variabel </w:t>
      </w:r>
      <w:r w:rsidR="00346297">
        <w:rPr>
          <w:rFonts w:ascii="Times New Roman" w:hAnsi="Times New Roman" w:cs="Times New Roman"/>
          <w:i/>
          <w:iCs/>
          <w:sz w:val="24"/>
          <w:szCs w:val="24"/>
        </w:rPr>
        <w:t>P</w:t>
      </w:r>
      <w:r>
        <w:rPr>
          <w:rFonts w:ascii="Times New Roman" w:hAnsi="Times New Roman" w:cs="Times New Roman"/>
          <w:i/>
          <w:iCs/>
          <w:sz w:val="24"/>
          <w:szCs w:val="24"/>
        </w:rPr>
        <w:t xml:space="preserve">rice to </w:t>
      </w:r>
      <w:r w:rsidR="00346297">
        <w:rPr>
          <w:rFonts w:ascii="Times New Roman" w:hAnsi="Times New Roman" w:cs="Times New Roman"/>
          <w:i/>
          <w:iCs/>
          <w:sz w:val="24"/>
          <w:szCs w:val="24"/>
        </w:rPr>
        <w:t>B</w:t>
      </w:r>
      <w:r>
        <w:rPr>
          <w:rFonts w:ascii="Times New Roman" w:hAnsi="Times New Roman" w:cs="Times New Roman"/>
          <w:i/>
          <w:iCs/>
          <w:sz w:val="24"/>
          <w:szCs w:val="24"/>
        </w:rPr>
        <w:t xml:space="preserve">ook </w:t>
      </w:r>
      <w:r w:rsidR="00346297">
        <w:rPr>
          <w:rFonts w:ascii="Times New Roman" w:hAnsi="Times New Roman" w:cs="Times New Roman"/>
          <w:i/>
          <w:iCs/>
          <w:sz w:val="24"/>
          <w:szCs w:val="24"/>
        </w:rPr>
        <w:t>V</w:t>
      </w:r>
      <w:r>
        <w:rPr>
          <w:rFonts w:ascii="Times New Roman" w:hAnsi="Times New Roman" w:cs="Times New Roman"/>
          <w:i/>
          <w:iCs/>
          <w:sz w:val="24"/>
          <w:szCs w:val="24"/>
        </w:rPr>
        <w:t>alue (PBV)</w:t>
      </w:r>
      <w:r>
        <w:rPr>
          <w:rFonts w:ascii="Times New Roman" w:hAnsi="Times New Roman" w:cs="Times New Roman"/>
          <w:sz w:val="24"/>
          <w:szCs w:val="24"/>
        </w:rPr>
        <w:t xml:space="preserve"> </w:t>
      </w:r>
      <w:r w:rsidRPr="003231EA">
        <w:rPr>
          <w:rFonts w:ascii="Times New Roman" w:hAnsi="Times New Roman" w:cs="Times New Roman"/>
          <w:sz w:val="24"/>
          <w:szCs w:val="24"/>
        </w:rPr>
        <w:t xml:space="preserve">berpengaruh </w:t>
      </w:r>
      <w:r>
        <w:rPr>
          <w:rFonts w:ascii="Times New Roman" w:hAnsi="Times New Roman" w:cs="Times New Roman"/>
          <w:sz w:val="24"/>
          <w:szCs w:val="24"/>
        </w:rPr>
        <w:t>positif</w:t>
      </w:r>
      <w:r w:rsidRPr="003231EA">
        <w:rPr>
          <w:rFonts w:ascii="Times New Roman" w:hAnsi="Times New Roman" w:cs="Times New Roman"/>
          <w:sz w:val="24"/>
          <w:szCs w:val="24"/>
        </w:rPr>
        <w:t xml:space="preserve"> tidak signifikan terhadap </w:t>
      </w:r>
      <w:r>
        <w:rPr>
          <w:rFonts w:ascii="Times New Roman" w:hAnsi="Times New Roman" w:cs="Times New Roman"/>
          <w:sz w:val="24"/>
          <w:szCs w:val="24"/>
        </w:rPr>
        <w:t>harga</w:t>
      </w:r>
      <w:r w:rsidRPr="003231EA">
        <w:rPr>
          <w:rFonts w:ascii="Times New Roman" w:hAnsi="Times New Roman" w:cs="Times New Roman"/>
          <w:sz w:val="24"/>
          <w:szCs w:val="24"/>
        </w:rPr>
        <w:t xml:space="preserve"> saham. Variabel </w:t>
      </w:r>
      <w:r w:rsidR="00346297">
        <w:rPr>
          <w:rFonts w:ascii="Times New Roman" w:hAnsi="Times New Roman" w:cs="Times New Roman"/>
          <w:i/>
          <w:iCs/>
          <w:sz w:val="24"/>
          <w:szCs w:val="24"/>
        </w:rPr>
        <w:t>P</w:t>
      </w:r>
      <w:r>
        <w:rPr>
          <w:rFonts w:ascii="Times New Roman" w:hAnsi="Times New Roman" w:cs="Times New Roman"/>
          <w:i/>
          <w:iCs/>
          <w:sz w:val="24"/>
          <w:szCs w:val="24"/>
        </w:rPr>
        <w:t xml:space="preserve">rice </w:t>
      </w:r>
      <w:r w:rsidR="00346297">
        <w:rPr>
          <w:rFonts w:ascii="Times New Roman" w:hAnsi="Times New Roman" w:cs="Times New Roman"/>
          <w:i/>
          <w:iCs/>
          <w:sz w:val="24"/>
          <w:szCs w:val="24"/>
        </w:rPr>
        <w:t>E</w:t>
      </w:r>
      <w:r>
        <w:rPr>
          <w:rFonts w:ascii="Times New Roman" w:hAnsi="Times New Roman" w:cs="Times New Roman"/>
          <w:i/>
          <w:iCs/>
          <w:sz w:val="24"/>
          <w:szCs w:val="24"/>
        </w:rPr>
        <w:t xml:space="preserve">arning </w:t>
      </w:r>
      <w:r w:rsidR="00346297">
        <w:rPr>
          <w:rFonts w:ascii="Times New Roman" w:hAnsi="Times New Roman" w:cs="Times New Roman"/>
          <w:i/>
          <w:iCs/>
          <w:sz w:val="24"/>
          <w:szCs w:val="24"/>
        </w:rPr>
        <w:t>R</w:t>
      </w:r>
      <w:r>
        <w:rPr>
          <w:rFonts w:ascii="Times New Roman" w:hAnsi="Times New Roman" w:cs="Times New Roman"/>
          <w:i/>
          <w:iCs/>
          <w:sz w:val="24"/>
          <w:szCs w:val="24"/>
        </w:rPr>
        <w:t>atio</w:t>
      </w:r>
      <w:r>
        <w:rPr>
          <w:rFonts w:ascii="Times New Roman" w:hAnsi="Times New Roman" w:cs="Times New Roman"/>
          <w:sz w:val="24"/>
          <w:szCs w:val="24"/>
        </w:rPr>
        <w:t xml:space="preserve"> </w:t>
      </w:r>
      <w:r w:rsidRPr="003231EA">
        <w:rPr>
          <w:rFonts w:ascii="Times New Roman" w:hAnsi="Times New Roman" w:cs="Times New Roman"/>
          <w:sz w:val="24"/>
          <w:szCs w:val="24"/>
        </w:rPr>
        <w:t>(</w:t>
      </w:r>
      <w:r>
        <w:rPr>
          <w:rFonts w:ascii="Times New Roman" w:hAnsi="Times New Roman" w:cs="Times New Roman"/>
          <w:sz w:val="24"/>
          <w:szCs w:val="24"/>
        </w:rPr>
        <w:t>PER</w:t>
      </w:r>
      <w:r w:rsidRPr="003231EA">
        <w:rPr>
          <w:rFonts w:ascii="Times New Roman" w:hAnsi="Times New Roman" w:cs="Times New Roman"/>
          <w:sz w:val="24"/>
          <w:szCs w:val="24"/>
        </w:rPr>
        <w:t xml:space="preserve">) berpengaruh </w:t>
      </w:r>
      <w:r w:rsidR="00DC5031">
        <w:rPr>
          <w:rFonts w:ascii="Times New Roman" w:hAnsi="Times New Roman" w:cs="Times New Roman"/>
          <w:sz w:val="24"/>
          <w:szCs w:val="24"/>
        </w:rPr>
        <w:t>dan</w:t>
      </w:r>
      <w:r w:rsidRPr="003231EA">
        <w:rPr>
          <w:rFonts w:ascii="Times New Roman" w:hAnsi="Times New Roman" w:cs="Times New Roman"/>
          <w:sz w:val="24"/>
          <w:szCs w:val="24"/>
        </w:rPr>
        <w:t xml:space="preserve"> signifikan</w:t>
      </w:r>
      <w:r>
        <w:rPr>
          <w:rFonts w:ascii="Times New Roman" w:hAnsi="Times New Roman" w:cs="Times New Roman"/>
          <w:sz w:val="24"/>
          <w:szCs w:val="24"/>
        </w:rPr>
        <w:t xml:space="preserve"> </w:t>
      </w:r>
      <w:r w:rsidRPr="003231EA">
        <w:rPr>
          <w:rFonts w:ascii="Times New Roman" w:hAnsi="Times New Roman" w:cs="Times New Roman"/>
          <w:sz w:val="24"/>
          <w:szCs w:val="24"/>
        </w:rPr>
        <w:t xml:space="preserve">terhadap </w:t>
      </w:r>
      <w:r>
        <w:rPr>
          <w:rFonts w:ascii="Times New Roman" w:hAnsi="Times New Roman" w:cs="Times New Roman"/>
          <w:sz w:val="24"/>
          <w:szCs w:val="24"/>
        </w:rPr>
        <w:t>harga</w:t>
      </w:r>
      <w:r w:rsidRPr="003231EA">
        <w:rPr>
          <w:rFonts w:ascii="Times New Roman" w:hAnsi="Times New Roman" w:cs="Times New Roman"/>
          <w:sz w:val="24"/>
          <w:szCs w:val="24"/>
        </w:rPr>
        <w:t xml:space="preserve"> saham. Hasil dari penelitian ini juga diperoleh hasil uji koefisien</w:t>
      </w:r>
      <w:r>
        <w:rPr>
          <w:rFonts w:ascii="Times New Roman" w:hAnsi="Times New Roman" w:cs="Times New Roman"/>
          <w:i/>
          <w:iCs/>
          <w:sz w:val="24"/>
          <w:szCs w:val="24"/>
        </w:rPr>
        <w:t xml:space="preserve"> </w:t>
      </w:r>
      <w:r w:rsidRPr="003231EA">
        <w:rPr>
          <w:rFonts w:ascii="Times New Roman" w:hAnsi="Times New Roman" w:cs="Times New Roman"/>
          <w:sz w:val="24"/>
          <w:szCs w:val="24"/>
        </w:rPr>
        <w:t xml:space="preserve">determinasi sebesar </w:t>
      </w:r>
      <w:r>
        <w:rPr>
          <w:rFonts w:ascii="Times New Roman" w:hAnsi="Times New Roman" w:cs="Times New Roman"/>
          <w:sz w:val="24"/>
          <w:szCs w:val="24"/>
        </w:rPr>
        <w:t>10,1</w:t>
      </w:r>
      <w:r w:rsidRPr="003231EA">
        <w:rPr>
          <w:rFonts w:ascii="Times New Roman" w:hAnsi="Times New Roman" w:cs="Times New Roman"/>
          <w:sz w:val="24"/>
          <w:szCs w:val="24"/>
        </w:rPr>
        <w:t xml:space="preserve">%, sedangkan sisanya sebesar </w:t>
      </w:r>
      <w:r>
        <w:rPr>
          <w:rFonts w:ascii="Times New Roman" w:hAnsi="Times New Roman" w:cs="Times New Roman"/>
          <w:sz w:val="24"/>
          <w:szCs w:val="24"/>
        </w:rPr>
        <w:t>8</w:t>
      </w:r>
      <w:r w:rsidR="007E7CDF">
        <w:rPr>
          <w:rFonts w:ascii="Times New Roman" w:hAnsi="Times New Roman" w:cs="Times New Roman"/>
          <w:sz w:val="24"/>
          <w:szCs w:val="24"/>
        </w:rPr>
        <w:t>9</w:t>
      </w:r>
      <w:r>
        <w:rPr>
          <w:rFonts w:ascii="Times New Roman" w:hAnsi="Times New Roman" w:cs="Times New Roman"/>
          <w:sz w:val="24"/>
          <w:szCs w:val="24"/>
        </w:rPr>
        <w:t>,9</w:t>
      </w:r>
      <w:r w:rsidRPr="003231EA">
        <w:rPr>
          <w:rFonts w:ascii="Times New Roman" w:hAnsi="Times New Roman" w:cs="Times New Roman"/>
          <w:sz w:val="24"/>
          <w:szCs w:val="24"/>
        </w:rPr>
        <w:t>% dijelaskan oleh</w:t>
      </w:r>
      <w:r>
        <w:rPr>
          <w:rFonts w:ascii="Times New Roman" w:hAnsi="Times New Roman" w:cs="Times New Roman"/>
          <w:i/>
          <w:iCs/>
          <w:sz w:val="24"/>
          <w:szCs w:val="24"/>
        </w:rPr>
        <w:t xml:space="preserve"> </w:t>
      </w:r>
      <w:r w:rsidRPr="003231EA">
        <w:rPr>
          <w:rFonts w:ascii="Times New Roman" w:hAnsi="Times New Roman" w:cs="Times New Roman"/>
          <w:sz w:val="24"/>
          <w:szCs w:val="24"/>
        </w:rPr>
        <w:t>variabel-variabel di luar penelitian.</w:t>
      </w:r>
    </w:p>
    <w:p w14:paraId="7677F541" w14:textId="745EBF56" w:rsidR="00BB29C1" w:rsidRPr="00A6741A" w:rsidRDefault="003231EA" w:rsidP="006927D6">
      <w:pPr>
        <w:spacing w:line="240" w:lineRule="auto"/>
        <w:jc w:val="both"/>
        <w:rPr>
          <w:rFonts w:ascii="Times New Roman" w:hAnsi="Times New Roman" w:cs="Times New Roman"/>
          <w:b/>
          <w:bCs/>
          <w:i/>
          <w:iCs/>
          <w:sz w:val="24"/>
          <w:szCs w:val="24"/>
        </w:rPr>
      </w:pPr>
      <w:r w:rsidRPr="00A6741A">
        <w:rPr>
          <w:rFonts w:ascii="Times New Roman" w:hAnsi="Times New Roman" w:cs="Times New Roman"/>
          <w:b/>
          <w:bCs/>
          <w:i/>
          <w:iCs/>
          <w:sz w:val="24"/>
          <w:szCs w:val="24"/>
        </w:rPr>
        <w:t xml:space="preserve">Kata </w:t>
      </w:r>
      <w:proofErr w:type="gramStart"/>
      <w:r w:rsidRPr="00A6741A">
        <w:rPr>
          <w:rFonts w:ascii="Times New Roman" w:hAnsi="Times New Roman" w:cs="Times New Roman"/>
          <w:b/>
          <w:bCs/>
          <w:i/>
          <w:iCs/>
          <w:sz w:val="24"/>
          <w:szCs w:val="24"/>
        </w:rPr>
        <w:t>kunci :</w:t>
      </w:r>
      <w:proofErr w:type="gramEnd"/>
      <w:r w:rsidRPr="00A6741A">
        <w:rPr>
          <w:rFonts w:ascii="Times New Roman" w:hAnsi="Times New Roman" w:cs="Times New Roman"/>
          <w:b/>
          <w:bCs/>
          <w:i/>
          <w:iCs/>
          <w:sz w:val="24"/>
          <w:szCs w:val="24"/>
        </w:rPr>
        <w:t xml:space="preserve"> Inflasi, Price to Book Value (PBV), Price Earning Ratio (PER), Harga Saham, Jakarta Islamic Index (JII) </w:t>
      </w:r>
    </w:p>
    <w:p w14:paraId="2FFD9B93" w14:textId="77777777" w:rsidR="00BB29C1" w:rsidRDefault="00BB29C1">
      <w:pPr>
        <w:rPr>
          <w:rFonts w:ascii="Times New Roman" w:hAnsi="Times New Roman" w:cs="Times New Roman"/>
          <w:b/>
          <w:bCs/>
          <w:sz w:val="28"/>
          <w:szCs w:val="28"/>
        </w:rPr>
      </w:pPr>
    </w:p>
    <w:p w14:paraId="3242915F" w14:textId="77777777" w:rsidR="00BB29C1" w:rsidRDefault="00BB29C1">
      <w:pPr>
        <w:rPr>
          <w:rFonts w:ascii="Times New Roman" w:hAnsi="Times New Roman" w:cs="Times New Roman"/>
          <w:b/>
          <w:bCs/>
          <w:sz w:val="28"/>
          <w:szCs w:val="28"/>
        </w:rPr>
      </w:pPr>
    </w:p>
    <w:p w14:paraId="3F6A14B3" w14:textId="77777777" w:rsidR="00BB29C1" w:rsidRDefault="00BB29C1">
      <w:pPr>
        <w:rPr>
          <w:rFonts w:ascii="Times New Roman" w:hAnsi="Times New Roman" w:cs="Times New Roman"/>
          <w:b/>
          <w:bCs/>
          <w:sz w:val="28"/>
          <w:szCs w:val="28"/>
        </w:rPr>
      </w:pPr>
    </w:p>
    <w:p w14:paraId="75E82053" w14:textId="77777777" w:rsidR="001337B0" w:rsidRDefault="001337B0">
      <w:pPr>
        <w:rPr>
          <w:rFonts w:ascii="Times New Roman" w:hAnsi="Times New Roman" w:cs="Times New Roman"/>
          <w:b/>
          <w:bCs/>
          <w:sz w:val="28"/>
          <w:szCs w:val="28"/>
        </w:rPr>
      </w:pPr>
    </w:p>
    <w:p w14:paraId="73DB7392" w14:textId="77777777" w:rsidR="006927D6" w:rsidRDefault="006927D6">
      <w:pPr>
        <w:rPr>
          <w:rFonts w:ascii="Times New Roman" w:hAnsi="Times New Roman" w:cs="Times New Roman"/>
          <w:b/>
          <w:bCs/>
          <w:sz w:val="28"/>
          <w:szCs w:val="28"/>
        </w:rPr>
      </w:pPr>
    </w:p>
    <w:p w14:paraId="6D61B893" w14:textId="77777777" w:rsidR="006927D6" w:rsidRDefault="006927D6">
      <w:pPr>
        <w:rPr>
          <w:rFonts w:ascii="Times New Roman" w:hAnsi="Times New Roman" w:cs="Times New Roman"/>
          <w:b/>
          <w:bCs/>
          <w:sz w:val="28"/>
          <w:szCs w:val="28"/>
        </w:rPr>
      </w:pPr>
    </w:p>
    <w:p w14:paraId="27BC0A51" w14:textId="77777777" w:rsidR="006927D6" w:rsidRDefault="006927D6">
      <w:pPr>
        <w:rPr>
          <w:rFonts w:ascii="Times New Roman" w:hAnsi="Times New Roman" w:cs="Times New Roman"/>
          <w:b/>
          <w:bCs/>
          <w:sz w:val="28"/>
          <w:szCs w:val="28"/>
        </w:rPr>
      </w:pPr>
    </w:p>
    <w:p w14:paraId="4FC406C5" w14:textId="77777777" w:rsidR="006927D6" w:rsidRDefault="006927D6">
      <w:pPr>
        <w:rPr>
          <w:rFonts w:ascii="Times New Roman" w:hAnsi="Times New Roman" w:cs="Times New Roman"/>
          <w:b/>
          <w:bCs/>
          <w:sz w:val="28"/>
          <w:szCs w:val="28"/>
        </w:rPr>
      </w:pPr>
    </w:p>
    <w:p w14:paraId="07DD4719" w14:textId="77777777" w:rsidR="006927D6" w:rsidRDefault="006927D6">
      <w:pPr>
        <w:rPr>
          <w:rFonts w:ascii="Times New Roman" w:hAnsi="Times New Roman" w:cs="Times New Roman"/>
          <w:b/>
          <w:bCs/>
          <w:sz w:val="28"/>
          <w:szCs w:val="28"/>
        </w:rPr>
      </w:pPr>
    </w:p>
    <w:p w14:paraId="44E71632" w14:textId="77777777" w:rsidR="006927D6" w:rsidRDefault="006927D6">
      <w:pPr>
        <w:rPr>
          <w:rFonts w:ascii="Times New Roman" w:hAnsi="Times New Roman" w:cs="Times New Roman"/>
          <w:b/>
          <w:bCs/>
          <w:sz w:val="28"/>
          <w:szCs w:val="28"/>
        </w:rPr>
      </w:pPr>
    </w:p>
    <w:p w14:paraId="61B7347B" w14:textId="77777777" w:rsidR="001337B0" w:rsidRPr="006927D6" w:rsidRDefault="00BB29C1" w:rsidP="00BB29C1">
      <w:pPr>
        <w:pStyle w:val="Heading1"/>
        <w:numPr>
          <w:ilvl w:val="0"/>
          <w:numId w:val="0"/>
        </w:numPr>
        <w:ind w:left="432" w:hanging="432"/>
        <w:jc w:val="center"/>
        <w:rPr>
          <w:rFonts w:ascii="Times New Roman" w:hAnsi="Times New Roman" w:cs="Times New Roman"/>
          <w:b/>
          <w:bCs/>
          <w:i/>
          <w:iCs/>
          <w:color w:val="auto"/>
          <w:sz w:val="28"/>
          <w:szCs w:val="28"/>
        </w:rPr>
      </w:pPr>
      <w:bookmarkStart w:id="11" w:name="_Toc178758968"/>
      <w:r w:rsidRPr="006927D6">
        <w:rPr>
          <w:rFonts w:ascii="Times New Roman" w:hAnsi="Times New Roman" w:cs="Times New Roman"/>
          <w:b/>
          <w:bCs/>
          <w:i/>
          <w:iCs/>
          <w:color w:val="auto"/>
          <w:sz w:val="28"/>
          <w:szCs w:val="28"/>
        </w:rPr>
        <w:lastRenderedPageBreak/>
        <w:t>ABSTRACT</w:t>
      </w:r>
      <w:bookmarkEnd w:id="11"/>
    </w:p>
    <w:p w14:paraId="2DA4A3EC" w14:textId="77777777" w:rsidR="005C1AB6" w:rsidRPr="006927D6" w:rsidRDefault="005C1AB6" w:rsidP="005C1AB6">
      <w:pPr>
        <w:spacing w:line="360" w:lineRule="auto"/>
        <w:jc w:val="both"/>
        <w:rPr>
          <w:rFonts w:ascii="Times New Roman" w:hAnsi="Times New Roman" w:cs="Times New Roman"/>
          <w:i/>
          <w:iCs/>
          <w:sz w:val="24"/>
          <w:szCs w:val="24"/>
          <w:lang w:val="en"/>
        </w:rPr>
      </w:pPr>
    </w:p>
    <w:p w14:paraId="08F4CFF0" w14:textId="77777777" w:rsidR="009119F4" w:rsidRPr="009119F4" w:rsidRDefault="009119F4" w:rsidP="006927D6">
      <w:pPr>
        <w:spacing w:line="240" w:lineRule="auto"/>
        <w:ind w:firstLine="720"/>
        <w:jc w:val="both"/>
        <w:rPr>
          <w:rFonts w:ascii="Times New Roman" w:hAnsi="Times New Roman" w:cs="Times New Roman"/>
          <w:i/>
          <w:iCs/>
          <w:sz w:val="24"/>
          <w:szCs w:val="24"/>
        </w:rPr>
      </w:pPr>
      <w:r w:rsidRPr="009119F4">
        <w:rPr>
          <w:rFonts w:ascii="Times New Roman" w:hAnsi="Times New Roman" w:cs="Times New Roman"/>
          <w:i/>
          <w:iCs/>
          <w:sz w:val="24"/>
          <w:szCs w:val="24"/>
          <w:lang w:val="en"/>
        </w:rPr>
        <w:t>Indonesia is one of the countries with the largest Muslim population in the world which has great potential in developing the sharia financial industry. Investment in the sharia capital market is part of the sharia financial industry which plays an important role in increasing the share of the financial market in Indonesia. This research aims to identify and analyze the relationship between inflation, Price to Book Value (PBV), and Price Earning Ratio (PER) on stock prices listed on the Jakarta Islamic Index (JII).</w:t>
      </w:r>
    </w:p>
    <w:p w14:paraId="7B7DE99E" w14:textId="77777777" w:rsidR="005C1AB6" w:rsidRPr="005C1AB6" w:rsidRDefault="005C1AB6" w:rsidP="006927D6">
      <w:pPr>
        <w:spacing w:line="240" w:lineRule="auto"/>
        <w:ind w:firstLine="720"/>
        <w:jc w:val="both"/>
        <w:rPr>
          <w:rFonts w:ascii="Times New Roman" w:hAnsi="Times New Roman" w:cs="Times New Roman"/>
          <w:i/>
          <w:iCs/>
          <w:sz w:val="24"/>
          <w:szCs w:val="24"/>
          <w:lang w:val="en"/>
        </w:rPr>
      </w:pPr>
      <w:r w:rsidRPr="005C1AB6">
        <w:rPr>
          <w:rFonts w:ascii="Times New Roman" w:hAnsi="Times New Roman" w:cs="Times New Roman"/>
          <w:i/>
          <w:iCs/>
          <w:sz w:val="24"/>
          <w:szCs w:val="24"/>
          <w:lang w:val="en"/>
        </w:rPr>
        <w:t>This type of research is quantitative using secondary data. The research population used was companies listed on the Jakarta Islamic Index (JII) for the 2021-2023 period. The sampling technique in this research used purposive sampling and a total of 19 companies were obtained as research samples. The analytical method used is multiple linear regression to determine the relationship between the independent variables (inflation, PBV and PER) and the dependent variable (share prices).</w:t>
      </w:r>
    </w:p>
    <w:p w14:paraId="28785C91" w14:textId="77777777" w:rsidR="005C1AB6" w:rsidRPr="005C1AB6" w:rsidRDefault="005C1AB6" w:rsidP="006927D6">
      <w:pPr>
        <w:spacing w:line="240" w:lineRule="auto"/>
        <w:ind w:firstLine="720"/>
        <w:jc w:val="both"/>
        <w:rPr>
          <w:rFonts w:ascii="Times New Roman" w:hAnsi="Times New Roman" w:cs="Times New Roman"/>
          <w:i/>
          <w:iCs/>
          <w:sz w:val="24"/>
          <w:szCs w:val="24"/>
          <w:lang w:val="en"/>
        </w:rPr>
      </w:pPr>
      <w:r w:rsidRPr="005C1AB6">
        <w:rPr>
          <w:rFonts w:ascii="Times New Roman" w:hAnsi="Times New Roman" w:cs="Times New Roman"/>
          <w:i/>
          <w:iCs/>
          <w:sz w:val="24"/>
          <w:szCs w:val="24"/>
          <w:lang w:val="en"/>
        </w:rPr>
        <w:t>The results of the research show that the inflation variable has an insignificant negative effect on stock prices. The Price to Book Value (PBV) variable has a positive and insignificant effect on stock prices. The Price Earning Ratio (PER) variable has a significant influence on stock prices. The results of this research also obtained coefficient of determination test results of 10.1%, while the remaining 89.9% was explained by variables outside the research.</w:t>
      </w:r>
    </w:p>
    <w:p w14:paraId="2C83FE6B" w14:textId="77777777" w:rsidR="005C1AB6" w:rsidRPr="005C1AB6" w:rsidRDefault="005C1AB6" w:rsidP="006927D6">
      <w:pPr>
        <w:spacing w:line="240" w:lineRule="auto"/>
        <w:jc w:val="both"/>
        <w:rPr>
          <w:rFonts w:ascii="Times New Roman" w:hAnsi="Times New Roman" w:cs="Times New Roman"/>
          <w:b/>
          <w:bCs/>
          <w:i/>
          <w:iCs/>
          <w:sz w:val="24"/>
          <w:szCs w:val="24"/>
        </w:rPr>
      </w:pPr>
      <w:r w:rsidRPr="005C1AB6">
        <w:rPr>
          <w:rFonts w:ascii="Times New Roman" w:hAnsi="Times New Roman" w:cs="Times New Roman"/>
          <w:b/>
          <w:bCs/>
          <w:i/>
          <w:iCs/>
          <w:sz w:val="24"/>
          <w:szCs w:val="24"/>
          <w:lang w:val="en"/>
        </w:rPr>
        <w:t>Keywords: Inflation, Price to Book Value (PBV), Price Earning Ratio (PER), Stock Prices, Jakarta Islamic Index (JII)</w:t>
      </w:r>
    </w:p>
    <w:p w14:paraId="0055E8A2" w14:textId="77777777" w:rsidR="001337B0" w:rsidRDefault="001337B0" w:rsidP="001337B0"/>
    <w:p w14:paraId="3FF52EA3" w14:textId="4C65391C" w:rsidR="00D45E43" w:rsidRPr="00BB29C1" w:rsidRDefault="00D45E43" w:rsidP="001337B0">
      <w:r w:rsidRPr="00BB29C1">
        <w:br w:type="page"/>
      </w:r>
    </w:p>
    <w:p w14:paraId="71FEA200" w14:textId="6B2F1924" w:rsidR="004A4253" w:rsidRPr="004A4253" w:rsidRDefault="004A4253" w:rsidP="004A4253">
      <w:pPr>
        <w:pStyle w:val="Heading1"/>
        <w:numPr>
          <w:ilvl w:val="0"/>
          <w:numId w:val="0"/>
        </w:numPr>
        <w:ind w:left="432" w:hanging="432"/>
        <w:jc w:val="center"/>
        <w:rPr>
          <w:rFonts w:ascii="Times New Roman" w:hAnsi="Times New Roman" w:cs="Times New Roman"/>
          <w:b/>
          <w:bCs/>
          <w:color w:val="auto"/>
          <w:sz w:val="28"/>
          <w:szCs w:val="28"/>
        </w:rPr>
      </w:pPr>
      <w:bookmarkStart w:id="12" w:name="_Toc178758969"/>
      <w:r w:rsidRPr="004A4253">
        <w:rPr>
          <w:rFonts w:ascii="Times New Roman" w:hAnsi="Times New Roman" w:cs="Times New Roman"/>
          <w:b/>
          <w:bCs/>
          <w:color w:val="auto"/>
          <w:sz w:val="28"/>
          <w:szCs w:val="28"/>
        </w:rPr>
        <w:lastRenderedPageBreak/>
        <w:t>KATA PENGANTAR</w:t>
      </w:r>
      <w:bookmarkEnd w:id="12"/>
    </w:p>
    <w:p w14:paraId="5099DEFF" w14:textId="77777777" w:rsidR="004A4253" w:rsidRDefault="004A4253" w:rsidP="004A4253"/>
    <w:p w14:paraId="6512BE84" w14:textId="1A795B1A" w:rsidR="00C323D1" w:rsidRPr="00C323D1" w:rsidRDefault="00C323D1" w:rsidP="00C323D1">
      <w:pPr>
        <w:spacing w:line="360" w:lineRule="auto"/>
        <w:ind w:firstLine="720"/>
        <w:jc w:val="both"/>
        <w:rPr>
          <w:rFonts w:ascii="Times New Roman" w:hAnsi="Times New Roman" w:cs="Times New Roman"/>
          <w:sz w:val="24"/>
          <w:szCs w:val="24"/>
        </w:rPr>
      </w:pPr>
      <w:r w:rsidRPr="00C323D1">
        <w:rPr>
          <w:rFonts w:ascii="Times New Roman" w:hAnsi="Times New Roman" w:cs="Times New Roman"/>
          <w:sz w:val="24"/>
          <w:szCs w:val="24"/>
        </w:rPr>
        <w:t xml:space="preserve">Alhamdulillah, segala puji dan syukur penulis panjatkan ke hadirat Allah SWT, karena berkat rahmat dan karunia-Nya, penulis dapat menyelesaikan skripsi yang berjudul </w:t>
      </w:r>
      <w:r w:rsidRPr="000A51F9">
        <w:rPr>
          <w:rFonts w:ascii="Times New Roman" w:hAnsi="Times New Roman" w:cs="Times New Roman"/>
          <w:sz w:val="24"/>
          <w:szCs w:val="24"/>
        </w:rPr>
        <w:t>“</w:t>
      </w:r>
      <w:r>
        <w:rPr>
          <w:rFonts w:ascii="Times New Roman" w:hAnsi="Times New Roman" w:cs="Times New Roman"/>
          <w:sz w:val="24"/>
          <w:szCs w:val="24"/>
        </w:rPr>
        <w:t xml:space="preserve">Pengaruh Inflasi, </w:t>
      </w:r>
      <w:r w:rsidRPr="00745044">
        <w:rPr>
          <w:rFonts w:ascii="Times New Roman" w:hAnsi="Times New Roman" w:cs="Times New Roman"/>
          <w:i/>
          <w:iCs/>
          <w:sz w:val="24"/>
          <w:szCs w:val="24"/>
        </w:rPr>
        <w:t xml:space="preserve">Price to Book </w:t>
      </w:r>
      <w:r>
        <w:rPr>
          <w:rFonts w:ascii="Times New Roman" w:hAnsi="Times New Roman" w:cs="Times New Roman"/>
          <w:i/>
          <w:iCs/>
          <w:sz w:val="24"/>
          <w:szCs w:val="24"/>
        </w:rPr>
        <w:t>V</w:t>
      </w:r>
      <w:r w:rsidRPr="00745044">
        <w:rPr>
          <w:rFonts w:ascii="Times New Roman" w:hAnsi="Times New Roman" w:cs="Times New Roman"/>
          <w:i/>
          <w:iCs/>
          <w:sz w:val="24"/>
          <w:szCs w:val="24"/>
        </w:rPr>
        <w:t>alue</w:t>
      </w:r>
      <w:r>
        <w:rPr>
          <w:rFonts w:ascii="Times New Roman" w:hAnsi="Times New Roman" w:cs="Times New Roman"/>
          <w:sz w:val="24"/>
          <w:szCs w:val="24"/>
        </w:rPr>
        <w:t xml:space="preserve"> (PBV), </w:t>
      </w:r>
      <w:r w:rsidRPr="00745044">
        <w:rPr>
          <w:rFonts w:ascii="Times New Roman" w:hAnsi="Times New Roman" w:cs="Times New Roman"/>
          <w:i/>
          <w:iCs/>
          <w:sz w:val="24"/>
          <w:szCs w:val="24"/>
        </w:rPr>
        <w:t>Price Earning Ratio</w:t>
      </w:r>
      <w:r>
        <w:rPr>
          <w:rFonts w:ascii="Times New Roman" w:hAnsi="Times New Roman" w:cs="Times New Roman"/>
          <w:sz w:val="24"/>
          <w:szCs w:val="24"/>
        </w:rPr>
        <w:t xml:space="preserve"> (PER) terhadap Harga Saham yang Tercatat di </w:t>
      </w:r>
      <w:r w:rsidRPr="00745044">
        <w:rPr>
          <w:rFonts w:ascii="Times New Roman" w:hAnsi="Times New Roman" w:cs="Times New Roman"/>
          <w:i/>
          <w:iCs/>
          <w:sz w:val="24"/>
          <w:szCs w:val="24"/>
        </w:rPr>
        <w:t>Jakarta Islamic Index</w:t>
      </w:r>
      <w:r>
        <w:rPr>
          <w:rFonts w:ascii="Times New Roman" w:hAnsi="Times New Roman" w:cs="Times New Roman"/>
          <w:sz w:val="24"/>
          <w:szCs w:val="24"/>
        </w:rPr>
        <w:t xml:space="preserve"> (JII) Periode 2021-2023</w:t>
      </w:r>
      <w:r w:rsidRPr="000A51F9">
        <w:rPr>
          <w:rFonts w:ascii="Times New Roman" w:hAnsi="Times New Roman" w:cs="Times New Roman"/>
          <w:sz w:val="24"/>
          <w:szCs w:val="24"/>
        </w:rPr>
        <w:t>”</w:t>
      </w:r>
      <w:r>
        <w:rPr>
          <w:rFonts w:ascii="Times New Roman" w:hAnsi="Times New Roman" w:cs="Times New Roman"/>
          <w:sz w:val="24"/>
          <w:szCs w:val="24"/>
        </w:rPr>
        <w:t xml:space="preserve"> </w:t>
      </w:r>
      <w:r w:rsidRPr="00C323D1">
        <w:rPr>
          <w:rFonts w:ascii="Times New Roman" w:hAnsi="Times New Roman" w:cs="Times New Roman"/>
          <w:sz w:val="24"/>
          <w:szCs w:val="24"/>
        </w:rPr>
        <w:t>ini dengan baik. Shalawat serta salam tak lupa kita haturkan kepada junjungan kita, Nabi Muhammad SAW, beserta keluarga, sahabat, dan seluruh umatnya yang senantiasa mengikuti jalan-Nya hingga akhir zaman.</w:t>
      </w:r>
    </w:p>
    <w:p w14:paraId="7543D88B" w14:textId="2EBFA205" w:rsidR="00C323D1" w:rsidRPr="00714AA0" w:rsidRDefault="00C323D1" w:rsidP="00C323D1">
      <w:pPr>
        <w:spacing w:line="360" w:lineRule="auto"/>
        <w:ind w:firstLine="720"/>
        <w:jc w:val="both"/>
        <w:rPr>
          <w:rFonts w:ascii="Times New Roman" w:hAnsi="Times New Roman" w:cs="Times New Roman"/>
          <w:sz w:val="24"/>
          <w:szCs w:val="24"/>
        </w:rPr>
      </w:pPr>
      <w:r w:rsidRPr="00C323D1">
        <w:rPr>
          <w:rFonts w:ascii="Times New Roman" w:hAnsi="Times New Roman" w:cs="Times New Roman"/>
          <w:sz w:val="24"/>
          <w:szCs w:val="24"/>
        </w:rPr>
        <w:t xml:space="preserve">Penyusunan skripsi ini bertujuan untuk memenuhi salah satu syarat dalam menyelesaikan studi </w:t>
      </w:r>
      <w:r>
        <w:rPr>
          <w:rFonts w:ascii="Times New Roman" w:hAnsi="Times New Roman" w:cs="Times New Roman"/>
          <w:sz w:val="24"/>
          <w:szCs w:val="24"/>
        </w:rPr>
        <w:t>Manajemen</w:t>
      </w:r>
      <w:r w:rsidRPr="00C323D1">
        <w:rPr>
          <w:rFonts w:ascii="Times New Roman" w:hAnsi="Times New Roman" w:cs="Times New Roman"/>
          <w:sz w:val="24"/>
          <w:szCs w:val="24"/>
        </w:rPr>
        <w:t xml:space="preserve"> pada </w:t>
      </w:r>
      <w:r>
        <w:rPr>
          <w:rFonts w:ascii="Times New Roman" w:hAnsi="Times New Roman" w:cs="Times New Roman"/>
          <w:sz w:val="24"/>
          <w:szCs w:val="24"/>
        </w:rPr>
        <w:t>Universitas Islam Negeri Walisongo Semarang</w:t>
      </w:r>
      <w:r w:rsidRPr="00C323D1">
        <w:rPr>
          <w:rFonts w:ascii="Times New Roman" w:hAnsi="Times New Roman" w:cs="Times New Roman"/>
          <w:sz w:val="24"/>
          <w:szCs w:val="24"/>
        </w:rPr>
        <w:t>. Dalam proses penyelesaian skripsi ini, penulis menyadari bahwa keberhasilan ini tidak lepas dari dukungan dan bantuan berbagai pihak. Oleh karena itu, dengan segala kerendahan hati, penulis ingin menyampaikan ucapan terima kasih yang sebesar-besarnya kepada:</w:t>
      </w:r>
    </w:p>
    <w:p w14:paraId="7B18278C" w14:textId="342FAF2E" w:rsidR="00714AA0" w:rsidRPr="00714AA0" w:rsidRDefault="00714AA0">
      <w:pPr>
        <w:pStyle w:val="ListParagraph"/>
        <w:numPr>
          <w:ilvl w:val="0"/>
          <w:numId w:val="40"/>
        </w:numPr>
        <w:spacing w:line="360" w:lineRule="auto"/>
        <w:jc w:val="both"/>
        <w:rPr>
          <w:rFonts w:ascii="Times New Roman" w:hAnsi="Times New Roman" w:cs="Times New Roman"/>
          <w:sz w:val="24"/>
          <w:szCs w:val="24"/>
        </w:rPr>
      </w:pPr>
      <w:r w:rsidRPr="00714AA0">
        <w:rPr>
          <w:rFonts w:ascii="Times New Roman" w:hAnsi="Times New Roman" w:cs="Times New Roman"/>
          <w:sz w:val="24"/>
          <w:szCs w:val="24"/>
        </w:rPr>
        <w:t>Bapak Prof. Dr. Nizar, M.Ag. selaku Rektor Universitas Islam Negeri Walisongo Semarang</w:t>
      </w:r>
      <w:r w:rsidR="00E01494">
        <w:rPr>
          <w:rFonts w:ascii="Times New Roman" w:hAnsi="Times New Roman" w:cs="Times New Roman"/>
          <w:sz w:val="24"/>
          <w:szCs w:val="24"/>
        </w:rPr>
        <w:t xml:space="preserve"> </w:t>
      </w:r>
      <w:r w:rsidR="00E01494" w:rsidRPr="00E01494">
        <w:rPr>
          <w:rFonts w:ascii="Times New Roman" w:hAnsi="Times New Roman" w:cs="Times New Roman"/>
          <w:sz w:val="24"/>
          <w:szCs w:val="24"/>
        </w:rPr>
        <w:t>yang telah memberikan kesempatan untuk melaksanakan dan menyelesaikan studi</w:t>
      </w:r>
      <w:r w:rsidR="00E01494">
        <w:rPr>
          <w:rFonts w:ascii="Times New Roman" w:hAnsi="Times New Roman" w:cs="Times New Roman"/>
          <w:sz w:val="24"/>
          <w:szCs w:val="24"/>
        </w:rPr>
        <w:t>.</w:t>
      </w:r>
    </w:p>
    <w:p w14:paraId="16FA93A9" w14:textId="7EC396AB" w:rsidR="00714AA0" w:rsidRDefault="00714AA0">
      <w:pPr>
        <w:pStyle w:val="ListParagraph"/>
        <w:numPr>
          <w:ilvl w:val="0"/>
          <w:numId w:val="40"/>
        </w:numPr>
        <w:spacing w:line="360" w:lineRule="auto"/>
        <w:jc w:val="both"/>
        <w:rPr>
          <w:rFonts w:ascii="Times New Roman" w:hAnsi="Times New Roman" w:cs="Times New Roman"/>
          <w:sz w:val="24"/>
          <w:szCs w:val="24"/>
        </w:rPr>
      </w:pPr>
      <w:r w:rsidRPr="00714AA0">
        <w:rPr>
          <w:rFonts w:ascii="Times New Roman" w:hAnsi="Times New Roman" w:cs="Times New Roman"/>
          <w:sz w:val="24"/>
          <w:szCs w:val="24"/>
        </w:rPr>
        <w:t xml:space="preserve">Bapak Dr. H. Nur Fatoni, M.Ag. selaku Dekan Fakultas Ekonomi dan </w:t>
      </w:r>
      <w:proofErr w:type="gramStart"/>
      <w:r w:rsidRPr="00714AA0">
        <w:rPr>
          <w:rFonts w:ascii="Times New Roman" w:hAnsi="Times New Roman" w:cs="Times New Roman"/>
          <w:sz w:val="24"/>
          <w:szCs w:val="24"/>
        </w:rPr>
        <w:t>Bisnis  Islam</w:t>
      </w:r>
      <w:proofErr w:type="gramEnd"/>
      <w:r w:rsidRPr="00714AA0">
        <w:rPr>
          <w:rFonts w:ascii="Times New Roman" w:hAnsi="Times New Roman" w:cs="Times New Roman"/>
          <w:sz w:val="24"/>
          <w:szCs w:val="24"/>
        </w:rPr>
        <w:t xml:space="preserve"> Universitas Islam Negeri Walisongo Semarang</w:t>
      </w:r>
      <w:r w:rsidR="002C734D">
        <w:rPr>
          <w:rFonts w:ascii="Times New Roman" w:hAnsi="Times New Roman" w:cs="Times New Roman"/>
          <w:sz w:val="24"/>
          <w:szCs w:val="24"/>
        </w:rPr>
        <w:t>, ya</w:t>
      </w:r>
      <w:r w:rsidRPr="00714AA0">
        <w:rPr>
          <w:rFonts w:ascii="Times New Roman" w:hAnsi="Times New Roman" w:cs="Times New Roman"/>
          <w:sz w:val="24"/>
          <w:szCs w:val="24"/>
        </w:rPr>
        <w:t>ng telah memberikan berbagai kemudahan dan dukungan administratif.</w:t>
      </w:r>
    </w:p>
    <w:p w14:paraId="66B02ECB" w14:textId="77777777" w:rsidR="00A31424" w:rsidRPr="00A31424" w:rsidRDefault="00714AA0">
      <w:pPr>
        <w:pStyle w:val="ListParagraph"/>
        <w:numPr>
          <w:ilvl w:val="0"/>
          <w:numId w:val="40"/>
        </w:numPr>
        <w:autoSpaceDE w:val="0"/>
        <w:autoSpaceDN w:val="0"/>
        <w:adjustRightInd w:val="0"/>
        <w:spacing w:after="0" w:line="360" w:lineRule="auto"/>
        <w:jc w:val="both"/>
        <w:rPr>
          <w:rFonts w:ascii="Times New Roman" w:hAnsi="Times New Roman" w:cs="Times New Roman"/>
          <w:kern w:val="0"/>
          <w:sz w:val="24"/>
          <w:szCs w:val="24"/>
        </w:rPr>
      </w:pPr>
      <w:r w:rsidRPr="00714AA0">
        <w:rPr>
          <w:rFonts w:ascii="Times New Roman" w:hAnsi="Times New Roman" w:cs="Times New Roman"/>
          <w:color w:val="000000"/>
          <w:kern w:val="0"/>
          <w:sz w:val="24"/>
          <w:szCs w:val="24"/>
        </w:rPr>
        <w:t>Bapak Fajar Adhitya, S.Pd., M.M. selaku K</w:t>
      </w:r>
      <w:r>
        <w:rPr>
          <w:rFonts w:ascii="Times New Roman" w:hAnsi="Times New Roman" w:cs="Times New Roman"/>
          <w:color w:val="000000"/>
          <w:kern w:val="0"/>
          <w:sz w:val="24"/>
          <w:szCs w:val="24"/>
        </w:rPr>
        <w:t>epala J</w:t>
      </w:r>
      <w:r w:rsidRPr="00714AA0">
        <w:rPr>
          <w:rFonts w:ascii="Times New Roman" w:hAnsi="Times New Roman" w:cs="Times New Roman"/>
          <w:color w:val="000000"/>
          <w:kern w:val="0"/>
          <w:sz w:val="24"/>
          <w:szCs w:val="24"/>
        </w:rPr>
        <w:t>ur</w:t>
      </w:r>
      <w:r>
        <w:rPr>
          <w:rFonts w:ascii="Times New Roman" w:hAnsi="Times New Roman" w:cs="Times New Roman"/>
          <w:color w:val="000000"/>
          <w:kern w:val="0"/>
          <w:sz w:val="24"/>
          <w:szCs w:val="24"/>
        </w:rPr>
        <w:t>usan S1</w:t>
      </w:r>
      <w:r w:rsidRPr="00714AA0">
        <w:rPr>
          <w:rFonts w:ascii="Times New Roman" w:hAnsi="Times New Roman" w:cs="Times New Roman"/>
          <w:color w:val="000000"/>
          <w:kern w:val="0"/>
          <w:sz w:val="24"/>
          <w:szCs w:val="24"/>
        </w:rPr>
        <w:t xml:space="preserve"> Manajemen dan Ibu </w:t>
      </w:r>
      <w:proofErr w:type="gramStart"/>
      <w:r w:rsidRPr="00714AA0">
        <w:rPr>
          <w:rFonts w:ascii="Times New Roman" w:hAnsi="Times New Roman" w:cs="Times New Roman"/>
          <w:color w:val="000000"/>
          <w:kern w:val="0"/>
          <w:sz w:val="24"/>
          <w:szCs w:val="24"/>
        </w:rPr>
        <w:t xml:space="preserve">Farah </w:t>
      </w:r>
      <w:r>
        <w:rPr>
          <w:rFonts w:ascii="Times New Roman" w:hAnsi="Times New Roman" w:cs="Times New Roman"/>
          <w:color w:val="000000"/>
          <w:kern w:val="0"/>
          <w:sz w:val="24"/>
          <w:szCs w:val="24"/>
        </w:rPr>
        <w:t xml:space="preserve"> </w:t>
      </w:r>
      <w:r w:rsidRPr="00714AA0">
        <w:rPr>
          <w:rFonts w:ascii="Times New Roman" w:hAnsi="Times New Roman" w:cs="Times New Roman"/>
          <w:color w:val="000000"/>
          <w:kern w:val="0"/>
          <w:sz w:val="24"/>
          <w:szCs w:val="24"/>
        </w:rPr>
        <w:t>Amalia</w:t>
      </w:r>
      <w:proofErr w:type="gramEnd"/>
      <w:r w:rsidRPr="00714AA0">
        <w:rPr>
          <w:rFonts w:ascii="Times New Roman" w:hAnsi="Times New Roman" w:cs="Times New Roman"/>
          <w:color w:val="000000"/>
          <w:kern w:val="0"/>
          <w:sz w:val="24"/>
          <w:szCs w:val="24"/>
        </w:rPr>
        <w:t>, M.M selaku Sekretaris Jurusan S1 Manajemen</w:t>
      </w:r>
      <w:r>
        <w:rPr>
          <w:rFonts w:ascii="Times New Roman" w:hAnsi="Times New Roman" w:cs="Times New Roman"/>
          <w:color w:val="000000"/>
          <w:kern w:val="0"/>
          <w:sz w:val="24"/>
          <w:szCs w:val="24"/>
        </w:rPr>
        <w:t xml:space="preserve"> </w:t>
      </w:r>
      <w:r w:rsidRPr="00714AA0">
        <w:rPr>
          <w:rFonts w:ascii="Times New Roman" w:hAnsi="Times New Roman" w:cs="Times New Roman"/>
          <w:color w:val="000000"/>
          <w:kern w:val="0"/>
          <w:sz w:val="24"/>
          <w:szCs w:val="24"/>
        </w:rPr>
        <w:t xml:space="preserve">yang telah memberikan kesempatan dan fasilitas untuk melaksanakan penelitian ini. </w:t>
      </w:r>
    </w:p>
    <w:p w14:paraId="35F2BC88" w14:textId="57233031" w:rsidR="00714AA0" w:rsidRPr="00A31424" w:rsidRDefault="00714AA0">
      <w:pPr>
        <w:pStyle w:val="ListParagraph"/>
        <w:numPr>
          <w:ilvl w:val="0"/>
          <w:numId w:val="40"/>
        </w:numPr>
        <w:autoSpaceDE w:val="0"/>
        <w:autoSpaceDN w:val="0"/>
        <w:adjustRightInd w:val="0"/>
        <w:spacing w:after="0" w:line="360" w:lineRule="auto"/>
        <w:jc w:val="both"/>
        <w:rPr>
          <w:rFonts w:ascii="Times New Roman" w:hAnsi="Times New Roman" w:cs="Times New Roman"/>
          <w:kern w:val="0"/>
          <w:sz w:val="24"/>
          <w:szCs w:val="24"/>
        </w:rPr>
      </w:pPr>
      <w:r w:rsidRPr="00A31424">
        <w:rPr>
          <w:rFonts w:ascii="Times New Roman" w:eastAsia="Times New Roman" w:hAnsi="Times New Roman" w:cs="Times New Roman"/>
          <w:kern w:val="0"/>
          <w:sz w:val="24"/>
          <w:szCs w:val="24"/>
          <w:lang w:eastAsia="en-ID"/>
          <w14:ligatures w14:val="none"/>
        </w:rPr>
        <w:t xml:space="preserve">Seluruh Dosen dan Staf Pengajar di </w:t>
      </w:r>
      <w:r w:rsidR="00A31424">
        <w:rPr>
          <w:rFonts w:ascii="Times New Roman" w:eastAsia="Times New Roman" w:hAnsi="Times New Roman" w:cs="Times New Roman"/>
          <w:kern w:val="0"/>
          <w:sz w:val="24"/>
          <w:szCs w:val="24"/>
          <w:lang w:eastAsia="en-ID"/>
          <w14:ligatures w14:val="none"/>
        </w:rPr>
        <w:t>Fakultas Ekonomi dan Bisnis Islam Universitas Islam negeri Walisongo Semarang</w:t>
      </w:r>
      <w:r w:rsidRPr="00A31424">
        <w:rPr>
          <w:rFonts w:ascii="Times New Roman" w:eastAsia="Times New Roman" w:hAnsi="Times New Roman" w:cs="Times New Roman"/>
          <w:kern w:val="0"/>
          <w:sz w:val="24"/>
          <w:szCs w:val="24"/>
          <w:lang w:eastAsia="en-ID"/>
          <w14:ligatures w14:val="none"/>
        </w:rPr>
        <w:t>, yang telah memberikan ilmu dan pengetahuan selama masa perkuliahan.</w:t>
      </w:r>
    </w:p>
    <w:p w14:paraId="465F1C01" w14:textId="5B52FF9D" w:rsidR="00A31424" w:rsidRPr="00A31424" w:rsidRDefault="00A31424">
      <w:pPr>
        <w:pStyle w:val="ListParagraph"/>
        <w:numPr>
          <w:ilvl w:val="0"/>
          <w:numId w:val="40"/>
        </w:numPr>
        <w:autoSpaceDE w:val="0"/>
        <w:autoSpaceDN w:val="0"/>
        <w:adjustRightInd w:val="0"/>
        <w:spacing w:after="0" w:line="360" w:lineRule="auto"/>
        <w:jc w:val="both"/>
        <w:rPr>
          <w:rFonts w:ascii="Times New Roman" w:hAnsi="Times New Roman" w:cs="Times New Roman"/>
          <w:kern w:val="0"/>
          <w:sz w:val="24"/>
          <w:szCs w:val="24"/>
        </w:rPr>
      </w:pPr>
      <w:proofErr w:type="gramStart"/>
      <w:r w:rsidRPr="00A31424">
        <w:rPr>
          <w:rFonts w:ascii="Times New Roman" w:hAnsi="Times New Roman" w:cs="Times New Roman"/>
          <w:color w:val="000000"/>
          <w:kern w:val="0"/>
          <w:sz w:val="24"/>
          <w:szCs w:val="24"/>
        </w:rPr>
        <w:lastRenderedPageBreak/>
        <w:t>Ibu  Dessy</w:t>
      </w:r>
      <w:proofErr w:type="gramEnd"/>
      <w:r w:rsidRPr="00A31424">
        <w:rPr>
          <w:rFonts w:ascii="Times New Roman" w:hAnsi="Times New Roman" w:cs="Times New Roman"/>
          <w:color w:val="000000"/>
          <w:kern w:val="0"/>
          <w:sz w:val="24"/>
          <w:szCs w:val="24"/>
        </w:rPr>
        <w:t xml:space="preserve"> Noor Farida, SE., M.Si., Akt. selaku Dosen Pembimbing Skripsi I yang</w:t>
      </w:r>
      <w:r>
        <w:rPr>
          <w:rFonts w:ascii="Times New Roman" w:hAnsi="Times New Roman" w:cs="Times New Roman"/>
          <w:color w:val="000000"/>
          <w:kern w:val="0"/>
          <w:sz w:val="24"/>
          <w:szCs w:val="24"/>
        </w:rPr>
        <w:t xml:space="preserve"> </w:t>
      </w:r>
      <w:proofErr w:type="gramStart"/>
      <w:r w:rsidRPr="00A31424">
        <w:rPr>
          <w:rFonts w:ascii="Times New Roman" w:hAnsi="Times New Roman" w:cs="Times New Roman"/>
          <w:color w:val="000000"/>
          <w:kern w:val="0"/>
          <w:sz w:val="24"/>
          <w:szCs w:val="24"/>
        </w:rPr>
        <w:t xml:space="preserve">dengan </w:t>
      </w:r>
      <w:r>
        <w:rPr>
          <w:rFonts w:ascii="Times New Roman" w:hAnsi="Times New Roman" w:cs="Times New Roman"/>
          <w:color w:val="000000"/>
          <w:kern w:val="0"/>
          <w:sz w:val="24"/>
          <w:szCs w:val="24"/>
        </w:rPr>
        <w:t xml:space="preserve"> </w:t>
      </w:r>
      <w:r w:rsidRPr="00A31424">
        <w:rPr>
          <w:rFonts w:ascii="Times New Roman" w:hAnsi="Times New Roman" w:cs="Times New Roman"/>
          <w:color w:val="000000"/>
          <w:kern w:val="0"/>
          <w:sz w:val="24"/>
          <w:szCs w:val="24"/>
        </w:rPr>
        <w:t>penuh</w:t>
      </w:r>
      <w:proofErr w:type="gramEnd"/>
      <w:r w:rsidRPr="00A31424">
        <w:rPr>
          <w:rFonts w:ascii="Times New Roman" w:hAnsi="Times New Roman" w:cs="Times New Roman"/>
          <w:color w:val="000000"/>
          <w:kern w:val="0"/>
          <w:sz w:val="24"/>
          <w:szCs w:val="24"/>
        </w:rPr>
        <w:t xml:space="preserve"> keikhlasan, kesabaran dan ketulusan membimbing penulis</w:t>
      </w:r>
      <w:r>
        <w:rPr>
          <w:rFonts w:ascii="Times New Roman" w:hAnsi="Times New Roman" w:cs="Times New Roman"/>
          <w:color w:val="000000"/>
          <w:kern w:val="0"/>
          <w:sz w:val="24"/>
          <w:szCs w:val="24"/>
        </w:rPr>
        <w:t xml:space="preserve"> </w:t>
      </w:r>
      <w:r w:rsidRPr="00A31424">
        <w:rPr>
          <w:rFonts w:ascii="Times New Roman" w:hAnsi="Times New Roman" w:cs="Times New Roman"/>
          <w:color w:val="000000"/>
          <w:kern w:val="0"/>
          <w:sz w:val="24"/>
          <w:szCs w:val="24"/>
        </w:rPr>
        <w:t>menyelesaikan karya skripsi ini.</w:t>
      </w:r>
    </w:p>
    <w:p w14:paraId="26647BA8" w14:textId="653F3422" w:rsidR="00A31424" w:rsidRPr="0074180D" w:rsidRDefault="00A31424">
      <w:pPr>
        <w:pStyle w:val="ListParagraph"/>
        <w:numPr>
          <w:ilvl w:val="0"/>
          <w:numId w:val="40"/>
        </w:numPr>
        <w:autoSpaceDE w:val="0"/>
        <w:autoSpaceDN w:val="0"/>
        <w:adjustRightInd w:val="0"/>
        <w:spacing w:after="0" w:line="360" w:lineRule="auto"/>
        <w:jc w:val="both"/>
        <w:rPr>
          <w:rFonts w:ascii="Times New Roman" w:hAnsi="Times New Roman" w:cs="Times New Roman"/>
          <w:kern w:val="0"/>
          <w:sz w:val="24"/>
          <w:szCs w:val="24"/>
        </w:rPr>
      </w:pPr>
      <w:r w:rsidRPr="00A31424">
        <w:rPr>
          <w:rFonts w:ascii="Times New Roman" w:hAnsi="Times New Roman" w:cs="Times New Roman"/>
          <w:kern w:val="0"/>
          <w:sz w:val="24"/>
          <w:szCs w:val="24"/>
        </w:rPr>
        <w:t xml:space="preserve">Bapak </w:t>
      </w:r>
      <w:r w:rsidR="0074180D" w:rsidRPr="0074180D">
        <w:rPr>
          <w:rFonts w:ascii="Times New Roman" w:hAnsi="Times New Roman" w:cs="Times New Roman"/>
          <w:kern w:val="0"/>
          <w:sz w:val="24"/>
          <w:szCs w:val="24"/>
        </w:rPr>
        <w:t>Rakhmat Dwi Pambudi M.Si.</w:t>
      </w:r>
      <w:r w:rsidR="0074180D">
        <w:rPr>
          <w:rFonts w:ascii="Times New Roman" w:hAnsi="Times New Roman" w:cs="Times New Roman"/>
          <w:kern w:val="0"/>
          <w:sz w:val="24"/>
          <w:szCs w:val="24"/>
        </w:rPr>
        <w:t xml:space="preserve"> sel</w:t>
      </w:r>
      <w:r w:rsidRPr="0074180D">
        <w:rPr>
          <w:rFonts w:ascii="Times New Roman" w:hAnsi="Times New Roman" w:cs="Times New Roman"/>
          <w:kern w:val="0"/>
          <w:sz w:val="24"/>
          <w:szCs w:val="24"/>
        </w:rPr>
        <w:t>aku Dosen Pembimbing Skripsi II yang</w:t>
      </w:r>
      <w:r w:rsidR="0074180D">
        <w:rPr>
          <w:rFonts w:ascii="Times New Roman" w:hAnsi="Times New Roman" w:cs="Times New Roman"/>
          <w:kern w:val="0"/>
          <w:sz w:val="24"/>
          <w:szCs w:val="24"/>
        </w:rPr>
        <w:t xml:space="preserve"> </w:t>
      </w:r>
      <w:r w:rsidRPr="0074180D">
        <w:rPr>
          <w:rFonts w:ascii="Times New Roman" w:hAnsi="Times New Roman" w:cs="Times New Roman"/>
          <w:kern w:val="0"/>
          <w:sz w:val="24"/>
          <w:szCs w:val="24"/>
        </w:rPr>
        <w:t>dengan penuh keikhlasan, kesabaran dan ketulusan memberikan tambahan dan masukan serta wawasan dalam menyempurnakan skripsi ini.</w:t>
      </w:r>
    </w:p>
    <w:p w14:paraId="3C3787EC" w14:textId="6E71F029" w:rsidR="00714AA0" w:rsidRPr="00A31424" w:rsidRDefault="00714AA0">
      <w:pPr>
        <w:pStyle w:val="ListParagraph"/>
        <w:numPr>
          <w:ilvl w:val="0"/>
          <w:numId w:val="40"/>
        </w:numPr>
        <w:spacing w:after="0" w:line="360" w:lineRule="auto"/>
        <w:jc w:val="both"/>
        <w:rPr>
          <w:rFonts w:ascii="Times New Roman" w:eastAsia="Times New Roman" w:hAnsi="Times New Roman" w:cs="Times New Roman"/>
          <w:kern w:val="0"/>
          <w:sz w:val="24"/>
          <w:szCs w:val="24"/>
          <w:lang w:eastAsia="en-ID"/>
          <w14:ligatures w14:val="none"/>
        </w:rPr>
      </w:pPr>
      <w:r w:rsidRPr="00A31424">
        <w:rPr>
          <w:rFonts w:ascii="Times New Roman" w:eastAsia="Times New Roman" w:hAnsi="Times New Roman" w:cs="Times New Roman"/>
          <w:kern w:val="0"/>
          <w:sz w:val="24"/>
          <w:szCs w:val="24"/>
          <w:lang w:eastAsia="en-ID"/>
          <w14:ligatures w14:val="none"/>
        </w:rPr>
        <w:t xml:space="preserve">Orang </w:t>
      </w:r>
      <w:r w:rsidR="002C734D">
        <w:rPr>
          <w:rFonts w:ascii="Times New Roman" w:eastAsia="Times New Roman" w:hAnsi="Times New Roman" w:cs="Times New Roman"/>
          <w:kern w:val="0"/>
          <w:sz w:val="24"/>
          <w:szCs w:val="24"/>
          <w:lang w:eastAsia="en-ID"/>
          <w14:ligatures w14:val="none"/>
        </w:rPr>
        <w:t>t</w:t>
      </w:r>
      <w:r w:rsidRPr="00A31424">
        <w:rPr>
          <w:rFonts w:ascii="Times New Roman" w:eastAsia="Times New Roman" w:hAnsi="Times New Roman" w:cs="Times New Roman"/>
          <w:kern w:val="0"/>
          <w:sz w:val="24"/>
          <w:szCs w:val="24"/>
          <w:lang w:eastAsia="en-ID"/>
          <w14:ligatures w14:val="none"/>
        </w:rPr>
        <w:t xml:space="preserve">ua dan </w:t>
      </w:r>
      <w:r w:rsidR="002C734D">
        <w:rPr>
          <w:rFonts w:ascii="Times New Roman" w:eastAsia="Times New Roman" w:hAnsi="Times New Roman" w:cs="Times New Roman"/>
          <w:kern w:val="0"/>
          <w:sz w:val="24"/>
          <w:szCs w:val="24"/>
          <w:lang w:eastAsia="en-ID"/>
          <w14:ligatures w14:val="none"/>
        </w:rPr>
        <w:t>k</w:t>
      </w:r>
      <w:r w:rsidRPr="00A31424">
        <w:rPr>
          <w:rFonts w:ascii="Times New Roman" w:eastAsia="Times New Roman" w:hAnsi="Times New Roman" w:cs="Times New Roman"/>
          <w:kern w:val="0"/>
          <w:sz w:val="24"/>
          <w:szCs w:val="24"/>
          <w:lang w:eastAsia="en-ID"/>
          <w14:ligatures w14:val="none"/>
        </w:rPr>
        <w:t xml:space="preserve">eluarga </w:t>
      </w:r>
      <w:r w:rsidR="002C734D">
        <w:rPr>
          <w:rFonts w:ascii="Times New Roman" w:eastAsia="Times New Roman" w:hAnsi="Times New Roman" w:cs="Times New Roman"/>
          <w:kern w:val="0"/>
          <w:sz w:val="24"/>
          <w:szCs w:val="24"/>
          <w:lang w:eastAsia="en-ID"/>
          <w14:ligatures w14:val="none"/>
        </w:rPr>
        <w:t>t</w:t>
      </w:r>
      <w:r w:rsidRPr="00A31424">
        <w:rPr>
          <w:rFonts w:ascii="Times New Roman" w:eastAsia="Times New Roman" w:hAnsi="Times New Roman" w:cs="Times New Roman"/>
          <w:kern w:val="0"/>
          <w:sz w:val="24"/>
          <w:szCs w:val="24"/>
          <w:lang w:eastAsia="en-ID"/>
          <w14:ligatures w14:val="none"/>
        </w:rPr>
        <w:t>ercinta, yang selalu memberikan doa, dukungan, dan motivasi sehingga skripsi ini dapat terselesaikan dengan baik.</w:t>
      </w:r>
    </w:p>
    <w:p w14:paraId="39662C65" w14:textId="30EEF0D6" w:rsidR="00714AA0" w:rsidRPr="00A31424" w:rsidRDefault="00552C26">
      <w:pPr>
        <w:pStyle w:val="ListParagraph"/>
        <w:numPr>
          <w:ilvl w:val="0"/>
          <w:numId w:val="40"/>
        </w:numPr>
        <w:spacing w:after="0" w:line="36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Sahabat-sahabat terdekat</w:t>
      </w:r>
      <w:r w:rsidR="00714AA0" w:rsidRPr="00A31424">
        <w:rPr>
          <w:rFonts w:ascii="Times New Roman" w:eastAsia="Times New Roman" w:hAnsi="Times New Roman" w:cs="Times New Roman"/>
          <w:kern w:val="0"/>
          <w:sz w:val="24"/>
          <w:szCs w:val="24"/>
          <w:lang w:eastAsia="en-ID"/>
          <w14:ligatures w14:val="none"/>
        </w:rPr>
        <w:t>, yang telah memberikan bantuan, dukungan, serta kebersamaan selama masa studi dan penyusunan skripsi ini.</w:t>
      </w:r>
    </w:p>
    <w:p w14:paraId="38EA7629" w14:textId="00C122E4" w:rsidR="00714AA0" w:rsidRPr="00AF565F" w:rsidRDefault="00714AA0">
      <w:pPr>
        <w:pStyle w:val="ListParagraph"/>
        <w:numPr>
          <w:ilvl w:val="0"/>
          <w:numId w:val="40"/>
        </w:numPr>
        <w:autoSpaceDE w:val="0"/>
        <w:autoSpaceDN w:val="0"/>
        <w:adjustRightInd w:val="0"/>
        <w:spacing w:after="0" w:line="360" w:lineRule="auto"/>
        <w:jc w:val="both"/>
        <w:rPr>
          <w:rFonts w:ascii="Times New Roman" w:hAnsi="Times New Roman" w:cs="Times New Roman"/>
          <w:kern w:val="0"/>
          <w:sz w:val="24"/>
          <w:szCs w:val="24"/>
        </w:rPr>
      </w:pPr>
      <w:r w:rsidRPr="00A31424">
        <w:rPr>
          <w:rFonts w:ascii="Times New Roman" w:eastAsia="Times New Roman" w:hAnsi="Times New Roman" w:cs="Times New Roman"/>
          <w:kern w:val="0"/>
          <w:sz w:val="24"/>
          <w:szCs w:val="24"/>
          <w:lang w:eastAsia="en-ID"/>
          <w14:ligatures w14:val="none"/>
        </w:rPr>
        <w:t>Seluruh pihak yang tidak dapat</w:t>
      </w:r>
      <w:r w:rsidR="00552C26">
        <w:rPr>
          <w:rFonts w:ascii="Times New Roman" w:eastAsia="Times New Roman" w:hAnsi="Times New Roman" w:cs="Times New Roman"/>
          <w:kern w:val="0"/>
          <w:sz w:val="24"/>
          <w:szCs w:val="24"/>
          <w:lang w:eastAsia="en-ID"/>
          <w14:ligatures w14:val="none"/>
        </w:rPr>
        <w:t xml:space="preserve"> penulis</w:t>
      </w:r>
      <w:r w:rsidRPr="00A31424">
        <w:rPr>
          <w:rFonts w:ascii="Times New Roman" w:eastAsia="Times New Roman" w:hAnsi="Times New Roman" w:cs="Times New Roman"/>
          <w:kern w:val="0"/>
          <w:sz w:val="24"/>
          <w:szCs w:val="24"/>
          <w:lang w:eastAsia="en-ID"/>
          <w14:ligatures w14:val="none"/>
        </w:rPr>
        <w:t xml:space="preserve"> sebutkan satu per satu, yang telah memberikan bantuan, baik secara langsung maupun tidak langsung.</w:t>
      </w:r>
    </w:p>
    <w:p w14:paraId="60B0C6CC" w14:textId="38206DC4" w:rsidR="00A31424" w:rsidRDefault="00AF565F" w:rsidP="006A1EA7">
      <w:pPr>
        <w:autoSpaceDE w:val="0"/>
        <w:autoSpaceDN w:val="0"/>
        <w:adjustRightInd w:val="0"/>
        <w:spacing w:after="0" w:line="360" w:lineRule="auto"/>
        <w:ind w:firstLine="720"/>
        <w:jc w:val="both"/>
        <w:rPr>
          <w:rFonts w:ascii="Times New Roman" w:hAnsi="Times New Roman" w:cs="Times New Roman"/>
          <w:sz w:val="24"/>
          <w:szCs w:val="24"/>
        </w:rPr>
      </w:pPr>
      <w:r w:rsidRPr="00AF565F">
        <w:rPr>
          <w:rFonts w:ascii="Times New Roman" w:hAnsi="Times New Roman" w:cs="Times New Roman"/>
          <w:kern w:val="0"/>
          <w:sz w:val="24"/>
          <w:szCs w:val="24"/>
        </w:rPr>
        <w:t>Penulis menyadari bahwa skripsi ini masih jauh dari sempurna, baik dari segi isi maupun penulisannya. Oleh karena itu, penulis dengan senang hati menerima kritik dan saran yang membangun dari para pembaca demi perbaikan di masa mendatang.</w:t>
      </w:r>
      <w:r w:rsidR="006A1EA7">
        <w:rPr>
          <w:rFonts w:ascii="Times New Roman" w:hAnsi="Times New Roman" w:cs="Times New Roman"/>
          <w:kern w:val="0"/>
          <w:sz w:val="24"/>
          <w:szCs w:val="24"/>
        </w:rPr>
        <w:t xml:space="preserve"> </w:t>
      </w:r>
      <w:r w:rsidR="00A31424" w:rsidRPr="00A31424">
        <w:rPr>
          <w:rFonts w:ascii="Times New Roman" w:hAnsi="Times New Roman" w:cs="Times New Roman"/>
          <w:sz w:val="24"/>
          <w:szCs w:val="24"/>
        </w:rPr>
        <w:t>Akhir kata, semoga skripsi ini dapat memberikan manfaat bagi pembaca serta pihak-pihak yang berkepentingan, dan dapat menjadi sumbangsih bagi perkembangan ilmu pengetahuan di bidang ekonomi dan pasar modal.</w:t>
      </w:r>
    </w:p>
    <w:p w14:paraId="696B716D" w14:textId="1549E6E8" w:rsidR="006A1EA7" w:rsidRPr="006A1EA7" w:rsidRDefault="006A1EA7" w:rsidP="006A1EA7">
      <w:pPr>
        <w:autoSpaceDE w:val="0"/>
        <w:autoSpaceDN w:val="0"/>
        <w:adjustRightInd w:val="0"/>
        <w:spacing w:after="0" w:line="360" w:lineRule="auto"/>
        <w:ind w:firstLine="720"/>
        <w:jc w:val="both"/>
        <w:rPr>
          <w:rFonts w:ascii="Times New Roman" w:hAnsi="Times New Roman" w:cs="Times New Roman"/>
          <w:kern w:val="0"/>
          <w:sz w:val="24"/>
          <w:szCs w:val="24"/>
        </w:rPr>
      </w:pPr>
    </w:p>
    <w:tbl>
      <w:tblPr>
        <w:tblW w:w="3255" w:type="dxa"/>
        <w:jc w:val="right"/>
        <w:tblLook w:val="04A0" w:firstRow="1" w:lastRow="0" w:firstColumn="1" w:lastColumn="0" w:noHBand="0" w:noVBand="1"/>
      </w:tblPr>
      <w:tblGrid>
        <w:gridCol w:w="3255"/>
      </w:tblGrid>
      <w:tr w:rsidR="00A31424" w14:paraId="3A55AE00" w14:textId="77777777" w:rsidTr="00FE6E3D">
        <w:trPr>
          <w:trHeight w:val="632"/>
          <w:jc w:val="right"/>
        </w:trPr>
        <w:tc>
          <w:tcPr>
            <w:tcW w:w="3255" w:type="dxa"/>
          </w:tcPr>
          <w:p w14:paraId="21A832D4" w14:textId="5C139CA6" w:rsidR="00A31424" w:rsidRDefault="00A31424" w:rsidP="00A31424">
            <w:pPr>
              <w:spacing w:line="240" w:lineRule="auto"/>
              <w:rPr>
                <w:rFonts w:ascii="Times New Roman" w:hAnsi="Times New Roman" w:cs="Times New Roman"/>
                <w:sz w:val="24"/>
                <w:szCs w:val="24"/>
              </w:rPr>
            </w:pPr>
            <w:r>
              <w:rPr>
                <w:rFonts w:ascii="Times New Roman" w:hAnsi="Times New Roman" w:cs="Times New Roman"/>
                <w:sz w:val="24"/>
                <w:szCs w:val="24"/>
              </w:rPr>
              <w:t xml:space="preserve">Semarang, </w:t>
            </w:r>
            <w:r w:rsidR="00901991">
              <w:rPr>
                <w:rFonts w:ascii="Times New Roman" w:hAnsi="Times New Roman" w:cs="Times New Roman"/>
                <w:sz w:val="24"/>
                <w:szCs w:val="24"/>
              </w:rPr>
              <w:t>1</w:t>
            </w:r>
            <w:r w:rsidR="003C1057">
              <w:rPr>
                <w:rFonts w:ascii="Times New Roman" w:hAnsi="Times New Roman" w:cs="Times New Roman"/>
                <w:sz w:val="24"/>
                <w:szCs w:val="24"/>
              </w:rPr>
              <w:t>8</w:t>
            </w:r>
            <w:r w:rsidR="00D82796">
              <w:rPr>
                <w:rFonts w:ascii="Times New Roman" w:hAnsi="Times New Roman" w:cs="Times New Roman"/>
                <w:sz w:val="24"/>
                <w:szCs w:val="24"/>
              </w:rPr>
              <w:t xml:space="preserve"> September</w:t>
            </w:r>
            <w:r>
              <w:rPr>
                <w:rFonts w:ascii="Times New Roman" w:hAnsi="Times New Roman" w:cs="Times New Roman"/>
                <w:sz w:val="24"/>
                <w:szCs w:val="24"/>
              </w:rPr>
              <w:t xml:space="preserve"> 2024</w:t>
            </w:r>
          </w:p>
          <w:p w14:paraId="74108F48" w14:textId="77031473" w:rsidR="00A31424" w:rsidRDefault="00A31424" w:rsidP="00A31424">
            <w:pPr>
              <w:spacing w:line="240" w:lineRule="auto"/>
              <w:rPr>
                <w:rFonts w:ascii="Times New Roman" w:hAnsi="Times New Roman" w:cs="Times New Roman"/>
                <w:sz w:val="24"/>
                <w:szCs w:val="24"/>
              </w:rPr>
            </w:pPr>
            <w:r>
              <w:rPr>
                <w:rFonts w:ascii="Times New Roman" w:hAnsi="Times New Roman" w:cs="Times New Roman"/>
                <w:sz w:val="24"/>
                <w:szCs w:val="24"/>
              </w:rPr>
              <w:t>Penulis</w:t>
            </w:r>
          </w:p>
        </w:tc>
      </w:tr>
      <w:tr w:rsidR="00A31424" w14:paraId="353A1A44" w14:textId="77777777" w:rsidTr="00901991">
        <w:trPr>
          <w:trHeight w:val="1197"/>
          <w:jc w:val="right"/>
        </w:trPr>
        <w:tc>
          <w:tcPr>
            <w:tcW w:w="3255" w:type="dxa"/>
          </w:tcPr>
          <w:p w14:paraId="135AAD61" w14:textId="4F2C193D" w:rsidR="00A31424" w:rsidRDefault="008449A5" w:rsidP="00742BE8">
            <w:pPr>
              <w:spacing w:line="240" w:lineRule="auto"/>
              <w:rPr>
                <w:rFonts w:ascii="Times New Roman" w:hAnsi="Times New Roman" w:cs="Times New Roman"/>
                <w:sz w:val="24"/>
                <w:szCs w:val="24"/>
              </w:rPr>
            </w:pPr>
            <w:r>
              <w:rPr>
                <w:rFonts w:ascii="Times New Roman" w:hAnsi="Times New Roman" w:cs="Times New Roman"/>
                <w:b/>
                <w:bCs/>
                <w:noProof/>
                <w:sz w:val="28"/>
                <w:szCs w:val="28"/>
              </w:rPr>
              <w:drawing>
                <wp:anchor distT="0" distB="0" distL="114300" distR="114300" simplePos="0" relativeHeight="251671552" behindDoc="0" locked="0" layoutInCell="1" allowOverlap="1" wp14:anchorId="7A42F40C" wp14:editId="5DE7EE25">
                  <wp:simplePos x="0" y="0"/>
                  <wp:positionH relativeFrom="column">
                    <wp:posOffset>-62842</wp:posOffset>
                  </wp:positionH>
                  <wp:positionV relativeFrom="paragraph">
                    <wp:posOffset>-14428</wp:posOffset>
                  </wp:positionV>
                  <wp:extent cx="1713053" cy="808355"/>
                  <wp:effectExtent l="0" t="0" r="1905" b="0"/>
                  <wp:wrapNone/>
                  <wp:docPr id="182059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92539" name="Picture 1820592539"/>
                          <pic:cNvPicPr/>
                        </pic:nvPicPr>
                        <pic:blipFill rotWithShape="1">
                          <a:blip r:embed="rId13" cstate="print">
                            <a:extLst>
                              <a:ext uri="{28A0092B-C50C-407E-A947-70E740481C1C}">
                                <a14:useLocalDpi xmlns:a14="http://schemas.microsoft.com/office/drawing/2010/main" val="0"/>
                              </a:ext>
                            </a:extLst>
                          </a:blip>
                          <a:srcRect l="15863" t="31650" r="17346" b="5352"/>
                          <a:stretch/>
                        </pic:blipFill>
                        <pic:spPr bwMode="auto">
                          <a:xfrm>
                            <a:off x="0" y="0"/>
                            <a:ext cx="1727870" cy="815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CDE2D" w14:textId="77777777" w:rsidR="00FD023B" w:rsidRDefault="00FD023B" w:rsidP="00742BE8">
            <w:pPr>
              <w:spacing w:line="240" w:lineRule="auto"/>
              <w:rPr>
                <w:rFonts w:ascii="Times New Roman" w:hAnsi="Times New Roman" w:cs="Times New Roman"/>
                <w:sz w:val="24"/>
                <w:szCs w:val="24"/>
              </w:rPr>
            </w:pPr>
          </w:p>
          <w:p w14:paraId="0400FEC2" w14:textId="77777777" w:rsidR="00FD023B" w:rsidRDefault="00FD023B" w:rsidP="00742BE8">
            <w:pPr>
              <w:spacing w:line="240" w:lineRule="auto"/>
              <w:rPr>
                <w:rFonts w:ascii="Times New Roman" w:hAnsi="Times New Roman" w:cs="Times New Roman"/>
                <w:sz w:val="24"/>
                <w:szCs w:val="24"/>
              </w:rPr>
            </w:pPr>
          </w:p>
        </w:tc>
      </w:tr>
      <w:tr w:rsidR="00A31424" w14:paraId="79B1EE17" w14:textId="77777777" w:rsidTr="00901991">
        <w:trPr>
          <w:trHeight w:val="290"/>
          <w:jc w:val="right"/>
        </w:trPr>
        <w:tc>
          <w:tcPr>
            <w:tcW w:w="3255" w:type="dxa"/>
          </w:tcPr>
          <w:p w14:paraId="7895F4E4" w14:textId="77777777" w:rsidR="008449A5" w:rsidRDefault="00A31424" w:rsidP="00742BE8">
            <w:pPr>
              <w:spacing w:line="240" w:lineRule="auto"/>
              <w:rPr>
                <w:rFonts w:ascii="Times New Roman" w:hAnsi="Times New Roman" w:cs="Times New Roman"/>
                <w:b/>
                <w:bCs/>
                <w:sz w:val="24"/>
                <w:szCs w:val="24"/>
                <w:u w:val="single"/>
              </w:rPr>
            </w:pPr>
            <w:r w:rsidRPr="00A31424">
              <w:rPr>
                <w:rFonts w:ascii="Times New Roman" w:hAnsi="Times New Roman" w:cs="Times New Roman"/>
                <w:b/>
                <w:bCs/>
                <w:sz w:val="24"/>
                <w:szCs w:val="24"/>
                <w:u w:val="single"/>
              </w:rPr>
              <w:t>Syauqi Abid Rosyidan</w:t>
            </w:r>
          </w:p>
          <w:p w14:paraId="70D01491" w14:textId="094A0B08" w:rsidR="00A31424" w:rsidRPr="008449A5" w:rsidRDefault="00A31424" w:rsidP="00742BE8">
            <w:pPr>
              <w:spacing w:line="240" w:lineRule="auto"/>
              <w:rPr>
                <w:rFonts w:ascii="Times New Roman" w:hAnsi="Times New Roman" w:cs="Times New Roman"/>
                <w:b/>
                <w:bCs/>
                <w:sz w:val="24"/>
                <w:szCs w:val="24"/>
                <w:u w:val="single"/>
              </w:rPr>
            </w:pPr>
            <w:r>
              <w:rPr>
                <w:rFonts w:ascii="Times New Roman" w:hAnsi="Times New Roman" w:cs="Times New Roman"/>
                <w:sz w:val="24"/>
                <w:szCs w:val="24"/>
              </w:rPr>
              <w:t>NIM. 2005056029</w:t>
            </w:r>
          </w:p>
        </w:tc>
      </w:tr>
    </w:tbl>
    <w:p w14:paraId="79F3C7B1" w14:textId="359CCB5D" w:rsidR="004A4253" w:rsidRPr="00714AA0" w:rsidRDefault="004A4253" w:rsidP="00714AA0">
      <w:pPr>
        <w:spacing w:line="360" w:lineRule="auto"/>
        <w:jc w:val="both"/>
        <w:rPr>
          <w:rFonts w:ascii="Times New Roman" w:hAnsi="Times New Roman" w:cs="Times New Roman"/>
          <w:sz w:val="24"/>
          <w:szCs w:val="24"/>
        </w:rPr>
      </w:pPr>
      <w:r w:rsidRPr="000A51F9">
        <w:rPr>
          <w:rFonts w:ascii="Times New Roman" w:hAnsi="Times New Roman" w:cs="Times New Roman"/>
          <w:sz w:val="24"/>
          <w:szCs w:val="24"/>
        </w:rPr>
        <w:br w:type="page"/>
      </w:r>
    </w:p>
    <w:p w14:paraId="6FD83C06" w14:textId="1E1B03DA" w:rsidR="00B50BD8" w:rsidRPr="006927D6" w:rsidRDefault="00B50BD8" w:rsidP="006927D6">
      <w:pPr>
        <w:pStyle w:val="Heading1"/>
        <w:numPr>
          <w:ilvl w:val="0"/>
          <w:numId w:val="0"/>
        </w:numPr>
        <w:ind w:left="432" w:hanging="432"/>
        <w:jc w:val="center"/>
        <w:rPr>
          <w:rFonts w:ascii="Times New Roman" w:hAnsi="Times New Roman" w:cs="Times New Roman"/>
          <w:b/>
          <w:bCs/>
          <w:color w:val="auto"/>
          <w:sz w:val="28"/>
          <w:szCs w:val="28"/>
        </w:rPr>
      </w:pPr>
      <w:bookmarkStart w:id="13" w:name="_Toc178758970"/>
      <w:bookmarkStart w:id="14" w:name="_Toc168305901"/>
      <w:r w:rsidRPr="009C7213">
        <w:rPr>
          <w:rFonts w:ascii="Times New Roman" w:hAnsi="Times New Roman" w:cs="Times New Roman"/>
          <w:b/>
          <w:bCs/>
          <w:color w:val="auto"/>
          <w:sz w:val="28"/>
          <w:szCs w:val="28"/>
        </w:rPr>
        <w:lastRenderedPageBreak/>
        <w:t>DAFTAR ISI</w:t>
      </w:r>
      <w:bookmarkEnd w:id="13"/>
    </w:p>
    <w:sdt>
      <w:sdtPr>
        <w:rPr>
          <w:rFonts w:ascii="Times New Roman" w:eastAsiaTheme="minorHAnsi" w:hAnsi="Times New Roman" w:cs="Times New Roman"/>
          <w:color w:val="auto"/>
          <w:kern w:val="2"/>
          <w:sz w:val="22"/>
          <w:szCs w:val="22"/>
          <w:lang w:val="en-ID"/>
          <w14:ligatures w14:val="standardContextual"/>
        </w:rPr>
        <w:id w:val="5102204"/>
        <w:docPartObj>
          <w:docPartGallery w:val="Table of Contents"/>
          <w:docPartUnique/>
        </w:docPartObj>
      </w:sdtPr>
      <w:sdtEndPr>
        <w:rPr>
          <w:noProof/>
          <w:sz w:val="24"/>
          <w:szCs w:val="24"/>
        </w:rPr>
      </w:sdtEndPr>
      <w:sdtContent>
        <w:p w14:paraId="55839C34" w14:textId="77777777" w:rsidR="00B50BD8" w:rsidRPr="00410FA5" w:rsidRDefault="00B50BD8" w:rsidP="00B50BD8">
          <w:pPr>
            <w:pStyle w:val="TOCHeading"/>
            <w:spacing w:line="360" w:lineRule="auto"/>
            <w:rPr>
              <w:rFonts w:ascii="Times New Roman" w:hAnsi="Times New Roman" w:cs="Times New Roman"/>
              <w:sz w:val="24"/>
              <w:szCs w:val="24"/>
            </w:rPr>
          </w:pPr>
        </w:p>
        <w:p w14:paraId="4004C03B" w14:textId="16F4D290" w:rsidR="006927D6" w:rsidRPr="006927D6" w:rsidRDefault="00B50BD8" w:rsidP="006927D6">
          <w:pPr>
            <w:pStyle w:val="TOC1"/>
            <w:spacing w:line="240" w:lineRule="auto"/>
            <w:rPr>
              <w:rFonts w:eastAsiaTheme="minorEastAsia"/>
              <w:noProof/>
              <w:sz w:val="24"/>
              <w:szCs w:val="24"/>
              <w:lang w:eastAsia="en-ID"/>
            </w:rPr>
          </w:pPr>
          <w:r w:rsidRPr="006927D6">
            <w:rPr>
              <w:rFonts w:ascii="Times New Roman" w:hAnsi="Times New Roman" w:cs="Times New Roman"/>
              <w:sz w:val="24"/>
              <w:szCs w:val="24"/>
            </w:rPr>
            <w:fldChar w:fldCharType="begin"/>
          </w:r>
          <w:r w:rsidRPr="006927D6">
            <w:rPr>
              <w:rFonts w:ascii="Times New Roman" w:hAnsi="Times New Roman" w:cs="Times New Roman"/>
              <w:sz w:val="24"/>
              <w:szCs w:val="24"/>
            </w:rPr>
            <w:instrText xml:space="preserve"> TOC \o "1-3" \h \z \u </w:instrText>
          </w:r>
          <w:r w:rsidRPr="006927D6">
            <w:rPr>
              <w:rFonts w:ascii="Times New Roman" w:hAnsi="Times New Roman" w:cs="Times New Roman"/>
              <w:sz w:val="24"/>
              <w:szCs w:val="24"/>
            </w:rPr>
            <w:fldChar w:fldCharType="separate"/>
          </w:r>
          <w:hyperlink w:anchor="_Toc178758961" w:history="1">
            <w:r w:rsidR="006927D6" w:rsidRPr="006927D6">
              <w:rPr>
                <w:rStyle w:val="Hyperlink"/>
                <w:rFonts w:ascii="Times New Roman" w:hAnsi="Times New Roman" w:cs="Times New Roman"/>
                <w:noProof/>
                <w:sz w:val="24"/>
                <w:szCs w:val="24"/>
              </w:rPr>
              <w:t>PERSETUJUAN PEMBIMBING</w:t>
            </w:r>
            <w:r w:rsidR="006927D6" w:rsidRPr="006927D6">
              <w:rPr>
                <w:noProof/>
                <w:webHidden/>
                <w:sz w:val="24"/>
                <w:szCs w:val="24"/>
              </w:rPr>
              <w:tab/>
            </w:r>
            <w:r w:rsidR="006927D6" w:rsidRPr="006927D6">
              <w:rPr>
                <w:noProof/>
                <w:webHidden/>
                <w:sz w:val="24"/>
                <w:szCs w:val="24"/>
              </w:rPr>
              <w:fldChar w:fldCharType="begin"/>
            </w:r>
            <w:r w:rsidR="006927D6" w:rsidRPr="006927D6">
              <w:rPr>
                <w:noProof/>
                <w:webHidden/>
                <w:sz w:val="24"/>
                <w:szCs w:val="24"/>
              </w:rPr>
              <w:instrText xml:space="preserve"> PAGEREF _Toc178758961 \h </w:instrText>
            </w:r>
            <w:r w:rsidR="006927D6" w:rsidRPr="006927D6">
              <w:rPr>
                <w:noProof/>
                <w:webHidden/>
                <w:sz w:val="24"/>
                <w:szCs w:val="24"/>
              </w:rPr>
            </w:r>
            <w:r w:rsidR="006927D6" w:rsidRPr="006927D6">
              <w:rPr>
                <w:noProof/>
                <w:webHidden/>
                <w:sz w:val="24"/>
                <w:szCs w:val="24"/>
              </w:rPr>
              <w:fldChar w:fldCharType="separate"/>
            </w:r>
            <w:r w:rsidR="00CB6C76">
              <w:rPr>
                <w:noProof/>
                <w:webHidden/>
                <w:sz w:val="24"/>
                <w:szCs w:val="24"/>
              </w:rPr>
              <w:t>i</w:t>
            </w:r>
            <w:r w:rsidR="006927D6" w:rsidRPr="006927D6">
              <w:rPr>
                <w:noProof/>
                <w:webHidden/>
                <w:sz w:val="24"/>
                <w:szCs w:val="24"/>
              </w:rPr>
              <w:fldChar w:fldCharType="end"/>
            </w:r>
          </w:hyperlink>
        </w:p>
        <w:p w14:paraId="114F759F" w14:textId="2B9597B0" w:rsidR="006927D6" w:rsidRPr="006927D6" w:rsidRDefault="006927D6" w:rsidP="006927D6">
          <w:pPr>
            <w:pStyle w:val="TOC1"/>
            <w:spacing w:line="240" w:lineRule="auto"/>
            <w:rPr>
              <w:rFonts w:eastAsiaTheme="minorEastAsia"/>
              <w:noProof/>
              <w:sz w:val="24"/>
              <w:szCs w:val="24"/>
              <w:lang w:eastAsia="en-ID"/>
            </w:rPr>
          </w:pPr>
          <w:hyperlink w:anchor="_Toc178758962" w:history="1">
            <w:r w:rsidRPr="006927D6">
              <w:rPr>
                <w:rStyle w:val="Hyperlink"/>
                <w:rFonts w:ascii="Times New Roman" w:hAnsi="Times New Roman" w:cs="Times New Roman"/>
                <w:noProof/>
                <w:sz w:val="24"/>
                <w:szCs w:val="24"/>
              </w:rPr>
              <w:t>PENGESAHAN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_Toc178758962 \h </w:instrText>
            </w:r>
            <w:r w:rsidRPr="006927D6">
              <w:rPr>
                <w:noProof/>
                <w:webHidden/>
                <w:sz w:val="24"/>
                <w:szCs w:val="24"/>
              </w:rPr>
            </w:r>
            <w:r w:rsidRPr="006927D6">
              <w:rPr>
                <w:noProof/>
                <w:webHidden/>
                <w:sz w:val="24"/>
                <w:szCs w:val="24"/>
              </w:rPr>
              <w:fldChar w:fldCharType="separate"/>
            </w:r>
            <w:r w:rsidR="00CB6C76">
              <w:rPr>
                <w:noProof/>
                <w:webHidden/>
                <w:sz w:val="24"/>
                <w:szCs w:val="24"/>
              </w:rPr>
              <w:t>ii</w:t>
            </w:r>
            <w:r w:rsidRPr="006927D6">
              <w:rPr>
                <w:noProof/>
                <w:webHidden/>
                <w:sz w:val="24"/>
                <w:szCs w:val="24"/>
              </w:rPr>
              <w:fldChar w:fldCharType="end"/>
            </w:r>
          </w:hyperlink>
        </w:p>
        <w:p w14:paraId="3060149A" w14:textId="189338B9" w:rsidR="006927D6" w:rsidRPr="006927D6" w:rsidRDefault="006927D6" w:rsidP="006927D6">
          <w:pPr>
            <w:pStyle w:val="TOC1"/>
            <w:spacing w:line="240" w:lineRule="auto"/>
            <w:rPr>
              <w:rFonts w:eastAsiaTheme="minorEastAsia"/>
              <w:noProof/>
              <w:sz w:val="24"/>
              <w:szCs w:val="24"/>
              <w:lang w:eastAsia="en-ID"/>
            </w:rPr>
          </w:pPr>
          <w:hyperlink w:anchor="_Toc178758963" w:history="1">
            <w:r w:rsidRPr="006927D6">
              <w:rPr>
                <w:rStyle w:val="Hyperlink"/>
                <w:rFonts w:ascii="Times New Roman" w:hAnsi="Times New Roman" w:cs="Times New Roman"/>
                <w:noProof/>
                <w:sz w:val="24"/>
                <w:szCs w:val="24"/>
              </w:rPr>
              <w:t>MOTTO</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_Toc178758963 \h </w:instrText>
            </w:r>
            <w:r w:rsidRPr="006927D6">
              <w:rPr>
                <w:noProof/>
                <w:webHidden/>
                <w:sz w:val="24"/>
                <w:szCs w:val="24"/>
              </w:rPr>
            </w:r>
            <w:r w:rsidRPr="006927D6">
              <w:rPr>
                <w:noProof/>
                <w:webHidden/>
                <w:sz w:val="24"/>
                <w:szCs w:val="24"/>
              </w:rPr>
              <w:fldChar w:fldCharType="separate"/>
            </w:r>
            <w:r w:rsidR="00CB6C76">
              <w:rPr>
                <w:noProof/>
                <w:webHidden/>
                <w:sz w:val="24"/>
                <w:szCs w:val="24"/>
              </w:rPr>
              <w:t>iii</w:t>
            </w:r>
            <w:r w:rsidRPr="006927D6">
              <w:rPr>
                <w:noProof/>
                <w:webHidden/>
                <w:sz w:val="24"/>
                <w:szCs w:val="24"/>
              </w:rPr>
              <w:fldChar w:fldCharType="end"/>
            </w:r>
          </w:hyperlink>
        </w:p>
        <w:p w14:paraId="7103287E" w14:textId="3F98FF0B" w:rsidR="006927D6" w:rsidRPr="006927D6" w:rsidRDefault="006927D6" w:rsidP="006927D6">
          <w:pPr>
            <w:pStyle w:val="TOC1"/>
            <w:spacing w:line="240" w:lineRule="auto"/>
            <w:rPr>
              <w:rFonts w:eastAsiaTheme="minorEastAsia"/>
              <w:noProof/>
              <w:sz w:val="24"/>
              <w:szCs w:val="24"/>
              <w:lang w:eastAsia="en-ID"/>
            </w:rPr>
          </w:pPr>
          <w:hyperlink w:anchor="_Toc178758964" w:history="1">
            <w:r w:rsidRPr="006927D6">
              <w:rPr>
                <w:rStyle w:val="Hyperlink"/>
                <w:rFonts w:ascii="Times New Roman" w:hAnsi="Times New Roman" w:cs="Times New Roman"/>
                <w:noProof/>
                <w:sz w:val="24"/>
                <w:szCs w:val="24"/>
              </w:rPr>
              <w:t>PERSEMBAHAN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_Toc178758964 \h </w:instrText>
            </w:r>
            <w:r w:rsidRPr="006927D6">
              <w:rPr>
                <w:noProof/>
                <w:webHidden/>
                <w:sz w:val="24"/>
                <w:szCs w:val="24"/>
              </w:rPr>
            </w:r>
            <w:r w:rsidRPr="006927D6">
              <w:rPr>
                <w:noProof/>
                <w:webHidden/>
                <w:sz w:val="24"/>
                <w:szCs w:val="24"/>
              </w:rPr>
              <w:fldChar w:fldCharType="separate"/>
            </w:r>
            <w:r w:rsidR="00CB6C76">
              <w:rPr>
                <w:noProof/>
                <w:webHidden/>
                <w:sz w:val="24"/>
                <w:szCs w:val="24"/>
              </w:rPr>
              <w:t>iv</w:t>
            </w:r>
            <w:r w:rsidRPr="006927D6">
              <w:rPr>
                <w:noProof/>
                <w:webHidden/>
                <w:sz w:val="24"/>
                <w:szCs w:val="24"/>
              </w:rPr>
              <w:fldChar w:fldCharType="end"/>
            </w:r>
          </w:hyperlink>
        </w:p>
        <w:p w14:paraId="21354DBB" w14:textId="3C0FCD82" w:rsidR="006927D6" w:rsidRPr="006927D6" w:rsidRDefault="006927D6" w:rsidP="006927D6">
          <w:pPr>
            <w:pStyle w:val="TOC1"/>
            <w:spacing w:line="240" w:lineRule="auto"/>
            <w:rPr>
              <w:rFonts w:eastAsiaTheme="minorEastAsia"/>
              <w:noProof/>
              <w:sz w:val="24"/>
              <w:szCs w:val="24"/>
              <w:lang w:eastAsia="en-ID"/>
            </w:rPr>
          </w:pPr>
          <w:hyperlink w:anchor="_Toc178758965" w:history="1">
            <w:r w:rsidRPr="006927D6">
              <w:rPr>
                <w:rStyle w:val="Hyperlink"/>
                <w:rFonts w:ascii="Times New Roman" w:hAnsi="Times New Roman" w:cs="Times New Roman"/>
                <w:noProof/>
                <w:sz w:val="24"/>
                <w:szCs w:val="24"/>
              </w:rPr>
              <w:t>DEKLARASI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_Toc178758965 \h </w:instrText>
            </w:r>
            <w:r w:rsidRPr="006927D6">
              <w:rPr>
                <w:noProof/>
                <w:webHidden/>
                <w:sz w:val="24"/>
                <w:szCs w:val="24"/>
              </w:rPr>
            </w:r>
            <w:r w:rsidRPr="006927D6">
              <w:rPr>
                <w:noProof/>
                <w:webHidden/>
                <w:sz w:val="24"/>
                <w:szCs w:val="24"/>
              </w:rPr>
              <w:fldChar w:fldCharType="separate"/>
            </w:r>
            <w:r w:rsidR="00CB6C76">
              <w:rPr>
                <w:noProof/>
                <w:webHidden/>
                <w:sz w:val="24"/>
                <w:szCs w:val="24"/>
              </w:rPr>
              <w:t>vi</w:t>
            </w:r>
            <w:r w:rsidRPr="006927D6">
              <w:rPr>
                <w:noProof/>
                <w:webHidden/>
                <w:sz w:val="24"/>
                <w:szCs w:val="24"/>
              </w:rPr>
              <w:fldChar w:fldCharType="end"/>
            </w:r>
          </w:hyperlink>
        </w:p>
        <w:p w14:paraId="14F3BE67" w14:textId="06E58298" w:rsidR="006927D6" w:rsidRPr="006927D6" w:rsidRDefault="006927D6" w:rsidP="006927D6">
          <w:pPr>
            <w:pStyle w:val="TOC1"/>
            <w:spacing w:line="240" w:lineRule="auto"/>
            <w:rPr>
              <w:rFonts w:eastAsiaTheme="minorEastAsia"/>
              <w:noProof/>
              <w:sz w:val="24"/>
              <w:szCs w:val="24"/>
              <w:lang w:eastAsia="en-ID"/>
            </w:rPr>
          </w:pPr>
          <w:hyperlink w:anchor="_Toc178758966" w:history="1">
            <w:r w:rsidRPr="006927D6">
              <w:rPr>
                <w:rStyle w:val="Hyperlink"/>
                <w:rFonts w:ascii="Times New Roman" w:hAnsi="Times New Roman" w:cs="Times New Roman"/>
                <w:noProof/>
                <w:sz w:val="24"/>
                <w:szCs w:val="24"/>
              </w:rPr>
              <w:t>PEDOMAN TRANSLITERASI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_Toc178758966 \h </w:instrText>
            </w:r>
            <w:r w:rsidRPr="006927D6">
              <w:rPr>
                <w:noProof/>
                <w:webHidden/>
                <w:sz w:val="24"/>
                <w:szCs w:val="24"/>
              </w:rPr>
            </w:r>
            <w:r w:rsidRPr="006927D6">
              <w:rPr>
                <w:noProof/>
                <w:webHidden/>
                <w:sz w:val="24"/>
                <w:szCs w:val="24"/>
              </w:rPr>
              <w:fldChar w:fldCharType="separate"/>
            </w:r>
            <w:r w:rsidR="00CB6C76">
              <w:rPr>
                <w:noProof/>
                <w:webHidden/>
                <w:sz w:val="24"/>
                <w:szCs w:val="24"/>
              </w:rPr>
              <w:t>vii</w:t>
            </w:r>
            <w:r w:rsidRPr="006927D6">
              <w:rPr>
                <w:noProof/>
                <w:webHidden/>
                <w:sz w:val="24"/>
                <w:szCs w:val="24"/>
              </w:rPr>
              <w:fldChar w:fldCharType="end"/>
            </w:r>
          </w:hyperlink>
        </w:p>
        <w:p w14:paraId="65DC231F" w14:textId="15ACD2D2" w:rsidR="006927D6" w:rsidRPr="006927D6" w:rsidRDefault="006927D6" w:rsidP="006927D6">
          <w:pPr>
            <w:pStyle w:val="TOC1"/>
            <w:spacing w:line="240" w:lineRule="auto"/>
            <w:rPr>
              <w:rFonts w:eastAsiaTheme="minorEastAsia"/>
              <w:noProof/>
              <w:sz w:val="24"/>
              <w:szCs w:val="24"/>
              <w:lang w:eastAsia="en-ID"/>
            </w:rPr>
          </w:pPr>
          <w:hyperlink w:anchor="_Toc178758967" w:history="1">
            <w:r w:rsidRPr="006927D6">
              <w:rPr>
                <w:rStyle w:val="Hyperlink"/>
                <w:rFonts w:ascii="Times New Roman" w:hAnsi="Times New Roman" w:cs="Times New Roman"/>
                <w:noProof/>
                <w:sz w:val="24"/>
                <w:szCs w:val="24"/>
              </w:rPr>
              <w:t>ABSTRAK</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_Toc178758967 \h </w:instrText>
            </w:r>
            <w:r w:rsidRPr="006927D6">
              <w:rPr>
                <w:noProof/>
                <w:webHidden/>
                <w:sz w:val="24"/>
                <w:szCs w:val="24"/>
              </w:rPr>
            </w:r>
            <w:r w:rsidRPr="006927D6">
              <w:rPr>
                <w:noProof/>
                <w:webHidden/>
                <w:sz w:val="24"/>
                <w:szCs w:val="24"/>
              </w:rPr>
              <w:fldChar w:fldCharType="separate"/>
            </w:r>
            <w:r w:rsidR="00CB6C76">
              <w:rPr>
                <w:noProof/>
                <w:webHidden/>
                <w:sz w:val="24"/>
                <w:szCs w:val="24"/>
              </w:rPr>
              <w:t>x</w:t>
            </w:r>
            <w:r w:rsidRPr="006927D6">
              <w:rPr>
                <w:noProof/>
                <w:webHidden/>
                <w:sz w:val="24"/>
                <w:szCs w:val="24"/>
              </w:rPr>
              <w:fldChar w:fldCharType="end"/>
            </w:r>
          </w:hyperlink>
        </w:p>
        <w:p w14:paraId="493C54D2" w14:textId="52E26B68" w:rsidR="006927D6" w:rsidRPr="006927D6" w:rsidRDefault="006927D6" w:rsidP="006927D6">
          <w:pPr>
            <w:pStyle w:val="TOC1"/>
            <w:spacing w:line="240" w:lineRule="auto"/>
            <w:rPr>
              <w:rFonts w:eastAsiaTheme="minorEastAsia"/>
              <w:noProof/>
              <w:sz w:val="24"/>
              <w:szCs w:val="24"/>
              <w:lang w:eastAsia="en-ID"/>
            </w:rPr>
          </w:pPr>
          <w:hyperlink w:anchor="_Toc178758968" w:history="1">
            <w:r w:rsidRPr="006927D6">
              <w:rPr>
                <w:rStyle w:val="Hyperlink"/>
                <w:rFonts w:ascii="Times New Roman" w:hAnsi="Times New Roman" w:cs="Times New Roman"/>
                <w:noProof/>
                <w:sz w:val="24"/>
                <w:szCs w:val="24"/>
              </w:rPr>
              <w:t>ABSTRACT</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_Toc178758968 \h </w:instrText>
            </w:r>
            <w:r w:rsidRPr="006927D6">
              <w:rPr>
                <w:noProof/>
                <w:webHidden/>
                <w:sz w:val="24"/>
                <w:szCs w:val="24"/>
              </w:rPr>
            </w:r>
            <w:r w:rsidRPr="006927D6">
              <w:rPr>
                <w:noProof/>
                <w:webHidden/>
                <w:sz w:val="24"/>
                <w:szCs w:val="24"/>
              </w:rPr>
              <w:fldChar w:fldCharType="separate"/>
            </w:r>
            <w:r w:rsidR="00CB6C76">
              <w:rPr>
                <w:noProof/>
                <w:webHidden/>
                <w:sz w:val="24"/>
                <w:szCs w:val="24"/>
              </w:rPr>
              <w:t>xi</w:t>
            </w:r>
            <w:r w:rsidRPr="006927D6">
              <w:rPr>
                <w:noProof/>
                <w:webHidden/>
                <w:sz w:val="24"/>
                <w:szCs w:val="24"/>
              </w:rPr>
              <w:fldChar w:fldCharType="end"/>
            </w:r>
          </w:hyperlink>
        </w:p>
        <w:p w14:paraId="2A8EE018" w14:textId="42445291" w:rsidR="006927D6" w:rsidRPr="006927D6" w:rsidRDefault="006927D6" w:rsidP="006927D6">
          <w:pPr>
            <w:pStyle w:val="TOC1"/>
            <w:spacing w:line="240" w:lineRule="auto"/>
            <w:rPr>
              <w:rFonts w:eastAsiaTheme="minorEastAsia"/>
              <w:noProof/>
              <w:sz w:val="24"/>
              <w:szCs w:val="24"/>
              <w:lang w:eastAsia="en-ID"/>
            </w:rPr>
          </w:pPr>
          <w:hyperlink w:anchor="_Toc178758969" w:history="1">
            <w:r w:rsidRPr="006927D6">
              <w:rPr>
                <w:rStyle w:val="Hyperlink"/>
                <w:rFonts w:ascii="Times New Roman" w:hAnsi="Times New Roman" w:cs="Times New Roman"/>
                <w:noProof/>
                <w:sz w:val="24"/>
                <w:szCs w:val="24"/>
              </w:rPr>
              <w:t>KATA PENGANTAR</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_Toc178758969 \h </w:instrText>
            </w:r>
            <w:r w:rsidRPr="006927D6">
              <w:rPr>
                <w:noProof/>
                <w:webHidden/>
                <w:sz w:val="24"/>
                <w:szCs w:val="24"/>
              </w:rPr>
            </w:r>
            <w:r w:rsidRPr="006927D6">
              <w:rPr>
                <w:noProof/>
                <w:webHidden/>
                <w:sz w:val="24"/>
                <w:szCs w:val="24"/>
              </w:rPr>
              <w:fldChar w:fldCharType="separate"/>
            </w:r>
            <w:r w:rsidR="00CB6C76">
              <w:rPr>
                <w:noProof/>
                <w:webHidden/>
                <w:sz w:val="24"/>
                <w:szCs w:val="24"/>
              </w:rPr>
              <w:t>xii</w:t>
            </w:r>
            <w:r w:rsidRPr="006927D6">
              <w:rPr>
                <w:noProof/>
                <w:webHidden/>
                <w:sz w:val="24"/>
                <w:szCs w:val="24"/>
              </w:rPr>
              <w:fldChar w:fldCharType="end"/>
            </w:r>
          </w:hyperlink>
        </w:p>
        <w:p w14:paraId="4637D076" w14:textId="3F15FCC8" w:rsidR="006927D6" w:rsidRPr="006927D6" w:rsidRDefault="006927D6" w:rsidP="006927D6">
          <w:pPr>
            <w:pStyle w:val="TOC1"/>
            <w:spacing w:line="240" w:lineRule="auto"/>
            <w:rPr>
              <w:rFonts w:eastAsiaTheme="minorEastAsia"/>
              <w:noProof/>
              <w:sz w:val="24"/>
              <w:szCs w:val="24"/>
              <w:lang w:eastAsia="en-ID"/>
            </w:rPr>
          </w:pPr>
          <w:hyperlink w:anchor="_Toc178758970" w:history="1">
            <w:r w:rsidRPr="006927D6">
              <w:rPr>
                <w:rStyle w:val="Hyperlink"/>
                <w:rFonts w:ascii="Times New Roman" w:hAnsi="Times New Roman" w:cs="Times New Roman"/>
                <w:noProof/>
                <w:sz w:val="24"/>
                <w:szCs w:val="24"/>
              </w:rPr>
              <w:t>DAFTAR ISI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_Toc178758970 \h </w:instrText>
            </w:r>
            <w:r w:rsidRPr="006927D6">
              <w:rPr>
                <w:noProof/>
                <w:webHidden/>
                <w:sz w:val="24"/>
                <w:szCs w:val="24"/>
              </w:rPr>
            </w:r>
            <w:r w:rsidRPr="006927D6">
              <w:rPr>
                <w:noProof/>
                <w:webHidden/>
                <w:sz w:val="24"/>
                <w:szCs w:val="24"/>
              </w:rPr>
              <w:fldChar w:fldCharType="separate"/>
            </w:r>
            <w:r w:rsidR="00CB6C76">
              <w:rPr>
                <w:noProof/>
                <w:webHidden/>
                <w:sz w:val="24"/>
                <w:szCs w:val="24"/>
              </w:rPr>
              <w:t>xiv</w:t>
            </w:r>
            <w:r w:rsidRPr="006927D6">
              <w:rPr>
                <w:noProof/>
                <w:webHidden/>
                <w:sz w:val="24"/>
                <w:szCs w:val="24"/>
              </w:rPr>
              <w:fldChar w:fldCharType="end"/>
            </w:r>
          </w:hyperlink>
        </w:p>
        <w:p w14:paraId="66450D3D" w14:textId="1A0118A4" w:rsidR="006927D6" w:rsidRPr="006927D6" w:rsidRDefault="006927D6" w:rsidP="006927D6">
          <w:pPr>
            <w:pStyle w:val="TOC1"/>
            <w:spacing w:line="240" w:lineRule="auto"/>
            <w:rPr>
              <w:rFonts w:eastAsiaTheme="minorEastAsia"/>
              <w:noProof/>
              <w:sz w:val="24"/>
              <w:szCs w:val="24"/>
              <w:lang w:eastAsia="en-ID"/>
            </w:rPr>
          </w:pPr>
          <w:hyperlink w:anchor="_Toc178758971" w:history="1">
            <w:r w:rsidRPr="006927D6">
              <w:rPr>
                <w:rStyle w:val="Hyperlink"/>
                <w:rFonts w:ascii="Times New Roman" w:hAnsi="Times New Roman" w:cs="Times New Roman"/>
                <w:noProof/>
                <w:sz w:val="24"/>
                <w:szCs w:val="24"/>
              </w:rPr>
              <w:t>DAFTAR TABEL</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_Toc178758971 \h </w:instrText>
            </w:r>
            <w:r w:rsidRPr="006927D6">
              <w:rPr>
                <w:noProof/>
                <w:webHidden/>
                <w:sz w:val="24"/>
                <w:szCs w:val="24"/>
              </w:rPr>
            </w:r>
            <w:r w:rsidRPr="006927D6">
              <w:rPr>
                <w:noProof/>
                <w:webHidden/>
                <w:sz w:val="24"/>
                <w:szCs w:val="24"/>
              </w:rPr>
              <w:fldChar w:fldCharType="separate"/>
            </w:r>
            <w:r w:rsidR="00CB6C76">
              <w:rPr>
                <w:noProof/>
                <w:webHidden/>
                <w:sz w:val="24"/>
                <w:szCs w:val="24"/>
              </w:rPr>
              <w:t>xvii</w:t>
            </w:r>
            <w:r w:rsidRPr="006927D6">
              <w:rPr>
                <w:noProof/>
                <w:webHidden/>
                <w:sz w:val="24"/>
                <w:szCs w:val="24"/>
              </w:rPr>
              <w:fldChar w:fldCharType="end"/>
            </w:r>
          </w:hyperlink>
        </w:p>
        <w:p w14:paraId="0219DD37" w14:textId="253E2527" w:rsidR="006927D6" w:rsidRPr="006927D6" w:rsidRDefault="006927D6" w:rsidP="006927D6">
          <w:pPr>
            <w:pStyle w:val="TOC1"/>
            <w:spacing w:line="240" w:lineRule="auto"/>
            <w:rPr>
              <w:rFonts w:eastAsiaTheme="minorEastAsia"/>
              <w:noProof/>
              <w:sz w:val="24"/>
              <w:szCs w:val="24"/>
              <w:lang w:eastAsia="en-ID"/>
            </w:rPr>
          </w:pPr>
          <w:hyperlink w:anchor="_Toc178758972" w:history="1">
            <w:r w:rsidRPr="006927D6">
              <w:rPr>
                <w:rStyle w:val="Hyperlink"/>
                <w:rFonts w:ascii="Times New Roman" w:hAnsi="Times New Roman" w:cs="Times New Roman"/>
                <w:noProof/>
                <w:sz w:val="24"/>
                <w:szCs w:val="24"/>
              </w:rPr>
              <w:t>DAFTAR GAMBAR</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_Toc178758972 \h </w:instrText>
            </w:r>
            <w:r w:rsidRPr="006927D6">
              <w:rPr>
                <w:noProof/>
                <w:webHidden/>
                <w:sz w:val="24"/>
                <w:szCs w:val="24"/>
              </w:rPr>
            </w:r>
            <w:r w:rsidRPr="006927D6">
              <w:rPr>
                <w:noProof/>
                <w:webHidden/>
                <w:sz w:val="24"/>
                <w:szCs w:val="24"/>
              </w:rPr>
              <w:fldChar w:fldCharType="separate"/>
            </w:r>
            <w:r w:rsidR="00CB6C76">
              <w:rPr>
                <w:noProof/>
                <w:webHidden/>
                <w:sz w:val="24"/>
                <w:szCs w:val="24"/>
              </w:rPr>
              <w:t>xviii</w:t>
            </w:r>
            <w:r w:rsidRPr="006927D6">
              <w:rPr>
                <w:noProof/>
                <w:webHidden/>
                <w:sz w:val="24"/>
                <w:szCs w:val="24"/>
              </w:rPr>
              <w:fldChar w:fldCharType="end"/>
            </w:r>
          </w:hyperlink>
        </w:p>
        <w:p w14:paraId="35484AB7" w14:textId="6D1B868A" w:rsidR="006927D6" w:rsidRPr="006927D6" w:rsidRDefault="006927D6" w:rsidP="006927D6">
          <w:pPr>
            <w:pStyle w:val="TOC1"/>
            <w:spacing w:line="240" w:lineRule="auto"/>
            <w:rPr>
              <w:rFonts w:eastAsiaTheme="minorEastAsia"/>
              <w:noProof/>
              <w:sz w:val="24"/>
              <w:szCs w:val="24"/>
              <w:lang w:eastAsia="en-ID"/>
            </w:rPr>
          </w:pPr>
          <w:hyperlink w:anchor="_Toc178758973" w:history="1">
            <w:r w:rsidRPr="006927D6">
              <w:rPr>
                <w:rStyle w:val="Hyperlink"/>
                <w:rFonts w:ascii="Times New Roman" w:hAnsi="Times New Roman" w:cs="Times New Roman"/>
                <w:noProof/>
                <w:sz w:val="24"/>
                <w:szCs w:val="24"/>
              </w:rPr>
              <w:t>BAB 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_Toc178758973 \h </w:instrText>
            </w:r>
            <w:r w:rsidRPr="006927D6">
              <w:rPr>
                <w:noProof/>
                <w:webHidden/>
                <w:sz w:val="24"/>
                <w:szCs w:val="24"/>
              </w:rPr>
            </w:r>
            <w:r w:rsidRPr="006927D6">
              <w:rPr>
                <w:noProof/>
                <w:webHidden/>
                <w:sz w:val="24"/>
                <w:szCs w:val="24"/>
              </w:rPr>
              <w:fldChar w:fldCharType="separate"/>
            </w:r>
            <w:r w:rsidR="00CB6C76">
              <w:rPr>
                <w:noProof/>
                <w:webHidden/>
                <w:sz w:val="24"/>
                <w:szCs w:val="24"/>
              </w:rPr>
              <w:t>1</w:t>
            </w:r>
            <w:r w:rsidRPr="006927D6">
              <w:rPr>
                <w:noProof/>
                <w:webHidden/>
                <w:sz w:val="24"/>
                <w:szCs w:val="24"/>
              </w:rPr>
              <w:fldChar w:fldCharType="end"/>
            </w:r>
          </w:hyperlink>
        </w:p>
        <w:p w14:paraId="3167301E" w14:textId="6B9A6DA9" w:rsidR="006927D6" w:rsidRPr="006927D6" w:rsidRDefault="006927D6" w:rsidP="006927D6">
          <w:pPr>
            <w:pStyle w:val="TOC1"/>
            <w:spacing w:line="240" w:lineRule="auto"/>
            <w:rPr>
              <w:rFonts w:eastAsiaTheme="minorEastAsia"/>
              <w:noProof/>
              <w:sz w:val="24"/>
              <w:szCs w:val="24"/>
              <w:lang w:eastAsia="en-ID"/>
            </w:rPr>
          </w:pPr>
          <w:hyperlink w:anchor="_Toc178758974" w:history="1">
            <w:r w:rsidRPr="006927D6">
              <w:rPr>
                <w:rStyle w:val="Hyperlink"/>
                <w:rFonts w:ascii="Times New Roman" w:hAnsi="Times New Roman" w:cs="Times New Roman"/>
                <w:noProof/>
                <w:sz w:val="24"/>
                <w:szCs w:val="24"/>
              </w:rPr>
              <w:t>PENDAHULUAN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_Toc178758974 \h </w:instrText>
            </w:r>
            <w:r w:rsidRPr="006927D6">
              <w:rPr>
                <w:noProof/>
                <w:webHidden/>
                <w:sz w:val="24"/>
                <w:szCs w:val="24"/>
              </w:rPr>
            </w:r>
            <w:r w:rsidRPr="006927D6">
              <w:rPr>
                <w:noProof/>
                <w:webHidden/>
                <w:sz w:val="24"/>
                <w:szCs w:val="24"/>
              </w:rPr>
              <w:fldChar w:fldCharType="separate"/>
            </w:r>
            <w:r w:rsidR="00CB6C76">
              <w:rPr>
                <w:noProof/>
                <w:webHidden/>
                <w:sz w:val="24"/>
                <w:szCs w:val="24"/>
              </w:rPr>
              <w:t>1</w:t>
            </w:r>
            <w:r w:rsidRPr="006927D6">
              <w:rPr>
                <w:noProof/>
                <w:webHidden/>
                <w:sz w:val="24"/>
                <w:szCs w:val="24"/>
              </w:rPr>
              <w:fldChar w:fldCharType="end"/>
            </w:r>
          </w:hyperlink>
        </w:p>
        <w:p w14:paraId="5EADAD03" w14:textId="785CEF4C"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75" w:history="1">
            <w:r w:rsidRPr="006927D6">
              <w:rPr>
                <w:rStyle w:val="Hyperlink"/>
                <w:rFonts w:ascii="Times New Roman" w:hAnsi="Times New Roman" w:cs="Times New Roman"/>
                <w:noProof/>
                <w:sz w:val="24"/>
                <w:szCs w:val="24"/>
              </w:rPr>
              <w:t>1.1.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Latar Belakang</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_Toc178758975 \h </w:instrText>
            </w:r>
            <w:r w:rsidRPr="006927D6">
              <w:rPr>
                <w:noProof/>
                <w:webHidden/>
                <w:sz w:val="24"/>
                <w:szCs w:val="24"/>
              </w:rPr>
            </w:r>
            <w:r w:rsidRPr="006927D6">
              <w:rPr>
                <w:noProof/>
                <w:webHidden/>
                <w:sz w:val="24"/>
                <w:szCs w:val="24"/>
              </w:rPr>
              <w:fldChar w:fldCharType="separate"/>
            </w:r>
            <w:r w:rsidR="00CB6C76">
              <w:rPr>
                <w:noProof/>
                <w:webHidden/>
                <w:sz w:val="24"/>
                <w:szCs w:val="24"/>
              </w:rPr>
              <w:t>1</w:t>
            </w:r>
            <w:r w:rsidRPr="006927D6">
              <w:rPr>
                <w:noProof/>
                <w:webHidden/>
                <w:sz w:val="24"/>
                <w:szCs w:val="24"/>
              </w:rPr>
              <w:fldChar w:fldCharType="end"/>
            </w:r>
          </w:hyperlink>
        </w:p>
        <w:p w14:paraId="47D33C2F" w14:textId="7E10D34E"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76" w:history="1">
            <w:r w:rsidRPr="006927D6">
              <w:rPr>
                <w:rStyle w:val="Hyperlink"/>
                <w:rFonts w:ascii="Times New Roman" w:hAnsi="Times New Roman" w:cs="Times New Roman"/>
                <w:noProof/>
                <w:sz w:val="24"/>
                <w:szCs w:val="24"/>
                <w:lang w:val="id-ID"/>
              </w:rPr>
              <w:t>1.2.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Rumusan Masalah</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_Toc178758976 \h </w:instrText>
            </w:r>
            <w:r w:rsidRPr="006927D6">
              <w:rPr>
                <w:noProof/>
                <w:webHidden/>
                <w:sz w:val="24"/>
                <w:szCs w:val="24"/>
              </w:rPr>
            </w:r>
            <w:r w:rsidRPr="006927D6">
              <w:rPr>
                <w:noProof/>
                <w:webHidden/>
                <w:sz w:val="24"/>
                <w:szCs w:val="24"/>
              </w:rPr>
              <w:fldChar w:fldCharType="separate"/>
            </w:r>
            <w:r w:rsidR="00CB6C76">
              <w:rPr>
                <w:noProof/>
                <w:webHidden/>
                <w:sz w:val="24"/>
                <w:szCs w:val="24"/>
              </w:rPr>
              <w:t>11</w:t>
            </w:r>
            <w:r w:rsidRPr="006927D6">
              <w:rPr>
                <w:noProof/>
                <w:webHidden/>
                <w:sz w:val="24"/>
                <w:szCs w:val="24"/>
              </w:rPr>
              <w:fldChar w:fldCharType="end"/>
            </w:r>
          </w:hyperlink>
        </w:p>
        <w:p w14:paraId="0DB8A6BA" w14:textId="7280AC14"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77" w:history="1">
            <w:r w:rsidRPr="006927D6">
              <w:rPr>
                <w:rStyle w:val="Hyperlink"/>
                <w:rFonts w:ascii="Times New Roman" w:hAnsi="Times New Roman" w:cs="Times New Roman"/>
                <w:noProof/>
                <w:sz w:val="24"/>
                <w:szCs w:val="24"/>
                <w:lang w:val="id-ID"/>
              </w:rPr>
              <w:t>1.3.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Tujuan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_Toc178758977 \h </w:instrText>
            </w:r>
            <w:r w:rsidRPr="006927D6">
              <w:rPr>
                <w:noProof/>
                <w:webHidden/>
                <w:sz w:val="24"/>
                <w:szCs w:val="24"/>
              </w:rPr>
            </w:r>
            <w:r w:rsidRPr="006927D6">
              <w:rPr>
                <w:noProof/>
                <w:webHidden/>
                <w:sz w:val="24"/>
                <w:szCs w:val="24"/>
              </w:rPr>
              <w:fldChar w:fldCharType="separate"/>
            </w:r>
            <w:r w:rsidR="00CB6C76">
              <w:rPr>
                <w:noProof/>
                <w:webHidden/>
                <w:sz w:val="24"/>
                <w:szCs w:val="24"/>
              </w:rPr>
              <w:t>12</w:t>
            </w:r>
            <w:r w:rsidRPr="006927D6">
              <w:rPr>
                <w:noProof/>
                <w:webHidden/>
                <w:sz w:val="24"/>
                <w:szCs w:val="24"/>
              </w:rPr>
              <w:fldChar w:fldCharType="end"/>
            </w:r>
          </w:hyperlink>
        </w:p>
        <w:p w14:paraId="7FE0E444" w14:textId="09C89C8C"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78" w:history="1">
            <w:r w:rsidRPr="006927D6">
              <w:rPr>
                <w:rStyle w:val="Hyperlink"/>
                <w:rFonts w:ascii="Times New Roman" w:hAnsi="Times New Roman" w:cs="Times New Roman"/>
                <w:noProof/>
                <w:sz w:val="24"/>
                <w:szCs w:val="24"/>
                <w:lang w:val="id-ID"/>
              </w:rPr>
              <w:t>1.4.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Manfaat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_Toc178758978 \h </w:instrText>
            </w:r>
            <w:r w:rsidRPr="006927D6">
              <w:rPr>
                <w:noProof/>
                <w:webHidden/>
                <w:sz w:val="24"/>
                <w:szCs w:val="24"/>
              </w:rPr>
            </w:r>
            <w:r w:rsidRPr="006927D6">
              <w:rPr>
                <w:noProof/>
                <w:webHidden/>
                <w:sz w:val="24"/>
                <w:szCs w:val="24"/>
              </w:rPr>
              <w:fldChar w:fldCharType="separate"/>
            </w:r>
            <w:r w:rsidR="00CB6C76">
              <w:rPr>
                <w:noProof/>
                <w:webHidden/>
                <w:sz w:val="24"/>
                <w:szCs w:val="24"/>
              </w:rPr>
              <w:t>12</w:t>
            </w:r>
            <w:r w:rsidRPr="006927D6">
              <w:rPr>
                <w:noProof/>
                <w:webHidden/>
                <w:sz w:val="24"/>
                <w:szCs w:val="24"/>
              </w:rPr>
              <w:fldChar w:fldCharType="end"/>
            </w:r>
          </w:hyperlink>
        </w:p>
        <w:p w14:paraId="71A1F578" w14:textId="267BE886"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79" w:history="1">
            <w:r w:rsidRPr="006927D6">
              <w:rPr>
                <w:rStyle w:val="Hyperlink"/>
                <w:rFonts w:ascii="Times New Roman" w:hAnsi="Times New Roman" w:cs="Times New Roman"/>
                <w:noProof/>
                <w:sz w:val="24"/>
                <w:szCs w:val="24"/>
                <w:lang w:val="id-ID"/>
              </w:rPr>
              <w:t>1.5.</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Sistematika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_Toc178758979 \h </w:instrText>
            </w:r>
            <w:r w:rsidRPr="006927D6">
              <w:rPr>
                <w:noProof/>
                <w:webHidden/>
                <w:sz w:val="24"/>
                <w:szCs w:val="24"/>
              </w:rPr>
            </w:r>
            <w:r w:rsidRPr="006927D6">
              <w:rPr>
                <w:noProof/>
                <w:webHidden/>
                <w:sz w:val="24"/>
                <w:szCs w:val="24"/>
              </w:rPr>
              <w:fldChar w:fldCharType="separate"/>
            </w:r>
            <w:r w:rsidR="00CB6C76">
              <w:rPr>
                <w:noProof/>
                <w:webHidden/>
                <w:sz w:val="24"/>
                <w:szCs w:val="24"/>
              </w:rPr>
              <w:t>13</w:t>
            </w:r>
            <w:r w:rsidRPr="006927D6">
              <w:rPr>
                <w:noProof/>
                <w:webHidden/>
                <w:sz w:val="24"/>
                <w:szCs w:val="24"/>
              </w:rPr>
              <w:fldChar w:fldCharType="end"/>
            </w:r>
          </w:hyperlink>
        </w:p>
        <w:p w14:paraId="6D52E4AB" w14:textId="2186AECE" w:rsidR="006927D6" w:rsidRPr="006927D6" w:rsidRDefault="006927D6" w:rsidP="006927D6">
          <w:pPr>
            <w:pStyle w:val="TOC1"/>
            <w:spacing w:line="240" w:lineRule="auto"/>
            <w:rPr>
              <w:rFonts w:eastAsiaTheme="minorEastAsia"/>
              <w:noProof/>
              <w:sz w:val="24"/>
              <w:szCs w:val="24"/>
              <w:lang w:eastAsia="en-ID"/>
            </w:rPr>
          </w:pPr>
          <w:hyperlink w:anchor="_Toc178758980" w:history="1">
            <w:r w:rsidRPr="006927D6">
              <w:rPr>
                <w:rStyle w:val="Hyperlink"/>
                <w:rFonts w:ascii="Times New Roman" w:hAnsi="Times New Roman" w:cs="Times New Roman"/>
                <w:noProof/>
                <w:sz w:val="24"/>
                <w:szCs w:val="24"/>
              </w:rPr>
              <w:t>BAB II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_Toc178758980 \h </w:instrText>
            </w:r>
            <w:r w:rsidRPr="006927D6">
              <w:rPr>
                <w:noProof/>
                <w:webHidden/>
                <w:sz w:val="24"/>
                <w:szCs w:val="24"/>
              </w:rPr>
            </w:r>
            <w:r w:rsidRPr="006927D6">
              <w:rPr>
                <w:noProof/>
                <w:webHidden/>
                <w:sz w:val="24"/>
                <w:szCs w:val="24"/>
              </w:rPr>
              <w:fldChar w:fldCharType="separate"/>
            </w:r>
            <w:r w:rsidR="00CB6C76">
              <w:rPr>
                <w:noProof/>
                <w:webHidden/>
                <w:sz w:val="24"/>
                <w:szCs w:val="24"/>
              </w:rPr>
              <w:t>14</w:t>
            </w:r>
            <w:r w:rsidRPr="006927D6">
              <w:rPr>
                <w:noProof/>
                <w:webHidden/>
                <w:sz w:val="24"/>
                <w:szCs w:val="24"/>
              </w:rPr>
              <w:fldChar w:fldCharType="end"/>
            </w:r>
          </w:hyperlink>
        </w:p>
        <w:p w14:paraId="201B5980" w14:textId="048879D8" w:rsidR="006927D6" w:rsidRPr="006927D6" w:rsidRDefault="006927D6" w:rsidP="006927D6">
          <w:pPr>
            <w:pStyle w:val="TOC1"/>
            <w:spacing w:line="240" w:lineRule="auto"/>
            <w:rPr>
              <w:rFonts w:eastAsiaTheme="minorEastAsia"/>
              <w:noProof/>
              <w:sz w:val="24"/>
              <w:szCs w:val="24"/>
              <w:lang w:eastAsia="en-ID"/>
            </w:rPr>
          </w:pPr>
          <w:hyperlink w:anchor="_Toc178758981" w:history="1">
            <w:r w:rsidRPr="006927D6">
              <w:rPr>
                <w:rStyle w:val="Hyperlink"/>
                <w:rFonts w:ascii="Times New Roman" w:hAnsi="Times New Roman" w:cs="Times New Roman"/>
                <w:noProof/>
                <w:sz w:val="24"/>
                <w:szCs w:val="24"/>
              </w:rPr>
              <w:t>TINJAUAN PUSTAKA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_Toc178758981 \h </w:instrText>
            </w:r>
            <w:r w:rsidRPr="006927D6">
              <w:rPr>
                <w:noProof/>
                <w:webHidden/>
                <w:sz w:val="24"/>
                <w:szCs w:val="24"/>
              </w:rPr>
            </w:r>
            <w:r w:rsidRPr="006927D6">
              <w:rPr>
                <w:noProof/>
                <w:webHidden/>
                <w:sz w:val="24"/>
                <w:szCs w:val="24"/>
              </w:rPr>
              <w:fldChar w:fldCharType="separate"/>
            </w:r>
            <w:r w:rsidR="00CB6C76">
              <w:rPr>
                <w:noProof/>
                <w:webHidden/>
                <w:sz w:val="24"/>
                <w:szCs w:val="24"/>
              </w:rPr>
              <w:t>14</w:t>
            </w:r>
            <w:r w:rsidRPr="006927D6">
              <w:rPr>
                <w:noProof/>
                <w:webHidden/>
                <w:sz w:val="24"/>
                <w:szCs w:val="24"/>
              </w:rPr>
              <w:fldChar w:fldCharType="end"/>
            </w:r>
          </w:hyperlink>
        </w:p>
        <w:p w14:paraId="54455432" w14:textId="4014204C"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82" w:history="1">
            <w:r w:rsidRPr="006927D6">
              <w:rPr>
                <w:rStyle w:val="Hyperlink"/>
                <w:rFonts w:ascii="Times New Roman" w:hAnsi="Times New Roman" w:cs="Times New Roman"/>
                <w:noProof/>
                <w:sz w:val="24"/>
                <w:szCs w:val="24"/>
              </w:rPr>
              <w:t>2.1.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Landasan Teori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_Toc178758982 \h </w:instrText>
            </w:r>
            <w:r w:rsidRPr="006927D6">
              <w:rPr>
                <w:noProof/>
                <w:webHidden/>
                <w:sz w:val="24"/>
                <w:szCs w:val="24"/>
              </w:rPr>
            </w:r>
            <w:r w:rsidRPr="006927D6">
              <w:rPr>
                <w:noProof/>
                <w:webHidden/>
                <w:sz w:val="24"/>
                <w:szCs w:val="24"/>
              </w:rPr>
              <w:fldChar w:fldCharType="separate"/>
            </w:r>
            <w:r w:rsidR="00CB6C76">
              <w:rPr>
                <w:noProof/>
                <w:webHidden/>
                <w:sz w:val="24"/>
                <w:szCs w:val="24"/>
              </w:rPr>
              <w:t>14</w:t>
            </w:r>
            <w:r w:rsidRPr="006927D6">
              <w:rPr>
                <w:noProof/>
                <w:webHidden/>
                <w:sz w:val="24"/>
                <w:szCs w:val="24"/>
              </w:rPr>
              <w:fldChar w:fldCharType="end"/>
            </w:r>
          </w:hyperlink>
        </w:p>
        <w:p w14:paraId="02BBF40F" w14:textId="1675F852"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3" w:history="1">
            <w:r w:rsidRPr="006927D6">
              <w:rPr>
                <w:rStyle w:val="Hyperlink"/>
                <w:rFonts w:ascii="Times New Roman" w:hAnsi="Times New Roman" w:cs="Times New Roman"/>
                <w:noProof/>
                <w:sz w:val="24"/>
                <w:szCs w:val="24"/>
              </w:rPr>
              <w:t>2.1.1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Signaling Theory /</w:t>
            </w:r>
            <w:r w:rsidRPr="006927D6">
              <w:rPr>
                <w:rStyle w:val="Hyperlink"/>
                <w:rFonts w:ascii="Times New Roman" w:hAnsi="Times New Roman" w:cs="Times New Roman"/>
                <w:noProof/>
                <w:spacing w:val="-1"/>
                <w:sz w:val="24"/>
                <w:szCs w:val="24"/>
              </w:rPr>
              <w:t xml:space="preserve"> </w:t>
            </w:r>
            <w:r w:rsidRPr="006927D6">
              <w:rPr>
                <w:rStyle w:val="Hyperlink"/>
                <w:rFonts w:ascii="Times New Roman" w:hAnsi="Times New Roman" w:cs="Times New Roman"/>
                <w:noProof/>
                <w:sz w:val="24"/>
                <w:szCs w:val="24"/>
              </w:rPr>
              <w:t>Teori Sinyal</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_Toc178758983 \h </w:instrText>
            </w:r>
            <w:r w:rsidRPr="006927D6">
              <w:rPr>
                <w:noProof/>
                <w:webHidden/>
                <w:sz w:val="24"/>
                <w:szCs w:val="24"/>
              </w:rPr>
            </w:r>
            <w:r w:rsidRPr="006927D6">
              <w:rPr>
                <w:noProof/>
                <w:webHidden/>
                <w:sz w:val="24"/>
                <w:szCs w:val="24"/>
              </w:rPr>
              <w:fldChar w:fldCharType="separate"/>
            </w:r>
            <w:r w:rsidR="00CB6C76">
              <w:rPr>
                <w:noProof/>
                <w:webHidden/>
                <w:sz w:val="24"/>
                <w:szCs w:val="24"/>
              </w:rPr>
              <w:t>14</w:t>
            </w:r>
            <w:r w:rsidRPr="006927D6">
              <w:rPr>
                <w:noProof/>
                <w:webHidden/>
                <w:sz w:val="24"/>
                <w:szCs w:val="24"/>
              </w:rPr>
              <w:fldChar w:fldCharType="end"/>
            </w:r>
          </w:hyperlink>
        </w:p>
        <w:p w14:paraId="7F8E9A85" w14:textId="6A26123F"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4" w:history="1">
            <w:r w:rsidRPr="006927D6">
              <w:rPr>
                <w:rStyle w:val="Hyperlink"/>
                <w:rFonts w:ascii="Times New Roman" w:hAnsi="Times New Roman" w:cs="Times New Roman"/>
                <w:noProof/>
                <w:sz w:val="24"/>
                <w:szCs w:val="24"/>
                <w:lang w:val="id-ID"/>
              </w:rPr>
              <w:t>2.1.2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Pasar Modal</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_Toc178758984 \h </w:instrText>
            </w:r>
            <w:r w:rsidRPr="006927D6">
              <w:rPr>
                <w:noProof/>
                <w:webHidden/>
                <w:sz w:val="24"/>
                <w:szCs w:val="24"/>
              </w:rPr>
            </w:r>
            <w:r w:rsidRPr="006927D6">
              <w:rPr>
                <w:noProof/>
                <w:webHidden/>
                <w:sz w:val="24"/>
                <w:szCs w:val="24"/>
              </w:rPr>
              <w:fldChar w:fldCharType="separate"/>
            </w:r>
            <w:r w:rsidR="00CB6C76">
              <w:rPr>
                <w:noProof/>
                <w:webHidden/>
                <w:sz w:val="24"/>
                <w:szCs w:val="24"/>
              </w:rPr>
              <w:t>15</w:t>
            </w:r>
            <w:r w:rsidRPr="006927D6">
              <w:rPr>
                <w:noProof/>
                <w:webHidden/>
                <w:sz w:val="24"/>
                <w:szCs w:val="24"/>
              </w:rPr>
              <w:fldChar w:fldCharType="end"/>
            </w:r>
          </w:hyperlink>
        </w:p>
        <w:p w14:paraId="1CCACD91" w14:textId="2462BE9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5" w:history="1">
            <w:r w:rsidRPr="006927D6">
              <w:rPr>
                <w:rStyle w:val="Hyperlink"/>
                <w:rFonts w:ascii="Times New Roman" w:hAnsi="Times New Roman" w:cs="Times New Roman"/>
                <w:noProof/>
                <w:sz w:val="24"/>
                <w:szCs w:val="24"/>
                <w:lang w:val="id-ID"/>
              </w:rPr>
              <w:t>2.1.3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Pasar Modal Syariah</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_Toc178758985 \h </w:instrText>
            </w:r>
            <w:r w:rsidRPr="006927D6">
              <w:rPr>
                <w:noProof/>
                <w:webHidden/>
                <w:sz w:val="24"/>
                <w:szCs w:val="24"/>
              </w:rPr>
            </w:r>
            <w:r w:rsidRPr="006927D6">
              <w:rPr>
                <w:noProof/>
                <w:webHidden/>
                <w:sz w:val="24"/>
                <w:szCs w:val="24"/>
              </w:rPr>
              <w:fldChar w:fldCharType="separate"/>
            </w:r>
            <w:r w:rsidR="00CB6C76">
              <w:rPr>
                <w:noProof/>
                <w:webHidden/>
                <w:sz w:val="24"/>
                <w:szCs w:val="24"/>
              </w:rPr>
              <w:t>16</w:t>
            </w:r>
            <w:r w:rsidRPr="006927D6">
              <w:rPr>
                <w:noProof/>
                <w:webHidden/>
                <w:sz w:val="24"/>
                <w:szCs w:val="24"/>
              </w:rPr>
              <w:fldChar w:fldCharType="end"/>
            </w:r>
          </w:hyperlink>
        </w:p>
        <w:p w14:paraId="2B3CF7CA" w14:textId="12C986B8"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6" w:history="1">
            <w:r w:rsidRPr="006927D6">
              <w:rPr>
                <w:rStyle w:val="Hyperlink"/>
                <w:rFonts w:ascii="Times New Roman" w:hAnsi="Times New Roman" w:cs="Times New Roman"/>
                <w:noProof/>
                <w:sz w:val="24"/>
                <w:szCs w:val="24"/>
                <w:lang w:val="id-ID"/>
              </w:rPr>
              <w:t>2.1.4</w:t>
            </w:r>
            <w:r w:rsidRPr="006927D6">
              <w:rPr>
                <w:rFonts w:eastAsiaTheme="minorEastAsia"/>
                <w:noProof/>
                <w:sz w:val="24"/>
                <w:szCs w:val="24"/>
                <w:lang w:eastAsia="en-ID"/>
              </w:rPr>
              <w:tab/>
            </w:r>
            <w:r w:rsidRPr="006927D6">
              <w:rPr>
                <w:rStyle w:val="Hyperlink"/>
                <w:rFonts w:ascii="Times New Roman" w:hAnsi="Times New Roman" w:cs="Times New Roman"/>
                <w:i/>
                <w:iCs/>
                <w:noProof/>
                <w:sz w:val="24"/>
                <w:szCs w:val="24"/>
                <w:lang w:val="id-ID"/>
              </w:rPr>
              <w:t>Jakarta Islamic Indeks</w:t>
            </w:r>
            <w:r w:rsidRPr="006927D6">
              <w:rPr>
                <w:rStyle w:val="Hyperlink"/>
                <w:rFonts w:ascii="Times New Roman" w:hAnsi="Times New Roman" w:cs="Times New Roman"/>
                <w:noProof/>
                <w:sz w:val="24"/>
                <w:szCs w:val="24"/>
                <w:lang w:val="id-ID"/>
              </w:rPr>
              <w:t xml:space="preserve"> (JII)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_Toc178758986 \h </w:instrText>
            </w:r>
            <w:r w:rsidRPr="006927D6">
              <w:rPr>
                <w:noProof/>
                <w:webHidden/>
                <w:sz w:val="24"/>
                <w:szCs w:val="24"/>
              </w:rPr>
            </w:r>
            <w:r w:rsidRPr="006927D6">
              <w:rPr>
                <w:noProof/>
                <w:webHidden/>
                <w:sz w:val="24"/>
                <w:szCs w:val="24"/>
              </w:rPr>
              <w:fldChar w:fldCharType="separate"/>
            </w:r>
            <w:r w:rsidR="00CB6C76">
              <w:rPr>
                <w:noProof/>
                <w:webHidden/>
                <w:sz w:val="24"/>
                <w:szCs w:val="24"/>
              </w:rPr>
              <w:t>18</w:t>
            </w:r>
            <w:r w:rsidRPr="006927D6">
              <w:rPr>
                <w:noProof/>
                <w:webHidden/>
                <w:sz w:val="24"/>
                <w:szCs w:val="24"/>
              </w:rPr>
              <w:fldChar w:fldCharType="end"/>
            </w:r>
          </w:hyperlink>
        </w:p>
        <w:p w14:paraId="5CFAB821" w14:textId="788E19B2"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7" w:history="1">
            <w:r w:rsidRPr="006927D6">
              <w:rPr>
                <w:rStyle w:val="Hyperlink"/>
                <w:rFonts w:ascii="Times New Roman" w:hAnsi="Times New Roman" w:cs="Times New Roman"/>
                <w:noProof/>
                <w:sz w:val="24"/>
                <w:szCs w:val="24"/>
                <w:lang w:val="id-ID"/>
              </w:rPr>
              <w:t>2.1.5</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Harga Saham</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_Toc178758987 \h </w:instrText>
            </w:r>
            <w:r w:rsidRPr="006927D6">
              <w:rPr>
                <w:noProof/>
                <w:webHidden/>
                <w:sz w:val="24"/>
                <w:szCs w:val="24"/>
              </w:rPr>
            </w:r>
            <w:r w:rsidRPr="006927D6">
              <w:rPr>
                <w:noProof/>
                <w:webHidden/>
                <w:sz w:val="24"/>
                <w:szCs w:val="24"/>
              </w:rPr>
              <w:fldChar w:fldCharType="separate"/>
            </w:r>
            <w:r w:rsidR="00CB6C76">
              <w:rPr>
                <w:noProof/>
                <w:webHidden/>
                <w:sz w:val="24"/>
                <w:szCs w:val="24"/>
              </w:rPr>
              <w:t>19</w:t>
            </w:r>
            <w:r w:rsidRPr="006927D6">
              <w:rPr>
                <w:noProof/>
                <w:webHidden/>
                <w:sz w:val="24"/>
                <w:szCs w:val="24"/>
              </w:rPr>
              <w:fldChar w:fldCharType="end"/>
            </w:r>
          </w:hyperlink>
        </w:p>
        <w:p w14:paraId="1976A93A" w14:textId="10F88C7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8" w:history="1">
            <w:r w:rsidRPr="006927D6">
              <w:rPr>
                <w:rStyle w:val="Hyperlink"/>
                <w:rFonts w:ascii="Times New Roman" w:hAnsi="Times New Roman" w:cs="Times New Roman"/>
                <w:noProof/>
                <w:sz w:val="24"/>
                <w:szCs w:val="24"/>
                <w:lang w:val="id-ID"/>
              </w:rPr>
              <w:t>2.1.6</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Inflasi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_Toc178758988 \h </w:instrText>
            </w:r>
            <w:r w:rsidRPr="006927D6">
              <w:rPr>
                <w:noProof/>
                <w:webHidden/>
                <w:sz w:val="24"/>
                <w:szCs w:val="24"/>
              </w:rPr>
            </w:r>
            <w:r w:rsidRPr="006927D6">
              <w:rPr>
                <w:noProof/>
                <w:webHidden/>
                <w:sz w:val="24"/>
                <w:szCs w:val="24"/>
              </w:rPr>
              <w:fldChar w:fldCharType="separate"/>
            </w:r>
            <w:r w:rsidR="00CB6C76">
              <w:rPr>
                <w:noProof/>
                <w:webHidden/>
                <w:sz w:val="24"/>
                <w:szCs w:val="24"/>
              </w:rPr>
              <w:t>21</w:t>
            </w:r>
            <w:r w:rsidRPr="006927D6">
              <w:rPr>
                <w:noProof/>
                <w:webHidden/>
                <w:sz w:val="24"/>
                <w:szCs w:val="24"/>
              </w:rPr>
              <w:fldChar w:fldCharType="end"/>
            </w:r>
          </w:hyperlink>
        </w:p>
        <w:p w14:paraId="7846C45F" w14:textId="6680F75C"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89" w:history="1">
            <w:r w:rsidRPr="006927D6">
              <w:rPr>
                <w:rStyle w:val="Hyperlink"/>
                <w:rFonts w:ascii="Times New Roman" w:hAnsi="Times New Roman" w:cs="Times New Roman"/>
                <w:noProof/>
                <w:sz w:val="24"/>
                <w:szCs w:val="24"/>
                <w:lang w:val="id-ID"/>
              </w:rPr>
              <w:t>2.1.7</w:t>
            </w:r>
            <w:r w:rsidRPr="006927D6">
              <w:rPr>
                <w:rFonts w:eastAsiaTheme="minorEastAsia"/>
                <w:noProof/>
                <w:sz w:val="24"/>
                <w:szCs w:val="24"/>
                <w:lang w:eastAsia="en-ID"/>
              </w:rPr>
              <w:tab/>
            </w:r>
            <w:r w:rsidRPr="006927D6">
              <w:rPr>
                <w:rStyle w:val="Hyperlink"/>
                <w:rFonts w:ascii="Times New Roman" w:hAnsi="Times New Roman" w:cs="Times New Roman"/>
                <w:i/>
                <w:iCs/>
                <w:noProof/>
                <w:sz w:val="24"/>
                <w:szCs w:val="24"/>
                <w:lang w:val="id-ID"/>
              </w:rPr>
              <w:t>Price To Book Value</w:t>
            </w:r>
            <w:r w:rsidRPr="006927D6">
              <w:rPr>
                <w:rStyle w:val="Hyperlink"/>
                <w:rFonts w:ascii="Times New Roman" w:hAnsi="Times New Roman" w:cs="Times New Roman"/>
                <w:noProof/>
                <w:sz w:val="24"/>
                <w:szCs w:val="24"/>
                <w:lang w:val="id-ID"/>
              </w:rPr>
              <w:t xml:space="preserve"> (PBV)</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_Toc178758989 \h </w:instrText>
            </w:r>
            <w:r w:rsidRPr="006927D6">
              <w:rPr>
                <w:noProof/>
                <w:webHidden/>
                <w:sz w:val="24"/>
                <w:szCs w:val="24"/>
              </w:rPr>
            </w:r>
            <w:r w:rsidRPr="006927D6">
              <w:rPr>
                <w:noProof/>
                <w:webHidden/>
                <w:sz w:val="24"/>
                <w:szCs w:val="24"/>
              </w:rPr>
              <w:fldChar w:fldCharType="separate"/>
            </w:r>
            <w:r w:rsidR="00CB6C76">
              <w:rPr>
                <w:noProof/>
                <w:webHidden/>
                <w:sz w:val="24"/>
                <w:szCs w:val="24"/>
              </w:rPr>
              <w:t>23</w:t>
            </w:r>
            <w:r w:rsidRPr="006927D6">
              <w:rPr>
                <w:noProof/>
                <w:webHidden/>
                <w:sz w:val="24"/>
                <w:szCs w:val="24"/>
              </w:rPr>
              <w:fldChar w:fldCharType="end"/>
            </w:r>
          </w:hyperlink>
        </w:p>
        <w:p w14:paraId="4DE87A74" w14:textId="648CEB40"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90" w:history="1">
            <w:r w:rsidRPr="006927D6">
              <w:rPr>
                <w:rStyle w:val="Hyperlink"/>
                <w:rFonts w:ascii="Times New Roman" w:hAnsi="Times New Roman" w:cs="Times New Roman"/>
                <w:noProof/>
                <w:sz w:val="24"/>
                <w:szCs w:val="24"/>
                <w:lang w:val="id-ID"/>
              </w:rPr>
              <w:t>2.1.8</w:t>
            </w:r>
            <w:r w:rsidRPr="006927D6">
              <w:rPr>
                <w:rFonts w:eastAsiaTheme="minorEastAsia"/>
                <w:noProof/>
                <w:sz w:val="24"/>
                <w:szCs w:val="24"/>
                <w:lang w:eastAsia="en-ID"/>
              </w:rPr>
              <w:tab/>
            </w:r>
            <w:r w:rsidRPr="006927D6">
              <w:rPr>
                <w:rStyle w:val="Hyperlink"/>
                <w:rFonts w:ascii="Times New Roman" w:hAnsi="Times New Roman" w:cs="Times New Roman"/>
                <w:i/>
                <w:iCs/>
                <w:noProof/>
                <w:sz w:val="24"/>
                <w:szCs w:val="24"/>
                <w:lang w:val="id-ID"/>
              </w:rPr>
              <w:t>Price Earning Ratio</w:t>
            </w:r>
            <w:r w:rsidRPr="006927D6">
              <w:rPr>
                <w:rStyle w:val="Hyperlink"/>
                <w:rFonts w:ascii="Times New Roman" w:hAnsi="Times New Roman" w:cs="Times New Roman"/>
                <w:noProof/>
                <w:sz w:val="24"/>
                <w:szCs w:val="24"/>
                <w:lang w:val="id-ID"/>
              </w:rPr>
              <w:t xml:space="preserve"> (PER)</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_Toc178758990 \h </w:instrText>
            </w:r>
            <w:r w:rsidRPr="006927D6">
              <w:rPr>
                <w:noProof/>
                <w:webHidden/>
                <w:sz w:val="24"/>
                <w:szCs w:val="24"/>
              </w:rPr>
            </w:r>
            <w:r w:rsidRPr="006927D6">
              <w:rPr>
                <w:noProof/>
                <w:webHidden/>
                <w:sz w:val="24"/>
                <w:szCs w:val="24"/>
              </w:rPr>
              <w:fldChar w:fldCharType="separate"/>
            </w:r>
            <w:r w:rsidR="00CB6C76">
              <w:rPr>
                <w:noProof/>
                <w:webHidden/>
                <w:sz w:val="24"/>
                <w:szCs w:val="24"/>
              </w:rPr>
              <w:t>24</w:t>
            </w:r>
            <w:r w:rsidRPr="006927D6">
              <w:rPr>
                <w:noProof/>
                <w:webHidden/>
                <w:sz w:val="24"/>
                <w:szCs w:val="24"/>
              </w:rPr>
              <w:fldChar w:fldCharType="end"/>
            </w:r>
          </w:hyperlink>
        </w:p>
        <w:p w14:paraId="6AAE9D6A" w14:textId="189F4E57"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91" w:history="1">
            <w:r w:rsidRPr="006927D6">
              <w:rPr>
                <w:rStyle w:val="Hyperlink"/>
                <w:rFonts w:ascii="Times New Roman" w:hAnsi="Times New Roman" w:cs="Times New Roman"/>
                <w:noProof/>
                <w:sz w:val="24"/>
                <w:szCs w:val="24"/>
                <w:lang w:val="id-ID"/>
              </w:rPr>
              <w:t>2.2.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Penelitian Terdahulu</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_Toc178758991 \h </w:instrText>
            </w:r>
            <w:r w:rsidRPr="006927D6">
              <w:rPr>
                <w:noProof/>
                <w:webHidden/>
                <w:sz w:val="24"/>
                <w:szCs w:val="24"/>
              </w:rPr>
            </w:r>
            <w:r w:rsidRPr="006927D6">
              <w:rPr>
                <w:noProof/>
                <w:webHidden/>
                <w:sz w:val="24"/>
                <w:szCs w:val="24"/>
              </w:rPr>
              <w:fldChar w:fldCharType="separate"/>
            </w:r>
            <w:r w:rsidR="00CB6C76">
              <w:rPr>
                <w:noProof/>
                <w:webHidden/>
                <w:sz w:val="24"/>
                <w:szCs w:val="24"/>
              </w:rPr>
              <w:t>25</w:t>
            </w:r>
            <w:r w:rsidRPr="006927D6">
              <w:rPr>
                <w:noProof/>
                <w:webHidden/>
                <w:sz w:val="24"/>
                <w:szCs w:val="24"/>
              </w:rPr>
              <w:fldChar w:fldCharType="end"/>
            </w:r>
          </w:hyperlink>
        </w:p>
        <w:p w14:paraId="47D9CD37" w14:textId="6AA30CF8"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92" w:history="1">
            <w:r w:rsidRPr="006927D6">
              <w:rPr>
                <w:rStyle w:val="Hyperlink"/>
                <w:rFonts w:ascii="Times New Roman" w:hAnsi="Times New Roman" w:cs="Times New Roman"/>
                <w:noProof/>
                <w:sz w:val="24"/>
                <w:szCs w:val="24"/>
                <w:lang w:val="id-ID"/>
              </w:rPr>
              <w:t>2.3.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Kerangka Berfikir</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_Toc178758992 \h </w:instrText>
            </w:r>
            <w:r w:rsidRPr="006927D6">
              <w:rPr>
                <w:noProof/>
                <w:webHidden/>
                <w:sz w:val="24"/>
                <w:szCs w:val="24"/>
              </w:rPr>
            </w:r>
            <w:r w:rsidRPr="006927D6">
              <w:rPr>
                <w:noProof/>
                <w:webHidden/>
                <w:sz w:val="24"/>
                <w:szCs w:val="24"/>
              </w:rPr>
              <w:fldChar w:fldCharType="separate"/>
            </w:r>
            <w:r w:rsidR="00CB6C76">
              <w:rPr>
                <w:noProof/>
                <w:webHidden/>
                <w:sz w:val="24"/>
                <w:szCs w:val="24"/>
              </w:rPr>
              <w:t>33</w:t>
            </w:r>
            <w:r w:rsidRPr="006927D6">
              <w:rPr>
                <w:noProof/>
                <w:webHidden/>
                <w:sz w:val="24"/>
                <w:szCs w:val="24"/>
              </w:rPr>
              <w:fldChar w:fldCharType="end"/>
            </w:r>
          </w:hyperlink>
        </w:p>
        <w:p w14:paraId="09A28B6E" w14:textId="7A17FE2E"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93" w:history="1">
            <w:r w:rsidRPr="006927D6">
              <w:rPr>
                <w:rStyle w:val="Hyperlink"/>
                <w:rFonts w:ascii="Times New Roman" w:hAnsi="Times New Roman" w:cs="Times New Roman"/>
                <w:noProof/>
                <w:sz w:val="24"/>
                <w:szCs w:val="24"/>
                <w:lang w:val="id-ID"/>
              </w:rPr>
              <w:t>2.4.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Hipotesis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_Toc178758993 \h </w:instrText>
            </w:r>
            <w:r w:rsidRPr="006927D6">
              <w:rPr>
                <w:noProof/>
                <w:webHidden/>
                <w:sz w:val="24"/>
                <w:szCs w:val="24"/>
              </w:rPr>
            </w:r>
            <w:r w:rsidRPr="006927D6">
              <w:rPr>
                <w:noProof/>
                <w:webHidden/>
                <w:sz w:val="24"/>
                <w:szCs w:val="24"/>
              </w:rPr>
              <w:fldChar w:fldCharType="separate"/>
            </w:r>
            <w:r w:rsidR="00CB6C76">
              <w:rPr>
                <w:noProof/>
                <w:webHidden/>
                <w:sz w:val="24"/>
                <w:szCs w:val="24"/>
              </w:rPr>
              <w:t>33</w:t>
            </w:r>
            <w:r w:rsidRPr="006927D6">
              <w:rPr>
                <w:noProof/>
                <w:webHidden/>
                <w:sz w:val="24"/>
                <w:szCs w:val="24"/>
              </w:rPr>
              <w:fldChar w:fldCharType="end"/>
            </w:r>
          </w:hyperlink>
        </w:p>
        <w:p w14:paraId="3BCBA346" w14:textId="76C710FB"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94" w:history="1">
            <w:r w:rsidRPr="006927D6">
              <w:rPr>
                <w:rStyle w:val="Hyperlink"/>
                <w:rFonts w:ascii="Times New Roman" w:hAnsi="Times New Roman" w:cs="Times New Roman"/>
                <w:noProof/>
                <w:kern w:val="0"/>
                <w:sz w:val="24"/>
                <w:szCs w:val="24"/>
                <w:lang w:val="id-ID"/>
              </w:rPr>
              <w:t>2.4.1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Pengaruh Inflasi terhadap Harga Saham</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_Toc178758994 \h </w:instrText>
            </w:r>
            <w:r w:rsidRPr="006927D6">
              <w:rPr>
                <w:noProof/>
                <w:webHidden/>
                <w:sz w:val="24"/>
                <w:szCs w:val="24"/>
              </w:rPr>
            </w:r>
            <w:r w:rsidRPr="006927D6">
              <w:rPr>
                <w:noProof/>
                <w:webHidden/>
                <w:sz w:val="24"/>
                <w:szCs w:val="24"/>
              </w:rPr>
              <w:fldChar w:fldCharType="separate"/>
            </w:r>
            <w:r w:rsidR="00CB6C76">
              <w:rPr>
                <w:noProof/>
                <w:webHidden/>
                <w:sz w:val="24"/>
                <w:szCs w:val="24"/>
              </w:rPr>
              <w:t>34</w:t>
            </w:r>
            <w:r w:rsidRPr="006927D6">
              <w:rPr>
                <w:noProof/>
                <w:webHidden/>
                <w:sz w:val="24"/>
                <w:szCs w:val="24"/>
              </w:rPr>
              <w:fldChar w:fldCharType="end"/>
            </w:r>
          </w:hyperlink>
        </w:p>
        <w:p w14:paraId="0E4383A2" w14:textId="286126B7"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95" w:history="1">
            <w:r w:rsidRPr="006927D6">
              <w:rPr>
                <w:rStyle w:val="Hyperlink"/>
                <w:rFonts w:ascii="Times New Roman" w:hAnsi="Times New Roman" w:cs="Times New Roman"/>
                <w:noProof/>
                <w:kern w:val="0"/>
                <w:sz w:val="24"/>
                <w:szCs w:val="24"/>
                <w:lang w:val="id-ID"/>
              </w:rPr>
              <w:t>2.4.2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eastAsia="en-ID"/>
              </w:rPr>
              <w:t xml:space="preserve">Pengaruh </w:t>
            </w:r>
            <w:r w:rsidRPr="006927D6">
              <w:rPr>
                <w:rStyle w:val="Hyperlink"/>
                <w:rFonts w:ascii="Times New Roman" w:hAnsi="Times New Roman" w:cs="Times New Roman"/>
                <w:i/>
                <w:iCs/>
                <w:noProof/>
                <w:sz w:val="24"/>
                <w:szCs w:val="24"/>
                <w:lang w:val="id-ID" w:eastAsia="en-ID"/>
              </w:rPr>
              <w:t>Price to Book Value</w:t>
            </w:r>
            <w:r w:rsidRPr="006927D6">
              <w:rPr>
                <w:rStyle w:val="Hyperlink"/>
                <w:rFonts w:ascii="Times New Roman" w:hAnsi="Times New Roman" w:cs="Times New Roman"/>
                <w:noProof/>
                <w:sz w:val="24"/>
                <w:szCs w:val="24"/>
                <w:lang w:val="id-ID" w:eastAsia="en-ID"/>
              </w:rPr>
              <w:t xml:space="preserve"> Terhadap Harga Saham</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_Toc178758995 \h </w:instrText>
            </w:r>
            <w:r w:rsidRPr="006927D6">
              <w:rPr>
                <w:noProof/>
                <w:webHidden/>
                <w:sz w:val="24"/>
                <w:szCs w:val="24"/>
              </w:rPr>
            </w:r>
            <w:r w:rsidRPr="006927D6">
              <w:rPr>
                <w:noProof/>
                <w:webHidden/>
                <w:sz w:val="24"/>
                <w:szCs w:val="24"/>
              </w:rPr>
              <w:fldChar w:fldCharType="separate"/>
            </w:r>
            <w:r w:rsidR="00CB6C76">
              <w:rPr>
                <w:noProof/>
                <w:webHidden/>
                <w:sz w:val="24"/>
                <w:szCs w:val="24"/>
              </w:rPr>
              <w:t>35</w:t>
            </w:r>
            <w:r w:rsidRPr="006927D6">
              <w:rPr>
                <w:noProof/>
                <w:webHidden/>
                <w:sz w:val="24"/>
                <w:szCs w:val="24"/>
              </w:rPr>
              <w:fldChar w:fldCharType="end"/>
            </w:r>
          </w:hyperlink>
        </w:p>
        <w:p w14:paraId="4F1D911A" w14:textId="3AA9FD01"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8996" w:history="1">
            <w:r w:rsidRPr="006927D6">
              <w:rPr>
                <w:rStyle w:val="Hyperlink"/>
                <w:rFonts w:ascii="Times New Roman" w:hAnsi="Times New Roman" w:cs="Times New Roman"/>
                <w:noProof/>
                <w:kern w:val="0"/>
                <w:sz w:val="24"/>
                <w:szCs w:val="24"/>
                <w:lang w:val="id-ID"/>
              </w:rPr>
              <w:t>2.4.3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eastAsia="en-ID"/>
              </w:rPr>
              <w:t xml:space="preserve">Pengaruh </w:t>
            </w:r>
            <w:r w:rsidRPr="006927D6">
              <w:rPr>
                <w:rStyle w:val="Hyperlink"/>
                <w:rFonts w:ascii="Times New Roman" w:hAnsi="Times New Roman" w:cs="Times New Roman"/>
                <w:i/>
                <w:iCs/>
                <w:noProof/>
                <w:sz w:val="24"/>
                <w:szCs w:val="24"/>
                <w:lang w:val="id-ID" w:eastAsia="en-ID"/>
              </w:rPr>
              <w:t>Price Earning Ratio</w:t>
            </w:r>
            <w:r w:rsidRPr="006927D6">
              <w:rPr>
                <w:rStyle w:val="Hyperlink"/>
                <w:rFonts w:ascii="Times New Roman" w:hAnsi="Times New Roman" w:cs="Times New Roman"/>
                <w:noProof/>
                <w:sz w:val="24"/>
                <w:szCs w:val="24"/>
                <w:lang w:val="id-ID" w:eastAsia="en-ID"/>
              </w:rPr>
              <w:t xml:space="preserve"> Terhadap Harga Saham</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_Toc178758996 \h </w:instrText>
            </w:r>
            <w:r w:rsidRPr="006927D6">
              <w:rPr>
                <w:noProof/>
                <w:webHidden/>
                <w:sz w:val="24"/>
                <w:szCs w:val="24"/>
              </w:rPr>
            </w:r>
            <w:r w:rsidRPr="006927D6">
              <w:rPr>
                <w:noProof/>
                <w:webHidden/>
                <w:sz w:val="24"/>
                <w:szCs w:val="24"/>
              </w:rPr>
              <w:fldChar w:fldCharType="separate"/>
            </w:r>
            <w:r w:rsidR="00CB6C76">
              <w:rPr>
                <w:noProof/>
                <w:webHidden/>
                <w:sz w:val="24"/>
                <w:szCs w:val="24"/>
              </w:rPr>
              <w:t>35</w:t>
            </w:r>
            <w:r w:rsidRPr="006927D6">
              <w:rPr>
                <w:noProof/>
                <w:webHidden/>
                <w:sz w:val="24"/>
                <w:szCs w:val="24"/>
              </w:rPr>
              <w:fldChar w:fldCharType="end"/>
            </w:r>
          </w:hyperlink>
        </w:p>
        <w:p w14:paraId="3C547593" w14:textId="2EC0A50E" w:rsidR="006927D6" w:rsidRPr="006927D6" w:rsidRDefault="006927D6" w:rsidP="006927D6">
          <w:pPr>
            <w:pStyle w:val="TOC1"/>
            <w:spacing w:line="240" w:lineRule="auto"/>
            <w:rPr>
              <w:rFonts w:eastAsiaTheme="minorEastAsia"/>
              <w:noProof/>
              <w:sz w:val="24"/>
              <w:szCs w:val="24"/>
              <w:lang w:eastAsia="en-ID"/>
            </w:rPr>
          </w:pPr>
          <w:hyperlink w:anchor="_Toc178758997" w:history="1">
            <w:r w:rsidRPr="006927D6">
              <w:rPr>
                <w:rStyle w:val="Hyperlink"/>
                <w:rFonts w:ascii="Times New Roman" w:hAnsi="Times New Roman" w:cs="Times New Roman"/>
                <w:noProof/>
                <w:sz w:val="24"/>
                <w:szCs w:val="24"/>
              </w:rPr>
              <w:t>BAB III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_Toc178758997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0F2F6E29" w14:textId="30F8F424" w:rsidR="006927D6" w:rsidRPr="006927D6" w:rsidRDefault="006927D6" w:rsidP="006927D6">
          <w:pPr>
            <w:pStyle w:val="TOC1"/>
            <w:spacing w:line="240" w:lineRule="auto"/>
            <w:rPr>
              <w:rFonts w:eastAsiaTheme="minorEastAsia"/>
              <w:noProof/>
              <w:sz w:val="24"/>
              <w:szCs w:val="24"/>
              <w:lang w:eastAsia="en-ID"/>
            </w:rPr>
          </w:pPr>
          <w:hyperlink w:anchor="_Toc178758998" w:history="1">
            <w:r w:rsidRPr="006927D6">
              <w:rPr>
                <w:rStyle w:val="Hyperlink"/>
                <w:rFonts w:ascii="Times New Roman" w:hAnsi="Times New Roman" w:cs="Times New Roman"/>
                <w:noProof/>
                <w:sz w:val="24"/>
                <w:szCs w:val="24"/>
              </w:rPr>
              <w:t>METODE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_Toc178758998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29A1C1A2" w14:textId="7243FBAB"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8999" w:history="1">
            <w:r w:rsidRPr="006927D6">
              <w:rPr>
                <w:rStyle w:val="Hyperlink"/>
                <w:rFonts w:ascii="Times New Roman" w:hAnsi="Times New Roman" w:cs="Times New Roman"/>
                <w:noProof/>
                <w:sz w:val="24"/>
                <w:szCs w:val="24"/>
                <w:lang w:val="id-ID"/>
              </w:rPr>
              <w:t>3.1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Jenis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_Toc178758999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3D8E3A2B" w14:textId="5FCA1DE5"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00" w:history="1">
            <w:r w:rsidRPr="006927D6">
              <w:rPr>
                <w:rStyle w:val="Hyperlink"/>
                <w:rFonts w:ascii="Times New Roman" w:hAnsi="Times New Roman" w:cs="Times New Roman"/>
                <w:noProof/>
                <w:sz w:val="24"/>
                <w:szCs w:val="24"/>
                <w:lang w:val="id-ID"/>
              </w:rPr>
              <w:t>3.2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Populasi dan Sampel</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_Toc178759000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145A670E" w14:textId="10105604"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1" w:history="1">
            <w:r w:rsidRPr="006927D6">
              <w:rPr>
                <w:rStyle w:val="Hyperlink"/>
                <w:rFonts w:ascii="Times New Roman" w:hAnsi="Times New Roman" w:cs="Times New Roman"/>
                <w:noProof/>
                <w:sz w:val="24"/>
                <w:szCs w:val="24"/>
                <w:lang w:val="id-ID"/>
              </w:rPr>
              <w:t>3.2.1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Populasi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_Toc178759001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6B3038FC" w14:textId="3E8A7F0A"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2" w:history="1">
            <w:r w:rsidRPr="006927D6">
              <w:rPr>
                <w:rStyle w:val="Hyperlink"/>
                <w:rFonts w:ascii="Times New Roman" w:hAnsi="Times New Roman" w:cs="Times New Roman"/>
                <w:noProof/>
                <w:sz w:val="24"/>
                <w:szCs w:val="24"/>
                <w:lang w:val="id-ID"/>
              </w:rPr>
              <w:t>3.2.2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Sampel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_Toc178759002 \h </w:instrText>
            </w:r>
            <w:r w:rsidRPr="006927D6">
              <w:rPr>
                <w:noProof/>
                <w:webHidden/>
                <w:sz w:val="24"/>
                <w:szCs w:val="24"/>
              </w:rPr>
            </w:r>
            <w:r w:rsidRPr="006927D6">
              <w:rPr>
                <w:noProof/>
                <w:webHidden/>
                <w:sz w:val="24"/>
                <w:szCs w:val="24"/>
              </w:rPr>
              <w:fldChar w:fldCharType="separate"/>
            </w:r>
            <w:r w:rsidR="00CB6C76">
              <w:rPr>
                <w:noProof/>
                <w:webHidden/>
                <w:sz w:val="24"/>
                <w:szCs w:val="24"/>
              </w:rPr>
              <w:t>37</w:t>
            </w:r>
            <w:r w:rsidRPr="006927D6">
              <w:rPr>
                <w:noProof/>
                <w:webHidden/>
                <w:sz w:val="24"/>
                <w:szCs w:val="24"/>
              </w:rPr>
              <w:fldChar w:fldCharType="end"/>
            </w:r>
          </w:hyperlink>
        </w:p>
        <w:p w14:paraId="3406FE87" w14:textId="2A8DB0D5"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03" w:history="1">
            <w:r w:rsidRPr="006927D6">
              <w:rPr>
                <w:rStyle w:val="Hyperlink"/>
                <w:rFonts w:ascii="Times New Roman" w:hAnsi="Times New Roman" w:cs="Times New Roman"/>
                <w:noProof/>
                <w:sz w:val="24"/>
                <w:szCs w:val="24"/>
                <w:lang w:val="id-ID"/>
              </w:rPr>
              <w:t>3.3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Pengumpulan Data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_Toc178759003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0B5F58F0" w14:textId="6F9B86FE"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4" w:history="1">
            <w:r w:rsidRPr="006927D6">
              <w:rPr>
                <w:rStyle w:val="Hyperlink"/>
                <w:rFonts w:ascii="Times New Roman" w:hAnsi="Times New Roman" w:cs="Times New Roman"/>
                <w:noProof/>
                <w:sz w:val="24"/>
                <w:szCs w:val="24"/>
                <w:lang w:val="id-ID"/>
              </w:rPr>
              <w:t>3.3.1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Sumber Data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_Toc178759004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63E3A522" w14:textId="7D2D4A9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5" w:history="1">
            <w:r w:rsidRPr="006927D6">
              <w:rPr>
                <w:rStyle w:val="Hyperlink"/>
                <w:rFonts w:ascii="Times New Roman" w:hAnsi="Times New Roman" w:cs="Times New Roman"/>
                <w:noProof/>
                <w:sz w:val="24"/>
                <w:szCs w:val="24"/>
                <w:lang w:val="id-ID"/>
              </w:rPr>
              <w:t>3.3.2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Teknik Pengumpulan Data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_Toc178759005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2F43012A" w14:textId="51E3B77D"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06" w:history="1">
            <w:r w:rsidRPr="006927D6">
              <w:rPr>
                <w:rStyle w:val="Hyperlink"/>
                <w:rFonts w:ascii="Times New Roman" w:hAnsi="Times New Roman" w:cs="Times New Roman"/>
                <w:noProof/>
                <w:sz w:val="24"/>
                <w:szCs w:val="24"/>
                <w:lang w:val="id-ID"/>
              </w:rPr>
              <w:t>3.4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Definisi Operasional Variabel</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_Toc178759006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38906CBE" w14:textId="1B2B3B0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7" w:history="1">
            <w:r w:rsidRPr="006927D6">
              <w:rPr>
                <w:rStyle w:val="Hyperlink"/>
                <w:rFonts w:ascii="Times New Roman" w:hAnsi="Times New Roman" w:cs="Times New Roman"/>
                <w:noProof/>
                <w:sz w:val="24"/>
                <w:szCs w:val="24"/>
                <w:lang w:val="id-ID"/>
              </w:rPr>
              <w:t>3.4.1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Variabel Indpenden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_Toc178759007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17A88F9D" w14:textId="618AEBB0"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08" w:history="1">
            <w:r w:rsidRPr="006927D6">
              <w:rPr>
                <w:rStyle w:val="Hyperlink"/>
                <w:rFonts w:ascii="Times New Roman" w:hAnsi="Times New Roman" w:cs="Times New Roman"/>
                <w:noProof/>
                <w:sz w:val="24"/>
                <w:szCs w:val="24"/>
                <w:lang w:val="id-ID"/>
              </w:rPr>
              <w:t>3.4.2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Variabel Dependen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_Toc178759008 \h </w:instrText>
            </w:r>
            <w:r w:rsidRPr="006927D6">
              <w:rPr>
                <w:noProof/>
                <w:webHidden/>
                <w:sz w:val="24"/>
                <w:szCs w:val="24"/>
              </w:rPr>
            </w:r>
            <w:r w:rsidRPr="006927D6">
              <w:rPr>
                <w:noProof/>
                <w:webHidden/>
                <w:sz w:val="24"/>
                <w:szCs w:val="24"/>
              </w:rPr>
              <w:fldChar w:fldCharType="separate"/>
            </w:r>
            <w:r w:rsidR="00CB6C76">
              <w:rPr>
                <w:noProof/>
                <w:webHidden/>
                <w:sz w:val="24"/>
                <w:szCs w:val="24"/>
              </w:rPr>
              <w:t>40</w:t>
            </w:r>
            <w:r w:rsidRPr="006927D6">
              <w:rPr>
                <w:noProof/>
                <w:webHidden/>
                <w:sz w:val="24"/>
                <w:szCs w:val="24"/>
              </w:rPr>
              <w:fldChar w:fldCharType="end"/>
            </w:r>
          </w:hyperlink>
        </w:p>
        <w:p w14:paraId="389A44AA" w14:textId="47E75FA4"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09" w:history="1">
            <w:r w:rsidRPr="006927D6">
              <w:rPr>
                <w:rStyle w:val="Hyperlink"/>
                <w:rFonts w:ascii="Times New Roman" w:hAnsi="Times New Roman" w:cs="Times New Roman"/>
                <w:noProof/>
                <w:sz w:val="24"/>
                <w:szCs w:val="24"/>
                <w:lang w:val="id-ID"/>
              </w:rPr>
              <w:t>3.5</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Teknik Analisis Data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_Toc178759009 \h </w:instrText>
            </w:r>
            <w:r w:rsidRPr="006927D6">
              <w:rPr>
                <w:noProof/>
                <w:webHidden/>
                <w:sz w:val="24"/>
                <w:szCs w:val="24"/>
              </w:rPr>
            </w:r>
            <w:r w:rsidRPr="006927D6">
              <w:rPr>
                <w:noProof/>
                <w:webHidden/>
                <w:sz w:val="24"/>
                <w:szCs w:val="24"/>
              </w:rPr>
              <w:fldChar w:fldCharType="separate"/>
            </w:r>
            <w:r w:rsidR="00CB6C76">
              <w:rPr>
                <w:noProof/>
                <w:webHidden/>
                <w:sz w:val="24"/>
                <w:szCs w:val="24"/>
              </w:rPr>
              <w:t>41</w:t>
            </w:r>
            <w:r w:rsidRPr="006927D6">
              <w:rPr>
                <w:noProof/>
                <w:webHidden/>
                <w:sz w:val="24"/>
                <w:szCs w:val="24"/>
              </w:rPr>
              <w:fldChar w:fldCharType="end"/>
            </w:r>
          </w:hyperlink>
        </w:p>
        <w:p w14:paraId="1149044E" w14:textId="2F594BE5"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0" w:history="1">
            <w:r w:rsidRPr="006927D6">
              <w:rPr>
                <w:rStyle w:val="Hyperlink"/>
                <w:rFonts w:ascii="Times New Roman" w:hAnsi="Times New Roman" w:cs="Times New Roman"/>
                <w:noProof/>
                <w:sz w:val="24"/>
                <w:szCs w:val="24"/>
                <w:lang w:val="id-ID"/>
              </w:rPr>
              <w:t>3.5.1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Pengujian</w:t>
            </w:r>
            <w:r w:rsidRPr="006927D6">
              <w:rPr>
                <w:rStyle w:val="Hyperlink"/>
                <w:rFonts w:ascii="Times New Roman" w:hAnsi="Times New Roman" w:cs="Times New Roman"/>
                <w:noProof/>
                <w:spacing w:val="-1"/>
                <w:sz w:val="24"/>
                <w:szCs w:val="24"/>
                <w:lang w:val="id-ID"/>
              </w:rPr>
              <w:t xml:space="preserve"> </w:t>
            </w:r>
            <w:r w:rsidRPr="006927D6">
              <w:rPr>
                <w:rStyle w:val="Hyperlink"/>
                <w:rFonts w:ascii="Times New Roman" w:hAnsi="Times New Roman" w:cs="Times New Roman"/>
                <w:noProof/>
                <w:sz w:val="24"/>
                <w:szCs w:val="24"/>
                <w:lang w:val="id-ID"/>
              </w:rPr>
              <w:t>Asumsi</w:t>
            </w:r>
            <w:r w:rsidRPr="006927D6">
              <w:rPr>
                <w:rStyle w:val="Hyperlink"/>
                <w:rFonts w:ascii="Times New Roman" w:hAnsi="Times New Roman" w:cs="Times New Roman"/>
                <w:noProof/>
                <w:spacing w:val="1"/>
                <w:sz w:val="24"/>
                <w:szCs w:val="24"/>
                <w:lang w:val="id-ID"/>
              </w:rPr>
              <w:t xml:space="preserve"> </w:t>
            </w:r>
            <w:r w:rsidRPr="006927D6">
              <w:rPr>
                <w:rStyle w:val="Hyperlink"/>
                <w:rFonts w:ascii="Times New Roman" w:hAnsi="Times New Roman" w:cs="Times New Roman"/>
                <w:noProof/>
                <w:sz w:val="24"/>
                <w:szCs w:val="24"/>
                <w:lang w:val="id-ID"/>
              </w:rPr>
              <w:t>Klasik</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_Toc178759010 \h </w:instrText>
            </w:r>
            <w:r w:rsidRPr="006927D6">
              <w:rPr>
                <w:noProof/>
                <w:webHidden/>
                <w:sz w:val="24"/>
                <w:szCs w:val="24"/>
              </w:rPr>
            </w:r>
            <w:r w:rsidRPr="006927D6">
              <w:rPr>
                <w:noProof/>
                <w:webHidden/>
                <w:sz w:val="24"/>
                <w:szCs w:val="24"/>
              </w:rPr>
              <w:fldChar w:fldCharType="separate"/>
            </w:r>
            <w:r w:rsidR="00CB6C76">
              <w:rPr>
                <w:noProof/>
                <w:webHidden/>
                <w:sz w:val="24"/>
                <w:szCs w:val="24"/>
              </w:rPr>
              <w:t>41</w:t>
            </w:r>
            <w:r w:rsidRPr="006927D6">
              <w:rPr>
                <w:noProof/>
                <w:webHidden/>
                <w:sz w:val="24"/>
                <w:szCs w:val="24"/>
              </w:rPr>
              <w:fldChar w:fldCharType="end"/>
            </w:r>
          </w:hyperlink>
        </w:p>
        <w:p w14:paraId="3936CFF2" w14:textId="0758C5C0"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1" w:history="1">
            <w:r w:rsidRPr="006927D6">
              <w:rPr>
                <w:rStyle w:val="Hyperlink"/>
                <w:rFonts w:ascii="Times New Roman" w:hAnsi="Times New Roman" w:cs="Times New Roman"/>
                <w:noProof/>
                <w:sz w:val="24"/>
                <w:szCs w:val="24"/>
                <w:lang w:val="id-ID"/>
              </w:rPr>
              <w:t>3.5.2</w:t>
            </w:r>
            <w:r w:rsidRPr="006927D6">
              <w:rPr>
                <w:rFonts w:eastAsiaTheme="minorEastAsia"/>
                <w:noProof/>
                <w:sz w:val="24"/>
                <w:szCs w:val="24"/>
                <w:lang w:eastAsia="en-ID"/>
              </w:rPr>
              <w:tab/>
            </w:r>
            <w:r w:rsidRPr="006927D6">
              <w:rPr>
                <w:rStyle w:val="Hyperlink"/>
                <w:rFonts w:ascii="Times New Roman" w:eastAsia="Times New Roman" w:hAnsi="Times New Roman" w:cs="Times New Roman"/>
                <w:noProof/>
                <w:sz w:val="24"/>
                <w:szCs w:val="24"/>
                <w:lang w:val="id-ID"/>
              </w:rPr>
              <w:t>Ana</w:t>
            </w:r>
            <w:r w:rsidRPr="006927D6">
              <w:rPr>
                <w:rStyle w:val="Hyperlink"/>
                <w:rFonts w:ascii="Times New Roman" w:eastAsia="Times New Roman" w:hAnsi="Times New Roman" w:cs="Times New Roman"/>
                <w:noProof/>
                <w:spacing w:val="1"/>
                <w:sz w:val="24"/>
                <w:szCs w:val="24"/>
                <w:lang w:val="id-ID"/>
              </w:rPr>
              <w:t>l</w:t>
            </w:r>
            <w:r w:rsidRPr="006927D6">
              <w:rPr>
                <w:rStyle w:val="Hyperlink"/>
                <w:rFonts w:ascii="Times New Roman" w:eastAsia="Times New Roman" w:hAnsi="Times New Roman" w:cs="Times New Roman"/>
                <w:noProof/>
                <w:sz w:val="24"/>
                <w:szCs w:val="24"/>
                <w:lang w:val="id-ID"/>
              </w:rPr>
              <w:t>is</w:t>
            </w:r>
            <w:r w:rsidRPr="006927D6">
              <w:rPr>
                <w:rStyle w:val="Hyperlink"/>
                <w:rFonts w:ascii="Times New Roman" w:eastAsia="Times New Roman" w:hAnsi="Times New Roman" w:cs="Times New Roman"/>
                <w:noProof/>
                <w:spacing w:val="1"/>
                <w:sz w:val="24"/>
                <w:szCs w:val="24"/>
                <w:lang w:val="id-ID"/>
              </w:rPr>
              <w:t>i</w:t>
            </w:r>
            <w:r w:rsidRPr="006927D6">
              <w:rPr>
                <w:rStyle w:val="Hyperlink"/>
                <w:rFonts w:ascii="Times New Roman" w:eastAsia="Times New Roman" w:hAnsi="Times New Roman" w:cs="Times New Roman"/>
                <w:noProof/>
                <w:sz w:val="24"/>
                <w:szCs w:val="24"/>
                <w:lang w:val="id-ID"/>
              </w:rPr>
              <w:t>s R</w:t>
            </w:r>
            <w:r w:rsidRPr="006927D6">
              <w:rPr>
                <w:rStyle w:val="Hyperlink"/>
                <w:rFonts w:ascii="Times New Roman" w:eastAsia="Times New Roman" w:hAnsi="Times New Roman" w:cs="Times New Roman"/>
                <w:noProof/>
                <w:spacing w:val="-1"/>
                <w:sz w:val="24"/>
                <w:szCs w:val="24"/>
                <w:lang w:val="id-ID"/>
              </w:rPr>
              <w:t>e</w:t>
            </w:r>
            <w:r w:rsidRPr="006927D6">
              <w:rPr>
                <w:rStyle w:val="Hyperlink"/>
                <w:rFonts w:ascii="Times New Roman" w:eastAsia="Times New Roman" w:hAnsi="Times New Roman" w:cs="Times New Roman"/>
                <w:noProof/>
                <w:sz w:val="24"/>
                <w:szCs w:val="24"/>
                <w:lang w:val="id-ID"/>
              </w:rPr>
              <w:t>g</w:t>
            </w:r>
            <w:r w:rsidRPr="006927D6">
              <w:rPr>
                <w:rStyle w:val="Hyperlink"/>
                <w:rFonts w:ascii="Times New Roman" w:eastAsia="Times New Roman" w:hAnsi="Times New Roman" w:cs="Times New Roman"/>
                <w:noProof/>
                <w:spacing w:val="-1"/>
                <w:sz w:val="24"/>
                <w:szCs w:val="24"/>
                <w:lang w:val="id-ID"/>
              </w:rPr>
              <w:t>re</w:t>
            </w:r>
            <w:r w:rsidRPr="006927D6">
              <w:rPr>
                <w:rStyle w:val="Hyperlink"/>
                <w:rFonts w:ascii="Times New Roman" w:eastAsia="Times New Roman" w:hAnsi="Times New Roman" w:cs="Times New Roman"/>
                <w:noProof/>
                <w:sz w:val="24"/>
                <w:szCs w:val="24"/>
                <w:lang w:val="id-ID"/>
              </w:rPr>
              <w:t xml:space="preserve">si </w:t>
            </w:r>
            <w:r w:rsidRPr="006927D6">
              <w:rPr>
                <w:rStyle w:val="Hyperlink"/>
                <w:rFonts w:ascii="Times New Roman" w:eastAsia="Times New Roman" w:hAnsi="Times New Roman" w:cs="Times New Roman"/>
                <w:noProof/>
                <w:spacing w:val="1"/>
                <w:sz w:val="24"/>
                <w:szCs w:val="24"/>
                <w:lang w:val="id-ID"/>
              </w:rPr>
              <w:t>B</w:t>
            </w:r>
            <w:r w:rsidRPr="006927D6">
              <w:rPr>
                <w:rStyle w:val="Hyperlink"/>
                <w:rFonts w:ascii="Times New Roman" w:eastAsia="Times New Roman" w:hAnsi="Times New Roman" w:cs="Times New Roman"/>
                <w:noProof/>
                <w:spacing w:val="-1"/>
                <w:sz w:val="24"/>
                <w:szCs w:val="24"/>
                <w:lang w:val="id-ID"/>
              </w:rPr>
              <w:t>er</w:t>
            </w:r>
            <w:r w:rsidRPr="006927D6">
              <w:rPr>
                <w:rStyle w:val="Hyperlink"/>
                <w:rFonts w:ascii="Times New Roman" w:eastAsia="Times New Roman" w:hAnsi="Times New Roman" w:cs="Times New Roman"/>
                <w:noProof/>
                <w:sz w:val="24"/>
                <w:szCs w:val="24"/>
                <w:lang w:val="id-ID"/>
              </w:rPr>
              <w:t>ga</w:t>
            </w:r>
            <w:r w:rsidRPr="006927D6">
              <w:rPr>
                <w:rStyle w:val="Hyperlink"/>
                <w:rFonts w:ascii="Times New Roman" w:eastAsia="Times New Roman" w:hAnsi="Times New Roman" w:cs="Times New Roman"/>
                <w:noProof/>
                <w:spacing w:val="1"/>
                <w:sz w:val="24"/>
                <w:szCs w:val="24"/>
                <w:lang w:val="id-ID"/>
              </w:rPr>
              <w:t>nd</w:t>
            </w:r>
            <w:r w:rsidRPr="006927D6">
              <w:rPr>
                <w:rStyle w:val="Hyperlink"/>
                <w:rFonts w:ascii="Times New Roman" w:eastAsia="Times New Roman" w:hAnsi="Times New Roman" w:cs="Times New Roman"/>
                <w:noProof/>
                <w:sz w:val="24"/>
                <w:szCs w:val="24"/>
                <w:lang w:val="id-ID"/>
              </w:rPr>
              <w: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_Toc178759011 \h </w:instrText>
            </w:r>
            <w:r w:rsidRPr="006927D6">
              <w:rPr>
                <w:noProof/>
                <w:webHidden/>
                <w:sz w:val="24"/>
                <w:szCs w:val="24"/>
              </w:rPr>
            </w:r>
            <w:r w:rsidRPr="006927D6">
              <w:rPr>
                <w:noProof/>
                <w:webHidden/>
                <w:sz w:val="24"/>
                <w:szCs w:val="24"/>
              </w:rPr>
              <w:fldChar w:fldCharType="separate"/>
            </w:r>
            <w:r w:rsidR="00CB6C76">
              <w:rPr>
                <w:noProof/>
                <w:webHidden/>
                <w:sz w:val="24"/>
                <w:szCs w:val="24"/>
              </w:rPr>
              <w:t>44</w:t>
            </w:r>
            <w:r w:rsidRPr="006927D6">
              <w:rPr>
                <w:noProof/>
                <w:webHidden/>
                <w:sz w:val="24"/>
                <w:szCs w:val="24"/>
              </w:rPr>
              <w:fldChar w:fldCharType="end"/>
            </w:r>
          </w:hyperlink>
        </w:p>
        <w:p w14:paraId="06D445D1" w14:textId="698B0CE3"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2" w:history="1">
            <w:r w:rsidRPr="006927D6">
              <w:rPr>
                <w:rStyle w:val="Hyperlink"/>
                <w:rFonts w:ascii="Times New Roman" w:hAnsi="Times New Roman" w:cs="Times New Roman"/>
                <w:noProof/>
                <w:sz w:val="24"/>
                <w:szCs w:val="24"/>
                <w:lang w:val="id-ID"/>
              </w:rPr>
              <w:t>3.5.3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Pengujian Hipotesis</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_Toc178759012 \h </w:instrText>
            </w:r>
            <w:r w:rsidRPr="006927D6">
              <w:rPr>
                <w:noProof/>
                <w:webHidden/>
                <w:sz w:val="24"/>
                <w:szCs w:val="24"/>
              </w:rPr>
            </w:r>
            <w:r w:rsidRPr="006927D6">
              <w:rPr>
                <w:noProof/>
                <w:webHidden/>
                <w:sz w:val="24"/>
                <w:szCs w:val="24"/>
              </w:rPr>
              <w:fldChar w:fldCharType="separate"/>
            </w:r>
            <w:r w:rsidR="00CB6C76">
              <w:rPr>
                <w:noProof/>
                <w:webHidden/>
                <w:sz w:val="24"/>
                <w:szCs w:val="24"/>
              </w:rPr>
              <w:t>44</w:t>
            </w:r>
            <w:r w:rsidRPr="006927D6">
              <w:rPr>
                <w:noProof/>
                <w:webHidden/>
                <w:sz w:val="24"/>
                <w:szCs w:val="24"/>
              </w:rPr>
              <w:fldChar w:fldCharType="end"/>
            </w:r>
          </w:hyperlink>
        </w:p>
        <w:p w14:paraId="188720AB" w14:textId="6E76E1D4"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3" w:history="1">
            <w:r w:rsidRPr="006927D6">
              <w:rPr>
                <w:rStyle w:val="Hyperlink"/>
                <w:rFonts w:ascii="Times New Roman" w:hAnsi="Times New Roman" w:cs="Times New Roman"/>
                <w:noProof/>
                <w:sz w:val="24"/>
                <w:szCs w:val="24"/>
                <w:lang w:val="id-ID"/>
              </w:rPr>
              <w:t>3.5.4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Koefiensi Determinasi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_Toc178759013 \h </w:instrText>
            </w:r>
            <w:r w:rsidRPr="006927D6">
              <w:rPr>
                <w:noProof/>
                <w:webHidden/>
                <w:sz w:val="24"/>
                <w:szCs w:val="24"/>
              </w:rPr>
            </w:r>
            <w:r w:rsidRPr="006927D6">
              <w:rPr>
                <w:noProof/>
                <w:webHidden/>
                <w:sz w:val="24"/>
                <w:szCs w:val="24"/>
              </w:rPr>
              <w:fldChar w:fldCharType="separate"/>
            </w:r>
            <w:r w:rsidR="00CB6C76">
              <w:rPr>
                <w:noProof/>
                <w:webHidden/>
                <w:sz w:val="24"/>
                <w:szCs w:val="24"/>
              </w:rPr>
              <w:t>46</w:t>
            </w:r>
            <w:r w:rsidRPr="006927D6">
              <w:rPr>
                <w:noProof/>
                <w:webHidden/>
                <w:sz w:val="24"/>
                <w:szCs w:val="24"/>
              </w:rPr>
              <w:fldChar w:fldCharType="end"/>
            </w:r>
          </w:hyperlink>
        </w:p>
        <w:p w14:paraId="12FD0D60" w14:textId="7A10DDDE" w:rsidR="006927D6" w:rsidRPr="006927D6" w:rsidRDefault="006927D6" w:rsidP="006927D6">
          <w:pPr>
            <w:pStyle w:val="TOC1"/>
            <w:spacing w:line="240" w:lineRule="auto"/>
            <w:rPr>
              <w:rFonts w:eastAsiaTheme="minorEastAsia"/>
              <w:noProof/>
              <w:sz w:val="24"/>
              <w:szCs w:val="24"/>
              <w:lang w:eastAsia="en-ID"/>
            </w:rPr>
          </w:pPr>
          <w:hyperlink w:anchor="_Toc178759014" w:history="1">
            <w:r w:rsidRPr="006927D6">
              <w:rPr>
                <w:rStyle w:val="Hyperlink"/>
                <w:rFonts w:ascii="Times New Roman" w:hAnsi="Times New Roman" w:cs="Times New Roman"/>
                <w:noProof/>
                <w:sz w:val="24"/>
                <w:szCs w:val="24"/>
              </w:rPr>
              <w:t>BAB IV</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_Toc178759014 \h </w:instrText>
            </w:r>
            <w:r w:rsidRPr="006927D6">
              <w:rPr>
                <w:noProof/>
                <w:webHidden/>
                <w:sz w:val="24"/>
                <w:szCs w:val="24"/>
              </w:rPr>
            </w:r>
            <w:r w:rsidRPr="006927D6">
              <w:rPr>
                <w:noProof/>
                <w:webHidden/>
                <w:sz w:val="24"/>
                <w:szCs w:val="24"/>
              </w:rPr>
              <w:fldChar w:fldCharType="separate"/>
            </w:r>
            <w:r w:rsidR="00CB6C76">
              <w:rPr>
                <w:noProof/>
                <w:webHidden/>
                <w:sz w:val="24"/>
                <w:szCs w:val="24"/>
              </w:rPr>
              <w:t>47</w:t>
            </w:r>
            <w:r w:rsidRPr="006927D6">
              <w:rPr>
                <w:noProof/>
                <w:webHidden/>
                <w:sz w:val="24"/>
                <w:szCs w:val="24"/>
              </w:rPr>
              <w:fldChar w:fldCharType="end"/>
            </w:r>
          </w:hyperlink>
        </w:p>
        <w:p w14:paraId="10F6D9C5" w14:textId="079D08CF" w:rsidR="006927D6" w:rsidRPr="006927D6" w:rsidRDefault="006927D6" w:rsidP="006927D6">
          <w:pPr>
            <w:pStyle w:val="TOC1"/>
            <w:spacing w:line="240" w:lineRule="auto"/>
            <w:rPr>
              <w:rFonts w:eastAsiaTheme="minorEastAsia"/>
              <w:noProof/>
              <w:sz w:val="24"/>
              <w:szCs w:val="24"/>
              <w:lang w:eastAsia="en-ID"/>
            </w:rPr>
          </w:pPr>
          <w:hyperlink w:anchor="_Toc178759015" w:history="1">
            <w:r w:rsidRPr="006927D6">
              <w:rPr>
                <w:rStyle w:val="Hyperlink"/>
                <w:rFonts w:ascii="Times New Roman" w:hAnsi="Times New Roman" w:cs="Times New Roman"/>
                <w:noProof/>
                <w:sz w:val="24"/>
                <w:szCs w:val="24"/>
              </w:rPr>
              <w:t>PEMBAHASAN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_Toc178759015 \h </w:instrText>
            </w:r>
            <w:r w:rsidRPr="006927D6">
              <w:rPr>
                <w:noProof/>
                <w:webHidden/>
                <w:sz w:val="24"/>
                <w:szCs w:val="24"/>
              </w:rPr>
            </w:r>
            <w:r w:rsidRPr="006927D6">
              <w:rPr>
                <w:noProof/>
                <w:webHidden/>
                <w:sz w:val="24"/>
                <w:szCs w:val="24"/>
              </w:rPr>
              <w:fldChar w:fldCharType="separate"/>
            </w:r>
            <w:r w:rsidR="00CB6C76">
              <w:rPr>
                <w:noProof/>
                <w:webHidden/>
                <w:sz w:val="24"/>
                <w:szCs w:val="24"/>
              </w:rPr>
              <w:t>47</w:t>
            </w:r>
            <w:r w:rsidRPr="006927D6">
              <w:rPr>
                <w:noProof/>
                <w:webHidden/>
                <w:sz w:val="24"/>
                <w:szCs w:val="24"/>
              </w:rPr>
              <w:fldChar w:fldCharType="end"/>
            </w:r>
          </w:hyperlink>
        </w:p>
        <w:p w14:paraId="690D0F64" w14:textId="595AD535"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16" w:history="1">
            <w:r w:rsidRPr="006927D6">
              <w:rPr>
                <w:rStyle w:val="Hyperlink"/>
                <w:rFonts w:ascii="Times New Roman" w:hAnsi="Times New Roman" w:cs="Times New Roman"/>
                <w:noProof/>
                <w:sz w:val="24"/>
                <w:szCs w:val="24"/>
                <w:lang w:val="id-ID"/>
              </w:rPr>
              <w:t>4.1.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Objek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_Toc178759016 \h </w:instrText>
            </w:r>
            <w:r w:rsidRPr="006927D6">
              <w:rPr>
                <w:noProof/>
                <w:webHidden/>
                <w:sz w:val="24"/>
                <w:szCs w:val="24"/>
              </w:rPr>
            </w:r>
            <w:r w:rsidRPr="006927D6">
              <w:rPr>
                <w:noProof/>
                <w:webHidden/>
                <w:sz w:val="24"/>
                <w:szCs w:val="24"/>
              </w:rPr>
              <w:fldChar w:fldCharType="separate"/>
            </w:r>
            <w:r w:rsidR="00CB6C76">
              <w:rPr>
                <w:noProof/>
                <w:webHidden/>
                <w:sz w:val="24"/>
                <w:szCs w:val="24"/>
              </w:rPr>
              <w:t>47</w:t>
            </w:r>
            <w:r w:rsidRPr="006927D6">
              <w:rPr>
                <w:noProof/>
                <w:webHidden/>
                <w:sz w:val="24"/>
                <w:szCs w:val="24"/>
              </w:rPr>
              <w:fldChar w:fldCharType="end"/>
            </w:r>
          </w:hyperlink>
        </w:p>
        <w:p w14:paraId="35144B57" w14:textId="2BC81594"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17" w:history="1">
            <w:r w:rsidRPr="006927D6">
              <w:rPr>
                <w:rStyle w:val="Hyperlink"/>
                <w:rFonts w:ascii="Times New Roman" w:hAnsi="Times New Roman" w:cs="Times New Roman"/>
                <w:noProof/>
                <w:sz w:val="24"/>
                <w:szCs w:val="24"/>
                <w:lang w:val="id-ID"/>
              </w:rPr>
              <w:t>4.2.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Deskriptif Variabel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_Toc178759017 \h </w:instrText>
            </w:r>
            <w:r w:rsidRPr="006927D6">
              <w:rPr>
                <w:noProof/>
                <w:webHidden/>
                <w:sz w:val="24"/>
                <w:szCs w:val="24"/>
              </w:rPr>
            </w:r>
            <w:r w:rsidRPr="006927D6">
              <w:rPr>
                <w:noProof/>
                <w:webHidden/>
                <w:sz w:val="24"/>
                <w:szCs w:val="24"/>
              </w:rPr>
              <w:fldChar w:fldCharType="separate"/>
            </w:r>
            <w:r w:rsidR="00CB6C76">
              <w:rPr>
                <w:noProof/>
                <w:webHidden/>
                <w:sz w:val="24"/>
                <w:szCs w:val="24"/>
              </w:rPr>
              <w:t>49</w:t>
            </w:r>
            <w:r w:rsidRPr="006927D6">
              <w:rPr>
                <w:noProof/>
                <w:webHidden/>
                <w:sz w:val="24"/>
                <w:szCs w:val="24"/>
              </w:rPr>
              <w:fldChar w:fldCharType="end"/>
            </w:r>
          </w:hyperlink>
        </w:p>
        <w:p w14:paraId="669B248A" w14:textId="6CA3926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8" w:history="1">
            <w:r w:rsidRPr="006927D6">
              <w:rPr>
                <w:rStyle w:val="Hyperlink"/>
                <w:rFonts w:ascii="Times New Roman" w:hAnsi="Times New Roman" w:cs="Times New Roman"/>
                <w:noProof/>
                <w:sz w:val="24"/>
                <w:szCs w:val="24"/>
                <w:lang w:val="id-ID"/>
              </w:rPr>
              <w:t>4.2.1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Inflasi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_Toc178759018 \h </w:instrText>
            </w:r>
            <w:r w:rsidRPr="006927D6">
              <w:rPr>
                <w:noProof/>
                <w:webHidden/>
                <w:sz w:val="24"/>
                <w:szCs w:val="24"/>
              </w:rPr>
            </w:r>
            <w:r w:rsidRPr="006927D6">
              <w:rPr>
                <w:noProof/>
                <w:webHidden/>
                <w:sz w:val="24"/>
                <w:szCs w:val="24"/>
              </w:rPr>
              <w:fldChar w:fldCharType="separate"/>
            </w:r>
            <w:r w:rsidR="00CB6C76">
              <w:rPr>
                <w:noProof/>
                <w:webHidden/>
                <w:sz w:val="24"/>
                <w:szCs w:val="24"/>
              </w:rPr>
              <w:t>49</w:t>
            </w:r>
            <w:r w:rsidRPr="006927D6">
              <w:rPr>
                <w:noProof/>
                <w:webHidden/>
                <w:sz w:val="24"/>
                <w:szCs w:val="24"/>
              </w:rPr>
              <w:fldChar w:fldCharType="end"/>
            </w:r>
          </w:hyperlink>
        </w:p>
        <w:p w14:paraId="68D5BD76" w14:textId="4AEE6123"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19" w:history="1">
            <w:r w:rsidRPr="006927D6">
              <w:rPr>
                <w:rStyle w:val="Hyperlink"/>
                <w:rFonts w:ascii="Times New Roman" w:hAnsi="Times New Roman" w:cs="Times New Roman"/>
                <w:noProof/>
                <w:sz w:val="24"/>
                <w:szCs w:val="24"/>
                <w:lang w:val="id-ID"/>
              </w:rPr>
              <w:t>4.2.3</w:t>
            </w:r>
            <w:r w:rsidRPr="006927D6">
              <w:rPr>
                <w:rFonts w:eastAsiaTheme="minorEastAsia"/>
                <w:noProof/>
                <w:sz w:val="24"/>
                <w:szCs w:val="24"/>
                <w:lang w:eastAsia="en-ID"/>
              </w:rPr>
              <w:tab/>
            </w:r>
            <w:r w:rsidRPr="006927D6">
              <w:rPr>
                <w:rStyle w:val="Hyperlink"/>
                <w:rFonts w:ascii="Times New Roman" w:hAnsi="Times New Roman" w:cs="Times New Roman"/>
                <w:i/>
                <w:iCs/>
                <w:noProof/>
                <w:sz w:val="24"/>
                <w:szCs w:val="24"/>
                <w:lang w:val="id-ID"/>
              </w:rPr>
              <w:t>Price to Book Value</w:t>
            </w:r>
            <w:r w:rsidRPr="006927D6">
              <w:rPr>
                <w:rStyle w:val="Hyperlink"/>
                <w:rFonts w:ascii="Times New Roman" w:hAnsi="Times New Roman" w:cs="Times New Roman"/>
                <w:noProof/>
                <w:sz w:val="24"/>
                <w:szCs w:val="24"/>
                <w:lang w:val="id-ID"/>
              </w:rPr>
              <w:t xml:space="preserve"> (PBV)</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_Toc178759019 \h </w:instrText>
            </w:r>
            <w:r w:rsidRPr="006927D6">
              <w:rPr>
                <w:noProof/>
                <w:webHidden/>
                <w:sz w:val="24"/>
                <w:szCs w:val="24"/>
              </w:rPr>
            </w:r>
            <w:r w:rsidRPr="006927D6">
              <w:rPr>
                <w:noProof/>
                <w:webHidden/>
                <w:sz w:val="24"/>
                <w:szCs w:val="24"/>
              </w:rPr>
              <w:fldChar w:fldCharType="separate"/>
            </w:r>
            <w:r w:rsidR="00CB6C76">
              <w:rPr>
                <w:noProof/>
                <w:webHidden/>
                <w:sz w:val="24"/>
                <w:szCs w:val="24"/>
              </w:rPr>
              <w:t>50</w:t>
            </w:r>
            <w:r w:rsidRPr="006927D6">
              <w:rPr>
                <w:noProof/>
                <w:webHidden/>
                <w:sz w:val="24"/>
                <w:szCs w:val="24"/>
              </w:rPr>
              <w:fldChar w:fldCharType="end"/>
            </w:r>
          </w:hyperlink>
        </w:p>
        <w:p w14:paraId="6AD25751" w14:textId="50656D45"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0" w:history="1">
            <w:r w:rsidRPr="006927D6">
              <w:rPr>
                <w:rStyle w:val="Hyperlink"/>
                <w:rFonts w:ascii="Times New Roman" w:hAnsi="Times New Roman" w:cs="Times New Roman"/>
                <w:noProof/>
                <w:sz w:val="24"/>
                <w:szCs w:val="24"/>
                <w:lang w:val="id-ID"/>
              </w:rPr>
              <w:t>4.2.3</w:t>
            </w:r>
            <w:r w:rsidRPr="006927D6">
              <w:rPr>
                <w:rFonts w:eastAsiaTheme="minorEastAsia"/>
                <w:noProof/>
                <w:sz w:val="24"/>
                <w:szCs w:val="24"/>
                <w:lang w:eastAsia="en-ID"/>
              </w:rPr>
              <w:tab/>
            </w:r>
            <w:r w:rsidRPr="006927D6">
              <w:rPr>
                <w:rStyle w:val="Hyperlink"/>
                <w:rFonts w:ascii="Times New Roman" w:hAnsi="Times New Roman" w:cs="Times New Roman"/>
                <w:i/>
                <w:iCs/>
                <w:noProof/>
                <w:sz w:val="24"/>
                <w:szCs w:val="24"/>
                <w:lang w:val="id-ID"/>
              </w:rPr>
              <w:t xml:space="preserve">Price Earning Ratio </w:t>
            </w:r>
            <w:r w:rsidRPr="006927D6">
              <w:rPr>
                <w:rStyle w:val="Hyperlink"/>
                <w:rFonts w:ascii="Times New Roman" w:hAnsi="Times New Roman" w:cs="Times New Roman"/>
                <w:noProof/>
                <w:sz w:val="24"/>
                <w:szCs w:val="24"/>
                <w:lang w:val="id-ID"/>
              </w:rPr>
              <w:t>(PER)</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_Toc178759020 \h </w:instrText>
            </w:r>
            <w:r w:rsidRPr="006927D6">
              <w:rPr>
                <w:noProof/>
                <w:webHidden/>
                <w:sz w:val="24"/>
                <w:szCs w:val="24"/>
              </w:rPr>
            </w:r>
            <w:r w:rsidRPr="006927D6">
              <w:rPr>
                <w:noProof/>
                <w:webHidden/>
                <w:sz w:val="24"/>
                <w:szCs w:val="24"/>
              </w:rPr>
              <w:fldChar w:fldCharType="separate"/>
            </w:r>
            <w:r w:rsidR="00CB6C76">
              <w:rPr>
                <w:noProof/>
                <w:webHidden/>
                <w:sz w:val="24"/>
                <w:szCs w:val="24"/>
              </w:rPr>
              <w:t>51</w:t>
            </w:r>
            <w:r w:rsidRPr="006927D6">
              <w:rPr>
                <w:noProof/>
                <w:webHidden/>
                <w:sz w:val="24"/>
                <w:szCs w:val="24"/>
              </w:rPr>
              <w:fldChar w:fldCharType="end"/>
            </w:r>
          </w:hyperlink>
        </w:p>
        <w:p w14:paraId="226CBD82" w14:textId="3692C991"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21" w:history="1">
            <w:r w:rsidRPr="006927D6">
              <w:rPr>
                <w:rStyle w:val="Hyperlink"/>
                <w:rFonts w:ascii="Times New Roman" w:hAnsi="Times New Roman" w:cs="Times New Roman"/>
                <w:noProof/>
                <w:sz w:val="24"/>
                <w:szCs w:val="24"/>
                <w:lang w:val="id-ID"/>
              </w:rPr>
              <w:t>4.3.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Analisis Data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_Toc178759021 \h </w:instrText>
            </w:r>
            <w:r w:rsidRPr="006927D6">
              <w:rPr>
                <w:noProof/>
                <w:webHidden/>
                <w:sz w:val="24"/>
                <w:szCs w:val="24"/>
              </w:rPr>
            </w:r>
            <w:r w:rsidRPr="006927D6">
              <w:rPr>
                <w:noProof/>
                <w:webHidden/>
                <w:sz w:val="24"/>
                <w:szCs w:val="24"/>
              </w:rPr>
              <w:fldChar w:fldCharType="separate"/>
            </w:r>
            <w:r w:rsidR="00CB6C76">
              <w:rPr>
                <w:noProof/>
                <w:webHidden/>
                <w:sz w:val="24"/>
                <w:szCs w:val="24"/>
              </w:rPr>
              <w:t>53</w:t>
            </w:r>
            <w:r w:rsidRPr="006927D6">
              <w:rPr>
                <w:noProof/>
                <w:webHidden/>
                <w:sz w:val="24"/>
                <w:szCs w:val="24"/>
              </w:rPr>
              <w:fldChar w:fldCharType="end"/>
            </w:r>
          </w:hyperlink>
        </w:p>
        <w:p w14:paraId="40AEDA1A" w14:textId="48080638"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2" w:history="1">
            <w:r w:rsidRPr="006927D6">
              <w:rPr>
                <w:rStyle w:val="Hyperlink"/>
                <w:rFonts w:ascii="Times New Roman" w:hAnsi="Times New Roman" w:cs="Times New Roman"/>
                <w:noProof/>
                <w:sz w:val="24"/>
                <w:szCs w:val="24"/>
                <w:lang w:val="id-ID"/>
              </w:rPr>
              <w:t>4.3.1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Analisis Deskriptif</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_Toc178759022 \h </w:instrText>
            </w:r>
            <w:r w:rsidRPr="006927D6">
              <w:rPr>
                <w:noProof/>
                <w:webHidden/>
                <w:sz w:val="24"/>
                <w:szCs w:val="24"/>
              </w:rPr>
            </w:r>
            <w:r w:rsidRPr="006927D6">
              <w:rPr>
                <w:noProof/>
                <w:webHidden/>
                <w:sz w:val="24"/>
                <w:szCs w:val="24"/>
              </w:rPr>
              <w:fldChar w:fldCharType="separate"/>
            </w:r>
            <w:r w:rsidR="00CB6C76">
              <w:rPr>
                <w:noProof/>
                <w:webHidden/>
                <w:sz w:val="24"/>
                <w:szCs w:val="24"/>
              </w:rPr>
              <w:t>53</w:t>
            </w:r>
            <w:r w:rsidRPr="006927D6">
              <w:rPr>
                <w:noProof/>
                <w:webHidden/>
                <w:sz w:val="24"/>
                <w:szCs w:val="24"/>
              </w:rPr>
              <w:fldChar w:fldCharType="end"/>
            </w:r>
          </w:hyperlink>
        </w:p>
        <w:p w14:paraId="0EF1E1ED" w14:textId="0DC2B85D"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3" w:history="1">
            <w:r w:rsidRPr="006927D6">
              <w:rPr>
                <w:rStyle w:val="Hyperlink"/>
                <w:rFonts w:ascii="Times New Roman" w:hAnsi="Times New Roman" w:cs="Times New Roman"/>
                <w:noProof/>
                <w:sz w:val="24"/>
                <w:szCs w:val="24"/>
                <w:lang w:val="id-ID"/>
              </w:rPr>
              <w:t>4.3.2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Asumsi Klasik</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_Toc178759023 \h </w:instrText>
            </w:r>
            <w:r w:rsidRPr="006927D6">
              <w:rPr>
                <w:noProof/>
                <w:webHidden/>
                <w:sz w:val="24"/>
                <w:szCs w:val="24"/>
              </w:rPr>
            </w:r>
            <w:r w:rsidRPr="006927D6">
              <w:rPr>
                <w:noProof/>
                <w:webHidden/>
                <w:sz w:val="24"/>
                <w:szCs w:val="24"/>
              </w:rPr>
              <w:fldChar w:fldCharType="separate"/>
            </w:r>
            <w:r w:rsidR="00CB6C76">
              <w:rPr>
                <w:noProof/>
                <w:webHidden/>
                <w:sz w:val="24"/>
                <w:szCs w:val="24"/>
              </w:rPr>
              <w:t>54</w:t>
            </w:r>
            <w:r w:rsidRPr="006927D6">
              <w:rPr>
                <w:noProof/>
                <w:webHidden/>
                <w:sz w:val="24"/>
                <w:szCs w:val="24"/>
              </w:rPr>
              <w:fldChar w:fldCharType="end"/>
            </w:r>
          </w:hyperlink>
        </w:p>
        <w:p w14:paraId="707509B3" w14:textId="3DC7E0FF"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4" w:history="1">
            <w:r w:rsidRPr="006927D6">
              <w:rPr>
                <w:rStyle w:val="Hyperlink"/>
                <w:rFonts w:ascii="Times New Roman" w:hAnsi="Times New Roman" w:cs="Times New Roman"/>
                <w:noProof/>
                <w:sz w:val="24"/>
                <w:szCs w:val="24"/>
                <w:lang w:val="id-ID"/>
              </w:rPr>
              <w:t>4.3.3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Multikolinearitas</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_Toc178759024 \h </w:instrText>
            </w:r>
            <w:r w:rsidRPr="006927D6">
              <w:rPr>
                <w:noProof/>
                <w:webHidden/>
                <w:sz w:val="24"/>
                <w:szCs w:val="24"/>
              </w:rPr>
            </w:r>
            <w:r w:rsidRPr="006927D6">
              <w:rPr>
                <w:noProof/>
                <w:webHidden/>
                <w:sz w:val="24"/>
                <w:szCs w:val="24"/>
              </w:rPr>
              <w:fldChar w:fldCharType="separate"/>
            </w:r>
            <w:r w:rsidR="00CB6C76">
              <w:rPr>
                <w:noProof/>
                <w:webHidden/>
                <w:sz w:val="24"/>
                <w:szCs w:val="24"/>
              </w:rPr>
              <w:t>57</w:t>
            </w:r>
            <w:r w:rsidRPr="006927D6">
              <w:rPr>
                <w:noProof/>
                <w:webHidden/>
                <w:sz w:val="24"/>
                <w:szCs w:val="24"/>
              </w:rPr>
              <w:fldChar w:fldCharType="end"/>
            </w:r>
          </w:hyperlink>
        </w:p>
        <w:p w14:paraId="5502189A" w14:textId="44CAD071"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5" w:history="1">
            <w:r w:rsidRPr="006927D6">
              <w:rPr>
                <w:rStyle w:val="Hyperlink"/>
                <w:rFonts w:ascii="Times New Roman" w:hAnsi="Times New Roman" w:cs="Times New Roman"/>
                <w:noProof/>
                <w:sz w:val="24"/>
                <w:szCs w:val="24"/>
                <w:lang w:val="id-ID"/>
              </w:rPr>
              <w:t>4.3.4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Heteroskedastisitas</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_Toc178759025 \h </w:instrText>
            </w:r>
            <w:r w:rsidRPr="006927D6">
              <w:rPr>
                <w:noProof/>
                <w:webHidden/>
                <w:sz w:val="24"/>
                <w:szCs w:val="24"/>
              </w:rPr>
            </w:r>
            <w:r w:rsidRPr="006927D6">
              <w:rPr>
                <w:noProof/>
                <w:webHidden/>
                <w:sz w:val="24"/>
                <w:szCs w:val="24"/>
              </w:rPr>
              <w:fldChar w:fldCharType="separate"/>
            </w:r>
            <w:r w:rsidR="00CB6C76">
              <w:rPr>
                <w:noProof/>
                <w:webHidden/>
                <w:sz w:val="24"/>
                <w:szCs w:val="24"/>
              </w:rPr>
              <w:t>59</w:t>
            </w:r>
            <w:r w:rsidRPr="006927D6">
              <w:rPr>
                <w:noProof/>
                <w:webHidden/>
                <w:sz w:val="24"/>
                <w:szCs w:val="24"/>
              </w:rPr>
              <w:fldChar w:fldCharType="end"/>
            </w:r>
          </w:hyperlink>
        </w:p>
        <w:p w14:paraId="4C76C075" w14:textId="4F80D45F"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6" w:history="1">
            <w:r w:rsidRPr="006927D6">
              <w:rPr>
                <w:rStyle w:val="Hyperlink"/>
                <w:rFonts w:ascii="Times New Roman" w:hAnsi="Times New Roman" w:cs="Times New Roman"/>
                <w:noProof/>
                <w:sz w:val="24"/>
                <w:szCs w:val="24"/>
                <w:lang w:val="id-ID"/>
              </w:rPr>
              <w:t>4.3.5</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Autokorelasi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_Toc178759026 \h </w:instrText>
            </w:r>
            <w:r w:rsidRPr="006927D6">
              <w:rPr>
                <w:noProof/>
                <w:webHidden/>
                <w:sz w:val="24"/>
                <w:szCs w:val="24"/>
              </w:rPr>
            </w:r>
            <w:r w:rsidRPr="006927D6">
              <w:rPr>
                <w:noProof/>
                <w:webHidden/>
                <w:sz w:val="24"/>
                <w:szCs w:val="24"/>
              </w:rPr>
              <w:fldChar w:fldCharType="separate"/>
            </w:r>
            <w:r w:rsidR="00CB6C76">
              <w:rPr>
                <w:noProof/>
                <w:webHidden/>
                <w:sz w:val="24"/>
                <w:szCs w:val="24"/>
              </w:rPr>
              <w:t>62</w:t>
            </w:r>
            <w:r w:rsidRPr="006927D6">
              <w:rPr>
                <w:noProof/>
                <w:webHidden/>
                <w:sz w:val="24"/>
                <w:szCs w:val="24"/>
              </w:rPr>
              <w:fldChar w:fldCharType="end"/>
            </w:r>
          </w:hyperlink>
        </w:p>
        <w:p w14:paraId="02C233A8" w14:textId="2D306842"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27" w:history="1">
            <w:r w:rsidRPr="006927D6">
              <w:rPr>
                <w:rStyle w:val="Hyperlink"/>
                <w:rFonts w:ascii="Times New Roman" w:hAnsi="Times New Roman" w:cs="Times New Roman"/>
                <w:noProof/>
                <w:sz w:val="24"/>
                <w:szCs w:val="24"/>
                <w:lang w:val="id-ID"/>
              </w:rPr>
              <w:t>4.4.</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Regresi Linier Berganda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_Toc178759027 \h </w:instrText>
            </w:r>
            <w:r w:rsidRPr="006927D6">
              <w:rPr>
                <w:noProof/>
                <w:webHidden/>
                <w:sz w:val="24"/>
                <w:szCs w:val="24"/>
              </w:rPr>
            </w:r>
            <w:r w:rsidRPr="006927D6">
              <w:rPr>
                <w:noProof/>
                <w:webHidden/>
                <w:sz w:val="24"/>
                <w:szCs w:val="24"/>
              </w:rPr>
              <w:fldChar w:fldCharType="separate"/>
            </w:r>
            <w:r w:rsidR="00CB6C76">
              <w:rPr>
                <w:noProof/>
                <w:webHidden/>
                <w:sz w:val="24"/>
                <w:szCs w:val="24"/>
              </w:rPr>
              <w:t>63</w:t>
            </w:r>
            <w:r w:rsidRPr="006927D6">
              <w:rPr>
                <w:noProof/>
                <w:webHidden/>
                <w:sz w:val="24"/>
                <w:szCs w:val="24"/>
              </w:rPr>
              <w:fldChar w:fldCharType="end"/>
            </w:r>
          </w:hyperlink>
        </w:p>
        <w:p w14:paraId="6F445DC4" w14:textId="1FA2F2FE"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8" w:history="1">
            <w:r w:rsidRPr="006927D6">
              <w:rPr>
                <w:rStyle w:val="Hyperlink"/>
                <w:rFonts w:ascii="Times New Roman" w:hAnsi="Times New Roman" w:cs="Times New Roman"/>
                <w:noProof/>
                <w:sz w:val="24"/>
                <w:szCs w:val="24"/>
                <w:lang w:val="id-ID"/>
              </w:rPr>
              <w:t>4.4.1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Koefisien Determinasi</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_Toc178759028 \h </w:instrText>
            </w:r>
            <w:r w:rsidRPr="006927D6">
              <w:rPr>
                <w:noProof/>
                <w:webHidden/>
                <w:sz w:val="24"/>
                <w:szCs w:val="24"/>
              </w:rPr>
            </w:r>
            <w:r w:rsidRPr="006927D6">
              <w:rPr>
                <w:noProof/>
                <w:webHidden/>
                <w:sz w:val="24"/>
                <w:szCs w:val="24"/>
              </w:rPr>
              <w:fldChar w:fldCharType="separate"/>
            </w:r>
            <w:r w:rsidR="00CB6C76">
              <w:rPr>
                <w:noProof/>
                <w:webHidden/>
                <w:sz w:val="24"/>
                <w:szCs w:val="24"/>
              </w:rPr>
              <w:t>66</w:t>
            </w:r>
            <w:r w:rsidRPr="006927D6">
              <w:rPr>
                <w:noProof/>
                <w:webHidden/>
                <w:sz w:val="24"/>
                <w:szCs w:val="24"/>
              </w:rPr>
              <w:fldChar w:fldCharType="end"/>
            </w:r>
          </w:hyperlink>
        </w:p>
        <w:p w14:paraId="2CCE08B7" w14:textId="387C8108"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29" w:history="1">
            <w:r w:rsidRPr="006927D6">
              <w:rPr>
                <w:rStyle w:val="Hyperlink"/>
                <w:rFonts w:ascii="Times New Roman" w:hAnsi="Times New Roman" w:cs="Times New Roman"/>
                <w:noProof/>
                <w:sz w:val="24"/>
                <w:szCs w:val="24"/>
                <w:lang w:val="id-ID"/>
              </w:rPr>
              <w:t>4.4.2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 xml:space="preserve">Uji </w:t>
            </w:r>
            <w:r w:rsidRPr="006927D6">
              <w:rPr>
                <w:rStyle w:val="Hyperlink"/>
                <w:rFonts w:ascii="Times New Roman" w:hAnsi="Times New Roman" w:cs="Times New Roman"/>
                <w:noProof/>
                <w:kern w:val="0"/>
                <w:sz w:val="24"/>
                <w:szCs w:val="24"/>
                <w:lang w:val="id-ID"/>
              </w:rPr>
              <w:t>t</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_Toc178759029 \h </w:instrText>
            </w:r>
            <w:r w:rsidRPr="006927D6">
              <w:rPr>
                <w:noProof/>
                <w:webHidden/>
                <w:sz w:val="24"/>
                <w:szCs w:val="24"/>
              </w:rPr>
            </w:r>
            <w:r w:rsidRPr="006927D6">
              <w:rPr>
                <w:noProof/>
                <w:webHidden/>
                <w:sz w:val="24"/>
                <w:szCs w:val="24"/>
              </w:rPr>
              <w:fldChar w:fldCharType="separate"/>
            </w:r>
            <w:r w:rsidR="00CB6C76">
              <w:rPr>
                <w:noProof/>
                <w:webHidden/>
                <w:sz w:val="24"/>
                <w:szCs w:val="24"/>
              </w:rPr>
              <w:t>66</w:t>
            </w:r>
            <w:r w:rsidRPr="006927D6">
              <w:rPr>
                <w:noProof/>
                <w:webHidden/>
                <w:sz w:val="24"/>
                <w:szCs w:val="24"/>
              </w:rPr>
              <w:fldChar w:fldCharType="end"/>
            </w:r>
          </w:hyperlink>
        </w:p>
        <w:p w14:paraId="77311D3C" w14:textId="0A37E87C" w:rsidR="006927D6" w:rsidRPr="006927D6" w:rsidRDefault="006927D6" w:rsidP="006927D6">
          <w:pPr>
            <w:pStyle w:val="TOC3"/>
            <w:tabs>
              <w:tab w:val="left" w:pos="1320"/>
              <w:tab w:val="right" w:leader="dot" w:pos="7931"/>
            </w:tabs>
            <w:spacing w:line="240" w:lineRule="auto"/>
            <w:rPr>
              <w:rFonts w:eastAsiaTheme="minorEastAsia"/>
              <w:noProof/>
              <w:sz w:val="24"/>
              <w:szCs w:val="24"/>
              <w:lang w:eastAsia="en-ID"/>
            </w:rPr>
          </w:pPr>
          <w:hyperlink w:anchor="_Toc178759030" w:history="1">
            <w:r w:rsidRPr="006927D6">
              <w:rPr>
                <w:rStyle w:val="Hyperlink"/>
                <w:rFonts w:ascii="Times New Roman" w:hAnsi="Times New Roman" w:cs="Times New Roman"/>
                <w:noProof/>
                <w:sz w:val="24"/>
                <w:szCs w:val="24"/>
                <w:lang w:val="id-ID"/>
              </w:rPr>
              <w:t>4.4.3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Uji F</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_Toc178759030 \h </w:instrText>
            </w:r>
            <w:r w:rsidRPr="006927D6">
              <w:rPr>
                <w:noProof/>
                <w:webHidden/>
                <w:sz w:val="24"/>
                <w:szCs w:val="24"/>
              </w:rPr>
            </w:r>
            <w:r w:rsidRPr="006927D6">
              <w:rPr>
                <w:noProof/>
                <w:webHidden/>
                <w:sz w:val="24"/>
                <w:szCs w:val="24"/>
              </w:rPr>
              <w:fldChar w:fldCharType="separate"/>
            </w:r>
            <w:r w:rsidR="00CB6C76">
              <w:rPr>
                <w:noProof/>
                <w:webHidden/>
                <w:sz w:val="24"/>
                <w:szCs w:val="24"/>
              </w:rPr>
              <w:t>68</w:t>
            </w:r>
            <w:r w:rsidRPr="006927D6">
              <w:rPr>
                <w:noProof/>
                <w:webHidden/>
                <w:sz w:val="24"/>
                <w:szCs w:val="24"/>
              </w:rPr>
              <w:fldChar w:fldCharType="end"/>
            </w:r>
          </w:hyperlink>
        </w:p>
        <w:p w14:paraId="323B6EF3" w14:textId="7CAEE99E"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31" w:history="1">
            <w:r w:rsidRPr="006927D6">
              <w:rPr>
                <w:rStyle w:val="Hyperlink"/>
                <w:rFonts w:ascii="Times New Roman" w:hAnsi="Times New Roman" w:cs="Times New Roman"/>
                <w:noProof/>
                <w:sz w:val="24"/>
                <w:szCs w:val="24"/>
                <w:lang w:val="id-ID"/>
              </w:rPr>
              <w:t>4.5.</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lang w:val="id-ID"/>
              </w:rPr>
              <w:t>Pembahasan hasil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_Toc178759031 \h </w:instrText>
            </w:r>
            <w:r w:rsidRPr="006927D6">
              <w:rPr>
                <w:noProof/>
                <w:webHidden/>
                <w:sz w:val="24"/>
                <w:szCs w:val="24"/>
              </w:rPr>
            </w:r>
            <w:r w:rsidRPr="006927D6">
              <w:rPr>
                <w:noProof/>
                <w:webHidden/>
                <w:sz w:val="24"/>
                <w:szCs w:val="24"/>
              </w:rPr>
              <w:fldChar w:fldCharType="separate"/>
            </w:r>
            <w:r w:rsidR="00CB6C76">
              <w:rPr>
                <w:noProof/>
                <w:webHidden/>
                <w:sz w:val="24"/>
                <w:szCs w:val="24"/>
              </w:rPr>
              <w:t>69</w:t>
            </w:r>
            <w:r w:rsidRPr="006927D6">
              <w:rPr>
                <w:noProof/>
                <w:webHidden/>
                <w:sz w:val="24"/>
                <w:szCs w:val="24"/>
              </w:rPr>
              <w:fldChar w:fldCharType="end"/>
            </w:r>
          </w:hyperlink>
        </w:p>
        <w:p w14:paraId="2D1C2656" w14:textId="47761001" w:rsidR="006927D6" w:rsidRPr="006927D6" w:rsidRDefault="006927D6" w:rsidP="006927D6">
          <w:pPr>
            <w:pStyle w:val="TOC1"/>
            <w:spacing w:line="240" w:lineRule="auto"/>
            <w:rPr>
              <w:rFonts w:eastAsiaTheme="minorEastAsia"/>
              <w:noProof/>
              <w:sz w:val="24"/>
              <w:szCs w:val="24"/>
              <w:lang w:eastAsia="en-ID"/>
            </w:rPr>
          </w:pPr>
          <w:hyperlink w:anchor="_Toc178759032" w:history="1">
            <w:r w:rsidRPr="006927D6">
              <w:rPr>
                <w:rStyle w:val="Hyperlink"/>
                <w:rFonts w:ascii="Times New Roman" w:hAnsi="Times New Roman" w:cs="Times New Roman"/>
                <w:noProof/>
                <w:sz w:val="24"/>
                <w:szCs w:val="24"/>
              </w:rPr>
              <w:t>BAB V</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_Toc178759032 \h </w:instrText>
            </w:r>
            <w:r w:rsidRPr="006927D6">
              <w:rPr>
                <w:noProof/>
                <w:webHidden/>
                <w:sz w:val="24"/>
                <w:szCs w:val="24"/>
              </w:rPr>
            </w:r>
            <w:r w:rsidRPr="006927D6">
              <w:rPr>
                <w:noProof/>
                <w:webHidden/>
                <w:sz w:val="24"/>
                <w:szCs w:val="24"/>
              </w:rPr>
              <w:fldChar w:fldCharType="separate"/>
            </w:r>
            <w:r w:rsidR="00CB6C76">
              <w:rPr>
                <w:noProof/>
                <w:webHidden/>
                <w:sz w:val="24"/>
                <w:szCs w:val="24"/>
              </w:rPr>
              <w:t>74</w:t>
            </w:r>
            <w:r w:rsidRPr="006927D6">
              <w:rPr>
                <w:noProof/>
                <w:webHidden/>
                <w:sz w:val="24"/>
                <w:szCs w:val="24"/>
              </w:rPr>
              <w:fldChar w:fldCharType="end"/>
            </w:r>
          </w:hyperlink>
        </w:p>
        <w:p w14:paraId="2BF784B7" w14:textId="14193801" w:rsidR="006927D6" w:rsidRPr="006927D6" w:rsidRDefault="006927D6" w:rsidP="006927D6">
          <w:pPr>
            <w:pStyle w:val="TOC1"/>
            <w:spacing w:line="240" w:lineRule="auto"/>
            <w:rPr>
              <w:rFonts w:eastAsiaTheme="minorEastAsia"/>
              <w:noProof/>
              <w:sz w:val="24"/>
              <w:szCs w:val="24"/>
              <w:lang w:eastAsia="en-ID"/>
            </w:rPr>
          </w:pPr>
          <w:hyperlink w:anchor="_Toc178759033" w:history="1">
            <w:r w:rsidRPr="006927D6">
              <w:rPr>
                <w:rStyle w:val="Hyperlink"/>
                <w:rFonts w:ascii="Times New Roman" w:hAnsi="Times New Roman" w:cs="Times New Roman"/>
                <w:noProof/>
                <w:sz w:val="24"/>
                <w:szCs w:val="24"/>
              </w:rPr>
              <w:t>KESIMPULAN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_Toc178759033 \h </w:instrText>
            </w:r>
            <w:r w:rsidRPr="006927D6">
              <w:rPr>
                <w:noProof/>
                <w:webHidden/>
                <w:sz w:val="24"/>
                <w:szCs w:val="24"/>
              </w:rPr>
            </w:r>
            <w:r w:rsidRPr="006927D6">
              <w:rPr>
                <w:noProof/>
                <w:webHidden/>
                <w:sz w:val="24"/>
                <w:szCs w:val="24"/>
              </w:rPr>
              <w:fldChar w:fldCharType="separate"/>
            </w:r>
            <w:r w:rsidR="00CB6C76">
              <w:rPr>
                <w:noProof/>
                <w:webHidden/>
                <w:sz w:val="24"/>
                <w:szCs w:val="24"/>
              </w:rPr>
              <w:t>74</w:t>
            </w:r>
            <w:r w:rsidRPr="006927D6">
              <w:rPr>
                <w:noProof/>
                <w:webHidden/>
                <w:sz w:val="24"/>
                <w:szCs w:val="24"/>
              </w:rPr>
              <w:fldChar w:fldCharType="end"/>
            </w:r>
          </w:hyperlink>
        </w:p>
        <w:p w14:paraId="51AB214B" w14:textId="04ABBCDC"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34" w:history="1">
            <w:r w:rsidRPr="006927D6">
              <w:rPr>
                <w:rStyle w:val="Hyperlink"/>
                <w:rFonts w:ascii="Times New Roman" w:hAnsi="Times New Roman" w:cs="Times New Roman"/>
                <w:noProof/>
                <w:sz w:val="24"/>
                <w:szCs w:val="24"/>
              </w:rPr>
              <w:t>5.1.</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Kesimpulan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_Toc178759034 \h </w:instrText>
            </w:r>
            <w:r w:rsidRPr="006927D6">
              <w:rPr>
                <w:noProof/>
                <w:webHidden/>
                <w:sz w:val="24"/>
                <w:szCs w:val="24"/>
              </w:rPr>
            </w:r>
            <w:r w:rsidRPr="006927D6">
              <w:rPr>
                <w:noProof/>
                <w:webHidden/>
                <w:sz w:val="24"/>
                <w:szCs w:val="24"/>
              </w:rPr>
              <w:fldChar w:fldCharType="separate"/>
            </w:r>
            <w:r w:rsidR="00CB6C76">
              <w:rPr>
                <w:noProof/>
                <w:webHidden/>
                <w:sz w:val="24"/>
                <w:szCs w:val="24"/>
              </w:rPr>
              <w:t>74</w:t>
            </w:r>
            <w:r w:rsidRPr="006927D6">
              <w:rPr>
                <w:noProof/>
                <w:webHidden/>
                <w:sz w:val="24"/>
                <w:szCs w:val="24"/>
              </w:rPr>
              <w:fldChar w:fldCharType="end"/>
            </w:r>
          </w:hyperlink>
        </w:p>
        <w:p w14:paraId="2D2918A8" w14:textId="7AEE7344"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35" w:history="1">
            <w:r w:rsidRPr="006927D6">
              <w:rPr>
                <w:rStyle w:val="Hyperlink"/>
                <w:rFonts w:ascii="Times New Roman" w:hAnsi="Times New Roman" w:cs="Times New Roman"/>
                <w:noProof/>
                <w:sz w:val="24"/>
                <w:szCs w:val="24"/>
              </w:rPr>
              <w:t>5.2.</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Keterbatasan Penelitian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_Toc178759035 \h </w:instrText>
            </w:r>
            <w:r w:rsidRPr="006927D6">
              <w:rPr>
                <w:noProof/>
                <w:webHidden/>
                <w:sz w:val="24"/>
                <w:szCs w:val="24"/>
              </w:rPr>
            </w:r>
            <w:r w:rsidRPr="006927D6">
              <w:rPr>
                <w:noProof/>
                <w:webHidden/>
                <w:sz w:val="24"/>
                <w:szCs w:val="24"/>
              </w:rPr>
              <w:fldChar w:fldCharType="separate"/>
            </w:r>
            <w:r w:rsidR="00CB6C76">
              <w:rPr>
                <w:noProof/>
                <w:webHidden/>
                <w:sz w:val="24"/>
                <w:szCs w:val="24"/>
              </w:rPr>
              <w:t>74</w:t>
            </w:r>
            <w:r w:rsidRPr="006927D6">
              <w:rPr>
                <w:noProof/>
                <w:webHidden/>
                <w:sz w:val="24"/>
                <w:szCs w:val="24"/>
              </w:rPr>
              <w:fldChar w:fldCharType="end"/>
            </w:r>
          </w:hyperlink>
        </w:p>
        <w:p w14:paraId="1CA3B9C7" w14:textId="408DB472" w:rsidR="006927D6" w:rsidRPr="006927D6" w:rsidRDefault="006927D6" w:rsidP="006927D6">
          <w:pPr>
            <w:pStyle w:val="TOC2"/>
            <w:tabs>
              <w:tab w:val="left" w:pos="880"/>
              <w:tab w:val="right" w:leader="dot" w:pos="7931"/>
            </w:tabs>
            <w:spacing w:line="240" w:lineRule="auto"/>
            <w:rPr>
              <w:rFonts w:eastAsiaTheme="minorEastAsia"/>
              <w:noProof/>
              <w:sz w:val="24"/>
              <w:szCs w:val="24"/>
              <w:lang w:eastAsia="en-ID"/>
            </w:rPr>
          </w:pPr>
          <w:hyperlink w:anchor="_Toc178759036" w:history="1">
            <w:r w:rsidRPr="006927D6">
              <w:rPr>
                <w:rStyle w:val="Hyperlink"/>
                <w:rFonts w:ascii="Times New Roman" w:hAnsi="Times New Roman" w:cs="Times New Roman"/>
                <w:noProof/>
                <w:sz w:val="24"/>
                <w:szCs w:val="24"/>
              </w:rPr>
              <w:t>5.3.</w:t>
            </w:r>
            <w:r w:rsidRPr="006927D6">
              <w:rPr>
                <w:rFonts w:eastAsiaTheme="minorEastAsia"/>
                <w:noProof/>
                <w:sz w:val="24"/>
                <w:szCs w:val="24"/>
                <w:lang w:eastAsia="en-ID"/>
              </w:rPr>
              <w:tab/>
            </w:r>
            <w:r w:rsidRPr="006927D6">
              <w:rPr>
                <w:rStyle w:val="Hyperlink"/>
                <w:rFonts w:ascii="Times New Roman" w:hAnsi="Times New Roman" w:cs="Times New Roman"/>
                <w:noProof/>
                <w:sz w:val="24"/>
                <w:szCs w:val="24"/>
              </w:rPr>
              <w:t>Saran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_Toc178759036 \h </w:instrText>
            </w:r>
            <w:r w:rsidRPr="006927D6">
              <w:rPr>
                <w:noProof/>
                <w:webHidden/>
                <w:sz w:val="24"/>
                <w:szCs w:val="24"/>
              </w:rPr>
            </w:r>
            <w:r w:rsidRPr="006927D6">
              <w:rPr>
                <w:noProof/>
                <w:webHidden/>
                <w:sz w:val="24"/>
                <w:szCs w:val="24"/>
              </w:rPr>
              <w:fldChar w:fldCharType="separate"/>
            </w:r>
            <w:r w:rsidR="00CB6C76">
              <w:rPr>
                <w:noProof/>
                <w:webHidden/>
                <w:sz w:val="24"/>
                <w:szCs w:val="24"/>
              </w:rPr>
              <w:t>75</w:t>
            </w:r>
            <w:r w:rsidRPr="006927D6">
              <w:rPr>
                <w:noProof/>
                <w:webHidden/>
                <w:sz w:val="24"/>
                <w:szCs w:val="24"/>
              </w:rPr>
              <w:fldChar w:fldCharType="end"/>
            </w:r>
          </w:hyperlink>
        </w:p>
        <w:p w14:paraId="501ACB7A" w14:textId="7EF2DDA7" w:rsidR="006927D6" w:rsidRPr="006927D6" w:rsidRDefault="006927D6" w:rsidP="006927D6">
          <w:pPr>
            <w:pStyle w:val="TOC1"/>
            <w:spacing w:line="240" w:lineRule="auto"/>
            <w:rPr>
              <w:rFonts w:eastAsiaTheme="minorEastAsia"/>
              <w:noProof/>
              <w:sz w:val="24"/>
              <w:szCs w:val="24"/>
              <w:lang w:eastAsia="en-ID"/>
            </w:rPr>
          </w:pPr>
          <w:hyperlink w:anchor="_Toc178759037" w:history="1">
            <w:r w:rsidRPr="006927D6">
              <w:rPr>
                <w:rStyle w:val="Hyperlink"/>
                <w:rFonts w:ascii="Times New Roman" w:hAnsi="Times New Roman" w:cs="Times New Roman"/>
                <w:noProof/>
                <w:sz w:val="24"/>
                <w:szCs w:val="24"/>
              </w:rPr>
              <w:t>DAFTAR PUSTAKA</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_Toc178759037 \h </w:instrText>
            </w:r>
            <w:r w:rsidRPr="006927D6">
              <w:rPr>
                <w:noProof/>
                <w:webHidden/>
                <w:sz w:val="24"/>
                <w:szCs w:val="24"/>
              </w:rPr>
            </w:r>
            <w:r w:rsidRPr="006927D6">
              <w:rPr>
                <w:noProof/>
                <w:webHidden/>
                <w:sz w:val="24"/>
                <w:szCs w:val="24"/>
              </w:rPr>
              <w:fldChar w:fldCharType="separate"/>
            </w:r>
            <w:r w:rsidR="00CB6C76">
              <w:rPr>
                <w:noProof/>
                <w:webHidden/>
                <w:sz w:val="24"/>
                <w:szCs w:val="24"/>
              </w:rPr>
              <w:t>78</w:t>
            </w:r>
            <w:r w:rsidRPr="006927D6">
              <w:rPr>
                <w:noProof/>
                <w:webHidden/>
                <w:sz w:val="24"/>
                <w:szCs w:val="24"/>
              </w:rPr>
              <w:fldChar w:fldCharType="end"/>
            </w:r>
          </w:hyperlink>
        </w:p>
        <w:p w14:paraId="2EFCEC66" w14:textId="7A5EC84F" w:rsidR="006927D6" w:rsidRPr="006927D6" w:rsidRDefault="006927D6" w:rsidP="006927D6">
          <w:pPr>
            <w:pStyle w:val="TOC1"/>
            <w:spacing w:line="240" w:lineRule="auto"/>
            <w:rPr>
              <w:rFonts w:eastAsiaTheme="minorEastAsia"/>
              <w:noProof/>
              <w:sz w:val="24"/>
              <w:szCs w:val="24"/>
              <w:lang w:eastAsia="en-ID"/>
            </w:rPr>
          </w:pPr>
          <w:hyperlink w:anchor="_Toc178759038" w:history="1">
            <w:r w:rsidRPr="006927D6">
              <w:rPr>
                <w:rStyle w:val="Hyperlink"/>
                <w:rFonts w:ascii="Times New Roman" w:hAnsi="Times New Roman" w:cs="Times New Roman"/>
                <w:noProof/>
                <w:sz w:val="24"/>
                <w:szCs w:val="24"/>
              </w:rPr>
              <w:t>LAMPIRAN</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_Toc178759038 \h </w:instrText>
            </w:r>
            <w:r w:rsidRPr="006927D6">
              <w:rPr>
                <w:noProof/>
                <w:webHidden/>
                <w:sz w:val="24"/>
                <w:szCs w:val="24"/>
              </w:rPr>
            </w:r>
            <w:r w:rsidRPr="006927D6">
              <w:rPr>
                <w:noProof/>
                <w:webHidden/>
                <w:sz w:val="24"/>
                <w:szCs w:val="24"/>
              </w:rPr>
              <w:fldChar w:fldCharType="separate"/>
            </w:r>
            <w:r w:rsidR="00CB6C76">
              <w:rPr>
                <w:noProof/>
                <w:webHidden/>
                <w:sz w:val="24"/>
                <w:szCs w:val="24"/>
              </w:rPr>
              <w:t>84</w:t>
            </w:r>
            <w:r w:rsidRPr="006927D6">
              <w:rPr>
                <w:noProof/>
                <w:webHidden/>
                <w:sz w:val="24"/>
                <w:szCs w:val="24"/>
              </w:rPr>
              <w:fldChar w:fldCharType="end"/>
            </w:r>
          </w:hyperlink>
        </w:p>
        <w:p w14:paraId="3805E02B" w14:textId="6845DEA9" w:rsidR="006927D6" w:rsidRPr="006927D6" w:rsidRDefault="006927D6" w:rsidP="006927D6">
          <w:pPr>
            <w:pStyle w:val="TOC1"/>
            <w:spacing w:line="240" w:lineRule="auto"/>
            <w:rPr>
              <w:rFonts w:eastAsiaTheme="minorEastAsia"/>
              <w:noProof/>
              <w:sz w:val="24"/>
              <w:szCs w:val="24"/>
              <w:lang w:eastAsia="en-ID"/>
            </w:rPr>
          </w:pPr>
          <w:hyperlink w:anchor="_Toc178759039" w:history="1">
            <w:r w:rsidRPr="006927D6">
              <w:rPr>
                <w:rStyle w:val="Hyperlink"/>
                <w:rFonts w:ascii="Times New Roman" w:hAnsi="Times New Roman" w:cs="Times New Roman"/>
                <w:noProof/>
                <w:sz w:val="24"/>
                <w:szCs w:val="24"/>
              </w:rPr>
              <w:t>DAFTAR RIWAYAT HIDUP</w:t>
            </w:r>
            <w:r w:rsidRPr="006927D6">
              <w:rPr>
                <w:noProof/>
                <w:webHidden/>
                <w:sz w:val="24"/>
                <w:szCs w:val="24"/>
              </w:rPr>
              <w:tab/>
            </w:r>
            <w:r w:rsidRPr="006927D6">
              <w:rPr>
                <w:noProof/>
                <w:webHidden/>
                <w:sz w:val="24"/>
                <w:szCs w:val="24"/>
              </w:rPr>
              <w:fldChar w:fldCharType="begin"/>
            </w:r>
            <w:r w:rsidRPr="006927D6">
              <w:rPr>
                <w:noProof/>
                <w:webHidden/>
                <w:sz w:val="24"/>
                <w:szCs w:val="24"/>
              </w:rPr>
              <w:instrText xml:space="preserve"> PAGEREF _Toc178759039 \h </w:instrText>
            </w:r>
            <w:r w:rsidRPr="006927D6">
              <w:rPr>
                <w:noProof/>
                <w:webHidden/>
                <w:sz w:val="24"/>
                <w:szCs w:val="24"/>
              </w:rPr>
            </w:r>
            <w:r w:rsidRPr="006927D6">
              <w:rPr>
                <w:noProof/>
                <w:webHidden/>
                <w:sz w:val="24"/>
                <w:szCs w:val="24"/>
              </w:rPr>
              <w:fldChar w:fldCharType="separate"/>
            </w:r>
            <w:r w:rsidR="00CB6C76">
              <w:rPr>
                <w:noProof/>
                <w:webHidden/>
                <w:sz w:val="24"/>
                <w:szCs w:val="24"/>
              </w:rPr>
              <w:t>96</w:t>
            </w:r>
            <w:r w:rsidRPr="006927D6">
              <w:rPr>
                <w:noProof/>
                <w:webHidden/>
                <w:sz w:val="24"/>
                <w:szCs w:val="24"/>
              </w:rPr>
              <w:fldChar w:fldCharType="end"/>
            </w:r>
          </w:hyperlink>
        </w:p>
        <w:p w14:paraId="09CE31A9" w14:textId="5475A6AA" w:rsidR="00B50BD8" w:rsidRPr="00BB1C83" w:rsidRDefault="00B50BD8" w:rsidP="006927D6">
          <w:pPr>
            <w:spacing w:line="240" w:lineRule="auto"/>
            <w:jc w:val="both"/>
            <w:rPr>
              <w:rFonts w:ascii="Times New Roman" w:hAnsi="Times New Roman" w:cs="Times New Roman"/>
              <w:sz w:val="24"/>
              <w:szCs w:val="24"/>
            </w:rPr>
          </w:pPr>
          <w:r w:rsidRPr="006927D6">
            <w:rPr>
              <w:rFonts w:ascii="Times New Roman" w:hAnsi="Times New Roman" w:cs="Times New Roman"/>
              <w:noProof/>
              <w:sz w:val="24"/>
              <w:szCs w:val="24"/>
            </w:rPr>
            <w:fldChar w:fldCharType="end"/>
          </w:r>
        </w:p>
      </w:sdtContent>
    </w:sdt>
    <w:bookmarkEnd w:id="1" w:displacedByCustomXml="prev"/>
    <w:p w14:paraId="3A05D1F5" w14:textId="77777777" w:rsidR="006927D6" w:rsidRDefault="006927D6" w:rsidP="00B50BD8"/>
    <w:p w14:paraId="678F80F4" w14:textId="77777777" w:rsidR="006927D6" w:rsidRDefault="006927D6" w:rsidP="00B50BD8"/>
    <w:p w14:paraId="17D9CA3B" w14:textId="77777777" w:rsidR="006927D6" w:rsidRDefault="006927D6" w:rsidP="00B50BD8"/>
    <w:p w14:paraId="4084A14B" w14:textId="77777777" w:rsidR="006927D6" w:rsidRDefault="006927D6" w:rsidP="00B50BD8"/>
    <w:p w14:paraId="025C83D4" w14:textId="77777777" w:rsidR="006927D6" w:rsidRDefault="006927D6" w:rsidP="00B50BD8"/>
    <w:p w14:paraId="612F4158" w14:textId="77777777" w:rsidR="006927D6" w:rsidRDefault="006927D6" w:rsidP="00B50BD8"/>
    <w:p w14:paraId="404E93FA" w14:textId="77777777" w:rsidR="006927D6" w:rsidRDefault="006927D6" w:rsidP="00B50BD8"/>
    <w:p w14:paraId="682D4F5D" w14:textId="77777777" w:rsidR="006927D6" w:rsidRDefault="006927D6" w:rsidP="00B50BD8"/>
    <w:p w14:paraId="7E5F9BEA" w14:textId="77777777" w:rsidR="006927D6" w:rsidRDefault="006927D6" w:rsidP="00B50BD8"/>
    <w:p w14:paraId="4A83654E" w14:textId="77777777" w:rsidR="006927D6" w:rsidRDefault="006927D6" w:rsidP="00B50BD8"/>
    <w:p w14:paraId="5C0A4011" w14:textId="77777777" w:rsidR="006927D6" w:rsidRDefault="006927D6" w:rsidP="00B50BD8"/>
    <w:p w14:paraId="6803A4D1" w14:textId="77777777" w:rsidR="006927D6" w:rsidRDefault="006927D6" w:rsidP="00B50BD8"/>
    <w:p w14:paraId="0B82F0CF" w14:textId="77777777" w:rsidR="006927D6" w:rsidRDefault="006927D6" w:rsidP="00B50BD8"/>
    <w:p w14:paraId="27B66685" w14:textId="77777777" w:rsidR="00B50BD8" w:rsidRPr="00B01826" w:rsidRDefault="00B50BD8" w:rsidP="00B01826">
      <w:pPr>
        <w:pStyle w:val="Heading1"/>
        <w:numPr>
          <w:ilvl w:val="0"/>
          <w:numId w:val="0"/>
        </w:numPr>
        <w:ind w:left="432" w:hanging="432"/>
        <w:jc w:val="center"/>
        <w:rPr>
          <w:rFonts w:ascii="Times New Roman" w:hAnsi="Times New Roman" w:cs="Times New Roman"/>
          <w:b/>
          <w:bCs/>
          <w:color w:val="auto"/>
          <w:sz w:val="28"/>
          <w:szCs w:val="28"/>
        </w:rPr>
      </w:pPr>
      <w:bookmarkStart w:id="15" w:name="_Toc178758971"/>
      <w:bookmarkStart w:id="16" w:name="_Hlk178781019"/>
      <w:bookmarkStart w:id="17" w:name="_Hlk178782006"/>
      <w:r w:rsidRPr="00B01826">
        <w:rPr>
          <w:rFonts w:ascii="Times New Roman" w:hAnsi="Times New Roman" w:cs="Times New Roman"/>
          <w:b/>
          <w:bCs/>
          <w:color w:val="auto"/>
          <w:sz w:val="28"/>
          <w:szCs w:val="28"/>
        </w:rPr>
        <w:lastRenderedPageBreak/>
        <w:t>DAFTAR TABEL</w:t>
      </w:r>
      <w:bookmarkEnd w:id="15"/>
    </w:p>
    <w:p w14:paraId="7F6AF4AD" w14:textId="77777777" w:rsidR="009C64F4" w:rsidRPr="009C64F4" w:rsidRDefault="009C64F4" w:rsidP="009C64F4"/>
    <w:p w14:paraId="13F06809" w14:textId="6D0D544D" w:rsidR="00B50BD8" w:rsidRDefault="00190A77"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1.1 Kapitalisasi Pasar Saham </w:t>
      </w:r>
      <w:r w:rsidRPr="003C7192">
        <w:rPr>
          <w:rFonts w:ascii="Times New Roman" w:hAnsi="Times New Roman" w:cs="Times New Roman"/>
          <w:i/>
          <w:iCs/>
          <w:sz w:val="24"/>
          <w:szCs w:val="24"/>
        </w:rPr>
        <w:t xml:space="preserve">Jakarta Islamic Index </w:t>
      </w:r>
      <w:r>
        <w:rPr>
          <w:rFonts w:ascii="Times New Roman" w:hAnsi="Times New Roman" w:cs="Times New Roman"/>
          <w:sz w:val="24"/>
          <w:szCs w:val="24"/>
        </w:rPr>
        <w:t>(JII) 2021-2023………3</w:t>
      </w:r>
    </w:p>
    <w:p w14:paraId="21B4CF4F" w14:textId="47F64C2B" w:rsidR="009C64F4" w:rsidRDefault="009C64F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1.2 Rata-rata Harga Saham yang terdaftar di </w:t>
      </w:r>
      <w:r w:rsidRPr="003C7192">
        <w:rPr>
          <w:rFonts w:ascii="Times New Roman" w:hAnsi="Times New Roman" w:cs="Times New Roman"/>
          <w:i/>
          <w:iCs/>
          <w:sz w:val="24"/>
          <w:szCs w:val="24"/>
        </w:rPr>
        <w:t xml:space="preserve">Jakarta Islamic Index </w:t>
      </w:r>
      <w:r>
        <w:rPr>
          <w:rFonts w:ascii="Times New Roman" w:hAnsi="Times New Roman" w:cs="Times New Roman"/>
          <w:sz w:val="24"/>
          <w:szCs w:val="24"/>
        </w:rPr>
        <w:t>Periode 2021-2023………………………………………………………………………….4</w:t>
      </w:r>
    </w:p>
    <w:p w14:paraId="5B3BAEF5" w14:textId="760C7BD9" w:rsidR="009C64F4" w:rsidRDefault="009C64F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Tabel 1.3 Perkembangan Inflasi tahun 2021-2023………………………………...5</w:t>
      </w:r>
    </w:p>
    <w:p w14:paraId="652B0EE2" w14:textId="38C0F882" w:rsidR="009C64F4" w:rsidRDefault="009C64F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1.4 </w:t>
      </w:r>
      <w:r w:rsidRPr="003C7192">
        <w:rPr>
          <w:rFonts w:ascii="Times New Roman" w:hAnsi="Times New Roman" w:cs="Times New Roman"/>
          <w:i/>
          <w:iCs/>
          <w:sz w:val="24"/>
          <w:szCs w:val="24"/>
        </w:rPr>
        <w:t xml:space="preserve">Price to Book Value </w:t>
      </w:r>
      <w:r>
        <w:rPr>
          <w:rFonts w:ascii="Times New Roman" w:hAnsi="Times New Roman" w:cs="Times New Roman"/>
          <w:sz w:val="24"/>
          <w:szCs w:val="24"/>
        </w:rPr>
        <w:t xml:space="preserve">(PBV) Perusahaan yang Tercatat di </w:t>
      </w:r>
      <w:r w:rsidRPr="003C7192">
        <w:rPr>
          <w:rFonts w:ascii="Times New Roman" w:hAnsi="Times New Roman" w:cs="Times New Roman"/>
          <w:i/>
          <w:iCs/>
          <w:sz w:val="24"/>
          <w:szCs w:val="24"/>
        </w:rPr>
        <w:t xml:space="preserve">Jakarta Islamic Index </w:t>
      </w:r>
      <w:r w:rsidRPr="003C7192">
        <w:rPr>
          <w:rFonts w:ascii="Times New Roman" w:hAnsi="Times New Roman" w:cs="Times New Roman"/>
          <w:sz w:val="24"/>
          <w:szCs w:val="24"/>
        </w:rPr>
        <w:t>(JII) periode</w:t>
      </w:r>
      <w:r w:rsidRPr="003C7192">
        <w:rPr>
          <w:rFonts w:ascii="Times New Roman" w:hAnsi="Times New Roman" w:cs="Times New Roman"/>
          <w:i/>
          <w:iCs/>
          <w:sz w:val="24"/>
          <w:szCs w:val="24"/>
        </w:rPr>
        <w:t xml:space="preserve"> </w:t>
      </w:r>
      <w:r>
        <w:rPr>
          <w:rFonts w:ascii="Times New Roman" w:hAnsi="Times New Roman" w:cs="Times New Roman"/>
          <w:sz w:val="24"/>
          <w:szCs w:val="24"/>
        </w:rPr>
        <w:t>2021-2023…………………………………………………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w:t>
      </w:r>
    </w:p>
    <w:p w14:paraId="3E18FFDE" w14:textId="6EC3570C" w:rsidR="009C64F4" w:rsidRPr="00B50BD8" w:rsidRDefault="009C64F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1.5 </w:t>
      </w:r>
      <w:r w:rsidRPr="003C7192">
        <w:rPr>
          <w:rFonts w:ascii="Times New Roman" w:hAnsi="Times New Roman" w:cs="Times New Roman"/>
          <w:i/>
          <w:iCs/>
          <w:sz w:val="24"/>
          <w:szCs w:val="24"/>
        </w:rPr>
        <w:t xml:space="preserve">Price Earning Ratio </w:t>
      </w:r>
      <w:r>
        <w:rPr>
          <w:rFonts w:ascii="Times New Roman" w:hAnsi="Times New Roman" w:cs="Times New Roman"/>
          <w:sz w:val="24"/>
          <w:szCs w:val="24"/>
        </w:rPr>
        <w:t xml:space="preserve">(PER) Perusahaan yang Tercatat di </w:t>
      </w:r>
      <w:r w:rsidRPr="003C7192">
        <w:rPr>
          <w:rFonts w:ascii="Times New Roman" w:hAnsi="Times New Roman" w:cs="Times New Roman"/>
          <w:i/>
          <w:iCs/>
          <w:sz w:val="24"/>
          <w:szCs w:val="24"/>
        </w:rPr>
        <w:t>Jakarta Islamic Index</w:t>
      </w:r>
      <w:r>
        <w:rPr>
          <w:rFonts w:ascii="Times New Roman" w:hAnsi="Times New Roman" w:cs="Times New Roman"/>
          <w:sz w:val="24"/>
          <w:szCs w:val="24"/>
        </w:rPr>
        <w:t xml:space="preserve"> (JII) Periode 2021-2023……………………………………………….…...10</w:t>
      </w:r>
    </w:p>
    <w:p w14:paraId="300FBEED" w14:textId="0CB16888" w:rsidR="009C64F4" w:rsidRDefault="00190A77" w:rsidP="006927D6">
      <w:pPr>
        <w:spacing w:line="240" w:lineRule="auto"/>
        <w:jc w:val="both"/>
        <w:rPr>
          <w:rFonts w:ascii="Times New Roman" w:hAnsi="Times New Roman" w:cs="Times New Roman"/>
          <w:sz w:val="24"/>
          <w:szCs w:val="24"/>
        </w:rPr>
      </w:pPr>
      <w:r w:rsidRPr="00190A77">
        <w:rPr>
          <w:rFonts w:ascii="Times New Roman" w:hAnsi="Times New Roman" w:cs="Times New Roman"/>
          <w:sz w:val="24"/>
          <w:szCs w:val="24"/>
        </w:rPr>
        <w:t>Tabel 2.1 Penelitian Terdahulu</w:t>
      </w:r>
      <w:r w:rsidR="009C64F4">
        <w:rPr>
          <w:rFonts w:ascii="Times New Roman" w:hAnsi="Times New Roman" w:cs="Times New Roman"/>
          <w:sz w:val="24"/>
          <w:szCs w:val="24"/>
        </w:rPr>
        <w:t>……………………………………………………2</w:t>
      </w:r>
      <w:r w:rsidR="003B769B">
        <w:rPr>
          <w:rFonts w:ascii="Times New Roman" w:hAnsi="Times New Roman" w:cs="Times New Roman"/>
          <w:sz w:val="24"/>
          <w:szCs w:val="24"/>
        </w:rPr>
        <w:t>6</w:t>
      </w:r>
    </w:p>
    <w:p w14:paraId="217ECF47" w14:textId="66E78B29" w:rsidR="009C64F4" w:rsidRDefault="009C64F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Tabel 3.1 Pemilihan Sampel………………………………………………………3</w:t>
      </w:r>
      <w:r w:rsidR="003B769B">
        <w:rPr>
          <w:rFonts w:ascii="Times New Roman" w:hAnsi="Times New Roman" w:cs="Times New Roman"/>
          <w:sz w:val="24"/>
          <w:szCs w:val="24"/>
        </w:rPr>
        <w:t>8</w:t>
      </w:r>
    </w:p>
    <w:p w14:paraId="034114D1" w14:textId="399DD3E3" w:rsidR="009C64F4" w:rsidRDefault="009C64F4" w:rsidP="006927D6">
      <w:pPr>
        <w:autoSpaceDE w:val="0"/>
        <w:autoSpaceDN w:val="0"/>
        <w:adjustRightInd w:val="0"/>
        <w:spacing w:after="0" w:line="240" w:lineRule="auto"/>
        <w:jc w:val="both"/>
        <w:rPr>
          <w:rFonts w:ascii="Times New Roman" w:hAnsi="Times New Roman" w:cs="Times New Roman"/>
          <w:color w:val="000000"/>
          <w:kern w:val="0"/>
          <w:sz w:val="24"/>
          <w:szCs w:val="24"/>
        </w:rPr>
      </w:pPr>
      <w:r>
        <w:rPr>
          <w:rFonts w:ascii="Times New Roman" w:hAnsi="Times New Roman" w:cs="Times New Roman"/>
          <w:sz w:val="24"/>
          <w:szCs w:val="24"/>
        </w:rPr>
        <w:t xml:space="preserve">Tabel 3.2 </w:t>
      </w:r>
      <w:r>
        <w:rPr>
          <w:rFonts w:ascii="Times New Roman" w:hAnsi="Times New Roman" w:cs="Times New Roman"/>
          <w:color w:val="000000"/>
          <w:kern w:val="0"/>
          <w:sz w:val="24"/>
          <w:szCs w:val="24"/>
        </w:rPr>
        <w:t>Nama Perusahaan yang Menjadi Sampel Penelitian……………………3</w:t>
      </w:r>
      <w:r w:rsidR="003B769B">
        <w:rPr>
          <w:rFonts w:ascii="Times New Roman" w:hAnsi="Times New Roman" w:cs="Times New Roman"/>
          <w:color w:val="000000"/>
          <w:kern w:val="0"/>
          <w:sz w:val="24"/>
          <w:szCs w:val="24"/>
        </w:rPr>
        <w:t>9</w:t>
      </w:r>
    </w:p>
    <w:p w14:paraId="104538AE" w14:textId="1C38505E" w:rsidR="009C64F4" w:rsidRDefault="009C64F4" w:rsidP="006927D6">
      <w:pPr>
        <w:spacing w:line="240" w:lineRule="auto"/>
        <w:jc w:val="both"/>
        <w:rPr>
          <w:rFonts w:ascii="Times New Roman" w:hAnsi="Times New Roman" w:cs="Times New Roman"/>
          <w:bCs/>
          <w:color w:val="000007"/>
          <w:sz w:val="24"/>
          <w:szCs w:val="24"/>
        </w:rPr>
      </w:pPr>
      <w:r w:rsidRPr="009C64F4">
        <w:rPr>
          <w:rFonts w:ascii="Times New Roman" w:hAnsi="Times New Roman" w:cs="Times New Roman"/>
          <w:bCs/>
          <w:color w:val="000007"/>
          <w:sz w:val="24"/>
          <w:szCs w:val="24"/>
        </w:rPr>
        <w:t>Tabel 3.3 Definisi</w:t>
      </w:r>
      <w:r w:rsidRPr="009C64F4">
        <w:rPr>
          <w:rFonts w:ascii="Times New Roman" w:hAnsi="Times New Roman" w:cs="Times New Roman"/>
          <w:bCs/>
          <w:color w:val="000007"/>
          <w:spacing w:val="-1"/>
          <w:sz w:val="24"/>
          <w:szCs w:val="24"/>
        </w:rPr>
        <w:t xml:space="preserve"> </w:t>
      </w:r>
      <w:r w:rsidRPr="009C64F4">
        <w:rPr>
          <w:rFonts w:ascii="Times New Roman" w:hAnsi="Times New Roman" w:cs="Times New Roman"/>
          <w:bCs/>
          <w:color w:val="000007"/>
          <w:sz w:val="24"/>
          <w:szCs w:val="24"/>
        </w:rPr>
        <w:t>Operasional Variabel Penelitian</w:t>
      </w:r>
      <w:r>
        <w:rPr>
          <w:rFonts w:ascii="Times New Roman" w:hAnsi="Times New Roman" w:cs="Times New Roman"/>
          <w:bCs/>
          <w:color w:val="000007"/>
          <w:sz w:val="24"/>
          <w:szCs w:val="24"/>
        </w:rPr>
        <w:t>……………………………….</w:t>
      </w:r>
      <w:r w:rsidRPr="009C64F4">
        <w:rPr>
          <w:rFonts w:ascii="Times New Roman" w:hAnsi="Times New Roman" w:cs="Times New Roman"/>
          <w:bCs/>
          <w:color w:val="000007"/>
          <w:sz w:val="24"/>
          <w:szCs w:val="24"/>
        </w:rPr>
        <w:t>4</w:t>
      </w:r>
      <w:r w:rsidR="003B769B">
        <w:rPr>
          <w:rFonts w:ascii="Times New Roman" w:hAnsi="Times New Roman" w:cs="Times New Roman"/>
          <w:bCs/>
          <w:color w:val="000007"/>
          <w:sz w:val="24"/>
          <w:szCs w:val="24"/>
        </w:rPr>
        <w:t>1</w:t>
      </w:r>
    </w:p>
    <w:p w14:paraId="5B56ADB2" w14:textId="5B2487F7" w:rsidR="009C64F4" w:rsidRPr="009C64F4" w:rsidRDefault="009C64F4" w:rsidP="006927D6">
      <w:pPr>
        <w:spacing w:line="240" w:lineRule="auto"/>
        <w:jc w:val="both"/>
        <w:rPr>
          <w:rFonts w:ascii="Times New Roman" w:hAnsi="Times New Roman" w:cs="Times New Roman"/>
          <w:sz w:val="24"/>
          <w:szCs w:val="24"/>
        </w:rPr>
      </w:pPr>
      <w:r w:rsidRPr="009C64F4">
        <w:rPr>
          <w:rFonts w:ascii="Times New Roman" w:eastAsia="Times New Roman" w:hAnsi="Times New Roman" w:cs="Times New Roman"/>
          <w:sz w:val="24"/>
          <w:szCs w:val="24"/>
        </w:rPr>
        <w:t>Tabel 3.4 T</w:t>
      </w:r>
      <w:r w:rsidRPr="009C64F4">
        <w:rPr>
          <w:rFonts w:ascii="Times New Roman" w:eastAsia="Times New Roman" w:hAnsi="Times New Roman" w:cs="Times New Roman"/>
          <w:spacing w:val="-1"/>
          <w:sz w:val="24"/>
          <w:szCs w:val="24"/>
        </w:rPr>
        <w:t>a</w:t>
      </w:r>
      <w:r w:rsidRPr="009C64F4">
        <w:rPr>
          <w:rFonts w:ascii="Times New Roman" w:eastAsia="Times New Roman" w:hAnsi="Times New Roman" w:cs="Times New Roman"/>
          <w:sz w:val="24"/>
          <w:szCs w:val="24"/>
        </w:rPr>
        <w:t>b</w:t>
      </w:r>
      <w:r w:rsidRPr="009C64F4">
        <w:rPr>
          <w:rFonts w:ascii="Times New Roman" w:eastAsia="Times New Roman" w:hAnsi="Times New Roman" w:cs="Times New Roman"/>
          <w:spacing w:val="-1"/>
          <w:sz w:val="24"/>
          <w:szCs w:val="24"/>
        </w:rPr>
        <w:t>e</w:t>
      </w:r>
      <w:r w:rsidRPr="009C64F4">
        <w:rPr>
          <w:rFonts w:ascii="Times New Roman" w:eastAsia="Times New Roman" w:hAnsi="Times New Roman" w:cs="Times New Roman"/>
          <w:sz w:val="24"/>
          <w:szCs w:val="24"/>
        </w:rPr>
        <w:t>l Autokor</w:t>
      </w:r>
      <w:r w:rsidRPr="009C64F4">
        <w:rPr>
          <w:rFonts w:ascii="Times New Roman" w:eastAsia="Times New Roman" w:hAnsi="Times New Roman" w:cs="Times New Roman"/>
          <w:spacing w:val="-1"/>
          <w:sz w:val="24"/>
          <w:szCs w:val="24"/>
        </w:rPr>
        <w:t>e</w:t>
      </w:r>
      <w:r w:rsidRPr="009C64F4">
        <w:rPr>
          <w:rFonts w:ascii="Times New Roman" w:eastAsia="Times New Roman" w:hAnsi="Times New Roman" w:cs="Times New Roman"/>
          <w:spacing w:val="3"/>
          <w:sz w:val="24"/>
          <w:szCs w:val="24"/>
        </w:rPr>
        <w:t>l</w:t>
      </w:r>
      <w:r w:rsidRPr="009C64F4">
        <w:rPr>
          <w:rFonts w:ascii="Times New Roman" w:eastAsia="Times New Roman" w:hAnsi="Times New Roman" w:cs="Times New Roman"/>
          <w:spacing w:val="-1"/>
          <w:sz w:val="24"/>
          <w:szCs w:val="24"/>
        </w:rPr>
        <w:t>a</w:t>
      </w:r>
      <w:r w:rsidRPr="009C64F4">
        <w:rPr>
          <w:rFonts w:ascii="Times New Roman" w:eastAsia="Times New Roman" w:hAnsi="Times New Roman" w:cs="Times New Roman"/>
          <w:sz w:val="24"/>
          <w:szCs w:val="24"/>
        </w:rPr>
        <w:t>si</w:t>
      </w:r>
      <w:r w:rsidR="00B01826">
        <w:rPr>
          <w:rFonts w:ascii="Times New Roman" w:eastAsia="Times New Roman" w:hAnsi="Times New Roman" w:cs="Times New Roman"/>
          <w:sz w:val="24"/>
          <w:szCs w:val="24"/>
        </w:rPr>
        <w:t>…………………………………………………</w:t>
      </w:r>
      <w:proofErr w:type="gramStart"/>
      <w:r w:rsidR="00B01826">
        <w:rPr>
          <w:rFonts w:ascii="Times New Roman" w:eastAsia="Times New Roman" w:hAnsi="Times New Roman" w:cs="Times New Roman"/>
          <w:sz w:val="24"/>
          <w:szCs w:val="24"/>
        </w:rPr>
        <w:t>…..</w:t>
      </w:r>
      <w:proofErr w:type="gramEnd"/>
      <w:r w:rsidRPr="009C64F4">
        <w:rPr>
          <w:rFonts w:ascii="Times New Roman" w:eastAsia="Times New Roman" w:hAnsi="Times New Roman" w:cs="Times New Roman"/>
          <w:sz w:val="24"/>
          <w:szCs w:val="24"/>
        </w:rPr>
        <w:t>4</w:t>
      </w:r>
      <w:r w:rsidR="003B769B">
        <w:rPr>
          <w:rFonts w:ascii="Times New Roman" w:eastAsia="Times New Roman" w:hAnsi="Times New Roman" w:cs="Times New Roman"/>
          <w:sz w:val="24"/>
          <w:szCs w:val="24"/>
        </w:rPr>
        <w:t>3</w:t>
      </w:r>
    </w:p>
    <w:p w14:paraId="74351BE8" w14:textId="257DA2A9" w:rsidR="009C64F4" w:rsidRPr="00CB0D44" w:rsidRDefault="00CB0D44" w:rsidP="006927D6">
      <w:pPr>
        <w:spacing w:line="240" w:lineRule="auto"/>
        <w:jc w:val="both"/>
        <w:rPr>
          <w:rFonts w:ascii="Times New Roman" w:hAnsi="Times New Roman" w:cs="Times New Roman"/>
          <w:b/>
          <w:bCs/>
          <w:sz w:val="24"/>
        </w:rPr>
      </w:pPr>
      <w:r>
        <w:rPr>
          <w:rFonts w:ascii="Times New Roman" w:hAnsi="Times New Roman" w:cs="Times New Roman"/>
          <w:color w:val="000000"/>
          <w:kern w:val="0"/>
          <w:sz w:val="24"/>
          <w:szCs w:val="24"/>
        </w:rPr>
        <w:t xml:space="preserve">Tabel 4.1 </w:t>
      </w:r>
      <w:r w:rsidRPr="00CB0D44">
        <w:rPr>
          <w:rFonts w:ascii="Times New Roman" w:hAnsi="Times New Roman" w:cs="Times New Roman"/>
          <w:sz w:val="24"/>
        </w:rPr>
        <w:t>Kriteria Pemilihan sampel penelitian…………………</w:t>
      </w:r>
      <w:r>
        <w:rPr>
          <w:rFonts w:ascii="Times New Roman" w:hAnsi="Times New Roman" w:cs="Times New Roman"/>
          <w:sz w:val="24"/>
        </w:rPr>
        <w:t>…</w:t>
      </w:r>
      <w:r w:rsidRPr="00CB0D44">
        <w:rPr>
          <w:rFonts w:ascii="Times New Roman" w:hAnsi="Times New Roman" w:cs="Times New Roman"/>
          <w:sz w:val="24"/>
        </w:rPr>
        <w:t>…………….</w:t>
      </w:r>
      <w:r>
        <w:rPr>
          <w:rFonts w:ascii="Times New Roman" w:hAnsi="Times New Roman" w:cs="Times New Roman"/>
          <w:color w:val="000000"/>
          <w:kern w:val="0"/>
          <w:sz w:val="24"/>
          <w:szCs w:val="24"/>
        </w:rPr>
        <w:t>4</w:t>
      </w:r>
      <w:r w:rsidR="003B769B">
        <w:rPr>
          <w:rFonts w:ascii="Times New Roman" w:hAnsi="Times New Roman" w:cs="Times New Roman"/>
          <w:color w:val="000000"/>
          <w:kern w:val="0"/>
          <w:sz w:val="24"/>
          <w:szCs w:val="24"/>
        </w:rPr>
        <w:t>7</w:t>
      </w:r>
    </w:p>
    <w:p w14:paraId="006FC731" w14:textId="2B2C1C2B" w:rsidR="00B50BD8" w:rsidRPr="00CB0D44" w:rsidRDefault="00CB0D44" w:rsidP="006927D6">
      <w:pPr>
        <w:spacing w:line="240" w:lineRule="auto"/>
        <w:jc w:val="both"/>
        <w:rPr>
          <w:rFonts w:ascii="Times New Roman" w:hAnsi="Times New Roman" w:cs="Times New Roman"/>
          <w:sz w:val="24"/>
          <w:szCs w:val="24"/>
        </w:rPr>
      </w:pPr>
      <w:r>
        <w:rPr>
          <w:rFonts w:ascii="Times New Roman" w:hAnsi="Times New Roman" w:cs="Times New Roman"/>
          <w:sz w:val="24"/>
          <w:szCs w:val="24"/>
        </w:rPr>
        <w:t>Tabel 4.2 Perusahaan yang dijadikan sampel…………………………………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w:t>
      </w:r>
      <w:r w:rsidR="003B769B">
        <w:rPr>
          <w:rFonts w:ascii="Times New Roman" w:hAnsi="Times New Roman" w:cs="Times New Roman"/>
          <w:sz w:val="24"/>
          <w:szCs w:val="24"/>
        </w:rPr>
        <w:t>8</w:t>
      </w:r>
    </w:p>
    <w:p w14:paraId="23DEAEDD" w14:textId="3FABF314" w:rsidR="005D14B9" w:rsidRDefault="00CB0D44" w:rsidP="006927D6">
      <w:pPr>
        <w:autoSpaceDE w:val="0"/>
        <w:autoSpaceDN w:val="0"/>
        <w:adjustRightInd w:val="0"/>
        <w:spacing w:after="0" w:line="240" w:lineRule="auto"/>
        <w:ind w:right="60"/>
        <w:jc w:val="both"/>
        <w:rPr>
          <w:rFonts w:ascii="Times New Roman" w:hAnsi="Times New Roman" w:cs="Times New Roman"/>
          <w:spacing w:val="-4"/>
          <w:sz w:val="24"/>
          <w:szCs w:val="24"/>
        </w:rPr>
      </w:pPr>
      <w:r w:rsidRPr="00CB0D44">
        <w:rPr>
          <w:rFonts w:ascii="Times New Roman" w:hAnsi="Times New Roman" w:cs="Times New Roman"/>
          <w:sz w:val="24"/>
          <w:szCs w:val="24"/>
        </w:rPr>
        <w:t xml:space="preserve">Tabel 4.3 </w:t>
      </w:r>
      <w:r w:rsidRPr="00CB0D44">
        <w:rPr>
          <w:rFonts w:ascii="Times New Roman" w:hAnsi="Times New Roman" w:cs="Times New Roman"/>
          <w:i/>
          <w:sz w:val="24"/>
          <w:szCs w:val="24"/>
        </w:rPr>
        <w:t>Price</w:t>
      </w:r>
      <w:r w:rsidRPr="00CB0D44">
        <w:rPr>
          <w:rFonts w:ascii="Times New Roman" w:hAnsi="Times New Roman" w:cs="Times New Roman"/>
          <w:i/>
          <w:spacing w:val="-10"/>
          <w:sz w:val="24"/>
          <w:szCs w:val="24"/>
        </w:rPr>
        <w:t xml:space="preserve"> </w:t>
      </w:r>
      <w:r w:rsidRPr="00CB0D44">
        <w:rPr>
          <w:rFonts w:ascii="Times New Roman" w:hAnsi="Times New Roman" w:cs="Times New Roman"/>
          <w:i/>
          <w:sz w:val="24"/>
          <w:szCs w:val="24"/>
        </w:rPr>
        <w:t>to</w:t>
      </w:r>
      <w:r w:rsidRPr="00CB0D44">
        <w:rPr>
          <w:rFonts w:ascii="Times New Roman" w:hAnsi="Times New Roman" w:cs="Times New Roman"/>
          <w:i/>
          <w:spacing w:val="-6"/>
          <w:sz w:val="24"/>
          <w:szCs w:val="24"/>
        </w:rPr>
        <w:t xml:space="preserve"> </w:t>
      </w:r>
      <w:r w:rsidRPr="00CB0D44">
        <w:rPr>
          <w:rFonts w:ascii="Times New Roman" w:hAnsi="Times New Roman" w:cs="Times New Roman"/>
          <w:i/>
          <w:sz w:val="24"/>
          <w:szCs w:val="24"/>
        </w:rPr>
        <w:t>Book</w:t>
      </w:r>
      <w:r w:rsidRPr="00CB0D44">
        <w:rPr>
          <w:rFonts w:ascii="Times New Roman" w:hAnsi="Times New Roman" w:cs="Times New Roman"/>
          <w:i/>
          <w:spacing w:val="-7"/>
          <w:sz w:val="24"/>
          <w:szCs w:val="24"/>
        </w:rPr>
        <w:t xml:space="preserve"> </w:t>
      </w:r>
      <w:r w:rsidRPr="00CB0D44">
        <w:rPr>
          <w:rFonts w:ascii="Times New Roman" w:hAnsi="Times New Roman" w:cs="Times New Roman"/>
          <w:i/>
          <w:sz w:val="24"/>
          <w:szCs w:val="24"/>
        </w:rPr>
        <w:t>Value</w:t>
      </w:r>
      <w:r w:rsidRPr="00CB0D44">
        <w:rPr>
          <w:rFonts w:ascii="Times New Roman" w:hAnsi="Times New Roman" w:cs="Times New Roman"/>
          <w:i/>
          <w:spacing w:val="-6"/>
          <w:sz w:val="24"/>
          <w:szCs w:val="24"/>
        </w:rPr>
        <w:t xml:space="preserve"> </w:t>
      </w:r>
      <w:r w:rsidRPr="00CB0D44">
        <w:rPr>
          <w:rFonts w:ascii="Times New Roman" w:hAnsi="Times New Roman" w:cs="Times New Roman"/>
          <w:sz w:val="24"/>
          <w:szCs w:val="24"/>
        </w:rPr>
        <w:t>(PBV)</w:t>
      </w:r>
      <w:r w:rsidRPr="00CB0D44">
        <w:rPr>
          <w:rFonts w:ascii="Times New Roman" w:hAnsi="Times New Roman" w:cs="Times New Roman"/>
          <w:spacing w:val="-8"/>
          <w:sz w:val="24"/>
          <w:szCs w:val="24"/>
        </w:rPr>
        <w:t xml:space="preserve"> </w:t>
      </w:r>
      <w:r w:rsidRPr="00CB0D44">
        <w:rPr>
          <w:rFonts w:ascii="Times New Roman" w:hAnsi="Times New Roman" w:cs="Times New Roman"/>
          <w:sz w:val="24"/>
          <w:szCs w:val="24"/>
        </w:rPr>
        <w:t>Perusahaan</w:t>
      </w:r>
      <w:r w:rsidRPr="00CB0D44">
        <w:rPr>
          <w:rFonts w:ascii="Times New Roman" w:hAnsi="Times New Roman" w:cs="Times New Roman"/>
          <w:spacing w:val="-6"/>
          <w:sz w:val="24"/>
          <w:szCs w:val="24"/>
        </w:rPr>
        <w:t xml:space="preserve"> </w:t>
      </w:r>
      <w:r w:rsidRPr="00CB0D44">
        <w:rPr>
          <w:rFonts w:ascii="Times New Roman" w:hAnsi="Times New Roman" w:cs="Times New Roman"/>
          <w:sz w:val="24"/>
          <w:szCs w:val="24"/>
        </w:rPr>
        <w:t>yang</w:t>
      </w:r>
      <w:r w:rsidRPr="00CB0D44">
        <w:rPr>
          <w:rFonts w:ascii="Times New Roman" w:hAnsi="Times New Roman" w:cs="Times New Roman"/>
          <w:spacing w:val="-10"/>
          <w:sz w:val="24"/>
          <w:szCs w:val="24"/>
        </w:rPr>
        <w:t xml:space="preserve"> </w:t>
      </w:r>
      <w:r w:rsidRPr="00CB0D44">
        <w:rPr>
          <w:rFonts w:ascii="Times New Roman" w:hAnsi="Times New Roman" w:cs="Times New Roman"/>
          <w:sz w:val="24"/>
          <w:szCs w:val="24"/>
        </w:rPr>
        <w:t>Tercatat</w:t>
      </w:r>
      <w:r w:rsidRPr="00CB0D44">
        <w:rPr>
          <w:rFonts w:ascii="Times New Roman" w:hAnsi="Times New Roman" w:cs="Times New Roman"/>
          <w:spacing w:val="-8"/>
          <w:sz w:val="24"/>
          <w:szCs w:val="24"/>
        </w:rPr>
        <w:t xml:space="preserve"> </w:t>
      </w:r>
      <w:r w:rsidRPr="00CB0D44">
        <w:rPr>
          <w:rFonts w:ascii="Times New Roman" w:hAnsi="Times New Roman" w:cs="Times New Roman"/>
          <w:sz w:val="24"/>
          <w:szCs w:val="24"/>
        </w:rPr>
        <w:t>di</w:t>
      </w:r>
      <w:r w:rsidRPr="00CB0D44">
        <w:rPr>
          <w:rFonts w:ascii="Times New Roman" w:hAnsi="Times New Roman" w:cs="Times New Roman"/>
          <w:spacing w:val="-4"/>
          <w:sz w:val="24"/>
          <w:szCs w:val="24"/>
        </w:rPr>
        <w:t xml:space="preserve"> </w:t>
      </w:r>
      <w:r w:rsidRPr="00CB0D44">
        <w:rPr>
          <w:rFonts w:ascii="Times New Roman" w:hAnsi="Times New Roman" w:cs="Times New Roman"/>
          <w:i/>
          <w:sz w:val="24"/>
          <w:szCs w:val="24"/>
        </w:rPr>
        <w:t>Jakarta</w:t>
      </w:r>
      <w:r w:rsidRPr="00CB0D44">
        <w:rPr>
          <w:rFonts w:ascii="Times New Roman" w:hAnsi="Times New Roman" w:cs="Times New Roman"/>
          <w:i/>
          <w:spacing w:val="-6"/>
          <w:sz w:val="24"/>
          <w:szCs w:val="24"/>
        </w:rPr>
        <w:t xml:space="preserve"> </w:t>
      </w:r>
      <w:r w:rsidRPr="00CB0D44">
        <w:rPr>
          <w:rFonts w:ascii="Times New Roman" w:hAnsi="Times New Roman" w:cs="Times New Roman"/>
          <w:i/>
          <w:sz w:val="24"/>
          <w:szCs w:val="24"/>
        </w:rPr>
        <w:t>Islamic</w:t>
      </w:r>
      <w:r w:rsidRPr="00CB0D44">
        <w:rPr>
          <w:rFonts w:ascii="Times New Roman" w:hAnsi="Times New Roman" w:cs="Times New Roman"/>
          <w:i/>
          <w:spacing w:val="-7"/>
          <w:sz w:val="24"/>
          <w:szCs w:val="24"/>
        </w:rPr>
        <w:t xml:space="preserve"> </w:t>
      </w:r>
      <w:r w:rsidRPr="00CB0D44">
        <w:rPr>
          <w:rFonts w:ascii="Times New Roman" w:hAnsi="Times New Roman" w:cs="Times New Roman"/>
          <w:i/>
          <w:spacing w:val="-2"/>
          <w:sz w:val="24"/>
          <w:szCs w:val="24"/>
        </w:rPr>
        <w:t>Index</w:t>
      </w:r>
      <w:r w:rsidRPr="00CB0D44">
        <w:rPr>
          <w:rFonts w:ascii="Times New Roman" w:hAnsi="Times New Roman" w:cs="Times New Roman"/>
          <w:i/>
          <w:sz w:val="24"/>
          <w:szCs w:val="24"/>
        </w:rPr>
        <w:t xml:space="preserve"> </w:t>
      </w:r>
      <w:r w:rsidRPr="00CB0D44">
        <w:rPr>
          <w:rFonts w:ascii="Times New Roman" w:hAnsi="Times New Roman" w:cs="Times New Roman"/>
          <w:sz w:val="24"/>
          <w:szCs w:val="24"/>
        </w:rPr>
        <w:t>(JII)</w:t>
      </w:r>
      <w:r w:rsidRPr="00CB0D44">
        <w:rPr>
          <w:rFonts w:ascii="Times New Roman" w:hAnsi="Times New Roman" w:cs="Times New Roman"/>
          <w:spacing w:val="-5"/>
          <w:sz w:val="24"/>
          <w:szCs w:val="24"/>
        </w:rPr>
        <w:t xml:space="preserve"> </w:t>
      </w:r>
      <w:r w:rsidRPr="00CB0D44">
        <w:rPr>
          <w:rFonts w:ascii="Times New Roman" w:hAnsi="Times New Roman" w:cs="Times New Roman"/>
          <w:sz w:val="24"/>
          <w:szCs w:val="24"/>
        </w:rPr>
        <w:t>Periode</w:t>
      </w:r>
      <w:r w:rsidRPr="00CB0D44">
        <w:rPr>
          <w:rFonts w:ascii="Times New Roman" w:hAnsi="Times New Roman" w:cs="Times New Roman"/>
          <w:spacing w:val="-3"/>
          <w:sz w:val="24"/>
          <w:szCs w:val="24"/>
        </w:rPr>
        <w:t xml:space="preserve"> </w:t>
      </w:r>
      <w:r w:rsidRPr="00CB0D44">
        <w:rPr>
          <w:rFonts w:ascii="Times New Roman" w:hAnsi="Times New Roman" w:cs="Times New Roman"/>
          <w:sz w:val="24"/>
          <w:szCs w:val="24"/>
        </w:rPr>
        <w:t>2021-</w:t>
      </w:r>
      <w:r w:rsidRPr="00CB0D44">
        <w:rPr>
          <w:rFonts w:ascii="Times New Roman" w:hAnsi="Times New Roman" w:cs="Times New Roman"/>
          <w:spacing w:val="-4"/>
          <w:sz w:val="24"/>
          <w:szCs w:val="24"/>
        </w:rPr>
        <w:t>2023</w:t>
      </w:r>
      <w:r>
        <w:rPr>
          <w:rFonts w:ascii="Times New Roman" w:hAnsi="Times New Roman" w:cs="Times New Roman"/>
          <w:spacing w:val="-4"/>
          <w:sz w:val="24"/>
          <w:szCs w:val="24"/>
        </w:rPr>
        <w:t>…………</w:t>
      </w:r>
      <w:r w:rsidR="005D14B9">
        <w:rPr>
          <w:rFonts w:ascii="Times New Roman" w:hAnsi="Times New Roman" w:cs="Times New Roman"/>
          <w:spacing w:val="-4"/>
          <w:sz w:val="24"/>
          <w:szCs w:val="24"/>
        </w:rPr>
        <w:t>.</w:t>
      </w:r>
      <w:r>
        <w:rPr>
          <w:rFonts w:ascii="Times New Roman" w:hAnsi="Times New Roman" w:cs="Times New Roman"/>
          <w:spacing w:val="-4"/>
          <w:sz w:val="24"/>
          <w:szCs w:val="24"/>
        </w:rPr>
        <w:t>…………………………………………</w:t>
      </w:r>
      <w:r w:rsidR="003B769B">
        <w:rPr>
          <w:rFonts w:ascii="Times New Roman" w:hAnsi="Times New Roman" w:cs="Times New Roman"/>
          <w:spacing w:val="-4"/>
          <w:sz w:val="24"/>
          <w:szCs w:val="24"/>
        </w:rPr>
        <w:t>50</w:t>
      </w:r>
    </w:p>
    <w:p w14:paraId="6C39006D" w14:textId="09A4E423" w:rsidR="005D14B9" w:rsidRDefault="00CB0D44" w:rsidP="006927D6">
      <w:pPr>
        <w:autoSpaceDE w:val="0"/>
        <w:autoSpaceDN w:val="0"/>
        <w:adjustRightInd w:val="0"/>
        <w:spacing w:after="0" w:line="240" w:lineRule="auto"/>
        <w:ind w:right="60"/>
        <w:jc w:val="both"/>
        <w:rPr>
          <w:rFonts w:ascii="Times New Roman" w:hAnsi="Times New Roman" w:cs="Times New Roman"/>
          <w:spacing w:val="-4"/>
          <w:sz w:val="24"/>
          <w:szCs w:val="24"/>
        </w:rPr>
      </w:pPr>
      <w:r w:rsidRPr="00CB0D44">
        <w:rPr>
          <w:rFonts w:ascii="Times New Roman" w:hAnsi="Times New Roman" w:cs="Times New Roman"/>
          <w:sz w:val="24"/>
          <w:szCs w:val="24"/>
        </w:rPr>
        <w:t xml:space="preserve">Tabel 4.4 </w:t>
      </w:r>
      <w:r w:rsidRPr="00CB0D44">
        <w:rPr>
          <w:rFonts w:ascii="Times New Roman" w:hAnsi="Times New Roman" w:cs="Times New Roman"/>
          <w:i/>
          <w:sz w:val="24"/>
          <w:szCs w:val="24"/>
        </w:rPr>
        <w:t>Price</w:t>
      </w:r>
      <w:r w:rsidRPr="00CB0D44">
        <w:rPr>
          <w:rFonts w:ascii="Times New Roman" w:hAnsi="Times New Roman" w:cs="Times New Roman"/>
          <w:i/>
          <w:spacing w:val="-8"/>
          <w:sz w:val="24"/>
          <w:szCs w:val="24"/>
        </w:rPr>
        <w:t xml:space="preserve"> </w:t>
      </w:r>
      <w:r w:rsidRPr="00CB0D44">
        <w:rPr>
          <w:rFonts w:ascii="Times New Roman" w:hAnsi="Times New Roman" w:cs="Times New Roman"/>
          <w:i/>
          <w:sz w:val="24"/>
          <w:szCs w:val="24"/>
        </w:rPr>
        <w:t>Earning</w:t>
      </w:r>
      <w:r w:rsidRPr="00CB0D44">
        <w:rPr>
          <w:rFonts w:ascii="Times New Roman" w:hAnsi="Times New Roman" w:cs="Times New Roman"/>
          <w:i/>
          <w:spacing w:val="-7"/>
          <w:sz w:val="24"/>
          <w:szCs w:val="24"/>
        </w:rPr>
        <w:t xml:space="preserve"> </w:t>
      </w:r>
      <w:r w:rsidRPr="00CB0D44">
        <w:rPr>
          <w:rFonts w:ascii="Times New Roman" w:hAnsi="Times New Roman" w:cs="Times New Roman"/>
          <w:i/>
          <w:sz w:val="24"/>
          <w:szCs w:val="24"/>
        </w:rPr>
        <w:t>Ratio</w:t>
      </w:r>
      <w:r w:rsidRPr="00CB0D44">
        <w:rPr>
          <w:rFonts w:ascii="Times New Roman" w:hAnsi="Times New Roman" w:cs="Times New Roman"/>
          <w:i/>
          <w:spacing w:val="-6"/>
          <w:sz w:val="24"/>
          <w:szCs w:val="24"/>
        </w:rPr>
        <w:t xml:space="preserve"> </w:t>
      </w:r>
      <w:r w:rsidRPr="00CB0D44">
        <w:rPr>
          <w:rFonts w:ascii="Times New Roman" w:hAnsi="Times New Roman" w:cs="Times New Roman"/>
          <w:sz w:val="24"/>
          <w:szCs w:val="24"/>
        </w:rPr>
        <w:t>(PER)</w:t>
      </w:r>
      <w:r w:rsidRPr="00CB0D44">
        <w:rPr>
          <w:rFonts w:ascii="Times New Roman" w:hAnsi="Times New Roman" w:cs="Times New Roman"/>
          <w:spacing w:val="-8"/>
          <w:sz w:val="24"/>
          <w:szCs w:val="24"/>
        </w:rPr>
        <w:t xml:space="preserve"> </w:t>
      </w:r>
      <w:r w:rsidRPr="00CB0D44">
        <w:rPr>
          <w:rFonts w:ascii="Times New Roman" w:hAnsi="Times New Roman" w:cs="Times New Roman"/>
          <w:sz w:val="24"/>
          <w:szCs w:val="24"/>
        </w:rPr>
        <w:t>Perusahaan</w:t>
      </w:r>
      <w:r w:rsidRPr="00CB0D44">
        <w:rPr>
          <w:rFonts w:ascii="Times New Roman" w:hAnsi="Times New Roman" w:cs="Times New Roman"/>
          <w:spacing w:val="-7"/>
          <w:sz w:val="24"/>
          <w:szCs w:val="24"/>
        </w:rPr>
        <w:t xml:space="preserve"> </w:t>
      </w:r>
      <w:r w:rsidRPr="00CB0D44">
        <w:rPr>
          <w:rFonts w:ascii="Times New Roman" w:hAnsi="Times New Roman" w:cs="Times New Roman"/>
          <w:sz w:val="24"/>
          <w:szCs w:val="24"/>
        </w:rPr>
        <w:t>yang</w:t>
      </w:r>
      <w:r w:rsidRPr="00CB0D44">
        <w:rPr>
          <w:rFonts w:ascii="Times New Roman" w:hAnsi="Times New Roman" w:cs="Times New Roman"/>
          <w:spacing w:val="-11"/>
          <w:sz w:val="24"/>
          <w:szCs w:val="24"/>
        </w:rPr>
        <w:t xml:space="preserve"> </w:t>
      </w:r>
      <w:r w:rsidRPr="00CB0D44">
        <w:rPr>
          <w:rFonts w:ascii="Times New Roman" w:hAnsi="Times New Roman" w:cs="Times New Roman"/>
          <w:sz w:val="24"/>
          <w:szCs w:val="24"/>
        </w:rPr>
        <w:t>Tercatat</w:t>
      </w:r>
      <w:r w:rsidRPr="00CB0D44">
        <w:rPr>
          <w:rFonts w:ascii="Times New Roman" w:hAnsi="Times New Roman" w:cs="Times New Roman"/>
          <w:spacing w:val="-8"/>
          <w:sz w:val="24"/>
          <w:szCs w:val="24"/>
        </w:rPr>
        <w:t xml:space="preserve"> </w:t>
      </w:r>
      <w:r w:rsidRPr="00CB0D44">
        <w:rPr>
          <w:rFonts w:ascii="Times New Roman" w:hAnsi="Times New Roman" w:cs="Times New Roman"/>
          <w:sz w:val="24"/>
          <w:szCs w:val="24"/>
        </w:rPr>
        <w:t>di</w:t>
      </w:r>
      <w:r>
        <w:rPr>
          <w:rFonts w:ascii="Times New Roman" w:hAnsi="Times New Roman" w:cs="Times New Roman"/>
          <w:spacing w:val="-5"/>
          <w:sz w:val="24"/>
          <w:szCs w:val="24"/>
        </w:rPr>
        <w:t xml:space="preserve"> </w:t>
      </w:r>
      <w:r w:rsidRPr="00CB0D44">
        <w:rPr>
          <w:rFonts w:ascii="Times New Roman" w:hAnsi="Times New Roman" w:cs="Times New Roman"/>
          <w:i/>
          <w:sz w:val="24"/>
          <w:szCs w:val="24"/>
        </w:rPr>
        <w:t>Jakarta</w:t>
      </w:r>
      <w:r w:rsidRPr="00CB0D44">
        <w:rPr>
          <w:rFonts w:ascii="Times New Roman" w:hAnsi="Times New Roman" w:cs="Times New Roman"/>
          <w:i/>
          <w:spacing w:val="-7"/>
          <w:sz w:val="24"/>
          <w:szCs w:val="24"/>
        </w:rPr>
        <w:t xml:space="preserve"> </w:t>
      </w:r>
      <w:r w:rsidRPr="00CB0D44">
        <w:rPr>
          <w:rFonts w:ascii="Times New Roman" w:hAnsi="Times New Roman" w:cs="Times New Roman"/>
          <w:i/>
          <w:sz w:val="24"/>
          <w:szCs w:val="24"/>
        </w:rPr>
        <w:t xml:space="preserve">Islamic Index </w:t>
      </w:r>
      <w:r w:rsidRPr="00CB0D44">
        <w:rPr>
          <w:rFonts w:ascii="Times New Roman" w:hAnsi="Times New Roman" w:cs="Times New Roman"/>
          <w:sz w:val="24"/>
          <w:szCs w:val="24"/>
        </w:rPr>
        <w:t>(JII) Periode 2021-2023</w:t>
      </w:r>
      <w:r>
        <w:rPr>
          <w:rFonts w:ascii="Times New Roman" w:hAnsi="Times New Roman" w:cs="Times New Roman"/>
          <w:sz w:val="24"/>
          <w:szCs w:val="24"/>
        </w:rPr>
        <w:t>………………</w:t>
      </w:r>
      <w:r w:rsidR="005D14B9">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CB0D44">
        <w:rPr>
          <w:rFonts w:ascii="Times New Roman" w:hAnsi="Times New Roman" w:cs="Times New Roman"/>
          <w:sz w:val="24"/>
          <w:szCs w:val="24"/>
        </w:rPr>
        <w:t>5</w:t>
      </w:r>
      <w:r w:rsidR="003B769B">
        <w:rPr>
          <w:rFonts w:ascii="Times New Roman" w:hAnsi="Times New Roman" w:cs="Times New Roman"/>
          <w:sz w:val="24"/>
          <w:szCs w:val="24"/>
        </w:rPr>
        <w:t>2</w:t>
      </w:r>
    </w:p>
    <w:p w14:paraId="5503F493" w14:textId="04EE5BE0" w:rsidR="00CB0D44" w:rsidRPr="00CB0D44" w:rsidRDefault="00CB0D44" w:rsidP="006927D6">
      <w:pPr>
        <w:autoSpaceDE w:val="0"/>
        <w:autoSpaceDN w:val="0"/>
        <w:adjustRightInd w:val="0"/>
        <w:spacing w:after="0" w:line="240" w:lineRule="auto"/>
        <w:ind w:right="60"/>
        <w:jc w:val="both"/>
        <w:rPr>
          <w:rFonts w:ascii="Times New Roman" w:hAnsi="Times New Roman" w:cs="Times New Roman"/>
          <w:spacing w:val="-4"/>
          <w:sz w:val="24"/>
          <w:szCs w:val="24"/>
        </w:rPr>
      </w:pPr>
      <w:r w:rsidRPr="00CB0D44">
        <w:rPr>
          <w:rFonts w:ascii="Times New Roman" w:hAnsi="Times New Roman" w:cs="Times New Roman"/>
          <w:sz w:val="24"/>
          <w:szCs w:val="24"/>
        </w:rPr>
        <w:t xml:space="preserve">Tabel 4.5 </w:t>
      </w:r>
      <w:r w:rsidRPr="00CB0D44">
        <w:rPr>
          <w:rFonts w:ascii="Times New Roman" w:hAnsi="Times New Roman" w:cs="Times New Roman"/>
          <w:i/>
          <w:iCs/>
          <w:color w:val="000000"/>
          <w:kern w:val="0"/>
          <w:sz w:val="24"/>
          <w:szCs w:val="24"/>
        </w:rPr>
        <w:t>Descriptive Statistics</w:t>
      </w:r>
      <w:r w:rsidRPr="00CB0D44">
        <w:rPr>
          <w:rFonts w:ascii="Times New Roman" w:hAnsi="Times New Roman" w:cs="Times New Roman"/>
          <w:color w:val="000000"/>
          <w:kern w:val="0"/>
          <w:sz w:val="24"/>
          <w:szCs w:val="24"/>
        </w:rPr>
        <w:t>…</w:t>
      </w:r>
      <w:r w:rsidR="005D14B9">
        <w:rPr>
          <w:rFonts w:ascii="Times New Roman" w:hAnsi="Times New Roman" w:cs="Times New Roman"/>
          <w:color w:val="000000"/>
          <w:kern w:val="0"/>
          <w:sz w:val="24"/>
          <w:szCs w:val="24"/>
        </w:rPr>
        <w:t>.</w:t>
      </w:r>
      <w:r w:rsidRPr="00CB0D44">
        <w:rPr>
          <w:rFonts w:ascii="Times New Roman" w:hAnsi="Times New Roman" w:cs="Times New Roman"/>
          <w:color w:val="000000"/>
          <w:kern w:val="0"/>
          <w:sz w:val="24"/>
          <w:szCs w:val="24"/>
        </w:rPr>
        <w:t>……………………………</w:t>
      </w:r>
      <w:r w:rsidR="005D14B9">
        <w:rPr>
          <w:rFonts w:ascii="Times New Roman" w:hAnsi="Times New Roman" w:cs="Times New Roman"/>
          <w:color w:val="000000"/>
          <w:kern w:val="0"/>
          <w:sz w:val="24"/>
          <w:szCs w:val="24"/>
        </w:rPr>
        <w:t>.</w:t>
      </w:r>
      <w:r w:rsidRPr="00CB0D44">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……5</w:t>
      </w:r>
      <w:r w:rsidR="003B769B">
        <w:rPr>
          <w:rFonts w:ascii="Times New Roman" w:hAnsi="Times New Roman" w:cs="Times New Roman"/>
          <w:color w:val="000000"/>
          <w:kern w:val="0"/>
          <w:sz w:val="24"/>
          <w:szCs w:val="24"/>
        </w:rPr>
        <w:t>3</w:t>
      </w:r>
    </w:p>
    <w:p w14:paraId="352C1814" w14:textId="0DF1C058" w:rsidR="005D14B9" w:rsidRDefault="005D14B9" w:rsidP="006927D6">
      <w:pPr>
        <w:spacing w:line="240" w:lineRule="auto"/>
        <w:jc w:val="both"/>
        <w:rPr>
          <w:rFonts w:ascii="Times New Roman" w:hAnsi="Times New Roman" w:cs="Times New Roman"/>
          <w:sz w:val="24"/>
          <w:szCs w:val="24"/>
        </w:rPr>
      </w:pPr>
      <w:r w:rsidRPr="005D14B9">
        <w:rPr>
          <w:rFonts w:ascii="Times New Roman" w:hAnsi="Times New Roman" w:cs="Times New Roman"/>
          <w:sz w:val="24"/>
          <w:szCs w:val="24"/>
        </w:rPr>
        <w:t>Tabel 4</w:t>
      </w:r>
      <w:r w:rsidR="003C7192">
        <w:rPr>
          <w:rFonts w:ascii="Times New Roman" w:hAnsi="Times New Roman" w:cs="Times New Roman"/>
          <w:sz w:val="24"/>
          <w:szCs w:val="24"/>
        </w:rPr>
        <w:t>.</w:t>
      </w:r>
      <w:r w:rsidRPr="005D14B9">
        <w:rPr>
          <w:rFonts w:ascii="Times New Roman" w:hAnsi="Times New Roman" w:cs="Times New Roman"/>
          <w:sz w:val="24"/>
          <w:szCs w:val="24"/>
        </w:rPr>
        <w:t>6 Hasil Uji Kolmogorov Smirnov Test</w:t>
      </w:r>
      <w:r>
        <w:rPr>
          <w:rFonts w:ascii="Times New Roman" w:hAnsi="Times New Roman" w:cs="Times New Roman"/>
          <w:sz w:val="24"/>
          <w:szCs w:val="24"/>
        </w:rPr>
        <w:t xml:space="preserve"> </w:t>
      </w:r>
      <w:r w:rsidRPr="005D14B9">
        <w:rPr>
          <w:rFonts w:ascii="Times New Roman" w:hAnsi="Times New Roman" w:cs="Times New Roman"/>
          <w:sz w:val="24"/>
          <w:szCs w:val="24"/>
        </w:rPr>
        <w:t>One-Sample Kolmogorov-Smirnov Test…………………………</w:t>
      </w:r>
      <w:r>
        <w:rPr>
          <w:rFonts w:ascii="Times New Roman" w:hAnsi="Times New Roman" w:cs="Times New Roman"/>
          <w:sz w:val="24"/>
          <w:szCs w:val="24"/>
        </w:rPr>
        <w:t>……………………………………………………</w:t>
      </w:r>
      <w:r w:rsidRPr="005D14B9">
        <w:rPr>
          <w:rFonts w:ascii="Times New Roman" w:hAnsi="Times New Roman" w:cs="Times New Roman"/>
          <w:sz w:val="24"/>
          <w:szCs w:val="24"/>
        </w:rPr>
        <w:t>.5</w:t>
      </w:r>
      <w:r w:rsidR="003B769B">
        <w:rPr>
          <w:rFonts w:ascii="Times New Roman" w:hAnsi="Times New Roman" w:cs="Times New Roman"/>
          <w:sz w:val="24"/>
          <w:szCs w:val="24"/>
        </w:rPr>
        <w:t>6</w:t>
      </w:r>
    </w:p>
    <w:p w14:paraId="2A284DD0" w14:textId="69E8898C" w:rsidR="005D14B9" w:rsidRDefault="005D14B9" w:rsidP="006927D6">
      <w:pPr>
        <w:spacing w:line="240" w:lineRule="auto"/>
        <w:jc w:val="both"/>
        <w:rPr>
          <w:rFonts w:ascii="Times New Roman" w:hAnsi="Times New Roman" w:cs="Times New Roman"/>
          <w:sz w:val="24"/>
          <w:szCs w:val="24"/>
        </w:rPr>
      </w:pPr>
      <w:r w:rsidRPr="005D14B9">
        <w:rPr>
          <w:rFonts w:ascii="Times New Roman" w:hAnsi="Times New Roman" w:cs="Times New Roman"/>
          <w:sz w:val="24"/>
          <w:szCs w:val="24"/>
        </w:rPr>
        <w:t xml:space="preserve">Tabel 4.7 </w:t>
      </w:r>
      <w:r w:rsidRPr="005D14B9">
        <w:rPr>
          <w:rFonts w:ascii="Times New Roman" w:hAnsi="Times New Roman" w:cs="Times New Roman"/>
          <w:color w:val="000000"/>
          <w:kern w:val="0"/>
          <w:sz w:val="24"/>
          <w:szCs w:val="24"/>
        </w:rPr>
        <w:t xml:space="preserve">Hasil </w:t>
      </w:r>
      <w:r w:rsidRPr="005D14B9">
        <w:rPr>
          <w:rFonts w:ascii="Times New Roman" w:hAnsi="Times New Roman" w:cs="Times New Roman"/>
          <w:sz w:val="24"/>
          <w:szCs w:val="24"/>
        </w:rPr>
        <w:t>Uji Multikolinearitas</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5D14B9">
        <w:rPr>
          <w:rFonts w:ascii="Times New Roman" w:hAnsi="Times New Roman" w:cs="Times New Roman"/>
          <w:sz w:val="24"/>
          <w:szCs w:val="24"/>
        </w:rPr>
        <w:t>5</w:t>
      </w:r>
      <w:r w:rsidR="003B769B">
        <w:rPr>
          <w:rFonts w:ascii="Times New Roman" w:hAnsi="Times New Roman" w:cs="Times New Roman"/>
          <w:sz w:val="24"/>
          <w:szCs w:val="24"/>
        </w:rPr>
        <w:t>8</w:t>
      </w:r>
    </w:p>
    <w:p w14:paraId="2874992E" w14:textId="0AA4970B" w:rsidR="005D14B9" w:rsidRDefault="005D14B9" w:rsidP="006927D6">
      <w:pPr>
        <w:autoSpaceDE w:val="0"/>
        <w:autoSpaceDN w:val="0"/>
        <w:adjustRightInd w:val="0"/>
        <w:spacing w:after="0" w:line="240" w:lineRule="auto"/>
        <w:jc w:val="both"/>
        <w:rPr>
          <w:rFonts w:ascii="Times New Roman" w:hAnsi="Times New Roman" w:cs="Times New Roman"/>
          <w:color w:val="000000"/>
          <w:kern w:val="0"/>
          <w:sz w:val="24"/>
          <w:szCs w:val="24"/>
        </w:rPr>
      </w:pPr>
      <w:r w:rsidRPr="005D14B9">
        <w:rPr>
          <w:rFonts w:ascii="Times New Roman" w:hAnsi="Times New Roman" w:cs="Times New Roman"/>
          <w:sz w:val="24"/>
          <w:szCs w:val="24"/>
        </w:rPr>
        <w:t xml:space="preserve">Tabel 4.8 </w:t>
      </w:r>
      <w:r w:rsidRPr="005D14B9">
        <w:rPr>
          <w:rFonts w:ascii="Times New Roman" w:hAnsi="Times New Roman" w:cs="Times New Roman"/>
          <w:kern w:val="0"/>
          <w:sz w:val="24"/>
          <w:szCs w:val="24"/>
        </w:rPr>
        <w:t xml:space="preserve">Hasil Uji Glejser </w:t>
      </w:r>
      <w:r w:rsidR="00091DCD">
        <w:rPr>
          <w:rFonts w:ascii="Times New Roman" w:hAnsi="Times New Roman" w:cs="Times New Roman"/>
          <w:color w:val="000000"/>
          <w:kern w:val="0"/>
          <w:sz w:val="24"/>
          <w:szCs w:val="24"/>
        </w:rPr>
        <w:t>…………….</w:t>
      </w:r>
      <w:r w:rsidRPr="005D14B9">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w:t>
      </w:r>
      <w:r w:rsidRPr="005D14B9">
        <w:rPr>
          <w:rFonts w:ascii="Times New Roman" w:hAnsi="Times New Roman" w:cs="Times New Roman"/>
          <w:color w:val="000000"/>
          <w:kern w:val="0"/>
          <w:sz w:val="24"/>
          <w:szCs w:val="24"/>
        </w:rPr>
        <w:t>…6</w:t>
      </w:r>
      <w:r w:rsidR="003B769B">
        <w:rPr>
          <w:rFonts w:ascii="Times New Roman" w:hAnsi="Times New Roman" w:cs="Times New Roman"/>
          <w:color w:val="000000"/>
          <w:kern w:val="0"/>
          <w:sz w:val="24"/>
          <w:szCs w:val="24"/>
        </w:rPr>
        <w:t>1</w:t>
      </w:r>
    </w:p>
    <w:p w14:paraId="27349000" w14:textId="3356C299" w:rsidR="005D14B9" w:rsidRPr="005D14B9" w:rsidRDefault="005D14B9" w:rsidP="006927D6">
      <w:pPr>
        <w:autoSpaceDE w:val="0"/>
        <w:autoSpaceDN w:val="0"/>
        <w:adjustRightInd w:val="0"/>
        <w:spacing w:after="0" w:line="240" w:lineRule="auto"/>
        <w:jc w:val="both"/>
        <w:rPr>
          <w:rFonts w:ascii="Times New Roman" w:hAnsi="Times New Roman" w:cs="Times New Roman"/>
          <w:b/>
          <w:bCs/>
          <w:kern w:val="0"/>
          <w:sz w:val="24"/>
          <w:szCs w:val="24"/>
        </w:rPr>
      </w:pPr>
      <w:r>
        <w:rPr>
          <w:rFonts w:ascii="Times New Roman" w:hAnsi="Times New Roman" w:cs="Times New Roman"/>
          <w:color w:val="000000"/>
          <w:kern w:val="0"/>
          <w:sz w:val="24"/>
          <w:szCs w:val="24"/>
        </w:rPr>
        <w:t xml:space="preserve">Tabel 4.9 </w:t>
      </w:r>
      <w:r w:rsidRPr="005D14B9">
        <w:rPr>
          <w:rFonts w:ascii="Times New Roman" w:hAnsi="Times New Roman" w:cs="Times New Roman"/>
          <w:kern w:val="0"/>
          <w:sz w:val="24"/>
          <w:szCs w:val="24"/>
        </w:rPr>
        <w:t xml:space="preserve">Hasil Uji Durbin Watson </w:t>
      </w:r>
      <w:r w:rsidRPr="005D14B9">
        <w:rPr>
          <w:rFonts w:ascii="Times New Roman" w:hAnsi="Times New Roman" w:cs="Times New Roman"/>
          <w:color w:val="000000"/>
          <w:kern w:val="0"/>
          <w:sz w:val="24"/>
          <w:szCs w:val="24"/>
        </w:rPr>
        <w:t>Model Summary</w:t>
      </w:r>
      <w:r w:rsidRPr="005D14B9">
        <w:rPr>
          <w:rFonts w:ascii="Times New Roman" w:hAnsi="Times New Roman" w:cs="Times New Roman"/>
          <w:color w:val="000000"/>
          <w:kern w:val="0"/>
          <w:sz w:val="24"/>
          <w:szCs w:val="24"/>
          <w:vertAlign w:val="superscript"/>
        </w:rPr>
        <w:t>b</w:t>
      </w:r>
      <w:r>
        <w:rPr>
          <w:rFonts w:ascii="Times New Roman" w:hAnsi="Times New Roman" w:cs="Times New Roman"/>
          <w:color w:val="000000"/>
          <w:kern w:val="0"/>
          <w:sz w:val="24"/>
          <w:szCs w:val="24"/>
        </w:rPr>
        <w:t>…………………………</w:t>
      </w:r>
      <w:r w:rsidR="003B769B">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6</w:t>
      </w:r>
      <w:r w:rsidR="003B769B">
        <w:rPr>
          <w:rFonts w:ascii="Times New Roman" w:hAnsi="Times New Roman" w:cs="Times New Roman"/>
          <w:color w:val="000000"/>
          <w:kern w:val="0"/>
          <w:sz w:val="24"/>
          <w:szCs w:val="24"/>
        </w:rPr>
        <w:t>3</w:t>
      </w:r>
    </w:p>
    <w:p w14:paraId="34FEAFE6" w14:textId="61EA534D" w:rsidR="005D14B9" w:rsidRPr="005D14B9" w:rsidRDefault="005D14B9" w:rsidP="006927D6">
      <w:pPr>
        <w:autoSpaceDE w:val="0"/>
        <w:autoSpaceDN w:val="0"/>
        <w:adjustRightInd w:val="0"/>
        <w:spacing w:after="0" w:line="240" w:lineRule="auto"/>
        <w:jc w:val="both"/>
        <w:rPr>
          <w:rFonts w:ascii="Times New Roman" w:hAnsi="Times New Roman" w:cs="Times New Roman"/>
          <w:kern w:val="0"/>
          <w:sz w:val="24"/>
          <w:szCs w:val="24"/>
        </w:rPr>
      </w:pPr>
      <w:r w:rsidRPr="005D14B9">
        <w:rPr>
          <w:rFonts w:ascii="Times New Roman" w:hAnsi="Times New Roman" w:cs="Times New Roman"/>
          <w:kern w:val="0"/>
          <w:sz w:val="24"/>
          <w:szCs w:val="24"/>
        </w:rPr>
        <w:t>Tabel 4.10 Hasil Uji regresi Linier berganda……………………</w:t>
      </w:r>
      <w:r>
        <w:rPr>
          <w:rFonts w:ascii="Times New Roman" w:hAnsi="Times New Roman" w:cs="Times New Roman"/>
          <w:kern w:val="0"/>
          <w:sz w:val="24"/>
          <w:szCs w:val="24"/>
        </w:rPr>
        <w:t>…………</w:t>
      </w:r>
      <w:r w:rsidRPr="005D14B9">
        <w:rPr>
          <w:rFonts w:ascii="Times New Roman" w:hAnsi="Times New Roman" w:cs="Times New Roman"/>
          <w:kern w:val="0"/>
          <w:sz w:val="24"/>
          <w:szCs w:val="24"/>
        </w:rPr>
        <w:t>…</w:t>
      </w:r>
      <w:proofErr w:type="gramStart"/>
      <w:r w:rsidRPr="005D14B9">
        <w:rPr>
          <w:rFonts w:ascii="Times New Roman" w:hAnsi="Times New Roman" w:cs="Times New Roman"/>
          <w:kern w:val="0"/>
          <w:sz w:val="24"/>
          <w:szCs w:val="24"/>
        </w:rPr>
        <w:t>…..</w:t>
      </w:r>
      <w:proofErr w:type="gramEnd"/>
      <w:r w:rsidRPr="005D14B9">
        <w:rPr>
          <w:rFonts w:ascii="Times New Roman" w:hAnsi="Times New Roman" w:cs="Times New Roman"/>
          <w:kern w:val="0"/>
          <w:sz w:val="24"/>
          <w:szCs w:val="24"/>
        </w:rPr>
        <w:t>6</w:t>
      </w:r>
      <w:r w:rsidR="003B769B">
        <w:rPr>
          <w:rFonts w:ascii="Times New Roman" w:hAnsi="Times New Roman" w:cs="Times New Roman"/>
          <w:kern w:val="0"/>
          <w:sz w:val="24"/>
          <w:szCs w:val="24"/>
        </w:rPr>
        <w:t>4</w:t>
      </w:r>
    </w:p>
    <w:p w14:paraId="48563DC2" w14:textId="60049356" w:rsidR="00091DCD" w:rsidRPr="00091DCD" w:rsidRDefault="00091DCD" w:rsidP="006927D6">
      <w:pPr>
        <w:autoSpaceDE w:val="0"/>
        <w:autoSpaceDN w:val="0"/>
        <w:adjustRightInd w:val="0"/>
        <w:spacing w:after="0" w:line="240" w:lineRule="auto"/>
        <w:jc w:val="both"/>
        <w:rPr>
          <w:rFonts w:ascii="Times New Roman" w:hAnsi="Times New Roman" w:cs="Times New Roman"/>
          <w:kern w:val="0"/>
          <w:sz w:val="24"/>
          <w:szCs w:val="24"/>
        </w:rPr>
      </w:pPr>
      <w:r w:rsidRPr="00091DCD">
        <w:rPr>
          <w:rFonts w:ascii="Times New Roman" w:hAnsi="Times New Roman" w:cs="Times New Roman"/>
          <w:kern w:val="0"/>
          <w:sz w:val="24"/>
          <w:szCs w:val="24"/>
        </w:rPr>
        <w:t>Tabel 4.11 Hasil Koefisian determinasi</w:t>
      </w:r>
      <w:r>
        <w:rPr>
          <w:rFonts w:ascii="Times New Roman" w:hAnsi="Times New Roman" w:cs="Times New Roman"/>
          <w:kern w:val="0"/>
          <w:sz w:val="24"/>
          <w:szCs w:val="24"/>
        </w:rPr>
        <w:t>………………………………………</w:t>
      </w:r>
      <w:proofErr w:type="gramStart"/>
      <w:r>
        <w:rPr>
          <w:rFonts w:ascii="Times New Roman" w:hAnsi="Times New Roman" w:cs="Times New Roman"/>
          <w:kern w:val="0"/>
          <w:sz w:val="24"/>
          <w:szCs w:val="24"/>
        </w:rPr>
        <w:t>…..</w:t>
      </w:r>
      <w:proofErr w:type="gramEnd"/>
      <w:r w:rsidRPr="00091DCD">
        <w:rPr>
          <w:rFonts w:ascii="Times New Roman" w:hAnsi="Times New Roman" w:cs="Times New Roman"/>
          <w:kern w:val="0"/>
          <w:sz w:val="24"/>
          <w:szCs w:val="24"/>
        </w:rPr>
        <w:t>6</w:t>
      </w:r>
      <w:r w:rsidR="003B769B">
        <w:rPr>
          <w:rFonts w:ascii="Times New Roman" w:hAnsi="Times New Roman" w:cs="Times New Roman"/>
          <w:kern w:val="0"/>
          <w:sz w:val="24"/>
          <w:szCs w:val="24"/>
        </w:rPr>
        <w:t>6</w:t>
      </w:r>
    </w:p>
    <w:p w14:paraId="08694AB6" w14:textId="3737040F" w:rsidR="00091DCD" w:rsidRDefault="00091DCD" w:rsidP="006927D6">
      <w:pPr>
        <w:autoSpaceDE w:val="0"/>
        <w:autoSpaceDN w:val="0"/>
        <w:adjustRightInd w:val="0"/>
        <w:spacing w:after="0" w:line="240" w:lineRule="auto"/>
        <w:jc w:val="both"/>
        <w:rPr>
          <w:rFonts w:ascii="Times New Roman" w:hAnsi="Times New Roman" w:cs="Times New Roman"/>
          <w:color w:val="000000"/>
          <w:kern w:val="0"/>
          <w:sz w:val="24"/>
          <w:szCs w:val="24"/>
        </w:rPr>
      </w:pPr>
      <w:r w:rsidRPr="00091DCD">
        <w:rPr>
          <w:rFonts w:ascii="Times New Roman" w:hAnsi="Times New Roman" w:cs="Times New Roman"/>
          <w:color w:val="000000"/>
          <w:kern w:val="0"/>
          <w:sz w:val="24"/>
          <w:szCs w:val="24"/>
        </w:rPr>
        <w:t>Tabel 4.12 Hasil Uji t………………</w:t>
      </w:r>
      <w:r>
        <w:rPr>
          <w:rFonts w:ascii="Times New Roman" w:hAnsi="Times New Roman" w:cs="Times New Roman"/>
          <w:color w:val="000000"/>
          <w:kern w:val="0"/>
          <w:sz w:val="24"/>
          <w:szCs w:val="24"/>
        </w:rPr>
        <w:t>……………………………………</w:t>
      </w:r>
      <w:proofErr w:type="gramStart"/>
      <w:r>
        <w:rPr>
          <w:rFonts w:ascii="Times New Roman" w:hAnsi="Times New Roman" w:cs="Times New Roman"/>
          <w:color w:val="000000"/>
          <w:kern w:val="0"/>
          <w:sz w:val="24"/>
          <w:szCs w:val="24"/>
        </w:rPr>
        <w:t>…..</w:t>
      </w:r>
      <w:proofErr w:type="gramEnd"/>
      <w:r w:rsidRPr="00091DCD">
        <w:rPr>
          <w:rFonts w:ascii="Times New Roman" w:hAnsi="Times New Roman" w:cs="Times New Roman"/>
          <w:color w:val="000000"/>
          <w:kern w:val="0"/>
          <w:sz w:val="24"/>
          <w:szCs w:val="24"/>
        </w:rPr>
        <w:t>……6</w:t>
      </w:r>
      <w:r w:rsidR="003B769B">
        <w:rPr>
          <w:rFonts w:ascii="Times New Roman" w:hAnsi="Times New Roman" w:cs="Times New Roman"/>
          <w:color w:val="000000"/>
          <w:kern w:val="0"/>
          <w:sz w:val="24"/>
          <w:szCs w:val="24"/>
        </w:rPr>
        <w:t>7</w:t>
      </w:r>
    </w:p>
    <w:p w14:paraId="2FEAD5F5" w14:textId="2147E35E" w:rsidR="00091DCD" w:rsidRPr="00091DCD" w:rsidRDefault="00091DCD" w:rsidP="006927D6">
      <w:pPr>
        <w:autoSpaceDE w:val="0"/>
        <w:autoSpaceDN w:val="0"/>
        <w:adjustRightInd w:val="0"/>
        <w:spacing w:after="0" w:line="240" w:lineRule="auto"/>
        <w:jc w:val="both"/>
        <w:rPr>
          <w:rFonts w:ascii="Times New Roman" w:hAnsi="Times New Roman" w:cs="Times New Roman"/>
          <w:kern w:val="0"/>
          <w:sz w:val="24"/>
          <w:szCs w:val="24"/>
        </w:rPr>
      </w:pPr>
      <w:r w:rsidRPr="00091DCD">
        <w:rPr>
          <w:rFonts w:ascii="Times New Roman" w:hAnsi="Times New Roman" w:cs="Times New Roman"/>
          <w:kern w:val="0"/>
          <w:sz w:val="24"/>
          <w:szCs w:val="24"/>
        </w:rPr>
        <w:t>Tabel 4.13 Hasil Uji F</w:t>
      </w:r>
      <w:r>
        <w:rPr>
          <w:rFonts w:ascii="Times New Roman" w:hAnsi="Times New Roman" w:cs="Times New Roman"/>
          <w:kern w:val="0"/>
          <w:sz w:val="24"/>
          <w:szCs w:val="24"/>
        </w:rPr>
        <w:t>…………………………………………………………….</w:t>
      </w:r>
      <w:r w:rsidRPr="00091DCD">
        <w:rPr>
          <w:rFonts w:ascii="Times New Roman" w:hAnsi="Times New Roman" w:cs="Times New Roman"/>
          <w:color w:val="000000"/>
          <w:kern w:val="0"/>
          <w:sz w:val="24"/>
          <w:szCs w:val="24"/>
        </w:rPr>
        <w:t>6</w:t>
      </w:r>
      <w:r w:rsidR="003B769B">
        <w:rPr>
          <w:rFonts w:ascii="Times New Roman" w:hAnsi="Times New Roman" w:cs="Times New Roman"/>
          <w:color w:val="000000"/>
          <w:kern w:val="0"/>
          <w:sz w:val="24"/>
          <w:szCs w:val="24"/>
        </w:rPr>
        <w:t>9</w:t>
      </w:r>
    </w:p>
    <w:p w14:paraId="32A595E1" w14:textId="1C2530DC" w:rsidR="00B50BD8" w:rsidRDefault="00B50BD8" w:rsidP="00B50BD8">
      <w:pPr>
        <w:rPr>
          <w:rFonts w:ascii="Times New Roman" w:hAnsi="Times New Roman" w:cs="Times New Roman"/>
          <w:b/>
          <w:bCs/>
          <w:sz w:val="28"/>
          <w:szCs w:val="28"/>
        </w:rPr>
      </w:pPr>
    </w:p>
    <w:p w14:paraId="0F657B01" w14:textId="77777777" w:rsidR="005D14B9" w:rsidRDefault="005D14B9" w:rsidP="00B50BD8">
      <w:pPr>
        <w:rPr>
          <w:rFonts w:ascii="Times New Roman" w:hAnsi="Times New Roman" w:cs="Times New Roman"/>
          <w:b/>
          <w:bCs/>
          <w:sz w:val="28"/>
          <w:szCs w:val="28"/>
        </w:rPr>
      </w:pPr>
    </w:p>
    <w:p w14:paraId="1DDB19AB" w14:textId="77777777" w:rsidR="005D14B9" w:rsidRDefault="005D14B9" w:rsidP="00B50BD8">
      <w:pPr>
        <w:rPr>
          <w:rFonts w:ascii="Times New Roman" w:hAnsi="Times New Roman" w:cs="Times New Roman"/>
          <w:b/>
          <w:bCs/>
          <w:sz w:val="28"/>
          <w:szCs w:val="28"/>
        </w:rPr>
      </w:pPr>
    </w:p>
    <w:p w14:paraId="0581CE2C" w14:textId="77777777" w:rsidR="00796525" w:rsidRDefault="00796525" w:rsidP="00B50BD8">
      <w:pPr>
        <w:rPr>
          <w:rFonts w:ascii="Times New Roman" w:hAnsi="Times New Roman" w:cs="Times New Roman"/>
          <w:b/>
          <w:bCs/>
          <w:sz w:val="28"/>
          <w:szCs w:val="28"/>
        </w:rPr>
      </w:pPr>
    </w:p>
    <w:p w14:paraId="75E0C484" w14:textId="77777777" w:rsidR="00B50BD8" w:rsidRPr="00CB0D44" w:rsidRDefault="00B50BD8" w:rsidP="00CB0D44">
      <w:pPr>
        <w:pStyle w:val="Heading1"/>
        <w:numPr>
          <w:ilvl w:val="0"/>
          <w:numId w:val="0"/>
        </w:numPr>
        <w:ind w:left="432" w:hanging="432"/>
        <w:jc w:val="center"/>
        <w:rPr>
          <w:rFonts w:ascii="Times New Roman" w:hAnsi="Times New Roman" w:cs="Times New Roman"/>
          <w:b/>
          <w:bCs/>
          <w:color w:val="auto"/>
          <w:sz w:val="28"/>
          <w:szCs w:val="28"/>
        </w:rPr>
      </w:pPr>
      <w:bookmarkStart w:id="18" w:name="_Toc178758972"/>
      <w:r w:rsidRPr="00CB0D44">
        <w:rPr>
          <w:rFonts w:ascii="Times New Roman" w:hAnsi="Times New Roman" w:cs="Times New Roman"/>
          <w:b/>
          <w:bCs/>
          <w:color w:val="auto"/>
          <w:sz w:val="28"/>
          <w:szCs w:val="28"/>
        </w:rPr>
        <w:lastRenderedPageBreak/>
        <w:t>DAFTAR GAMBAR</w:t>
      </w:r>
      <w:bookmarkEnd w:id="18"/>
    </w:p>
    <w:p w14:paraId="21CE48F6" w14:textId="77777777" w:rsidR="00EA013D" w:rsidRDefault="00EA013D" w:rsidP="00B50BD8">
      <w:pPr>
        <w:jc w:val="both"/>
        <w:rPr>
          <w:rFonts w:ascii="Times New Roman" w:hAnsi="Times New Roman" w:cs="Times New Roman"/>
          <w:b/>
          <w:bCs/>
          <w:sz w:val="28"/>
          <w:szCs w:val="28"/>
        </w:rPr>
      </w:pPr>
    </w:p>
    <w:p w14:paraId="35F3B052" w14:textId="7809669E" w:rsidR="00EA013D" w:rsidRPr="00EA013D" w:rsidRDefault="00EA013D" w:rsidP="006927D6">
      <w:pPr>
        <w:spacing w:line="240" w:lineRule="auto"/>
        <w:jc w:val="both"/>
        <w:rPr>
          <w:rFonts w:ascii="Times New Roman" w:hAnsi="Times New Roman" w:cs="Times New Roman"/>
          <w:color w:val="000007"/>
          <w:position w:val="-1"/>
          <w:sz w:val="24"/>
          <w:szCs w:val="24"/>
        </w:rPr>
      </w:pPr>
      <w:r>
        <w:rPr>
          <w:rFonts w:ascii="Times New Roman" w:hAnsi="Times New Roman" w:cs="Times New Roman"/>
          <w:sz w:val="24"/>
          <w:szCs w:val="24"/>
        </w:rPr>
        <w:t>G</w:t>
      </w:r>
      <w:r w:rsidRPr="00EA013D">
        <w:rPr>
          <w:rFonts w:ascii="Times New Roman" w:hAnsi="Times New Roman" w:cs="Times New Roman"/>
          <w:sz w:val="24"/>
          <w:szCs w:val="24"/>
        </w:rPr>
        <w:t xml:space="preserve">ambar 2.1 </w:t>
      </w:r>
      <w:r w:rsidRPr="00EA013D">
        <w:rPr>
          <w:rFonts w:ascii="Times New Roman" w:hAnsi="Times New Roman" w:cs="Times New Roman"/>
          <w:color w:val="000007"/>
          <w:position w:val="-1"/>
          <w:sz w:val="24"/>
          <w:szCs w:val="24"/>
        </w:rPr>
        <w:t>Kerangka Berfikir Penelitian…………</w:t>
      </w:r>
      <w:r>
        <w:rPr>
          <w:rFonts w:ascii="Times New Roman" w:hAnsi="Times New Roman" w:cs="Times New Roman"/>
          <w:color w:val="000007"/>
          <w:position w:val="-1"/>
          <w:sz w:val="24"/>
          <w:szCs w:val="24"/>
        </w:rPr>
        <w:t>……………</w:t>
      </w:r>
      <w:proofErr w:type="gramStart"/>
      <w:r>
        <w:rPr>
          <w:rFonts w:ascii="Times New Roman" w:hAnsi="Times New Roman" w:cs="Times New Roman"/>
          <w:color w:val="000007"/>
          <w:position w:val="-1"/>
          <w:sz w:val="24"/>
          <w:szCs w:val="24"/>
        </w:rPr>
        <w:t>…..</w:t>
      </w:r>
      <w:proofErr w:type="gramEnd"/>
      <w:r w:rsidRPr="00EA013D">
        <w:rPr>
          <w:rFonts w:ascii="Times New Roman" w:hAnsi="Times New Roman" w:cs="Times New Roman"/>
          <w:color w:val="000007"/>
          <w:position w:val="-1"/>
          <w:sz w:val="24"/>
          <w:szCs w:val="24"/>
        </w:rPr>
        <w:t>…………….3</w:t>
      </w:r>
      <w:r w:rsidR="00AE484A">
        <w:rPr>
          <w:rFonts w:ascii="Times New Roman" w:hAnsi="Times New Roman" w:cs="Times New Roman"/>
          <w:color w:val="000007"/>
          <w:position w:val="-1"/>
          <w:sz w:val="24"/>
          <w:szCs w:val="24"/>
        </w:rPr>
        <w:t>3</w:t>
      </w:r>
    </w:p>
    <w:p w14:paraId="50FD0BE2" w14:textId="3346CF85" w:rsidR="00645DAD" w:rsidRDefault="005D14B9" w:rsidP="006927D6">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Gambar</w:t>
      </w:r>
      <w:r w:rsidR="00645DAD" w:rsidRPr="00CB0D44">
        <w:rPr>
          <w:rFonts w:ascii="Times New Roman" w:hAnsi="Times New Roman" w:cs="Times New Roman"/>
          <w:sz w:val="24"/>
          <w:szCs w:val="24"/>
        </w:rPr>
        <w:t xml:space="preserve"> </w:t>
      </w:r>
      <w:r w:rsidR="00CB0D44" w:rsidRPr="00CB0D44">
        <w:rPr>
          <w:rFonts w:ascii="Times New Roman" w:hAnsi="Times New Roman" w:cs="Times New Roman"/>
          <w:sz w:val="24"/>
          <w:szCs w:val="24"/>
        </w:rPr>
        <w:t xml:space="preserve"> 4.1</w:t>
      </w:r>
      <w:proofErr w:type="gramEnd"/>
      <w:r w:rsidR="00CB0D44" w:rsidRPr="00CB0D44">
        <w:rPr>
          <w:rFonts w:ascii="Times New Roman" w:hAnsi="Times New Roman" w:cs="Times New Roman"/>
          <w:sz w:val="24"/>
          <w:szCs w:val="24"/>
        </w:rPr>
        <w:t xml:space="preserve"> Perkembangan</w:t>
      </w:r>
      <w:r w:rsidR="00CB0D44" w:rsidRPr="00CB0D44">
        <w:rPr>
          <w:rFonts w:ascii="Times New Roman" w:hAnsi="Times New Roman" w:cs="Times New Roman"/>
          <w:spacing w:val="-4"/>
          <w:sz w:val="24"/>
          <w:szCs w:val="24"/>
        </w:rPr>
        <w:t xml:space="preserve"> </w:t>
      </w:r>
      <w:r w:rsidR="00CB0D44" w:rsidRPr="00CB0D44">
        <w:rPr>
          <w:rFonts w:ascii="Times New Roman" w:hAnsi="Times New Roman" w:cs="Times New Roman"/>
          <w:sz w:val="24"/>
          <w:szCs w:val="24"/>
        </w:rPr>
        <w:t>Inflasi</w:t>
      </w:r>
      <w:r w:rsidR="00CB0D44" w:rsidRPr="00CB0D44">
        <w:rPr>
          <w:rFonts w:ascii="Times New Roman" w:hAnsi="Times New Roman" w:cs="Times New Roman"/>
          <w:spacing w:val="-3"/>
          <w:sz w:val="24"/>
          <w:szCs w:val="24"/>
        </w:rPr>
        <w:t xml:space="preserve"> </w:t>
      </w:r>
      <w:r w:rsidR="00CB0D44" w:rsidRPr="00CB0D44">
        <w:rPr>
          <w:rFonts w:ascii="Times New Roman" w:hAnsi="Times New Roman" w:cs="Times New Roman"/>
          <w:sz w:val="24"/>
          <w:szCs w:val="24"/>
        </w:rPr>
        <w:t>tahun</w:t>
      </w:r>
      <w:r w:rsidR="00CB0D44" w:rsidRPr="00CB0D44">
        <w:rPr>
          <w:rFonts w:ascii="Times New Roman" w:hAnsi="Times New Roman" w:cs="Times New Roman"/>
          <w:spacing w:val="-3"/>
          <w:sz w:val="24"/>
          <w:szCs w:val="24"/>
        </w:rPr>
        <w:t xml:space="preserve"> </w:t>
      </w:r>
      <w:r w:rsidR="00CB0D44" w:rsidRPr="00CB0D44">
        <w:rPr>
          <w:rFonts w:ascii="Times New Roman" w:hAnsi="Times New Roman" w:cs="Times New Roman"/>
          <w:sz w:val="24"/>
          <w:szCs w:val="24"/>
        </w:rPr>
        <w:t>2021-</w:t>
      </w:r>
      <w:r w:rsidR="00CB0D44" w:rsidRPr="00CB0D44">
        <w:rPr>
          <w:rFonts w:ascii="Times New Roman" w:hAnsi="Times New Roman" w:cs="Times New Roman"/>
          <w:spacing w:val="-4"/>
          <w:sz w:val="24"/>
          <w:szCs w:val="24"/>
        </w:rPr>
        <w:t>2023…………</w:t>
      </w:r>
      <w:r w:rsidR="00CB0D44">
        <w:rPr>
          <w:rFonts w:ascii="Times New Roman" w:hAnsi="Times New Roman" w:cs="Times New Roman"/>
          <w:spacing w:val="-4"/>
          <w:sz w:val="24"/>
          <w:szCs w:val="24"/>
        </w:rPr>
        <w:t>……..</w:t>
      </w:r>
      <w:r w:rsidR="00CB0D44" w:rsidRPr="00CB0D44">
        <w:rPr>
          <w:rFonts w:ascii="Times New Roman" w:hAnsi="Times New Roman" w:cs="Times New Roman"/>
          <w:spacing w:val="-4"/>
          <w:sz w:val="24"/>
          <w:szCs w:val="24"/>
        </w:rPr>
        <w:t>…………….</w:t>
      </w:r>
      <w:r w:rsidR="00CB0D44" w:rsidRPr="00CB0D44">
        <w:rPr>
          <w:rFonts w:ascii="Times New Roman" w:hAnsi="Times New Roman" w:cs="Times New Roman"/>
          <w:sz w:val="24"/>
          <w:szCs w:val="24"/>
        </w:rPr>
        <w:t>4</w:t>
      </w:r>
      <w:r w:rsidR="00AE484A">
        <w:rPr>
          <w:rFonts w:ascii="Times New Roman" w:hAnsi="Times New Roman" w:cs="Times New Roman"/>
          <w:sz w:val="24"/>
          <w:szCs w:val="24"/>
        </w:rPr>
        <w:t>9</w:t>
      </w:r>
    </w:p>
    <w:p w14:paraId="69088956" w14:textId="4D5C279C" w:rsidR="00CB0D44" w:rsidRDefault="005D14B9" w:rsidP="006927D6">
      <w:pPr>
        <w:spacing w:line="240" w:lineRule="auto"/>
        <w:jc w:val="both"/>
        <w:rPr>
          <w:rFonts w:ascii="Times New Roman" w:hAnsi="Times New Roman" w:cs="Times New Roman"/>
          <w:spacing w:val="-4"/>
          <w:sz w:val="24"/>
          <w:szCs w:val="24"/>
        </w:rPr>
      </w:pPr>
      <w:r>
        <w:rPr>
          <w:rFonts w:ascii="Times New Roman" w:hAnsi="Times New Roman" w:cs="Times New Roman"/>
          <w:sz w:val="24"/>
          <w:szCs w:val="24"/>
        </w:rPr>
        <w:t xml:space="preserve">Gambar </w:t>
      </w:r>
      <w:r w:rsidR="00CB0D44" w:rsidRPr="00CB0D44">
        <w:rPr>
          <w:rFonts w:ascii="Times New Roman" w:hAnsi="Times New Roman" w:cs="Times New Roman"/>
          <w:sz w:val="24"/>
          <w:szCs w:val="24"/>
        </w:rPr>
        <w:t xml:space="preserve">4.2 Normal P-Plot of Regression Standardized Residual Dependent </w:t>
      </w:r>
      <w:proofErr w:type="gramStart"/>
      <w:r w:rsidR="00CB0D44" w:rsidRPr="00CB0D44">
        <w:rPr>
          <w:rFonts w:ascii="Times New Roman" w:hAnsi="Times New Roman" w:cs="Times New Roman"/>
          <w:sz w:val="24"/>
          <w:szCs w:val="24"/>
        </w:rPr>
        <w:t>Variable :</w:t>
      </w:r>
      <w:proofErr w:type="gramEnd"/>
      <w:r w:rsidR="00CB0D44">
        <w:rPr>
          <w:rFonts w:ascii="Times New Roman" w:hAnsi="Times New Roman" w:cs="Times New Roman"/>
          <w:sz w:val="24"/>
          <w:szCs w:val="24"/>
        </w:rPr>
        <w:t xml:space="preserve"> </w:t>
      </w:r>
      <w:r w:rsidR="00CB0D44" w:rsidRPr="00CB0D44">
        <w:rPr>
          <w:rFonts w:ascii="Times New Roman" w:hAnsi="Times New Roman" w:cs="Times New Roman"/>
          <w:sz w:val="24"/>
          <w:szCs w:val="24"/>
        </w:rPr>
        <w:t>Harga Saham………………</w:t>
      </w:r>
      <w:r>
        <w:rPr>
          <w:rFonts w:ascii="Times New Roman" w:hAnsi="Times New Roman" w:cs="Times New Roman"/>
          <w:sz w:val="24"/>
          <w:szCs w:val="24"/>
        </w:rPr>
        <w:t>..</w:t>
      </w:r>
      <w:r w:rsidR="00CB0D44" w:rsidRPr="00CB0D44">
        <w:rPr>
          <w:rFonts w:ascii="Times New Roman" w:hAnsi="Times New Roman" w:cs="Times New Roman"/>
          <w:sz w:val="24"/>
          <w:szCs w:val="24"/>
        </w:rPr>
        <w:t>…………………………………</w:t>
      </w:r>
      <w:r w:rsidR="00CB0D44">
        <w:rPr>
          <w:rFonts w:ascii="Times New Roman" w:hAnsi="Times New Roman" w:cs="Times New Roman"/>
          <w:sz w:val="24"/>
          <w:szCs w:val="24"/>
        </w:rPr>
        <w:t>……….</w:t>
      </w:r>
      <w:r w:rsidR="00CB0D44" w:rsidRPr="00CB0D44">
        <w:rPr>
          <w:rFonts w:ascii="Times New Roman" w:hAnsi="Times New Roman" w:cs="Times New Roman"/>
          <w:spacing w:val="-4"/>
          <w:sz w:val="24"/>
          <w:szCs w:val="24"/>
        </w:rPr>
        <w:t>5</w:t>
      </w:r>
      <w:r w:rsidR="00AE484A">
        <w:rPr>
          <w:rFonts w:ascii="Times New Roman" w:hAnsi="Times New Roman" w:cs="Times New Roman"/>
          <w:spacing w:val="-4"/>
          <w:sz w:val="24"/>
          <w:szCs w:val="24"/>
        </w:rPr>
        <w:t>5</w:t>
      </w:r>
    </w:p>
    <w:p w14:paraId="771AABA4" w14:textId="36E00634" w:rsidR="005D14B9" w:rsidRDefault="005D14B9" w:rsidP="006927D6">
      <w:pPr>
        <w:spacing w:line="240" w:lineRule="auto"/>
        <w:jc w:val="both"/>
        <w:rPr>
          <w:rFonts w:ascii="Times New Roman" w:hAnsi="Times New Roman" w:cs="Times New Roman"/>
          <w:sz w:val="24"/>
          <w:szCs w:val="24"/>
        </w:rPr>
      </w:pPr>
      <w:r w:rsidRPr="005D14B9">
        <w:rPr>
          <w:rFonts w:ascii="Times New Roman" w:hAnsi="Times New Roman" w:cs="Times New Roman"/>
          <w:spacing w:val="-4"/>
          <w:sz w:val="24"/>
          <w:szCs w:val="24"/>
        </w:rPr>
        <w:t>Gambar</w:t>
      </w:r>
      <w:r>
        <w:rPr>
          <w:rFonts w:ascii="Times New Roman" w:hAnsi="Times New Roman" w:cs="Times New Roman"/>
          <w:spacing w:val="-4"/>
          <w:sz w:val="24"/>
          <w:szCs w:val="24"/>
        </w:rPr>
        <w:t xml:space="preserve"> 4.3</w:t>
      </w:r>
      <w:r w:rsidRPr="005D14B9">
        <w:rPr>
          <w:rFonts w:ascii="Times New Roman" w:hAnsi="Times New Roman" w:cs="Times New Roman"/>
          <w:spacing w:val="-4"/>
          <w:sz w:val="24"/>
          <w:szCs w:val="24"/>
        </w:rPr>
        <w:t xml:space="preserve"> </w:t>
      </w:r>
      <w:r w:rsidRPr="005D14B9">
        <w:rPr>
          <w:rFonts w:ascii="Times New Roman" w:hAnsi="Times New Roman" w:cs="Times New Roman"/>
          <w:sz w:val="24"/>
          <w:szCs w:val="24"/>
        </w:rPr>
        <w:t>Hasil Uji Grafik Historiogram</w:t>
      </w:r>
      <w:r>
        <w:rPr>
          <w:rFonts w:ascii="Times New Roman" w:hAnsi="Times New Roman" w:cs="Times New Roman"/>
          <w:sz w:val="24"/>
          <w:szCs w:val="24"/>
        </w:rPr>
        <w:t>……………………………</w:t>
      </w:r>
      <w:proofErr w:type="gramStart"/>
      <w:r>
        <w:rPr>
          <w:rFonts w:ascii="Times New Roman" w:hAnsi="Times New Roman" w:cs="Times New Roman"/>
          <w:sz w:val="24"/>
          <w:szCs w:val="24"/>
        </w:rPr>
        <w:t>…</w:t>
      </w:r>
      <w:r w:rsidR="00AE484A">
        <w:rPr>
          <w:rFonts w:ascii="Times New Roman" w:hAnsi="Times New Roman" w:cs="Times New Roman"/>
          <w:sz w:val="24"/>
          <w:szCs w:val="24"/>
        </w:rPr>
        <w:t>..</w:t>
      </w:r>
      <w:proofErr w:type="gramEnd"/>
      <w:r>
        <w:rPr>
          <w:rFonts w:ascii="Times New Roman" w:hAnsi="Times New Roman" w:cs="Times New Roman"/>
          <w:sz w:val="24"/>
          <w:szCs w:val="24"/>
        </w:rPr>
        <w:t>………5</w:t>
      </w:r>
      <w:r w:rsidR="00AE484A">
        <w:rPr>
          <w:rFonts w:ascii="Times New Roman" w:hAnsi="Times New Roman" w:cs="Times New Roman"/>
          <w:sz w:val="24"/>
          <w:szCs w:val="24"/>
        </w:rPr>
        <w:t>7</w:t>
      </w:r>
    </w:p>
    <w:p w14:paraId="1573AC23" w14:textId="47130DE8" w:rsidR="005D14B9" w:rsidRPr="005D14B9" w:rsidRDefault="005D14B9" w:rsidP="006927D6">
      <w:pPr>
        <w:autoSpaceDE w:val="0"/>
        <w:autoSpaceDN w:val="0"/>
        <w:adjustRightInd w:val="0"/>
        <w:spacing w:after="0" w:line="240" w:lineRule="auto"/>
        <w:jc w:val="both"/>
        <w:rPr>
          <w:rFonts w:ascii="Times New Roman" w:hAnsi="Times New Roman" w:cs="Times New Roman"/>
          <w:b/>
          <w:bCs/>
          <w:color w:val="000000"/>
          <w:kern w:val="0"/>
          <w:sz w:val="24"/>
          <w:szCs w:val="24"/>
        </w:rPr>
        <w:sectPr w:rsidR="005D14B9" w:rsidRPr="005D14B9" w:rsidSect="00B50BD8">
          <w:pgSz w:w="11910" w:h="16840"/>
          <w:pgMar w:top="2268" w:right="1701" w:bottom="1701" w:left="2268" w:header="0" w:footer="998" w:gutter="0"/>
          <w:pgNumType w:fmt="lowerRoman"/>
          <w:cols w:space="720"/>
          <w:docGrid w:linePitch="299"/>
        </w:sectPr>
      </w:pPr>
      <w:r>
        <w:rPr>
          <w:rFonts w:ascii="Times New Roman" w:hAnsi="Times New Roman" w:cs="Times New Roman"/>
          <w:sz w:val="24"/>
          <w:szCs w:val="24"/>
        </w:rPr>
        <w:t xml:space="preserve">Gambar 4.4 </w:t>
      </w:r>
      <w:r w:rsidRPr="005D14B9">
        <w:rPr>
          <w:rFonts w:ascii="Times New Roman" w:hAnsi="Times New Roman" w:cs="Times New Roman"/>
          <w:color w:val="000000"/>
          <w:kern w:val="0"/>
          <w:sz w:val="24"/>
          <w:szCs w:val="24"/>
        </w:rPr>
        <w:t>Hasil Uji Scatter Plot</w:t>
      </w:r>
      <w:r>
        <w:rPr>
          <w:rFonts w:ascii="Times New Roman" w:hAnsi="Times New Roman" w:cs="Times New Roman"/>
          <w:color w:val="000000"/>
          <w:kern w:val="0"/>
          <w:sz w:val="24"/>
          <w:szCs w:val="24"/>
        </w:rPr>
        <w:t>………………………………………………...</w:t>
      </w:r>
      <w:r w:rsidR="00AE484A">
        <w:rPr>
          <w:rFonts w:ascii="Times New Roman" w:hAnsi="Times New Roman" w:cs="Times New Roman"/>
          <w:sz w:val="24"/>
          <w:szCs w:val="24"/>
        </w:rPr>
        <w:t>60</w:t>
      </w:r>
      <w:bookmarkEnd w:id="2"/>
      <w:bookmarkEnd w:id="17"/>
    </w:p>
    <w:p w14:paraId="5E5C553B" w14:textId="0FE150B8" w:rsidR="00A72925" w:rsidRPr="009C7213" w:rsidRDefault="00A72925" w:rsidP="00A72925">
      <w:pPr>
        <w:pStyle w:val="Heading1"/>
        <w:numPr>
          <w:ilvl w:val="0"/>
          <w:numId w:val="0"/>
        </w:numPr>
        <w:spacing w:line="240" w:lineRule="auto"/>
        <w:ind w:left="432"/>
        <w:jc w:val="center"/>
        <w:rPr>
          <w:rFonts w:ascii="Times New Roman" w:hAnsi="Times New Roman" w:cs="Times New Roman"/>
          <w:b/>
          <w:bCs/>
          <w:color w:val="auto"/>
          <w:sz w:val="28"/>
          <w:szCs w:val="28"/>
        </w:rPr>
      </w:pPr>
      <w:bookmarkStart w:id="19" w:name="_Toc178758973"/>
      <w:bookmarkEnd w:id="16"/>
      <w:r w:rsidRPr="009C7213">
        <w:rPr>
          <w:rFonts w:ascii="Times New Roman" w:hAnsi="Times New Roman" w:cs="Times New Roman"/>
          <w:b/>
          <w:bCs/>
          <w:color w:val="auto"/>
          <w:sz w:val="28"/>
          <w:szCs w:val="28"/>
        </w:rPr>
        <w:lastRenderedPageBreak/>
        <w:t>BAB I</w:t>
      </w:r>
      <w:bookmarkEnd w:id="14"/>
      <w:bookmarkEnd w:id="19"/>
    </w:p>
    <w:p w14:paraId="173E9DAA" w14:textId="77777777" w:rsidR="00A72925" w:rsidRPr="009C7213" w:rsidRDefault="00A72925" w:rsidP="00A72925">
      <w:pPr>
        <w:pStyle w:val="Heading1"/>
        <w:numPr>
          <w:ilvl w:val="0"/>
          <w:numId w:val="0"/>
        </w:numPr>
        <w:spacing w:line="240" w:lineRule="auto"/>
        <w:ind w:left="432"/>
        <w:jc w:val="center"/>
        <w:rPr>
          <w:rFonts w:ascii="Times New Roman" w:hAnsi="Times New Roman" w:cs="Times New Roman"/>
          <w:b/>
          <w:bCs/>
          <w:color w:val="auto"/>
          <w:sz w:val="28"/>
          <w:szCs w:val="28"/>
        </w:rPr>
      </w:pPr>
      <w:bookmarkStart w:id="20" w:name="_Toc149463474"/>
      <w:bookmarkStart w:id="21" w:name="_Toc157890162"/>
      <w:bookmarkStart w:id="22" w:name="_Toc166589999"/>
      <w:bookmarkStart w:id="23" w:name="_Toc168305902"/>
      <w:bookmarkStart w:id="24" w:name="_Toc178758974"/>
      <w:r w:rsidRPr="009C7213">
        <w:rPr>
          <w:rFonts w:ascii="Times New Roman" w:hAnsi="Times New Roman" w:cs="Times New Roman"/>
          <w:b/>
          <w:bCs/>
          <w:color w:val="auto"/>
          <w:sz w:val="28"/>
          <w:szCs w:val="28"/>
        </w:rPr>
        <w:t>PENDAHULUAN</w:t>
      </w:r>
      <w:bookmarkEnd w:id="20"/>
      <w:bookmarkEnd w:id="21"/>
      <w:bookmarkEnd w:id="22"/>
      <w:bookmarkEnd w:id="23"/>
      <w:bookmarkEnd w:id="24"/>
    </w:p>
    <w:p w14:paraId="41FBF337" w14:textId="77777777" w:rsidR="00A72925" w:rsidRPr="009C7213" w:rsidRDefault="00A72925" w:rsidP="00577043">
      <w:pPr>
        <w:rPr>
          <w:rFonts w:ascii="Times New Roman" w:hAnsi="Times New Roman" w:cs="Times New Roman"/>
          <w:b/>
          <w:bCs/>
          <w:sz w:val="24"/>
          <w:szCs w:val="24"/>
          <w:u w:val="single"/>
        </w:rPr>
      </w:pPr>
    </w:p>
    <w:p w14:paraId="3283C3EF" w14:textId="239DEA3F" w:rsidR="00A72925" w:rsidRPr="009C7213" w:rsidRDefault="00A72925">
      <w:pPr>
        <w:pStyle w:val="Heading2"/>
        <w:numPr>
          <w:ilvl w:val="0"/>
          <w:numId w:val="3"/>
        </w:numPr>
        <w:ind w:left="0" w:firstLine="0"/>
        <w:jc w:val="both"/>
        <w:rPr>
          <w:rFonts w:ascii="Times New Roman" w:hAnsi="Times New Roman" w:cs="Times New Roman"/>
          <w:b/>
          <w:bCs/>
          <w:color w:val="auto"/>
          <w:sz w:val="24"/>
          <w:szCs w:val="24"/>
        </w:rPr>
      </w:pPr>
      <w:bookmarkStart w:id="25" w:name="_Toc149463475"/>
      <w:bookmarkStart w:id="26" w:name="_Toc157890163"/>
      <w:bookmarkStart w:id="27" w:name="_Toc166590000"/>
      <w:bookmarkStart w:id="28" w:name="_Toc168305903"/>
      <w:bookmarkStart w:id="29" w:name="_Toc178758975"/>
      <w:r w:rsidRPr="009C7213">
        <w:rPr>
          <w:rFonts w:ascii="Times New Roman" w:hAnsi="Times New Roman" w:cs="Times New Roman"/>
          <w:b/>
          <w:bCs/>
          <w:color w:val="auto"/>
          <w:sz w:val="24"/>
          <w:szCs w:val="24"/>
        </w:rPr>
        <w:t>Latar Belakang</w:t>
      </w:r>
      <w:bookmarkEnd w:id="25"/>
      <w:bookmarkEnd w:id="26"/>
      <w:bookmarkEnd w:id="27"/>
      <w:bookmarkEnd w:id="28"/>
      <w:bookmarkEnd w:id="29"/>
    </w:p>
    <w:p w14:paraId="4876032E" w14:textId="744066C6" w:rsidR="003F2ABE" w:rsidRPr="00642194" w:rsidRDefault="003F2ABE" w:rsidP="003F2ABE">
      <w:pPr>
        <w:spacing w:before="41" w:line="360" w:lineRule="auto"/>
        <w:ind w:right="72" w:firstLine="720"/>
        <w:jc w:val="both"/>
        <w:rPr>
          <w:rFonts w:ascii="Times New Roman" w:hAnsi="Times New Roman" w:cs="Times New Roman"/>
          <w:noProof/>
          <w:kern w:val="0"/>
          <w:sz w:val="24"/>
          <w:szCs w:val="24"/>
          <w:lang w:val="id-ID"/>
        </w:rPr>
      </w:pPr>
      <w:r w:rsidRPr="00642194">
        <w:rPr>
          <w:rFonts w:ascii="Times New Roman" w:eastAsia="Times New Roman" w:hAnsi="Times New Roman" w:cs="Times New Roman"/>
          <w:noProof/>
          <w:sz w:val="24"/>
          <w:szCs w:val="24"/>
          <w:lang w:val="id-ID"/>
        </w:rPr>
        <w:t xml:space="preserve">Indonesia yang memiliki populasi </w:t>
      </w:r>
      <w:r w:rsidR="00630E34">
        <w:rPr>
          <w:rFonts w:ascii="Times New Roman" w:eastAsia="Times New Roman" w:hAnsi="Times New Roman" w:cs="Times New Roman"/>
          <w:noProof/>
          <w:sz w:val="24"/>
          <w:szCs w:val="24"/>
          <w:lang w:val="id-ID"/>
        </w:rPr>
        <w:t>m</w:t>
      </w:r>
      <w:r w:rsidRPr="00642194">
        <w:rPr>
          <w:rFonts w:ascii="Times New Roman" w:eastAsia="Times New Roman" w:hAnsi="Times New Roman" w:cs="Times New Roman"/>
          <w:noProof/>
          <w:sz w:val="24"/>
          <w:szCs w:val="24"/>
          <w:lang w:val="id-ID"/>
        </w:rPr>
        <w:t xml:space="preserve">uslim terbesar di dunia menghadirkan peluang pertumbuhan yang sangat besar bagi sektor </w:t>
      </w:r>
      <w:r>
        <w:rPr>
          <w:rFonts w:ascii="Times New Roman" w:eastAsia="Times New Roman" w:hAnsi="Times New Roman" w:cs="Times New Roman"/>
          <w:noProof/>
          <w:sz w:val="24"/>
          <w:szCs w:val="24"/>
          <w:lang w:val="id-ID"/>
        </w:rPr>
        <w:t>keuangna</w:t>
      </w:r>
      <w:r w:rsidRPr="00642194">
        <w:rPr>
          <w:rFonts w:ascii="Times New Roman" w:eastAsia="Times New Roman" w:hAnsi="Times New Roman" w:cs="Times New Roman"/>
          <w:noProof/>
          <w:sz w:val="24"/>
          <w:szCs w:val="24"/>
          <w:lang w:val="id-ID"/>
        </w:rPr>
        <w:t xml:space="preserve"> syariah. Investasi di pasar modal syariah merupakan faktor penting dalam pertumbuhan pangsa pasar sektor keuangan syariah di Indonesia. Pasar modal sangat penting bagi perekonomian suatu negara karena diharapkan mampu melakukan dua hal. Pertama, dana ini dapat digunakan untuk membiayai perusahaan, sehingga memungkinkan mereka mengumpulkan uang dari investor. </w:t>
      </w:r>
      <w:r w:rsidR="00D82C88">
        <w:rPr>
          <w:rFonts w:ascii="Times New Roman" w:eastAsia="Times New Roman" w:hAnsi="Times New Roman" w:cs="Times New Roman"/>
          <w:noProof/>
          <w:sz w:val="24"/>
          <w:szCs w:val="24"/>
          <w:lang w:val="id-ID"/>
        </w:rPr>
        <w:t>K</w:t>
      </w:r>
      <w:r w:rsidR="00C70433">
        <w:rPr>
          <w:rFonts w:ascii="Times New Roman" w:eastAsia="Times New Roman" w:hAnsi="Times New Roman" w:cs="Times New Roman"/>
          <w:noProof/>
          <w:sz w:val="24"/>
          <w:szCs w:val="24"/>
          <w:lang w:val="id-ID"/>
        </w:rPr>
        <w:t>edua, h</w:t>
      </w:r>
      <w:r w:rsidRPr="00642194">
        <w:rPr>
          <w:rFonts w:ascii="Times New Roman" w:eastAsia="Times New Roman" w:hAnsi="Times New Roman" w:cs="Times New Roman"/>
          <w:noProof/>
          <w:sz w:val="24"/>
          <w:szCs w:val="24"/>
          <w:lang w:val="id-ID"/>
        </w:rPr>
        <w:t>al ini kemudian dapat dimanfaatkan oleh masyarakat umum untuk berinvestasi pada produk keuangan seperti saham, obligasi, reksa dana, dan surat berharga lainnya.</w:t>
      </w:r>
      <w:r w:rsidRPr="00642194">
        <w:rPr>
          <w:rFonts w:ascii="Times New Roman" w:hAnsi="Times New Roman" w:cs="Times New Roman"/>
          <w:noProof/>
          <w:kern w:val="0"/>
          <w:sz w:val="24"/>
          <w:szCs w:val="24"/>
          <w:lang w:val="id-ID"/>
        </w:rPr>
        <w:t xml:space="preserve"> </w:t>
      </w:r>
    </w:p>
    <w:p w14:paraId="7264DDA4" w14:textId="425CACC6"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Semakin penting eksistensi pasar modal terhadap perekonomian pada sebuah negara maka semakin sensitif pasar modal terhadap informasi yang ada. Hal ini membuat suatu peristiwa atau kejadian yang dapat menyebabkan pasar bereaksi terlebih jika peristiwa yang terjadi dapat mempengaruhi ekonomi dan juga kondisi global. Menurut Sambuari,</w:t>
      </w:r>
      <w:r w:rsidR="00A57991">
        <w:rPr>
          <w:rFonts w:ascii="Times New Roman" w:hAnsi="Times New Roman" w:cs="Times New Roman"/>
          <w:noProof/>
          <w:sz w:val="24"/>
          <w:szCs w:val="24"/>
          <w:lang w:val="id-ID"/>
        </w:rPr>
        <w:t xml:space="preserve"> dkk</w:t>
      </w:r>
      <w:r w:rsidRPr="00642194">
        <w:rPr>
          <w:rFonts w:ascii="Times New Roman" w:hAnsi="Times New Roman" w:cs="Times New Roman"/>
          <w:noProof/>
          <w:sz w:val="24"/>
          <w:szCs w:val="24"/>
          <w:lang w:val="id-ID"/>
        </w:rPr>
        <w:t xml:space="preserve"> (2020) hal ini disebabkan oleh kondisi perekonomian sebuah negara yang akan mempengaruhi pergerakan harga saham dan juga transaksi perdagangan di pasar  modal oleh sebab itu, kegiatan perdagangan saham di pasar modal yang merupakan bagian dari kegiatan ekonomi tidak bisa lepas dari pengaruh suatu peristiwa ataupun kejadian.</w:t>
      </w:r>
      <w:r w:rsidRPr="00642194">
        <w:rPr>
          <w:rStyle w:val="FootnoteReference"/>
          <w:rFonts w:ascii="Times New Roman" w:hAnsi="Times New Roman" w:cs="Times New Roman"/>
          <w:noProof/>
          <w:sz w:val="24"/>
          <w:szCs w:val="24"/>
          <w:lang w:val="id-ID"/>
        </w:rPr>
        <w:footnoteReference w:id="1"/>
      </w:r>
    </w:p>
    <w:p w14:paraId="2297C5EE"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 xml:space="preserve">Bursa Efek Indonesia (BEI) berperan sebagai fasilitator  utama bagi perdagangan saham. Perkembangan pasar modal di Indonesia dapat tercermin dari meningkatnya nilai transaksi di Bursa Efek Indonesia (BEI) dari tahun ke tahun. Salah satu indikator yang menunjukkan perkembangan sebuah bursa saham adalah </w:t>
      </w:r>
      <w:r w:rsidRPr="00642194">
        <w:rPr>
          <w:rFonts w:ascii="Times New Roman" w:hAnsi="Times New Roman" w:cs="Times New Roman"/>
          <w:noProof/>
          <w:kern w:val="0"/>
          <w:sz w:val="24"/>
          <w:szCs w:val="24"/>
          <w:lang w:val="id-ID"/>
        </w:rPr>
        <w:lastRenderedPageBreak/>
        <w:t>kapitalisasi pasar. Kapitalisasi pasar di BEI dihitung dari jumlah saham yang tercatat di BEI dikalikan dengan harga saham masing-masing. Penurunan harga saham akan mengakibatkan penurunan kapitalisasi pasar, begitu  pula sebaliknya.</w:t>
      </w:r>
    </w:p>
    <w:p w14:paraId="3390FDEC"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 xml:space="preserve">Prinsip islam menyatakan bahwa segala bentuk transaksi yang mengandung </w:t>
      </w:r>
    </w:p>
    <w:p w14:paraId="5C6A24FE"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spekulasi baik yang disengaja atau hanya ikut serta mengambil bagian maka dihukumi haram atau tidak diperbolehkan. Kegiatan spekulasi yang dilakukan investor berdasarkan informasi yang tidak fundamental sehingga tidak dapat diketahui dengan pasti apakah informasi tersebut benar atau tidak.</w:t>
      </w:r>
      <w:r w:rsidRPr="00642194">
        <w:rPr>
          <w:rStyle w:val="FootnoteReference"/>
          <w:rFonts w:ascii="Times New Roman" w:hAnsi="Times New Roman" w:cs="Times New Roman"/>
          <w:noProof/>
          <w:kern w:val="0"/>
          <w:sz w:val="24"/>
          <w:szCs w:val="24"/>
          <w:lang w:val="id-ID"/>
        </w:rPr>
        <w:footnoteReference w:id="2"/>
      </w:r>
    </w:p>
    <w:p w14:paraId="6F1A1171" w14:textId="6F3E428C"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 xml:space="preserve">Di Indonesia terdapat beberapa indeks saham syariah yang berkembang cukup baik sampai saat ini, diantaranya yaitu ada Indeks Saham Syariah Indonesia (ISSI),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(JII), dan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70 (JII70), IDX MES BUMN 17. Salah satu indeks saham tersebut yaitu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(JII) dapat dikatakan </w:t>
      </w:r>
      <w:r w:rsidRPr="00642194">
        <w:rPr>
          <w:rFonts w:ascii="Times New Roman" w:hAnsi="Times New Roman" w:cs="Times New Roman"/>
          <w:i/>
          <w:iCs/>
          <w:noProof/>
          <w:kern w:val="0"/>
          <w:sz w:val="24"/>
          <w:szCs w:val="24"/>
          <w:lang w:val="id-ID"/>
        </w:rPr>
        <w:t>blue chip</w:t>
      </w:r>
      <w:r w:rsidRPr="00642194">
        <w:rPr>
          <w:rFonts w:ascii="Times New Roman" w:hAnsi="Times New Roman" w:cs="Times New Roman"/>
          <w:noProof/>
          <w:kern w:val="0"/>
          <w:sz w:val="24"/>
          <w:szCs w:val="24"/>
          <w:lang w:val="id-ID"/>
        </w:rPr>
        <w:t xml:space="preserve">-nya saham syariah. Hal tersebut disebabkan karena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(JII) sebagai bursa saham pertama yang ada di Indonesia, serta ada beberapa emiten didalamnya yang merupakan saham syariah dengan likuiditas yang terbaik. Selain itu, keberadaan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(JII) yang sudah lebih dari dua dekade menghasilkan kapitalisasi pasar yang besar. Oleh karena itu investor muslim masih menaruh kepercayaan yang tinggi pada sahams</w:t>
      </w:r>
      <w:r w:rsidR="00131EF2">
        <w:rPr>
          <w:rFonts w:ascii="Times New Roman" w:hAnsi="Times New Roman" w:cs="Times New Roman"/>
          <w:noProof/>
          <w:kern w:val="0"/>
          <w:sz w:val="24"/>
          <w:szCs w:val="24"/>
          <w:lang w:val="id-ID"/>
        </w:rPr>
        <w:t xml:space="preserve"> </w:t>
      </w:r>
      <w:r w:rsidRPr="00642194">
        <w:rPr>
          <w:rFonts w:ascii="Times New Roman" w:hAnsi="Times New Roman" w:cs="Times New Roman"/>
          <w:noProof/>
          <w:kern w:val="0"/>
          <w:sz w:val="24"/>
          <w:szCs w:val="24"/>
          <w:lang w:val="id-ID"/>
        </w:rPr>
        <w:t>yariah di JII.</w:t>
      </w:r>
      <w:r w:rsidRPr="00642194">
        <w:rPr>
          <w:rStyle w:val="FootnoteReference"/>
          <w:rFonts w:ascii="Times New Roman" w:hAnsi="Times New Roman" w:cs="Times New Roman"/>
          <w:noProof/>
          <w:kern w:val="0"/>
          <w:sz w:val="24"/>
          <w:szCs w:val="24"/>
          <w:lang w:val="id-ID"/>
        </w:rPr>
        <w:footnoteReference w:id="3"/>
      </w:r>
      <w:r w:rsidRPr="00642194">
        <w:rPr>
          <w:rFonts w:ascii="Times New Roman" w:hAnsi="Times New Roman" w:cs="Times New Roman"/>
          <w:noProof/>
          <w:kern w:val="0"/>
          <w:sz w:val="24"/>
          <w:szCs w:val="24"/>
          <w:lang w:val="id-ID"/>
        </w:rPr>
        <w:t xml:space="preserve"> Adapun perkembangan kapitalisasi pasar saham di </w:t>
      </w:r>
      <w:r w:rsidRPr="00642194">
        <w:rPr>
          <w:rFonts w:ascii="Times New Roman" w:hAnsi="Times New Roman" w:cs="Times New Roman"/>
          <w:i/>
          <w:iCs/>
          <w:noProof/>
          <w:kern w:val="0"/>
          <w:sz w:val="24"/>
          <w:szCs w:val="24"/>
          <w:lang w:val="id-ID"/>
        </w:rPr>
        <w:t>Jakarta Islamic Index</w:t>
      </w:r>
      <w:r w:rsidRPr="00642194">
        <w:rPr>
          <w:rFonts w:ascii="Times New Roman" w:hAnsi="Times New Roman" w:cs="Times New Roman"/>
          <w:noProof/>
          <w:kern w:val="0"/>
          <w:sz w:val="24"/>
          <w:szCs w:val="24"/>
          <w:lang w:val="id-ID"/>
        </w:rPr>
        <w:t xml:space="preserve"> (JII) pada 2021-2022 sebagai berikut:</w:t>
      </w:r>
    </w:p>
    <w:p w14:paraId="561C0ED7"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0D723270"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7105AE7A"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02037C94"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5ACEEFCA" w14:textId="77777777" w:rsidR="003F2ABE" w:rsidRPr="00642194"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4FD1F0CD" w14:textId="77777777" w:rsidR="003F2ABE" w:rsidRDefault="003F2ABE"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1936F205" w14:textId="77777777" w:rsidR="00630E34" w:rsidRPr="00642194" w:rsidRDefault="00630E34" w:rsidP="003F2ABE">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440FBFD7" w14:textId="77777777" w:rsidR="003F2ABE" w:rsidRPr="00642194" w:rsidRDefault="003F2ABE" w:rsidP="003F2ABE">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lastRenderedPageBreak/>
        <w:t>Tabel 1.1</w:t>
      </w:r>
    </w:p>
    <w:p w14:paraId="2B3F6D01" w14:textId="77777777" w:rsidR="003F2ABE" w:rsidRPr="00642194" w:rsidRDefault="003F2ABE" w:rsidP="003F2ABE">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 xml:space="preserve">Kapitalisasi Pasar Saham </w:t>
      </w:r>
      <w:r w:rsidRPr="00642194">
        <w:rPr>
          <w:rFonts w:ascii="Times New Roman" w:hAnsi="Times New Roman" w:cs="Times New Roman"/>
          <w:b/>
          <w:bCs/>
          <w:i/>
          <w:iCs/>
          <w:noProof/>
          <w:kern w:val="0"/>
          <w:sz w:val="24"/>
          <w:szCs w:val="24"/>
          <w:lang w:val="id-ID"/>
        </w:rPr>
        <w:t xml:space="preserve">Jakarta Islamic Index </w:t>
      </w:r>
      <w:r w:rsidRPr="00642194">
        <w:rPr>
          <w:rFonts w:ascii="Times New Roman" w:hAnsi="Times New Roman" w:cs="Times New Roman"/>
          <w:b/>
          <w:bCs/>
          <w:noProof/>
          <w:kern w:val="0"/>
          <w:sz w:val="24"/>
          <w:szCs w:val="24"/>
          <w:lang w:val="id-ID"/>
        </w:rPr>
        <w:t>(JII)</w:t>
      </w:r>
    </w:p>
    <w:tbl>
      <w:tblPr>
        <w:tblStyle w:val="TableGrid"/>
        <w:tblW w:w="0" w:type="auto"/>
        <w:jc w:val="center"/>
        <w:tblLook w:val="04A0" w:firstRow="1" w:lastRow="0" w:firstColumn="1" w:lastColumn="0" w:noHBand="0" w:noVBand="1"/>
      </w:tblPr>
      <w:tblGrid>
        <w:gridCol w:w="830"/>
        <w:gridCol w:w="1796"/>
      </w:tblGrid>
      <w:tr w:rsidR="003F2ABE" w:rsidRPr="00642194" w14:paraId="1FA45ED6" w14:textId="77777777" w:rsidTr="00B52199">
        <w:trPr>
          <w:trHeight w:val="655"/>
          <w:jc w:val="center"/>
        </w:trPr>
        <w:tc>
          <w:tcPr>
            <w:tcW w:w="0" w:type="auto"/>
            <w:vAlign w:val="center"/>
          </w:tcPr>
          <w:p w14:paraId="3B45874C"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Tahun</w:t>
            </w:r>
          </w:p>
        </w:tc>
        <w:tc>
          <w:tcPr>
            <w:tcW w:w="0" w:type="auto"/>
            <w:vAlign w:val="center"/>
          </w:tcPr>
          <w:p w14:paraId="75643078"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Rupiah (Triliun)</w:t>
            </w:r>
          </w:p>
        </w:tc>
      </w:tr>
      <w:tr w:rsidR="003F2ABE" w:rsidRPr="00642194" w14:paraId="73B9576F" w14:textId="77777777" w:rsidTr="00B52199">
        <w:trPr>
          <w:trHeight w:val="670"/>
          <w:jc w:val="center"/>
        </w:trPr>
        <w:tc>
          <w:tcPr>
            <w:tcW w:w="0" w:type="auto"/>
            <w:vAlign w:val="center"/>
          </w:tcPr>
          <w:p w14:paraId="7FD6F94D"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2021</w:t>
            </w:r>
          </w:p>
        </w:tc>
        <w:tc>
          <w:tcPr>
            <w:tcW w:w="0" w:type="auto"/>
            <w:vAlign w:val="center"/>
          </w:tcPr>
          <w:p w14:paraId="7526FCB3"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2.015,19</w:t>
            </w:r>
          </w:p>
        </w:tc>
      </w:tr>
      <w:tr w:rsidR="003F2ABE" w:rsidRPr="00642194" w14:paraId="441BE46D" w14:textId="77777777" w:rsidTr="00B52199">
        <w:trPr>
          <w:trHeight w:val="655"/>
          <w:jc w:val="center"/>
        </w:trPr>
        <w:tc>
          <w:tcPr>
            <w:tcW w:w="0" w:type="auto"/>
            <w:vAlign w:val="center"/>
          </w:tcPr>
          <w:p w14:paraId="285C39A2"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2022</w:t>
            </w:r>
          </w:p>
        </w:tc>
        <w:tc>
          <w:tcPr>
            <w:tcW w:w="0" w:type="auto"/>
            <w:vAlign w:val="center"/>
          </w:tcPr>
          <w:p w14:paraId="751BBC83"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2.155,45</w:t>
            </w:r>
          </w:p>
        </w:tc>
      </w:tr>
      <w:tr w:rsidR="003F2ABE" w:rsidRPr="00642194" w14:paraId="3F1A2327" w14:textId="77777777" w:rsidTr="00B52199">
        <w:trPr>
          <w:trHeight w:val="670"/>
          <w:jc w:val="center"/>
        </w:trPr>
        <w:tc>
          <w:tcPr>
            <w:tcW w:w="0" w:type="auto"/>
            <w:vAlign w:val="center"/>
          </w:tcPr>
          <w:p w14:paraId="7D1706BB"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2023</w:t>
            </w:r>
          </w:p>
        </w:tc>
        <w:tc>
          <w:tcPr>
            <w:tcW w:w="0" w:type="auto"/>
            <w:vAlign w:val="center"/>
          </w:tcPr>
          <w:p w14:paraId="776A2BAA" w14:textId="77777777" w:rsidR="003F2ABE" w:rsidRPr="00642194" w:rsidRDefault="003F2ABE" w:rsidP="00B52199">
            <w:pPr>
              <w:autoSpaceDE w:val="0"/>
              <w:autoSpaceDN w:val="0"/>
              <w:adjustRightInd w:val="0"/>
              <w:spacing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2.020,72 </w:t>
            </w:r>
          </w:p>
        </w:tc>
      </w:tr>
    </w:tbl>
    <w:p w14:paraId="68C35586" w14:textId="67AF11E3" w:rsidR="003F2ABE" w:rsidRPr="00642194" w:rsidRDefault="003F2ABE" w:rsidP="003F2ABE">
      <w:pPr>
        <w:autoSpaceDE w:val="0"/>
        <w:autoSpaceDN w:val="0"/>
        <w:adjustRightInd w:val="0"/>
        <w:spacing w:after="0" w:line="36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 xml:space="preserve">Sumber : </w:t>
      </w:r>
      <w:r w:rsidR="008449A5">
        <w:rPr>
          <w:rFonts w:ascii="Times New Roman" w:hAnsi="Times New Roman" w:cs="Times New Roman"/>
          <w:noProof/>
          <w:kern w:val="0"/>
          <w:sz w:val="24"/>
          <w:szCs w:val="24"/>
          <w:lang w:val="id-ID"/>
        </w:rPr>
        <w:t>www.ojk.co.id</w:t>
      </w:r>
    </w:p>
    <w:p w14:paraId="28B4E506" w14:textId="77777777" w:rsidR="003F2ABE" w:rsidRPr="00642194" w:rsidRDefault="003F2ABE" w:rsidP="003F2ABE">
      <w:pPr>
        <w:autoSpaceDE w:val="0"/>
        <w:autoSpaceDN w:val="0"/>
        <w:adjustRightInd w:val="0"/>
        <w:spacing w:after="0" w:line="360" w:lineRule="auto"/>
        <w:jc w:val="center"/>
        <w:rPr>
          <w:rFonts w:ascii="Times New Roman" w:hAnsi="Times New Roman" w:cs="Times New Roman"/>
          <w:noProof/>
          <w:kern w:val="0"/>
          <w:sz w:val="24"/>
          <w:szCs w:val="24"/>
          <w:lang w:val="id-ID"/>
        </w:rPr>
      </w:pPr>
    </w:p>
    <w:p w14:paraId="3EC2EDDF" w14:textId="77777777"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Perusahaan yang termasuk dalam </w:t>
      </w:r>
      <w:r w:rsidRPr="00642194">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menjadi subjek penelitian ini. Karena saham syariah telah muncul sebagai salah satu sektor keuangan yang memiliki prospek besar di masa depan, dan karena mayoritas masyarakat Indonesia menganut agama Islam, maka penulis memilih </w:t>
      </w:r>
      <w:r w:rsidRPr="00642194">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sebagai indeks saham syariah yang akan diteliti. Para investor muslim dapat secara langsung berinvestasi pada saham syariah yang operasional perusahaannya tidak terlibat dalam praktik riba atau aktivitas yang dilarang dalam ajaran Islam.</w:t>
      </w:r>
      <w:r w:rsidRPr="00642194">
        <w:rPr>
          <w:rStyle w:val="FootnoteReference"/>
          <w:rFonts w:ascii="Times New Roman" w:hAnsi="Times New Roman" w:cs="Times New Roman"/>
          <w:noProof/>
          <w:sz w:val="24"/>
          <w:szCs w:val="24"/>
          <w:lang w:val="id-ID"/>
        </w:rPr>
        <w:footnoteReference w:id="4"/>
      </w:r>
    </w:p>
    <w:p w14:paraId="572C63EB" w14:textId="77777777" w:rsidR="003F2ABE"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Fenomena di atas menunjukkan adanya fluktuasi harga saham pada tahun 2021 hingga tahun 2023, seperti yang ditunjukkan oleh data </w:t>
      </w:r>
      <w:r w:rsidRPr="004D434C">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yang diperoleh dari Bursa Efek Indonesia (BEI). Rincian berikut berkaitan dengan bagaimana data ini dikembangkan:</w:t>
      </w:r>
    </w:p>
    <w:p w14:paraId="5D021B64" w14:textId="77777777" w:rsidR="003F2ABE"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p>
    <w:p w14:paraId="34E1B02F" w14:textId="77777777" w:rsidR="003F2ABE"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p>
    <w:p w14:paraId="5130C148" w14:textId="77777777" w:rsidR="003F2ABE"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p>
    <w:p w14:paraId="5673C890"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p>
    <w:p w14:paraId="32E21B3F"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p>
    <w:p w14:paraId="273C1F0C" w14:textId="77777777" w:rsidR="003F2ABE" w:rsidRPr="00642194" w:rsidRDefault="003F2ABE" w:rsidP="003F2ABE">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lastRenderedPageBreak/>
        <w:t>Tabel 1.2</w:t>
      </w:r>
    </w:p>
    <w:p w14:paraId="487FDD0F" w14:textId="77777777" w:rsidR="003F2ABE" w:rsidRPr="00642194" w:rsidRDefault="003F2ABE" w:rsidP="003F2ABE">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Rata-rata Harga Saham yang Terdaftar di Jakarta Islamic Index Periode 2021-2023</w:t>
      </w:r>
    </w:p>
    <w:tbl>
      <w:tblPr>
        <w:tblStyle w:val="TableGrid"/>
        <w:tblW w:w="0" w:type="auto"/>
        <w:jc w:val="center"/>
        <w:tblLayout w:type="fixed"/>
        <w:tblLook w:val="04A0" w:firstRow="1" w:lastRow="0" w:firstColumn="1" w:lastColumn="0" w:noHBand="0" w:noVBand="1"/>
      </w:tblPr>
      <w:tblGrid>
        <w:gridCol w:w="706"/>
        <w:gridCol w:w="1945"/>
        <w:gridCol w:w="1030"/>
        <w:gridCol w:w="1030"/>
        <w:gridCol w:w="1030"/>
      </w:tblGrid>
      <w:tr w:rsidR="003F2ABE" w:rsidRPr="00642194" w14:paraId="1973F569" w14:textId="77777777" w:rsidTr="00B52199">
        <w:trPr>
          <w:trHeight w:val="365"/>
          <w:jc w:val="center"/>
        </w:trPr>
        <w:tc>
          <w:tcPr>
            <w:tcW w:w="706" w:type="dxa"/>
          </w:tcPr>
          <w:p w14:paraId="6C507026" w14:textId="77777777" w:rsidR="003F2ABE" w:rsidRPr="00642194" w:rsidRDefault="003F2ABE" w:rsidP="00B52199">
            <w:pPr>
              <w:jc w:val="center"/>
              <w:rPr>
                <w:rFonts w:ascii="Times New Roman" w:hAnsi="Times New Roman" w:cs="Times New Roman"/>
                <w:b/>
                <w:bCs/>
                <w:noProof/>
                <w:sz w:val="24"/>
                <w:szCs w:val="24"/>
                <w:lang w:val="id-ID"/>
              </w:rPr>
            </w:pPr>
            <w:bookmarkStart w:id="30" w:name="_Hlk168043026"/>
            <w:r w:rsidRPr="00642194">
              <w:rPr>
                <w:rFonts w:ascii="Times New Roman" w:hAnsi="Times New Roman" w:cs="Times New Roman"/>
                <w:b/>
                <w:bCs/>
                <w:noProof/>
                <w:sz w:val="24"/>
                <w:szCs w:val="24"/>
                <w:lang w:val="id-ID"/>
              </w:rPr>
              <w:t>No</w:t>
            </w:r>
          </w:p>
        </w:tc>
        <w:tc>
          <w:tcPr>
            <w:tcW w:w="1945" w:type="dxa"/>
          </w:tcPr>
          <w:p w14:paraId="64EB4AA1"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Kode Saham</w:t>
            </w:r>
          </w:p>
        </w:tc>
        <w:tc>
          <w:tcPr>
            <w:tcW w:w="1030" w:type="dxa"/>
          </w:tcPr>
          <w:p w14:paraId="319AE0D3"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2021</w:t>
            </w:r>
          </w:p>
        </w:tc>
        <w:tc>
          <w:tcPr>
            <w:tcW w:w="1030" w:type="dxa"/>
          </w:tcPr>
          <w:p w14:paraId="1DAFCC6E"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2022</w:t>
            </w:r>
          </w:p>
        </w:tc>
        <w:tc>
          <w:tcPr>
            <w:tcW w:w="1030" w:type="dxa"/>
          </w:tcPr>
          <w:p w14:paraId="7C426043"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2023</w:t>
            </w:r>
          </w:p>
        </w:tc>
      </w:tr>
      <w:tr w:rsidR="003F2ABE" w:rsidRPr="00642194" w14:paraId="2BADB64B" w14:textId="77777777" w:rsidTr="00B52199">
        <w:trPr>
          <w:trHeight w:val="365"/>
          <w:jc w:val="center"/>
        </w:trPr>
        <w:tc>
          <w:tcPr>
            <w:tcW w:w="706" w:type="dxa"/>
            <w:vAlign w:val="center"/>
          </w:tcPr>
          <w:p w14:paraId="109A756B"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1</w:t>
            </w:r>
          </w:p>
        </w:tc>
        <w:tc>
          <w:tcPr>
            <w:tcW w:w="1945" w:type="dxa"/>
            <w:vAlign w:val="center"/>
          </w:tcPr>
          <w:p w14:paraId="10974D29"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ADRO</w:t>
            </w:r>
          </w:p>
        </w:tc>
        <w:tc>
          <w:tcPr>
            <w:tcW w:w="1030" w:type="dxa"/>
            <w:vAlign w:val="center"/>
          </w:tcPr>
          <w:p w14:paraId="1777D5B8"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2250</w:t>
            </w:r>
          </w:p>
        </w:tc>
        <w:tc>
          <w:tcPr>
            <w:tcW w:w="1030" w:type="dxa"/>
          </w:tcPr>
          <w:p w14:paraId="6B4EB3AE"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3850</w:t>
            </w:r>
          </w:p>
        </w:tc>
        <w:tc>
          <w:tcPr>
            <w:tcW w:w="1030" w:type="dxa"/>
          </w:tcPr>
          <w:p w14:paraId="4550111F"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2380</w:t>
            </w:r>
          </w:p>
        </w:tc>
      </w:tr>
      <w:tr w:rsidR="003F2ABE" w:rsidRPr="00642194" w14:paraId="10260BCB" w14:textId="77777777" w:rsidTr="00B52199">
        <w:trPr>
          <w:trHeight w:val="365"/>
          <w:jc w:val="center"/>
        </w:trPr>
        <w:tc>
          <w:tcPr>
            <w:tcW w:w="706" w:type="dxa"/>
            <w:vAlign w:val="center"/>
          </w:tcPr>
          <w:p w14:paraId="42372187"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2</w:t>
            </w:r>
          </w:p>
        </w:tc>
        <w:tc>
          <w:tcPr>
            <w:tcW w:w="1945" w:type="dxa"/>
            <w:vAlign w:val="center"/>
          </w:tcPr>
          <w:p w14:paraId="580E206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ANTM</w:t>
            </w:r>
          </w:p>
        </w:tc>
        <w:tc>
          <w:tcPr>
            <w:tcW w:w="1030" w:type="dxa"/>
            <w:vAlign w:val="center"/>
          </w:tcPr>
          <w:p w14:paraId="30FE83AF"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2250</w:t>
            </w:r>
          </w:p>
        </w:tc>
        <w:tc>
          <w:tcPr>
            <w:tcW w:w="1030" w:type="dxa"/>
          </w:tcPr>
          <w:p w14:paraId="2F0EB01C"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1985</w:t>
            </w:r>
          </w:p>
        </w:tc>
        <w:tc>
          <w:tcPr>
            <w:tcW w:w="1030" w:type="dxa"/>
          </w:tcPr>
          <w:p w14:paraId="6186EC59"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1705</w:t>
            </w:r>
          </w:p>
        </w:tc>
      </w:tr>
      <w:tr w:rsidR="003F2ABE" w:rsidRPr="00642194" w14:paraId="367E7998" w14:textId="77777777" w:rsidTr="00B52199">
        <w:trPr>
          <w:trHeight w:val="365"/>
          <w:jc w:val="center"/>
        </w:trPr>
        <w:tc>
          <w:tcPr>
            <w:tcW w:w="706" w:type="dxa"/>
            <w:vAlign w:val="center"/>
          </w:tcPr>
          <w:p w14:paraId="1E9F2F15"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3</w:t>
            </w:r>
          </w:p>
        </w:tc>
        <w:tc>
          <w:tcPr>
            <w:tcW w:w="1945" w:type="dxa"/>
            <w:vAlign w:val="center"/>
          </w:tcPr>
          <w:p w14:paraId="5BDE0547"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BRIS</w:t>
            </w:r>
          </w:p>
        </w:tc>
        <w:tc>
          <w:tcPr>
            <w:tcW w:w="1030" w:type="dxa"/>
            <w:vAlign w:val="center"/>
          </w:tcPr>
          <w:p w14:paraId="6F7D6E06"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1736</w:t>
            </w:r>
          </w:p>
        </w:tc>
        <w:tc>
          <w:tcPr>
            <w:tcW w:w="1030" w:type="dxa"/>
          </w:tcPr>
          <w:p w14:paraId="39F2D856"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1290</w:t>
            </w:r>
          </w:p>
        </w:tc>
        <w:tc>
          <w:tcPr>
            <w:tcW w:w="1030" w:type="dxa"/>
          </w:tcPr>
          <w:p w14:paraId="3462345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1740</w:t>
            </w:r>
          </w:p>
        </w:tc>
      </w:tr>
      <w:tr w:rsidR="003F2ABE" w:rsidRPr="00642194" w14:paraId="6D4341E5" w14:textId="77777777" w:rsidTr="00B52199">
        <w:trPr>
          <w:trHeight w:val="365"/>
          <w:jc w:val="center"/>
        </w:trPr>
        <w:tc>
          <w:tcPr>
            <w:tcW w:w="706" w:type="dxa"/>
            <w:vAlign w:val="center"/>
          </w:tcPr>
          <w:p w14:paraId="2D0B9875"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4</w:t>
            </w:r>
          </w:p>
        </w:tc>
        <w:tc>
          <w:tcPr>
            <w:tcW w:w="1945" w:type="dxa"/>
            <w:vAlign w:val="center"/>
          </w:tcPr>
          <w:p w14:paraId="30E48AFC"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CPIN</w:t>
            </w:r>
          </w:p>
        </w:tc>
        <w:tc>
          <w:tcPr>
            <w:tcW w:w="1030" w:type="dxa"/>
            <w:vAlign w:val="center"/>
          </w:tcPr>
          <w:p w14:paraId="4AB4AE27"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5950</w:t>
            </w:r>
          </w:p>
        </w:tc>
        <w:tc>
          <w:tcPr>
            <w:tcW w:w="1030" w:type="dxa"/>
          </w:tcPr>
          <w:p w14:paraId="1089E863"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5650</w:t>
            </w:r>
          </w:p>
        </w:tc>
        <w:tc>
          <w:tcPr>
            <w:tcW w:w="1030" w:type="dxa"/>
          </w:tcPr>
          <w:p w14:paraId="15A4C5C1" w14:textId="77777777" w:rsidR="003F2ABE" w:rsidRPr="00642194" w:rsidRDefault="003F2ABE" w:rsidP="00B52199">
            <w:pPr>
              <w:rPr>
                <w:rFonts w:ascii="Times New Roman" w:hAnsi="Times New Roman" w:cs="Times New Roman"/>
                <w:noProof/>
                <w:sz w:val="24"/>
                <w:szCs w:val="24"/>
                <w:shd w:val="clear" w:color="auto" w:fill="FFFFFF"/>
                <w:lang w:val="id-ID"/>
              </w:rPr>
            </w:pPr>
            <w:r w:rsidRPr="00642194">
              <w:rPr>
                <w:rFonts w:ascii="Times New Roman" w:hAnsi="Times New Roman" w:cs="Times New Roman"/>
                <w:noProof/>
                <w:sz w:val="24"/>
                <w:szCs w:val="24"/>
                <w:shd w:val="clear" w:color="auto" w:fill="FFFFFF"/>
                <w:lang w:val="id-ID"/>
              </w:rPr>
              <w:t>5025</w:t>
            </w:r>
          </w:p>
        </w:tc>
      </w:tr>
      <w:tr w:rsidR="003F2ABE" w:rsidRPr="00642194" w14:paraId="17AAB20B" w14:textId="77777777" w:rsidTr="00B52199">
        <w:trPr>
          <w:trHeight w:val="350"/>
          <w:jc w:val="center"/>
        </w:trPr>
        <w:tc>
          <w:tcPr>
            <w:tcW w:w="706" w:type="dxa"/>
            <w:vAlign w:val="center"/>
          </w:tcPr>
          <w:p w14:paraId="4843E4A7"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5</w:t>
            </w:r>
          </w:p>
        </w:tc>
        <w:tc>
          <w:tcPr>
            <w:tcW w:w="1945" w:type="dxa"/>
            <w:vAlign w:val="center"/>
          </w:tcPr>
          <w:p w14:paraId="6FA7BB3F"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EXCL</w:t>
            </w:r>
          </w:p>
        </w:tc>
        <w:tc>
          <w:tcPr>
            <w:tcW w:w="1030" w:type="dxa"/>
            <w:vAlign w:val="center"/>
          </w:tcPr>
          <w:p w14:paraId="10C7654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3170</w:t>
            </w:r>
          </w:p>
        </w:tc>
        <w:tc>
          <w:tcPr>
            <w:tcW w:w="1030" w:type="dxa"/>
          </w:tcPr>
          <w:p w14:paraId="4C847B1A"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2140</w:t>
            </w:r>
          </w:p>
        </w:tc>
        <w:tc>
          <w:tcPr>
            <w:tcW w:w="1030" w:type="dxa"/>
          </w:tcPr>
          <w:p w14:paraId="1173846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2000</w:t>
            </w:r>
          </w:p>
        </w:tc>
      </w:tr>
      <w:tr w:rsidR="003F2ABE" w:rsidRPr="00642194" w14:paraId="188DD87E" w14:textId="77777777" w:rsidTr="00B52199">
        <w:trPr>
          <w:trHeight w:val="365"/>
          <w:jc w:val="center"/>
        </w:trPr>
        <w:tc>
          <w:tcPr>
            <w:tcW w:w="706" w:type="dxa"/>
            <w:vAlign w:val="center"/>
          </w:tcPr>
          <w:p w14:paraId="0A7D0EF1"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6</w:t>
            </w:r>
          </w:p>
        </w:tc>
        <w:tc>
          <w:tcPr>
            <w:tcW w:w="1945" w:type="dxa"/>
            <w:vAlign w:val="center"/>
          </w:tcPr>
          <w:p w14:paraId="7AB2D6D7"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ICBP</w:t>
            </w:r>
          </w:p>
        </w:tc>
        <w:tc>
          <w:tcPr>
            <w:tcW w:w="1030" w:type="dxa"/>
            <w:vAlign w:val="center"/>
          </w:tcPr>
          <w:p w14:paraId="39E8E526"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8700</w:t>
            </w:r>
          </w:p>
        </w:tc>
        <w:tc>
          <w:tcPr>
            <w:tcW w:w="1030" w:type="dxa"/>
          </w:tcPr>
          <w:p w14:paraId="36ABC42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10000</w:t>
            </w:r>
          </w:p>
        </w:tc>
        <w:tc>
          <w:tcPr>
            <w:tcW w:w="1030" w:type="dxa"/>
          </w:tcPr>
          <w:p w14:paraId="76904AAD"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10575</w:t>
            </w:r>
          </w:p>
        </w:tc>
      </w:tr>
      <w:tr w:rsidR="003F2ABE" w:rsidRPr="00642194" w14:paraId="144A66A1" w14:textId="77777777" w:rsidTr="00B52199">
        <w:trPr>
          <w:trHeight w:val="365"/>
          <w:jc w:val="center"/>
        </w:trPr>
        <w:tc>
          <w:tcPr>
            <w:tcW w:w="706" w:type="dxa"/>
            <w:vAlign w:val="center"/>
          </w:tcPr>
          <w:p w14:paraId="14B7272D"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7</w:t>
            </w:r>
          </w:p>
        </w:tc>
        <w:tc>
          <w:tcPr>
            <w:tcW w:w="1945" w:type="dxa"/>
            <w:vAlign w:val="center"/>
          </w:tcPr>
          <w:p w14:paraId="5166B52D"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INCO</w:t>
            </w:r>
          </w:p>
        </w:tc>
        <w:tc>
          <w:tcPr>
            <w:tcW w:w="1030" w:type="dxa"/>
            <w:vAlign w:val="center"/>
          </w:tcPr>
          <w:p w14:paraId="6C41524A"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4680</w:t>
            </w:r>
          </w:p>
        </w:tc>
        <w:tc>
          <w:tcPr>
            <w:tcW w:w="1030" w:type="dxa"/>
          </w:tcPr>
          <w:p w14:paraId="20FEE40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7100</w:t>
            </w:r>
          </w:p>
        </w:tc>
        <w:tc>
          <w:tcPr>
            <w:tcW w:w="1030" w:type="dxa"/>
          </w:tcPr>
          <w:p w14:paraId="6D7DF5C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4310</w:t>
            </w:r>
          </w:p>
        </w:tc>
      </w:tr>
      <w:tr w:rsidR="003F2ABE" w:rsidRPr="00642194" w14:paraId="03F9C50A" w14:textId="77777777" w:rsidTr="00B52199">
        <w:trPr>
          <w:trHeight w:val="365"/>
          <w:jc w:val="center"/>
        </w:trPr>
        <w:tc>
          <w:tcPr>
            <w:tcW w:w="706" w:type="dxa"/>
            <w:vAlign w:val="center"/>
          </w:tcPr>
          <w:p w14:paraId="054FDCDF"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8</w:t>
            </w:r>
          </w:p>
        </w:tc>
        <w:tc>
          <w:tcPr>
            <w:tcW w:w="1945" w:type="dxa"/>
            <w:vAlign w:val="center"/>
          </w:tcPr>
          <w:p w14:paraId="63D91B32"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eastAsia="Times New Roman" w:hAnsi="Times New Roman" w:cs="Times New Roman"/>
                <w:noProof/>
                <w:kern w:val="0"/>
                <w:sz w:val="24"/>
                <w:szCs w:val="24"/>
                <w:lang w:val="id-ID" w:eastAsia="en-ID"/>
                <w14:ligatures w14:val="none"/>
              </w:rPr>
              <w:t>INDF</w:t>
            </w:r>
          </w:p>
        </w:tc>
        <w:tc>
          <w:tcPr>
            <w:tcW w:w="1030" w:type="dxa"/>
            <w:vAlign w:val="center"/>
          </w:tcPr>
          <w:p w14:paraId="1AF5323F"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6325</w:t>
            </w:r>
          </w:p>
        </w:tc>
        <w:tc>
          <w:tcPr>
            <w:tcW w:w="1030" w:type="dxa"/>
          </w:tcPr>
          <w:p w14:paraId="4B954FA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6725</w:t>
            </w:r>
          </w:p>
        </w:tc>
        <w:tc>
          <w:tcPr>
            <w:tcW w:w="1030" w:type="dxa"/>
          </w:tcPr>
          <w:p w14:paraId="3A1CF54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6450</w:t>
            </w:r>
          </w:p>
        </w:tc>
      </w:tr>
      <w:tr w:rsidR="003F2ABE" w:rsidRPr="00642194" w14:paraId="108FC77B" w14:textId="77777777" w:rsidTr="00B52199">
        <w:trPr>
          <w:trHeight w:val="365"/>
          <w:jc w:val="center"/>
        </w:trPr>
        <w:tc>
          <w:tcPr>
            <w:tcW w:w="706" w:type="dxa"/>
            <w:vAlign w:val="center"/>
          </w:tcPr>
          <w:p w14:paraId="2008BEDE"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9</w:t>
            </w:r>
          </w:p>
        </w:tc>
        <w:tc>
          <w:tcPr>
            <w:tcW w:w="1945" w:type="dxa"/>
            <w:vAlign w:val="center"/>
          </w:tcPr>
          <w:p w14:paraId="0A8F00E6"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INKP</w:t>
            </w:r>
          </w:p>
        </w:tc>
        <w:tc>
          <w:tcPr>
            <w:tcW w:w="1030" w:type="dxa"/>
            <w:vAlign w:val="center"/>
          </w:tcPr>
          <w:p w14:paraId="2B223E8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7825</w:t>
            </w:r>
          </w:p>
        </w:tc>
        <w:tc>
          <w:tcPr>
            <w:tcW w:w="1030" w:type="dxa"/>
          </w:tcPr>
          <w:p w14:paraId="5BC501F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8725</w:t>
            </w:r>
          </w:p>
        </w:tc>
        <w:tc>
          <w:tcPr>
            <w:tcW w:w="1030" w:type="dxa"/>
          </w:tcPr>
          <w:p w14:paraId="2FE8C9B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8325</w:t>
            </w:r>
          </w:p>
        </w:tc>
      </w:tr>
      <w:tr w:rsidR="003F2ABE" w:rsidRPr="00642194" w14:paraId="608663AB" w14:textId="77777777" w:rsidTr="00B52199">
        <w:trPr>
          <w:trHeight w:val="365"/>
          <w:jc w:val="center"/>
        </w:trPr>
        <w:tc>
          <w:tcPr>
            <w:tcW w:w="706" w:type="dxa"/>
            <w:vAlign w:val="center"/>
          </w:tcPr>
          <w:p w14:paraId="76E4642A"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10</w:t>
            </w:r>
          </w:p>
        </w:tc>
        <w:tc>
          <w:tcPr>
            <w:tcW w:w="1945" w:type="dxa"/>
            <w:vAlign w:val="center"/>
          </w:tcPr>
          <w:p w14:paraId="32E39F16"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INTP</w:t>
            </w:r>
          </w:p>
        </w:tc>
        <w:tc>
          <w:tcPr>
            <w:tcW w:w="1030" w:type="dxa"/>
            <w:vAlign w:val="center"/>
          </w:tcPr>
          <w:p w14:paraId="615AE45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12100</w:t>
            </w:r>
          </w:p>
        </w:tc>
        <w:tc>
          <w:tcPr>
            <w:tcW w:w="1030" w:type="dxa"/>
          </w:tcPr>
          <w:p w14:paraId="76F68CCF"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9900</w:t>
            </w:r>
          </w:p>
        </w:tc>
        <w:tc>
          <w:tcPr>
            <w:tcW w:w="1030" w:type="dxa"/>
          </w:tcPr>
          <w:p w14:paraId="6B84CBAC"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9400</w:t>
            </w:r>
          </w:p>
        </w:tc>
      </w:tr>
      <w:tr w:rsidR="003F2ABE" w:rsidRPr="00642194" w14:paraId="1B9E9338" w14:textId="77777777" w:rsidTr="00B52199">
        <w:trPr>
          <w:trHeight w:val="365"/>
          <w:jc w:val="center"/>
        </w:trPr>
        <w:tc>
          <w:tcPr>
            <w:tcW w:w="706" w:type="dxa"/>
            <w:vAlign w:val="center"/>
          </w:tcPr>
          <w:p w14:paraId="1EAA7D67"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11</w:t>
            </w:r>
          </w:p>
        </w:tc>
        <w:tc>
          <w:tcPr>
            <w:tcW w:w="1945" w:type="dxa"/>
            <w:vAlign w:val="center"/>
          </w:tcPr>
          <w:p w14:paraId="0D99899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ITMG</w:t>
            </w:r>
          </w:p>
        </w:tc>
        <w:tc>
          <w:tcPr>
            <w:tcW w:w="1030" w:type="dxa"/>
            <w:vAlign w:val="center"/>
          </w:tcPr>
          <w:p w14:paraId="563F85DF"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20400</w:t>
            </w:r>
          </w:p>
        </w:tc>
        <w:tc>
          <w:tcPr>
            <w:tcW w:w="1030" w:type="dxa"/>
          </w:tcPr>
          <w:p w14:paraId="5DFFA210"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39025</w:t>
            </w:r>
          </w:p>
        </w:tc>
        <w:tc>
          <w:tcPr>
            <w:tcW w:w="1030" w:type="dxa"/>
          </w:tcPr>
          <w:p w14:paraId="32F928CA"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25650</w:t>
            </w:r>
          </w:p>
        </w:tc>
      </w:tr>
      <w:tr w:rsidR="003F2ABE" w:rsidRPr="00642194" w14:paraId="342843A6" w14:textId="77777777" w:rsidTr="00B52199">
        <w:trPr>
          <w:trHeight w:val="365"/>
          <w:jc w:val="center"/>
        </w:trPr>
        <w:tc>
          <w:tcPr>
            <w:tcW w:w="706" w:type="dxa"/>
            <w:vAlign w:val="center"/>
          </w:tcPr>
          <w:p w14:paraId="2D8289E9"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12</w:t>
            </w:r>
          </w:p>
        </w:tc>
        <w:tc>
          <w:tcPr>
            <w:tcW w:w="1945" w:type="dxa"/>
            <w:vAlign w:val="center"/>
          </w:tcPr>
          <w:p w14:paraId="03F17CD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KLBF</w:t>
            </w:r>
          </w:p>
        </w:tc>
        <w:tc>
          <w:tcPr>
            <w:tcW w:w="1030" w:type="dxa"/>
            <w:vAlign w:val="center"/>
          </w:tcPr>
          <w:p w14:paraId="624E619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1615</w:t>
            </w:r>
          </w:p>
        </w:tc>
        <w:tc>
          <w:tcPr>
            <w:tcW w:w="1030" w:type="dxa"/>
          </w:tcPr>
          <w:p w14:paraId="740223B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2090</w:t>
            </w:r>
          </w:p>
        </w:tc>
        <w:tc>
          <w:tcPr>
            <w:tcW w:w="1030" w:type="dxa"/>
          </w:tcPr>
          <w:p w14:paraId="1120D8C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1610</w:t>
            </w:r>
          </w:p>
        </w:tc>
      </w:tr>
      <w:tr w:rsidR="003F2ABE" w:rsidRPr="00642194" w14:paraId="200460F7" w14:textId="77777777" w:rsidTr="00B52199">
        <w:trPr>
          <w:trHeight w:val="365"/>
          <w:jc w:val="center"/>
        </w:trPr>
        <w:tc>
          <w:tcPr>
            <w:tcW w:w="706" w:type="dxa"/>
            <w:vAlign w:val="center"/>
          </w:tcPr>
          <w:p w14:paraId="07B8017D"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13</w:t>
            </w:r>
          </w:p>
        </w:tc>
        <w:tc>
          <w:tcPr>
            <w:tcW w:w="1945" w:type="dxa"/>
            <w:vAlign w:val="center"/>
          </w:tcPr>
          <w:p w14:paraId="391DC52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MIKA</w:t>
            </w:r>
          </w:p>
        </w:tc>
        <w:tc>
          <w:tcPr>
            <w:tcW w:w="1030" w:type="dxa"/>
            <w:vAlign w:val="center"/>
          </w:tcPr>
          <w:p w14:paraId="4620E0C7"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2260</w:t>
            </w:r>
          </w:p>
        </w:tc>
        <w:tc>
          <w:tcPr>
            <w:tcW w:w="1030" w:type="dxa"/>
          </w:tcPr>
          <w:p w14:paraId="765BFEF1"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3190</w:t>
            </w:r>
          </w:p>
        </w:tc>
        <w:tc>
          <w:tcPr>
            <w:tcW w:w="1030" w:type="dxa"/>
          </w:tcPr>
          <w:p w14:paraId="42505CC9"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2850</w:t>
            </w:r>
          </w:p>
        </w:tc>
      </w:tr>
      <w:tr w:rsidR="003F2ABE" w:rsidRPr="00642194" w14:paraId="144899B3" w14:textId="77777777" w:rsidTr="00B52199">
        <w:trPr>
          <w:trHeight w:val="365"/>
          <w:jc w:val="center"/>
        </w:trPr>
        <w:tc>
          <w:tcPr>
            <w:tcW w:w="706" w:type="dxa"/>
            <w:vAlign w:val="center"/>
          </w:tcPr>
          <w:p w14:paraId="6308A451"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14</w:t>
            </w:r>
          </w:p>
        </w:tc>
        <w:tc>
          <w:tcPr>
            <w:tcW w:w="1945" w:type="dxa"/>
            <w:vAlign w:val="center"/>
          </w:tcPr>
          <w:p w14:paraId="5D94A74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PGAS</w:t>
            </w:r>
          </w:p>
        </w:tc>
        <w:tc>
          <w:tcPr>
            <w:tcW w:w="1030" w:type="dxa"/>
            <w:vAlign w:val="center"/>
          </w:tcPr>
          <w:p w14:paraId="2AE2C95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1375</w:t>
            </w:r>
          </w:p>
        </w:tc>
        <w:tc>
          <w:tcPr>
            <w:tcW w:w="1030" w:type="dxa"/>
          </w:tcPr>
          <w:p w14:paraId="59536B1E"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1760</w:t>
            </w:r>
          </w:p>
        </w:tc>
        <w:tc>
          <w:tcPr>
            <w:tcW w:w="1030" w:type="dxa"/>
          </w:tcPr>
          <w:p w14:paraId="70414D8A"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1130</w:t>
            </w:r>
          </w:p>
        </w:tc>
      </w:tr>
      <w:tr w:rsidR="003F2ABE" w:rsidRPr="00642194" w14:paraId="6E34E670" w14:textId="77777777" w:rsidTr="00B52199">
        <w:trPr>
          <w:trHeight w:val="365"/>
          <w:jc w:val="center"/>
        </w:trPr>
        <w:tc>
          <w:tcPr>
            <w:tcW w:w="706" w:type="dxa"/>
            <w:vAlign w:val="center"/>
          </w:tcPr>
          <w:p w14:paraId="403D3787"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15</w:t>
            </w:r>
          </w:p>
        </w:tc>
        <w:tc>
          <w:tcPr>
            <w:tcW w:w="1945" w:type="dxa"/>
            <w:vAlign w:val="center"/>
          </w:tcPr>
          <w:p w14:paraId="0788052C"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PTBA</w:t>
            </w:r>
          </w:p>
        </w:tc>
        <w:tc>
          <w:tcPr>
            <w:tcW w:w="1030" w:type="dxa"/>
            <w:vAlign w:val="center"/>
          </w:tcPr>
          <w:p w14:paraId="083B154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2710</w:t>
            </w:r>
          </w:p>
        </w:tc>
        <w:tc>
          <w:tcPr>
            <w:tcW w:w="1030" w:type="dxa"/>
          </w:tcPr>
          <w:p w14:paraId="5DABB8F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3690</w:t>
            </w:r>
          </w:p>
        </w:tc>
        <w:tc>
          <w:tcPr>
            <w:tcW w:w="1030" w:type="dxa"/>
          </w:tcPr>
          <w:p w14:paraId="1FE34E0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2440</w:t>
            </w:r>
          </w:p>
        </w:tc>
      </w:tr>
      <w:tr w:rsidR="003F2ABE" w:rsidRPr="00642194" w14:paraId="3AF3C43A" w14:textId="77777777" w:rsidTr="00B52199">
        <w:trPr>
          <w:trHeight w:val="365"/>
          <w:jc w:val="center"/>
        </w:trPr>
        <w:tc>
          <w:tcPr>
            <w:tcW w:w="706" w:type="dxa"/>
            <w:vAlign w:val="center"/>
          </w:tcPr>
          <w:p w14:paraId="7E79419B"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16</w:t>
            </w:r>
          </w:p>
        </w:tc>
        <w:tc>
          <w:tcPr>
            <w:tcW w:w="1945" w:type="dxa"/>
            <w:vAlign w:val="center"/>
          </w:tcPr>
          <w:p w14:paraId="0CD6DF4F"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SMGR</w:t>
            </w:r>
          </w:p>
        </w:tc>
        <w:tc>
          <w:tcPr>
            <w:tcW w:w="1030" w:type="dxa"/>
            <w:vAlign w:val="center"/>
          </w:tcPr>
          <w:p w14:paraId="2A4180E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7230</w:t>
            </w:r>
          </w:p>
        </w:tc>
        <w:tc>
          <w:tcPr>
            <w:tcW w:w="1030" w:type="dxa"/>
          </w:tcPr>
          <w:p w14:paraId="2DFA5E3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6575</w:t>
            </w:r>
          </w:p>
        </w:tc>
        <w:tc>
          <w:tcPr>
            <w:tcW w:w="1030" w:type="dxa"/>
          </w:tcPr>
          <w:p w14:paraId="78FDC82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6400</w:t>
            </w:r>
          </w:p>
        </w:tc>
      </w:tr>
      <w:tr w:rsidR="003F2ABE" w:rsidRPr="00642194" w14:paraId="3AD2FDAF" w14:textId="77777777" w:rsidTr="00B52199">
        <w:trPr>
          <w:trHeight w:val="365"/>
          <w:jc w:val="center"/>
        </w:trPr>
        <w:tc>
          <w:tcPr>
            <w:tcW w:w="706" w:type="dxa"/>
            <w:vAlign w:val="center"/>
          </w:tcPr>
          <w:p w14:paraId="34BBB2EC"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17</w:t>
            </w:r>
          </w:p>
        </w:tc>
        <w:tc>
          <w:tcPr>
            <w:tcW w:w="1945" w:type="dxa"/>
            <w:vAlign w:val="center"/>
          </w:tcPr>
          <w:p w14:paraId="1FCBD70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TLKM</w:t>
            </w:r>
          </w:p>
        </w:tc>
        <w:tc>
          <w:tcPr>
            <w:tcW w:w="1030" w:type="dxa"/>
            <w:vAlign w:val="center"/>
          </w:tcPr>
          <w:p w14:paraId="6A04484F"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4040</w:t>
            </w:r>
          </w:p>
        </w:tc>
        <w:tc>
          <w:tcPr>
            <w:tcW w:w="1030" w:type="dxa"/>
          </w:tcPr>
          <w:p w14:paraId="4156DDB5"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3750</w:t>
            </w:r>
          </w:p>
        </w:tc>
        <w:tc>
          <w:tcPr>
            <w:tcW w:w="1030" w:type="dxa"/>
          </w:tcPr>
          <w:p w14:paraId="3C844EE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3950</w:t>
            </w:r>
          </w:p>
        </w:tc>
      </w:tr>
      <w:tr w:rsidR="003F2ABE" w:rsidRPr="00642194" w14:paraId="49A7BD27" w14:textId="77777777" w:rsidTr="00B52199">
        <w:trPr>
          <w:trHeight w:val="365"/>
          <w:jc w:val="center"/>
        </w:trPr>
        <w:tc>
          <w:tcPr>
            <w:tcW w:w="706" w:type="dxa"/>
            <w:vAlign w:val="center"/>
          </w:tcPr>
          <w:p w14:paraId="4B5AE449"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18</w:t>
            </w:r>
          </w:p>
        </w:tc>
        <w:tc>
          <w:tcPr>
            <w:tcW w:w="1945" w:type="dxa"/>
            <w:vAlign w:val="center"/>
          </w:tcPr>
          <w:p w14:paraId="78F4A9D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TPIA</w:t>
            </w:r>
          </w:p>
        </w:tc>
        <w:tc>
          <w:tcPr>
            <w:tcW w:w="1030" w:type="dxa"/>
            <w:vAlign w:val="center"/>
          </w:tcPr>
          <w:p w14:paraId="5D23CD4E"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1831</w:t>
            </w:r>
          </w:p>
        </w:tc>
        <w:tc>
          <w:tcPr>
            <w:tcW w:w="1030" w:type="dxa"/>
          </w:tcPr>
          <w:p w14:paraId="4188187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2570</w:t>
            </w:r>
          </w:p>
        </w:tc>
        <w:tc>
          <w:tcPr>
            <w:tcW w:w="1030" w:type="dxa"/>
          </w:tcPr>
          <w:p w14:paraId="1D1F024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5250</w:t>
            </w:r>
          </w:p>
        </w:tc>
      </w:tr>
      <w:tr w:rsidR="003F2ABE" w:rsidRPr="00642194" w14:paraId="7BF6AA4E" w14:textId="77777777" w:rsidTr="00B52199">
        <w:trPr>
          <w:trHeight w:val="365"/>
          <w:jc w:val="center"/>
        </w:trPr>
        <w:tc>
          <w:tcPr>
            <w:tcW w:w="706" w:type="dxa"/>
            <w:vAlign w:val="center"/>
          </w:tcPr>
          <w:p w14:paraId="43106D11"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19</w:t>
            </w:r>
          </w:p>
        </w:tc>
        <w:tc>
          <w:tcPr>
            <w:tcW w:w="1945" w:type="dxa"/>
            <w:vAlign w:val="center"/>
          </w:tcPr>
          <w:p w14:paraId="6834EE3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UNTR</w:t>
            </w:r>
          </w:p>
        </w:tc>
        <w:tc>
          <w:tcPr>
            <w:tcW w:w="1030" w:type="dxa"/>
            <w:vAlign w:val="center"/>
          </w:tcPr>
          <w:p w14:paraId="51A42B18"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22150</w:t>
            </w:r>
          </w:p>
        </w:tc>
        <w:tc>
          <w:tcPr>
            <w:tcW w:w="1030" w:type="dxa"/>
          </w:tcPr>
          <w:p w14:paraId="2216138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26075</w:t>
            </w:r>
          </w:p>
        </w:tc>
        <w:tc>
          <w:tcPr>
            <w:tcW w:w="1030" w:type="dxa"/>
          </w:tcPr>
          <w:p w14:paraId="43F7294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22625</w:t>
            </w:r>
          </w:p>
        </w:tc>
      </w:tr>
      <w:tr w:rsidR="003F2ABE" w:rsidRPr="00642194" w14:paraId="6F247CD6" w14:textId="77777777" w:rsidTr="00B52199">
        <w:trPr>
          <w:trHeight w:val="365"/>
          <w:jc w:val="center"/>
        </w:trPr>
        <w:tc>
          <w:tcPr>
            <w:tcW w:w="706" w:type="dxa"/>
            <w:vAlign w:val="center"/>
          </w:tcPr>
          <w:p w14:paraId="40F070AA"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20</w:t>
            </w:r>
          </w:p>
        </w:tc>
        <w:tc>
          <w:tcPr>
            <w:tcW w:w="1945" w:type="dxa"/>
            <w:vAlign w:val="center"/>
          </w:tcPr>
          <w:p w14:paraId="631F0D30"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UNVR</w:t>
            </w:r>
          </w:p>
        </w:tc>
        <w:tc>
          <w:tcPr>
            <w:tcW w:w="1030" w:type="dxa"/>
            <w:vAlign w:val="center"/>
          </w:tcPr>
          <w:p w14:paraId="3949C5B3"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4110</w:t>
            </w:r>
          </w:p>
        </w:tc>
        <w:tc>
          <w:tcPr>
            <w:tcW w:w="1030" w:type="dxa"/>
          </w:tcPr>
          <w:p w14:paraId="5E324702"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4700</w:t>
            </w:r>
          </w:p>
        </w:tc>
        <w:tc>
          <w:tcPr>
            <w:tcW w:w="1030" w:type="dxa"/>
          </w:tcPr>
          <w:p w14:paraId="49DAEF8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3530</w:t>
            </w:r>
          </w:p>
        </w:tc>
      </w:tr>
      <w:tr w:rsidR="003F2ABE" w:rsidRPr="00642194" w14:paraId="1D8C2F1E" w14:textId="77777777" w:rsidTr="00B52199">
        <w:trPr>
          <w:trHeight w:val="365"/>
          <w:jc w:val="center"/>
        </w:trPr>
        <w:tc>
          <w:tcPr>
            <w:tcW w:w="706" w:type="dxa"/>
            <w:vAlign w:val="center"/>
          </w:tcPr>
          <w:p w14:paraId="65D619AC" w14:textId="77777777" w:rsidR="003F2ABE" w:rsidRPr="00642194" w:rsidRDefault="003F2ABE" w:rsidP="00B52199">
            <w:pPr>
              <w:jc w:val="cente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21</w:t>
            </w:r>
          </w:p>
        </w:tc>
        <w:tc>
          <w:tcPr>
            <w:tcW w:w="1945" w:type="dxa"/>
            <w:vAlign w:val="center"/>
          </w:tcPr>
          <w:p w14:paraId="61A3C61B"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WIKA</w:t>
            </w:r>
          </w:p>
        </w:tc>
        <w:tc>
          <w:tcPr>
            <w:tcW w:w="1030" w:type="dxa"/>
            <w:vAlign w:val="center"/>
          </w:tcPr>
          <w:p w14:paraId="62F3E5DA"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1105</w:t>
            </w:r>
          </w:p>
        </w:tc>
        <w:tc>
          <w:tcPr>
            <w:tcW w:w="1030" w:type="dxa"/>
          </w:tcPr>
          <w:p w14:paraId="41C5D98D"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800</w:t>
            </w:r>
          </w:p>
        </w:tc>
        <w:tc>
          <w:tcPr>
            <w:tcW w:w="1030" w:type="dxa"/>
          </w:tcPr>
          <w:p w14:paraId="5E37CBA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240</w:t>
            </w:r>
          </w:p>
        </w:tc>
      </w:tr>
      <w:tr w:rsidR="003F2ABE" w:rsidRPr="00642194" w14:paraId="32DB10B2" w14:textId="77777777" w:rsidTr="00B52199">
        <w:trPr>
          <w:trHeight w:val="365"/>
          <w:jc w:val="center"/>
        </w:trPr>
        <w:tc>
          <w:tcPr>
            <w:tcW w:w="2651" w:type="dxa"/>
            <w:gridSpan w:val="2"/>
            <w:vAlign w:val="center"/>
          </w:tcPr>
          <w:p w14:paraId="25F851E4" w14:textId="77777777" w:rsidR="003F2ABE" w:rsidRPr="00642194" w:rsidRDefault="003F2ABE" w:rsidP="00B52199">
            <w:pPr>
              <w:rPr>
                <w:rFonts w:ascii="Times New Roman" w:eastAsia="Times New Roman" w:hAnsi="Times New Roman" w:cs="Times New Roman"/>
                <w:noProof/>
                <w:kern w:val="0"/>
                <w:sz w:val="24"/>
                <w:szCs w:val="24"/>
                <w:lang w:val="id-ID" w:eastAsia="en-ID"/>
                <w14:ligatures w14:val="none"/>
              </w:rPr>
            </w:pPr>
            <w:r w:rsidRPr="00642194">
              <w:rPr>
                <w:rFonts w:ascii="Times New Roman" w:eastAsia="Times New Roman" w:hAnsi="Times New Roman" w:cs="Times New Roman"/>
                <w:noProof/>
                <w:kern w:val="0"/>
                <w:sz w:val="24"/>
                <w:szCs w:val="24"/>
                <w:lang w:val="id-ID" w:eastAsia="en-ID"/>
                <w14:ligatures w14:val="none"/>
              </w:rPr>
              <w:t>RATA-RATA</w:t>
            </w:r>
          </w:p>
        </w:tc>
        <w:tc>
          <w:tcPr>
            <w:tcW w:w="1030" w:type="dxa"/>
            <w:vAlign w:val="center"/>
          </w:tcPr>
          <w:p w14:paraId="426A4FF3"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5895,80</w:t>
            </w:r>
          </w:p>
        </w:tc>
        <w:tc>
          <w:tcPr>
            <w:tcW w:w="1030" w:type="dxa"/>
            <w:vAlign w:val="center"/>
          </w:tcPr>
          <w:p w14:paraId="0389F8FE"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7218,57</w:t>
            </w:r>
          </w:p>
        </w:tc>
        <w:tc>
          <w:tcPr>
            <w:tcW w:w="1030" w:type="dxa"/>
            <w:vAlign w:val="center"/>
          </w:tcPr>
          <w:p w14:paraId="5F21E856" w14:textId="77777777" w:rsidR="003F2ABE" w:rsidRPr="00642194" w:rsidRDefault="003F2ABE" w:rsidP="00B52199">
            <w:pP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6075,47</w:t>
            </w:r>
          </w:p>
        </w:tc>
      </w:tr>
    </w:tbl>
    <w:bookmarkEnd w:id="30"/>
    <w:p w14:paraId="191C5442" w14:textId="77777777" w:rsidR="003F2ABE" w:rsidRPr="00642194" w:rsidRDefault="003F2ABE" w:rsidP="003F2ABE">
      <w:pPr>
        <w:spacing w:line="240" w:lineRule="exact"/>
        <w:jc w:val="center"/>
        <w:rPr>
          <w:rFonts w:ascii="Times New Roman" w:eastAsia="Times New Roman" w:hAnsi="Times New Roman" w:cs="Times New Roman"/>
          <w:noProof/>
          <w:sz w:val="24"/>
          <w:szCs w:val="24"/>
          <w:lang w:val="id-ID"/>
        </w:rPr>
      </w:pPr>
      <w:r w:rsidRPr="00642194">
        <w:rPr>
          <w:rFonts w:ascii="Times New Roman" w:eastAsia="Times New Roman" w:hAnsi="Times New Roman" w:cs="Times New Roman"/>
          <w:noProof/>
          <w:sz w:val="24"/>
          <w:szCs w:val="24"/>
          <w:lang w:val="id-ID"/>
        </w:rPr>
        <w:t xml:space="preserve">(Sumber : </w:t>
      </w:r>
      <w:hyperlink r:id="rId14">
        <w:r w:rsidRPr="00642194">
          <w:rPr>
            <w:rFonts w:ascii="Times New Roman" w:eastAsia="Times New Roman" w:hAnsi="Times New Roman" w:cs="Times New Roman"/>
            <w:noProof/>
            <w:sz w:val="24"/>
            <w:szCs w:val="24"/>
            <w:u w:val="single" w:color="0000FF"/>
            <w:lang w:val="id-ID"/>
          </w:rPr>
          <w:t>www.idx.co.id</w:t>
        </w:r>
      </w:hyperlink>
      <w:r w:rsidRPr="00642194">
        <w:rPr>
          <w:rFonts w:ascii="Times New Roman" w:eastAsia="Times New Roman" w:hAnsi="Times New Roman" w:cs="Times New Roman"/>
          <w:noProof/>
          <w:sz w:val="24"/>
          <w:szCs w:val="24"/>
          <w:lang w:val="id-ID"/>
        </w:rPr>
        <w:t xml:space="preserve"> data</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noProof/>
          <w:sz w:val="24"/>
          <w:szCs w:val="24"/>
          <w:lang w:val="id-ID"/>
        </w:rPr>
        <w:t>diolah)</w:t>
      </w:r>
    </w:p>
    <w:p w14:paraId="6ED9286A" w14:textId="77777777" w:rsidR="003F2ABE" w:rsidRPr="00642194" w:rsidRDefault="003F2ABE" w:rsidP="003F2ABE">
      <w:pPr>
        <w:autoSpaceDE w:val="0"/>
        <w:autoSpaceDN w:val="0"/>
        <w:adjustRightInd w:val="0"/>
        <w:spacing w:after="0" w:line="240" w:lineRule="auto"/>
        <w:rPr>
          <w:rFonts w:ascii="Times New Roman" w:hAnsi="Times New Roman" w:cs="Times New Roman"/>
          <w:noProof/>
          <w:color w:val="000000"/>
          <w:kern w:val="0"/>
          <w:sz w:val="24"/>
          <w:szCs w:val="24"/>
          <w:lang w:val="id-ID"/>
        </w:rPr>
      </w:pPr>
    </w:p>
    <w:p w14:paraId="1BF04C71"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color w:val="000000"/>
          <w:kern w:val="0"/>
          <w:sz w:val="24"/>
          <w:szCs w:val="24"/>
          <w:lang w:val="id-ID"/>
        </w:rPr>
        <w:t xml:space="preserve">Berdasarkan informasi yang disajikan mengenai saham dari </w:t>
      </w:r>
      <w:r w:rsidRPr="00642194">
        <w:rPr>
          <w:rFonts w:ascii="Times New Roman" w:hAnsi="Times New Roman" w:cs="Times New Roman"/>
          <w:i/>
          <w:iCs/>
          <w:noProof/>
          <w:color w:val="000000"/>
          <w:kern w:val="0"/>
          <w:sz w:val="24"/>
          <w:szCs w:val="24"/>
          <w:lang w:val="id-ID"/>
        </w:rPr>
        <w:t>Indonesia Stock Exchange</w:t>
      </w:r>
      <w:r w:rsidRPr="00642194">
        <w:rPr>
          <w:rFonts w:ascii="Times New Roman" w:hAnsi="Times New Roman" w:cs="Times New Roman"/>
          <w:noProof/>
          <w:color w:val="000000"/>
          <w:kern w:val="0"/>
          <w:sz w:val="24"/>
          <w:szCs w:val="24"/>
          <w:lang w:val="id-ID"/>
        </w:rPr>
        <w:t xml:space="preserve"> (IDX), dapat diketahui bahwa perusahaan-perusahaan yang terdaftar dalam </w:t>
      </w:r>
      <w:r w:rsidRPr="0064219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pada tahun 2021 </w:t>
      </w:r>
      <w:r w:rsidRPr="00642194">
        <w:rPr>
          <w:rFonts w:ascii="Times New Roman" w:hAnsi="Times New Roman" w:cs="Times New Roman"/>
          <w:noProof/>
          <w:sz w:val="24"/>
          <w:szCs w:val="24"/>
          <w:lang w:val="id-ID"/>
        </w:rPr>
        <w:t>harga rata-rata saham yang tercatat sebesar Rp6.361,89 dan ditahun 2022 harga rata-rata saham naik menjadi Rp 7.801,05 serta ditahun 2023 harga rata-rata saham kembali turun menjadi Rp 6.426,05.</w:t>
      </w:r>
    </w:p>
    <w:p w14:paraId="6CB14E1C"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lastRenderedPageBreak/>
        <w:t>Harga saham merupakan salah satu indikator yang digunakan oleh investor untuk menilai keberhasilan pada suatu perusahaan. Apabila perusahaan menunjukkan kinerja yang positif dan konsisten mengalami tren naik, maka kepercayaan investor untuk menanamkan modal pada perusahaan tersebut cenderung meningkat. Fluktuasi harga saham, baik kenaikan maupun penurunan, dapat mencerminkan tingkat minat investor terhadap perusahaan, karena hal ini berkaitan dengan evaluasi kinerja perusahaan tersebut.</w:t>
      </w:r>
      <w:r w:rsidRPr="00642194">
        <w:rPr>
          <w:rStyle w:val="FootnoteReference"/>
          <w:rFonts w:ascii="Times New Roman" w:hAnsi="Times New Roman" w:cs="Times New Roman"/>
          <w:noProof/>
          <w:color w:val="000000"/>
          <w:kern w:val="0"/>
          <w:sz w:val="24"/>
          <w:szCs w:val="24"/>
          <w:lang w:val="id-ID"/>
        </w:rPr>
        <w:footnoteReference w:id="5"/>
      </w:r>
      <w:r w:rsidRPr="00642194">
        <w:rPr>
          <w:rFonts w:ascii="Times New Roman" w:hAnsi="Times New Roman" w:cs="Times New Roman"/>
          <w:noProof/>
          <w:color w:val="000000"/>
          <w:kern w:val="0"/>
          <w:sz w:val="24"/>
          <w:szCs w:val="24"/>
          <w:lang w:val="id-ID"/>
        </w:rPr>
        <w:t xml:space="preserve"> Harga saham cenderung berfluktuasi, mengalami baik peningkatan maupun penurunan. Oleh karena itu, penting bagi investor untuk memahami kinerja keuangan perusahaan sebagai dasar dalam membuat keputusan investasi.</w:t>
      </w:r>
    </w:p>
    <w:p w14:paraId="690E77D0" w14:textId="77777777" w:rsidR="003F2ABE" w:rsidRPr="00642194" w:rsidRDefault="003F2ABE" w:rsidP="003F2ABE">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Tabel 1.3</w:t>
      </w:r>
    </w:p>
    <w:p w14:paraId="6B175947" w14:textId="77777777" w:rsidR="003F2ABE" w:rsidRPr="00642194" w:rsidRDefault="003F2ABE" w:rsidP="003F2ABE">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Perkembangan Inflasi tahun 2021-2023</w:t>
      </w:r>
    </w:p>
    <w:tbl>
      <w:tblPr>
        <w:tblStyle w:val="TableGrid"/>
        <w:tblW w:w="0" w:type="auto"/>
        <w:jc w:val="center"/>
        <w:tblLook w:val="04A0" w:firstRow="1" w:lastRow="0" w:firstColumn="1" w:lastColumn="0" w:noHBand="0" w:noVBand="1"/>
      </w:tblPr>
      <w:tblGrid>
        <w:gridCol w:w="1923"/>
        <w:gridCol w:w="2012"/>
      </w:tblGrid>
      <w:tr w:rsidR="003F2ABE" w:rsidRPr="00642194" w14:paraId="47D4B8BF" w14:textId="77777777" w:rsidTr="00B52199">
        <w:trPr>
          <w:trHeight w:val="440"/>
          <w:jc w:val="center"/>
        </w:trPr>
        <w:tc>
          <w:tcPr>
            <w:tcW w:w="1923" w:type="dxa"/>
          </w:tcPr>
          <w:p w14:paraId="79C8D627"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Tahun</w:t>
            </w:r>
          </w:p>
        </w:tc>
        <w:tc>
          <w:tcPr>
            <w:tcW w:w="2012" w:type="dxa"/>
          </w:tcPr>
          <w:p w14:paraId="28CC7C99" w14:textId="77777777" w:rsidR="003F2ABE" w:rsidRPr="00642194" w:rsidRDefault="003F2ABE" w:rsidP="00B52199">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Inflasi</w:t>
            </w:r>
          </w:p>
        </w:tc>
      </w:tr>
      <w:tr w:rsidR="003F2ABE" w:rsidRPr="00642194" w14:paraId="3E663486" w14:textId="77777777" w:rsidTr="00B52199">
        <w:trPr>
          <w:trHeight w:val="440"/>
          <w:jc w:val="center"/>
        </w:trPr>
        <w:tc>
          <w:tcPr>
            <w:tcW w:w="1923" w:type="dxa"/>
          </w:tcPr>
          <w:p w14:paraId="46C055F2"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2021</w:t>
            </w:r>
          </w:p>
        </w:tc>
        <w:tc>
          <w:tcPr>
            <w:tcW w:w="2012" w:type="dxa"/>
          </w:tcPr>
          <w:p w14:paraId="5BAE0798"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1,87 %</w:t>
            </w:r>
          </w:p>
        </w:tc>
      </w:tr>
      <w:tr w:rsidR="003F2ABE" w:rsidRPr="00642194" w14:paraId="59A436F4" w14:textId="77777777" w:rsidTr="00B52199">
        <w:trPr>
          <w:trHeight w:val="423"/>
          <w:jc w:val="center"/>
        </w:trPr>
        <w:tc>
          <w:tcPr>
            <w:tcW w:w="1923" w:type="dxa"/>
          </w:tcPr>
          <w:p w14:paraId="71F9DE81"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2022</w:t>
            </w:r>
          </w:p>
        </w:tc>
        <w:tc>
          <w:tcPr>
            <w:tcW w:w="2012" w:type="dxa"/>
          </w:tcPr>
          <w:p w14:paraId="19D9F54C"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5,51 %</w:t>
            </w:r>
          </w:p>
        </w:tc>
      </w:tr>
      <w:tr w:rsidR="003F2ABE" w:rsidRPr="00642194" w14:paraId="7A25F791" w14:textId="77777777" w:rsidTr="00B52199">
        <w:trPr>
          <w:trHeight w:val="440"/>
          <w:jc w:val="center"/>
        </w:trPr>
        <w:tc>
          <w:tcPr>
            <w:tcW w:w="1923" w:type="dxa"/>
          </w:tcPr>
          <w:p w14:paraId="0BDD2063"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2023</w:t>
            </w:r>
          </w:p>
        </w:tc>
        <w:tc>
          <w:tcPr>
            <w:tcW w:w="2012" w:type="dxa"/>
          </w:tcPr>
          <w:p w14:paraId="3D301F1A" w14:textId="77777777" w:rsidR="003F2ABE" w:rsidRPr="00642194" w:rsidRDefault="003F2ABE" w:rsidP="00B52199">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2,61%</w:t>
            </w:r>
          </w:p>
        </w:tc>
      </w:tr>
    </w:tbl>
    <w:p w14:paraId="1D976EB0" w14:textId="77777777" w:rsidR="003F2ABE" w:rsidRPr="00642194" w:rsidRDefault="003F2ABE" w:rsidP="003F2ABE">
      <w:pPr>
        <w:spacing w:line="260" w:lineRule="exact"/>
        <w:jc w:val="center"/>
        <w:rPr>
          <w:rFonts w:ascii="Times New Roman" w:eastAsia="Times New Roman" w:hAnsi="Times New Roman" w:cs="Times New Roman"/>
          <w:noProof/>
          <w:sz w:val="24"/>
          <w:szCs w:val="24"/>
          <w:u w:val="single" w:color="0000FF"/>
          <w:lang w:val="id-ID"/>
        </w:rPr>
      </w:pPr>
      <w:r w:rsidRPr="00642194">
        <w:rPr>
          <w:rFonts w:ascii="Times New Roman" w:eastAsia="Times New Roman" w:hAnsi="Times New Roman" w:cs="Times New Roman"/>
          <w:i/>
          <w:noProof/>
          <w:sz w:val="24"/>
          <w:szCs w:val="24"/>
          <w:lang w:val="id-ID"/>
        </w:rPr>
        <w:t>(</w:t>
      </w:r>
      <w:r w:rsidRPr="00642194">
        <w:rPr>
          <w:rFonts w:ascii="Times New Roman" w:eastAsia="Times New Roman" w:hAnsi="Times New Roman" w:cs="Times New Roman"/>
          <w:iCs/>
          <w:noProof/>
          <w:sz w:val="24"/>
          <w:szCs w:val="24"/>
          <w:lang w:val="id-ID"/>
        </w:rPr>
        <w:t>Sumber</w:t>
      </w:r>
      <w:r w:rsidRPr="00642194">
        <w:rPr>
          <w:rFonts w:ascii="Times New Roman" w:eastAsia="Times New Roman" w:hAnsi="Times New Roman" w:cs="Times New Roman"/>
          <w:i/>
          <w:noProof/>
          <w:sz w:val="24"/>
          <w:szCs w:val="24"/>
          <w:lang w:val="id-ID"/>
        </w:rPr>
        <w:t xml:space="preserve"> : </w:t>
      </w:r>
      <w:hyperlink r:id="rId15" w:history="1">
        <w:r w:rsidRPr="00642194">
          <w:rPr>
            <w:rStyle w:val="Hyperlink"/>
            <w:rFonts w:ascii="Times New Roman" w:eastAsia="Times New Roman" w:hAnsi="Times New Roman" w:cs="Times New Roman"/>
            <w:noProof/>
            <w:sz w:val="24"/>
            <w:szCs w:val="24"/>
            <w:lang w:val="id-ID"/>
          </w:rPr>
          <w:t>https://www.bi.go.id/</w:t>
        </w:r>
      </w:hyperlink>
      <w:r w:rsidRPr="00642194">
        <w:rPr>
          <w:rFonts w:ascii="Times New Roman" w:eastAsia="Times New Roman" w:hAnsi="Times New Roman" w:cs="Times New Roman"/>
          <w:noProof/>
          <w:sz w:val="24"/>
          <w:szCs w:val="24"/>
          <w:u w:val="single" w:color="0000FF"/>
          <w:lang w:val="id-ID"/>
        </w:rPr>
        <w:t>)</w:t>
      </w:r>
    </w:p>
    <w:p w14:paraId="557E16E6"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color w:val="000000"/>
          <w:kern w:val="0"/>
          <w:sz w:val="24"/>
          <w:szCs w:val="24"/>
          <w:lang w:val="id-ID"/>
        </w:rPr>
        <w:t>Inflasi merupakan salah satu faktor makroekonomi yang dapat mempengaruhi nilai saham. Kecenderungan kenaikan harga secara terus-menerus dan meluas disebut inflasi. Kecuali jika terjadi kenaikan umum yang meningkatkan harga sebagian besar barang lainnya, seperti makanan, makanan olahan, minuman, tembakau, pakaian, layanan kesehatan, pendidikan, rekreasi dan olah raga, transportasi, komunikasi dan jasa keuangan, kenaikan harga dalam jumlah kecil akan terjadi. barang tidak termasuk dalam inflasi (Boediono, 2014:112). Inflasi abad 21 mencapai puncaknya sebesar 1,87% pada tahun 2021, kemudian naik menjadi 5,51% pada tahun 2022, dan kemudian turun menjadi 2,61% pada tahun 2023.</w:t>
      </w:r>
    </w:p>
    <w:p w14:paraId="614161E6" w14:textId="77777777"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eastAsia="en-ID"/>
        </w:rPr>
        <w:lastRenderedPageBreak/>
        <w:t xml:space="preserve">Tingginya  inflasi dunia telah  menyebabkan  ekonomi  dunia  terancam  resesi.  Hal tersebut bisa  berpengaruh terhadap investasi minim risiko dan saham bisa mengalami kemunduran karena merupakan produk  tinggi  yang beresiko.  Walapun  begitu,  sebagian  investor  melihat bahwasanya  saham  akan  mempunyai peluang lebih saat terjadi resesi. Indonesia bisa dikatakan negara yang tidak terlalu berdampak   apabila   terjadi   resesi   karena   berada   digaris   katulistiwa   yang mana   mayoritas   kebutuhan  pokok  bisa  diproduksi  dan dipenuhi sendiri,  namun  ini  juga  dapat  menyebabkan  Indonesia menjadi  lambat  dalam  pertumbuhan  ekonomi  karena  terjadi  intregasi  Indonesia  terhadap  ekonomi  </w:t>
      </w:r>
      <w:r w:rsidRPr="00642194">
        <w:rPr>
          <w:rFonts w:ascii="Times New Roman" w:hAnsi="Times New Roman" w:cs="Times New Roman"/>
          <w:noProof/>
          <w:sz w:val="24"/>
          <w:szCs w:val="24"/>
          <w:lang w:val="id-ID"/>
        </w:rPr>
        <w:t>global. Banyak cara yang dapat dilakukan oleh pengusaha ataupun investor untuk menjaga situasi keuangan agar selalu efektif  dan  efisien.  (Lutfi Ayu, 2018).  Menganalisis    laporan  keuangan    termasuk  juga  rasio-rasio  dapat    menggambarkan  kinerja  perusahaan.  Pada  Laporan    keuangan    mempunyai  informasi  bahwa  ketika  mempublikasi  laporan    keuangan  akan  menimbulkan  reaksi  pasar.  Yang mana jika secara teknikal reaksi pasar modal dapat terlihat dari perilaku  investor  dan  perilaku  pasar  lainnya. (Metilda, 2012)</w:t>
      </w:r>
      <w:r w:rsidRPr="00642194">
        <w:rPr>
          <w:rStyle w:val="FootnoteReference"/>
          <w:rFonts w:ascii="Times New Roman" w:hAnsi="Times New Roman" w:cs="Times New Roman"/>
          <w:noProof/>
          <w:sz w:val="24"/>
          <w:szCs w:val="24"/>
          <w:lang w:val="id-ID"/>
        </w:rPr>
        <w:footnoteReference w:id="6"/>
      </w:r>
    </w:p>
    <w:p w14:paraId="2455A76C" w14:textId="6EB3CE29"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Tabel 1.2 dan 1.3 menunjukkan bahwa laju inflasi tahun 2021-2023 tidak sejalan dengan harga saham-saham yang terdaftar di Jakarta Islamic Index (JII), namun kenaikan inflasi tahun 2021-2022 tidak sejalan dan mempengaruhi penurunan. Di sisi lain, penurunan inflasi pada tahun 2022-2023 tidak banyak berpengaruh terhadap kenaikan nilai saham. Hal ini bertentangan dengan teori yang mengatakan bahwa inflasi yang tinggi akan menyebabkan menurunnya kepercayaan investor terhadap kondisi pasar modal, yang pada gilirannya akan menyebabkan penarikan dana dan selanjutnya penurunan nilai saham karena krisis kepercayaannya (Tandelilin, 2010: 231).</w:t>
      </w:r>
      <w:r w:rsidRPr="00642194">
        <w:rPr>
          <w:rStyle w:val="FootnoteReference"/>
          <w:rFonts w:ascii="Times New Roman" w:hAnsi="Times New Roman" w:cs="Times New Roman"/>
          <w:noProof/>
          <w:sz w:val="24"/>
          <w:szCs w:val="24"/>
          <w:lang w:val="id-ID"/>
        </w:rPr>
        <w:footnoteReference w:id="7"/>
      </w:r>
    </w:p>
    <w:p w14:paraId="05049F2C" w14:textId="77777777" w:rsidR="003F2ABE" w:rsidRPr="00642194" w:rsidRDefault="003F2ABE" w:rsidP="003F2ABE">
      <w:pPr>
        <w:spacing w:before="6" w:line="360" w:lineRule="auto"/>
        <w:ind w:right="68" w:firstLine="720"/>
        <w:jc w:val="both"/>
        <w:rPr>
          <w:rFonts w:ascii="Times New Roman" w:eastAsia="Times New Roman" w:hAnsi="Times New Roman" w:cs="Times New Roman"/>
          <w:noProof/>
          <w:sz w:val="24"/>
          <w:szCs w:val="24"/>
          <w:lang w:val="id-ID"/>
        </w:rPr>
      </w:pPr>
      <w:r w:rsidRPr="00642194">
        <w:rPr>
          <w:rFonts w:ascii="Times New Roman" w:eastAsia="Times New Roman" w:hAnsi="Times New Roman" w:cs="Times New Roman"/>
          <w:noProof/>
          <w:sz w:val="24"/>
          <w:szCs w:val="24"/>
          <w:lang w:val="id-ID"/>
        </w:rPr>
        <w:lastRenderedPageBreak/>
        <w:t xml:space="preserve">Terdapat gap penelitian variabel inflasi pada penelitian-penelitian sebelumnya. Menurut penelitian yang dilakukan oleh Siti Rokhaniyah yang berjudul </w:t>
      </w:r>
      <w:r w:rsidRPr="00642194">
        <w:rPr>
          <w:rFonts w:ascii="Times New Roman" w:eastAsia="Times New Roman" w:hAnsi="Times New Roman" w:cs="Times New Roman"/>
          <w:i/>
          <w:noProof/>
          <w:sz w:val="24"/>
          <w:szCs w:val="24"/>
          <w:lang w:val="id-ID"/>
        </w:rPr>
        <w:t>“Pengaruh</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Indikator Fundamental dan Makroekonomi terhadap Harga Saham</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 xml:space="preserve">yang tergabung dalam ISSI” </w:t>
      </w:r>
      <w:r w:rsidRPr="00642194">
        <w:rPr>
          <w:rFonts w:ascii="Times New Roman" w:eastAsia="Times New Roman" w:hAnsi="Times New Roman" w:cs="Times New Roman"/>
          <w:noProof/>
          <w:sz w:val="24"/>
          <w:szCs w:val="24"/>
          <w:lang w:val="id-ID"/>
        </w:rPr>
        <w:t>bahwa harga saham dipengaruhi secara positif oleh inflasi.</w:t>
      </w:r>
      <w:r w:rsidRPr="00642194">
        <w:rPr>
          <w:rStyle w:val="FootnoteReference"/>
          <w:rFonts w:ascii="Times New Roman" w:eastAsia="Times New Roman" w:hAnsi="Times New Roman" w:cs="Times New Roman"/>
          <w:noProof/>
          <w:sz w:val="24"/>
          <w:szCs w:val="24"/>
          <w:lang w:val="id-ID"/>
        </w:rPr>
        <w:footnoteReference w:id="8"/>
      </w:r>
      <w:r w:rsidRPr="00642194">
        <w:rPr>
          <w:rFonts w:ascii="Times New Roman" w:eastAsia="Times New Roman" w:hAnsi="Times New Roman" w:cs="Times New Roman"/>
          <w:noProof/>
          <w:sz w:val="24"/>
          <w:szCs w:val="24"/>
          <w:lang w:val="id-ID"/>
        </w:rPr>
        <w:t xml:space="preserve"> Namun kesimpulan lain muncul dari penelitian yang dilakukan Dewi Kusuma Wardani dan Devita Fajar Tri Andarini bernama</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i/>
          <w:noProof/>
          <w:sz w:val="24"/>
          <w:szCs w:val="24"/>
          <w:lang w:val="id-ID"/>
        </w:rPr>
        <w:t>“Pengaruh</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Kondisi Fundamental,</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Inflasi,</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dan</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Suku</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Bunga Sertifikat</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 xml:space="preserve">Bank Indonesia  terhadap </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 xml:space="preserve">Harga </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i/>
          <w:noProof/>
          <w:sz w:val="24"/>
          <w:szCs w:val="24"/>
          <w:lang w:val="id-ID"/>
        </w:rPr>
        <w:t xml:space="preserve">Saham </w:t>
      </w:r>
      <w:r w:rsidRPr="00642194">
        <w:rPr>
          <w:rFonts w:ascii="Times New Roman" w:eastAsia="Times New Roman" w:hAnsi="Times New Roman" w:cs="Times New Roman"/>
          <w:i/>
          <w:noProof/>
          <w:spacing w:val="1"/>
          <w:sz w:val="24"/>
          <w:szCs w:val="24"/>
          <w:lang w:val="id-ID"/>
        </w:rPr>
        <w:t xml:space="preserve"> </w:t>
      </w:r>
      <w:r w:rsidRPr="00642194">
        <w:rPr>
          <w:rFonts w:ascii="Times New Roman" w:eastAsia="Times New Roman" w:hAnsi="Times New Roman" w:cs="Times New Roman"/>
          <w:noProof/>
          <w:sz w:val="24"/>
          <w:szCs w:val="24"/>
          <w:lang w:val="id-ID"/>
        </w:rPr>
        <w:t xml:space="preserve">(Study </w:t>
      </w:r>
      <w:r w:rsidRPr="00642194">
        <w:rPr>
          <w:rFonts w:ascii="Times New Roman" w:eastAsia="Times New Roman" w:hAnsi="Times New Roman" w:cs="Times New Roman"/>
          <w:noProof/>
          <w:spacing w:val="2"/>
          <w:sz w:val="24"/>
          <w:szCs w:val="24"/>
          <w:lang w:val="id-ID"/>
        </w:rPr>
        <w:t xml:space="preserve"> </w:t>
      </w:r>
      <w:r w:rsidRPr="00642194">
        <w:rPr>
          <w:rFonts w:ascii="Times New Roman" w:eastAsia="Times New Roman" w:hAnsi="Times New Roman" w:cs="Times New Roman"/>
          <w:noProof/>
          <w:sz w:val="24"/>
          <w:szCs w:val="24"/>
          <w:lang w:val="id-ID"/>
        </w:rPr>
        <w:t xml:space="preserve">Kasus </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noProof/>
          <w:sz w:val="24"/>
          <w:szCs w:val="24"/>
          <w:lang w:val="id-ID"/>
        </w:rPr>
        <w:t xml:space="preserve">pada </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noProof/>
          <w:sz w:val="24"/>
          <w:szCs w:val="24"/>
          <w:lang w:val="id-ID"/>
        </w:rPr>
        <w:t xml:space="preserve">Perusahaan </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noProof/>
          <w:sz w:val="24"/>
          <w:szCs w:val="24"/>
          <w:lang w:val="id-ID"/>
        </w:rPr>
        <w:t xml:space="preserve">Real </w:t>
      </w:r>
      <w:r w:rsidRPr="00642194">
        <w:rPr>
          <w:rFonts w:ascii="Times New Roman" w:eastAsia="Times New Roman" w:hAnsi="Times New Roman" w:cs="Times New Roman"/>
          <w:noProof/>
          <w:spacing w:val="1"/>
          <w:sz w:val="24"/>
          <w:szCs w:val="24"/>
          <w:lang w:val="id-ID"/>
        </w:rPr>
        <w:t xml:space="preserve"> </w:t>
      </w:r>
      <w:r w:rsidRPr="00642194">
        <w:rPr>
          <w:rFonts w:ascii="Times New Roman" w:eastAsia="Times New Roman" w:hAnsi="Times New Roman" w:cs="Times New Roman"/>
          <w:noProof/>
          <w:sz w:val="24"/>
          <w:szCs w:val="24"/>
          <w:lang w:val="id-ID"/>
        </w:rPr>
        <w:t xml:space="preserve">Estate </w:t>
      </w:r>
      <w:r w:rsidRPr="00642194">
        <w:rPr>
          <w:rFonts w:ascii="Times New Roman" w:eastAsia="Times New Roman" w:hAnsi="Times New Roman" w:cs="Times New Roman"/>
          <w:noProof/>
          <w:spacing w:val="2"/>
          <w:sz w:val="24"/>
          <w:szCs w:val="24"/>
          <w:lang w:val="id-ID"/>
        </w:rPr>
        <w:t xml:space="preserve"> </w:t>
      </w:r>
      <w:r w:rsidRPr="00642194">
        <w:rPr>
          <w:rFonts w:ascii="Times New Roman" w:eastAsia="Times New Roman" w:hAnsi="Times New Roman" w:cs="Times New Roman"/>
          <w:noProof/>
          <w:sz w:val="24"/>
          <w:szCs w:val="24"/>
          <w:lang w:val="id-ID"/>
        </w:rPr>
        <w:t>dan Property</w:t>
      </w:r>
      <w:r w:rsidRPr="00642194">
        <w:rPr>
          <w:rFonts w:ascii="Times New Roman" w:eastAsia="Times New Roman" w:hAnsi="Times New Roman" w:cs="Times New Roman"/>
          <w:noProof/>
          <w:spacing w:val="21"/>
          <w:sz w:val="24"/>
          <w:szCs w:val="24"/>
          <w:lang w:val="id-ID"/>
        </w:rPr>
        <w:t xml:space="preserve"> </w:t>
      </w:r>
      <w:r w:rsidRPr="00642194">
        <w:rPr>
          <w:rFonts w:ascii="Times New Roman" w:eastAsia="Times New Roman" w:hAnsi="Times New Roman" w:cs="Times New Roman"/>
          <w:noProof/>
          <w:sz w:val="24"/>
          <w:szCs w:val="24"/>
          <w:lang w:val="id-ID"/>
        </w:rPr>
        <w:t>yang</w:t>
      </w:r>
      <w:r w:rsidRPr="00642194">
        <w:rPr>
          <w:rFonts w:ascii="Times New Roman" w:eastAsia="Times New Roman" w:hAnsi="Times New Roman" w:cs="Times New Roman"/>
          <w:noProof/>
          <w:spacing w:val="21"/>
          <w:sz w:val="24"/>
          <w:szCs w:val="24"/>
          <w:lang w:val="id-ID"/>
        </w:rPr>
        <w:t xml:space="preserve"> </w:t>
      </w:r>
      <w:r w:rsidRPr="00642194">
        <w:rPr>
          <w:rFonts w:ascii="Times New Roman" w:eastAsia="Times New Roman" w:hAnsi="Times New Roman" w:cs="Times New Roman"/>
          <w:noProof/>
          <w:sz w:val="24"/>
          <w:szCs w:val="24"/>
          <w:lang w:val="id-ID"/>
        </w:rPr>
        <w:t>terdaftar</w:t>
      </w:r>
      <w:r w:rsidRPr="00642194">
        <w:rPr>
          <w:rFonts w:ascii="Times New Roman" w:eastAsia="Times New Roman" w:hAnsi="Times New Roman" w:cs="Times New Roman"/>
          <w:noProof/>
          <w:spacing w:val="22"/>
          <w:sz w:val="24"/>
          <w:szCs w:val="24"/>
          <w:lang w:val="id-ID"/>
        </w:rPr>
        <w:t xml:space="preserve"> </w:t>
      </w:r>
      <w:r w:rsidRPr="00642194">
        <w:rPr>
          <w:rFonts w:ascii="Times New Roman" w:eastAsia="Times New Roman" w:hAnsi="Times New Roman" w:cs="Times New Roman"/>
          <w:noProof/>
          <w:sz w:val="24"/>
          <w:szCs w:val="24"/>
          <w:lang w:val="id-ID"/>
        </w:rPr>
        <w:t>di</w:t>
      </w:r>
      <w:r w:rsidRPr="00642194">
        <w:rPr>
          <w:rFonts w:ascii="Times New Roman" w:eastAsia="Times New Roman" w:hAnsi="Times New Roman" w:cs="Times New Roman"/>
          <w:noProof/>
          <w:spacing w:val="21"/>
          <w:sz w:val="24"/>
          <w:szCs w:val="24"/>
          <w:lang w:val="id-ID"/>
        </w:rPr>
        <w:t xml:space="preserve"> </w:t>
      </w:r>
      <w:r w:rsidRPr="00642194">
        <w:rPr>
          <w:rFonts w:ascii="Times New Roman" w:eastAsia="Times New Roman" w:hAnsi="Times New Roman" w:cs="Times New Roman"/>
          <w:noProof/>
          <w:sz w:val="24"/>
          <w:szCs w:val="24"/>
          <w:lang w:val="id-ID"/>
        </w:rPr>
        <w:t>Bursa</w:t>
      </w:r>
      <w:r w:rsidRPr="00642194">
        <w:rPr>
          <w:rFonts w:ascii="Times New Roman" w:eastAsia="Times New Roman" w:hAnsi="Times New Roman" w:cs="Times New Roman"/>
          <w:noProof/>
          <w:spacing w:val="22"/>
          <w:sz w:val="24"/>
          <w:szCs w:val="24"/>
          <w:lang w:val="id-ID"/>
        </w:rPr>
        <w:t xml:space="preserve"> </w:t>
      </w:r>
      <w:r w:rsidRPr="00642194">
        <w:rPr>
          <w:rFonts w:ascii="Times New Roman" w:eastAsia="Times New Roman" w:hAnsi="Times New Roman" w:cs="Times New Roman"/>
          <w:noProof/>
          <w:sz w:val="24"/>
          <w:szCs w:val="24"/>
          <w:lang w:val="id-ID"/>
        </w:rPr>
        <w:t>Efek</w:t>
      </w:r>
      <w:r w:rsidRPr="00642194">
        <w:rPr>
          <w:rFonts w:ascii="Times New Roman" w:eastAsia="Times New Roman" w:hAnsi="Times New Roman" w:cs="Times New Roman"/>
          <w:noProof/>
          <w:spacing w:val="22"/>
          <w:sz w:val="24"/>
          <w:szCs w:val="24"/>
          <w:lang w:val="id-ID"/>
        </w:rPr>
        <w:t xml:space="preserve"> </w:t>
      </w:r>
      <w:r w:rsidRPr="00642194">
        <w:rPr>
          <w:rFonts w:ascii="Times New Roman" w:eastAsia="Times New Roman" w:hAnsi="Times New Roman" w:cs="Times New Roman"/>
          <w:noProof/>
          <w:sz w:val="24"/>
          <w:szCs w:val="24"/>
          <w:lang w:val="id-ID"/>
        </w:rPr>
        <w:t>Indonesia</w:t>
      </w:r>
      <w:r w:rsidRPr="00642194">
        <w:rPr>
          <w:rFonts w:ascii="Times New Roman" w:eastAsia="Times New Roman" w:hAnsi="Times New Roman" w:cs="Times New Roman"/>
          <w:noProof/>
          <w:spacing w:val="22"/>
          <w:sz w:val="24"/>
          <w:szCs w:val="24"/>
          <w:lang w:val="id-ID"/>
        </w:rPr>
        <w:t xml:space="preserve"> </w:t>
      </w:r>
      <w:r w:rsidRPr="00642194">
        <w:rPr>
          <w:rFonts w:ascii="Times New Roman" w:eastAsia="Times New Roman" w:hAnsi="Times New Roman" w:cs="Times New Roman"/>
          <w:noProof/>
          <w:sz w:val="24"/>
          <w:szCs w:val="24"/>
          <w:lang w:val="id-ID"/>
        </w:rPr>
        <w:t>tahun</w:t>
      </w:r>
      <w:r w:rsidRPr="00642194">
        <w:rPr>
          <w:rFonts w:ascii="Times New Roman" w:eastAsia="Times New Roman" w:hAnsi="Times New Roman" w:cs="Times New Roman"/>
          <w:noProof/>
          <w:spacing w:val="22"/>
          <w:sz w:val="24"/>
          <w:szCs w:val="24"/>
          <w:lang w:val="id-ID"/>
        </w:rPr>
        <w:t xml:space="preserve"> </w:t>
      </w:r>
      <w:r w:rsidRPr="00642194">
        <w:rPr>
          <w:rFonts w:ascii="Times New Roman" w:eastAsia="Times New Roman" w:hAnsi="Times New Roman" w:cs="Times New Roman"/>
          <w:noProof/>
          <w:spacing w:val="-12"/>
          <w:sz w:val="24"/>
          <w:szCs w:val="24"/>
          <w:lang w:val="id-ID"/>
        </w:rPr>
        <w:t>2010</w:t>
      </w:r>
      <w:r w:rsidRPr="00642194">
        <w:rPr>
          <w:rFonts w:ascii="Times New Roman" w:eastAsia="Times New Roman" w:hAnsi="Times New Roman" w:cs="Times New Roman"/>
          <w:noProof/>
          <w:sz w:val="24"/>
          <w:szCs w:val="24"/>
          <w:lang w:val="id-ID"/>
        </w:rPr>
        <w:t>-</w:t>
      </w:r>
      <w:r w:rsidRPr="00642194">
        <w:rPr>
          <w:rFonts w:ascii="Times New Roman" w:eastAsia="Times New Roman" w:hAnsi="Times New Roman" w:cs="Times New Roman"/>
          <w:noProof/>
          <w:spacing w:val="-12"/>
          <w:sz w:val="24"/>
          <w:szCs w:val="24"/>
          <w:lang w:val="id-ID"/>
        </w:rPr>
        <w:t>2013</w:t>
      </w:r>
      <w:r w:rsidRPr="00642194">
        <w:rPr>
          <w:rFonts w:ascii="Times New Roman" w:eastAsia="Times New Roman" w:hAnsi="Times New Roman" w:cs="Times New Roman"/>
          <w:noProof/>
          <w:sz w:val="24"/>
          <w:szCs w:val="24"/>
          <w:lang w:val="id-ID"/>
        </w:rPr>
        <w:t>)</w:t>
      </w:r>
      <w:r w:rsidRPr="00642194">
        <w:rPr>
          <w:rFonts w:ascii="Times New Roman" w:eastAsia="Times New Roman" w:hAnsi="Times New Roman" w:cs="Times New Roman"/>
          <w:i/>
          <w:noProof/>
          <w:sz w:val="24"/>
          <w:szCs w:val="24"/>
          <w:lang w:val="id-ID"/>
        </w:rPr>
        <w:t>”</w:t>
      </w:r>
      <w:r w:rsidRPr="00642194">
        <w:rPr>
          <w:rFonts w:ascii="Times New Roman" w:eastAsia="Times New Roman" w:hAnsi="Times New Roman" w:cs="Times New Roman"/>
          <w:i/>
          <w:noProof/>
          <w:spacing w:val="22"/>
          <w:sz w:val="24"/>
          <w:szCs w:val="24"/>
          <w:lang w:val="id-ID"/>
        </w:rPr>
        <w:t xml:space="preserve"> </w:t>
      </w:r>
      <w:r w:rsidRPr="00642194">
        <w:rPr>
          <w:rFonts w:ascii="Times New Roman" w:eastAsia="Times New Roman" w:hAnsi="Times New Roman" w:cs="Times New Roman"/>
          <w:noProof/>
          <w:sz w:val="24"/>
          <w:szCs w:val="24"/>
          <w:lang w:val="id-ID"/>
        </w:rPr>
        <w:t>dibandingkan inflasi Harga saham tidak terpengaruh oleh inflasi.</w:t>
      </w:r>
      <w:r w:rsidRPr="00642194">
        <w:rPr>
          <w:rStyle w:val="FootnoteReference"/>
          <w:rFonts w:ascii="Times New Roman" w:eastAsia="Times New Roman" w:hAnsi="Times New Roman" w:cs="Times New Roman"/>
          <w:noProof/>
          <w:sz w:val="24"/>
          <w:szCs w:val="24"/>
          <w:lang w:val="id-ID"/>
        </w:rPr>
        <w:footnoteReference w:id="9"/>
      </w:r>
    </w:p>
    <w:p w14:paraId="1D5B12A9" w14:textId="68DBA83C" w:rsidR="003F2ABE" w:rsidRPr="00642194" w:rsidRDefault="003F2ABE" w:rsidP="003F2ABE">
      <w:pPr>
        <w:spacing w:before="6" w:line="360" w:lineRule="auto"/>
        <w:ind w:right="68"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Investor dapat melihat karakteristik keuangan suatu perusahaan untuk mengetahui apakah kinerjanya baik atau tidak. Seorang investor dapat mengevaluasi harga saham suatu perusahaan dengan menggunakan berbagai rasio keuangan. Indeks pasar akan menjadi indeks keuangan yang digunakan dalam penelitian ini. </w:t>
      </w:r>
      <w:r w:rsidRPr="00D35B29">
        <w:rPr>
          <w:rFonts w:ascii="Times New Roman" w:hAnsi="Times New Roman" w:cs="Times New Roman"/>
          <w:i/>
          <w:iCs/>
          <w:noProof/>
          <w:sz w:val="24"/>
          <w:szCs w:val="24"/>
          <w:lang w:val="id-ID"/>
        </w:rPr>
        <w:t>Price</w:t>
      </w:r>
      <w:r w:rsidR="00D35B29" w:rsidRPr="00D35B29">
        <w:rPr>
          <w:rFonts w:ascii="Times New Roman" w:hAnsi="Times New Roman" w:cs="Times New Roman"/>
          <w:i/>
          <w:iCs/>
          <w:noProof/>
          <w:sz w:val="24"/>
          <w:szCs w:val="24"/>
          <w:lang w:val="id-ID"/>
        </w:rPr>
        <w:t xml:space="preserve"> </w:t>
      </w:r>
      <w:r w:rsidRPr="00D35B29">
        <w:rPr>
          <w:rFonts w:ascii="Times New Roman" w:hAnsi="Times New Roman" w:cs="Times New Roman"/>
          <w:i/>
          <w:iCs/>
          <w:noProof/>
          <w:sz w:val="24"/>
          <w:szCs w:val="24"/>
          <w:lang w:val="id-ID"/>
        </w:rPr>
        <w:t>to</w:t>
      </w:r>
      <w:r w:rsidR="00D35B29" w:rsidRPr="00D35B29">
        <w:rPr>
          <w:rFonts w:ascii="Times New Roman" w:hAnsi="Times New Roman" w:cs="Times New Roman"/>
          <w:i/>
          <w:iCs/>
          <w:noProof/>
          <w:sz w:val="24"/>
          <w:szCs w:val="24"/>
          <w:lang w:val="id-ID"/>
        </w:rPr>
        <w:t xml:space="preserve"> </w:t>
      </w:r>
      <w:r w:rsidRPr="00D35B29">
        <w:rPr>
          <w:rFonts w:ascii="Times New Roman" w:hAnsi="Times New Roman" w:cs="Times New Roman"/>
          <w:i/>
          <w:iCs/>
          <w:noProof/>
          <w:sz w:val="24"/>
          <w:szCs w:val="24"/>
          <w:lang w:val="id-ID"/>
        </w:rPr>
        <w:t>book Value</w:t>
      </w:r>
      <w:r w:rsidRPr="00642194">
        <w:rPr>
          <w:rFonts w:ascii="Times New Roman" w:hAnsi="Times New Roman" w:cs="Times New Roman"/>
          <w:noProof/>
          <w:sz w:val="24"/>
          <w:szCs w:val="24"/>
          <w:lang w:val="id-ID"/>
        </w:rPr>
        <w:t xml:space="preserve"> (PBV) atau nilai buku per saham merupakan komponen utama dari rasio ini karena dapat digunakan untuk menentukan apakah harga saham suatu perusahaan tergolong mahal atau murah. Ukuran yang populer dalam penelitian keuangan untuk menentukan penilaian harga saham adalah korelasi </w:t>
      </w:r>
      <w:r w:rsidR="00D35B29" w:rsidRPr="00D35B29">
        <w:rPr>
          <w:rFonts w:ascii="Times New Roman" w:hAnsi="Times New Roman" w:cs="Times New Roman"/>
          <w:i/>
          <w:iCs/>
          <w:noProof/>
          <w:sz w:val="24"/>
          <w:szCs w:val="24"/>
          <w:lang w:val="id-ID"/>
        </w:rPr>
        <w:t>Price</w:t>
      </w:r>
      <w:r w:rsidR="00D35B29">
        <w:rPr>
          <w:rFonts w:ascii="Times New Roman" w:hAnsi="Times New Roman" w:cs="Times New Roman"/>
          <w:i/>
          <w:iCs/>
          <w:noProof/>
          <w:sz w:val="24"/>
          <w:szCs w:val="24"/>
          <w:lang w:val="id-ID"/>
        </w:rPr>
        <w:t xml:space="preserve"> t</w:t>
      </w:r>
      <w:r w:rsidR="00D35B29" w:rsidRPr="00D35B29">
        <w:rPr>
          <w:rFonts w:ascii="Times New Roman" w:hAnsi="Times New Roman" w:cs="Times New Roman"/>
          <w:i/>
          <w:iCs/>
          <w:noProof/>
          <w:sz w:val="24"/>
          <w:szCs w:val="24"/>
          <w:lang w:val="id-ID"/>
        </w:rPr>
        <w:t>o</w:t>
      </w:r>
      <w:r w:rsidR="00D35B29">
        <w:rPr>
          <w:rFonts w:ascii="Times New Roman" w:hAnsi="Times New Roman" w:cs="Times New Roman"/>
          <w:i/>
          <w:iCs/>
          <w:noProof/>
          <w:sz w:val="24"/>
          <w:szCs w:val="24"/>
          <w:lang w:val="id-ID"/>
        </w:rPr>
        <w:t xml:space="preserve"> </w:t>
      </w:r>
      <w:r w:rsidR="00D35B29" w:rsidRPr="00D35B29">
        <w:rPr>
          <w:rFonts w:ascii="Times New Roman" w:hAnsi="Times New Roman" w:cs="Times New Roman"/>
          <w:i/>
          <w:iCs/>
          <w:noProof/>
          <w:sz w:val="24"/>
          <w:szCs w:val="24"/>
          <w:lang w:val="id-ID"/>
        </w:rPr>
        <w:t>Earnings</w:t>
      </w:r>
      <w:r w:rsidRPr="00642194">
        <w:rPr>
          <w:rFonts w:ascii="Times New Roman" w:hAnsi="Times New Roman" w:cs="Times New Roman"/>
          <w:noProof/>
          <w:sz w:val="24"/>
          <w:szCs w:val="24"/>
          <w:lang w:val="id-ID"/>
        </w:rPr>
        <w:t>/</w:t>
      </w:r>
      <w:r w:rsidR="00D35B29" w:rsidRPr="00D35B29">
        <w:rPr>
          <w:rFonts w:ascii="Times New Roman" w:hAnsi="Times New Roman" w:cs="Times New Roman"/>
          <w:i/>
          <w:iCs/>
          <w:noProof/>
          <w:sz w:val="24"/>
          <w:szCs w:val="24"/>
          <w:lang w:val="id-ID"/>
        </w:rPr>
        <w:t>P</w:t>
      </w:r>
      <w:r w:rsidRPr="00D35B29">
        <w:rPr>
          <w:rFonts w:ascii="Times New Roman" w:hAnsi="Times New Roman" w:cs="Times New Roman"/>
          <w:i/>
          <w:iCs/>
          <w:noProof/>
          <w:sz w:val="24"/>
          <w:szCs w:val="24"/>
          <w:lang w:val="id-ID"/>
        </w:rPr>
        <w:t>rice</w:t>
      </w:r>
      <w:r w:rsidR="00D35B29" w:rsidRPr="00D35B29">
        <w:rPr>
          <w:rFonts w:ascii="Times New Roman" w:hAnsi="Times New Roman" w:cs="Times New Roman"/>
          <w:i/>
          <w:iCs/>
          <w:noProof/>
          <w:sz w:val="24"/>
          <w:szCs w:val="24"/>
          <w:lang w:val="id-ID"/>
        </w:rPr>
        <w:t xml:space="preserve"> </w:t>
      </w:r>
      <w:r w:rsidRPr="00D35B29">
        <w:rPr>
          <w:rFonts w:ascii="Times New Roman" w:hAnsi="Times New Roman" w:cs="Times New Roman"/>
          <w:i/>
          <w:iCs/>
          <w:noProof/>
          <w:sz w:val="24"/>
          <w:szCs w:val="24"/>
          <w:lang w:val="id-ID"/>
        </w:rPr>
        <w:t xml:space="preserve">to </w:t>
      </w:r>
      <w:r w:rsidR="00D35B29" w:rsidRPr="00D35B29">
        <w:rPr>
          <w:rFonts w:ascii="Times New Roman" w:hAnsi="Times New Roman" w:cs="Times New Roman"/>
          <w:i/>
          <w:iCs/>
          <w:noProof/>
          <w:sz w:val="24"/>
          <w:szCs w:val="24"/>
          <w:lang w:val="id-ID"/>
        </w:rPr>
        <w:t>B</w:t>
      </w:r>
      <w:r w:rsidRPr="00D35B29">
        <w:rPr>
          <w:rFonts w:ascii="Times New Roman" w:hAnsi="Times New Roman" w:cs="Times New Roman"/>
          <w:i/>
          <w:iCs/>
          <w:noProof/>
          <w:sz w:val="24"/>
          <w:szCs w:val="24"/>
          <w:lang w:val="id-ID"/>
        </w:rPr>
        <w:t>ook Value</w:t>
      </w:r>
      <w:r w:rsidRPr="00642194">
        <w:rPr>
          <w:rFonts w:ascii="Times New Roman" w:hAnsi="Times New Roman" w:cs="Times New Roman"/>
          <w:noProof/>
          <w:sz w:val="24"/>
          <w:szCs w:val="24"/>
          <w:lang w:val="id-ID"/>
        </w:rPr>
        <w:t xml:space="preserve"> (PER).</w:t>
      </w:r>
    </w:p>
    <w:p w14:paraId="49E78F4C"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Murhadi (2009, halaman 147) menyatakan. “Nilai pasar ekuitas mencerminkan ekspektasi investor mengenai pendapatan dan arus kas perusahaan di masa depan.” Karena nilai pasar suatu saham secara teori harus sama dengan nilai bukunya, rasio ini juga dapat digunakan sebagai metode proksi untuk memperkirakan harga atau nilai suatu saham. Perbandingan antara modal dengan jumlah saham beredar inilah yang dimaksud dengan nilai buku. </w:t>
      </w:r>
      <w:r w:rsidRPr="00642194">
        <w:rPr>
          <w:rFonts w:ascii="Times New Roman" w:hAnsi="Times New Roman" w:cs="Times New Roman"/>
          <w:i/>
          <w:iCs/>
          <w:noProof/>
          <w:color w:val="000000"/>
          <w:kern w:val="0"/>
          <w:sz w:val="24"/>
          <w:szCs w:val="24"/>
          <w:lang w:val="id-ID"/>
        </w:rPr>
        <w:t>Price</w:t>
      </w:r>
      <w:r>
        <w:rPr>
          <w:rFonts w:ascii="Times New Roman" w:hAnsi="Times New Roman" w:cs="Times New Roman"/>
          <w:i/>
          <w:iCs/>
          <w:noProof/>
          <w:color w:val="000000"/>
          <w:kern w:val="0"/>
          <w:sz w:val="24"/>
          <w:szCs w:val="24"/>
          <w:lang w:val="id-ID"/>
        </w:rPr>
        <w:t xml:space="preserve"> </w:t>
      </w:r>
      <w:r w:rsidRPr="00642194">
        <w:rPr>
          <w:rFonts w:ascii="Times New Roman" w:hAnsi="Times New Roman" w:cs="Times New Roman"/>
          <w:i/>
          <w:iCs/>
          <w:noProof/>
          <w:color w:val="000000"/>
          <w:kern w:val="0"/>
          <w:sz w:val="24"/>
          <w:szCs w:val="24"/>
          <w:lang w:val="id-ID"/>
        </w:rPr>
        <w:t>to</w:t>
      </w:r>
      <w:r>
        <w:rPr>
          <w:rFonts w:ascii="Times New Roman" w:hAnsi="Times New Roman" w:cs="Times New Roman"/>
          <w:i/>
          <w:iCs/>
          <w:noProof/>
          <w:color w:val="000000"/>
          <w:kern w:val="0"/>
          <w:sz w:val="24"/>
          <w:szCs w:val="24"/>
          <w:lang w:val="id-ID"/>
        </w:rPr>
        <w:t xml:space="preserve"> B</w:t>
      </w:r>
      <w:r w:rsidRPr="00642194">
        <w:rPr>
          <w:rFonts w:ascii="Times New Roman" w:hAnsi="Times New Roman" w:cs="Times New Roman"/>
          <w:i/>
          <w:iCs/>
          <w:noProof/>
          <w:color w:val="000000"/>
          <w:kern w:val="0"/>
          <w:sz w:val="24"/>
          <w:szCs w:val="24"/>
          <w:lang w:val="id-ID"/>
        </w:rPr>
        <w:t xml:space="preserve">ook </w:t>
      </w:r>
      <w:r>
        <w:rPr>
          <w:rFonts w:ascii="Times New Roman" w:hAnsi="Times New Roman" w:cs="Times New Roman"/>
          <w:i/>
          <w:iCs/>
          <w:noProof/>
          <w:color w:val="000000"/>
          <w:kern w:val="0"/>
          <w:sz w:val="24"/>
          <w:szCs w:val="24"/>
          <w:lang w:val="id-ID"/>
        </w:rPr>
        <w:t>V</w:t>
      </w:r>
      <w:r w:rsidRPr="00642194">
        <w:rPr>
          <w:rFonts w:ascii="Times New Roman" w:hAnsi="Times New Roman" w:cs="Times New Roman"/>
          <w:i/>
          <w:iCs/>
          <w:noProof/>
          <w:color w:val="000000"/>
          <w:kern w:val="0"/>
          <w:sz w:val="24"/>
          <w:szCs w:val="24"/>
          <w:lang w:val="id-ID"/>
        </w:rPr>
        <w:t>alue</w:t>
      </w:r>
      <w:r w:rsidRPr="00642194">
        <w:rPr>
          <w:rFonts w:ascii="Times New Roman" w:hAnsi="Times New Roman" w:cs="Times New Roman"/>
          <w:noProof/>
          <w:color w:val="000000"/>
          <w:kern w:val="0"/>
          <w:sz w:val="24"/>
          <w:szCs w:val="24"/>
          <w:lang w:val="id-ID"/>
        </w:rPr>
        <w:t xml:space="preserve"> </w:t>
      </w:r>
      <w:r w:rsidRPr="00642194">
        <w:rPr>
          <w:rFonts w:ascii="Times New Roman" w:hAnsi="Times New Roman" w:cs="Times New Roman"/>
          <w:noProof/>
          <w:color w:val="000000"/>
          <w:kern w:val="0"/>
          <w:sz w:val="24"/>
          <w:szCs w:val="24"/>
          <w:lang w:val="id-ID"/>
        </w:rPr>
        <w:lastRenderedPageBreak/>
        <w:t>(PBV) mengukur kemampuan perusahaan untuk menghasilkan nilai relatif terhadap jumlah modal yang diinvestasikan, berdasarkan nilai bukunya. Rasio harga terhadap buku (PBV) dapat digunakan untuk menentukan seberapa besar nilai suatu perusahaan bagi investor. Rasio harga terhadap buku yang lebih tinggi menunjukkan nilai perusahaan yang lebih baik, dan rasio harga terhadap buku yang lebih rendah atau lebih rendah menunjukkan nilai perusahaan yang lebih rendah. Sebab, nilai PBV yang lebih rendah menunjukkan bahwa pasar meyakini aset perusahaan kurang bernilai atau kurang memiliki potensi pertumbuhan dan profitabilitas.</w:t>
      </w:r>
      <w:r w:rsidRPr="00642194">
        <w:rPr>
          <w:rStyle w:val="FootnoteReference"/>
          <w:rFonts w:ascii="Times New Roman" w:hAnsi="Times New Roman" w:cs="Times New Roman"/>
          <w:noProof/>
          <w:color w:val="000000"/>
          <w:kern w:val="0"/>
          <w:sz w:val="24"/>
          <w:szCs w:val="24"/>
          <w:lang w:val="id-ID"/>
        </w:rPr>
        <w:footnoteReference w:id="10"/>
      </w:r>
      <w:r w:rsidRPr="00642194">
        <w:rPr>
          <w:rFonts w:ascii="Times New Roman" w:hAnsi="Times New Roman" w:cs="Times New Roman"/>
          <w:noProof/>
          <w:color w:val="000000"/>
          <w:kern w:val="0"/>
          <w:sz w:val="24"/>
          <w:szCs w:val="24"/>
          <w:lang w:val="id-ID"/>
        </w:rPr>
        <w:t xml:space="preserve"> Rasio harga/nilai buku (PBV) perusahaan yang terdaftar di </w:t>
      </w:r>
      <w:r w:rsidRPr="0064219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periode 2021-2023 disajikan pada tabel berikut:</w:t>
      </w:r>
    </w:p>
    <w:p w14:paraId="53712F66" w14:textId="77777777" w:rsidR="003F2ABE" w:rsidRPr="00642194" w:rsidRDefault="003F2ABE" w:rsidP="003F2ABE">
      <w:pPr>
        <w:autoSpaceDE w:val="0"/>
        <w:autoSpaceDN w:val="0"/>
        <w:adjustRightInd w:val="0"/>
        <w:spacing w:after="0" w:line="240" w:lineRule="auto"/>
        <w:ind w:firstLine="720"/>
        <w:jc w:val="both"/>
        <w:rPr>
          <w:rFonts w:ascii="Times New Roman" w:hAnsi="Times New Roman" w:cs="Times New Roman"/>
          <w:noProof/>
          <w:sz w:val="24"/>
          <w:szCs w:val="24"/>
          <w:lang w:val="id-ID"/>
        </w:rPr>
      </w:pPr>
    </w:p>
    <w:p w14:paraId="38343F43" w14:textId="77777777" w:rsidR="003F2ABE" w:rsidRPr="00642194" w:rsidRDefault="003F2ABE" w:rsidP="003F2ABE">
      <w:pPr>
        <w:autoSpaceDE w:val="0"/>
        <w:autoSpaceDN w:val="0"/>
        <w:adjustRightInd w:val="0"/>
        <w:spacing w:after="0"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Tabel 1.4</w:t>
      </w:r>
    </w:p>
    <w:p w14:paraId="476BB3B3" w14:textId="77777777" w:rsidR="003F2ABE" w:rsidRPr="00642194" w:rsidRDefault="003F2ABE" w:rsidP="003F2ABE">
      <w:pPr>
        <w:spacing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i/>
          <w:iCs/>
          <w:noProof/>
          <w:sz w:val="24"/>
          <w:szCs w:val="24"/>
          <w:lang w:val="id-ID"/>
        </w:rPr>
        <w:t>Price to Book Value</w:t>
      </w:r>
      <w:r w:rsidRPr="00642194">
        <w:rPr>
          <w:rFonts w:ascii="Times New Roman" w:hAnsi="Times New Roman" w:cs="Times New Roman"/>
          <w:b/>
          <w:bCs/>
          <w:noProof/>
          <w:sz w:val="24"/>
          <w:szCs w:val="24"/>
          <w:lang w:val="id-ID"/>
        </w:rPr>
        <w:t xml:space="preserve"> (PBV) Perusahaan yang Tercatat di </w:t>
      </w:r>
      <w:r w:rsidRPr="00642194">
        <w:rPr>
          <w:rFonts w:ascii="Times New Roman" w:hAnsi="Times New Roman" w:cs="Times New Roman"/>
          <w:b/>
          <w:bCs/>
          <w:i/>
          <w:iCs/>
          <w:noProof/>
          <w:sz w:val="24"/>
          <w:szCs w:val="24"/>
          <w:lang w:val="id-ID"/>
        </w:rPr>
        <w:t xml:space="preserve">Jakarta Islamic Index </w:t>
      </w:r>
      <w:r w:rsidRPr="00642194">
        <w:rPr>
          <w:rFonts w:ascii="Times New Roman" w:hAnsi="Times New Roman" w:cs="Times New Roman"/>
          <w:b/>
          <w:bCs/>
          <w:noProof/>
          <w:sz w:val="24"/>
          <w:szCs w:val="24"/>
          <w:lang w:val="id-ID"/>
        </w:rPr>
        <w:t>(JII) Periode 2021-2023</w:t>
      </w:r>
    </w:p>
    <w:tbl>
      <w:tblPr>
        <w:tblW w:w="0" w:type="auto"/>
        <w:jc w:val="center"/>
        <w:tblLook w:val="04A0" w:firstRow="1" w:lastRow="0" w:firstColumn="1" w:lastColumn="0" w:noHBand="0" w:noVBand="1"/>
      </w:tblPr>
      <w:tblGrid>
        <w:gridCol w:w="500"/>
        <w:gridCol w:w="1530"/>
        <w:gridCol w:w="681"/>
        <w:gridCol w:w="681"/>
        <w:gridCol w:w="756"/>
      </w:tblGrid>
      <w:tr w:rsidR="003F2ABE" w:rsidRPr="00642194" w14:paraId="5901B394" w14:textId="77777777" w:rsidTr="00B52199">
        <w:trPr>
          <w:trHeight w:val="6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D9A303"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5"/>
                <w:kern w:val="0"/>
                <w:sz w:val="24"/>
                <w:szCs w:val="24"/>
                <w:lang w:val="id-ID" w:eastAsia="en-ID"/>
                <w14:ligatures w14:val="none"/>
              </w:rPr>
              <w:t>No</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7D4F5A6A" w14:textId="77777777" w:rsidR="003F2ABE" w:rsidRPr="00642194" w:rsidRDefault="003F2ABE" w:rsidP="00B52199">
            <w:pPr>
              <w:spacing w:after="0" w:line="240" w:lineRule="auto"/>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kern w:val="0"/>
                <w:sz w:val="24"/>
                <w:szCs w:val="24"/>
                <w:lang w:val="id-ID" w:eastAsia="en-ID"/>
                <w14:ligatures w14:val="none"/>
              </w:rPr>
              <w:t>Kode Saham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84C9AC7" w14:textId="77777777" w:rsidR="003F2ABE" w:rsidRPr="00642194" w:rsidRDefault="003F2ABE"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DDAB150" w14:textId="77777777" w:rsidR="003F2ABE" w:rsidRPr="00642194" w:rsidRDefault="003F2ABE"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9D12EEB" w14:textId="77777777" w:rsidR="003F2ABE" w:rsidRPr="00642194" w:rsidRDefault="003F2ABE"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2023</w:t>
            </w:r>
          </w:p>
        </w:tc>
      </w:tr>
      <w:tr w:rsidR="003F2ABE" w:rsidRPr="00642194" w14:paraId="5EACB40D"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153162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1</w:t>
            </w:r>
          </w:p>
        </w:tc>
        <w:tc>
          <w:tcPr>
            <w:tcW w:w="0" w:type="auto"/>
            <w:tcBorders>
              <w:top w:val="nil"/>
              <w:left w:val="nil"/>
              <w:bottom w:val="single" w:sz="8" w:space="0" w:color="000000"/>
              <w:right w:val="single" w:sz="8" w:space="0" w:color="000000"/>
            </w:tcBorders>
            <w:shd w:val="clear" w:color="auto" w:fill="auto"/>
            <w:vAlign w:val="center"/>
            <w:hideMark/>
          </w:tcPr>
          <w:p w14:paraId="5B8674EB"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ADRO</w:t>
            </w:r>
          </w:p>
        </w:tc>
        <w:tc>
          <w:tcPr>
            <w:tcW w:w="0" w:type="auto"/>
            <w:tcBorders>
              <w:top w:val="nil"/>
              <w:left w:val="nil"/>
              <w:bottom w:val="single" w:sz="8" w:space="0" w:color="auto"/>
              <w:right w:val="single" w:sz="8" w:space="0" w:color="auto"/>
            </w:tcBorders>
            <w:shd w:val="clear" w:color="auto" w:fill="auto"/>
            <w:noWrap/>
            <w:vAlign w:val="center"/>
            <w:hideMark/>
          </w:tcPr>
          <w:p w14:paraId="50403A88" w14:textId="77777777" w:rsidR="003F2ABE" w:rsidRPr="00642194" w:rsidRDefault="003F2ABE"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1,16</w:t>
            </w:r>
          </w:p>
        </w:tc>
        <w:tc>
          <w:tcPr>
            <w:tcW w:w="0" w:type="auto"/>
            <w:tcBorders>
              <w:top w:val="nil"/>
              <w:left w:val="nil"/>
              <w:bottom w:val="single" w:sz="8" w:space="0" w:color="auto"/>
              <w:right w:val="single" w:sz="8" w:space="0" w:color="auto"/>
            </w:tcBorders>
            <w:shd w:val="clear" w:color="auto" w:fill="auto"/>
            <w:noWrap/>
            <w:vAlign w:val="center"/>
            <w:hideMark/>
          </w:tcPr>
          <w:p w14:paraId="4B12411B" w14:textId="77777777" w:rsidR="003F2ABE" w:rsidRPr="00642194" w:rsidRDefault="003F2ABE"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1,29</w:t>
            </w:r>
          </w:p>
        </w:tc>
        <w:tc>
          <w:tcPr>
            <w:tcW w:w="0" w:type="auto"/>
            <w:tcBorders>
              <w:top w:val="nil"/>
              <w:left w:val="nil"/>
              <w:bottom w:val="single" w:sz="8" w:space="0" w:color="auto"/>
              <w:right w:val="single" w:sz="8" w:space="0" w:color="auto"/>
            </w:tcBorders>
            <w:shd w:val="clear" w:color="auto" w:fill="auto"/>
            <w:noWrap/>
            <w:vAlign w:val="center"/>
            <w:hideMark/>
          </w:tcPr>
          <w:p w14:paraId="16589083" w14:textId="77777777" w:rsidR="003F2ABE" w:rsidRPr="00642194" w:rsidRDefault="003F2ABE" w:rsidP="00B52199">
            <w:pPr>
              <w:spacing w:after="0" w:line="240" w:lineRule="auto"/>
              <w:jc w:val="center"/>
              <w:rPr>
                <w:rFonts w:ascii="Times New Roman" w:eastAsia="Times New Roman" w:hAnsi="Times New Roman" w:cs="Times New Roman"/>
                <w:noProof/>
                <w:color w:val="1F2023"/>
                <w:kern w:val="0"/>
                <w:sz w:val="24"/>
                <w:szCs w:val="24"/>
                <w:lang w:val="id-ID" w:eastAsia="en-ID"/>
                <w14:ligatures w14:val="none"/>
              </w:rPr>
            </w:pPr>
            <w:r w:rsidRPr="00642194">
              <w:rPr>
                <w:rFonts w:ascii="Times New Roman" w:eastAsia="Times New Roman" w:hAnsi="Times New Roman" w:cs="Times New Roman"/>
                <w:noProof/>
                <w:color w:val="1F2023"/>
                <w:kern w:val="0"/>
                <w:sz w:val="24"/>
                <w:szCs w:val="24"/>
                <w:lang w:val="id-ID" w:eastAsia="en-ID"/>
                <w14:ligatures w14:val="none"/>
              </w:rPr>
              <w:t>0,66</w:t>
            </w:r>
          </w:p>
        </w:tc>
      </w:tr>
      <w:tr w:rsidR="003F2ABE" w:rsidRPr="00642194" w14:paraId="26DAF5AB"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28434F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2</w:t>
            </w:r>
          </w:p>
        </w:tc>
        <w:tc>
          <w:tcPr>
            <w:tcW w:w="0" w:type="auto"/>
            <w:tcBorders>
              <w:top w:val="nil"/>
              <w:left w:val="nil"/>
              <w:bottom w:val="single" w:sz="8" w:space="0" w:color="000000"/>
              <w:right w:val="single" w:sz="8" w:space="0" w:color="000000"/>
            </w:tcBorders>
            <w:shd w:val="clear" w:color="auto" w:fill="auto"/>
            <w:vAlign w:val="center"/>
            <w:hideMark/>
          </w:tcPr>
          <w:p w14:paraId="44F16E5B"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ANTM</w:t>
            </w:r>
          </w:p>
        </w:tc>
        <w:tc>
          <w:tcPr>
            <w:tcW w:w="0" w:type="auto"/>
            <w:tcBorders>
              <w:top w:val="nil"/>
              <w:left w:val="nil"/>
              <w:bottom w:val="single" w:sz="8" w:space="0" w:color="auto"/>
              <w:right w:val="single" w:sz="8" w:space="0" w:color="auto"/>
            </w:tcBorders>
            <w:shd w:val="clear" w:color="auto" w:fill="auto"/>
            <w:noWrap/>
            <w:vAlign w:val="center"/>
            <w:hideMark/>
          </w:tcPr>
          <w:p w14:paraId="7D23657B" w14:textId="77777777" w:rsidR="003F2ABE" w:rsidRPr="00642194" w:rsidRDefault="003F2ABE"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2,66</w:t>
            </w:r>
          </w:p>
        </w:tc>
        <w:tc>
          <w:tcPr>
            <w:tcW w:w="0" w:type="auto"/>
            <w:tcBorders>
              <w:top w:val="nil"/>
              <w:left w:val="nil"/>
              <w:bottom w:val="single" w:sz="8" w:space="0" w:color="auto"/>
              <w:right w:val="single" w:sz="8" w:space="0" w:color="auto"/>
            </w:tcBorders>
            <w:shd w:val="clear" w:color="auto" w:fill="auto"/>
            <w:noWrap/>
            <w:vAlign w:val="center"/>
            <w:hideMark/>
          </w:tcPr>
          <w:p w14:paraId="51F92A60" w14:textId="77777777" w:rsidR="003F2ABE" w:rsidRPr="00642194" w:rsidRDefault="003F2ABE"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2,11</w:t>
            </w:r>
          </w:p>
        </w:tc>
        <w:tc>
          <w:tcPr>
            <w:tcW w:w="0" w:type="auto"/>
            <w:tcBorders>
              <w:top w:val="nil"/>
              <w:left w:val="nil"/>
              <w:bottom w:val="single" w:sz="8" w:space="0" w:color="auto"/>
              <w:right w:val="single" w:sz="8" w:space="0" w:color="auto"/>
            </w:tcBorders>
            <w:shd w:val="clear" w:color="auto" w:fill="auto"/>
            <w:noWrap/>
            <w:vAlign w:val="center"/>
            <w:hideMark/>
          </w:tcPr>
          <w:p w14:paraId="5EDB871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1,66</w:t>
            </w:r>
          </w:p>
        </w:tc>
      </w:tr>
      <w:tr w:rsidR="003F2ABE" w:rsidRPr="00642194" w14:paraId="5F67B2CE"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90F795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3</w:t>
            </w:r>
          </w:p>
        </w:tc>
        <w:tc>
          <w:tcPr>
            <w:tcW w:w="0" w:type="auto"/>
            <w:tcBorders>
              <w:top w:val="nil"/>
              <w:left w:val="nil"/>
              <w:bottom w:val="single" w:sz="8" w:space="0" w:color="000000"/>
              <w:right w:val="single" w:sz="8" w:space="0" w:color="000000"/>
            </w:tcBorders>
            <w:shd w:val="clear" w:color="auto" w:fill="auto"/>
            <w:vAlign w:val="center"/>
            <w:hideMark/>
          </w:tcPr>
          <w:p w14:paraId="21ADC3E3"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BRIS</w:t>
            </w:r>
          </w:p>
        </w:tc>
        <w:tc>
          <w:tcPr>
            <w:tcW w:w="0" w:type="auto"/>
            <w:tcBorders>
              <w:top w:val="nil"/>
              <w:left w:val="nil"/>
              <w:bottom w:val="single" w:sz="8" w:space="0" w:color="auto"/>
              <w:right w:val="single" w:sz="8" w:space="0" w:color="auto"/>
            </w:tcBorders>
            <w:shd w:val="clear" w:color="auto" w:fill="auto"/>
            <w:noWrap/>
            <w:vAlign w:val="center"/>
            <w:hideMark/>
          </w:tcPr>
          <w:p w14:paraId="22409C6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3,03</w:t>
            </w:r>
          </w:p>
        </w:tc>
        <w:tc>
          <w:tcPr>
            <w:tcW w:w="0" w:type="auto"/>
            <w:tcBorders>
              <w:top w:val="nil"/>
              <w:left w:val="nil"/>
              <w:bottom w:val="single" w:sz="8" w:space="0" w:color="auto"/>
              <w:right w:val="single" w:sz="8" w:space="0" w:color="auto"/>
            </w:tcBorders>
            <w:shd w:val="clear" w:color="auto" w:fill="auto"/>
            <w:noWrap/>
            <w:vAlign w:val="center"/>
            <w:hideMark/>
          </w:tcPr>
          <w:p w14:paraId="23BDEDF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2,16</w:t>
            </w:r>
          </w:p>
        </w:tc>
        <w:tc>
          <w:tcPr>
            <w:tcW w:w="0" w:type="auto"/>
            <w:tcBorders>
              <w:top w:val="nil"/>
              <w:left w:val="nil"/>
              <w:bottom w:val="single" w:sz="8" w:space="0" w:color="auto"/>
              <w:right w:val="single" w:sz="8" w:space="0" w:color="auto"/>
            </w:tcBorders>
            <w:shd w:val="clear" w:color="auto" w:fill="auto"/>
            <w:noWrap/>
            <w:vAlign w:val="center"/>
            <w:hideMark/>
          </w:tcPr>
          <w:p w14:paraId="485E296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2,16</w:t>
            </w:r>
          </w:p>
        </w:tc>
      </w:tr>
      <w:tr w:rsidR="003F2ABE" w:rsidRPr="00642194" w14:paraId="7529FDFF"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84366D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4</w:t>
            </w:r>
          </w:p>
        </w:tc>
        <w:tc>
          <w:tcPr>
            <w:tcW w:w="0" w:type="auto"/>
            <w:tcBorders>
              <w:top w:val="nil"/>
              <w:left w:val="nil"/>
              <w:bottom w:val="single" w:sz="8" w:space="0" w:color="000000"/>
              <w:right w:val="single" w:sz="8" w:space="0" w:color="000000"/>
            </w:tcBorders>
            <w:shd w:val="clear" w:color="auto" w:fill="auto"/>
            <w:vAlign w:val="center"/>
            <w:hideMark/>
          </w:tcPr>
          <w:p w14:paraId="3CCE5147"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CPIN</w:t>
            </w:r>
          </w:p>
        </w:tc>
        <w:tc>
          <w:tcPr>
            <w:tcW w:w="0" w:type="auto"/>
            <w:tcBorders>
              <w:top w:val="nil"/>
              <w:left w:val="nil"/>
              <w:bottom w:val="single" w:sz="8" w:space="0" w:color="auto"/>
              <w:right w:val="single" w:sz="8" w:space="0" w:color="auto"/>
            </w:tcBorders>
            <w:shd w:val="clear" w:color="auto" w:fill="auto"/>
            <w:noWrap/>
            <w:vAlign w:val="center"/>
            <w:hideMark/>
          </w:tcPr>
          <w:p w14:paraId="5210E99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4,04</w:t>
            </w:r>
          </w:p>
        </w:tc>
        <w:tc>
          <w:tcPr>
            <w:tcW w:w="0" w:type="auto"/>
            <w:tcBorders>
              <w:top w:val="nil"/>
              <w:left w:val="nil"/>
              <w:bottom w:val="single" w:sz="8" w:space="0" w:color="auto"/>
              <w:right w:val="single" w:sz="8" w:space="0" w:color="auto"/>
            </w:tcBorders>
            <w:shd w:val="clear" w:color="auto" w:fill="auto"/>
            <w:noWrap/>
            <w:vAlign w:val="center"/>
            <w:hideMark/>
          </w:tcPr>
          <w:p w14:paraId="6DDDDC5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3,49</w:t>
            </w:r>
          </w:p>
        </w:tc>
        <w:tc>
          <w:tcPr>
            <w:tcW w:w="0" w:type="auto"/>
            <w:tcBorders>
              <w:top w:val="nil"/>
              <w:left w:val="nil"/>
              <w:bottom w:val="single" w:sz="8" w:space="0" w:color="auto"/>
              <w:right w:val="single" w:sz="8" w:space="0" w:color="auto"/>
            </w:tcBorders>
            <w:shd w:val="clear" w:color="auto" w:fill="auto"/>
            <w:noWrap/>
            <w:vAlign w:val="center"/>
            <w:hideMark/>
          </w:tcPr>
          <w:p w14:paraId="735A959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2,84</w:t>
            </w:r>
          </w:p>
        </w:tc>
      </w:tr>
      <w:tr w:rsidR="003F2ABE" w:rsidRPr="00642194" w14:paraId="403DC18D"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70223B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5</w:t>
            </w:r>
          </w:p>
        </w:tc>
        <w:tc>
          <w:tcPr>
            <w:tcW w:w="0" w:type="auto"/>
            <w:tcBorders>
              <w:top w:val="nil"/>
              <w:left w:val="nil"/>
              <w:bottom w:val="single" w:sz="8" w:space="0" w:color="000000"/>
              <w:right w:val="single" w:sz="8" w:space="0" w:color="000000"/>
            </w:tcBorders>
            <w:shd w:val="clear" w:color="auto" w:fill="auto"/>
            <w:vAlign w:val="center"/>
            <w:hideMark/>
          </w:tcPr>
          <w:p w14:paraId="5821C620"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EXCL</w:t>
            </w:r>
          </w:p>
        </w:tc>
        <w:tc>
          <w:tcPr>
            <w:tcW w:w="0" w:type="auto"/>
            <w:tcBorders>
              <w:top w:val="nil"/>
              <w:left w:val="nil"/>
              <w:bottom w:val="single" w:sz="8" w:space="0" w:color="auto"/>
              <w:right w:val="single" w:sz="8" w:space="0" w:color="auto"/>
            </w:tcBorders>
            <w:shd w:val="clear" w:color="auto" w:fill="auto"/>
            <w:noWrap/>
            <w:vAlign w:val="center"/>
            <w:hideMark/>
          </w:tcPr>
          <w:p w14:paraId="22BAA9D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1,72</w:t>
            </w:r>
          </w:p>
        </w:tc>
        <w:tc>
          <w:tcPr>
            <w:tcW w:w="0" w:type="auto"/>
            <w:tcBorders>
              <w:top w:val="nil"/>
              <w:left w:val="nil"/>
              <w:bottom w:val="single" w:sz="8" w:space="0" w:color="auto"/>
              <w:right w:val="single" w:sz="8" w:space="0" w:color="auto"/>
            </w:tcBorders>
            <w:shd w:val="clear" w:color="auto" w:fill="auto"/>
            <w:noWrap/>
            <w:vAlign w:val="center"/>
            <w:hideMark/>
          </w:tcPr>
          <w:p w14:paraId="6E13873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1,29</w:t>
            </w:r>
          </w:p>
        </w:tc>
        <w:tc>
          <w:tcPr>
            <w:tcW w:w="0" w:type="auto"/>
            <w:tcBorders>
              <w:top w:val="nil"/>
              <w:left w:val="nil"/>
              <w:bottom w:val="single" w:sz="8" w:space="0" w:color="auto"/>
              <w:right w:val="single" w:sz="8" w:space="0" w:color="auto"/>
            </w:tcBorders>
            <w:shd w:val="clear" w:color="auto" w:fill="auto"/>
            <w:noWrap/>
            <w:vAlign w:val="center"/>
            <w:hideMark/>
          </w:tcPr>
          <w:p w14:paraId="7E37DD9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w:t>
            </w:r>
          </w:p>
        </w:tc>
      </w:tr>
      <w:tr w:rsidR="003F2ABE" w:rsidRPr="00642194" w14:paraId="034212D7"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C371F4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6</w:t>
            </w:r>
          </w:p>
        </w:tc>
        <w:tc>
          <w:tcPr>
            <w:tcW w:w="0" w:type="auto"/>
            <w:tcBorders>
              <w:top w:val="nil"/>
              <w:left w:val="nil"/>
              <w:bottom w:val="single" w:sz="8" w:space="0" w:color="000000"/>
              <w:right w:val="single" w:sz="8" w:space="0" w:color="000000"/>
            </w:tcBorders>
            <w:shd w:val="clear" w:color="auto" w:fill="auto"/>
            <w:vAlign w:val="center"/>
            <w:hideMark/>
          </w:tcPr>
          <w:p w14:paraId="09B6E313"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ICBP</w:t>
            </w:r>
          </w:p>
        </w:tc>
        <w:tc>
          <w:tcPr>
            <w:tcW w:w="0" w:type="auto"/>
            <w:tcBorders>
              <w:top w:val="nil"/>
              <w:left w:val="nil"/>
              <w:bottom w:val="single" w:sz="8" w:space="0" w:color="auto"/>
              <w:right w:val="single" w:sz="8" w:space="0" w:color="auto"/>
            </w:tcBorders>
            <w:shd w:val="clear" w:color="auto" w:fill="auto"/>
            <w:noWrap/>
            <w:vAlign w:val="center"/>
            <w:hideMark/>
          </w:tcPr>
          <w:p w14:paraId="4831F6F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1,92</w:t>
            </w:r>
          </w:p>
        </w:tc>
        <w:tc>
          <w:tcPr>
            <w:tcW w:w="0" w:type="auto"/>
            <w:tcBorders>
              <w:top w:val="nil"/>
              <w:left w:val="nil"/>
              <w:bottom w:val="single" w:sz="8" w:space="0" w:color="auto"/>
              <w:right w:val="single" w:sz="8" w:space="0" w:color="auto"/>
            </w:tcBorders>
            <w:shd w:val="clear" w:color="auto" w:fill="auto"/>
            <w:noWrap/>
            <w:vAlign w:val="center"/>
            <w:hideMark/>
          </w:tcPr>
          <w:p w14:paraId="3FDB476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2,08</w:t>
            </w:r>
          </w:p>
        </w:tc>
        <w:tc>
          <w:tcPr>
            <w:tcW w:w="0" w:type="auto"/>
            <w:tcBorders>
              <w:top w:val="nil"/>
              <w:left w:val="nil"/>
              <w:bottom w:val="single" w:sz="8" w:space="0" w:color="auto"/>
              <w:right w:val="single" w:sz="8" w:space="0" w:color="auto"/>
            </w:tcBorders>
            <w:shd w:val="clear" w:color="auto" w:fill="auto"/>
            <w:noWrap/>
            <w:vAlign w:val="center"/>
            <w:hideMark/>
          </w:tcPr>
          <w:p w14:paraId="5A4E272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1,98</w:t>
            </w:r>
          </w:p>
        </w:tc>
      </w:tr>
      <w:tr w:rsidR="003F2ABE" w:rsidRPr="00642194" w14:paraId="1B742A5F"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8D970A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7</w:t>
            </w:r>
          </w:p>
        </w:tc>
        <w:tc>
          <w:tcPr>
            <w:tcW w:w="0" w:type="auto"/>
            <w:tcBorders>
              <w:top w:val="nil"/>
              <w:left w:val="nil"/>
              <w:bottom w:val="single" w:sz="8" w:space="0" w:color="000000"/>
              <w:right w:val="single" w:sz="8" w:space="0" w:color="000000"/>
            </w:tcBorders>
            <w:shd w:val="clear" w:color="auto" w:fill="auto"/>
            <w:vAlign w:val="center"/>
            <w:hideMark/>
          </w:tcPr>
          <w:p w14:paraId="68C2EF56"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INCO</w:t>
            </w:r>
          </w:p>
        </w:tc>
        <w:tc>
          <w:tcPr>
            <w:tcW w:w="0" w:type="auto"/>
            <w:tcBorders>
              <w:top w:val="nil"/>
              <w:left w:val="nil"/>
              <w:bottom w:val="single" w:sz="8" w:space="0" w:color="auto"/>
              <w:right w:val="single" w:sz="8" w:space="0" w:color="auto"/>
            </w:tcBorders>
            <w:shd w:val="clear" w:color="auto" w:fill="auto"/>
            <w:noWrap/>
            <w:vAlign w:val="center"/>
            <w:hideMark/>
          </w:tcPr>
          <w:p w14:paraId="1964AA1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1,54</w:t>
            </w:r>
          </w:p>
        </w:tc>
        <w:tc>
          <w:tcPr>
            <w:tcW w:w="0" w:type="auto"/>
            <w:tcBorders>
              <w:top w:val="nil"/>
              <w:left w:val="nil"/>
              <w:bottom w:val="single" w:sz="8" w:space="0" w:color="auto"/>
              <w:right w:val="single" w:sz="8" w:space="0" w:color="auto"/>
            </w:tcBorders>
            <w:shd w:val="clear" w:color="auto" w:fill="auto"/>
            <w:noWrap/>
            <w:vAlign w:val="center"/>
            <w:hideMark/>
          </w:tcPr>
          <w:p w14:paraId="45DDBA6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1,99</w:t>
            </w:r>
          </w:p>
        </w:tc>
        <w:tc>
          <w:tcPr>
            <w:tcW w:w="0" w:type="auto"/>
            <w:tcBorders>
              <w:top w:val="nil"/>
              <w:left w:val="nil"/>
              <w:bottom w:val="single" w:sz="8" w:space="0" w:color="auto"/>
              <w:right w:val="single" w:sz="8" w:space="0" w:color="auto"/>
            </w:tcBorders>
            <w:shd w:val="clear" w:color="auto" w:fill="auto"/>
            <w:noWrap/>
            <w:vAlign w:val="center"/>
            <w:hideMark/>
          </w:tcPr>
          <w:p w14:paraId="6645B66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w:t>
            </w:r>
          </w:p>
        </w:tc>
      </w:tr>
      <w:tr w:rsidR="003F2ABE" w:rsidRPr="00642194" w14:paraId="525A4FE5"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28A4FE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8</w:t>
            </w:r>
          </w:p>
        </w:tc>
        <w:tc>
          <w:tcPr>
            <w:tcW w:w="0" w:type="auto"/>
            <w:tcBorders>
              <w:top w:val="nil"/>
              <w:left w:val="nil"/>
              <w:bottom w:val="single" w:sz="8" w:space="0" w:color="000000"/>
              <w:right w:val="single" w:sz="8" w:space="0" w:color="000000"/>
            </w:tcBorders>
            <w:shd w:val="clear" w:color="auto" w:fill="auto"/>
            <w:vAlign w:val="center"/>
            <w:hideMark/>
          </w:tcPr>
          <w:p w14:paraId="1F2774FC"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INDF</w:t>
            </w:r>
          </w:p>
        </w:tc>
        <w:tc>
          <w:tcPr>
            <w:tcW w:w="0" w:type="auto"/>
            <w:tcBorders>
              <w:top w:val="nil"/>
              <w:left w:val="nil"/>
              <w:bottom w:val="single" w:sz="8" w:space="0" w:color="auto"/>
              <w:right w:val="single" w:sz="8" w:space="0" w:color="auto"/>
            </w:tcBorders>
            <w:shd w:val="clear" w:color="auto" w:fill="auto"/>
            <w:noWrap/>
            <w:vAlign w:val="center"/>
            <w:hideMark/>
          </w:tcPr>
          <w:p w14:paraId="47BF9FE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0,67</w:t>
            </w:r>
          </w:p>
        </w:tc>
        <w:tc>
          <w:tcPr>
            <w:tcW w:w="0" w:type="auto"/>
            <w:tcBorders>
              <w:top w:val="nil"/>
              <w:left w:val="nil"/>
              <w:bottom w:val="single" w:sz="8" w:space="0" w:color="auto"/>
              <w:right w:val="single" w:sz="8" w:space="0" w:color="auto"/>
            </w:tcBorders>
            <w:shd w:val="clear" w:color="auto" w:fill="auto"/>
            <w:noWrap/>
            <w:vAlign w:val="center"/>
            <w:hideMark/>
          </w:tcPr>
          <w:p w14:paraId="1D65DE7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0,65</w:t>
            </w:r>
          </w:p>
        </w:tc>
        <w:tc>
          <w:tcPr>
            <w:tcW w:w="0" w:type="auto"/>
            <w:tcBorders>
              <w:top w:val="nil"/>
              <w:left w:val="nil"/>
              <w:bottom w:val="single" w:sz="8" w:space="0" w:color="auto"/>
              <w:right w:val="single" w:sz="8" w:space="0" w:color="auto"/>
            </w:tcBorders>
            <w:shd w:val="clear" w:color="auto" w:fill="auto"/>
            <w:noWrap/>
            <w:vAlign w:val="center"/>
            <w:hideMark/>
          </w:tcPr>
          <w:p w14:paraId="6813957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0,57</w:t>
            </w:r>
          </w:p>
        </w:tc>
      </w:tr>
      <w:tr w:rsidR="003F2ABE" w:rsidRPr="00642194" w14:paraId="5C9B9173"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DB7F79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9</w:t>
            </w:r>
          </w:p>
        </w:tc>
        <w:tc>
          <w:tcPr>
            <w:tcW w:w="0" w:type="auto"/>
            <w:tcBorders>
              <w:top w:val="nil"/>
              <w:left w:val="nil"/>
              <w:bottom w:val="single" w:sz="8" w:space="0" w:color="000000"/>
              <w:right w:val="single" w:sz="8" w:space="0" w:color="000000"/>
            </w:tcBorders>
            <w:shd w:val="clear" w:color="auto" w:fill="auto"/>
            <w:vAlign w:val="center"/>
            <w:hideMark/>
          </w:tcPr>
          <w:p w14:paraId="45A1DE7A"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INKP</w:t>
            </w:r>
          </w:p>
        </w:tc>
        <w:tc>
          <w:tcPr>
            <w:tcW w:w="0" w:type="auto"/>
            <w:tcBorders>
              <w:top w:val="nil"/>
              <w:left w:val="nil"/>
              <w:bottom w:val="single" w:sz="8" w:space="0" w:color="auto"/>
              <w:right w:val="single" w:sz="8" w:space="0" w:color="auto"/>
            </w:tcBorders>
            <w:shd w:val="clear" w:color="auto" w:fill="auto"/>
            <w:noWrap/>
            <w:vAlign w:val="center"/>
            <w:hideMark/>
          </w:tcPr>
          <w:p w14:paraId="6DE0D5F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0,65</w:t>
            </w:r>
          </w:p>
        </w:tc>
        <w:tc>
          <w:tcPr>
            <w:tcW w:w="0" w:type="auto"/>
            <w:tcBorders>
              <w:top w:val="nil"/>
              <w:left w:val="nil"/>
              <w:bottom w:val="single" w:sz="8" w:space="0" w:color="auto"/>
              <w:right w:val="single" w:sz="8" w:space="0" w:color="auto"/>
            </w:tcBorders>
            <w:shd w:val="clear" w:color="auto" w:fill="auto"/>
            <w:noWrap/>
            <w:vAlign w:val="center"/>
            <w:hideMark/>
          </w:tcPr>
          <w:p w14:paraId="657C86C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0,62</w:t>
            </w:r>
          </w:p>
        </w:tc>
        <w:tc>
          <w:tcPr>
            <w:tcW w:w="0" w:type="auto"/>
            <w:tcBorders>
              <w:top w:val="nil"/>
              <w:left w:val="nil"/>
              <w:bottom w:val="single" w:sz="8" w:space="0" w:color="auto"/>
              <w:right w:val="single" w:sz="8" w:space="0" w:color="auto"/>
            </w:tcBorders>
            <w:shd w:val="clear" w:color="auto" w:fill="auto"/>
            <w:noWrap/>
            <w:vAlign w:val="center"/>
            <w:hideMark/>
          </w:tcPr>
          <w:p w14:paraId="754B161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w:t>
            </w:r>
          </w:p>
        </w:tc>
      </w:tr>
      <w:tr w:rsidR="003F2ABE" w:rsidRPr="00642194" w14:paraId="12223FE8"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727D6F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10</w:t>
            </w:r>
          </w:p>
        </w:tc>
        <w:tc>
          <w:tcPr>
            <w:tcW w:w="0" w:type="auto"/>
            <w:tcBorders>
              <w:top w:val="nil"/>
              <w:left w:val="nil"/>
              <w:bottom w:val="single" w:sz="8" w:space="0" w:color="000000"/>
              <w:right w:val="single" w:sz="8" w:space="0" w:color="000000"/>
            </w:tcBorders>
            <w:shd w:val="clear" w:color="auto" w:fill="auto"/>
            <w:vAlign w:val="center"/>
            <w:hideMark/>
          </w:tcPr>
          <w:p w14:paraId="2E6FD5E5"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INTP</w:t>
            </w:r>
          </w:p>
        </w:tc>
        <w:tc>
          <w:tcPr>
            <w:tcW w:w="0" w:type="auto"/>
            <w:tcBorders>
              <w:top w:val="nil"/>
              <w:left w:val="nil"/>
              <w:bottom w:val="single" w:sz="8" w:space="0" w:color="auto"/>
              <w:right w:val="single" w:sz="8" w:space="0" w:color="auto"/>
            </w:tcBorders>
            <w:shd w:val="clear" w:color="auto" w:fill="auto"/>
            <w:noWrap/>
            <w:vAlign w:val="center"/>
            <w:hideMark/>
          </w:tcPr>
          <w:p w14:paraId="136D833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2,07</w:t>
            </w:r>
          </w:p>
        </w:tc>
        <w:tc>
          <w:tcPr>
            <w:tcW w:w="0" w:type="auto"/>
            <w:tcBorders>
              <w:top w:val="nil"/>
              <w:left w:val="nil"/>
              <w:bottom w:val="single" w:sz="8" w:space="0" w:color="auto"/>
              <w:right w:val="single" w:sz="8" w:space="0" w:color="auto"/>
            </w:tcBorders>
            <w:shd w:val="clear" w:color="auto" w:fill="auto"/>
            <w:noWrap/>
            <w:vAlign w:val="center"/>
            <w:hideMark/>
          </w:tcPr>
          <w:p w14:paraId="6B4EAFD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1,95</w:t>
            </w:r>
          </w:p>
        </w:tc>
        <w:tc>
          <w:tcPr>
            <w:tcW w:w="0" w:type="auto"/>
            <w:tcBorders>
              <w:top w:val="nil"/>
              <w:left w:val="nil"/>
              <w:bottom w:val="single" w:sz="8" w:space="0" w:color="auto"/>
              <w:right w:val="single" w:sz="8" w:space="0" w:color="auto"/>
            </w:tcBorders>
            <w:shd w:val="clear" w:color="auto" w:fill="auto"/>
            <w:noWrap/>
            <w:vAlign w:val="center"/>
            <w:hideMark/>
          </w:tcPr>
          <w:p w14:paraId="44BC980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1,71</w:t>
            </w:r>
          </w:p>
        </w:tc>
      </w:tr>
      <w:tr w:rsidR="003F2ABE" w:rsidRPr="00642194" w14:paraId="7BDFD495"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6FA738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11</w:t>
            </w:r>
          </w:p>
        </w:tc>
        <w:tc>
          <w:tcPr>
            <w:tcW w:w="0" w:type="auto"/>
            <w:tcBorders>
              <w:top w:val="nil"/>
              <w:left w:val="nil"/>
              <w:bottom w:val="single" w:sz="8" w:space="0" w:color="000000"/>
              <w:right w:val="single" w:sz="8" w:space="0" w:color="000000"/>
            </w:tcBorders>
            <w:shd w:val="clear" w:color="auto" w:fill="auto"/>
            <w:vAlign w:val="center"/>
            <w:hideMark/>
          </w:tcPr>
          <w:p w14:paraId="11300B58"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ITMG</w:t>
            </w:r>
          </w:p>
        </w:tc>
        <w:tc>
          <w:tcPr>
            <w:tcW w:w="0" w:type="auto"/>
            <w:tcBorders>
              <w:top w:val="nil"/>
              <w:left w:val="nil"/>
              <w:bottom w:val="single" w:sz="8" w:space="0" w:color="auto"/>
              <w:right w:val="single" w:sz="8" w:space="0" w:color="auto"/>
            </w:tcBorders>
            <w:shd w:val="clear" w:color="auto" w:fill="auto"/>
            <w:noWrap/>
            <w:vAlign w:val="center"/>
            <w:hideMark/>
          </w:tcPr>
          <w:p w14:paraId="7B2FF30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1,55</w:t>
            </w:r>
          </w:p>
        </w:tc>
        <w:tc>
          <w:tcPr>
            <w:tcW w:w="0" w:type="auto"/>
            <w:tcBorders>
              <w:top w:val="nil"/>
              <w:left w:val="nil"/>
              <w:bottom w:val="single" w:sz="8" w:space="0" w:color="auto"/>
              <w:right w:val="single" w:sz="8" w:space="0" w:color="auto"/>
            </w:tcBorders>
            <w:shd w:val="clear" w:color="auto" w:fill="auto"/>
            <w:noWrap/>
            <w:vAlign w:val="center"/>
            <w:hideMark/>
          </w:tcPr>
          <w:p w14:paraId="798A448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1,49</w:t>
            </w:r>
          </w:p>
        </w:tc>
        <w:tc>
          <w:tcPr>
            <w:tcW w:w="0" w:type="auto"/>
            <w:tcBorders>
              <w:top w:val="nil"/>
              <w:left w:val="nil"/>
              <w:bottom w:val="single" w:sz="8" w:space="0" w:color="auto"/>
              <w:right w:val="single" w:sz="8" w:space="0" w:color="auto"/>
            </w:tcBorders>
            <w:shd w:val="clear" w:color="auto" w:fill="auto"/>
            <w:noWrap/>
            <w:vAlign w:val="center"/>
            <w:hideMark/>
          </w:tcPr>
          <w:p w14:paraId="4872EC4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1,11</w:t>
            </w:r>
          </w:p>
        </w:tc>
      </w:tr>
      <w:tr w:rsidR="003F2ABE" w:rsidRPr="00642194" w14:paraId="7D7F3738" w14:textId="77777777" w:rsidTr="00B52199">
        <w:trPr>
          <w:trHeight w:val="320"/>
          <w:jc w:val="center"/>
        </w:trPr>
        <w:tc>
          <w:tcPr>
            <w:tcW w:w="0" w:type="auto"/>
            <w:tcBorders>
              <w:top w:val="single" w:sz="8" w:space="0" w:color="auto"/>
              <w:left w:val="single" w:sz="8" w:space="0" w:color="000000"/>
              <w:bottom w:val="single" w:sz="8" w:space="0" w:color="000000"/>
              <w:right w:val="single" w:sz="8" w:space="0" w:color="auto"/>
            </w:tcBorders>
            <w:shd w:val="clear" w:color="auto" w:fill="auto"/>
            <w:vAlign w:val="center"/>
            <w:hideMark/>
          </w:tcPr>
          <w:p w14:paraId="54EB421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12</w:t>
            </w:r>
          </w:p>
        </w:tc>
        <w:tc>
          <w:tcPr>
            <w:tcW w:w="0" w:type="auto"/>
            <w:tcBorders>
              <w:top w:val="single" w:sz="8" w:space="0" w:color="auto"/>
              <w:left w:val="single" w:sz="8" w:space="0" w:color="auto"/>
              <w:bottom w:val="single" w:sz="8" w:space="0" w:color="000000"/>
              <w:right w:val="single" w:sz="8" w:space="0" w:color="000000"/>
            </w:tcBorders>
            <w:shd w:val="clear" w:color="auto" w:fill="auto"/>
            <w:vAlign w:val="center"/>
            <w:hideMark/>
          </w:tcPr>
          <w:p w14:paraId="6052CD1C"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KLBF</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3938ED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DB24D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4,63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82062E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3,37</w:t>
            </w:r>
          </w:p>
        </w:tc>
      </w:tr>
      <w:tr w:rsidR="003F2ABE" w:rsidRPr="00642194" w14:paraId="6F3C6028"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476507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13</w:t>
            </w:r>
          </w:p>
        </w:tc>
        <w:tc>
          <w:tcPr>
            <w:tcW w:w="0" w:type="auto"/>
            <w:tcBorders>
              <w:top w:val="nil"/>
              <w:left w:val="nil"/>
              <w:bottom w:val="single" w:sz="8" w:space="0" w:color="000000"/>
              <w:right w:val="single" w:sz="8" w:space="0" w:color="000000"/>
            </w:tcBorders>
            <w:shd w:val="clear" w:color="auto" w:fill="auto"/>
            <w:vAlign w:val="center"/>
            <w:hideMark/>
          </w:tcPr>
          <w:p w14:paraId="19FA89AE"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MIKA</w:t>
            </w:r>
          </w:p>
        </w:tc>
        <w:tc>
          <w:tcPr>
            <w:tcW w:w="0" w:type="auto"/>
            <w:tcBorders>
              <w:top w:val="nil"/>
              <w:left w:val="nil"/>
              <w:bottom w:val="single" w:sz="8" w:space="0" w:color="auto"/>
              <w:right w:val="single" w:sz="8" w:space="0" w:color="auto"/>
            </w:tcBorders>
            <w:shd w:val="clear" w:color="auto" w:fill="auto"/>
            <w:noWrap/>
            <w:vAlign w:val="center"/>
            <w:hideMark/>
          </w:tcPr>
          <w:p w14:paraId="3B80898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5,55</w:t>
            </w:r>
          </w:p>
        </w:tc>
        <w:tc>
          <w:tcPr>
            <w:tcW w:w="0" w:type="auto"/>
            <w:tcBorders>
              <w:top w:val="nil"/>
              <w:left w:val="nil"/>
              <w:bottom w:val="single" w:sz="8" w:space="0" w:color="auto"/>
              <w:right w:val="single" w:sz="8" w:space="0" w:color="auto"/>
            </w:tcBorders>
            <w:shd w:val="clear" w:color="auto" w:fill="auto"/>
            <w:noWrap/>
            <w:vAlign w:val="center"/>
            <w:hideMark/>
          </w:tcPr>
          <w:p w14:paraId="4D28545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7,78</w:t>
            </w:r>
          </w:p>
        </w:tc>
        <w:tc>
          <w:tcPr>
            <w:tcW w:w="0" w:type="auto"/>
            <w:tcBorders>
              <w:top w:val="nil"/>
              <w:left w:val="nil"/>
              <w:bottom w:val="single" w:sz="8" w:space="0" w:color="auto"/>
              <w:right w:val="single" w:sz="8" w:space="0" w:color="auto"/>
            </w:tcBorders>
            <w:shd w:val="clear" w:color="auto" w:fill="auto"/>
            <w:noWrap/>
            <w:vAlign w:val="center"/>
            <w:hideMark/>
          </w:tcPr>
          <w:p w14:paraId="1F392B3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6,4</w:t>
            </w:r>
          </w:p>
        </w:tc>
      </w:tr>
      <w:tr w:rsidR="003F2ABE" w:rsidRPr="00642194" w14:paraId="040ADEC5"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A41C3A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14</w:t>
            </w:r>
          </w:p>
        </w:tc>
        <w:tc>
          <w:tcPr>
            <w:tcW w:w="0" w:type="auto"/>
            <w:tcBorders>
              <w:top w:val="nil"/>
              <w:left w:val="nil"/>
              <w:bottom w:val="single" w:sz="8" w:space="0" w:color="000000"/>
              <w:right w:val="single" w:sz="8" w:space="0" w:color="000000"/>
            </w:tcBorders>
            <w:shd w:val="clear" w:color="auto" w:fill="auto"/>
            <w:vAlign w:val="center"/>
            <w:hideMark/>
          </w:tcPr>
          <w:p w14:paraId="47FCF2CE"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PGAS</w:t>
            </w:r>
          </w:p>
        </w:tc>
        <w:tc>
          <w:tcPr>
            <w:tcW w:w="0" w:type="auto"/>
            <w:tcBorders>
              <w:top w:val="nil"/>
              <w:left w:val="nil"/>
              <w:bottom w:val="single" w:sz="8" w:space="0" w:color="auto"/>
              <w:right w:val="single" w:sz="8" w:space="0" w:color="auto"/>
            </w:tcBorders>
            <w:shd w:val="clear" w:color="auto" w:fill="auto"/>
            <w:noWrap/>
            <w:vAlign w:val="center"/>
            <w:hideMark/>
          </w:tcPr>
          <w:p w14:paraId="4DFBA7C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0,71</w:t>
            </w:r>
          </w:p>
        </w:tc>
        <w:tc>
          <w:tcPr>
            <w:tcW w:w="0" w:type="auto"/>
            <w:tcBorders>
              <w:top w:val="nil"/>
              <w:left w:val="nil"/>
              <w:bottom w:val="single" w:sz="8" w:space="0" w:color="auto"/>
              <w:right w:val="single" w:sz="8" w:space="0" w:color="auto"/>
            </w:tcBorders>
            <w:shd w:val="clear" w:color="auto" w:fill="auto"/>
            <w:noWrap/>
            <w:vAlign w:val="center"/>
            <w:hideMark/>
          </w:tcPr>
          <w:p w14:paraId="4A600FB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0,82</w:t>
            </w:r>
          </w:p>
        </w:tc>
        <w:tc>
          <w:tcPr>
            <w:tcW w:w="0" w:type="auto"/>
            <w:tcBorders>
              <w:top w:val="nil"/>
              <w:left w:val="nil"/>
              <w:bottom w:val="single" w:sz="8" w:space="0" w:color="auto"/>
              <w:right w:val="single" w:sz="8" w:space="0" w:color="auto"/>
            </w:tcBorders>
            <w:shd w:val="clear" w:color="auto" w:fill="auto"/>
            <w:noWrap/>
            <w:vAlign w:val="center"/>
            <w:hideMark/>
          </w:tcPr>
          <w:p w14:paraId="6248204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0,52</w:t>
            </w:r>
          </w:p>
        </w:tc>
      </w:tr>
      <w:tr w:rsidR="003F2ABE" w:rsidRPr="00642194" w14:paraId="3524CB7A"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010EE0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15</w:t>
            </w:r>
          </w:p>
        </w:tc>
        <w:tc>
          <w:tcPr>
            <w:tcW w:w="0" w:type="auto"/>
            <w:tcBorders>
              <w:top w:val="nil"/>
              <w:left w:val="nil"/>
              <w:bottom w:val="single" w:sz="8" w:space="0" w:color="000000"/>
              <w:right w:val="single" w:sz="8" w:space="0" w:color="000000"/>
            </w:tcBorders>
            <w:shd w:val="clear" w:color="auto" w:fill="auto"/>
            <w:vAlign w:val="center"/>
            <w:hideMark/>
          </w:tcPr>
          <w:p w14:paraId="148860CE"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PTBA</w:t>
            </w:r>
          </w:p>
        </w:tc>
        <w:tc>
          <w:tcPr>
            <w:tcW w:w="0" w:type="auto"/>
            <w:tcBorders>
              <w:top w:val="nil"/>
              <w:left w:val="nil"/>
              <w:bottom w:val="single" w:sz="8" w:space="0" w:color="auto"/>
              <w:right w:val="single" w:sz="8" w:space="0" w:color="auto"/>
            </w:tcBorders>
            <w:shd w:val="clear" w:color="auto" w:fill="auto"/>
            <w:noWrap/>
            <w:vAlign w:val="center"/>
            <w:hideMark/>
          </w:tcPr>
          <w:p w14:paraId="4EF685A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1,49</w:t>
            </w:r>
          </w:p>
        </w:tc>
        <w:tc>
          <w:tcPr>
            <w:tcW w:w="0" w:type="auto"/>
            <w:tcBorders>
              <w:top w:val="nil"/>
              <w:left w:val="nil"/>
              <w:bottom w:val="single" w:sz="8" w:space="0" w:color="auto"/>
              <w:right w:val="single" w:sz="8" w:space="0" w:color="auto"/>
            </w:tcBorders>
            <w:shd w:val="clear" w:color="auto" w:fill="auto"/>
            <w:noWrap/>
            <w:vAlign w:val="center"/>
            <w:hideMark/>
          </w:tcPr>
          <w:p w14:paraId="6271D75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1,61</w:t>
            </w:r>
          </w:p>
        </w:tc>
        <w:tc>
          <w:tcPr>
            <w:tcW w:w="0" w:type="auto"/>
            <w:tcBorders>
              <w:top w:val="nil"/>
              <w:left w:val="nil"/>
              <w:bottom w:val="single" w:sz="8" w:space="0" w:color="auto"/>
              <w:right w:val="single" w:sz="8" w:space="0" w:color="auto"/>
            </w:tcBorders>
            <w:shd w:val="clear" w:color="auto" w:fill="auto"/>
            <w:noWrap/>
            <w:vAlign w:val="center"/>
            <w:hideMark/>
          </w:tcPr>
          <w:p w14:paraId="4460157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1,45</w:t>
            </w:r>
          </w:p>
        </w:tc>
      </w:tr>
      <w:tr w:rsidR="003F2ABE" w:rsidRPr="00642194" w14:paraId="178E2270"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F9EDF3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16</w:t>
            </w:r>
          </w:p>
        </w:tc>
        <w:tc>
          <w:tcPr>
            <w:tcW w:w="0" w:type="auto"/>
            <w:tcBorders>
              <w:top w:val="nil"/>
              <w:left w:val="nil"/>
              <w:bottom w:val="single" w:sz="8" w:space="0" w:color="000000"/>
              <w:right w:val="single" w:sz="8" w:space="0" w:color="000000"/>
            </w:tcBorders>
            <w:shd w:val="clear" w:color="auto" w:fill="auto"/>
            <w:vAlign w:val="center"/>
            <w:hideMark/>
          </w:tcPr>
          <w:p w14:paraId="6CE5F6ED"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SMGR</w:t>
            </w:r>
          </w:p>
        </w:tc>
        <w:tc>
          <w:tcPr>
            <w:tcW w:w="0" w:type="auto"/>
            <w:tcBorders>
              <w:top w:val="nil"/>
              <w:left w:val="nil"/>
              <w:bottom w:val="single" w:sz="8" w:space="0" w:color="auto"/>
              <w:right w:val="single" w:sz="8" w:space="0" w:color="auto"/>
            </w:tcBorders>
            <w:shd w:val="clear" w:color="auto" w:fill="auto"/>
            <w:noWrap/>
            <w:vAlign w:val="center"/>
            <w:hideMark/>
          </w:tcPr>
          <w:p w14:paraId="4D3ED9E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w:t>
            </w:r>
          </w:p>
        </w:tc>
        <w:tc>
          <w:tcPr>
            <w:tcW w:w="0" w:type="auto"/>
            <w:tcBorders>
              <w:top w:val="nil"/>
              <w:left w:val="nil"/>
              <w:bottom w:val="single" w:sz="8" w:space="0" w:color="auto"/>
              <w:right w:val="single" w:sz="8" w:space="0" w:color="auto"/>
            </w:tcBorders>
            <w:shd w:val="clear" w:color="auto" w:fill="auto"/>
            <w:noWrap/>
            <w:vAlign w:val="center"/>
            <w:hideMark/>
          </w:tcPr>
          <w:p w14:paraId="7F3A843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1,09</w:t>
            </w:r>
          </w:p>
        </w:tc>
        <w:tc>
          <w:tcPr>
            <w:tcW w:w="0" w:type="auto"/>
            <w:tcBorders>
              <w:top w:val="nil"/>
              <w:left w:val="nil"/>
              <w:bottom w:val="single" w:sz="8" w:space="0" w:color="auto"/>
              <w:right w:val="single" w:sz="8" w:space="0" w:color="auto"/>
            </w:tcBorders>
            <w:shd w:val="clear" w:color="auto" w:fill="auto"/>
            <w:noWrap/>
            <w:vAlign w:val="center"/>
            <w:hideMark/>
          </w:tcPr>
          <w:p w14:paraId="02EEA07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0,92</w:t>
            </w:r>
          </w:p>
        </w:tc>
      </w:tr>
      <w:tr w:rsidR="003F2ABE" w:rsidRPr="00642194" w14:paraId="257EC36B" w14:textId="77777777" w:rsidTr="00630E34">
        <w:trPr>
          <w:trHeight w:val="32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42CBE12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lastRenderedPageBreak/>
              <w:t>17</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228A7EED"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TLKM</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633FC1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3,37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35A44A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908E67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2,62</w:t>
            </w:r>
          </w:p>
        </w:tc>
      </w:tr>
      <w:tr w:rsidR="003F2ABE" w:rsidRPr="00642194" w14:paraId="057573F3"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B1BA55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18</w:t>
            </w:r>
          </w:p>
        </w:tc>
        <w:tc>
          <w:tcPr>
            <w:tcW w:w="0" w:type="auto"/>
            <w:tcBorders>
              <w:top w:val="nil"/>
              <w:left w:val="nil"/>
              <w:bottom w:val="single" w:sz="8" w:space="0" w:color="000000"/>
              <w:right w:val="single" w:sz="8" w:space="0" w:color="000000"/>
            </w:tcBorders>
            <w:shd w:val="clear" w:color="auto" w:fill="auto"/>
            <w:vAlign w:val="center"/>
            <w:hideMark/>
          </w:tcPr>
          <w:p w14:paraId="3EA26FF7"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UNTR</w:t>
            </w:r>
          </w:p>
        </w:tc>
        <w:tc>
          <w:tcPr>
            <w:tcW w:w="0" w:type="auto"/>
            <w:tcBorders>
              <w:top w:val="nil"/>
              <w:left w:val="nil"/>
              <w:bottom w:val="single" w:sz="8" w:space="0" w:color="auto"/>
              <w:right w:val="single" w:sz="8" w:space="0" w:color="auto"/>
            </w:tcBorders>
            <w:shd w:val="clear" w:color="auto" w:fill="auto"/>
            <w:noWrap/>
            <w:vAlign w:val="center"/>
            <w:hideMark/>
          </w:tcPr>
          <w:p w14:paraId="78AE388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1,19</w:t>
            </w:r>
          </w:p>
        </w:tc>
        <w:tc>
          <w:tcPr>
            <w:tcW w:w="0" w:type="auto"/>
            <w:tcBorders>
              <w:top w:val="nil"/>
              <w:left w:val="nil"/>
              <w:bottom w:val="single" w:sz="8" w:space="0" w:color="auto"/>
              <w:right w:val="single" w:sz="8" w:space="0" w:color="auto"/>
            </w:tcBorders>
            <w:shd w:val="clear" w:color="auto" w:fill="auto"/>
            <w:noWrap/>
            <w:vAlign w:val="center"/>
            <w:hideMark/>
          </w:tcPr>
          <w:p w14:paraId="4EBAD50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1,16</w:t>
            </w:r>
          </w:p>
        </w:tc>
        <w:tc>
          <w:tcPr>
            <w:tcW w:w="0" w:type="auto"/>
            <w:tcBorders>
              <w:top w:val="nil"/>
              <w:left w:val="nil"/>
              <w:bottom w:val="single" w:sz="8" w:space="0" w:color="auto"/>
              <w:right w:val="single" w:sz="8" w:space="0" w:color="auto"/>
            </w:tcBorders>
            <w:shd w:val="clear" w:color="auto" w:fill="auto"/>
            <w:noWrap/>
            <w:vAlign w:val="center"/>
            <w:hideMark/>
          </w:tcPr>
          <w:p w14:paraId="708A51E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1,07</w:t>
            </w:r>
          </w:p>
        </w:tc>
      </w:tr>
      <w:tr w:rsidR="003F2ABE" w:rsidRPr="00642194" w14:paraId="7797EC2B"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5EDE12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19</w:t>
            </w:r>
          </w:p>
        </w:tc>
        <w:tc>
          <w:tcPr>
            <w:tcW w:w="0" w:type="auto"/>
            <w:tcBorders>
              <w:top w:val="nil"/>
              <w:left w:val="nil"/>
              <w:bottom w:val="single" w:sz="8" w:space="0" w:color="000000"/>
              <w:right w:val="single" w:sz="8" w:space="0" w:color="000000"/>
            </w:tcBorders>
            <w:shd w:val="clear" w:color="auto" w:fill="auto"/>
            <w:vAlign w:val="center"/>
            <w:hideMark/>
          </w:tcPr>
          <w:p w14:paraId="11E397FF"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UNVR</w:t>
            </w:r>
          </w:p>
        </w:tc>
        <w:tc>
          <w:tcPr>
            <w:tcW w:w="0" w:type="auto"/>
            <w:tcBorders>
              <w:top w:val="nil"/>
              <w:left w:val="nil"/>
              <w:bottom w:val="single" w:sz="8" w:space="0" w:color="auto"/>
              <w:right w:val="single" w:sz="8" w:space="0" w:color="auto"/>
            </w:tcBorders>
            <w:shd w:val="clear" w:color="auto" w:fill="auto"/>
            <w:noWrap/>
            <w:vAlign w:val="center"/>
            <w:hideMark/>
          </w:tcPr>
          <w:p w14:paraId="634ACAA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29,4</w:t>
            </w:r>
          </w:p>
        </w:tc>
        <w:tc>
          <w:tcPr>
            <w:tcW w:w="0" w:type="auto"/>
            <w:tcBorders>
              <w:top w:val="nil"/>
              <w:left w:val="nil"/>
              <w:bottom w:val="single" w:sz="8" w:space="0" w:color="auto"/>
              <w:right w:val="single" w:sz="8" w:space="0" w:color="auto"/>
            </w:tcBorders>
            <w:shd w:val="clear" w:color="auto" w:fill="auto"/>
            <w:noWrap/>
            <w:vAlign w:val="center"/>
            <w:hideMark/>
          </w:tcPr>
          <w:p w14:paraId="474D71A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31</w:t>
            </w:r>
          </w:p>
        </w:tc>
        <w:tc>
          <w:tcPr>
            <w:tcW w:w="0" w:type="auto"/>
            <w:tcBorders>
              <w:top w:val="nil"/>
              <w:left w:val="nil"/>
              <w:bottom w:val="single" w:sz="8" w:space="0" w:color="auto"/>
              <w:right w:val="single" w:sz="8" w:space="0" w:color="auto"/>
            </w:tcBorders>
            <w:shd w:val="clear" w:color="auto" w:fill="auto"/>
            <w:noWrap/>
            <w:vAlign w:val="center"/>
            <w:hideMark/>
          </w:tcPr>
          <w:p w14:paraId="010D558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25,03</w:t>
            </w:r>
          </w:p>
        </w:tc>
      </w:tr>
      <w:tr w:rsidR="003F2ABE" w:rsidRPr="00642194" w14:paraId="0A8AEFE0" w14:textId="77777777" w:rsidTr="00B52199">
        <w:trPr>
          <w:trHeight w:val="32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4C27AF"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2"/>
                <w:kern w:val="0"/>
                <w:sz w:val="24"/>
                <w:szCs w:val="24"/>
                <w:lang w:val="id-ID" w:eastAsia="en-ID"/>
                <w14:ligatures w14:val="none"/>
              </w:rPr>
              <w:t>RATA-RATA</w:t>
            </w:r>
          </w:p>
        </w:tc>
        <w:tc>
          <w:tcPr>
            <w:tcW w:w="0" w:type="auto"/>
            <w:tcBorders>
              <w:top w:val="nil"/>
              <w:left w:val="nil"/>
              <w:bottom w:val="single" w:sz="8" w:space="0" w:color="auto"/>
              <w:right w:val="single" w:sz="8" w:space="0" w:color="auto"/>
            </w:tcBorders>
            <w:shd w:val="clear" w:color="auto" w:fill="auto"/>
            <w:noWrap/>
            <w:vAlign w:val="center"/>
            <w:hideMark/>
          </w:tcPr>
          <w:p w14:paraId="769B1F8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3,55</w:t>
            </w:r>
          </w:p>
        </w:tc>
        <w:tc>
          <w:tcPr>
            <w:tcW w:w="0" w:type="auto"/>
            <w:tcBorders>
              <w:top w:val="nil"/>
              <w:left w:val="nil"/>
              <w:bottom w:val="single" w:sz="8" w:space="0" w:color="auto"/>
              <w:right w:val="single" w:sz="8" w:space="0" w:color="auto"/>
            </w:tcBorders>
            <w:shd w:val="clear" w:color="auto" w:fill="auto"/>
            <w:noWrap/>
            <w:vAlign w:val="center"/>
            <w:hideMark/>
          </w:tcPr>
          <w:p w14:paraId="3815EF7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3,67</w:t>
            </w:r>
          </w:p>
        </w:tc>
        <w:tc>
          <w:tcPr>
            <w:tcW w:w="0" w:type="auto"/>
            <w:tcBorders>
              <w:top w:val="nil"/>
              <w:left w:val="nil"/>
              <w:bottom w:val="single" w:sz="8" w:space="0" w:color="auto"/>
              <w:right w:val="single" w:sz="8" w:space="0" w:color="auto"/>
            </w:tcBorders>
            <w:shd w:val="clear" w:color="auto" w:fill="auto"/>
            <w:noWrap/>
            <w:vAlign w:val="center"/>
            <w:hideMark/>
          </w:tcPr>
          <w:p w14:paraId="3C90654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2,98</w:t>
            </w:r>
          </w:p>
        </w:tc>
      </w:tr>
    </w:tbl>
    <w:p w14:paraId="0F2120FF" w14:textId="2C65C92C" w:rsidR="003F2ABE" w:rsidRPr="00642194" w:rsidRDefault="003F2ABE" w:rsidP="003F2ABE">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(Sumber : </w:t>
      </w:r>
      <w:hyperlink r:id="rId16">
        <w:r w:rsidR="005120D1" w:rsidRPr="00642194">
          <w:rPr>
            <w:rFonts w:ascii="Times New Roman" w:eastAsia="Times New Roman" w:hAnsi="Times New Roman" w:cs="Times New Roman"/>
            <w:noProof/>
            <w:sz w:val="24"/>
            <w:szCs w:val="24"/>
            <w:u w:val="single" w:color="0000FF"/>
            <w:lang w:val="id-ID"/>
          </w:rPr>
          <w:t>www.idx.co.id</w:t>
        </w:r>
      </w:hyperlink>
      <w:r w:rsidRPr="00642194">
        <w:rPr>
          <w:rFonts w:ascii="Times New Roman" w:hAnsi="Times New Roman" w:cs="Times New Roman"/>
          <w:noProof/>
          <w:sz w:val="24"/>
          <w:szCs w:val="24"/>
          <w:lang w:val="id-ID"/>
        </w:rPr>
        <w:t>)</w:t>
      </w:r>
    </w:p>
    <w:p w14:paraId="04FB8818" w14:textId="77777777"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Dari Tabel 1.4 di atas terlihat jelas bahwa price to book value (PBV) berfluktuasi. Dari 3,55 pada tahun 2021 menjadi 4,67 pada tahun 2022, statistik ini meningkat sebesar 0,12 pada tahun 2022. Selain itu, Price to Book Value (PBV) mengalami penurunan sebesar 0,69 pada tahun 2023 dari 3,67 pada tahun 2022 menjadi 2,98 hingga tahun 201. Harga saham mengikuti kenaikan price to book value (PBV) pada tahun 2021 hingga 2022. Sebaliknya, pada tahun 2022 hingga 2023, price to book value (PBV) mengalami penurunan yang dibarengi dengan penurunan harga saham.</w:t>
      </w:r>
    </w:p>
    <w:p w14:paraId="40A0AFB3" w14:textId="4D70EF05"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Terdapat gap pada penelitian variabel price/book value (PBV) dibandingkan dengan penelitian-penelitian sebelumnya. Rasio </w:t>
      </w:r>
      <w:r w:rsidR="00FB7CF8" w:rsidRPr="00FB7CF8">
        <w:rPr>
          <w:rFonts w:ascii="Times New Roman" w:hAnsi="Times New Roman" w:cs="Times New Roman"/>
          <w:i/>
          <w:iCs/>
          <w:noProof/>
          <w:sz w:val="24"/>
          <w:szCs w:val="24"/>
          <w:lang w:val="id-ID"/>
        </w:rPr>
        <w:t xml:space="preserve">Price </w:t>
      </w:r>
      <w:r w:rsidR="00FB7CF8">
        <w:rPr>
          <w:rFonts w:ascii="Times New Roman" w:hAnsi="Times New Roman" w:cs="Times New Roman"/>
          <w:i/>
          <w:iCs/>
          <w:noProof/>
          <w:sz w:val="24"/>
          <w:szCs w:val="24"/>
          <w:lang w:val="id-ID"/>
        </w:rPr>
        <w:t>t</w:t>
      </w:r>
      <w:r w:rsidR="00FB7CF8" w:rsidRPr="00FB7CF8">
        <w:rPr>
          <w:rFonts w:ascii="Times New Roman" w:hAnsi="Times New Roman" w:cs="Times New Roman"/>
          <w:i/>
          <w:iCs/>
          <w:noProof/>
          <w:sz w:val="24"/>
          <w:szCs w:val="24"/>
          <w:lang w:val="id-ID"/>
        </w:rPr>
        <w:t>o Book Value</w:t>
      </w:r>
      <w:r w:rsidRPr="00642194">
        <w:rPr>
          <w:rFonts w:ascii="Times New Roman" w:hAnsi="Times New Roman" w:cs="Times New Roman"/>
          <w:noProof/>
          <w:sz w:val="24"/>
          <w:szCs w:val="24"/>
          <w:lang w:val="id-ID"/>
        </w:rPr>
        <w:t xml:space="preserve"> (PBV) mempunyai dampak menguntungkan yang kuat terhadap harga saham, menurut penelitian yang dilakukan oleh Yunita dan Sandi (2023) dalam artikel berjudul “Pengaruh Rasio ROI dan PBV terhadap Harga Saham pada perusahaan manufaktur sektor makanan dan minuman”.</w:t>
      </w:r>
      <w:r w:rsidRPr="00642194">
        <w:rPr>
          <w:rStyle w:val="FootnoteReference"/>
          <w:rFonts w:ascii="Times New Roman" w:hAnsi="Times New Roman" w:cs="Times New Roman"/>
          <w:noProof/>
          <w:sz w:val="24"/>
          <w:szCs w:val="24"/>
          <w:lang w:val="id-ID"/>
        </w:rPr>
        <w:footnoteReference w:id="11"/>
      </w:r>
      <w:r w:rsidRPr="00642194">
        <w:rPr>
          <w:rFonts w:ascii="Times New Roman" w:hAnsi="Times New Roman" w:cs="Times New Roman"/>
          <w:noProof/>
          <w:sz w:val="24"/>
          <w:szCs w:val="24"/>
          <w:lang w:val="id-ID"/>
        </w:rPr>
        <w:t xml:space="preserve"> Namun hasil yang berbeda ditemukan pada penelitian yang dilakukan oleh Dwipratama (2009) dalam penelitian berjudul “Pengaruh PBV, DER, EPS, DPR dan ROA terhadap harga saham (studi empiris pada perusahaan food and beverage yang terdaftar di BEI)” bahwa </w:t>
      </w:r>
      <w:r w:rsidR="00630E34" w:rsidRPr="00642194">
        <w:rPr>
          <w:rFonts w:ascii="Times New Roman" w:hAnsi="Times New Roman" w:cs="Times New Roman"/>
          <w:i/>
          <w:iCs/>
          <w:noProof/>
          <w:sz w:val="24"/>
          <w:szCs w:val="24"/>
          <w:lang w:val="id-ID"/>
        </w:rPr>
        <w:t xml:space="preserve">Price </w:t>
      </w:r>
      <w:r w:rsidR="00630E34">
        <w:rPr>
          <w:rFonts w:ascii="Times New Roman" w:hAnsi="Times New Roman" w:cs="Times New Roman"/>
          <w:i/>
          <w:iCs/>
          <w:noProof/>
          <w:sz w:val="24"/>
          <w:szCs w:val="24"/>
          <w:lang w:val="id-ID"/>
        </w:rPr>
        <w:t>t</w:t>
      </w:r>
      <w:r w:rsidR="00630E34" w:rsidRPr="00642194">
        <w:rPr>
          <w:rFonts w:ascii="Times New Roman" w:hAnsi="Times New Roman" w:cs="Times New Roman"/>
          <w:i/>
          <w:iCs/>
          <w:noProof/>
          <w:sz w:val="24"/>
          <w:szCs w:val="24"/>
          <w:lang w:val="id-ID"/>
        </w:rPr>
        <w:t>o Book Value</w:t>
      </w:r>
      <w:r w:rsidR="00630E34" w:rsidRPr="00642194">
        <w:rPr>
          <w:rFonts w:ascii="Times New Roman" w:hAnsi="Times New Roman" w:cs="Times New Roman"/>
          <w:noProof/>
          <w:sz w:val="24"/>
          <w:szCs w:val="24"/>
          <w:lang w:val="id-ID"/>
        </w:rPr>
        <w:t xml:space="preserve"> </w:t>
      </w:r>
      <w:r w:rsidRPr="00642194">
        <w:rPr>
          <w:rFonts w:ascii="Times New Roman" w:hAnsi="Times New Roman" w:cs="Times New Roman"/>
          <w:noProof/>
          <w:sz w:val="24"/>
          <w:szCs w:val="24"/>
          <w:lang w:val="id-ID"/>
        </w:rPr>
        <w:t>(PBV) tidak berpengaruh positif terhadap harga saham.</w:t>
      </w:r>
    </w:p>
    <w:p w14:paraId="6F813B98" w14:textId="77777777"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color w:val="000000"/>
          <w:kern w:val="0"/>
          <w:sz w:val="24"/>
          <w:szCs w:val="24"/>
          <w:lang w:val="id-ID"/>
        </w:rPr>
        <w:t xml:space="preserve">Menurut Harmono (2014), halaman 59, “Kelebihan </w:t>
      </w:r>
      <w:r w:rsidRPr="00630E34">
        <w:rPr>
          <w:rFonts w:ascii="Times New Roman" w:hAnsi="Times New Roman" w:cs="Times New Roman"/>
          <w:i/>
          <w:iCs/>
          <w:noProof/>
          <w:color w:val="000000"/>
          <w:kern w:val="0"/>
          <w:sz w:val="24"/>
          <w:szCs w:val="24"/>
          <w:lang w:val="id-ID"/>
        </w:rPr>
        <w:t>Price Earning Ratio</w:t>
      </w:r>
      <w:r w:rsidRPr="00642194">
        <w:rPr>
          <w:rFonts w:ascii="Times New Roman" w:hAnsi="Times New Roman" w:cs="Times New Roman"/>
          <w:noProof/>
          <w:color w:val="000000"/>
          <w:kern w:val="0"/>
          <w:sz w:val="24"/>
          <w:szCs w:val="24"/>
          <w:lang w:val="id-ID"/>
        </w:rPr>
        <w:t xml:space="preserve"> (PER) adalah dapat digunakan sebagai dasar penilaian suatu surat berharga, dimana untuk mengetahui keadaan </w:t>
      </w:r>
      <w:r w:rsidRPr="00630E34">
        <w:rPr>
          <w:rFonts w:ascii="Times New Roman" w:hAnsi="Times New Roman" w:cs="Times New Roman"/>
          <w:i/>
          <w:iCs/>
          <w:noProof/>
          <w:color w:val="000000"/>
          <w:kern w:val="0"/>
          <w:sz w:val="24"/>
          <w:szCs w:val="24"/>
          <w:lang w:val="id-ID"/>
        </w:rPr>
        <w:t>undervalued</w:t>
      </w:r>
      <w:r w:rsidRPr="00642194">
        <w:rPr>
          <w:rFonts w:ascii="Times New Roman" w:hAnsi="Times New Roman" w:cs="Times New Roman"/>
          <w:noProof/>
          <w:color w:val="000000"/>
          <w:kern w:val="0"/>
          <w:sz w:val="24"/>
          <w:szCs w:val="24"/>
          <w:lang w:val="id-ID"/>
        </w:rPr>
        <w:t xml:space="preserve"> maka nilai pasarnya lebih rendah dari nilai intrinsiknya. dan sebaliknya di atas nilai, yang dapat memberikan keuntungan dalam pengambilan keputusan investasi dengan tetap memperhatikan segala </w:t>
      </w:r>
      <w:r w:rsidRPr="00642194">
        <w:rPr>
          <w:rFonts w:ascii="Times New Roman" w:hAnsi="Times New Roman" w:cs="Times New Roman"/>
          <w:noProof/>
          <w:color w:val="000000"/>
          <w:kern w:val="0"/>
          <w:sz w:val="24"/>
          <w:szCs w:val="24"/>
          <w:lang w:val="id-ID"/>
        </w:rPr>
        <w:lastRenderedPageBreak/>
        <w:t>macam asumsi yang mendasarinya.</w:t>
      </w:r>
      <w:r w:rsidRPr="00642194">
        <w:rPr>
          <w:rStyle w:val="FootnoteReference"/>
          <w:rFonts w:ascii="Times New Roman" w:hAnsi="Times New Roman" w:cs="Times New Roman"/>
          <w:noProof/>
          <w:color w:val="000000"/>
          <w:kern w:val="0"/>
          <w:sz w:val="24"/>
          <w:szCs w:val="24"/>
          <w:lang w:val="id-ID"/>
        </w:rPr>
        <w:footnoteReference w:id="12"/>
      </w:r>
      <w:r w:rsidRPr="00642194">
        <w:rPr>
          <w:rFonts w:ascii="Times New Roman" w:hAnsi="Times New Roman" w:cs="Times New Roman"/>
          <w:noProof/>
          <w:color w:val="000000"/>
          <w:kern w:val="0"/>
          <w:sz w:val="24"/>
          <w:szCs w:val="24"/>
          <w:lang w:val="id-ID"/>
        </w:rPr>
        <w:t xml:space="preserve"> Rasio harga terhadap pendapatan (PER) perusahaan </w:t>
      </w:r>
      <w:r w:rsidRPr="00630E3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yang terdaftar periode 2021-2023 disajikan pada tabel di bawah ini.</w:t>
      </w:r>
    </w:p>
    <w:p w14:paraId="4BD820B1" w14:textId="77777777" w:rsidR="003F2ABE" w:rsidRPr="00642194" w:rsidRDefault="003F2ABE" w:rsidP="003F2ABE">
      <w:pPr>
        <w:autoSpaceDE w:val="0"/>
        <w:autoSpaceDN w:val="0"/>
        <w:adjustRightInd w:val="0"/>
        <w:spacing w:after="0"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Tabel 1.5</w:t>
      </w:r>
    </w:p>
    <w:p w14:paraId="3D6B047C" w14:textId="77777777" w:rsidR="003F2ABE" w:rsidRPr="00642194" w:rsidRDefault="003F2ABE" w:rsidP="003F2ABE">
      <w:pPr>
        <w:spacing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i/>
          <w:iCs/>
          <w:noProof/>
          <w:sz w:val="24"/>
          <w:szCs w:val="24"/>
          <w:lang w:val="id-ID"/>
        </w:rPr>
        <w:t xml:space="preserve">Price Earning Ratio </w:t>
      </w:r>
      <w:r w:rsidRPr="00642194">
        <w:rPr>
          <w:rFonts w:ascii="Times New Roman" w:hAnsi="Times New Roman" w:cs="Times New Roman"/>
          <w:b/>
          <w:bCs/>
          <w:noProof/>
          <w:sz w:val="24"/>
          <w:szCs w:val="24"/>
          <w:lang w:val="id-ID"/>
        </w:rPr>
        <w:t xml:space="preserve">(PER) Perusahaan yang Tercatat di </w:t>
      </w:r>
      <w:r w:rsidRPr="00642194">
        <w:rPr>
          <w:rFonts w:ascii="Times New Roman" w:hAnsi="Times New Roman" w:cs="Times New Roman"/>
          <w:b/>
          <w:bCs/>
          <w:i/>
          <w:iCs/>
          <w:noProof/>
          <w:sz w:val="24"/>
          <w:szCs w:val="24"/>
          <w:lang w:val="id-ID"/>
        </w:rPr>
        <w:t xml:space="preserve">Jakarta Islamic Index </w:t>
      </w:r>
      <w:r w:rsidRPr="00642194">
        <w:rPr>
          <w:rFonts w:ascii="Times New Roman" w:hAnsi="Times New Roman" w:cs="Times New Roman"/>
          <w:b/>
          <w:bCs/>
          <w:noProof/>
          <w:sz w:val="24"/>
          <w:szCs w:val="24"/>
          <w:lang w:val="id-ID"/>
        </w:rPr>
        <w:t>(JII) Periode 2021-2023</w:t>
      </w:r>
    </w:p>
    <w:tbl>
      <w:tblPr>
        <w:tblW w:w="4204" w:type="dxa"/>
        <w:jc w:val="center"/>
        <w:tblLook w:val="04A0" w:firstRow="1" w:lastRow="0" w:firstColumn="1" w:lastColumn="0" w:noHBand="0" w:noVBand="1"/>
      </w:tblPr>
      <w:tblGrid>
        <w:gridCol w:w="500"/>
        <w:gridCol w:w="1436"/>
        <w:gridCol w:w="756"/>
        <w:gridCol w:w="756"/>
        <w:gridCol w:w="756"/>
      </w:tblGrid>
      <w:tr w:rsidR="003F2ABE" w:rsidRPr="00642194" w14:paraId="40CAD4B8" w14:textId="77777777" w:rsidTr="00B52199">
        <w:trPr>
          <w:trHeight w:val="58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97EF40"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5"/>
                <w:kern w:val="0"/>
                <w:sz w:val="24"/>
                <w:szCs w:val="24"/>
                <w:lang w:val="id-ID" w:eastAsia="en-ID"/>
                <w14:ligatures w14:val="none"/>
              </w:rPr>
              <w:t>No</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8C23ACC"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kern w:val="0"/>
                <w:sz w:val="24"/>
                <w:szCs w:val="24"/>
                <w:lang w:val="id-ID" w:eastAsia="en-ID"/>
                <w14:ligatures w14:val="none"/>
              </w:rPr>
              <w:t>Kode Saham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E568811"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8AEB37D"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7128AEE7" w14:textId="77777777" w:rsidR="003F2ABE" w:rsidRPr="00642194" w:rsidRDefault="003F2ABE"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2023</w:t>
            </w:r>
          </w:p>
        </w:tc>
      </w:tr>
      <w:tr w:rsidR="003F2ABE" w:rsidRPr="00642194" w14:paraId="5522336A"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04F79F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1</w:t>
            </w:r>
          </w:p>
        </w:tc>
        <w:tc>
          <w:tcPr>
            <w:tcW w:w="0" w:type="auto"/>
            <w:tcBorders>
              <w:top w:val="nil"/>
              <w:left w:val="nil"/>
              <w:bottom w:val="single" w:sz="8" w:space="0" w:color="000000"/>
              <w:right w:val="single" w:sz="8" w:space="0" w:color="000000"/>
            </w:tcBorders>
            <w:shd w:val="clear" w:color="auto" w:fill="auto"/>
            <w:vAlign w:val="center"/>
            <w:hideMark/>
          </w:tcPr>
          <w:p w14:paraId="44072B36"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ADRO</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21183B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4F7002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3,39</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2CE085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2,65</w:t>
            </w:r>
          </w:p>
        </w:tc>
      </w:tr>
      <w:tr w:rsidR="003F2ABE" w:rsidRPr="00642194" w14:paraId="48488D0F"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C1B4C7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2</w:t>
            </w:r>
          </w:p>
        </w:tc>
        <w:tc>
          <w:tcPr>
            <w:tcW w:w="0" w:type="auto"/>
            <w:tcBorders>
              <w:top w:val="nil"/>
              <w:left w:val="nil"/>
              <w:bottom w:val="single" w:sz="8" w:space="0" w:color="000000"/>
              <w:right w:val="single" w:sz="8" w:space="0" w:color="000000"/>
            </w:tcBorders>
            <w:shd w:val="clear" w:color="auto" w:fill="auto"/>
            <w:vAlign w:val="center"/>
            <w:hideMark/>
          </w:tcPr>
          <w:p w14:paraId="5E522F39"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ANTM</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EA996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0C4D1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F5BC6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10,13</w:t>
            </w:r>
          </w:p>
        </w:tc>
      </w:tr>
      <w:tr w:rsidR="003F2ABE" w:rsidRPr="00642194" w14:paraId="67C67B05"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2585EA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3</w:t>
            </w:r>
          </w:p>
        </w:tc>
        <w:tc>
          <w:tcPr>
            <w:tcW w:w="0" w:type="auto"/>
            <w:tcBorders>
              <w:top w:val="nil"/>
              <w:left w:val="nil"/>
              <w:bottom w:val="single" w:sz="8" w:space="0" w:color="000000"/>
              <w:right w:val="single" w:sz="8" w:space="0" w:color="000000"/>
            </w:tcBorders>
            <w:shd w:val="clear" w:color="auto" w:fill="auto"/>
            <w:vAlign w:val="center"/>
            <w:hideMark/>
          </w:tcPr>
          <w:p w14:paraId="3333FD38"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BRIS</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C860AE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85</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5E588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14,98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76131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15,27</w:t>
            </w:r>
          </w:p>
        </w:tc>
      </w:tr>
      <w:tr w:rsidR="003F2ABE" w:rsidRPr="00642194" w14:paraId="539CAC79"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46A54B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4</w:t>
            </w:r>
          </w:p>
        </w:tc>
        <w:tc>
          <w:tcPr>
            <w:tcW w:w="0" w:type="auto"/>
            <w:tcBorders>
              <w:top w:val="nil"/>
              <w:left w:val="nil"/>
              <w:bottom w:val="single" w:sz="8" w:space="0" w:color="000000"/>
              <w:right w:val="single" w:sz="8" w:space="0" w:color="000000"/>
            </w:tcBorders>
            <w:shd w:val="clear" w:color="auto" w:fill="auto"/>
            <w:vAlign w:val="center"/>
            <w:hideMark/>
          </w:tcPr>
          <w:p w14:paraId="3E40F1E2"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CPIN</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8C392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7A578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22,43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CAA4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34,08</w:t>
            </w:r>
          </w:p>
        </w:tc>
      </w:tr>
      <w:tr w:rsidR="003F2ABE" w:rsidRPr="00642194" w14:paraId="7DD9AFB5"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C91798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5</w:t>
            </w:r>
          </w:p>
        </w:tc>
        <w:tc>
          <w:tcPr>
            <w:tcW w:w="0" w:type="auto"/>
            <w:tcBorders>
              <w:top w:val="nil"/>
              <w:left w:val="nil"/>
              <w:bottom w:val="single" w:sz="8" w:space="0" w:color="000000"/>
              <w:right w:val="single" w:sz="8" w:space="0" w:color="000000"/>
            </w:tcBorders>
            <w:shd w:val="clear" w:color="auto" w:fill="auto"/>
            <w:vAlign w:val="center"/>
            <w:hideMark/>
          </w:tcPr>
          <w:p w14:paraId="33EFBBCF"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EXCL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04BB8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B274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3D89B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23,06</w:t>
            </w:r>
          </w:p>
        </w:tc>
      </w:tr>
      <w:tr w:rsidR="003F2ABE" w:rsidRPr="00642194" w14:paraId="60A89621"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336BEB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6</w:t>
            </w:r>
          </w:p>
        </w:tc>
        <w:tc>
          <w:tcPr>
            <w:tcW w:w="0" w:type="auto"/>
            <w:tcBorders>
              <w:top w:val="nil"/>
              <w:left w:val="nil"/>
              <w:bottom w:val="single" w:sz="8" w:space="0" w:color="000000"/>
              <w:right w:val="single" w:sz="8" w:space="0" w:color="000000"/>
            </w:tcBorders>
            <w:shd w:val="clear" w:color="auto" w:fill="auto"/>
            <w:vAlign w:val="center"/>
            <w:hideMark/>
          </w:tcPr>
          <w:p w14:paraId="063F7E60"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ICBP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DFE11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A523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21,21</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110A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14,79</w:t>
            </w:r>
          </w:p>
        </w:tc>
      </w:tr>
      <w:tr w:rsidR="003F2ABE" w:rsidRPr="00642194" w14:paraId="3AB7AE93"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E946A6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7</w:t>
            </w:r>
          </w:p>
        </w:tc>
        <w:tc>
          <w:tcPr>
            <w:tcW w:w="0" w:type="auto"/>
            <w:tcBorders>
              <w:top w:val="nil"/>
              <w:left w:val="nil"/>
              <w:bottom w:val="single" w:sz="8" w:space="0" w:color="000000"/>
              <w:right w:val="single" w:sz="8" w:space="0" w:color="000000"/>
            </w:tcBorders>
            <w:shd w:val="clear" w:color="auto" w:fill="auto"/>
            <w:vAlign w:val="center"/>
            <w:hideMark/>
          </w:tcPr>
          <w:p w14:paraId="5EC3836E"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INCO</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D95F6C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2894F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22,25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E6D64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10,75</w:t>
            </w:r>
          </w:p>
        </w:tc>
      </w:tr>
      <w:tr w:rsidR="003F2ABE" w:rsidRPr="00642194" w14:paraId="61ACE800"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3B1012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8</w:t>
            </w:r>
          </w:p>
        </w:tc>
        <w:tc>
          <w:tcPr>
            <w:tcW w:w="0" w:type="auto"/>
            <w:tcBorders>
              <w:top w:val="nil"/>
              <w:left w:val="nil"/>
              <w:bottom w:val="single" w:sz="8" w:space="0" w:color="000000"/>
              <w:right w:val="single" w:sz="8" w:space="0" w:color="000000"/>
            </w:tcBorders>
            <w:shd w:val="clear" w:color="auto" w:fill="auto"/>
            <w:vAlign w:val="center"/>
            <w:hideMark/>
          </w:tcPr>
          <w:p w14:paraId="28857D59"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INDF</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4268CC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6,85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F4B3F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6,62</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AA0C7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6,44</w:t>
            </w:r>
          </w:p>
        </w:tc>
      </w:tr>
      <w:tr w:rsidR="003F2ABE" w:rsidRPr="00642194" w14:paraId="652274DE"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14D3FB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9</w:t>
            </w:r>
          </w:p>
        </w:tc>
        <w:tc>
          <w:tcPr>
            <w:tcW w:w="0" w:type="auto"/>
            <w:tcBorders>
              <w:top w:val="nil"/>
              <w:left w:val="nil"/>
              <w:bottom w:val="single" w:sz="8" w:space="0" w:color="000000"/>
              <w:right w:val="single" w:sz="8" w:space="0" w:color="000000"/>
            </w:tcBorders>
            <w:shd w:val="clear" w:color="auto" w:fill="auto"/>
            <w:vAlign w:val="center"/>
            <w:hideMark/>
          </w:tcPr>
          <w:p w14:paraId="4B92F32D"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INKP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F87E40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7,85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44DDB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4,29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FA1C7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5,37</w:t>
            </w:r>
          </w:p>
        </w:tc>
      </w:tr>
      <w:tr w:rsidR="003F2ABE" w:rsidRPr="00642194" w14:paraId="3F4F8A88"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5EA439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10</w:t>
            </w:r>
          </w:p>
        </w:tc>
        <w:tc>
          <w:tcPr>
            <w:tcW w:w="0" w:type="auto"/>
            <w:tcBorders>
              <w:top w:val="nil"/>
              <w:left w:val="nil"/>
              <w:bottom w:val="single" w:sz="8" w:space="0" w:color="000000"/>
              <w:right w:val="single" w:sz="8" w:space="0" w:color="000000"/>
            </w:tcBorders>
            <w:shd w:val="clear" w:color="auto" w:fill="auto"/>
            <w:vAlign w:val="center"/>
            <w:hideMark/>
          </w:tcPr>
          <w:p w14:paraId="3730A525"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INTP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3C3E7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34C2F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23,87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27EA2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w:t>
            </w:r>
          </w:p>
        </w:tc>
      </w:tr>
      <w:tr w:rsidR="003F2ABE" w:rsidRPr="00642194" w14:paraId="398172EE"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982472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11</w:t>
            </w:r>
          </w:p>
        </w:tc>
        <w:tc>
          <w:tcPr>
            <w:tcW w:w="0" w:type="auto"/>
            <w:tcBorders>
              <w:top w:val="nil"/>
              <w:left w:val="nil"/>
              <w:bottom w:val="single" w:sz="8" w:space="0" w:color="000000"/>
              <w:right w:val="single" w:sz="8" w:space="0" w:color="000000"/>
            </w:tcBorders>
            <w:shd w:val="clear" w:color="auto" w:fill="auto"/>
            <w:vAlign w:val="center"/>
            <w:hideMark/>
          </w:tcPr>
          <w:p w14:paraId="45F011B6"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ITMG</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E4409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5,99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8EDA0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4E9A4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2,55</w:t>
            </w:r>
          </w:p>
        </w:tc>
      </w:tr>
      <w:tr w:rsidR="003F2ABE" w:rsidRPr="00642194" w14:paraId="32E595DD"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622E5D6"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12</w:t>
            </w:r>
          </w:p>
        </w:tc>
        <w:tc>
          <w:tcPr>
            <w:tcW w:w="0" w:type="auto"/>
            <w:tcBorders>
              <w:top w:val="nil"/>
              <w:left w:val="nil"/>
              <w:bottom w:val="single" w:sz="8" w:space="0" w:color="000000"/>
              <w:right w:val="single" w:sz="8" w:space="0" w:color="000000"/>
            </w:tcBorders>
            <w:shd w:val="clear" w:color="auto" w:fill="auto"/>
            <w:vAlign w:val="center"/>
            <w:hideMark/>
          </w:tcPr>
          <w:p w14:paraId="73D80041"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KLBF</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08EC2B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CFA43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28,97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DAC5DE"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25,48</w:t>
            </w:r>
          </w:p>
        </w:tc>
      </w:tr>
      <w:tr w:rsidR="003F2ABE" w:rsidRPr="00642194" w14:paraId="799BDA68"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CB30C5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13</w:t>
            </w:r>
          </w:p>
        </w:tc>
        <w:tc>
          <w:tcPr>
            <w:tcW w:w="0" w:type="auto"/>
            <w:tcBorders>
              <w:top w:val="nil"/>
              <w:left w:val="nil"/>
              <w:bottom w:val="single" w:sz="8" w:space="0" w:color="000000"/>
              <w:right w:val="single" w:sz="8" w:space="0" w:color="000000"/>
            </w:tcBorders>
            <w:shd w:val="clear" w:color="auto" w:fill="auto"/>
            <w:vAlign w:val="center"/>
            <w:hideMark/>
          </w:tcPr>
          <w:p w14:paraId="6BEC2869"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MIKA</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DD72BB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B426B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41,68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3D957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42,74</w:t>
            </w:r>
          </w:p>
        </w:tc>
      </w:tr>
      <w:tr w:rsidR="003F2ABE" w:rsidRPr="00642194" w14:paraId="41F5F9CC"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B16C27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14</w:t>
            </w:r>
          </w:p>
        </w:tc>
        <w:tc>
          <w:tcPr>
            <w:tcW w:w="0" w:type="auto"/>
            <w:tcBorders>
              <w:top w:val="nil"/>
              <w:left w:val="nil"/>
              <w:bottom w:val="single" w:sz="8" w:space="0" w:color="000000"/>
              <w:right w:val="single" w:sz="8" w:space="0" w:color="000000"/>
            </w:tcBorders>
            <w:shd w:val="clear" w:color="auto" w:fill="auto"/>
            <w:vAlign w:val="center"/>
            <w:hideMark/>
          </w:tcPr>
          <w:p w14:paraId="632E29DD"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PGAS</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D08E1C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-77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CA1E4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8,59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F8703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7,98</w:t>
            </w:r>
          </w:p>
        </w:tc>
      </w:tr>
      <w:tr w:rsidR="003F2ABE" w:rsidRPr="00642194" w14:paraId="2658D2C7"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47CDEB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15</w:t>
            </w:r>
          </w:p>
        </w:tc>
        <w:tc>
          <w:tcPr>
            <w:tcW w:w="0" w:type="auto"/>
            <w:tcBorders>
              <w:top w:val="nil"/>
              <w:left w:val="nil"/>
              <w:bottom w:val="single" w:sz="8" w:space="0" w:color="000000"/>
              <w:right w:val="single" w:sz="8" w:space="0" w:color="000000"/>
            </w:tcBorders>
            <w:shd w:val="clear" w:color="auto" w:fill="auto"/>
            <w:vAlign w:val="center"/>
            <w:hideMark/>
          </w:tcPr>
          <w:p w14:paraId="15785FD5"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PTBA</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60129F2"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5,75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B3124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3,23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D07D0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4,43</w:t>
            </w:r>
          </w:p>
        </w:tc>
      </w:tr>
      <w:tr w:rsidR="003F2ABE" w:rsidRPr="00642194" w14:paraId="452927F4"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89AEB5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16</w:t>
            </w:r>
          </w:p>
        </w:tc>
        <w:tc>
          <w:tcPr>
            <w:tcW w:w="0" w:type="auto"/>
            <w:tcBorders>
              <w:top w:val="nil"/>
              <w:left w:val="nil"/>
              <w:bottom w:val="single" w:sz="8" w:space="0" w:color="000000"/>
              <w:right w:val="single" w:sz="8" w:space="0" w:color="000000"/>
            </w:tcBorders>
            <w:shd w:val="clear" w:color="auto" w:fill="auto"/>
            <w:vAlign w:val="center"/>
            <w:hideMark/>
          </w:tcPr>
          <w:p w14:paraId="2A435AA6"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SMGR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F95750"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77D1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19,44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A5C95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17,79</w:t>
            </w:r>
          </w:p>
        </w:tc>
      </w:tr>
      <w:tr w:rsidR="003F2ABE" w:rsidRPr="00642194" w14:paraId="02919478"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6EE9B7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17</w:t>
            </w:r>
          </w:p>
        </w:tc>
        <w:tc>
          <w:tcPr>
            <w:tcW w:w="0" w:type="auto"/>
            <w:tcBorders>
              <w:top w:val="nil"/>
              <w:left w:val="nil"/>
              <w:bottom w:val="single" w:sz="8" w:space="0" w:color="000000"/>
              <w:right w:val="single" w:sz="8" w:space="0" w:color="000000"/>
            </w:tcBorders>
            <w:shd w:val="clear" w:color="auto" w:fill="auto"/>
            <w:vAlign w:val="center"/>
            <w:hideMark/>
          </w:tcPr>
          <w:p w14:paraId="1ACF5703"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TLKM</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49D0B4"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D84F39"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16,53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6422A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16,53</w:t>
            </w:r>
          </w:p>
        </w:tc>
      </w:tr>
      <w:tr w:rsidR="003F2ABE" w:rsidRPr="00642194" w14:paraId="3059A0F4"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5F97D7D"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18</w:t>
            </w:r>
          </w:p>
        </w:tc>
        <w:tc>
          <w:tcPr>
            <w:tcW w:w="0" w:type="auto"/>
            <w:tcBorders>
              <w:top w:val="nil"/>
              <w:left w:val="nil"/>
              <w:bottom w:val="single" w:sz="8" w:space="0" w:color="000000"/>
              <w:right w:val="single" w:sz="8" w:space="0" w:color="000000"/>
            </w:tcBorders>
            <w:shd w:val="clear" w:color="auto" w:fill="auto"/>
            <w:vAlign w:val="center"/>
            <w:hideMark/>
          </w:tcPr>
          <w:p w14:paraId="6F4FD93C"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UNTR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54DC5CF"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9,74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AA8F81"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5,31</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504AFC"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4,12</w:t>
            </w:r>
          </w:p>
        </w:tc>
      </w:tr>
      <w:tr w:rsidR="003F2ABE" w:rsidRPr="00642194" w14:paraId="61CF116C" w14:textId="77777777" w:rsidTr="00B52199">
        <w:trPr>
          <w:trHeight w:val="308"/>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98090C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19</w:t>
            </w:r>
          </w:p>
        </w:tc>
        <w:tc>
          <w:tcPr>
            <w:tcW w:w="0" w:type="auto"/>
            <w:tcBorders>
              <w:top w:val="nil"/>
              <w:left w:val="nil"/>
              <w:bottom w:val="single" w:sz="8" w:space="0" w:color="000000"/>
              <w:right w:val="single" w:sz="8" w:space="0" w:color="000000"/>
            </w:tcBorders>
            <w:shd w:val="clear" w:color="auto" w:fill="auto"/>
            <w:vAlign w:val="center"/>
            <w:hideMark/>
          </w:tcPr>
          <w:p w14:paraId="543ED77E" w14:textId="77777777" w:rsidR="003F2ABE" w:rsidRPr="00642194" w:rsidRDefault="003F2ABE"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UNVR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DDD56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5118C7"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29,93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3058E5"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27,25</w:t>
            </w:r>
          </w:p>
        </w:tc>
      </w:tr>
      <w:tr w:rsidR="003F2ABE" w:rsidRPr="00642194" w14:paraId="6969D865" w14:textId="77777777" w:rsidTr="00B52199">
        <w:trPr>
          <w:trHeight w:val="308"/>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DC39F8"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2"/>
                <w:kern w:val="0"/>
                <w:sz w:val="24"/>
                <w:szCs w:val="24"/>
                <w:lang w:val="id-ID" w:eastAsia="en-ID"/>
                <w14:ligatures w14:val="none"/>
              </w:rPr>
              <w:t>RATA-RATA</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1EA8C1DA"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12,06</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4B218B1B"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16,51</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60E26C83" w14:textId="77777777" w:rsidR="003F2ABE" w:rsidRPr="00642194" w:rsidRDefault="003F2ABE"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15,12</w:t>
            </w:r>
          </w:p>
        </w:tc>
      </w:tr>
    </w:tbl>
    <w:p w14:paraId="1C9F8FBB" w14:textId="4BE7F31C" w:rsidR="003F2ABE" w:rsidRPr="00642194" w:rsidRDefault="003F2ABE" w:rsidP="003F2ABE">
      <w:pPr>
        <w:jc w:val="cente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(Sumber : </w:t>
      </w:r>
      <w:hyperlink r:id="rId17">
        <w:r w:rsidR="005120D1" w:rsidRPr="00642194">
          <w:rPr>
            <w:rFonts w:ascii="Times New Roman" w:eastAsia="Times New Roman" w:hAnsi="Times New Roman" w:cs="Times New Roman"/>
            <w:noProof/>
            <w:sz w:val="24"/>
            <w:szCs w:val="24"/>
            <w:u w:val="single" w:color="0000FF"/>
            <w:lang w:val="id-ID"/>
          </w:rPr>
          <w:t>www.idx.co.id</w:t>
        </w:r>
      </w:hyperlink>
      <w:r w:rsidRPr="00642194">
        <w:rPr>
          <w:rFonts w:ascii="Times New Roman" w:hAnsi="Times New Roman" w:cs="Times New Roman"/>
          <w:noProof/>
          <w:sz w:val="24"/>
          <w:szCs w:val="24"/>
          <w:lang w:val="id-ID"/>
        </w:rPr>
        <w:t>)</w:t>
      </w:r>
    </w:p>
    <w:p w14:paraId="3059C822" w14:textId="77777777" w:rsidR="003F2ABE" w:rsidRPr="00523EAF" w:rsidRDefault="003F2ABE" w:rsidP="003F2ABE">
      <w:pPr>
        <w:autoSpaceDE w:val="0"/>
        <w:autoSpaceDN w:val="0"/>
        <w:adjustRightInd w:val="0"/>
        <w:spacing w:after="0" w:line="360" w:lineRule="auto"/>
        <w:ind w:firstLine="720"/>
        <w:jc w:val="both"/>
        <w:rPr>
          <w:rFonts w:ascii="Times New Roman" w:eastAsia="Times New Roman" w:hAnsi="Times New Roman" w:cs="Times New Roman"/>
          <w:noProof/>
          <w:kern w:val="0"/>
          <w:sz w:val="24"/>
          <w:szCs w:val="24"/>
          <w:lang w:eastAsia="en-ID"/>
          <w14:ligatures w14:val="none"/>
        </w:rPr>
      </w:pPr>
      <w:r w:rsidRPr="00523EAF">
        <w:rPr>
          <w:rFonts w:ascii="Times New Roman" w:eastAsia="Times New Roman" w:hAnsi="Times New Roman" w:cs="Times New Roman"/>
          <w:i/>
          <w:iCs/>
          <w:noProof/>
          <w:kern w:val="0"/>
          <w:sz w:val="24"/>
          <w:szCs w:val="24"/>
          <w:lang w:val="id-ID" w:eastAsia="en-ID"/>
          <w14:ligatures w14:val="none"/>
        </w:rPr>
        <w:t>Price Earning Ratio</w:t>
      </w:r>
      <w:r w:rsidRPr="00523EAF">
        <w:rPr>
          <w:rFonts w:ascii="Times New Roman" w:eastAsia="Times New Roman" w:hAnsi="Times New Roman" w:cs="Times New Roman"/>
          <w:noProof/>
          <w:kern w:val="0"/>
          <w:sz w:val="24"/>
          <w:szCs w:val="24"/>
          <w:lang w:val="id-ID" w:eastAsia="en-ID"/>
          <w14:ligatures w14:val="none"/>
        </w:rPr>
        <w:t xml:space="preserve"> (PER) menunjukkan fluktuasi sebagaimana terlihat pada tabel 1.5 di atas. Data di atas menunjukkan kecenderungan berfluktuasi. Misalnya, rata-rata </w:t>
      </w:r>
      <w:r w:rsidRPr="00523EAF">
        <w:rPr>
          <w:rFonts w:ascii="Times New Roman" w:eastAsia="Times New Roman" w:hAnsi="Times New Roman" w:cs="Times New Roman"/>
          <w:i/>
          <w:iCs/>
          <w:noProof/>
          <w:kern w:val="0"/>
          <w:sz w:val="24"/>
          <w:szCs w:val="24"/>
          <w:lang w:val="id-ID" w:eastAsia="en-ID"/>
          <w14:ligatures w14:val="none"/>
        </w:rPr>
        <w:t>Price Earning Ratio</w:t>
      </w:r>
      <w:r w:rsidRPr="00523EAF">
        <w:rPr>
          <w:rFonts w:ascii="Times New Roman" w:eastAsia="Times New Roman" w:hAnsi="Times New Roman" w:cs="Times New Roman"/>
          <w:noProof/>
          <w:kern w:val="0"/>
          <w:sz w:val="24"/>
          <w:szCs w:val="24"/>
          <w:lang w:val="id-ID" w:eastAsia="en-ID"/>
          <w14:ligatures w14:val="none"/>
        </w:rPr>
        <w:t xml:space="preserve"> (PER) meningkat sebesar 4,45 pada tahun 2022 dari 12,06 pada tahun 2021 menjadi 16,51 pada tahun 2022. Selain itu, dari </w:t>
      </w:r>
      <w:r w:rsidRPr="00523EAF">
        <w:rPr>
          <w:rFonts w:ascii="Times New Roman" w:eastAsia="Times New Roman" w:hAnsi="Times New Roman" w:cs="Times New Roman"/>
          <w:noProof/>
          <w:kern w:val="0"/>
          <w:sz w:val="24"/>
          <w:szCs w:val="24"/>
          <w:lang w:val="id-ID" w:eastAsia="en-ID"/>
          <w14:ligatures w14:val="none"/>
        </w:rPr>
        <w:lastRenderedPageBreak/>
        <w:t xml:space="preserve">16,51 pada tahun 2022 menjadi 15,12 pada tahun 2023, terjadi penurunan sebesar 1,39 pada tahun 2023. </w:t>
      </w:r>
      <w:r w:rsidRPr="00523EAF">
        <w:rPr>
          <w:rFonts w:ascii="Times New Roman" w:eastAsia="Times New Roman" w:hAnsi="Times New Roman" w:cs="Times New Roman"/>
          <w:i/>
          <w:iCs/>
          <w:noProof/>
          <w:kern w:val="0"/>
          <w:sz w:val="24"/>
          <w:szCs w:val="24"/>
          <w:lang w:val="id-ID" w:eastAsia="en-ID"/>
          <w14:ligatures w14:val="none"/>
        </w:rPr>
        <w:t>Price Earning Ratio</w:t>
      </w:r>
      <w:r w:rsidRPr="00523EAF">
        <w:rPr>
          <w:rFonts w:ascii="Times New Roman" w:eastAsia="Times New Roman" w:hAnsi="Times New Roman" w:cs="Times New Roman"/>
          <w:noProof/>
          <w:kern w:val="0"/>
          <w:sz w:val="24"/>
          <w:szCs w:val="24"/>
          <w:lang w:val="id-ID" w:eastAsia="en-ID"/>
          <w14:ligatures w14:val="none"/>
        </w:rPr>
        <w:t xml:space="preserve"> (PER) kenaikan diiringi dengan kenaikan harga saham pada tahun 2022 dan penurunan </w:t>
      </w:r>
      <w:r w:rsidRPr="00523EAF">
        <w:rPr>
          <w:rFonts w:ascii="Times New Roman" w:eastAsia="Times New Roman" w:hAnsi="Times New Roman" w:cs="Times New Roman"/>
          <w:i/>
          <w:iCs/>
          <w:noProof/>
          <w:kern w:val="0"/>
          <w:sz w:val="24"/>
          <w:szCs w:val="24"/>
          <w:lang w:val="id-ID" w:eastAsia="en-ID"/>
          <w14:ligatures w14:val="none"/>
        </w:rPr>
        <w:t>Price Earning Ratio</w:t>
      </w:r>
      <w:r w:rsidRPr="00523EAF">
        <w:rPr>
          <w:rFonts w:ascii="Times New Roman" w:eastAsia="Times New Roman" w:hAnsi="Times New Roman" w:cs="Times New Roman"/>
          <w:noProof/>
          <w:kern w:val="0"/>
          <w:sz w:val="24"/>
          <w:szCs w:val="24"/>
          <w:lang w:val="id-ID" w:eastAsia="en-ID"/>
          <w14:ligatures w14:val="none"/>
        </w:rPr>
        <w:t xml:space="preserve"> (PER) diiringi dengan penurunan harga saham pada tahun 2023.</w:t>
      </w:r>
      <w:r w:rsidRPr="00642194">
        <w:rPr>
          <w:rFonts w:ascii="Times New Roman" w:hAnsi="Times New Roman" w:cs="Times New Roman"/>
          <w:noProof/>
          <w:sz w:val="24"/>
          <w:szCs w:val="24"/>
          <w:lang w:val="id-ID"/>
        </w:rPr>
        <w:t xml:space="preserve"> </w:t>
      </w:r>
    </w:p>
    <w:p w14:paraId="7F5F99F6" w14:textId="3345987A"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Terdapat gap pada penelitian variabel price-earnings ratio (PER) dibandingkan dengan penelitian-penelitian sebelumnya. Penelitian pendahuluan oleh Rahmadewi</w:t>
      </w:r>
      <w:r w:rsidR="00EE5A2D">
        <w:rPr>
          <w:rFonts w:ascii="Times New Roman" w:hAnsi="Times New Roman" w:cs="Times New Roman"/>
          <w:noProof/>
          <w:sz w:val="24"/>
          <w:szCs w:val="24"/>
          <w:lang w:val="id-ID"/>
        </w:rPr>
        <w:t>,</w:t>
      </w:r>
      <w:r w:rsidRPr="00642194">
        <w:rPr>
          <w:rFonts w:ascii="Times New Roman" w:hAnsi="Times New Roman" w:cs="Times New Roman"/>
          <w:noProof/>
          <w:sz w:val="24"/>
          <w:szCs w:val="24"/>
          <w:lang w:val="id-ID"/>
        </w:rPr>
        <w:t xml:space="preserve"> dkk. (2018) dengan judul “Pengaruh EPS, PER, CR dan ROE Terhadap Harga Saham di Bursa Efek Indonesia” mengungkapkan bahwa terdapat korelasi positif yang signifikan antara harga saham dengan price-earnings ratio (PER).</w:t>
      </w:r>
      <w:r w:rsidRPr="00642194">
        <w:rPr>
          <w:rStyle w:val="FootnoteReference"/>
          <w:rFonts w:ascii="Times New Roman" w:hAnsi="Times New Roman" w:cs="Times New Roman"/>
          <w:noProof/>
          <w:sz w:val="24"/>
          <w:szCs w:val="24"/>
          <w:lang w:val="id-ID"/>
        </w:rPr>
        <w:footnoteReference w:id="13"/>
      </w:r>
      <w:r w:rsidRPr="00642194">
        <w:rPr>
          <w:rFonts w:ascii="Times New Roman" w:hAnsi="Times New Roman" w:cs="Times New Roman"/>
          <w:noProof/>
          <w:sz w:val="24"/>
          <w:szCs w:val="24"/>
          <w:lang w:val="id-ID"/>
        </w:rPr>
        <w:t xml:space="preserve"> Namun hasil yang berbeda ditemukan pada penelitian </w:t>
      </w:r>
      <w:r w:rsidRPr="00642194">
        <w:rPr>
          <w:rFonts w:ascii="Times New Roman" w:hAnsi="Times New Roman" w:cs="Times New Roman"/>
          <w:noProof/>
          <w:color w:val="222222"/>
          <w:sz w:val="24"/>
          <w:szCs w:val="24"/>
          <w:shd w:val="clear" w:color="auto" w:fill="FFFFFF"/>
          <w:lang w:val="id-ID"/>
        </w:rPr>
        <w:t>Mutiarani,dll (2019)</w:t>
      </w:r>
      <w:r w:rsidRPr="00642194">
        <w:rPr>
          <w:rFonts w:ascii="Times New Roman" w:hAnsi="Times New Roman" w:cs="Times New Roman"/>
          <w:noProof/>
          <w:sz w:val="24"/>
          <w:szCs w:val="24"/>
          <w:lang w:val="id-ID"/>
        </w:rPr>
        <w:t xml:space="preserve"> dalam penelitian yang berjudul “Pengaruh </w:t>
      </w:r>
      <w:r w:rsidRPr="00642194">
        <w:rPr>
          <w:rFonts w:ascii="Times New Roman" w:hAnsi="Times New Roman" w:cs="Times New Roman"/>
          <w:i/>
          <w:iCs/>
          <w:noProof/>
          <w:sz w:val="24"/>
          <w:szCs w:val="24"/>
          <w:lang w:val="id-ID"/>
        </w:rPr>
        <w:t>Price Earning Ratio, Price To Book Value</w:t>
      </w:r>
      <w:r w:rsidRPr="00642194">
        <w:rPr>
          <w:rFonts w:ascii="Times New Roman" w:hAnsi="Times New Roman" w:cs="Times New Roman"/>
          <w:noProof/>
          <w:sz w:val="24"/>
          <w:szCs w:val="24"/>
          <w:lang w:val="id-ID"/>
        </w:rPr>
        <w:t xml:space="preserve">, dan Inflasi Terhadap Harga Saham Yang Terindeks IDX 30” bahwa </w:t>
      </w:r>
      <w:r w:rsidRPr="00642194">
        <w:rPr>
          <w:rFonts w:ascii="Times New Roman" w:eastAsia="Times New Roman" w:hAnsi="Times New Roman" w:cs="Times New Roman"/>
          <w:i/>
          <w:iCs/>
          <w:noProof/>
          <w:sz w:val="24"/>
          <w:szCs w:val="24"/>
          <w:lang w:val="id-ID"/>
        </w:rPr>
        <w:t>Price Earning</w:t>
      </w:r>
      <w:r w:rsidRPr="00642194">
        <w:rPr>
          <w:rFonts w:ascii="Times New Roman" w:eastAsia="Times New Roman" w:hAnsi="Times New Roman" w:cs="Times New Roman"/>
          <w:i/>
          <w:iCs/>
          <w:noProof/>
          <w:spacing w:val="1"/>
          <w:sz w:val="24"/>
          <w:szCs w:val="24"/>
          <w:lang w:val="id-ID"/>
        </w:rPr>
        <w:t xml:space="preserve"> </w:t>
      </w:r>
      <w:r w:rsidRPr="00642194">
        <w:rPr>
          <w:rFonts w:ascii="Times New Roman" w:eastAsia="Times New Roman" w:hAnsi="Times New Roman" w:cs="Times New Roman"/>
          <w:i/>
          <w:iCs/>
          <w:noProof/>
          <w:sz w:val="24"/>
          <w:szCs w:val="24"/>
          <w:lang w:val="id-ID"/>
        </w:rPr>
        <w:t>Ratio</w:t>
      </w:r>
      <w:r w:rsidRPr="00642194">
        <w:rPr>
          <w:rFonts w:ascii="Times New Roman" w:eastAsia="Times New Roman" w:hAnsi="Times New Roman" w:cs="Times New Roman"/>
          <w:noProof/>
          <w:sz w:val="24"/>
          <w:szCs w:val="24"/>
          <w:lang w:val="id-ID"/>
        </w:rPr>
        <w:t xml:space="preserve"> (PER) </w:t>
      </w:r>
      <w:r w:rsidRPr="00642194">
        <w:rPr>
          <w:rFonts w:ascii="Times New Roman" w:hAnsi="Times New Roman" w:cs="Times New Roman"/>
          <w:noProof/>
          <w:sz w:val="24"/>
          <w:szCs w:val="24"/>
          <w:lang w:val="id-ID"/>
        </w:rPr>
        <w:t xml:space="preserve"> tidak berpengaruh terhadap harga saham.</w:t>
      </w:r>
      <w:r w:rsidRPr="00642194">
        <w:rPr>
          <w:rStyle w:val="FootnoteReference"/>
          <w:rFonts w:ascii="Times New Roman" w:hAnsi="Times New Roman" w:cs="Times New Roman"/>
          <w:noProof/>
          <w:sz w:val="24"/>
          <w:szCs w:val="24"/>
          <w:lang w:val="id-ID"/>
        </w:rPr>
        <w:footnoteReference w:id="14"/>
      </w:r>
    </w:p>
    <w:p w14:paraId="11A27BDD" w14:textId="77777777" w:rsidR="003F2ABE" w:rsidRPr="00642194" w:rsidRDefault="003F2ABE" w:rsidP="003F2ABE">
      <w:pPr>
        <w:spacing w:line="360" w:lineRule="auto"/>
        <w:ind w:firstLine="576"/>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Berdasarkan uraian latar belakang diatas, penulis tertarik untuk melakukan penelitian mengenai hal ini dan dijadikan dasar dalam menyusun skripsi yang berjudul “Pengaruh Inflasi, </w:t>
      </w:r>
      <w:r w:rsidRPr="00642194">
        <w:rPr>
          <w:rFonts w:ascii="Times New Roman" w:hAnsi="Times New Roman" w:cs="Times New Roman"/>
          <w:i/>
          <w:iCs/>
          <w:noProof/>
          <w:sz w:val="24"/>
          <w:szCs w:val="24"/>
          <w:lang w:val="id-ID"/>
        </w:rPr>
        <w:t xml:space="preserve">Price To Book Value </w:t>
      </w:r>
      <w:r w:rsidRPr="00642194">
        <w:rPr>
          <w:rFonts w:ascii="Times New Roman" w:hAnsi="Times New Roman" w:cs="Times New Roman"/>
          <w:noProof/>
          <w:sz w:val="24"/>
          <w:szCs w:val="24"/>
          <w:lang w:val="id-ID"/>
        </w:rPr>
        <w:t xml:space="preserve">(PBV), dan </w:t>
      </w:r>
      <w:r w:rsidRPr="00642194">
        <w:rPr>
          <w:rFonts w:ascii="Times New Roman" w:hAnsi="Times New Roman" w:cs="Times New Roman"/>
          <w:i/>
          <w:iCs/>
          <w:noProof/>
          <w:sz w:val="24"/>
          <w:szCs w:val="24"/>
          <w:lang w:val="id-ID"/>
        </w:rPr>
        <w:t>Price Earning Ratio</w:t>
      </w:r>
      <w:r w:rsidRPr="00642194">
        <w:rPr>
          <w:rFonts w:ascii="Times New Roman" w:hAnsi="Times New Roman" w:cs="Times New Roman"/>
          <w:noProof/>
          <w:sz w:val="24"/>
          <w:szCs w:val="24"/>
          <w:lang w:val="id-ID"/>
        </w:rPr>
        <w:t xml:space="preserve"> (PER)  Terhadap Harga Saham Perusahaan yang Tercatat di Jakarta Islamic Index Periode 2021-2023”.</w:t>
      </w:r>
    </w:p>
    <w:p w14:paraId="21768CC0" w14:textId="77777777" w:rsidR="003F2ABE" w:rsidRPr="00642194" w:rsidRDefault="003F2ABE" w:rsidP="003F2ABE">
      <w:pPr>
        <w:pStyle w:val="Heading2"/>
        <w:numPr>
          <w:ilvl w:val="1"/>
          <w:numId w:val="2"/>
        </w:numPr>
        <w:ind w:left="0" w:firstLine="0"/>
        <w:jc w:val="both"/>
        <w:rPr>
          <w:rFonts w:ascii="Times New Roman" w:hAnsi="Times New Roman" w:cs="Times New Roman"/>
          <w:b/>
          <w:bCs/>
          <w:noProof/>
          <w:color w:val="auto"/>
          <w:sz w:val="24"/>
          <w:szCs w:val="24"/>
          <w:lang w:val="id-ID"/>
        </w:rPr>
      </w:pPr>
      <w:bookmarkStart w:id="31" w:name="_Toc149463476"/>
      <w:bookmarkStart w:id="32" w:name="_Toc157890164"/>
      <w:bookmarkStart w:id="33" w:name="_Toc166590001"/>
      <w:bookmarkStart w:id="34" w:name="_Toc168305904"/>
      <w:bookmarkStart w:id="35" w:name="_Toc178758976"/>
      <w:r w:rsidRPr="00642194">
        <w:rPr>
          <w:rFonts w:ascii="Times New Roman" w:hAnsi="Times New Roman" w:cs="Times New Roman"/>
          <w:b/>
          <w:bCs/>
          <w:noProof/>
          <w:color w:val="auto"/>
          <w:sz w:val="24"/>
          <w:szCs w:val="24"/>
          <w:lang w:val="id-ID"/>
        </w:rPr>
        <w:t>Rumusan Masalah</w:t>
      </w:r>
      <w:bookmarkEnd w:id="31"/>
      <w:bookmarkEnd w:id="32"/>
      <w:bookmarkEnd w:id="33"/>
      <w:bookmarkEnd w:id="34"/>
      <w:bookmarkEnd w:id="35"/>
    </w:p>
    <w:p w14:paraId="5C0275D1" w14:textId="77777777" w:rsidR="003F2ABE" w:rsidRPr="00642194"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Rumusan masalah dalam penelitian ini dapat diambil dari informasi dasar yang diberikan di atas sebagai berikut:</w:t>
      </w:r>
    </w:p>
    <w:p w14:paraId="656ECB7C" w14:textId="45204C1A" w:rsidR="003F2ABE" w:rsidRPr="00642194" w:rsidRDefault="003F2ABE" w:rsidP="003F2ABE">
      <w:pPr>
        <w:pStyle w:val="ListParagraph"/>
        <w:numPr>
          <w:ilvl w:val="0"/>
          <w:numId w:val="5"/>
        </w:num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Bagaimana Inflasi berpengaruh terhadap Harga Saham Perusahaan Sektor </w:t>
      </w:r>
      <w:r w:rsidR="0055326C">
        <w:rPr>
          <w:rFonts w:ascii="Times New Roman" w:hAnsi="Times New Roman" w:cs="Times New Roman"/>
          <w:noProof/>
          <w:sz w:val="24"/>
          <w:szCs w:val="24"/>
          <w:lang w:val="id-ID"/>
        </w:rPr>
        <w:t>y</w:t>
      </w:r>
      <w:r w:rsidRPr="00642194">
        <w:rPr>
          <w:rFonts w:ascii="Times New Roman" w:hAnsi="Times New Roman" w:cs="Times New Roman"/>
          <w:noProof/>
          <w:sz w:val="24"/>
          <w:szCs w:val="24"/>
          <w:lang w:val="id-ID"/>
        </w:rPr>
        <w:t xml:space="preserve">ang Tercatat di </w:t>
      </w:r>
      <w:r w:rsidRPr="00FB7CF8">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Periode 2021-2023?</w:t>
      </w:r>
    </w:p>
    <w:p w14:paraId="668137D9" w14:textId="304A6F3A" w:rsidR="003F2ABE" w:rsidRPr="00642194" w:rsidRDefault="003F2ABE" w:rsidP="003F2ABE">
      <w:pPr>
        <w:pStyle w:val="ListParagraph"/>
        <w:numPr>
          <w:ilvl w:val="0"/>
          <w:numId w:val="5"/>
        </w:num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Bagaimana </w:t>
      </w:r>
      <w:r w:rsidRPr="00642194">
        <w:rPr>
          <w:rFonts w:ascii="Times New Roman" w:hAnsi="Times New Roman" w:cs="Times New Roman"/>
          <w:i/>
          <w:iCs/>
          <w:noProof/>
          <w:sz w:val="24"/>
          <w:szCs w:val="24"/>
          <w:lang w:val="id-ID"/>
        </w:rPr>
        <w:t xml:space="preserve">Price To Book Value </w:t>
      </w:r>
      <w:r w:rsidRPr="00642194">
        <w:rPr>
          <w:rFonts w:ascii="Times New Roman" w:hAnsi="Times New Roman" w:cs="Times New Roman"/>
          <w:noProof/>
          <w:sz w:val="24"/>
          <w:szCs w:val="24"/>
          <w:lang w:val="id-ID"/>
        </w:rPr>
        <w:t xml:space="preserve">(PBV) berpengaruh terhadap Harga Saham Perusahaan yang Tercatat di </w:t>
      </w:r>
      <w:r w:rsidRPr="0055326C">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Periode 2021-2023?</w:t>
      </w:r>
    </w:p>
    <w:p w14:paraId="06487DF1" w14:textId="77777777" w:rsidR="003F2ABE" w:rsidRPr="00642194" w:rsidRDefault="003F2ABE" w:rsidP="003F2ABE">
      <w:pPr>
        <w:pStyle w:val="ListParagraph"/>
        <w:numPr>
          <w:ilvl w:val="0"/>
          <w:numId w:val="5"/>
        </w:num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lastRenderedPageBreak/>
        <w:t xml:space="preserve">Bagaimana </w:t>
      </w:r>
      <w:r w:rsidRPr="00642194">
        <w:rPr>
          <w:rFonts w:ascii="Times New Roman" w:hAnsi="Times New Roman" w:cs="Times New Roman"/>
          <w:i/>
          <w:iCs/>
          <w:noProof/>
          <w:sz w:val="24"/>
          <w:szCs w:val="24"/>
          <w:lang w:val="id-ID"/>
        </w:rPr>
        <w:t>Price Earning Ratio</w:t>
      </w:r>
      <w:r w:rsidRPr="00642194">
        <w:rPr>
          <w:rFonts w:ascii="Times New Roman" w:hAnsi="Times New Roman" w:cs="Times New Roman"/>
          <w:noProof/>
          <w:sz w:val="24"/>
          <w:szCs w:val="24"/>
          <w:lang w:val="id-ID"/>
        </w:rPr>
        <w:t xml:space="preserve"> (PER) berpengaruh terhadap Harga Saham Perusahaan yang Tercatat di </w:t>
      </w:r>
      <w:r w:rsidRPr="00FB7CF8">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Periode 2021-2023?</w:t>
      </w:r>
    </w:p>
    <w:p w14:paraId="26142E90" w14:textId="77777777" w:rsidR="003F2ABE" w:rsidRPr="00642194" w:rsidRDefault="003F2ABE" w:rsidP="003F2ABE">
      <w:pPr>
        <w:pStyle w:val="Heading2"/>
        <w:numPr>
          <w:ilvl w:val="1"/>
          <w:numId w:val="4"/>
        </w:numPr>
        <w:ind w:left="0" w:firstLine="0"/>
        <w:jc w:val="both"/>
        <w:rPr>
          <w:rFonts w:ascii="Times New Roman" w:hAnsi="Times New Roman" w:cs="Times New Roman"/>
          <w:b/>
          <w:bCs/>
          <w:noProof/>
          <w:color w:val="auto"/>
          <w:sz w:val="24"/>
          <w:szCs w:val="24"/>
          <w:lang w:val="id-ID"/>
        </w:rPr>
      </w:pPr>
      <w:bookmarkStart w:id="36" w:name="_Toc149463477"/>
      <w:bookmarkStart w:id="37" w:name="_Toc157890165"/>
      <w:bookmarkStart w:id="38" w:name="_Toc166590002"/>
      <w:bookmarkStart w:id="39" w:name="_Toc168305905"/>
      <w:bookmarkStart w:id="40" w:name="_Toc178758977"/>
      <w:r w:rsidRPr="00642194">
        <w:rPr>
          <w:rFonts w:ascii="Times New Roman" w:hAnsi="Times New Roman" w:cs="Times New Roman"/>
          <w:b/>
          <w:bCs/>
          <w:noProof/>
          <w:color w:val="auto"/>
          <w:sz w:val="24"/>
          <w:szCs w:val="24"/>
          <w:lang w:val="id-ID"/>
        </w:rPr>
        <w:t>Tujuan Penelitian</w:t>
      </w:r>
      <w:bookmarkEnd w:id="36"/>
      <w:bookmarkEnd w:id="37"/>
      <w:bookmarkEnd w:id="38"/>
      <w:bookmarkEnd w:id="39"/>
      <w:bookmarkEnd w:id="40"/>
    </w:p>
    <w:p w14:paraId="6F4B2400" w14:textId="77777777" w:rsidR="003F2ABE" w:rsidRDefault="003F2ABE" w:rsidP="003F2ABE">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Berdasarkan definisi masalah sebelumnya, berikut adalah tujuan yang diharapkan dari penelitian ini:</w:t>
      </w:r>
    </w:p>
    <w:p w14:paraId="22F8CFE5" w14:textId="77777777" w:rsidR="00810052" w:rsidRPr="009C7213" w:rsidRDefault="00810052" w:rsidP="00810052">
      <w:pPr>
        <w:pStyle w:val="ListParagraph"/>
        <w:numPr>
          <w:ilvl w:val="0"/>
          <w:numId w:val="8"/>
        </w:numPr>
        <w:spacing w:line="360" w:lineRule="auto"/>
        <w:jc w:val="both"/>
        <w:rPr>
          <w:rFonts w:ascii="Times New Roman" w:hAnsi="Times New Roman" w:cs="Times New Roman"/>
          <w:sz w:val="24"/>
          <w:szCs w:val="24"/>
        </w:rPr>
      </w:pPr>
      <w:r w:rsidRPr="009C7213">
        <w:rPr>
          <w:rFonts w:ascii="Times New Roman" w:hAnsi="Times New Roman" w:cs="Times New Roman"/>
          <w:sz w:val="24"/>
          <w:szCs w:val="24"/>
        </w:rPr>
        <w:t xml:space="preserve">Untuk menguji secara empiris pengaruh Inflasi terhadap Harga Saham yang Tercatat di </w:t>
      </w:r>
      <w:r w:rsidRPr="00C50A04">
        <w:rPr>
          <w:rFonts w:ascii="Times New Roman" w:hAnsi="Times New Roman" w:cs="Times New Roman"/>
          <w:i/>
          <w:iCs/>
          <w:sz w:val="24"/>
          <w:szCs w:val="24"/>
        </w:rPr>
        <w:t>Jakarta Islamic Index</w:t>
      </w:r>
      <w:r w:rsidRPr="009C7213">
        <w:rPr>
          <w:rFonts w:ascii="Times New Roman" w:hAnsi="Times New Roman" w:cs="Times New Roman"/>
          <w:sz w:val="24"/>
          <w:szCs w:val="24"/>
        </w:rPr>
        <w:t xml:space="preserve"> Periode 2021-2023.</w:t>
      </w:r>
    </w:p>
    <w:p w14:paraId="3E4C4D19" w14:textId="77777777" w:rsidR="00810052" w:rsidRPr="009C7213" w:rsidRDefault="00810052" w:rsidP="00810052">
      <w:pPr>
        <w:pStyle w:val="ListParagraph"/>
        <w:numPr>
          <w:ilvl w:val="0"/>
          <w:numId w:val="8"/>
        </w:numPr>
        <w:spacing w:line="360" w:lineRule="auto"/>
        <w:jc w:val="both"/>
        <w:rPr>
          <w:rFonts w:ascii="Times New Roman" w:hAnsi="Times New Roman" w:cs="Times New Roman"/>
          <w:sz w:val="24"/>
          <w:szCs w:val="24"/>
        </w:rPr>
      </w:pPr>
      <w:r w:rsidRPr="009C7213">
        <w:rPr>
          <w:rFonts w:ascii="Times New Roman" w:hAnsi="Times New Roman" w:cs="Times New Roman"/>
          <w:sz w:val="24"/>
          <w:szCs w:val="24"/>
        </w:rPr>
        <w:t xml:space="preserve">Untuk menguji secara empiris pengaruh </w:t>
      </w:r>
      <w:r w:rsidRPr="009C7213">
        <w:rPr>
          <w:rFonts w:ascii="Times New Roman" w:hAnsi="Times New Roman" w:cs="Times New Roman"/>
          <w:i/>
          <w:iCs/>
          <w:sz w:val="24"/>
          <w:szCs w:val="24"/>
        </w:rPr>
        <w:t xml:space="preserve">Price </w:t>
      </w:r>
      <w:proofErr w:type="gramStart"/>
      <w:r w:rsidRPr="009C7213">
        <w:rPr>
          <w:rFonts w:ascii="Times New Roman" w:hAnsi="Times New Roman" w:cs="Times New Roman"/>
          <w:i/>
          <w:iCs/>
          <w:sz w:val="24"/>
          <w:szCs w:val="24"/>
        </w:rPr>
        <w:t>To</w:t>
      </w:r>
      <w:proofErr w:type="gramEnd"/>
      <w:r w:rsidRPr="009C7213">
        <w:rPr>
          <w:rFonts w:ascii="Times New Roman" w:hAnsi="Times New Roman" w:cs="Times New Roman"/>
          <w:i/>
          <w:iCs/>
          <w:sz w:val="24"/>
          <w:szCs w:val="24"/>
        </w:rPr>
        <w:t xml:space="preserve"> Book Value </w:t>
      </w:r>
      <w:r w:rsidRPr="009C7213">
        <w:rPr>
          <w:rFonts w:ascii="Times New Roman" w:hAnsi="Times New Roman" w:cs="Times New Roman"/>
          <w:sz w:val="24"/>
          <w:szCs w:val="24"/>
        </w:rPr>
        <w:t xml:space="preserve">(PBV) terhadap Harga Saham yang Tercatat di </w:t>
      </w:r>
      <w:r w:rsidRPr="00C50A04">
        <w:rPr>
          <w:rFonts w:ascii="Times New Roman" w:hAnsi="Times New Roman" w:cs="Times New Roman"/>
          <w:i/>
          <w:iCs/>
          <w:sz w:val="24"/>
          <w:szCs w:val="24"/>
        </w:rPr>
        <w:t>Jakarta Islamic Index</w:t>
      </w:r>
      <w:r w:rsidRPr="009C7213">
        <w:rPr>
          <w:rFonts w:ascii="Times New Roman" w:hAnsi="Times New Roman" w:cs="Times New Roman"/>
          <w:sz w:val="24"/>
          <w:szCs w:val="24"/>
        </w:rPr>
        <w:t xml:space="preserve"> Periode 2021-2023.</w:t>
      </w:r>
    </w:p>
    <w:p w14:paraId="3297ADA5" w14:textId="70B8A333" w:rsidR="00810052" w:rsidRPr="00810052" w:rsidRDefault="00810052" w:rsidP="00810052">
      <w:pPr>
        <w:pStyle w:val="ListParagraph"/>
        <w:numPr>
          <w:ilvl w:val="0"/>
          <w:numId w:val="8"/>
        </w:numPr>
        <w:spacing w:line="360" w:lineRule="auto"/>
        <w:jc w:val="both"/>
        <w:rPr>
          <w:rFonts w:ascii="Times New Roman" w:hAnsi="Times New Roman" w:cs="Times New Roman"/>
          <w:sz w:val="24"/>
          <w:szCs w:val="24"/>
        </w:rPr>
      </w:pPr>
      <w:r w:rsidRPr="009C7213">
        <w:rPr>
          <w:rFonts w:ascii="Times New Roman" w:hAnsi="Times New Roman" w:cs="Times New Roman"/>
          <w:sz w:val="24"/>
          <w:szCs w:val="24"/>
        </w:rPr>
        <w:t xml:space="preserve">Untuk menguji secara empiris pengaruh </w:t>
      </w:r>
      <w:r w:rsidRPr="009C7213">
        <w:rPr>
          <w:rFonts w:ascii="Times New Roman" w:hAnsi="Times New Roman" w:cs="Times New Roman"/>
          <w:i/>
          <w:iCs/>
          <w:sz w:val="24"/>
          <w:szCs w:val="24"/>
        </w:rPr>
        <w:t>Price Earning Ratio</w:t>
      </w:r>
      <w:r w:rsidRPr="009C7213">
        <w:rPr>
          <w:rFonts w:ascii="Times New Roman" w:hAnsi="Times New Roman" w:cs="Times New Roman"/>
          <w:sz w:val="24"/>
          <w:szCs w:val="24"/>
        </w:rPr>
        <w:t xml:space="preserve"> (PER) </w:t>
      </w:r>
      <w:bookmarkStart w:id="41" w:name="_Toc157890166"/>
      <w:r w:rsidRPr="009C7213">
        <w:rPr>
          <w:rFonts w:ascii="Times New Roman" w:hAnsi="Times New Roman" w:cs="Times New Roman"/>
          <w:sz w:val="24"/>
          <w:szCs w:val="24"/>
        </w:rPr>
        <w:t xml:space="preserve">terhadap Harga Saham yang Tercatat di </w:t>
      </w:r>
      <w:r w:rsidRPr="00C50A04">
        <w:rPr>
          <w:rFonts w:ascii="Times New Roman" w:hAnsi="Times New Roman" w:cs="Times New Roman"/>
          <w:i/>
          <w:iCs/>
          <w:sz w:val="24"/>
          <w:szCs w:val="24"/>
        </w:rPr>
        <w:t>Jakarta Islamic Index</w:t>
      </w:r>
      <w:r w:rsidRPr="009C7213">
        <w:rPr>
          <w:rFonts w:ascii="Times New Roman" w:hAnsi="Times New Roman" w:cs="Times New Roman"/>
          <w:sz w:val="24"/>
          <w:szCs w:val="24"/>
        </w:rPr>
        <w:t xml:space="preserve"> Periode 2021-2023.</w:t>
      </w:r>
      <w:bookmarkEnd w:id="41"/>
    </w:p>
    <w:p w14:paraId="6B56D4CC" w14:textId="77777777" w:rsidR="003F2ABE" w:rsidRPr="00642194" w:rsidRDefault="003F2ABE" w:rsidP="003F2ABE">
      <w:pPr>
        <w:pStyle w:val="Heading2"/>
        <w:numPr>
          <w:ilvl w:val="0"/>
          <w:numId w:val="6"/>
        </w:numPr>
        <w:ind w:left="0" w:firstLine="0"/>
        <w:rPr>
          <w:rFonts w:ascii="Times New Roman" w:hAnsi="Times New Roman" w:cs="Times New Roman"/>
          <w:b/>
          <w:bCs/>
          <w:noProof/>
          <w:color w:val="auto"/>
          <w:sz w:val="24"/>
          <w:szCs w:val="24"/>
          <w:lang w:val="id-ID"/>
        </w:rPr>
      </w:pPr>
      <w:bookmarkStart w:id="42" w:name="_Toc168305906"/>
      <w:bookmarkStart w:id="43" w:name="_Toc178758978"/>
      <w:r w:rsidRPr="00642194">
        <w:rPr>
          <w:rFonts w:ascii="Times New Roman" w:hAnsi="Times New Roman" w:cs="Times New Roman"/>
          <w:b/>
          <w:bCs/>
          <w:noProof/>
          <w:color w:val="auto"/>
          <w:sz w:val="24"/>
          <w:szCs w:val="24"/>
          <w:lang w:val="id-ID"/>
        </w:rPr>
        <w:t>Manfaat Penelitian</w:t>
      </w:r>
      <w:bookmarkEnd w:id="42"/>
      <w:bookmarkEnd w:id="43"/>
    </w:p>
    <w:p w14:paraId="7D2E8B4B" w14:textId="77777777" w:rsidR="003F2ABE" w:rsidRPr="00642194" w:rsidRDefault="003F2ABE" w:rsidP="003F2ABE">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Setiap penelitian diharapkan bermanfaat bagi semua pihak yang  membacanya ataupun pihak yang terkait didalamnya. Adapun manfaat yang dapat   diperoleh dari hasil penelitian ini adalah sebagai berikut: </w:t>
      </w:r>
    </w:p>
    <w:p w14:paraId="7DA2BFBE" w14:textId="77777777" w:rsidR="003F2ABE" w:rsidRPr="00642194" w:rsidRDefault="003F2ABE" w:rsidP="003F2ABE">
      <w:pPr>
        <w:pStyle w:val="ListParagraph"/>
        <w:numPr>
          <w:ilvl w:val="0"/>
          <w:numId w:val="7"/>
        </w:num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Kegunaan Teoritik</w:t>
      </w:r>
    </w:p>
    <w:p w14:paraId="67A2D3D5" w14:textId="2FBC3B28" w:rsidR="003F2ABE" w:rsidRPr="00642194" w:rsidRDefault="003F2ABE" w:rsidP="003F2ABE">
      <w:pPr>
        <w:spacing w:line="360" w:lineRule="auto"/>
        <w:ind w:left="360"/>
        <w:jc w:val="both"/>
        <w:rPr>
          <w:rFonts w:ascii="Times New Roman" w:hAnsi="Times New Roman" w:cs="Times New Roman"/>
          <w:noProof/>
          <w:sz w:val="24"/>
          <w:szCs w:val="24"/>
          <w:lang w:val="id-ID"/>
        </w:rPr>
      </w:pPr>
      <w:r w:rsidRPr="00642194">
        <w:rPr>
          <w:rFonts w:ascii="Times New Roman" w:hAnsi="Times New Roman" w:cs="Times New Roman"/>
          <w:noProof/>
          <w:color w:val="000000"/>
          <w:kern w:val="0"/>
          <w:sz w:val="24"/>
          <w:szCs w:val="24"/>
          <w:lang w:val="id-ID"/>
        </w:rPr>
        <w:t xml:space="preserve">Hasil penelitian ini diharapkan dapat memperdalam pemahaman dan memajukan ilmu pengetahuan khususnya di bidang inflasi, </w:t>
      </w:r>
      <w:r w:rsidR="00E177DC" w:rsidRPr="00642194">
        <w:rPr>
          <w:rFonts w:ascii="Times New Roman" w:hAnsi="Times New Roman" w:cs="Times New Roman"/>
          <w:i/>
          <w:iCs/>
          <w:noProof/>
          <w:color w:val="000000"/>
          <w:kern w:val="0"/>
          <w:sz w:val="24"/>
          <w:szCs w:val="24"/>
          <w:lang w:val="id-ID"/>
        </w:rPr>
        <w:t>Pric</w:t>
      </w:r>
      <w:r w:rsidR="00E177DC">
        <w:rPr>
          <w:rFonts w:ascii="Times New Roman" w:hAnsi="Times New Roman" w:cs="Times New Roman"/>
          <w:i/>
          <w:iCs/>
          <w:noProof/>
          <w:color w:val="000000"/>
          <w:kern w:val="0"/>
          <w:sz w:val="24"/>
          <w:szCs w:val="24"/>
          <w:lang w:val="id-ID"/>
        </w:rPr>
        <w:t xml:space="preserve">e to </w:t>
      </w:r>
      <w:r w:rsidR="00E177DC" w:rsidRPr="00642194">
        <w:rPr>
          <w:rFonts w:ascii="Times New Roman" w:hAnsi="Times New Roman" w:cs="Times New Roman"/>
          <w:i/>
          <w:iCs/>
          <w:noProof/>
          <w:color w:val="000000"/>
          <w:kern w:val="0"/>
          <w:sz w:val="24"/>
          <w:szCs w:val="24"/>
          <w:lang w:val="id-ID"/>
        </w:rPr>
        <w:t xml:space="preserve">Book </w:t>
      </w:r>
      <w:r w:rsidRPr="00642194">
        <w:rPr>
          <w:rFonts w:ascii="Times New Roman" w:hAnsi="Times New Roman" w:cs="Times New Roman"/>
          <w:i/>
          <w:iCs/>
          <w:noProof/>
          <w:color w:val="000000"/>
          <w:kern w:val="0"/>
          <w:sz w:val="24"/>
          <w:szCs w:val="24"/>
          <w:lang w:val="id-ID"/>
        </w:rPr>
        <w:t xml:space="preserve">Vaue </w:t>
      </w:r>
      <w:r w:rsidRPr="00642194">
        <w:rPr>
          <w:rFonts w:ascii="Times New Roman" w:hAnsi="Times New Roman" w:cs="Times New Roman"/>
          <w:noProof/>
          <w:color w:val="000000"/>
          <w:kern w:val="0"/>
          <w:sz w:val="24"/>
          <w:szCs w:val="24"/>
          <w:lang w:val="id-ID"/>
        </w:rPr>
        <w:t xml:space="preserve">(PBV) dan </w:t>
      </w:r>
      <w:r w:rsidRPr="00642194">
        <w:rPr>
          <w:rFonts w:ascii="Times New Roman" w:hAnsi="Times New Roman" w:cs="Times New Roman"/>
          <w:i/>
          <w:iCs/>
          <w:noProof/>
          <w:color w:val="000000"/>
          <w:kern w:val="0"/>
          <w:sz w:val="24"/>
          <w:szCs w:val="24"/>
          <w:lang w:val="id-ID"/>
        </w:rPr>
        <w:t>Price</w:t>
      </w:r>
      <w:r w:rsidR="00E177DC">
        <w:rPr>
          <w:rFonts w:ascii="Times New Roman" w:hAnsi="Times New Roman" w:cs="Times New Roman"/>
          <w:i/>
          <w:iCs/>
          <w:noProof/>
          <w:color w:val="000000"/>
          <w:kern w:val="0"/>
          <w:sz w:val="24"/>
          <w:szCs w:val="24"/>
          <w:lang w:val="id-ID"/>
        </w:rPr>
        <w:t xml:space="preserve"> </w:t>
      </w:r>
      <w:r w:rsidRPr="00642194">
        <w:rPr>
          <w:rFonts w:ascii="Times New Roman" w:hAnsi="Times New Roman" w:cs="Times New Roman"/>
          <w:i/>
          <w:iCs/>
          <w:noProof/>
          <w:color w:val="000000"/>
          <w:kern w:val="0"/>
          <w:sz w:val="24"/>
          <w:szCs w:val="24"/>
          <w:lang w:val="id-ID"/>
        </w:rPr>
        <w:t>Earning Ratio</w:t>
      </w:r>
      <w:r w:rsidRPr="00642194">
        <w:rPr>
          <w:rFonts w:ascii="Times New Roman" w:hAnsi="Times New Roman" w:cs="Times New Roman"/>
          <w:noProof/>
          <w:color w:val="000000"/>
          <w:kern w:val="0"/>
          <w:sz w:val="24"/>
          <w:szCs w:val="24"/>
          <w:lang w:val="id-ID"/>
        </w:rPr>
        <w:t xml:space="preserve"> (PER) dalam kaitannya dengan harga saham perusahaan. yang masuk dalam Jakarta Islamic Index periode 2021-2023.</w:t>
      </w:r>
    </w:p>
    <w:p w14:paraId="6CA57D4D" w14:textId="77777777" w:rsidR="003F2ABE" w:rsidRPr="00642194" w:rsidRDefault="003F2ABE" w:rsidP="003F2ABE">
      <w:pPr>
        <w:pStyle w:val="ListParagraph"/>
        <w:numPr>
          <w:ilvl w:val="0"/>
          <w:numId w:val="7"/>
        </w:numPr>
        <w:autoSpaceDE w:val="0"/>
        <w:autoSpaceDN w:val="0"/>
        <w:adjustRightInd w:val="0"/>
        <w:spacing w:after="0"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Kegunaan Praktisi</w:t>
      </w:r>
    </w:p>
    <w:p w14:paraId="23C4D488" w14:textId="07DA8670" w:rsidR="003F2ABE" w:rsidRPr="00642194" w:rsidRDefault="003F2ABE" w:rsidP="003F2ABE">
      <w:pPr>
        <w:autoSpaceDE w:val="0"/>
        <w:autoSpaceDN w:val="0"/>
        <w:adjustRightInd w:val="0"/>
        <w:spacing w:after="0" w:line="360" w:lineRule="auto"/>
        <w:ind w:left="36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Secara praktis, penelitian ini dapat membantu investor dalam menentukan pilihan investasinya secara bijak, khususnya terhadap perusahaan yang terdaftar di </w:t>
      </w:r>
      <w:r w:rsidRPr="00E177DC">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w:t>
      </w:r>
      <w:r w:rsidR="00E177DC">
        <w:rPr>
          <w:rFonts w:ascii="Times New Roman" w:hAnsi="Times New Roman" w:cs="Times New Roman"/>
          <w:noProof/>
          <w:color w:val="000000"/>
          <w:kern w:val="0"/>
          <w:sz w:val="24"/>
          <w:szCs w:val="24"/>
          <w:lang w:val="id-ID"/>
        </w:rPr>
        <w:t xml:space="preserve">(JII) </w:t>
      </w:r>
      <w:r w:rsidRPr="00642194">
        <w:rPr>
          <w:rFonts w:ascii="Times New Roman" w:hAnsi="Times New Roman" w:cs="Times New Roman"/>
          <w:noProof/>
          <w:color w:val="000000"/>
          <w:kern w:val="0"/>
          <w:sz w:val="24"/>
          <w:szCs w:val="24"/>
          <w:lang w:val="id-ID"/>
        </w:rPr>
        <w:t>periode 2023-2024. Selain itu, hasil kajian diharapkan dapat menginformasikan berbagai keputusan terkait nilai bisnis.</w:t>
      </w:r>
    </w:p>
    <w:p w14:paraId="511A2C10" w14:textId="77777777" w:rsidR="003F2ABE" w:rsidRPr="00642194" w:rsidRDefault="003F2ABE" w:rsidP="003F2ABE">
      <w:pPr>
        <w:pStyle w:val="Heading2"/>
        <w:numPr>
          <w:ilvl w:val="1"/>
          <w:numId w:val="9"/>
        </w:numPr>
        <w:spacing w:line="360" w:lineRule="auto"/>
        <w:ind w:left="0" w:firstLine="0"/>
        <w:jc w:val="both"/>
        <w:rPr>
          <w:rFonts w:ascii="Times New Roman" w:hAnsi="Times New Roman" w:cs="Times New Roman"/>
          <w:b/>
          <w:bCs/>
          <w:noProof/>
          <w:color w:val="auto"/>
          <w:sz w:val="24"/>
          <w:szCs w:val="24"/>
          <w:lang w:val="id-ID"/>
        </w:rPr>
      </w:pPr>
      <w:bookmarkStart w:id="44" w:name="_Toc149463478"/>
      <w:bookmarkStart w:id="45" w:name="_Toc157890167"/>
      <w:bookmarkStart w:id="46" w:name="_Toc166590003"/>
      <w:bookmarkStart w:id="47" w:name="_Toc168305907"/>
      <w:bookmarkStart w:id="48" w:name="_Toc178758979"/>
      <w:r w:rsidRPr="00642194">
        <w:rPr>
          <w:rFonts w:ascii="Times New Roman" w:hAnsi="Times New Roman" w:cs="Times New Roman"/>
          <w:b/>
          <w:bCs/>
          <w:noProof/>
          <w:color w:val="auto"/>
          <w:sz w:val="24"/>
          <w:szCs w:val="24"/>
          <w:lang w:val="id-ID"/>
        </w:rPr>
        <w:lastRenderedPageBreak/>
        <w:t>Sistematika Penelitian</w:t>
      </w:r>
      <w:bookmarkEnd w:id="44"/>
      <w:bookmarkEnd w:id="45"/>
      <w:bookmarkEnd w:id="46"/>
      <w:bookmarkEnd w:id="47"/>
      <w:bookmarkEnd w:id="48"/>
    </w:p>
    <w:p w14:paraId="34BFCB8A" w14:textId="1045A40B" w:rsidR="003F2ABE" w:rsidRPr="00C50A04" w:rsidRDefault="003F2ABE" w:rsidP="00C50A04">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color w:val="000000"/>
          <w:kern w:val="0"/>
          <w:sz w:val="24"/>
          <w:szCs w:val="24"/>
          <w:lang w:val="id-ID"/>
        </w:rPr>
        <w:t>Dalam penulisan skripsi ini dibagi menjadi lima bab dengan keterangan sebagai berikut :</w:t>
      </w:r>
      <w:r w:rsidRPr="00642194">
        <w:rPr>
          <w:rFonts w:ascii="Times New Roman" w:hAnsi="Times New Roman" w:cs="Times New Roman"/>
          <w:noProof/>
          <w:sz w:val="24"/>
          <w:szCs w:val="24"/>
          <w:lang w:val="id-ID"/>
        </w:rPr>
        <w:t xml:space="preserve"> </w:t>
      </w:r>
    </w:p>
    <w:p w14:paraId="3CF0482C" w14:textId="77777777" w:rsidR="003F2ABE" w:rsidRPr="00642194" w:rsidRDefault="003F2ABE" w:rsidP="003F2ABE">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 xml:space="preserve">BAB I : PENDAHALUAN </w:t>
      </w:r>
    </w:p>
    <w:p w14:paraId="690D8E0F" w14:textId="3DE91F55" w:rsidR="003F2ABE" w:rsidRPr="00642194" w:rsidRDefault="003F2ABE" w:rsidP="00C86B8C">
      <w:pPr>
        <w:spacing w:line="360" w:lineRule="auto"/>
        <w:ind w:firstLine="709"/>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Konteks masalah, rumusan masalah, tujuan penelitian, kelebihan, dan</w:t>
      </w:r>
      <w:r w:rsidR="00C86B8C">
        <w:rPr>
          <w:rFonts w:ascii="Times New Roman" w:hAnsi="Times New Roman" w:cs="Times New Roman"/>
          <w:noProof/>
          <w:sz w:val="24"/>
          <w:szCs w:val="24"/>
          <w:lang w:val="id-ID"/>
        </w:rPr>
        <w:t xml:space="preserve"> </w:t>
      </w:r>
      <w:r w:rsidRPr="00642194">
        <w:rPr>
          <w:rFonts w:ascii="Times New Roman" w:hAnsi="Times New Roman" w:cs="Times New Roman"/>
          <w:noProof/>
          <w:sz w:val="24"/>
          <w:szCs w:val="24"/>
          <w:lang w:val="id-ID"/>
        </w:rPr>
        <w:t xml:space="preserve">sistematika semuanya tercakup dalam bab ini. </w:t>
      </w:r>
    </w:p>
    <w:p w14:paraId="480FB9A1" w14:textId="77777777" w:rsidR="003F2ABE" w:rsidRPr="00642194" w:rsidRDefault="003F2ABE" w:rsidP="003F2ABE">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 xml:space="preserve">BAB II : TINJAUAN PUSTAKA </w:t>
      </w:r>
    </w:p>
    <w:p w14:paraId="1E5129B6" w14:textId="77777777" w:rsidR="003F2ABE" w:rsidRPr="00642194" w:rsidRDefault="003F2ABE" w:rsidP="00C86B8C">
      <w:pPr>
        <w:spacing w:line="360" w:lineRule="auto"/>
        <w:ind w:firstLine="709"/>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Bab ini memuat landasan teori yang menjadi landasan penelitian dan berkaitan dengan pertanyaan dan tema penelitian, variabel yang mempengaruhi, kerangka penelitian, dan hipotesis yang dapat diuji. </w:t>
      </w:r>
    </w:p>
    <w:p w14:paraId="2AB9E4E3" w14:textId="77777777" w:rsidR="003F2ABE" w:rsidRPr="00642194" w:rsidRDefault="003F2ABE" w:rsidP="003F2ABE">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 xml:space="preserve">BAB III : METODE PENELITIAN </w:t>
      </w:r>
    </w:p>
    <w:p w14:paraId="388EB407" w14:textId="77777777" w:rsidR="003F2ABE" w:rsidRPr="00642194" w:rsidRDefault="003F2ABE" w:rsidP="00C86B8C">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Ruang lingkup penelitian, variabel penelitian, sumber data, instrumen penelitian, strategi analisis data, strategi pengujian data, dan alat statistik yang akan digunakan dalam penelitian semuanya dibahas pada uraian metodologi penelitian pada bab ini. </w:t>
      </w:r>
    </w:p>
    <w:p w14:paraId="559D4908" w14:textId="77777777" w:rsidR="003F2ABE" w:rsidRPr="00642194" w:rsidRDefault="003F2ABE" w:rsidP="003F2ABE">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BAB IV : ANALISIS DATA DAN PEMBAHASAN</w:t>
      </w:r>
    </w:p>
    <w:p w14:paraId="0E07A59B" w14:textId="77777777" w:rsidR="003F2ABE" w:rsidRPr="00642194" w:rsidRDefault="003F2ABE" w:rsidP="00C86B8C">
      <w:pPr>
        <w:spacing w:line="360" w:lineRule="auto"/>
        <w:ind w:firstLine="709"/>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Bab ini memaparkan temuan-temuan penelitian yang meliputi penjelasan mengenai objek penelitian, analisis dan interpretasi data, serta pembahasan hasil. </w:t>
      </w:r>
    </w:p>
    <w:p w14:paraId="5668DBC9" w14:textId="77777777" w:rsidR="003F2ABE" w:rsidRPr="00642194" w:rsidRDefault="003F2ABE" w:rsidP="003F2ABE">
      <w:pPr>
        <w:spacing w:line="360" w:lineRule="auto"/>
        <w:jc w:val="both"/>
        <w:rPr>
          <w:rFonts w:ascii="Times New Roman" w:hAnsi="Times New Roman" w:cs="Times New Roman"/>
          <w:noProof/>
          <w:sz w:val="24"/>
          <w:szCs w:val="24"/>
          <w:lang w:val="id-ID"/>
        </w:rPr>
      </w:pPr>
      <w:r w:rsidRPr="00642194">
        <w:rPr>
          <w:rFonts w:ascii="Times New Roman" w:hAnsi="Times New Roman" w:cs="Times New Roman"/>
          <w:b/>
          <w:bCs/>
          <w:noProof/>
          <w:sz w:val="24"/>
          <w:szCs w:val="24"/>
          <w:lang w:val="id-ID"/>
        </w:rPr>
        <w:t>BAB V : PENUTUP</w:t>
      </w:r>
      <w:r w:rsidRPr="00642194">
        <w:rPr>
          <w:rFonts w:ascii="Times New Roman" w:hAnsi="Times New Roman" w:cs="Times New Roman"/>
          <w:noProof/>
          <w:sz w:val="24"/>
          <w:szCs w:val="24"/>
          <w:lang w:val="id-ID"/>
        </w:rPr>
        <w:t xml:space="preserve"> </w:t>
      </w:r>
    </w:p>
    <w:p w14:paraId="0FC49BDE" w14:textId="77777777" w:rsidR="003F2ABE" w:rsidRPr="00642194" w:rsidRDefault="003F2ABE" w:rsidP="00C86B8C">
      <w:pPr>
        <w:spacing w:line="360" w:lineRule="auto"/>
        <w:ind w:firstLine="709"/>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Batasan investigasi dan rekomendasi yang diberikan kepada pemangku kepentingan disertakan dalam bab ini beserta hasil dan kesimpulan studi yang dilakukan.</w:t>
      </w:r>
    </w:p>
    <w:p w14:paraId="43B0478A" w14:textId="77777777" w:rsidR="001C17B3" w:rsidRDefault="001C17B3" w:rsidP="009A7414">
      <w:pPr>
        <w:spacing w:line="360" w:lineRule="auto"/>
        <w:ind w:left="720"/>
        <w:jc w:val="both"/>
        <w:rPr>
          <w:rFonts w:ascii="Times New Roman" w:hAnsi="Times New Roman" w:cs="Times New Roman"/>
          <w:sz w:val="24"/>
          <w:szCs w:val="24"/>
        </w:rPr>
      </w:pPr>
    </w:p>
    <w:p w14:paraId="180A56F8" w14:textId="77777777" w:rsidR="00E829AC" w:rsidRDefault="00E829AC" w:rsidP="009A7414">
      <w:pPr>
        <w:spacing w:line="360" w:lineRule="auto"/>
        <w:ind w:left="720"/>
        <w:jc w:val="both"/>
        <w:rPr>
          <w:rFonts w:ascii="Times New Roman" w:hAnsi="Times New Roman" w:cs="Times New Roman"/>
          <w:sz w:val="24"/>
          <w:szCs w:val="24"/>
        </w:rPr>
      </w:pPr>
    </w:p>
    <w:p w14:paraId="663C218C" w14:textId="77777777" w:rsidR="00E829AC" w:rsidRDefault="00E829AC" w:rsidP="003F2ABE">
      <w:pPr>
        <w:spacing w:line="360" w:lineRule="auto"/>
        <w:jc w:val="both"/>
        <w:rPr>
          <w:rFonts w:ascii="Times New Roman" w:hAnsi="Times New Roman" w:cs="Times New Roman"/>
          <w:sz w:val="24"/>
          <w:szCs w:val="24"/>
        </w:rPr>
      </w:pPr>
    </w:p>
    <w:p w14:paraId="23F5CD59" w14:textId="5A252080" w:rsidR="00FE29CF" w:rsidRPr="009C7213" w:rsidRDefault="00FE29CF" w:rsidP="00FE29CF">
      <w:pPr>
        <w:pStyle w:val="Heading1"/>
        <w:numPr>
          <w:ilvl w:val="0"/>
          <w:numId w:val="0"/>
        </w:numPr>
        <w:spacing w:line="240" w:lineRule="auto"/>
        <w:ind w:left="432"/>
        <w:jc w:val="center"/>
        <w:rPr>
          <w:rFonts w:ascii="Times New Roman" w:hAnsi="Times New Roman" w:cs="Times New Roman"/>
          <w:b/>
          <w:bCs/>
          <w:color w:val="auto"/>
          <w:sz w:val="28"/>
          <w:szCs w:val="28"/>
        </w:rPr>
      </w:pPr>
      <w:bookmarkStart w:id="49" w:name="_Toc168305908"/>
      <w:bookmarkStart w:id="50" w:name="_Toc178758980"/>
      <w:bookmarkStart w:id="51" w:name="_Hlk177501098"/>
      <w:r w:rsidRPr="009C7213">
        <w:rPr>
          <w:rFonts w:ascii="Times New Roman" w:hAnsi="Times New Roman" w:cs="Times New Roman"/>
          <w:b/>
          <w:bCs/>
          <w:color w:val="auto"/>
          <w:sz w:val="28"/>
          <w:szCs w:val="28"/>
        </w:rPr>
        <w:lastRenderedPageBreak/>
        <w:t>BAB II</w:t>
      </w:r>
      <w:bookmarkEnd w:id="49"/>
      <w:bookmarkEnd w:id="50"/>
    </w:p>
    <w:p w14:paraId="27D3940B" w14:textId="77777777" w:rsidR="00FE29CF" w:rsidRPr="009C7213" w:rsidRDefault="00FE29CF" w:rsidP="00FE29CF">
      <w:pPr>
        <w:pStyle w:val="Heading1"/>
        <w:numPr>
          <w:ilvl w:val="0"/>
          <w:numId w:val="0"/>
        </w:numPr>
        <w:spacing w:line="240" w:lineRule="auto"/>
        <w:ind w:left="432"/>
        <w:jc w:val="center"/>
        <w:rPr>
          <w:rFonts w:ascii="Times New Roman" w:hAnsi="Times New Roman" w:cs="Times New Roman"/>
          <w:b/>
          <w:bCs/>
          <w:color w:val="auto"/>
          <w:sz w:val="28"/>
          <w:szCs w:val="28"/>
        </w:rPr>
      </w:pPr>
      <w:bookmarkStart w:id="52" w:name="_Toc157890169"/>
      <w:bookmarkStart w:id="53" w:name="_Toc166590005"/>
      <w:bookmarkStart w:id="54" w:name="_Toc168305909"/>
      <w:bookmarkStart w:id="55" w:name="_Toc178758981"/>
      <w:r w:rsidRPr="009C7213">
        <w:rPr>
          <w:rFonts w:ascii="Times New Roman" w:hAnsi="Times New Roman" w:cs="Times New Roman"/>
          <w:b/>
          <w:bCs/>
          <w:color w:val="auto"/>
          <w:sz w:val="28"/>
          <w:szCs w:val="28"/>
        </w:rPr>
        <w:t>TINJAUAN PUSTAKA</w:t>
      </w:r>
      <w:bookmarkEnd w:id="52"/>
      <w:bookmarkEnd w:id="53"/>
      <w:bookmarkEnd w:id="54"/>
      <w:bookmarkEnd w:id="55"/>
    </w:p>
    <w:p w14:paraId="39708E4D" w14:textId="2225A3A5" w:rsidR="00353482" w:rsidRPr="009C7213" w:rsidRDefault="00353482">
      <w:pPr>
        <w:pStyle w:val="Heading2"/>
        <w:numPr>
          <w:ilvl w:val="0"/>
          <w:numId w:val="15"/>
        </w:numPr>
        <w:ind w:left="0" w:firstLine="0"/>
        <w:rPr>
          <w:rFonts w:ascii="Times New Roman" w:hAnsi="Times New Roman" w:cs="Times New Roman"/>
          <w:b/>
          <w:bCs/>
          <w:color w:val="auto"/>
          <w:sz w:val="24"/>
          <w:szCs w:val="24"/>
        </w:rPr>
      </w:pPr>
      <w:bookmarkStart w:id="56" w:name="_Toc178758982"/>
      <w:bookmarkStart w:id="57" w:name="_Toc157890171"/>
      <w:bookmarkStart w:id="58" w:name="_Toc166590007"/>
      <w:bookmarkStart w:id="59" w:name="_Toc168305911"/>
      <w:r w:rsidRPr="009C7213">
        <w:rPr>
          <w:rFonts w:ascii="Times New Roman" w:hAnsi="Times New Roman" w:cs="Times New Roman"/>
          <w:b/>
          <w:bCs/>
          <w:color w:val="auto"/>
          <w:sz w:val="24"/>
          <w:szCs w:val="24"/>
        </w:rPr>
        <w:t>Landasan Teori</w:t>
      </w:r>
      <w:bookmarkEnd w:id="56"/>
    </w:p>
    <w:p w14:paraId="2ED131CF" w14:textId="42650B55" w:rsidR="00D27CD0" w:rsidRPr="009C7213" w:rsidRDefault="00D27CD0" w:rsidP="00D27CD0">
      <w:pPr>
        <w:pStyle w:val="Heading3"/>
        <w:ind w:left="360" w:hanging="360"/>
        <w:rPr>
          <w:rFonts w:ascii="Times New Roman" w:hAnsi="Times New Roman" w:cs="Times New Roman"/>
          <w:b/>
          <w:bCs/>
          <w:color w:val="auto"/>
        </w:rPr>
      </w:pPr>
      <w:bookmarkStart w:id="60" w:name="_Toc178758983"/>
      <w:r w:rsidRPr="009C7213">
        <w:rPr>
          <w:rFonts w:ascii="Times New Roman" w:hAnsi="Times New Roman" w:cs="Times New Roman"/>
          <w:b/>
          <w:bCs/>
          <w:color w:val="auto"/>
        </w:rPr>
        <w:t>2.1.1</w:t>
      </w:r>
      <w:r w:rsidR="006F475F" w:rsidRPr="009C7213">
        <w:rPr>
          <w:rFonts w:ascii="Times New Roman" w:hAnsi="Times New Roman" w:cs="Times New Roman"/>
          <w:b/>
          <w:bCs/>
          <w:color w:val="auto"/>
        </w:rPr>
        <w:tab/>
      </w:r>
      <w:r w:rsidRPr="00974F82">
        <w:rPr>
          <w:rFonts w:ascii="Times New Roman" w:hAnsi="Times New Roman" w:cs="Times New Roman"/>
          <w:b/>
          <w:bCs/>
          <w:color w:val="auto"/>
        </w:rPr>
        <w:t>Signaling Theory /</w:t>
      </w:r>
      <w:r w:rsidRPr="00974F82">
        <w:rPr>
          <w:rFonts w:ascii="Times New Roman" w:hAnsi="Times New Roman" w:cs="Times New Roman"/>
          <w:b/>
          <w:bCs/>
          <w:color w:val="auto"/>
          <w:spacing w:val="-1"/>
        </w:rPr>
        <w:t xml:space="preserve"> </w:t>
      </w:r>
      <w:r w:rsidRPr="00974F82">
        <w:rPr>
          <w:rFonts w:ascii="Times New Roman" w:hAnsi="Times New Roman" w:cs="Times New Roman"/>
          <w:b/>
          <w:bCs/>
          <w:color w:val="auto"/>
        </w:rPr>
        <w:t>Teori Sinyal</w:t>
      </w:r>
      <w:bookmarkEnd w:id="57"/>
      <w:bookmarkEnd w:id="58"/>
      <w:bookmarkEnd w:id="59"/>
      <w:bookmarkEnd w:id="60"/>
    </w:p>
    <w:bookmarkEnd w:id="51"/>
    <w:p w14:paraId="30956B85" w14:textId="77777777" w:rsidR="001418DB" w:rsidRDefault="001418DB" w:rsidP="001418DB">
      <w:pPr>
        <w:spacing w:before="41" w:line="360" w:lineRule="auto"/>
        <w:ind w:right="71" w:firstLine="709"/>
        <w:jc w:val="both"/>
        <w:rPr>
          <w:rFonts w:ascii="Times New Roman" w:hAnsi="Times New Roman" w:cs="Times New Roman"/>
          <w:iCs/>
          <w:noProof/>
          <w:sz w:val="24"/>
          <w:szCs w:val="24"/>
          <w:lang w:val="id-ID"/>
        </w:rPr>
      </w:pPr>
      <w:r w:rsidRPr="00642194">
        <w:rPr>
          <w:rFonts w:ascii="Times New Roman" w:hAnsi="Times New Roman" w:cs="Times New Roman"/>
          <w:iCs/>
          <w:noProof/>
          <w:sz w:val="24"/>
          <w:szCs w:val="24"/>
          <w:lang w:val="id-ID"/>
        </w:rPr>
        <w:t xml:space="preserve">Salah satu gagasan utama yang membahas pengelolaan keuangan adalah </w:t>
      </w:r>
      <w:r w:rsidRPr="00642194">
        <w:rPr>
          <w:rFonts w:ascii="Times New Roman" w:hAnsi="Times New Roman" w:cs="Times New Roman"/>
          <w:i/>
          <w:noProof/>
          <w:sz w:val="24"/>
          <w:szCs w:val="24"/>
          <w:lang w:val="id-ID"/>
        </w:rPr>
        <w:t>Signaling theory</w:t>
      </w:r>
      <w:r w:rsidRPr="00642194">
        <w:rPr>
          <w:rFonts w:ascii="Times New Roman" w:hAnsi="Times New Roman" w:cs="Times New Roman"/>
          <w:iCs/>
          <w:noProof/>
          <w:sz w:val="24"/>
          <w:szCs w:val="24"/>
          <w:lang w:val="id-ID"/>
        </w:rPr>
        <w:t>. Secara umum, sinyal menyampaikan pentingnya sinyal yang dikirimkan oleh manajer bisnis kepada investor atau pihak eksternal. Dengan mengirimkan sinyal yang konsisten, perusahaan yang baik dapat mempengaruhi perusahaan yang biasa-biasa saja.</w:t>
      </w:r>
      <w:r w:rsidRPr="00642194">
        <w:rPr>
          <w:rStyle w:val="FootnoteReference"/>
          <w:rFonts w:ascii="Times New Roman" w:hAnsi="Times New Roman" w:cs="Times New Roman"/>
          <w:noProof/>
          <w:spacing w:val="-1"/>
          <w:sz w:val="24"/>
          <w:szCs w:val="24"/>
          <w:lang w:val="id-ID"/>
        </w:rPr>
        <w:footnoteReference w:id="15"/>
      </w:r>
    </w:p>
    <w:p w14:paraId="3E880121" w14:textId="6CFF4F69" w:rsidR="00974F82" w:rsidRPr="009D069F" w:rsidRDefault="00974F82" w:rsidP="009D069F">
      <w:pPr>
        <w:spacing w:before="41" w:line="360" w:lineRule="auto"/>
        <w:ind w:right="71" w:firstLine="709"/>
        <w:jc w:val="both"/>
        <w:rPr>
          <w:noProof/>
        </w:rPr>
      </w:pPr>
      <w:r w:rsidRPr="00974F82">
        <w:rPr>
          <w:rFonts w:ascii="Times New Roman" w:hAnsi="Times New Roman" w:cs="Times New Roman"/>
          <w:noProof/>
          <w:sz w:val="24"/>
          <w:szCs w:val="24"/>
        </w:rPr>
        <w:t xml:space="preserve">Teori yang dapat digunakan pada nilai perusahaan yaitu </w:t>
      </w:r>
      <w:r w:rsidRPr="00AF2796">
        <w:rPr>
          <w:rFonts w:ascii="Times New Roman" w:hAnsi="Times New Roman" w:cs="Times New Roman"/>
          <w:i/>
          <w:iCs/>
          <w:noProof/>
          <w:sz w:val="24"/>
          <w:szCs w:val="24"/>
        </w:rPr>
        <w:t>Signalling Theory</w:t>
      </w:r>
      <w:r w:rsidRPr="00974F82">
        <w:rPr>
          <w:rFonts w:ascii="Times New Roman" w:hAnsi="Times New Roman" w:cs="Times New Roman"/>
          <w:noProof/>
          <w:sz w:val="24"/>
          <w:szCs w:val="24"/>
        </w:rPr>
        <w:t>. Teori sinyal (</w:t>
      </w:r>
      <w:r w:rsidRPr="00AF2796">
        <w:rPr>
          <w:rFonts w:ascii="Times New Roman" w:hAnsi="Times New Roman" w:cs="Times New Roman"/>
          <w:i/>
          <w:iCs/>
          <w:noProof/>
          <w:sz w:val="24"/>
          <w:szCs w:val="24"/>
        </w:rPr>
        <w:t>signaling theory</w:t>
      </w:r>
      <w:r w:rsidRPr="00974F82">
        <w:rPr>
          <w:rFonts w:ascii="Times New Roman" w:hAnsi="Times New Roman" w:cs="Times New Roman"/>
          <w:noProof/>
          <w:sz w:val="24"/>
          <w:szCs w:val="24"/>
        </w:rPr>
        <w:t>) pertama kali diperkenalkan oleh Spence di dalam</w:t>
      </w:r>
      <w:r w:rsidR="00F50BFD">
        <w:rPr>
          <w:rFonts w:ascii="Times New Roman" w:hAnsi="Times New Roman" w:cs="Times New Roman"/>
          <w:noProof/>
          <w:sz w:val="24"/>
          <w:szCs w:val="24"/>
        </w:rPr>
        <w:t xml:space="preserve"> </w:t>
      </w:r>
      <w:r w:rsidRPr="00974F82">
        <w:rPr>
          <w:rFonts w:ascii="Times New Roman" w:hAnsi="Times New Roman" w:cs="Times New Roman"/>
          <w:noProof/>
          <w:sz w:val="24"/>
          <w:szCs w:val="24"/>
        </w:rPr>
        <w:t>penelitiannya yang berjudul Job Market Signaling. Spence (1973) dalam</w:t>
      </w:r>
      <w:r w:rsidR="00471401">
        <w:rPr>
          <w:rFonts w:ascii="Times New Roman" w:hAnsi="Times New Roman" w:cs="Times New Roman"/>
          <w:noProof/>
          <w:sz w:val="24"/>
          <w:szCs w:val="24"/>
        </w:rPr>
        <w:t xml:space="preserve"> </w:t>
      </w:r>
      <w:r w:rsidRPr="00974F82">
        <w:rPr>
          <w:rFonts w:ascii="Times New Roman" w:hAnsi="Times New Roman" w:cs="Times New Roman"/>
          <w:noProof/>
          <w:sz w:val="24"/>
          <w:szCs w:val="24"/>
        </w:rPr>
        <w:t>Nursanita (2019:157) mengemukakan bahwa isyarat atau signal memberikan</w:t>
      </w:r>
      <w:r w:rsidR="00340D6C">
        <w:rPr>
          <w:rFonts w:ascii="Times New Roman" w:hAnsi="Times New Roman" w:cs="Times New Roman"/>
          <w:noProof/>
          <w:sz w:val="24"/>
          <w:szCs w:val="24"/>
        </w:rPr>
        <w:t xml:space="preserve"> </w:t>
      </w:r>
      <w:r w:rsidRPr="00974F82">
        <w:rPr>
          <w:rFonts w:ascii="Times New Roman" w:hAnsi="Times New Roman" w:cs="Times New Roman"/>
          <w:noProof/>
          <w:sz w:val="24"/>
          <w:szCs w:val="24"/>
        </w:rPr>
        <w:t>suatu sinyal, pihak pengirim (pemilik informasi) berusaha memberikan potongan</w:t>
      </w:r>
      <w:r w:rsidR="00AF2796">
        <w:rPr>
          <w:rFonts w:ascii="Times New Roman" w:hAnsi="Times New Roman" w:cs="Times New Roman"/>
          <w:noProof/>
          <w:sz w:val="24"/>
          <w:szCs w:val="24"/>
        </w:rPr>
        <w:t xml:space="preserve"> </w:t>
      </w:r>
      <w:r w:rsidRPr="00974F82">
        <w:rPr>
          <w:rFonts w:ascii="Times New Roman" w:hAnsi="Times New Roman" w:cs="Times New Roman"/>
          <w:noProof/>
          <w:sz w:val="24"/>
          <w:szCs w:val="24"/>
        </w:rPr>
        <w:t>informasi relevan yang dapat dimanfaatkan oleh pihak penerima</w:t>
      </w:r>
      <w:r w:rsidR="00B8118B">
        <w:rPr>
          <w:rFonts w:ascii="Times New Roman" w:hAnsi="Times New Roman" w:cs="Times New Roman"/>
          <w:noProof/>
          <w:sz w:val="24"/>
          <w:szCs w:val="24"/>
        </w:rPr>
        <w:t xml:space="preserve"> (investor)</w:t>
      </w:r>
      <w:r w:rsidRPr="00974F82">
        <w:rPr>
          <w:rFonts w:ascii="Times New Roman" w:hAnsi="Times New Roman" w:cs="Times New Roman"/>
          <w:noProof/>
          <w:sz w:val="24"/>
          <w:szCs w:val="24"/>
        </w:rPr>
        <w:t>.</w:t>
      </w:r>
      <w:r w:rsidR="002B3116">
        <w:rPr>
          <w:rStyle w:val="FootnoteReference"/>
          <w:rFonts w:ascii="Times New Roman" w:hAnsi="Times New Roman" w:cs="Times New Roman"/>
          <w:noProof/>
          <w:sz w:val="24"/>
          <w:szCs w:val="24"/>
        </w:rPr>
        <w:footnoteReference w:id="16"/>
      </w:r>
      <w:r w:rsidR="009D069F">
        <w:rPr>
          <w:rFonts w:ascii="Times New Roman" w:hAnsi="Times New Roman" w:cs="Times New Roman"/>
          <w:noProof/>
          <w:sz w:val="24"/>
          <w:szCs w:val="24"/>
        </w:rPr>
        <w:t xml:space="preserve"> </w:t>
      </w:r>
      <w:r w:rsidR="009D069F" w:rsidRPr="009D069F">
        <w:rPr>
          <w:rFonts w:ascii="Times New Roman" w:hAnsi="Times New Roman" w:cs="Times New Roman"/>
          <w:noProof/>
          <w:sz w:val="24"/>
          <w:szCs w:val="24"/>
        </w:rPr>
        <w:t>Menurut Brigham dan Houston (2011) teori sinyal menjelaskan tentang persepsi manajemen terhadap pertumbuhan perusahaan di masa depan, dimana akan mempengaruhi respon calon investor terhadap perusahaan. Sinyal tersebut berupa informasi yang menjelaskan tentang upaya manajemen dalam mewujudkan keinginan pemilik. Informasi tersebut dianggap sebagai indikator penting bagi investor dan pelaku bisnis dalam mengambil keputusan investasi.</w:t>
      </w:r>
      <w:r w:rsidR="009D069F">
        <w:rPr>
          <w:rStyle w:val="FootnoteReference"/>
          <w:rFonts w:ascii="Times New Roman" w:hAnsi="Times New Roman" w:cs="Times New Roman"/>
          <w:noProof/>
          <w:sz w:val="24"/>
          <w:szCs w:val="24"/>
        </w:rPr>
        <w:footnoteReference w:id="17"/>
      </w:r>
    </w:p>
    <w:p w14:paraId="4FEB8997" w14:textId="77CB3599" w:rsidR="00974F82" w:rsidRPr="00974F82" w:rsidRDefault="001418DB" w:rsidP="00974F82">
      <w:pPr>
        <w:spacing w:before="4" w:line="360" w:lineRule="auto"/>
        <w:ind w:right="71" w:firstLine="709"/>
        <w:jc w:val="both"/>
        <w:rPr>
          <w:rFonts w:ascii="Times New Roman" w:hAnsi="Times New Roman" w:cs="Times New Roman"/>
          <w:iCs/>
          <w:noProof/>
          <w:sz w:val="24"/>
          <w:szCs w:val="24"/>
          <w:lang w:val="id-ID"/>
        </w:rPr>
      </w:pPr>
      <w:r w:rsidRPr="00642194">
        <w:rPr>
          <w:rFonts w:ascii="Times New Roman" w:hAnsi="Times New Roman" w:cs="Times New Roman"/>
          <w:iCs/>
          <w:noProof/>
          <w:sz w:val="24"/>
          <w:szCs w:val="24"/>
          <w:lang w:val="id-ID"/>
        </w:rPr>
        <w:t xml:space="preserve">Perlunya perusahaan mengungkapkan informasi pelaporan keuangan kepada pihak yang berkepentingan dijelaskan dengan </w:t>
      </w:r>
      <w:r w:rsidR="002A4168">
        <w:rPr>
          <w:rFonts w:ascii="Times New Roman" w:hAnsi="Times New Roman" w:cs="Times New Roman"/>
          <w:i/>
          <w:noProof/>
          <w:sz w:val="24"/>
          <w:szCs w:val="24"/>
          <w:lang w:val="id-ID"/>
        </w:rPr>
        <w:t>s</w:t>
      </w:r>
      <w:r w:rsidRPr="00642194">
        <w:rPr>
          <w:rFonts w:ascii="Times New Roman" w:hAnsi="Times New Roman" w:cs="Times New Roman"/>
          <w:i/>
          <w:noProof/>
          <w:sz w:val="24"/>
          <w:szCs w:val="24"/>
          <w:lang w:val="id-ID"/>
        </w:rPr>
        <w:t>ignaling theory</w:t>
      </w:r>
      <w:r w:rsidRPr="00642194">
        <w:rPr>
          <w:rFonts w:ascii="Times New Roman" w:hAnsi="Times New Roman" w:cs="Times New Roman"/>
          <w:iCs/>
          <w:noProof/>
          <w:sz w:val="24"/>
          <w:szCs w:val="24"/>
          <w:lang w:val="id-ID"/>
        </w:rPr>
        <w:t xml:space="preserve">. Kemampuan suatu perusahaan untuk berfungsi secara efisien dan mencapai kesuksesan besar ditunjukkan oleh laporan keuangannya. Pihak eksternal juga </w:t>
      </w:r>
      <w:r w:rsidRPr="00642194">
        <w:rPr>
          <w:rFonts w:ascii="Times New Roman" w:hAnsi="Times New Roman" w:cs="Times New Roman"/>
          <w:iCs/>
          <w:noProof/>
          <w:sz w:val="24"/>
          <w:szCs w:val="24"/>
          <w:lang w:val="id-ID"/>
        </w:rPr>
        <w:lastRenderedPageBreak/>
        <w:t>akan bereaksi positif terhadap sinyal yang kuat, karena reaksi pasar bergantung pada sinyal fundamental perusahaan.</w:t>
      </w:r>
      <w:r w:rsidRPr="00642194">
        <w:rPr>
          <w:rStyle w:val="FootnoteReference"/>
          <w:rFonts w:ascii="Times New Roman" w:hAnsi="Times New Roman" w:cs="Times New Roman"/>
          <w:noProof/>
          <w:sz w:val="24"/>
          <w:szCs w:val="24"/>
          <w:lang w:val="id-ID"/>
        </w:rPr>
        <w:footnoteReference w:id="18"/>
      </w:r>
    </w:p>
    <w:p w14:paraId="1EBC128A" w14:textId="0DADD97D" w:rsidR="001418DB" w:rsidRPr="00642194" w:rsidRDefault="001418DB" w:rsidP="001418DB">
      <w:pPr>
        <w:spacing w:line="360" w:lineRule="auto"/>
        <w:ind w:firstLine="709"/>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Investor memantau dengan cermat profitabilitas suatu perusahaan, sebagaimana dibuktikan dengan laporan keuangan yang diterbitkannya; Peningkatan </w:t>
      </w:r>
      <w:r w:rsidR="00905995" w:rsidRPr="00905995">
        <w:rPr>
          <w:rFonts w:ascii="Times New Roman" w:hAnsi="Times New Roman" w:cs="Times New Roman"/>
          <w:i/>
          <w:iCs/>
          <w:noProof/>
          <w:sz w:val="24"/>
          <w:szCs w:val="24"/>
          <w:lang w:val="id-ID"/>
        </w:rPr>
        <w:t xml:space="preserve">Price </w:t>
      </w:r>
      <w:r w:rsidR="00905995">
        <w:rPr>
          <w:rFonts w:ascii="Times New Roman" w:hAnsi="Times New Roman" w:cs="Times New Roman"/>
          <w:i/>
          <w:iCs/>
          <w:noProof/>
          <w:sz w:val="24"/>
          <w:szCs w:val="24"/>
          <w:lang w:val="id-ID"/>
        </w:rPr>
        <w:t>t</w:t>
      </w:r>
      <w:r w:rsidR="00905995" w:rsidRPr="00905995">
        <w:rPr>
          <w:rFonts w:ascii="Times New Roman" w:hAnsi="Times New Roman" w:cs="Times New Roman"/>
          <w:i/>
          <w:iCs/>
          <w:noProof/>
          <w:sz w:val="24"/>
          <w:szCs w:val="24"/>
          <w:lang w:val="id-ID"/>
        </w:rPr>
        <w:t>o Book Value</w:t>
      </w:r>
      <w:r w:rsidR="00905995" w:rsidRPr="00642194">
        <w:rPr>
          <w:rFonts w:ascii="Times New Roman" w:hAnsi="Times New Roman" w:cs="Times New Roman"/>
          <w:noProof/>
          <w:sz w:val="24"/>
          <w:szCs w:val="24"/>
          <w:lang w:val="id-ID"/>
        </w:rPr>
        <w:t xml:space="preserve"> </w:t>
      </w:r>
      <w:r w:rsidRPr="00642194">
        <w:rPr>
          <w:rFonts w:ascii="Times New Roman" w:hAnsi="Times New Roman" w:cs="Times New Roman"/>
          <w:noProof/>
          <w:sz w:val="24"/>
          <w:szCs w:val="24"/>
          <w:lang w:val="id-ID"/>
        </w:rPr>
        <w:t xml:space="preserve">(PBV) dan </w:t>
      </w:r>
      <w:r w:rsidR="00905995" w:rsidRPr="00905995">
        <w:rPr>
          <w:rFonts w:ascii="Times New Roman" w:hAnsi="Times New Roman" w:cs="Times New Roman"/>
          <w:i/>
          <w:iCs/>
          <w:noProof/>
          <w:sz w:val="24"/>
          <w:szCs w:val="24"/>
          <w:lang w:val="id-ID"/>
        </w:rPr>
        <w:t>Price Earning Ratio</w:t>
      </w:r>
      <w:r w:rsidR="00905995" w:rsidRPr="00642194">
        <w:rPr>
          <w:rFonts w:ascii="Times New Roman" w:hAnsi="Times New Roman" w:cs="Times New Roman"/>
          <w:noProof/>
          <w:sz w:val="24"/>
          <w:szCs w:val="24"/>
          <w:lang w:val="id-ID"/>
        </w:rPr>
        <w:t xml:space="preserve"> </w:t>
      </w:r>
      <w:r w:rsidRPr="00642194">
        <w:rPr>
          <w:rFonts w:ascii="Times New Roman" w:hAnsi="Times New Roman" w:cs="Times New Roman"/>
          <w:noProof/>
          <w:sz w:val="24"/>
          <w:szCs w:val="24"/>
          <w:lang w:val="id-ID"/>
        </w:rPr>
        <w:t>(PER) merupakan indikator positif kinerja bisnis yang kuat. Di sisi lain, kenaikan inflasi akan menjadi sinyal peringatan bagi investor ketika tiba saatnya menentukan pilihan investasi.</w:t>
      </w:r>
    </w:p>
    <w:p w14:paraId="30200A08" w14:textId="77777777" w:rsidR="001418DB" w:rsidRPr="00642194" w:rsidRDefault="001418DB" w:rsidP="001418DB">
      <w:pPr>
        <w:pStyle w:val="Heading3"/>
        <w:numPr>
          <w:ilvl w:val="2"/>
          <w:numId w:val="7"/>
        </w:numPr>
        <w:ind w:left="709" w:hanging="709"/>
        <w:rPr>
          <w:rFonts w:ascii="Times New Roman" w:hAnsi="Times New Roman" w:cs="Times New Roman"/>
          <w:b/>
          <w:bCs/>
          <w:noProof/>
          <w:color w:val="auto"/>
          <w:lang w:val="id-ID"/>
        </w:rPr>
      </w:pPr>
      <w:bookmarkStart w:id="61" w:name="_Toc157890172"/>
      <w:bookmarkStart w:id="62" w:name="_Toc166590008"/>
      <w:bookmarkStart w:id="63" w:name="_Toc168305912"/>
      <w:bookmarkStart w:id="64" w:name="_Toc178758984"/>
      <w:r w:rsidRPr="00642194">
        <w:rPr>
          <w:rFonts w:ascii="Times New Roman" w:hAnsi="Times New Roman" w:cs="Times New Roman"/>
          <w:b/>
          <w:bCs/>
          <w:noProof/>
          <w:color w:val="auto"/>
          <w:lang w:val="id-ID"/>
        </w:rPr>
        <w:t>Pasar Modal</w:t>
      </w:r>
      <w:bookmarkEnd w:id="61"/>
      <w:bookmarkEnd w:id="62"/>
      <w:bookmarkEnd w:id="63"/>
      <w:bookmarkEnd w:id="64"/>
    </w:p>
    <w:p w14:paraId="582D9CD6" w14:textId="77777777" w:rsidR="001418DB" w:rsidRPr="00642194" w:rsidRDefault="001418DB" w:rsidP="001418DB">
      <w:pPr>
        <w:spacing w:before="41" w:line="360" w:lineRule="auto"/>
        <w:ind w:right="71" w:firstLine="709"/>
        <w:jc w:val="both"/>
        <w:rPr>
          <w:rFonts w:ascii="Times New Roman" w:hAnsi="Times New Roman" w:cs="Times New Roman"/>
          <w:noProof/>
          <w:color w:val="000007"/>
          <w:position w:val="-1"/>
          <w:sz w:val="24"/>
          <w:szCs w:val="24"/>
          <w:lang w:val="id-ID"/>
        </w:rPr>
      </w:pPr>
      <w:r w:rsidRPr="00642194">
        <w:rPr>
          <w:rFonts w:ascii="Times New Roman" w:hAnsi="Times New Roman" w:cs="Times New Roman"/>
          <w:noProof/>
          <w:color w:val="000007"/>
          <w:sz w:val="24"/>
          <w:szCs w:val="24"/>
          <w:lang w:val="id-ID"/>
        </w:rPr>
        <w:t>Secara formal, pasar modal merupakan pasar bagi berbagai instrumen keuangan jangka panjang yang dapat diperdagangkan, baik yang diterbitkan oleh otoritas publik, negara, maupun perusahaan swasta. Instrumen ini dapat berbentuk utang atau ekuitas. Oleh karena itu, segala jenis utang dan ekuitas, serta dana jangka pendek dan jangka panjang, baik yang dapat diperdagangkan maupun tidak, dapat diperdagangkan di pasar modal.</w:t>
      </w:r>
      <w:r w:rsidRPr="00642194">
        <w:rPr>
          <w:rStyle w:val="FootnoteReference"/>
          <w:rFonts w:ascii="Times New Roman" w:hAnsi="Times New Roman" w:cs="Times New Roman"/>
          <w:noProof/>
          <w:color w:val="000007"/>
          <w:position w:val="-1"/>
          <w:sz w:val="24"/>
          <w:szCs w:val="24"/>
          <w:lang w:val="id-ID"/>
        </w:rPr>
        <w:footnoteReference w:id="19"/>
      </w:r>
    </w:p>
    <w:p w14:paraId="68E6A5F7" w14:textId="77777777" w:rsidR="001418DB" w:rsidRPr="00642194" w:rsidRDefault="001418DB" w:rsidP="001418DB">
      <w:pPr>
        <w:spacing w:before="5" w:line="360" w:lineRule="auto"/>
        <w:ind w:right="73" w:firstLine="709"/>
        <w:jc w:val="both"/>
        <w:rPr>
          <w:rFonts w:ascii="Times New Roman" w:hAnsi="Times New Roman" w:cs="Times New Roman"/>
          <w:noProof/>
          <w:color w:val="000007"/>
          <w:sz w:val="24"/>
          <w:szCs w:val="24"/>
          <w:lang w:val="id-ID"/>
        </w:rPr>
      </w:pPr>
      <w:r w:rsidRPr="00642194">
        <w:rPr>
          <w:rFonts w:ascii="Times New Roman" w:hAnsi="Times New Roman" w:cs="Times New Roman"/>
          <w:noProof/>
          <w:color w:val="000007"/>
          <w:sz w:val="24"/>
          <w:szCs w:val="24"/>
          <w:lang w:val="id-ID"/>
        </w:rPr>
        <w:t>Pasar modal juga sering dipandang sebagai tempat pertukaran uang antara emiten dan pemodal atau investor dan pihak yang membutuhkan. Pasar modal diartikan sebagai kegiatan yang berkaitan dengan penawaran umum, perdagangan efek yang diterbitkan dan badan-badan serta para profesional yang bergerak di bidang efek berdasarkan Undang-Undang Nomor 8 Tahun 1995. Penyelenggaraan pasar modal diharapkan dapat memberikan kontribusi terhadap peningkatan pembangunan ekonomi negara. sebuah bangsa. Salah satu alternatif sumber pembiayaan bagi suatu perusahaan adalah pasar modal, yang memungkinkannya mempertahankan sistem operasi berskala besar yang meningkatkan keuntungan sekaligus menjamin kesejahteraan masyarakat dan karyawan.</w:t>
      </w:r>
    </w:p>
    <w:p w14:paraId="7379E7F8" w14:textId="77777777" w:rsidR="001418DB" w:rsidRPr="00642194" w:rsidRDefault="001418DB" w:rsidP="001418DB">
      <w:pPr>
        <w:spacing w:before="5" w:line="360" w:lineRule="auto"/>
        <w:ind w:right="73" w:firstLine="709"/>
        <w:jc w:val="both"/>
        <w:rPr>
          <w:rFonts w:ascii="Times New Roman" w:hAnsi="Times New Roman" w:cs="Times New Roman"/>
          <w:noProof/>
          <w:color w:val="000007"/>
          <w:sz w:val="24"/>
          <w:szCs w:val="24"/>
          <w:lang w:val="id-ID"/>
        </w:rPr>
      </w:pPr>
      <w:r w:rsidRPr="00642194">
        <w:rPr>
          <w:rFonts w:ascii="Times New Roman" w:hAnsi="Times New Roman" w:cs="Times New Roman"/>
          <w:noProof/>
          <w:color w:val="000007"/>
          <w:sz w:val="24"/>
          <w:szCs w:val="24"/>
          <w:lang w:val="id-ID"/>
        </w:rPr>
        <w:t xml:space="preserve">Pelaku pasar modal terdiri dari berbagai pihak yang terlibat dalam kegiatan transaksi efek dan instrumen keuangan lainnya. Mereka mencakup investor </w:t>
      </w:r>
      <w:r w:rsidRPr="00642194">
        <w:rPr>
          <w:rFonts w:ascii="Times New Roman" w:hAnsi="Times New Roman" w:cs="Times New Roman"/>
          <w:noProof/>
          <w:color w:val="000007"/>
          <w:sz w:val="24"/>
          <w:szCs w:val="24"/>
          <w:lang w:val="id-ID"/>
        </w:rPr>
        <w:lastRenderedPageBreak/>
        <w:t>individu dan institusi, seperti perusahaan sekuritas, manajer investasi, dan bank kustodian, yang berperan dalam pembelian, penjualan, serta penyimpanan efek. Selain itu, ada juga peran dari Bursa Efek sebagai fasilitator perdagangan, Otoritas Jasa Keuangan (OJK) sebagai pengawas, serta emiten yang menerbitkan efek untuk dijual kepada publik. Interaksi antara pelaku-pelaku ini membentuk mekanisme pasar yang dinamis dan transparan.</w:t>
      </w:r>
    </w:p>
    <w:p w14:paraId="26C4FCDF" w14:textId="77777777" w:rsidR="001418DB" w:rsidRPr="00642194" w:rsidRDefault="001418DB" w:rsidP="001418DB">
      <w:pPr>
        <w:pStyle w:val="Heading3"/>
        <w:numPr>
          <w:ilvl w:val="2"/>
          <w:numId w:val="7"/>
        </w:numPr>
        <w:ind w:left="709" w:hanging="709"/>
        <w:rPr>
          <w:rFonts w:ascii="Times New Roman" w:hAnsi="Times New Roman" w:cs="Times New Roman"/>
          <w:b/>
          <w:bCs/>
          <w:noProof/>
          <w:color w:val="auto"/>
          <w:lang w:val="id-ID"/>
        </w:rPr>
      </w:pPr>
      <w:bookmarkStart w:id="65" w:name="_Toc166590009"/>
      <w:bookmarkStart w:id="66" w:name="_Toc168305913"/>
      <w:bookmarkStart w:id="67" w:name="_Toc178758985"/>
      <w:r w:rsidRPr="00642194">
        <w:rPr>
          <w:rFonts w:ascii="Times New Roman" w:hAnsi="Times New Roman" w:cs="Times New Roman"/>
          <w:b/>
          <w:bCs/>
          <w:noProof/>
          <w:color w:val="auto"/>
          <w:lang w:val="id-ID"/>
        </w:rPr>
        <w:t>Pasar Modal Syariah</w:t>
      </w:r>
      <w:bookmarkEnd w:id="65"/>
      <w:bookmarkEnd w:id="66"/>
      <w:bookmarkEnd w:id="67"/>
      <w:r w:rsidRPr="00642194">
        <w:rPr>
          <w:rFonts w:ascii="Times New Roman" w:hAnsi="Times New Roman" w:cs="Times New Roman"/>
          <w:b/>
          <w:bCs/>
          <w:noProof/>
          <w:color w:val="auto"/>
          <w:lang w:val="id-ID"/>
        </w:rPr>
        <w:t xml:space="preserve"> </w:t>
      </w:r>
    </w:p>
    <w:p w14:paraId="6E25C084" w14:textId="77777777" w:rsidR="001418DB" w:rsidRPr="00642194" w:rsidRDefault="001418DB" w:rsidP="001418DB">
      <w:pPr>
        <w:autoSpaceDE w:val="0"/>
        <w:autoSpaceDN w:val="0"/>
        <w:adjustRightInd w:val="0"/>
        <w:spacing w:after="0" w:line="360" w:lineRule="auto"/>
        <w:ind w:firstLine="709"/>
        <w:jc w:val="both"/>
        <w:rPr>
          <w:rFonts w:ascii="Times New Roman" w:hAnsi="Times New Roman" w:cs="Times New Roman"/>
          <w:noProof/>
          <w:kern w:val="0"/>
          <w:sz w:val="24"/>
          <w:szCs w:val="24"/>
          <w:lang w:val="id-ID"/>
        </w:rPr>
      </w:pPr>
      <w:r w:rsidRPr="00642194">
        <w:rPr>
          <w:rFonts w:ascii="Times New Roman" w:hAnsi="Times New Roman" w:cs="Times New Roman"/>
          <w:noProof/>
          <w:color w:val="000000"/>
          <w:kern w:val="0"/>
          <w:sz w:val="24"/>
          <w:szCs w:val="24"/>
          <w:lang w:val="id-ID"/>
        </w:rPr>
        <w:t>Pasar modal syariah mencakup aktivitas seperti perdagangan efek dan penawaran umum, efek yang diterbitkan oleh perusahaan publik, dan efek yang terkait dengan institusi dan profesi yang beroperasi sesuai dengan prinsip syariah.</w:t>
      </w:r>
      <w:r w:rsidRPr="00642194">
        <w:rPr>
          <w:rStyle w:val="FootnoteReference"/>
          <w:rFonts w:ascii="Times New Roman" w:hAnsi="Times New Roman" w:cs="Times New Roman"/>
          <w:noProof/>
          <w:kern w:val="0"/>
          <w:sz w:val="24"/>
          <w:szCs w:val="24"/>
          <w:lang w:val="id-ID"/>
        </w:rPr>
        <w:footnoteReference w:id="20"/>
      </w:r>
      <w:r w:rsidRPr="00642194">
        <w:rPr>
          <w:rFonts w:ascii="Times New Roman" w:hAnsi="Times New Roman" w:cs="Times New Roman"/>
          <w:noProof/>
          <w:kern w:val="0"/>
          <w:sz w:val="24"/>
          <w:szCs w:val="24"/>
          <w:lang w:val="id-ID"/>
        </w:rPr>
        <w:t xml:space="preserve"> </w:t>
      </w:r>
      <w:r w:rsidRPr="00642194">
        <w:rPr>
          <w:rFonts w:ascii="Times New Roman" w:hAnsi="Times New Roman" w:cs="Times New Roman"/>
          <w:noProof/>
          <w:color w:val="000000"/>
          <w:kern w:val="0"/>
          <w:sz w:val="24"/>
          <w:szCs w:val="24"/>
          <w:lang w:val="id-ID"/>
        </w:rPr>
        <w:t>Yang dimaksud dengan “pasar modal syariah” secara umum adalah setiap transaksi pasar modal yang sesuai dengan hukum Islam dan cara perdagangannya tidak melanggar hukum Islam, termasuk tidak adanya aspek riba, gharar, dan maysir. Prinsip pasar modal dan pasar modal syariah merupakan dua elemen utama yang dapat digabungkan untuk menghasilkan pasar modal syariah. Pentingnya memahami gagasan pasar modal melalui prisma ajaran Islam untuk memahami pasar modal syariah; keduanya tidak dapat dipisahkan.</w:t>
      </w:r>
      <w:r w:rsidRPr="00642194">
        <w:rPr>
          <w:rStyle w:val="FootnoteReference"/>
          <w:rFonts w:ascii="Times New Roman" w:hAnsi="Times New Roman" w:cs="Times New Roman"/>
          <w:noProof/>
          <w:kern w:val="0"/>
          <w:sz w:val="24"/>
          <w:szCs w:val="24"/>
          <w:lang w:val="id-ID"/>
        </w:rPr>
        <w:footnoteReference w:id="21"/>
      </w:r>
    </w:p>
    <w:p w14:paraId="39576910"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Demikian halnya dengan kegiatan pasar modal syariah yang merupakan salah satu aktivitas bisnis. Pasar modal syariah menjadi salah satu lembaga keuangan yang mempunyai peran sangat strategis karena merupakan sumber dana jangka panjang. Keberadaan institusi ini bukan hanya sebagai sumber pembiayaan yang dapat memenuhi kebutuhan dana, baik bagi swasta atau pemerintah, tetapi juga sebagai sarana investasi yang melibatkan seluruh potensi dana masyarakat. Tidak terkecuali masyarakat muslim yang menginginkan suatu media investasi yang sesuai dengan syariah Islam.</w:t>
      </w:r>
      <w:r w:rsidRPr="00642194">
        <w:rPr>
          <w:rStyle w:val="FootnoteReference"/>
          <w:rFonts w:ascii="Times New Roman" w:hAnsi="Times New Roman" w:cs="Times New Roman"/>
          <w:noProof/>
          <w:kern w:val="0"/>
          <w:sz w:val="24"/>
          <w:szCs w:val="24"/>
          <w:lang w:val="id-ID"/>
        </w:rPr>
        <w:footnoteReference w:id="22"/>
      </w:r>
    </w:p>
    <w:p w14:paraId="14C653A8" w14:textId="53AC5E65" w:rsidR="001418DB" w:rsidRDefault="001418DB" w:rsidP="00A6741A">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Di antara yang dilarang oleh syariah Islam dalam  melakukan transaksi yaitu riba, sebagaimana yang disebutkan dalam surat Al-Baqarah ayat 275 berbunyi :</w:t>
      </w:r>
    </w:p>
    <w:p w14:paraId="34B40772" w14:textId="77777777" w:rsidR="00A6741A" w:rsidRPr="00A6741A" w:rsidRDefault="00A6741A" w:rsidP="00A6741A">
      <w:pPr>
        <w:autoSpaceDE w:val="0"/>
        <w:autoSpaceDN w:val="0"/>
        <w:adjustRightInd w:val="0"/>
        <w:spacing w:after="0" w:line="240" w:lineRule="auto"/>
        <w:ind w:firstLine="720"/>
        <w:jc w:val="both"/>
        <w:rPr>
          <w:rFonts w:ascii="Times New Roman" w:hAnsi="Times New Roman" w:cs="Times New Roman"/>
          <w:noProof/>
          <w:kern w:val="0"/>
          <w:sz w:val="24"/>
          <w:szCs w:val="24"/>
          <w:lang w:val="id-ID"/>
        </w:rPr>
      </w:pPr>
    </w:p>
    <w:p w14:paraId="1784203C" w14:textId="77777777" w:rsidR="001418DB" w:rsidRPr="00A6741A" w:rsidRDefault="001418DB" w:rsidP="00A6741A">
      <w:pPr>
        <w:autoSpaceDE w:val="0"/>
        <w:autoSpaceDN w:val="0"/>
        <w:adjustRightInd w:val="0"/>
        <w:spacing w:after="0" w:line="360" w:lineRule="auto"/>
        <w:jc w:val="right"/>
        <w:rPr>
          <w:rFonts w:ascii="Times New Roman" w:hAnsi="Times New Roman" w:cs="Times New Roman"/>
          <w:noProof/>
          <w:color w:val="111827"/>
          <w:sz w:val="28"/>
          <w:szCs w:val="28"/>
          <w:shd w:val="clear" w:color="auto" w:fill="FFFFFF"/>
          <w:lang w:val="id-ID"/>
        </w:rPr>
      </w:pPr>
      <w:r w:rsidRPr="00A6741A">
        <w:rPr>
          <w:rFonts w:ascii="Times New Roman" w:hAnsi="Times New Roman" w:cs="Times New Roman"/>
          <w:noProof/>
          <w:color w:val="111827"/>
          <w:sz w:val="32"/>
          <w:szCs w:val="32"/>
          <w:shd w:val="clear" w:color="auto" w:fill="FFFFFF"/>
          <w:lang w:val="id-ID"/>
        </w:rPr>
        <w:t>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وَمَنْ عَادَ فَاُولٰۤىِٕكَ اَصْحٰبُ النَّارِۚ هُمْ فِيْهَا خٰلِدُوْنَ</w:t>
      </w:r>
      <w:r w:rsidRPr="00A6741A">
        <w:rPr>
          <w:rFonts w:ascii="Times New Roman" w:hAnsi="Times New Roman" w:cs="Times New Roman"/>
          <w:noProof/>
          <w:color w:val="111827"/>
          <w:sz w:val="28"/>
          <w:szCs w:val="28"/>
          <w:shd w:val="clear" w:color="auto" w:fill="FFFFFF"/>
          <w:lang w:val="id-ID"/>
        </w:rPr>
        <w:t xml:space="preserve"> </w:t>
      </w:r>
    </w:p>
    <w:p w14:paraId="42D56D39" w14:textId="77777777" w:rsidR="001418DB" w:rsidRPr="00642194" w:rsidRDefault="001418DB" w:rsidP="001418DB">
      <w:p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Artinya :</w:t>
      </w:r>
    </w:p>
    <w:p w14:paraId="10CBEBDE" w14:textId="77777777" w:rsidR="001418DB" w:rsidRPr="00642194" w:rsidRDefault="001418DB" w:rsidP="00A6741A">
      <w:pPr>
        <w:spacing w:line="24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Orang-orang yang memakan (bertransaksi dengan) riba tidak dapat berdiri, kecuali seperti orang yang berdiri sempoyongan karena kesurupan setan. Demikian itu terjadi karena mereka berkata bahwa jual beli itu sama dengan riba. Padahal, Allah telah menghalalkan jual beli dan mengharamkan riba. Siapa pun yang telah sampai kepadanya peringatan dari Tuhannya (menyangkut riba), lalu dia berhenti sehingga apa yang telah diperolehnya dahulu menjadi miliknya dan urusannya (terserah) kepada Allah. Siapa yang mengulangi (transaksi riba), mereka itulah penghuni neraka. Mereka kekal di dalamnya. (Q.S. Al-Baqarah : 275).</w:t>
      </w:r>
      <w:r w:rsidRPr="00642194">
        <w:rPr>
          <w:rStyle w:val="FootnoteReference"/>
          <w:rFonts w:ascii="Times New Roman" w:hAnsi="Times New Roman" w:cs="Times New Roman"/>
          <w:noProof/>
          <w:sz w:val="24"/>
          <w:szCs w:val="24"/>
          <w:lang w:val="id-ID"/>
        </w:rPr>
        <w:footnoteReference w:id="23"/>
      </w:r>
    </w:p>
    <w:p w14:paraId="7A24540D"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Ayat tersebut menjelaskan bahwa meskipun transaksi riba dilarang, namun Allah SWT membolehkan segala jenis transaksi jual beli. Hal ini karena transaksi jual beli atau murabahah membawa manfaat baik bagi masyarakat maupun individu. Sedangkan riba menyangkut aspek kehancuran, kehilangan barang dan peluang di tengah cobaan. Setiap operasi yang mengandung bunga, seperti yang terdapat di bank tradisional, dalam konteks ini dapat dianggap sebagai bentuk riba.</w:t>
      </w:r>
    </w:p>
    <w:p w14:paraId="5EB95D99"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Selain yang tertuang dalam Al-Quran, pasar modal syariah dalam kegiatan perusahaan pembiayaan berdasarkan prinsip syariah telah sesuai dengan mengacu pada Fatwa No. 40/DSN-MUI/X/2003 tentang pasar modal dan pedoman umum penerapan prinsip syariah di bidang pasar modal. Investor atau pemilik saham mempunyai kebebasan dalam memilih segala jenis saham perusahaan yang </w:t>
      </w:r>
      <w:r w:rsidRPr="00642194">
        <w:rPr>
          <w:rFonts w:ascii="Times New Roman" w:hAnsi="Times New Roman" w:cs="Times New Roman"/>
          <w:i/>
          <w:iCs/>
          <w:noProof/>
          <w:sz w:val="24"/>
          <w:szCs w:val="24"/>
          <w:lang w:val="id-ID"/>
        </w:rPr>
        <w:t>go public</w:t>
      </w:r>
      <w:r w:rsidRPr="00642194">
        <w:rPr>
          <w:rFonts w:ascii="Times New Roman" w:hAnsi="Times New Roman" w:cs="Times New Roman"/>
          <w:noProof/>
          <w:sz w:val="24"/>
          <w:szCs w:val="24"/>
          <w:lang w:val="id-ID"/>
        </w:rPr>
        <w:t>.</w:t>
      </w:r>
      <w:r w:rsidRPr="00642194">
        <w:rPr>
          <w:rStyle w:val="FootnoteReference"/>
          <w:rFonts w:ascii="Times New Roman" w:hAnsi="Times New Roman" w:cs="Times New Roman"/>
          <w:noProof/>
          <w:sz w:val="24"/>
          <w:szCs w:val="24"/>
          <w:lang w:val="id-ID"/>
        </w:rPr>
        <w:footnoteReference w:id="24"/>
      </w:r>
    </w:p>
    <w:p w14:paraId="08489F8F" w14:textId="77777777" w:rsidR="001418DB" w:rsidRPr="00642194" w:rsidRDefault="001418DB" w:rsidP="001418DB">
      <w:pPr>
        <w:pStyle w:val="Heading3"/>
        <w:spacing w:line="360" w:lineRule="auto"/>
        <w:ind w:left="360" w:hanging="360"/>
        <w:jc w:val="both"/>
        <w:rPr>
          <w:rFonts w:ascii="Times New Roman" w:hAnsi="Times New Roman" w:cs="Times New Roman"/>
          <w:b/>
          <w:bCs/>
          <w:noProof/>
          <w:color w:val="auto"/>
          <w:lang w:val="id-ID"/>
        </w:rPr>
      </w:pPr>
      <w:bookmarkStart w:id="68" w:name="_Toc166590010"/>
      <w:bookmarkStart w:id="69" w:name="_Toc168305914"/>
      <w:bookmarkStart w:id="70" w:name="_Toc178758986"/>
      <w:r w:rsidRPr="00642194">
        <w:rPr>
          <w:rFonts w:ascii="Times New Roman" w:hAnsi="Times New Roman" w:cs="Times New Roman"/>
          <w:b/>
          <w:bCs/>
          <w:noProof/>
          <w:color w:val="auto"/>
          <w:lang w:val="id-ID"/>
        </w:rPr>
        <w:lastRenderedPageBreak/>
        <w:t>2.1.4</w:t>
      </w:r>
      <w:r w:rsidRPr="00642194">
        <w:rPr>
          <w:rFonts w:ascii="Times New Roman" w:hAnsi="Times New Roman" w:cs="Times New Roman"/>
          <w:b/>
          <w:bCs/>
          <w:noProof/>
          <w:color w:val="auto"/>
          <w:lang w:val="id-ID"/>
        </w:rPr>
        <w:tab/>
      </w:r>
      <w:r w:rsidRPr="00642194">
        <w:rPr>
          <w:rFonts w:ascii="Times New Roman" w:hAnsi="Times New Roman" w:cs="Times New Roman"/>
          <w:b/>
          <w:bCs/>
          <w:i/>
          <w:iCs/>
          <w:noProof/>
          <w:color w:val="auto"/>
          <w:lang w:val="id-ID"/>
        </w:rPr>
        <w:t>Jakarta Islamic Indeks</w:t>
      </w:r>
      <w:r w:rsidRPr="00642194">
        <w:rPr>
          <w:rFonts w:ascii="Times New Roman" w:hAnsi="Times New Roman" w:cs="Times New Roman"/>
          <w:b/>
          <w:bCs/>
          <w:noProof/>
          <w:color w:val="auto"/>
          <w:lang w:val="id-ID"/>
        </w:rPr>
        <w:t xml:space="preserve"> (JII)</w:t>
      </w:r>
      <w:bookmarkEnd w:id="68"/>
      <w:bookmarkEnd w:id="69"/>
      <w:bookmarkEnd w:id="70"/>
    </w:p>
    <w:p w14:paraId="651DF6C8"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eastAsia="en-ID"/>
        </w:rPr>
      </w:pPr>
      <w:r w:rsidRPr="00642194">
        <w:rPr>
          <w:rFonts w:ascii="Times New Roman" w:hAnsi="Times New Roman" w:cs="Times New Roman"/>
          <w:noProof/>
          <w:sz w:val="24"/>
          <w:szCs w:val="24"/>
          <w:lang w:val="id-ID" w:eastAsia="en-ID"/>
        </w:rPr>
        <w:t xml:space="preserve">Indeks terkini yang diciptakan oleh Bursa Efek Jakarta (BEJ) dan Danareksa Investment Management sebagai jawaban atas kebutuhan data investasi syariah adalah </w:t>
      </w:r>
      <w:r w:rsidRPr="00C813F3">
        <w:rPr>
          <w:rFonts w:ascii="Times New Roman" w:hAnsi="Times New Roman" w:cs="Times New Roman"/>
          <w:i/>
          <w:iCs/>
          <w:noProof/>
          <w:sz w:val="24"/>
          <w:szCs w:val="24"/>
          <w:lang w:val="id-ID" w:eastAsia="en-ID"/>
        </w:rPr>
        <w:t>Jakarta Islamic Index</w:t>
      </w:r>
      <w:r w:rsidRPr="00642194">
        <w:rPr>
          <w:rFonts w:ascii="Times New Roman" w:hAnsi="Times New Roman" w:cs="Times New Roman"/>
          <w:noProof/>
          <w:sz w:val="24"/>
          <w:szCs w:val="24"/>
          <w:lang w:val="id-ID" w:eastAsia="en-ID"/>
        </w:rPr>
        <w:t xml:space="preserve"> (JII). Indeks Harga Saham Gabungan (IHSG) yang diperkenalkan pada 3 Juli 2000 berasal dari Jakarta Islamic Index (JII). Data dasar yang bernilai 100 itu tertanggal 1 Januari 1995 JII </w:t>
      </w:r>
      <w:r>
        <w:rPr>
          <w:rFonts w:ascii="Times New Roman" w:hAnsi="Times New Roman" w:cs="Times New Roman"/>
          <w:noProof/>
          <w:sz w:val="24"/>
          <w:szCs w:val="24"/>
          <w:lang w:val="id-ID" w:eastAsia="en-ID"/>
        </w:rPr>
        <w:t>melakukan penyaringan terhadap</w:t>
      </w:r>
      <w:r w:rsidRPr="00642194">
        <w:rPr>
          <w:rFonts w:ascii="Times New Roman" w:hAnsi="Times New Roman" w:cs="Times New Roman"/>
          <w:noProof/>
          <w:sz w:val="24"/>
          <w:szCs w:val="24"/>
          <w:lang w:val="id-ID" w:eastAsia="en-ID"/>
        </w:rPr>
        <w:t xml:space="preserve"> </w:t>
      </w:r>
      <w:r>
        <w:rPr>
          <w:rFonts w:ascii="Times New Roman" w:hAnsi="Times New Roman" w:cs="Times New Roman"/>
          <w:noProof/>
          <w:sz w:val="24"/>
          <w:szCs w:val="24"/>
          <w:lang w:val="id-ID" w:eastAsia="en-ID"/>
        </w:rPr>
        <w:t>pencatatatn</w:t>
      </w:r>
      <w:r w:rsidRPr="00642194">
        <w:rPr>
          <w:rFonts w:ascii="Times New Roman" w:hAnsi="Times New Roman" w:cs="Times New Roman"/>
          <w:noProof/>
          <w:sz w:val="24"/>
          <w:szCs w:val="24"/>
          <w:lang w:val="id-ID" w:eastAsia="en-ID"/>
        </w:rPr>
        <w:t xml:space="preserve"> saham. Fatwa Syariah Dewan Syariah Nasional (DSN) menjadi salah satu sumber pemeriksaannya. </w:t>
      </w:r>
    </w:p>
    <w:p w14:paraId="49913B96"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eastAsia="en-ID"/>
        </w:rPr>
      </w:pPr>
      <w:r w:rsidRPr="00642194">
        <w:rPr>
          <w:rFonts w:ascii="Times New Roman" w:hAnsi="Times New Roman" w:cs="Times New Roman"/>
          <w:noProof/>
          <w:sz w:val="24"/>
          <w:szCs w:val="24"/>
          <w:lang w:val="id-ID" w:eastAsia="en-ID"/>
        </w:rPr>
        <w:t xml:space="preserve">Bursa Efek Jakarta (BEJ) telah memilih beberapa emiten yang divisi usahanya patuh syariah berdasarkan fatwa tersebut. Terciptanya pasar modal syariah didukung dengan peluncuran </w:t>
      </w:r>
      <w:r w:rsidRPr="00FB7CF8">
        <w:rPr>
          <w:rFonts w:ascii="Times New Roman" w:hAnsi="Times New Roman" w:cs="Times New Roman"/>
          <w:i/>
          <w:iCs/>
          <w:noProof/>
          <w:sz w:val="24"/>
          <w:szCs w:val="24"/>
          <w:lang w:val="id-ID" w:eastAsia="en-ID"/>
        </w:rPr>
        <w:t>Jakarta Islamic Index</w:t>
      </w:r>
      <w:r w:rsidRPr="00642194">
        <w:rPr>
          <w:rFonts w:ascii="Times New Roman" w:hAnsi="Times New Roman" w:cs="Times New Roman"/>
          <w:noProof/>
          <w:sz w:val="24"/>
          <w:szCs w:val="24"/>
          <w:lang w:val="id-ID" w:eastAsia="en-ID"/>
        </w:rPr>
        <w:t xml:space="preserve"> (JII). Untuk lebih spesifiknya, tujuan-tujuan berikut mendorong terciptanya Jakarta Islamic Index (JII):</w:t>
      </w:r>
    </w:p>
    <w:p w14:paraId="63A7B6AB" w14:textId="77777777" w:rsidR="001418DB" w:rsidRPr="00642194" w:rsidRDefault="001418DB" w:rsidP="001418DB">
      <w:pPr>
        <w:pStyle w:val="ListParagraph"/>
        <w:numPr>
          <w:ilvl w:val="0"/>
          <w:numId w:val="10"/>
        </w:numPr>
        <w:spacing w:line="360" w:lineRule="auto"/>
        <w:jc w:val="both"/>
        <w:rPr>
          <w:rFonts w:ascii="Times New Roman" w:hAnsi="Times New Roman" w:cs="Times New Roman"/>
          <w:noProof/>
          <w:sz w:val="24"/>
          <w:szCs w:val="24"/>
          <w:lang w:val="id-ID" w:eastAsia="en-ID"/>
        </w:rPr>
      </w:pPr>
      <w:r w:rsidRPr="00642194">
        <w:rPr>
          <w:rFonts w:ascii="Times New Roman" w:hAnsi="Times New Roman" w:cs="Times New Roman"/>
          <w:noProof/>
          <w:sz w:val="24"/>
          <w:szCs w:val="24"/>
          <w:lang w:val="id-ID" w:eastAsia="en-ID"/>
        </w:rPr>
        <w:t>Meningkatkan keamanan investor dalam mengelola investasi pada saham perusahaan syariah.</w:t>
      </w:r>
    </w:p>
    <w:p w14:paraId="34179B68" w14:textId="77777777" w:rsidR="001418DB" w:rsidRPr="00642194" w:rsidRDefault="001418DB" w:rsidP="001418DB">
      <w:pPr>
        <w:pStyle w:val="ListParagraph"/>
        <w:numPr>
          <w:ilvl w:val="0"/>
          <w:numId w:val="10"/>
        </w:numPr>
        <w:spacing w:line="360" w:lineRule="auto"/>
        <w:jc w:val="both"/>
        <w:rPr>
          <w:rFonts w:ascii="Times New Roman" w:hAnsi="Times New Roman" w:cs="Times New Roman"/>
          <w:noProof/>
          <w:sz w:val="24"/>
          <w:szCs w:val="24"/>
          <w:lang w:val="id-ID" w:eastAsia="en-ID"/>
        </w:rPr>
      </w:pPr>
      <w:r w:rsidRPr="00642194">
        <w:rPr>
          <w:rFonts w:ascii="Times New Roman" w:hAnsi="Times New Roman" w:cs="Times New Roman"/>
          <w:noProof/>
          <w:sz w:val="24"/>
          <w:szCs w:val="24"/>
          <w:lang w:val="id-ID" w:eastAsia="en-ID"/>
        </w:rPr>
        <w:t>Memberikan keuntungan kepada investor yang menggunakan hukum Islam untuk melakukan investasi di pasar modal.</w:t>
      </w:r>
    </w:p>
    <w:p w14:paraId="08B1C418" w14:textId="77777777" w:rsidR="001418DB" w:rsidRPr="00642194" w:rsidRDefault="001418DB" w:rsidP="001418DB">
      <w:pPr>
        <w:pStyle w:val="ListParagraph"/>
        <w:numPr>
          <w:ilvl w:val="0"/>
          <w:numId w:val="10"/>
        </w:numPr>
        <w:spacing w:line="360" w:lineRule="auto"/>
        <w:jc w:val="both"/>
        <w:rPr>
          <w:rFonts w:ascii="Times New Roman" w:hAnsi="Times New Roman" w:cs="Times New Roman"/>
          <w:noProof/>
          <w:sz w:val="24"/>
          <w:szCs w:val="24"/>
          <w:lang w:val="id-ID" w:eastAsia="en-ID"/>
        </w:rPr>
      </w:pPr>
      <w:r w:rsidRPr="00642194">
        <w:rPr>
          <w:rFonts w:ascii="Times New Roman" w:hAnsi="Times New Roman" w:cs="Times New Roman"/>
          <w:noProof/>
          <w:sz w:val="24"/>
          <w:szCs w:val="24"/>
          <w:lang w:val="id-ID" w:eastAsia="en-ID"/>
        </w:rPr>
        <w:t>Menjadi referensi bagi para penabung yang ingin mengalokasikan uangnya sesuai syariat tanpa takut uangnya tercampur dengan riba.</w:t>
      </w:r>
    </w:p>
    <w:p w14:paraId="26BC81FF" w14:textId="77777777" w:rsidR="001418DB" w:rsidRDefault="001418DB" w:rsidP="001418DB">
      <w:pPr>
        <w:pStyle w:val="ListParagraph"/>
        <w:numPr>
          <w:ilvl w:val="0"/>
          <w:numId w:val="10"/>
        </w:numPr>
        <w:spacing w:line="360" w:lineRule="auto"/>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eastAsia="en-ID"/>
        </w:rPr>
        <w:t>Menjadi tolok ukur atau ukuran kinerja dalam memilih portofolio saham yang memenuhi pedoman halal.</w:t>
      </w:r>
    </w:p>
    <w:p w14:paraId="5932304C" w14:textId="5C648FCF" w:rsidR="007974D5" w:rsidRDefault="007974D5" w:rsidP="00C01F18">
      <w:pPr>
        <w:autoSpaceDE w:val="0"/>
        <w:autoSpaceDN w:val="0"/>
        <w:adjustRightInd w:val="0"/>
        <w:spacing w:after="0" w:line="360" w:lineRule="auto"/>
        <w:ind w:firstLine="720"/>
        <w:jc w:val="both"/>
        <w:rPr>
          <w:rFonts w:ascii="Times New Roman" w:hAnsi="Times New Roman" w:cs="Times New Roman"/>
          <w:color w:val="000000"/>
          <w:kern w:val="0"/>
          <w:sz w:val="24"/>
          <w:szCs w:val="24"/>
        </w:rPr>
      </w:pPr>
      <w:r w:rsidRPr="007974D5">
        <w:rPr>
          <w:rFonts w:ascii="Times New Roman" w:hAnsi="Times New Roman" w:cs="Times New Roman"/>
          <w:color w:val="000000"/>
          <w:kern w:val="0"/>
          <w:sz w:val="24"/>
          <w:szCs w:val="24"/>
        </w:rPr>
        <w:t>Semua anggota Jll (30 emiten) dinilai telah memenuhi syarat yang ditetapkan</w:t>
      </w:r>
      <w:r w:rsidR="00C01F18">
        <w:rPr>
          <w:rFonts w:ascii="Times New Roman" w:hAnsi="Times New Roman" w:cs="Times New Roman"/>
          <w:color w:val="000000"/>
          <w:kern w:val="0"/>
          <w:sz w:val="24"/>
          <w:szCs w:val="24"/>
        </w:rPr>
        <w:t xml:space="preserve"> </w:t>
      </w:r>
      <w:r w:rsidRPr="007974D5">
        <w:rPr>
          <w:rFonts w:ascii="Times New Roman" w:hAnsi="Times New Roman" w:cs="Times New Roman"/>
          <w:color w:val="000000"/>
          <w:kern w:val="0"/>
          <w:sz w:val="24"/>
          <w:szCs w:val="24"/>
        </w:rPr>
        <w:t>DSN MUI dengan</w:t>
      </w:r>
      <w:r>
        <w:rPr>
          <w:rFonts w:ascii="Times New Roman" w:hAnsi="Times New Roman" w:cs="Times New Roman"/>
          <w:color w:val="000000"/>
          <w:kern w:val="0"/>
          <w:sz w:val="24"/>
          <w:szCs w:val="24"/>
        </w:rPr>
        <w:t xml:space="preserve"> </w:t>
      </w:r>
      <w:r w:rsidRPr="007974D5">
        <w:rPr>
          <w:rFonts w:ascii="Times New Roman" w:hAnsi="Times New Roman" w:cs="Times New Roman"/>
          <w:color w:val="000000"/>
          <w:kern w:val="0"/>
          <w:sz w:val="24"/>
          <w:szCs w:val="24"/>
        </w:rPr>
        <w:t>kriteria:</w:t>
      </w:r>
    </w:p>
    <w:p w14:paraId="4AA63D42" w14:textId="48800957" w:rsidR="007974D5" w:rsidRPr="007974D5" w:rsidRDefault="007974D5">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kern w:val="0"/>
          <w:sz w:val="24"/>
          <w:szCs w:val="24"/>
        </w:rPr>
      </w:pPr>
      <w:r w:rsidRPr="007974D5">
        <w:rPr>
          <w:rFonts w:ascii="Times New Roman" w:hAnsi="Times New Roman" w:cs="Times New Roman"/>
          <w:color w:val="000000"/>
          <w:kern w:val="0"/>
          <w:sz w:val="24"/>
          <w:szCs w:val="24"/>
        </w:rPr>
        <w:t>Emiten tidak menjalankan usaha perjudian dan permainan yang tergolong judi atau perdagangan yang</w:t>
      </w:r>
      <w:r>
        <w:rPr>
          <w:rFonts w:ascii="Times New Roman" w:hAnsi="Times New Roman" w:cs="Times New Roman"/>
          <w:color w:val="000000"/>
          <w:kern w:val="0"/>
          <w:sz w:val="24"/>
          <w:szCs w:val="24"/>
        </w:rPr>
        <w:t xml:space="preserve"> </w:t>
      </w:r>
      <w:r w:rsidRPr="007974D5">
        <w:rPr>
          <w:rFonts w:ascii="Times New Roman" w:hAnsi="Times New Roman" w:cs="Times New Roman"/>
          <w:color w:val="000000"/>
          <w:kern w:val="0"/>
          <w:sz w:val="24"/>
          <w:szCs w:val="24"/>
        </w:rPr>
        <w:t xml:space="preserve">dilarang. </w:t>
      </w:r>
    </w:p>
    <w:p w14:paraId="6688E397" w14:textId="77777777" w:rsidR="007974D5" w:rsidRPr="007974D5" w:rsidRDefault="007974D5">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kern w:val="0"/>
          <w:sz w:val="24"/>
          <w:szCs w:val="24"/>
        </w:rPr>
      </w:pPr>
      <w:r w:rsidRPr="007974D5">
        <w:rPr>
          <w:rFonts w:ascii="Times New Roman" w:hAnsi="Times New Roman" w:cs="Times New Roman"/>
          <w:color w:val="000000"/>
          <w:kern w:val="0"/>
          <w:sz w:val="24"/>
          <w:szCs w:val="24"/>
        </w:rPr>
        <w:t>Bukan Lembaga keuangan yang menerapkan system riba.</w:t>
      </w:r>
    </w:p>
    <w:p w14:paraId="2ED54AAD" w14:textId="65B0FCB3" w:rsidR="007974D5" w:rsidRPr="007974D5" w:rsidRDefault="007974D5">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kern w:val="0"/>
          <w:sz w:val="24"/>
          <w:szCs w:val="24"/>
        </w:rPr>
      </w:pPr>
      <w:r w:rsidRPr="007974D5">
        <w:rPr>
          <w:rFonts w:ascii="Times New Roman" w:hAnsi="Times New Roman" w:cs="Times New Roman"/>
          <w:color w:val="000000"/>
          <w:kern w:val="0"/>
          <w:sz w:val="24"/>
          <w:szCs w:val="24"/>
        </w:rPr>
        <w:t>Usaha yang dilakukan bukan memproduksi, mendistribusikan dan memperdagangkan makanan/minuman yang haram.</w:t>
      </w:r>
    </w:p>
    <w:p w14:paraId="21C3591F" w14:textId="09C60F6E" w:rsidR="007974D5" w:rsidRPr="008B20BF" w:rsidRDefault="007974D5">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kern w:val="0"/>
          <w:sz w:val="24"/>
          <w:szCs w:val="24"/>
        </w:rPr>
      </w:pPr>
      <w:r w:rsidRPr="007974D5">
        <w:rPr>
          <w:rFonts w:ascii="Times New Roman" w:hAnsi="Times New Roman" w:cs="Times New Roman"/>
          <w:color w:val="000000"/>
          <w:kern w:val="0"/>
          <w:sz w:val="24"/>
          <w:szCs w:val="24"/>
        </w:rPr>
        <w:lastRenderedPageBreak/>
        <w:t>Tidak menjalankan usaha meproduksi, mendtribusikan dan menyediakan barang dan jasa yang merusak moral dan bersifatn mudharat.</w:t>
      </w:r>
      <w:r w:rsidR="008B20BF">
        <w:rPr>
          <w:rStyle w:val="FootnoteReference"/>
          <w:rFonts w:ascii="Times New Roman" w:hAnsi="Times New Roman" w:cs="Times New Roman"/>
          <w:color w:val="000000"/>
          <w:kern w:val="0"/>
          <w:sz w:val="24"/>
          <w:szCs w:val="24"/>
        </w:rPr>
        <w:footnoteReference w:id="25"/>
      </w:r>
    </w:p>
    <w:p w14:paraId="28D3CCBC" w14:textId="6AA18AEC" w:rsidR="001418DB" w:rsidRPr="00642194" w:rsidRDefault="001418DB" w:rsidP="001418DB">
      <w:pPr>
        <w:pStyle w:val="NormalWeb"/>
        <w:spacing w:line="360" w:lineRule="auto"/>
        <w:ind w:firstLine="720"/>
        <w:jc w:val="both"/>
        <w:rPr>
          <w:noProof/>
          <w:lang w:val="id-ID"/>
        </w:rPr>
      </w:pPr>
      <w:r w:rsidRPr="00642194">
        <w:rPr>
          <w:noProof/>
          <w:lang w:val="id-ID"/>
        </w:rPr>
        <w:t xml:space="preserve">Dari 30 emiten yang termasuk dalam daftar saham </w:t>
      </w:r>
      <w:r w:rsidRPr="00642194">
        <w:rPr>
          <w:i/>
          <w:iCs/>
          <w:noProof/>
          <w:lang w:val="id-ID"/>
        </w:rPr>
        <w:t>Jakarta Islamic Index</w:t>
      </w:r>
      <w:r w:rsidRPr="00642194">
        <w:rPr>
          <w:noProof/>
          <w:lang w:val="id-ID"/>
        </w:rPr>
        <w:t xml:space="preserve"> (JII), Sektor perbankan merupakan sektor yang sahamnya tidak dicatatkan. Agroindustri, pertambangan, industri dasar dan kimia, aneka industri, industri barang konsumsi, real estate, infrastruktur, utilitas, transportasi, perdagangan, jasa dan investasi merupakan delapan sektor yang dicakup oleh </w:t>
      </w:r>
      <w:r w:rsidR="00B62165" w:rsidRPr="00B62165">
        <w:rPr>
          <w:i/>
          <w:iCs/>
          <w:noProof/>
          <w:lang w:val="id-ID"/>
        </w:rPr>
        <w:t>Jakarta Islamic Index</w:t>
      </w:r>
      <w:r w:rsidR="00B62165">
        <w:rPr>
          <w:noProof/>
          <w:lang w:val="id-ID"/>
        </w:rPr>
        <w:t xml:space="preserve"> (</w:t>
      </w:r>
      <w:r w:rsidRPr="00642194">
        <w:rPr>
          <w:noProof/>
          <w:lang w:val="id-ID"/>
        </w:rPr>
        <w:t>JII</w:t>
      </w:r>
      <w:r w:rsidR="00B62165">
        <w:rPr>
          <w:noProof/>
          <w:lang w:val="id-ID"/>
        </w:rPr>
        <w:t>)</w:t>
      </w:r>
      <w:r w:rsidRPr="00642194">
        <w:rPr>
          <w:noProof/>
          <w:lang w:val="id-ID"/>
        </w:rPr>
        <w:t>.</w:t>
      </w:r>
      <w:r w:rsidRPr="00642194">
        <w:rPr>
          <w:rStyle w:val="FootnoteReference"/>
          <w:noProof/>
          <w:lang w:val="id-ID"/>
        </w:rPr>
        <w:footnoteReference w:id="26"/>
      </w:r>
    </w:p>
    <w:p w14:paraId="60620B82" w14:textId="77777777" w:rsidR="001418DB" w:rsidRPr="00642194" w:rsidRDefault="001418DB" w:rsidP="001418DB">
      <w:pPr>
        <w:pStyle w:val="Heading3"/>
        <w:rPr>
          <w:rFonts w:ascii="Times New Roman" w:hAnsi="Times New Roman" w:cs="Times New Roman"/>
          <w:b/>
          <w:bCs/>
          <w:noProof/>
          <w:color w:val="auto"/>
          <w:lang w:val="id-ID"/>
        </w:rPr>
      </w:pPr>
      <w:bookmarkStart w:id="71" w:name="_Toc166590011"/>
      <w:bookmarkStart w:id="72" w:name="_Toc168305915"/>
      <w:bookmarkStart w:id="73" w:name="_Toc178758987"/>
      <w:r w:rsidRPr="00642194">
        <w:rPr>
          <w:rFonts w:ascii="Times New Roman" w:hAnsi="Times New Roman" w:cs="Times New Roman"/>
          <w:b/>
          <w:bCs/>
          <w:noProof/>
          <w:color w:val="auto"/>
          <w:lang w:val="id-ID"/>
        </w:rPr>
        <w:t>2.1.5</w:t>
      </w:r>
      <w:r w:rsidRPr="00642194">
        <w:rPr>
          <w:rFonts w:ascii="Times New Roman" w:hAnsi="Times New Roman" w:cs="Times New Roman"/>
          <w:b/>
          <w:bCs/>
          <w:noProof/>
          <w:color w:val="auto"/>
          <w:lang w:val="id-ID"/>
        </w:rPr>
        <w:tab/>
        <w:t>Harga Saham</w:t>
      </w:r>
      <w:bookmarkEnd w:id="71"/>
      <w:bookmarkEnd w:id="72"/>
      <w:bookmarkEnd w:id="73"/>
    </w:p>
    <w:p w14:paraId="2C605172"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Salah satu cara untuk menilai suatu perusahaan adalah dengan memantau harga sahamnya. Menurut Ainun (2019), harga saham yang tinggi menunjukkan nilai perusahaan yang tinggi, sedangkan harga saham yang rendah menunjukkan nilai perusahaan yang rendah.</w:t>
      </w:r>
      <w:r w:rsidRPr="00642194">
        <w:rPr>
          <w:rStyle w:val="FootnoteReference"/>
          <w:rFonts w:ascii="Times New Roman" w:hAnsi="Times New Roman" w:cs="Times New Roman"/>
          <w:noProof/>
          <w:sz w:val="24"/>
          <w:szCs w:val="24"/>
          <w:lang w:val="id-ID"/>
        </w:rPr>
        <w:footnoteReference w:id="27"/>
      </w:r>
      <w:r w:rsidRPr="00642194">
        <w:rPr>
          <w:rFonts w:ascii="Times New Roman" w:hAnsi="Times New Roman" w:cs="Times New Roman"/>
          <w:noProof/>
          <w:sz w:val="24"/>
          <w:szCs w:val="24"/>
          <w:lang w:val="id-ID"/>
        </w:rPr>
        <w:t xml:space="preserve"> Jumlah yang dibayarkan untuk membuktikan kepemilikan atau keterlibatan dalam suatu perusahaan disebut harga saham. Harga saham berfluktuasi seiring waktu di pasar saham (Masruri Zaimsyah, 2019).</w:t>
      </w:r>
      <w:r w:rsidRPr="00642194">
        <w:rPr>
          <w:rStyle w:val="FootnoteReference"/>
          <w:rFonts w:ascii="Times New Roman" w:hAnsi="Times New Roman" w:cs="Times New Roman"/>
          <w:noProof/>
          <w:sz w:val="24"/>
          <w:szCs w:val="24"/>
          <w:lang w:val="id-ID"/>
        </w:rPr>
        <w:footnoteReference w:id="28"/>
      </w:r>
      <w:r w:rsidRPr="00642194">
        <w:rPr>
          <w:rFonts w:ascii="Times New Roman" w:hAnsi="Times New Roman" w:cs="Times New Roman"/>
          <w:noProof/>
          <w:sz w:val="24"/>
          <w:szCs w:val="24"/>
          <w:lang w:val="id-ID"/>
        </w:rPr>
        <w:t xml:space="preserve"> Karena harga saham merupakan salah satu indikator keberhasilan suatu perusahaan, maka investor menggunakannya sebagai tolak ukur dalam mengambil keputusan investasi. Harga perdana adalah harga pertama kali saham tersebut dicatatkan di bursa, sedangkan harga nominal tertera pada surat saham yang diterbitkan untuk menilai setiap saham. Harga dimana saham dijual kepada investor setelah dicatatkan di bursa disebut harga pasar.</w:t>
      </w:r>
    </w:p>
    <w:p w14:paraId="06214661"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lastRenderedPageBreak/>
        <w:t>Harga atau nilai saham dapat dikategorikan ke dalam beberapa jenis, masing-masing memiliki peran dan karakteristik tersendiri dalam menentukan nilai suatu saham di pasar modal. Jenis-jenis nilai saham tersebut adalah sebagai berikut:</w:t>
      </w:r>
    </w:p>
    <w:p w14:paraId="4595A10C" w14:textId="77777777" w:rsidR="001418DB" w:rsidRPr="00642194" w:rsidRDefault="001418DB" w:rsidP="001418DB">
      <w:pPr>
        <w:pStyle w:val="ListParagraph"/>
        <w:numPr>
          <w:ilvl w:val="0"/>
          <w:numId w:val="11"/>
        </w:num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Nilai nominal </w:t>
      </w:r>
    </w:p>
    <w:p w14:paraId="185030D7"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Nilai nominal merupakan nilai yang tertera pada sertifikat saham yang diterbitkan oleh perusahaan. Nilai ini ditetapkan oleh perusahaan sebagai dasar untuk menilai setiap lembar saham yang mereka keluarkan. Besaran nilai nominal memiliki peran penting dalam struktur keuangan perusahaan, terutama terkait pembayaran dividen. Umumnya, dividen yang dibayarkan kepada pemegang saham dihitung berdasarkan nilai nominal saham tersebut. Dengan demikian, nilai nominal memberikan landasan awal dalam penentuan nilai saham dan dividen yang dapat diterima oleh pemegang saham.</w:t>
      </w:r>
    </w:p>
    <w:p w14:paraId="576E55A9" w14:textId="77777777" w:rsidR="001418DB" w:rsidRPr="00642194" w:rsidRDefault="001418DB" w:rsidP="001418DB">
      <w:pPr>
        <w:pStyle w:val="ListParagraph"/>
        <w:numPr>
          <w:ilvl w:val="0"/>
          <w:numId w:val="11"/>
        </w:num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Nilai perdana</w:t>
      </w:r>
    </w:p>
    <w:p w14:paraId="3ED91F05"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Nilai perdana adalah nilai yang ditetapkan saat saham pertama kali dicatatkan di bursa efek dalam rangka penawaran umum perdana, atau yang dikenal dengan istilah </w:t>
      </w:r>
      <w:r w:rsidRPr="00642194">
        <w:rPr>
          <w:rFonts w:ascii="Times New Roman" w:hAnsi="Times New Roman" w:cs="Times New Roman"/>
          <w:i/>
          <w:iCs/>
          <w:noProof/>
          <w:color w:val="000000"/>
          <w:kern w:val="0"/>
          <w:sz w:val="24"/>
          <w:szCs w:val="24"/>
          <w:lang w:val="id-ID"/>
        </w:rPr>
        <w:t>Initial Public Offering</w:t>
      </w:r>
      <w:r w:rsidRPr="00642194">
        <w:rPr>
          <w:rFonts w:ascii="Times New Roman" w:hAnsi="Times New Roman" w:cs="Times New Roman"/>
          <w:noProof/>
          <w:color w:val="000000"/>
          <w:kern w:val="0"/>
          <w:sz w:val="24"/>
          <w:szCs w:val="24"/>
          <w:lang w:val="id-ID"/>
        </w:rPr>
        <w:t xml:space="preserve"> (IPO). Pada tahap ini, nilai saham di pasar perdana biasanya ditentukan oleh pihak penjamin emisi atau </w:t>
      </w:r>
      <w:r w:rsidRPr="00642194">
        <w:rPr>
          <w:rFonts w:ascii="Times New Roman" w:hAnsi="Times New Roman" w:cs="Times New Roman"/>
          <w:i/>
          <w:iCs/>
          <w:noProof/>
          <w:color w:val="000000"/>
          <w:kern w:val="0"/>
          <w:sz w:val="24"/>
          <w:szCs w:val="24"/>
          <w:lang w:val="id-ID"/>
        </w:rPr>
        <w:t>underwriter</w:t>
      </w:r>
      <w:r w:rsidRPr="00642194">
        <w:rPr>
          <w:rFonts w:ascii="Times New Roman" w:hAnsi="Times New Roman" w:cs="Times New Roman"/>
          <w:noProof/>
          <w:color w:val="000000"/>
          <w:kern w:val="0"/>
          <w:sz w:val="24"/>
          <w:szCs w:val="24"/>
          <w:lang w:val="id-ID"/>
        </w:rPr>
        <w:t xml:space="preserve"> yang bekerja sama dengan perusahaan emiten. Nilai perdana mencerminkan harga awal yang ditawarkan kepada publik dan investor saat perusahaan pertama kali menjual sahamnya kepada masyarakat luas. Penetapan nilai perdana ini memungkinkan perusahaan untuk mengetahui sejauh mana nilai saham mereka di pasar, serta menentukan daya tarik saham bagi calon investor yang berminat untuk membeli saham tersebut. </w:t>
      </w:r>
    </w:p>
    <w:p w14:paraId="2A87C880" w14:textId="77777777" w:rsidR="001418DB" w:rsidRPr="00642194" w:rsidRDefault="001418DB" w:rsidP="001418DB">
      <w:pPr>
        <w:pStyle w:val="ListParagraph"/>
        <w:numPr>
          <w:ilvl w:val="0"/>
          <w:numId w:val="11"/>
        </w:num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Nilai pasar </w:t>
      </w:r>
    </w:p>
    <w:p w14:paraId="3623AD7E"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Nilai pasar adalah nilai aktual saham yang diperjualbelikan antara investor di pasar sekunder setelah saham tersebut tercatat di bursa efek. Pada tahap ini, transaksi yang terjadi tidak lagi melibatkan perusahaan penerbit saham maupun penjamin emisi. Nilai pasar mencerminkan penilaian aktual dari investor terhadap saham yang diperdagangkan, berdasarkan kondisi pasar, kinerja perusahaan, serta faktor ekonomi lainnya. Karena nilai pasar terbentuk dari interaksi antara penawaran dan permintaan, harga saham di pasar ini bersifat dinamis dan berubah-ubah setiap saat. </w:t>
      </w:r>
      <w:r w:rsidRPr="00642194">
        <w:rPr>
          <w:rFonts w:ascii="Times New Roman" w:hAnsi="Times New Roman" w:cs="Times New Roman"/>
          <w:noProof/>
          <w:color w:val="000000"/>
          <w:kern w:val="0"/>
          <w:sz w:val="24"/>
          <w:szCs w:val="24"/>
          <w:lang w:val="id-ID"/>
        </w:rPr>
        <w:lastRenderedPageBreak/>
        <w:t>Nilai pasar sering digunakan sebagai acuan dalam menilai performa perusahaan di mata investor. Nilai ini juga diumumkan secara berkala melalui media, seperti surat kabar atau platform digital, sebagai harga penutupan saham setiap harinya di bursa efek.</w:t>
      </w:r>
      <w:r w:rsidRPr="00642194">
        <w:rPr>
          <w:rStyle w:val="FootnoteReference"/>
          <w:rFonts w:ascii="Times New Roman" w:hAnsi="Times New Roman" w:cs="Times New Roman"/>
          <w:noProof/>
          <w:color w:val="000000"/>
          <w:kern w:val="0"/>
          <w:sz w:val="24"/>
          <w:szCs w:val="24"/>
          <w:lang w:val="id-ID"/>
        </w:rPr>
        <w:footnoteReference w:id="29"/>
      </w:r>
    </w:p>
    <w:p w14:paraId="11C39032"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Setiap kategori nilai saham ini memiliki fungsi dan relevansi tersendiri dalam proses penilaian saham, baik bagi perusahaan penerbit maupun bagi investor. Pemahaman mengenai perbedaan nilai nominal, nilai perdana, dan nilai pasar sangat penting dalam analisis keuangan serta pengambilan keputusan investasi di pasar modal.</w:t>
      </w:r>
    </w:p>
    <w:p w14:paraId="167F8457" w14:textId="77777777" w:rsidR="001418DB" w:rsidRPr="00642194" w:rsidRDefault="001418DB" w:rsidP="001418DB">
      <w:pPr>
        <w:pStyle w:val="Heading3"/>
        <w:jc w:val="both"/>
        <w:rPr>
          <w:rFonts w:ascii="Times New Roman" w:hAnsi="Times New Roman" w:cs="Times New Roman"/>
          <w:b/>
          <w:bCs/>
          <w:noProof/>
          <w:color w:val="auto"/>
          <w:lang w:val="id-ID"/>
        </w:rPr>
      </w:pPr>
      <w:bookmarkStart w:id="74" w:name="_Toc166590012"/>
      <w:bookmarkStart w:id="75" w:name="_Toc168305916"/>
      <w:bookmarkStart w:id="76" w:name="_Toc178758988"/>
      <w:r w:rsidRPr="00642194">
        <w:rPr>
          <w:rFonts w:ascii="Times New Roman" w:hAnsi="Times New Roman" w:cs="Times New Roman"/>
          <w:b/>
          <w:bCs/>
          <w:noProof/>
          <w:color w:val="auto"/>
          <w:lang w:val="id-ID"/>
        </w:rPr>
        <w:t>2.1.6</w:t>
      </w:r>
      <w:r w:rsidRPr="00642194">
        <w:rPr>
          <w:rFonts w:ascii="Times New Roman" w:hAnsi="Times New Roman" w:cs="Times New Roman"/>
          <w:b/>
          <w:bCs/>
          <w:noProof/>
          <w:color w:val="auto"/>
          <w:lang w:val="id-ID"/>
        </w:rPr>
        <w:tab/>
        <w:t>Inflasi</w:t>
      </w:r>
      <w:bookmarkEnd w:id="74"/>
      <w:bookmarkEnd w:id="75"/>
      <w:bookmarkEnd w:id="76"/>
    </w:p>
    <w:p w14:paraId="3504BD98"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Kenaikan harga secara umum atau penurunan daya beli uang disebut inflasi. Nilai mata uang menurun seiring dengan meningkatnya inflasi harga. Langkah-langkah inflasi yang paling populer adalah: </w:t>
      </w:r>
      <w:r w:rsidRPr="00642194">
        <w:rPr>
          <w:rFonts w:ascii="Times New Roman" w:hAnsi="Times New Roman" w:cs="Times New Roman"/>
          <w:i/>
          <w:iCs/>
          <w:noProof/>
          <w:color w:val="000000"/>
          <w:kern w:val="0"/>
          <w:sz w:val="24"/>
          <w:szCs w:val="24"/>
          <w:lang w:val="id-ID"/>
        </w:rPr>
        <w:t>“Consumer price</w:t>
      </w:r>
      <w:r w:rsidRPr="00642194">
        <w:rPr>
          <w:rFonts w:ascii="Times New Roman" w:hAnsi="Times New Roman" w:cs="Times New Roman"/>
          <w:noProof/>
          <w:color w:val="000000"/>
          <w:kern w:val="0"/>
          <w:sz w:val="24"/>
          <w:szCs w:val="24"/>
          <w:lang w:val="id-ID"/>
        </w:rPr>
        <w:t xml:space="preserve"> </w:t>
      </w:r>
      <w:r w:rsidRPr="00642194">
        <w:rPr>
          <w:rFonts w:ascii="Times New Roman" w:hAnsi="Times New Roman" w:cs="Times New Roman"/>
          <w:i/>
          <w:iCs/>
          <w:noProof/>
          <w:color w:val="000000"/>
          <w:kern w:val="0"/>
          <w:sz w:val="24"/>
          <w:szCs w:val="24"/>
          <w:lang w:val="id-ID"/>
        </w:rPr>
        <w:t>index”</w:t>
      </w:r>
      <w:r w:rsidRPr="00642194">
        <w:rPr>
          <w:rFonts w:ascii="Times New Roman" w:hAnsi="Times New Roman" w:cs="Times New Roman"/>
          <w:noProof/>
          <w:color w:val="000000"/>
          <w:kern w:val="0"/>
          <w:sz w:val="24"/>
          <w:szCs w:val="24"/>
          <w:lang w:val="id-ID"/>
        </w:rPr>
        <w:t xml:space="preserve"> atau </w:t>
      </w:r>
      <w:r w:rsidRPr="00642194">
        <w:rPr>
          <w:rFonts w:ascii="Times New Roman" w:hAnsi="Times New Roman" w:cs="Times New Roman"/>
          <w:i/>
          <w:iCs/>
          <w:noProof/>
          <w:color w:val="000000"/>
          <w:kern w:val="0"/>
          <w:sz w:val="24"/>
          <w:szCs w:val="24"/>
          <w:lang w:val="id-ID"/>
        </w:rPr>
        <w:t>“ cost of living index</w:t>
      </w:r>
      <w:r w:rsidRPr="00642194">
        <w:rPr>
          <w:rFonts w:ascii="Times New Roman" w:hAnsi="Times New Roman" w:cs="Times New Roman"/>
          <w:noProof/>
          <w:color w:val="000000"/>
          <w:kern w:val="0"/>
          <w:sz w:val="24"/>
          <w:szCs w:val="24"/>
          <w:lang w:val="id-ID"/>
        </w:rPr>
        <w:t>”. Indeks ini berdasarkan pada harga dari satu paket barang yang dipilih dan mewakili pola pengeluaran konsumen. Kecenderungan harga yang mengalami peningkatan secara umum dan berkelanjutan merupakan karakteristik inflasi. Kecuali kenaikan harga meluas dan mempengaruhi harga pokok barang-barang lain, maka kenaikan tersebut tidak dapat dianggap sebagai inflasi jika hanya mempengaruhi satu atau dua kategori barang.</w:t>
      </w:r>
      <w:r w:rsidRPr="00642194">
        <w:rPr>
          <w:rStyle w:val="FootnoteReference"/>
          <w:rFonts w:ascii="Times New Roman" w:hAnsi="Times New Roman" w:cs="Times New Roman"/>
          <w:noProof/>
          <w:color w:val="000000"/>
          <w:kern w:val="0"/>
          <w:sz w:val="24"/>
          <w:szCs w:val="24"/>
          <w:lang w:val="id-ID"/>
        </w:rPr>
        <w:footnoteReference w:id="30"/>
      </w:r>
    </w:p>
    <w:p w14:paraId="11EA4EB5"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8"/>
          <w:szCs w:val="28"/>
          <w:lang w:val="id-ID"/>
        </w:rPr>
      </w:pPr>
      <w:r w:rsidRPr="00642194">
        <w:rPr>
          <w:rFonts w:ascii="Times New Roman" w:hAnsi="Times New Roman" w:cs="Times New Roman"/>
          <w:noProof/>
          <w:sz w:val="24"/>
          <w:szCs w:val="24"/>
          <w:lang w:val="id-ID"/>
        </w:rPr>
        <w:t>Singkatnya, inflasi adalah kecenderungan harga-harga meningkat secara umum dan konsisten, menurut Boediono (1994:155). Inflasi bukanlah kenaikan harga satu atau dua barang secara spontan. Penting juga untuk ditekankan bahwa harus ada tren kenaikan yang konsisten. Kenaikan harga yang hanya bersifat sementara, seperti yang disebabkan oleh musim, menjelang hari raya, bencana alam, dan lain-lain, tidak dianggap sebagai inflasi.</w:t>
      </w:r>
      <w:r w:rsidRPr="00642194">
        <w:rPr>
          <w:rStyle w:val="FootnoteReference"/>
          <w:rFonts w:ascii="Times New Roman" w:hAnsi="Times New Roman" w:cs="Times New Roman"/>
          <w:noProof/>
          <w:sz w:val="24"/>
          <w:szCs w:val="24"/>
          <w:lang w:val="id-ID"/>
        </w:rPr>
        <w:footnoteReference w:id="31"/>
      </w:r>
    </w:p>
    <w:p w14:paraId="64DA2B1A" w14:textId="77777777" w:rsidR="001418DB" w:rsidRPr="00AC2BEE"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32"/>
          <w:szCs w:val="32"/>
          <w:lang w:val="id-ID"/>
        </w:rPr>
      </w:pPr>
      <w:r w:rsidRPr="00642194">
        <w:rPr>
          <w:rFonts w:ascii="Times New Roman" w:hAnsi="Times New Roman" w:cs="Times New Roman"/>
          <w:noProof/>
          <w:color w:val="000000"/>
          <w:kern w:val="0"/>
          <w:sz w:val="24"/>
          <w:szCs w:val="24"/>
          <w:lang w:val="id-ID"/>
        </w:rPr>
        <w:lastRenderedPageBreak/>
        <w:t>Selain faktor alam, human error juga turut berperan dalam terjadinya inflasi. bila memenuhi QS. Ayat 41 Surat Ar-Rum:</w:t>
      </w:r>
    </w:p>
    <w:p w14:paraId="20B46AE0" w14:textId="77777777" w:rsidR="001418DB" w:rsidRPr="00AC2BEE" w:rsidRDefault="001418DB" w:rsidP="001418DB">
      <w:pPr>
        <w:spacing w:line="360" w:lineRule="auto"/>
        <w:jc w:val="right"/>
        <w:rPr>
          <w:rFonts w:ascii="Times New Roman" w:hAnsi="Times New Roman" w:cs="Times New Roman"/>
          <w:noProof/>
          <w:sz w:val="32"/>
          <w:szCs w:val="32"/>
          <w:lang w:val="id-ID"/>
        </w:rPr>
      </w:pPr>
      <w:r w:rsidRPr="00AC2BEE">
        <w:rPr>
          <w:rFonts w:ascii="Times New Roman" w:hAnsi="Times New Roman" w:cs="Times New Roman"/>
          <w:noProof/>
          <w:sz w:val="32"/>
          <w:szCs w:val="32"/>
          <w:lang w:val="id-ID"/>
        </w:rPr>
        <w:t>ظَهَرَ الْفَسَادُ فِى الْبَرِّ وَالْبَحْرِ بِمَا كَسَبَتْ اَيْدِى النَّاسِ لِيُذِيْقَهُمْ بَعْضَ الَّذِيْ عَمِلُوْا لَعَلَّهُمْ يَرْجِعُوْنَ</w:t>
      </w:r>
    </w:p>
    <w:p w14:paraId="49DC74A1" w14:textId="77777777" w:rsidR="00DE1FA6" w:rsidRDefault="00DE1FA6"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p>
    <w:p w14:paraId="4474D277" w14:textId="6A5494C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Artinya : </w:t>
      </w:r>
    </w:p>
    <w:p w14:paraId="50BAF6D2" w14:textId="77777777" w:rsidR="001418DB" w:rsidRDefault="001418DB" w:rsidP="00B66EF1">
      <w:pPr>
        <w:autoSpaceDE w:val="0"/>
        <w:autoSpaceDN w:val="0"/>
        <w:adjustRightInd w:val="0"/>
        <w:spacing w:after="0" w:line="24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“Telah tampak kerusakan di darat dan di laut disebabkan karena perbuatan tangan manusia; Allah menghendaki agar mereka merasakan sebagian dari (akibat) perbuatan mereka, agar mereka kembali (ke jalan yang benar)”.</w:t>
      </w:r>
    </w:p>
    <w:p w14:paraId="589525D1" w14:textId="77777777" w:rsidR="00B66EF1" w:rsidRPr="00642194" w:rsidRDefault="00B66EF1" w:rsidP="00B66EF1">
      <w:pPr>
        <w:autoSpaceDE w:val="0"/>
        <w:autoSpaceDN w:val="0"/>
        <w:adjustRightInd w:val="0"/>
        <w:spacing w:after="0" w:line="240" w:lineRule="auto"/>
        <w:jc w:val="both"/>
        <w:rPr>
          <w:rFonts w:ascii="Times New Roman" w:hAnsi="Times New Roman" w:cs="Times New Roman"/>
          <w:noProof/>
          <w:color w:val="000000"/>
          <w:kern w:val="0"/>
          <w:sz w:val="24"/>
          <w:szCs w:val="24"/>
          <w:lang w:val="id-ID"/>
        </w:rPr>
      </w:pPr>
    </w:p>
    <w:p w14:paraId="2F9BBD18"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Muhammad Quraish Shihab berkata dalam Tafsir Q.S. Ar-Rum Ayat 41 bahwa kejahatan dan dosa manusia menjadi penyebab banyak musibah, antara lain kebakaran, kekeringan, kehancuran, kerugian usaha dan karamnya kapal. Allah ingin menghukum orang-orang di dunia atas tindakan mereka dengan harapan mereka akan bertobat dari pelanggaran mereka.</w:t>
      </w:r>
      <w:r w:rsidRPr="00642194">
        <w:rPr>
          <w:rStyle w:val="FootnoteReference"/>
          <w:rFonts w:ascii="Times New Roman" w:hAnsi="Times New Roman" w:cs="Times New Roman"/>
          <w:noProof/>
          <w:color w:val="000000"/>
          <w:kern w:val="0"/>
          <w:sz w:val="24"/>
          <w:szCs w:val="24"/>
          <w:lang w:val="id-ID"/>
        </w:rPr>
        <w:footnoteReference w:id="32"/>
      </w:r>
    </w:p>
    <w:p w14:paraId="04B1FD4A"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Allah berfirman dalam ayat ini bahwa penaklukan syahwat adalah penyebab bencana yang menimpa bumi. Kehancuran yang terjadi di banyak tempat – di darat dan laut, di perkotaan dan pedesaan – merupakan akibat dari perilaku manusia yang didorong oleh hawa nafsu dan tidak mematuhi hukum alam. Dalam hal ini Allah menghendaki manusia menanggung akibat dari perbuatan jahatnya agar dapat membantunya kembali ke jalan yang benar dan terus berbuat sesuai dengan fitrah yang telah ditentukan. Hal ini menunjukkan bahwa ada hubungan erat antara tindakan manusia dan konsekuensi yang dihadapi, serta perlunya kembali kepada nilai-nilai yang sesuai dengan fitrah demi tercapainya keseimbangan dan keadilan di bumi. Selain itu, untuk memahami kondisi ekonomi yang dapat mempengaruhi kehidupan manusia, penting untuk mengetahui nilai inflasi yang dapat dihitung dengan rumus berikut ini:</w:t>
      </w:r>
    </w:p>
    <w:p w14:paraId="3B4EC2DF"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lang w:val="id-ID"/>
        </w:rPr>
        <w:drawing>
          <wp:inline distT="0" distB="0" distL="0" distR="0" wp14:anchorId="61E136FE" wp14:editId="1807A616">
            <wp:extent cx="2774698" cy="619246"/>
            <wp:effectExtent l="0" t="0" r="6985" b="9525"/>
            <wp:docPr id="160086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61813" name=""/>
                    <pic:cNvPicPr/>
                  </pic:nvPicPr>
                  <pic:blipFill rotWithShape="1">
                    <a:blip r:embed="rId18"/>
                    <a:srcRect l="38132" t="39941" r="35071" b="49428"/>
                    <a:stretch/>
                  </pic:blipFill>
                  <pic:spPr bwMode="auto">
                    <a:xfrm>
                      <a:off x="0" y="0"/>
                      <a:ext cx="2821719" cy="629740"/>
                    </a:xfrm>
                    <a:prstGeom prst="rect">
                      <a:avLst/>
                    </a:prstGeom>
                    <a:ln>
                      <a:noFill/>
                    </a:ln>
                    <a:extLst>
                      <a:ext uri="{53640926-AAD7-44D8-BBD7-CCE9431645EC}">
                        <a14:shadowObscured xmlns:a14="http://schemas.microsoft.com/office/drawing/2010/main"/>
                      </a:ext>
                    </a:extLst>
                  </pic:spPr>
                </pic:pic>
              </a:graphicData>
            </a:graphic>
          </wp:inline>
        </w:drawing>
      </w:r>
    </w:p>
    <w:p w14:paraId="5796A752"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lastRenderedPageBreak/>
        <w:t>Keterangan :</w:t>
      </w:r>
    </w:p>
    <w:p w14:paraId="499DEB7A"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IHK</w:t>
      </w:r>
      <w:r w:rsidRPr="00642194">
        <w:rPr>
          <w:rFonts w:ascii="Times New Roman" w:hAnsi="Times New Roman" w:cs="Times New Roman"/>
          <w:noProof/>
          <w:color w:val="000000"/>
          <w:kern w:val="0"/>
          <w:sz w:val="24"/>
          <w:szCs w:val="24"/>
          <w:vertAlign w:val="subscript"/>
          <w:lang w:val="id-ID"/>
        </w:rPr>
        <w:t xml:space="preserve">t </w:t>
      </w:r>
      <w:r w:rsidRPr="00642194">
        <w:rPr>
          <w:rFonts w:ascii="Times New Roman" w:hAnsi="Times New Roman" w:cs="Times New Roman"/>
          <w:noProof/>
          <w:color w:val="000000"/>
          <w:kern w:val="0"/>
          <w:sz w:val="24"/>
          <w:szCs w:val="24"/>
          <w:lang w:val="id-ID"/>
        </w:rPr>
        <w:tab/>
        <w:t>= Kurs tengah periode t</w:t>
      </w:r>
    </w:p>
    <w:p w14:paraId="4A5F765F"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IHK</w:t>
      </w:r>
      <w:r w:rsidRPr="00642194">
        <w:rPr>
          <w:rFonts w:ascii="Times New Roman" w:hAnsi="Times New Roman" w:cs="Times New Roman"/>
          <w:noProof/>
          <w:color w:val="000000"/>
          <w:kern w:val="0"/>
          <w:sz w:val="24"/>
          <w:szCs w:val="24"/>
          <w:vertAlign w:val="subscript"/>
          <w:lang w:val="id-ID"/>
        </w:rPr>
        <w:t>t-1</w:t>
      </w:r>
      <w:r w:rsidRPr="00642194">
        <w:rPr>
          <w:rFonts w:ascii="Times New Roman" w:hAnsi="Times New Roman" w:cs="Times New Roman"/>
          <w:noProof/>
          <w:color w:val="000000"/>
          <w:kern w:val="0"/>
          <w:sz w:val="24"/>
          <w:szCs w:val="24"/>
          <w:vertAlign w:val="subscript"/>
          <w:lang w:val="id-ID"/>
        </w:rPr>
        <w:tab/>
      </w:r>
      <w:r w:rsidRPr="00642194">
        <w:rPr>
          <w:rFonts w:ascii="Times New Roman" w:hAnsi="Times New Roman" w:cs="Times New Roman"/>
          <w:noProof/>
          <w:color w:val="000000"/>
          <w:kern w:val="0"/>
          <w:sz w:val="24"/>
          <w:szCs w:val="24"/>
          <w:lang w:val="id-ID"/>
        </w:rPr>
        <w:t>= Kurs tengah periode t-1</w:t>
      </w:r>
    </w:p>
    <w:p w14:paraId="4B4CE630" w14:textId="77777777" w:rsidR="001418DB" w:rsidRPr="00642194" w:rsidRDefault="001418DB" w:rsidP="001418DB">
      <w:pPr>
        <w:pStyle w:val="Heading3"/>
        <w:spacing w:line="360" w:lineRule="auto"/>
        <w:rPr>
          <w:rFonts w:ascii="Times New Roman" w:hAnsi="Times New Roman" w:cs="Times New Roman"/>
          <w:b/>
          <w:bCs/>
          <w:noProof/>
          <w:color w:val="auto"/>
          <w:lang w:val="id-ID"/>
        </w:rPr>
      </w:pPr>
      <w:bookmarkStart w:id="77" w:name="_Toc157890175"/>
      <w:bookmarkStart w:id="78" w:name="_Toc166590013"/>
      <w:bookmarkStart w:id="79" w:name="_Toc168305917"/>
      <w:bookmarkStart w:id="80" w:name="_Toc178758989"/>
      <w:r w:rsidRPr="00642194">
        <w:rPr>
          <w:rFonts w:ascii="Times New Roman" w:hAnsi="Times New Roman" w:cs="Times New Roman"/>
          <w:b/>
          <w:bCs/>
          <w:noProof/>
          <w:color w:val="auto"/>
          <w:lang w:val="id-ID"/>
        </w:rPr>
        <w:t>2.1.7</w:t>
      </w:r>
      <w:r w:rsidRPr="00642194">
        <w:rPr>
          <w:rFonts w:ascii="Times New Roman" w:hAnsi="Times New Roman" w:cs="Times New Roman"/>
          <w:b/>
          <w:bCs/>
          <w:noProof/>
          <w:color w:val="auto"/>
          <w:lang w:val="id-ID"/>
        </w:rPr>
        <w:tab/>
      </w:r>
      <w:r w:rsidRPr="00642194">
        <w:rPr>
          <w:rFonts w:ascii="Times New Roman" w:hAnsi="Times New Roman" w:cs="Times New Roman"/>
          <w:b/>
          <w:bCs/>
          <w:i/>
          <w:iCs/>
          <w:noProof/>
          <w:color w:val="auto"/>
          <w:lang w:val="id-ID"/>
        </w:rPr>
        <w:t>Price To Book Value</w:t>
      </w:r>
      <w:bookmarkEnd w:id="77"/>
      <w:r w:rsidRPr="00642194">
        <w:rPr>
          <w:rFonts w:ascii="Times New Roman" w:hAnsi="Times New Roman" w:cs="Times New Roman"/>
          <w:b/>
          <w:bCs/>
          <w:noProof/>
          <w:color w:val="auto"/>
          <w:lang w:val="id-ID"/>
        </w:rPr>
        <w:t xml:space="preserve"> (PBV)</w:t>
      </w:r>
      <w:bookmarkEnd w:id="78"/>
      <w:bookmarkEnd w:id="79"/>
      <w:bookmarkEnd w:id="80"/>
    </w:p>
    <w:p w14:paraId="6027AACF"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i/>
          <w:iCs/>
          <w:noProof/>
          <w:color w:val="000000"/>
          <w:kern w:val="0"/>
          <w:sz w:val="24"/>
          <w:szCs w:val="24"/>
          <w:lang w:val="id-ID"/>
        </w:rPr>
      </w:pPr>
      <w:r w:rsidRPr="00642194">
        <w:rPr>
          <w:rFonts w:ascii="Times New Roman" w:hAnsi="Times New Roman" w:cs="Times New Roman"/>
          <w:i/>
          <w:iCs/>
          <w:noProof/>
          <w:color w:val="000000"/>
          <w:kern w:val="0"/>
          <w:sz w:val="24"/>
          <w:szCs w:val="24"/>
          <w:lang w:val="id-ID"/>
        </w:rPr>
        <w:t>Price to Book Value</w:t>
      </w:r>
      <w:r w:rsidRPr="00642194">
        <w:rPr>
          <w:rFonts w:ascii="Times New Roman" w:hAnsi="Times New Roman" w:cs="Times New Roman"/>
          <w:noProof/>
          <w:color w:val="000000"/>
          <w:kern w:val="0"/>
          <w:sz w:val="24"/>
          <w:szCs w:val="24"/>
          <w:lang w:val="id-ID"/>
        </w:rPr>
        <w:t xml:space="preserve"> (PBV) adalah suatu rasio yang membandingkan nilai pasar (market value) dengan nilai buku (book value) dari sebuah saham. Dengan menggunakan rasio PBV, investor dapat secara langsung mengetahui seberapa banyak nilai pasar suatu saham dihargai dibandingkan dengan nilai bukunya.</w:t>
      </w:r>
      <w:r w:rsidRPr="00642194">
        <w:rPr>
          <w:rStyle w:val="FootnoteReference"/>
          <w:rFonts w:ascii="Times New Roman" w:hAnsi="Times New Roman" w:cs="Times New Roman"/>
          <w:noProof/>
          <w:color w:val="000000"/>
          <w:kern w:val="0"/>
          <w:sz w:val="24"/>
          <w:szCs w:val="24"/>
          <w:lang w:val="id-ID"/>
        </w:rPr>
        <w:footnoteReference w:id="33"/>
      </w:r>
      <w:r w:rsidRPr="00642194">
        <w:rPr>
          <w:rFonts w:ascii="Times New Roman" w:hAnsi="Times New Roman" w:cs="Times New Roman"/>
          <w:i/>
          <w:iCs/>
          <w:noProof/>
          <w:color w:val="000000"/>
          <w:kern w:val="0"/>
          <w:sz w:val="24"/>
          <w:szCs w:val="24"/>
          <w:lang w:val="id-ID"/>
        </w:rPr>
        <w:t xml:space="preserve"> </w:t>
      </w:r>
      <w:r w:rsidRPr="00642194">
        <w:rPr>
          <w:rFonts w:ascii="Times New Roman" w:hAnsi="Times New Roman" w:cs="Times New Roman"/>
          <w:noProof/>
          <w:color w:val="000000"/>
          <w:kern w:val="0"/>
          <w:sz w:val="24"/>
          <w:szCs w:val="24"/>
          <w:lang w:val="id-ID"/>
        </w:rPr>
        <w:t xml:space="preserve">Menurut Hery (2016), </w:t>
      </w:r>
      <w:r w:rsidRPr="00A86A28">
        <w:rPr>
          <w:rFonts w:ascii="Times New Roman" w:hAnsi="Times New Roman" w:cs="Times New Roman"/>
          <w:i/>
          <w:iCs/>
          <w:noProof/>
          <w:color w:val="000000"/>
          <w:kern w:val="0"/>
          <w:sz w:val="24"/>
          <w:szCs w:val="24"/>
          <w:lang w:val="id-ID"/>
        </w:rPr>
        <w:t xml:space="preserve">Price </w:t>
      </w:r>
      <w:r>
        <w:rPr>
          <w:rFonts w:ascii="Times New Roman" w:hAnsi="Times New Roman" w:cs="Times New Roman"/>
          <w:i/>
          <w:iCs/>
          <w:noProof/>
          <w:color w:val="000000"/>
          <w:kern w:val="0"/>
          <w:sz w:val="24"/>
          <w:szCs w:val="24"/>
          <w:lang w:val="id-ID"/>
        </w:rPr>
        <w:t>t</w:t>
      </w:r>
      <w:r w:rsidRPr="00A86A28">
        <w:rPr>
          <w:rFonts w:ascii="Times New Roman" w:hAnsi="Times New Roman" w:cs="Times New Roman"/>
          <w:i/>
          <w:iCs/>
          <w:noProof/>
          <w:color w:val="000000"/>
          <w:kern w:val="0"/>
          <w:sz w:val="24"/>
          <w:szCs w:val="24"/>
          <w:lang w:val="id-ID"/>
        </w:rPr>
        <w:t>o Book Value</w:t>
      </w:r>
      <w:r w:rsidRPr="00642194">
        <w:rPr>
          <w:rFonts w:ascii="Times New Roman" w:hAnsi="Times New Roman" w:cs="Times New Roman"/>
          <w:noProof/>
          <w:color w:val="000000"/>
          <w:kern w:val="0"/>
          <w:sz w:val="24"/>
          <w:szCs w:val="24"/>
          <w:lang w:val="id-ID"/>
        </w:rPr>
        <w:t xml:space="preserve"> (PBV) merupakan hubungan yang menggambarkan selisih antara harga pasar per saham dengan nilai buku per saham. Harga pasar per saham merupakan harga penutupan, sama seperti dalam menentukan level PER.</w:t>
      </w:r>
      <w:r w:rsidRPr="00642194">
        <w:rPr>
          <w:rStyle w:val="FootnoteReference"/>
          <w:rFonts w:ascii="Times New Roman" w:hAnsi="Times New Roman" w:cs="Times New Roman"/>
          <w:noProof/>
          <w:color w:val="000000"/>
          <w:kern w:val="0"/>
          <w:sz w:val="24"/>
          <w:szCs w:val="24"/>
          <w:lang w:val="id-ID"/>
        </w:rPr>
        <w:footnoteReference w:id="34"/>
      </w:r>
    </w:p>
    <w:p w14:paraId="6CD0AC33"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Karena memberikan gambaran umum apakah suatu perusahaan dinilai terlalu tinggi atau terlalu rendah di pasar, indeks PBV sangat penting untuk analisis investasi. Rasio P/E yang lebih besar dari satu menunjukkan bahwa nilai pasar saham lebih tinggi dari nilai bukunya, yang dapat menjadi tanda kuatnya aspirasi pertumbuhan perusahaan. Sebaliknya, rasio P/E di bawah satu menunjukkan bahwa saham tersebut murah, sehingga menjadi peluang investasi yang menarik bagi investor yang mencari nilai. Dengan demikian, penggunaan rasio PBV dalam analisis fundamental memungkinkan investor membuat keputusan investasi yang lebih tepat, berdasarkan perbandingan antara kinerja perusahaan dan ekspektasi pasar. Nilai PBV dapat dihitung dengan rumus berikut ini : </w:t>
      </w:r>
    </w:p>
    <w:p w14:paraId="1C6B1B0A" w14:textId="77777777" w:rsidR="001418DB" w:rsidRDefault="001418DB" w:rsidP="001418D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lastRenderedPageBreak/>
        <w:drawing>
          <wp:inline distT="0" distB="0" distL="0" distR="0" wp14:anchorId="787B5E79" wp14:editId="2FE448E9">
            <wp:extent cx="3410426" cy="1600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0426" cy="1600423"/>
                    </a:xfrm>
                    <a:prstGeom prst="rect">
                      <a:avLst/>
                    </a:prstGeom>
                  </pic:spPr>
                </pic:pic>
              </a:graphicData>
            </a:graphic>
          </wp:inline>
        </w:drawing>
      </w:r>
    </w:p>
    <w:p w14:paraId="53F90182" w14:textId="77777777" w:rsidR="001418DB" w:rsidRPr="00642194" w:rsidRDefault="001418DB" w:rsidP="001418D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Menghitung nilai buku per saham melibatkan pembagian total ekuitas pemegang saham dengan jumlah total saham yang beredar. Rumus berikut dapat digunakan untuk mendapatkan nilai buku per saham:</w:t>
      </w:r>
    </w:p>
    <w:p w14:paraId="12BBBEE2" w14:textId="77777777" w:rsidR="001418DB" w:rsidRPr="00642194" w:rsidRDefault="001418DB" w:rsidP="001418DB">
      <w:pP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drawing>
          <wp:inline distT="0" distB="0" distL="0" distR="0" wp14:anchorId="63CDDD59" wp14:editId="6BB17CD7">
            <wp:extent cx="3867690" cy="9240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7690" cy="924054"/>
                    </a:xfrm>
                    <a:prstGeom prst="rect">
                      <a:avLst/>
                    </a:prstGeom>
                  </pic:spPr>
                </pic:pic>
              </a:graphicData>
            </a:graphic>
          </wp:inline>
        </w:drawing>
      </w:r>
    </w:p>
    <w:p w14:paraId="479691BC" w14:textId="77777777" w:rsidR="001418DB" w:rsidRPr="00642194" w:rsidRDefault="001418DB" w:rsidP="001418DB">
      <w:pPr>
        <w:pStyle w:val="Heading3"/>
        <w:spacing w:line="360" w:lineRule="auto"/>
        <w:jc w:val="both"/>
        <w:rPr>
          <w:rFonts w:ascii="Times New Roman" w:hAnsi="Times New Roman" w:cs="Times New Roman"/>
          <w:b/>
          <w:bCs/>
          <w:noProof/>
          <w:color w:val="auto"/>
          <w:lang w:val="id-ID"/>
        </w:rPr>
      </w:pPr>
      <w:bookmarkStart w:id="81" w:name="_Toc166590014"/>
      <w:bookmarkStart w:id="82" w:name="_Toc168305918"/>
      <w:bookmarkStart w:id="83" w:name="_Toc178758990"/>
      <w:r w:rsidRPr="00642194">
        <w:rPr>
          <w:rFonts w:ascii="Times New Roman" w:hAnsi="Times New Roman" w:cs="Times New Roman"/>
          <w:b/>
          <w:bCs/>
          <w:noProof/>
          <w:color w:val="auto"/>
          <w:lang w:val="id-ID"/>
        </w:rPr>
        <w:t>2.1.8</w:t>
      </w:r>
      <w:r w:rsidRPr="00642194">
        <w:rPr>
          <w:rFonts w:ascii="Times New Roman" w:hAnsi="Times New Roman" w:cs="Times New Roman"/>
          <w:b/>
          <w:bCs/>
          <w:i/>
          <w:iCs/>
          <w:noProof/>
          <w:color w:val="auto"/>
          <w:lang w:val="id-ID"/>
        </w:rPr>
        <w:tab/>
        <w:t>Price Earning Ratio</w:t>
      </w:r>
      <w:r w:rsidRPr="00642194">
        <w:rPr>
          <w:rFonts w:ascii="Times New Roman" w:hAnsi="Times New Roman" w:cs="Times New Roman"/>
          <w:b/>
          <w:bCs/>
          <w:noProof/>
          <w:color w:val="auto"/>
          <w:lang w:val="id-ID"/>
        </w:rPr>
        <w:t xml:space="preserve"> (PER)</w:t>
      </w:r>
      <w:bookmarkEnd w:id="81"/>
      <w:bookmarkEnd w:id="82"/>
      <w:bookmarkEnd w:id="83"/>
    </w:p>
    <w:p w14:paraId="7661A486" w14:textId="77777777" w:rsidR="001418DB" w:rsidRPr="00642194" w:rsidRDefault="001418DB" w:rsidP="001418DB">
      <w:pPr>
        <w:autoSpaceDE w:val="0"/>
        <w:autoSpaceDN w:val="0"/>
        <w:adjustRightInd w:val="0"/>
        <w:spacing w:after="0" w:line="360" w:lineRule="auto"/>
        <w:ind w:firstLine="567"/>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Indikator kinerja saham yang disebut </w:t>
      </w:r>
      <w:r w:rsidRPr="00642194">
        <w:rPr>
          <w:rFonts w:ascii="Times New Roman" w:hAnsi="Times New Roman" w:cs="Times New Roman"/>
          <w:i/>
          <w:iCs/>
          <w:noProof/>
          <w:color w:val="000000"/>
          <w:kern w:val="0"/>
          <w:sz w:val="24"/>
          <w:szCs w:val="24"/>
          <w:lang w:val="id-ID"/>
        </w:rPr>
        <w:t>Price Earnings Ratio</w:t>
      </w:r>
      <w:r w:rsidRPr="00642194">
        <w:rPr>
          <w:rFonts w:ascii="Times New Roman" w:hAnsi="Times New Roman" w:cs="Times New Roman"/>
          <w:noProof/>
          <w:color w:val="000000"/>
          <w:kern w:val="0"/>
          <w:sz w:val="24"/>
          <w:szCs w:val="24"/>
          <w:lang w:val="id-ID"/>
        </w:rPr>
        <w:t xml:space="preserve"> (PER) dihitung dengan membandingkan harga saham perusahaan dengan laba per saham atau </w:t>
      </w:r>
      <w:r w:rsidRPr="00642194">
        <w:rPr>
          <w:rFonts w:ascii="Times New Roman" w:hAnsi="Times New Roman" w:cs="Times New Roman"/>
          <w:i/>
          <w:iCs/>
          <w:noProof/>
          <w:color w:val="000000"/>
          <w:kern w:val="0"/>
          <w:sz w:val="24"/>
          <w:szCs w:val="24"/>
          <w:lang w:val="id-ID"/>
        </w:rPr>
        <w:t>earnings per share</w:t>
      </w:r>
      <w:r w:rsidRPr="00642194">
        <w:rPr>
          <w:rFonts w:ascii="Times New Roman" w:hAnsi="Times New Roman" w:cs="Times New Roman"/>
          <w:noProof/>
          <w:color w:val="000000"/>
          <w:kern w:val="0"/>
          <w:sz w:val="24"/>
          <w:szCs w:val="24"/>
          <w:lang w:val="id-ID"/>
        </w:rPr>
        <w:t xml:space="preserve"> (EPS) (Mahmud 2019). Tingkat pengembalian investasi (PER) yang diharapkan dirancang untuk berfluktuasi seiring berjalannya waktu dan pada akhirnya menyatu dengan nilai PER rata-rata saham dengan tingkat risiko yang setara, dengan mempertimbangkan peningkatan laba dan dividen, serta variasi tingkat pengembalian yang diharapkan atau ekspektasi. kembali . nilai. dari suatu tindakan. Rasio harga terhadap pendapatan (PER) didefinisikan sebagai harga pasar per saham dari saham biasa suatu perusahaan dibagi dengan laba per saham selama dua belas bulan sebelumnya, menurut Fahmi (2014).</w:t>
      </w:r>
      <w:r w:rsidRPr="00642194">
        <w:rPr>
          <w:rStyle w:val="FootnoteReference"/>
          <w:rFonts w:ascii="Times New Roman" w:hAnsi="Times New Roman" w:cs="Times New Roman"/>
          <w:noProof/>
          <w:color w:val="000000"/>
          <w:kern w:val="0"/>
          <w:sz w:val="24"/>
          <w:szCs w:val="24"/>
          <w:lang w:val="id-ID"/>
        </w:rPr>
        <w:footnoteReference w:id="35"/>
      </w:r>
      <w:r w:rsidRPr="00642194">
        <w:rPr>
          <w:rFonts w:ascii="Times New Roman" w:hAnsi="Times New Roman" w:cs="Times New Roman"/>
          <w:noProof/>
          <w:color w:val="000000"/>
          <w:kern w:val="0"/>
          <w:sz w:val="24"/>
          <w:szCs w:val="24"/>
          <w:lang w:val="id-ID"/>
        </w:rPr>
        <w:t xml:space="preserve">  </w:t>
      </w:r>
    </w:p>
    <w:p w14:paraId="1AF1909C" w14:textId="27E7A158" w:rsidR="001418DB" w:rsidRPr="00642194" w:rsidRDefault="001418DB" w:rsidP="001418DB">
      <w:pPr>
        <w:spacing w:line="360" w:lineRule="auto"/>
        <w:ind w:firstLine="567"/>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Price Earning Ratio (PER) adalah rasio yang digunakan untuk menilai bagaimana investor mengevaluasi profitabilitas suatu perusahaan. Rasio ini berfungsi sebagai alat strategis dalam menilai harga saham berdasarkan laba yang dihasilkan oleh perusahaan, serta sebagai ukuran untuk menentukan apakah harga </w:t>
      </w:r>
      <w:r w:rsidRPr="00642194">
        <w:rPr>
          <w:rFonts w:ascii="Times New Roman" w:hAnsi="Times New Roman" w:cs="Times New Roman"/>
          <w:noProof/>
          <w:color w:val="000000"/>
          <w:kern w:val="0"/>
          <w:sz w:val="24"/>
          <w:szCs w:val="24"/>
          <w:lang w:val="id-ID"/>
        </w:rPr>
        <w:lastRenderedPageBreak/>
        <w:t>saham tersebut wajar di pasar, apakah terlalu rendah atau terlalu tinggi. Oleh karena itu, investor dapat dikatakan lebih optimis terhadap prospek harga saham relatif terhadap laba per saham ketika rasio harga terhadap pendapatan (PER) semakin tinggi. Perusahaan dengan P/E yang tinggi seringkali menawarkan prospek investasi yang menarik sehingga menarik calon investor untuk membeli saham. Meningkatnya P/E juga menunjukkan semakin besarnya optimisme investor terhadap prospek perusahaan, sehingga dapat berdampak pada imbal hasil investasi saham dan meningkatkan harga saham perusahaan.</w:t>
      </w:r>
      <w:r w:rsidR="008A0EC6">
        <w:rPr>
          <w:rStyle w:val="FootnoteReference"/>
          <w:rFonts w:ascii="Times New Roman" w:hAnsi="Times New Roman" w:cs="Times New Roman"/>
          <w:noProof/>
          <w:color w:val="000000"/>
          <w:kern w:val="0"/>
          <w:sz w:val="24"/>
          <w:szCs w:val="24"/>
          <w:lang w:val="id-ID"/>
        </w:rPr>
        <w:footnoteReference w:id="36"/>
      </w:r>
    </w:p>
    <w:p w14:paraId="404561C0" w14:textId="77777777" w:rsidR="001418DB" w:rsidRPr="00642194" w:rsidRDefault="001418DB" w:rsidP="001418DB">
      <w:pPr>
        <w:spacing w:line="360" w:lineRule="auto"/>
        <w:ind w:firstLine="567"/>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Pentingnya PER dalam analisis investasi menunjukkan bahwa rasio ini tidak hanya berfungsi sebagai indikator kinerja perusahaan, tetapi juga sebagai sinyal bagi investor dalam membuat keputusan investasi yang lebih baik (Brigham &amp; Ehrhardt, 2013).</w:t>
      </w:r>
      <w:r w:rsidRPr="00642194">
        <w:rPr>
          <w:rStyle w:val="FootnoteReference"/>
          <w:rFonts w:ascii="Times New Roman" w:hAnsi="Times New Roman" w:cs="Times New Roman"/>
          <w:noProof/>
          <w:color w:val="000000"/>
          <w:kern w:val="0"/>
          <w:sz w:val="24"/>
          <w:szCs w:val="24"/>
          <w:lang w:val="id-ID"/>
        </w:rPr>
        <w:footnoteReference w:id="37"/>
      </w:r>
      <w:r w:rsidRPr="00642194">
        <w:rPr>
          <w:rFonts w:ascii="Times New Roman" w:hAnsi="Times New Roman" w:cs="Times New Roman"/>
          <w:noProof/>
          <w:color w:val="000000"/>
          <w:kern w:val="0"/>
          <w:sz w:val="24"/>
          <w:szCs w:val="24"/>
          <w:lang w:val="id-ID"/>
        </w:rPr>
        <w:t xml:space="preserve"> Nilai PER dapat dihitung dengan rumus berikut ini:</w:t>
      </w:r>
    </w:p>
    <w:p w14:paraId="40C3DB9D" w14:textId="77777777" w:rsidR="001418DB" w:rsidRPr="00642194" w:rsidRDefault="001418DB" w:rsidP="001418DB">
      <w:pPr>
        <w:rPr>
          <w:rFonts w:ascii="Times New Roman" w:hAnsi="Times New Roman" w:cs="Times New Roman"/>
          <w:noProof/>
          <w:sz w:val="24"/>
          <w:szCs w:val="24"/>
          <w:lang w:val="id-ID"/>
        </w:rPr>
      </w:pPr>
      <w:r w:rsidRPr="005116B8">
        <w:rPr>
          <w:rFonts w:ascii="Times New Roman" w:hAnsi="Times New Roman" w:cs="Times New Roman"/>
          <w:noProof/>
          <w:sz w:val="24"/>
          <w:szCs w:val="24"/>
          <w:lang w:val="id-ID"/>
        </w:rPr>
        <w:drawing>
          <wp:inline distT="0" distB="0" distL="0" distR="0" wp14:anchorId="130F3853" wp14:editId="49F07123">
            <wp:extent cx="3572374" cy="743054"/>
            <wp:effectExtent l="0" t="0" r="0" b="0"/>
            <wp:docPr id="203271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1935" name=""/>
                    <pic:cNvPicPr/>
                  </pic:nvPicPr>
                  <pic:blipFill>
                    <a:blip r:embed="rId21"/>
                    <a:stretch>
                      <a:fillRect/>
                    </a:stretch>
                  </pic:blipFill>
                  <pic:spPr>
                    <a:xfrm>
                      <a:off x="0" y="0"/>
                      <a:ext cx="3572374" cy="743054"/>
                    </a:xfrm>
                    <a:prstGeom prst="rect">
                      <a:avLst/>
                    </a:prstGeom>
                  </pic:spPr>
                </pic:pic>
              </a:graphicData>
            </a:graphic>
          </wp:inline>
        </w:drawing>
      </w:r>
    </w:p>
    <w:p w14:paraId="34CD0036" w14:textId="77777777" w:rsidR="001418DB" w:rsidRDefault="001418DB" w:rsidP="001418DB">
      <w:pPr>
        <w:autoSpaceDE w:val="0"/>
        <w:autoSpaceDN w:val="0"/>
        <w:adjustRightInd w:val="0"/>
        <w:spacing w:after="0" w:line="360" w:lineRule="auto"/>
        <w:jc w:val="both"/>
        <w:rPr>
          <w:rFonts w:ascii="Times New Roman" w:hAnsi="Times New Roman" w:cs="Times New Roman"/>
          <w:noProof/>
          <w:kern w:val="0"/>
          <w:sz w:val="24"/>
          <w:szCs w:val="24"/>
          <w:lang w:val="id-ID"/>
        </w:rPr>
      </w:pPr>
    </w:p>
    <w:p w14:paraId="378DD9DB" w14:textId="77777777" w:rsidR="001418DB" w:rsidRPr="00642194" w:rsidRDefault="001418DB" w:rsidP="001418DB">
      <w:pPr>
        <w:autoSpaceDE w:val="0"/>
        <w:autoSpaceDN w:val="0"/>
        <w:adjustRightInd w:val="0"/>
        <w:spacing w:after="0" w:line="360" w:lineRule="auto"/>
        <w:jc w:val="both"/>
        <w:rPr>
          <w:rFonts w:ascii="Times New Roman" w:hAnsi="Times New Roman" w:cs="Times New Roman"/>
          <w:noProof/>
          <w:kern w:val="0"/>
          <w:sz w:val="24"/>
          <w:szCs w:val="24"/>
          <w:lang w:val="id-ID"/>
        </w:rPr>
      </w:pPr>
      <w:r w:rsidRPr="00FA2F31">
        <w:rPr>
          <w:rFonts w:ascii="Times New Roman" w:hAnsi="Times New Roman" w:cs="Times New Roman"/>
          <w:noProof/>
          <w:kern w:val="0"/>
          <w:sz w:val="24"/>
          <w:szCs w:val="24"/>
          <w:lang w:val="id-ID"/>
        </w:rPr>
        <w:drawing>
          <wp:inline distT="0" distB="0" distL="0" distR="0" wp14:anchorId="28313344" wp14:editId="02889298">
            <wp:extent cx="2953162" cy="9907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3162" cy="990738"/>
                    </a:xfrm>
                    <a:prstGeom prst="rect">
                      <a:avLst/>
                    </a:prstGeom>
                  </pic:spPr>
                </pic:pic>
              </a:graphicData>
            </a:graphic>
          </wp:inline>
        </w:drawing>
      </w:r>
    </w:p>
    <w:p w14:paraId="57EB6FEA" w14:textId="77777777" w:rsidR="001418DB" w:rsidRPr="00642194" w:rsidRDefault="001418DB">
      <w:pPr>
        <w:pStyle w:val="Heading2"/>
        <w:numPr>
          <w:ilvl w:val="0"/>
          <w:numId w:val="15"/>
        </w:numPr>
        <w:spacing w:line="360" w:lineRule="auto"/>
        <w:ind w:left="0" w:firstLine="0"/>
        <w:jc w:val="both"/>
        <w:rPr>
          <w:rFonts w:ascii="Times New Roman" w:hAnsi="Times New Roman" w:cs="Times New Roman"/>
          <w:b/>
          <w:bCs/>
          <w:noProof/>
          <w:color w:val="auto"/>
          <w:sz w:val="24"/>
          <w:szCs w:val="24"/>
          <w:lang w:val="id-ID"/>
        </w:rPr>
      </w:pPr>
      <w:bookmarkStart w:id="84" w:name="_Toc157890177"/>
      <w:bookmarkStart w:id="85" w:name="_Toc166590015"/>
      <w:bookmarkStart w:id="86" w:name="_Toc168305919"/>
      <w:bookmarkStart w:id="87" w:name="_Toc178758991"/>
      <w:r w:rsidRPr="00642194">
        <w:rPr>
          <w:rFonts w:ascii="Times New Roman" w:hAnsi="Times New Roman" w:cs="Times New Roman"/>
          <w:b/>
          <w:bCs/>
          <w:noProof/>
          <w:color w:val="auto"/>
          <w:sz w:val="24"/>
          <w:szCs w:val="24"/>
          <w:lang w:val="id-ID"/>
        </w:rPr>
        <w:t>Penelitian Terdahulu</w:t>
      </w:r>
      <w:bookmarkEnd w:id="84"/>
      <w:bookmarkEnd w:id="85"/>
      <w:bookmarkEnd w:id="86"/>
      <w:bookmarkEnd w:id="87"/>
    </w:p>
    <w:p w14:paraId="7E31372D" w14:textId="77777777" w:rsidR="001418DB" w:rsidRPr="00642194" w:rsidRDefault="001418DB" w:rsidP="001418DB">
      <w:pPr>
        <w:spacing w:before="42" w:line="360" w:lineRule="auto"/>
        <w:ind w:right="133" w:firstLine="567"/>
        <w:jc w:val="both"/>
        <w:rPr>
          <w:rFonts w:ascii="Times New Roman" w:hAnsi="Times New Roman" w:cs="Times New Roman"/>
          <w:noProof/>
          <w:color w:val="000007"/>
          <w:position w:val="-1"/>
          <w:sz w:val="24"/>
          <w:szCs w:val="24"/>
          <w:lang w:val="id-ID"/>
        </w:rPr>
      </w:pPr>
      <w:r w:rsidRPr="00642194">
        <w:rPr>
          <w:rFonts w:ascii="Times New Roman" w:hAnsi="Times New Roman" w:cs="Times New Roman"/>
          <w:noProof/>
          <w:color w:val="000007"/>
          <w:sz w:val="24"/>
          <w:szCs w:val="24"/>
          <w:lang w:val="id-ID"/>
        </w:rPr>
        <w:t xml:space="preserve">Beberapa penelitian sebelumnya yang relevan dengan variabel Inflasi, </w:t>
      </w:r>
      <w:r w:rsidRPr="00642194">
        <w:rPr>
          <w:rFonts w:ascii="Times New Roman" w:hAnsi="Times New Roman" w:cs="Times New Roman"/>
          <w:i/>
          <w:iCs/>
          <w:noProof/>
          <w:color w:val="000007"/>
          <w:sz w:val="24"/>
          <w:szCs w:val="24"/>
          <w:lang w:val="id-ID"/>
        </w:rPr>
        <w:t>Price to Book Value</w:t>
      </w:r>
      <w:r w:rsidRPr="00642194">
        <w:rPr>
          <w:rFonts w:ascii="Times New Roman" w:hAnsi="Times New Roman" w:cs="Times New Roman"/>
          <w:noProof/>
          <w:color w:val="000007"/>
          <w:sz w:val="24"/>
          <w:szCs w:val="24"/>
          <w:lang w:val="id-ID"/>
        </w:rPr>
        <w:t xml:space="preserve"> (PBV), </w:t>
      </w:r>
      <w:r w:rsidRPr="00642194">
        <w:rPr>
          <w:rFonts w:ascii="Times New Roman" w:hAnsi="Times New Roman" w:cs="Times New Roman"/>
          <w:i/>
          <w:iCs/>
          <w:noProof/>
          <w:color w:val="000007"/>
          <w:sz w:val="24"/>
          <w:szCs w:val="24"/>
          <w:lang w:val="id-ID"/>
        </w:rPr>
        <w:t>Price Earning Ratio</w:t>
      </w:r>
      <w:r w:rsidRPr="00642194">
        <w:rPr>
          <w:rFonts w:ascii="Times New Roman" w:hAnsi="Times New Roman" w:cs="Times New Roman"/>
          <w:noProof/>
          <w:color w:val="000007"/>
          <w:sz w:val="24"/>
          <w:szCs w:val="24"/>
          <w:lang w:val="id-ID"/>
        </w:rPr>
        <w:t xml:space="preserve"> (PER), dan harga saham telah dilakukan oleh sejumlah peneliti, sebagaimana diuraikan berikut ini.</w:t>
      </w:r>
      <w:r w:rsidRPr="00642194">
        <w:rPr>
          <w:rFonts w:ascii="Times New Roman" w:hAnsi="Times New Roman" w:cs="Times New Roman"/>
          <w:noProof/>
          <w:color w:val="000007"/>
          <w:position w:val="-1"/>
          <w:sz w:val="24"/>
          <w:szCs w:val="24"/>
          <w:lang w:val="id-ID"/>
        </w:rPr>
        <w:t xml:space="preserve">: </w:t>
      </w:r>
    </w:p>
    <w:p w14:paraId="45CAF6AA" w14:textId="77777777" w:rsidR="001418DB" w:rsidRDefault="001418DB" w:rsidP="001418DB">
      <w:pPr>
        <w:spacing w:before="42" w:line="240" w:lineRule="auto"/>
        <w:ind w:right="133"/>
        <w:rPr>
          <w:rFonts w:ascii="Times New Roman" w:hAnsi="Times New Roman" w:cs="Times New Roman"/>
          <w:b/>
          <w:bCs/>
          <w:noProof/>
          <w:color w:val="000007"/>
          <w:position w:val="-1"/>
          <w:sz w:val="24"/>
          <w:szCs w:val="24"/>
          <w:lang w:val="id-ID"/>
        </w:rPr>
      </w:pPr>
    </w:p>
    <w:p w14:paraId="297D8EA9" w14:textId="77777777" w:rsidR="007974D5" w:rsidRDefault="007974D5" w:rsidP="001418DB">
      <w:pPr>
        <w:spacing w:before="42" w:line="240" w:lineRule="auto"/>
        <w:ind w:right="133"/>
        <w:rPr>
          <w:rFonts w:ascii="Times New Roman" w:hAnsi="Times New Roman" w:cs="Times New Roman"/>
          <w:b/>
          <w:bCs/>
          <w:noProof/>
          <w:color w:val="000007"/>
          <w:position w:val="-1"/>
          <w:sz w:val="24"/>
          <w:szCs w:val="24"/>
          <w:lang w:val="id-ID"/>
        </w:rPr>
      </w:pPr>
    </w:p>
    <w:p w14:paraId="1665A5E9" w14:textId="77777777" w:rsidR="001418DB" w:rsidRPr="00642194" w:rsidRDefault="001418DB" w:rsidP="001418DB">
      <w:pPr>
        <w:spacing w:before="42" w:line="240" w:lineRule="auto"/>
        <w:ind w:right="133" w:firstLine="567"/>
        <w:jc w:val="center"/>
        <w:rPr>
          <w:rFonts w:ascii="Times New Roman" w:hAnsi="Times New Roman" w:cs="Times New Roman"/>
          <w:b/>
          <w:bCs/>
          <w:noProof/>
          <w:color w:val="000007"/>
          <w:position w:val="-1"/>
          <w:sz w:val="24"/>
          <w:szCs w:val="24"/>
          <w:lang w:val="id-ID"/>
        </w:rPr>
      </w:pPr>
      <w:r w:rsidRPr="00642194">
        <w:rPr>
          <w:rFonts w:ascii="Times New Roman" w:hAnsi="Times New Roman" w:cs="Times New Roman"/>
          <w:b/>
          <w:bCs/>
          <w:noProof/>
          <w:color w:val="000007"/>
          <w:position w:val="-1"/>
          <w:sz w:val="24"/>
          <w:szCs w:val="24"/>
          <w:lang w:val="id-ID"/>
        </w:rPr>
        <w:lastRenderedPageBreak/>
        <w:t>Tabel 2.1</w:t>
      </w:r>
    </w:p>
    <w:p w14:paraId="549AA06E" w14:textId="77777777" w:rsidR="001418DB" w:rsidRPr="00642194" w:rsidRDefault="001418DB" w:rsidP="001418DB">
      <w:pPr>
        <w:spacing w:before="42" w:line="240" w:lineRule="auto"/>
        <w:ind w:right="133" w:firstLine="567"/>
        <w:jc w:val="center"/>
        <w:rPr>
          <w:rFonts w:ascii="Times New Roman" w:hAnsi="Times New Roman" w:cs="Times New Roman"/>
          <w:b/>
          <w:bCs/>
          <w:noProof/>
          <w:color w:val="FF0000"/>
          <w:position w:val="-1"/>
          <w:sz w:val="24"/>
          <w:szCs w:val="24"/>
          <w:lang w:val="id-ID"/>
        </w:rPr>
      </w:pPr>
      <w:r w:rsidRPr="00642194">
        <w:rPr>
          <w:rFonts w:ascii="Times New Roman" w:hAnsi="Times New Roman" w:cs="Times New Roman"/>
          <w:b/>
          <w:bCs/>
          <w:noProof/>
          <w:color w:val="000007"/>
          <w:position w:val="-1"/>
          <w:sz w:val="24"/>
          <w:szCs w:val="24"/>
          <w:lang w:val="id-ID"/>
        </w:rPr>
        <w:t>Penelitian Terdahulu</w:t>
      </w:r>
    </w:p>
    <w:p w14:paraId="4B096C0F" w14:textId="77777777" w:rsidR="001418DB" w:rsidRPr="00E14874" w:rsidRDefault="001418DB" w:rsidP="001418DB">
      <w:pPr>
        <w:spacing w:before="240"/>
        <w:ind w:left="-142"/>
        <w:rPr>
          <w:noProof/>
          <w:sz w:val="2"/>
          <w:szCs w:val="2"/>
        </w:rPr>
      </w:pPr>
      <w:r w:rsidRPr="00E14874">
        <w:rPr>
          <w:rFonts w:ascii="Times New Roman" w:hAnsi="Times New Roman" w:cs="Times New Roman"/>
          <w:noProof/>
          <w:sz w:val="2"/>
          <w:szCs w:val="2"/>
          <w:lang w:val="id-ID"/>
        </w:rPr>
        <w:drawing>
          <wp:inline distT="0" distB="0" distL="0" distR="0" wp14:anchorId="4C6C915B" wp14:editId="0E554678">
            <wp:extent cx="5695950" cy="418104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950" cy="4181047"/>
                    </a:xfrm>
                    <a:prstGeom prst="rect">
                      <a:avLst/>
                    </a:prstGeom>
                  </pic:spPr>
                </pic:pic>
              </a:graphicData>
            </a:graphic>
          </wp:inline>
        </w:drawing>
      </w:r>
      <w:r w:rsidRPr="00E14874">
        <w:rPr>
          <w:noProof/>
          <w:sz w:val="2"/>
          <w:szCs w:val="2"/>
        </w:rPr>
        <w:t xml:space="preserve"> </w:t>
      </w:r>
      <w:r w:rsidRPr="00E14874">
        <w:rPr>
          <w:rFonts w:ascii="Times New Roman" w:hAnsi="Times New Roman" w:cs="Times New Roman"/>
          <w:noProof/>
          <w:sz w:val="2"/>
          <w:szCs w:val="2"/>
          <w:lang w:val="id-ID"/>
        </w:rPr>
        <w:drawing>
          <wp:inline distT="0" distB="0" distL="0" distR="0" wp14:anchorId="3C4A2528" wp14:editId="03804DB8">
            <wp:extent cx="5695950" cy="3219169"/>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950" cy="3219169"/>
                    </a:xfrm>
                    <a:prstGeom prst="rect">
                      <a:avLst/>
                    </a:prstGeom>
                  </pic:spPr>
                </pic:pic>
              </a:graphicData>
            </a:graphic>
          </wp:inline>
        </w:drawing>
      </w:r>
    </w:p>
    <w:p w14:paraId="43835BF5" w14:textId="77777777" w:rsidR="001418DB" w:rsidRDefault="001418DB" w:rsidP="001418DB">
      <w:pPr>
        <w:spacing w:before="240" w:line="240" w:lineRule="auto"/>
        <w:ind w:left="-142"/>
        <w:rPr>
          <w:noProof/>
        </w:rPr>
      </w:pPr>
      <w:r w:rsidRPr="00FA2F31">
        <w:rPr>
          <w:rFonts w:ascii="Times New Roman" w:hAnsi="Times New Roman" w:cs="Times New Roman"/>
          <w:noProof/>
          <w:lang w:val="id-ID"/>
        </w:rPr>
        <w:lastRenderedPageBreak/>
        <w:drawing>
          <wp:inline distT="0" distB="0" distL="0" distR="0" wp14:anchorId="6C324BAE" wp14:editId="608E491F">
            <wp:extent cx="5695950" cy="473407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3459" cy="4756937"/>
                    </a:xfrm>
                    <a:prstGeom prst="rect">
                      <a:avLst/>
                    </a:prstGeom>
                  </pic:spPr>
                </pic:pic>
              </a:graphicData>
            </a:graphic>
          </wp:inline>
        </w:drawing>
      </w:r>
      <w:r w:rsidRPr="00FA2F31">
        <w:rPr>
          <w:noProof/>
        </w:rPr>
        <w:t xml:space="preserve"> </w:t>
      </w:r>
      <w:r w:rsidRPr="00FA2F31">
        <w:rPr>
          <w:rFonts w:ascii="Times New Roman" w:hAnsi="Times New Roman" w:cs="Times New Roman"/>
          <w:noProof/>
          <w:lang w:val="id-ID"/>
        </w:rPr>
        <w:drawing>
          <wp:inline distT="0" distB="0" distL="0" distR="0" wp14:anchorId="4D980E4A" wp14:editId="5D691987">
            <wp:extent cx="5695950" cy="3428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9320" cy="3448701"/>
                    </a:xfrm>
                    <a:prstGeom prst="rect">
                      <a:avLst/>
                    </a:prstGeom>
                  </pic:spPr>
                </pic:pic>
              </a:graphicData>
            </a:graphic>
          </wp:inline>
        </w:drawing>
      </w:r>
    </w:p>
    <w:p w14:paraId="216B9E0C" w14:textId="77777777" w:rsidR="001418DB" w:rsidRDefault="001418DB" w:rsidP="001418DB">
      <w:pPr>
        <w:spacing w:before="240" w:line="240" w:lineRule="auto"/>
        <w:ind w:left="-142"/>
        <w:rPr>
          <w:noProof/>
        </w:rPr>
      </w:pPr>
      <w:r w:rsidRPr="00FA2F31">
        <w:rPr>
          <w:rFonts w:ascii="Times New Roman" w:hAnsi="Times New Roman" w:cs="Times New Roman"/>
          <w:noProof/>
          <w:lang w:val="id-ID"/>
        </w:rPr>
        <w:lastRenderedPageBreak/>
        <w:drawing>
          <wp:inline distT="0" distB="0" distL="0" distR="0" wp14:anchorId="2405386C" wp14:editId="77523BAE">
            <wp:extent cx="5695950" cy="420973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6238" cy="4217342"/>
                    </a:xfrm>
                    <a:prstGeom prst="rect">
                      <a:avLst/>
                    </a:prstGeom>
                  </pic:spPr>
                </pic:pic>
              </a:graphicData>
            </a:graphic>
          </wp:inline>
        </w:drawing>
      </w:r>
      <w:r w:rsidRPr="000F31B1">
        <w:rPr>
          <w:noProof/>
        </w:rPr>
        <w:t xml:space="preserve"> </w:t>
      </w:r>
      <w:r w:rsidRPr="000F31B1">
        <w:rPr>
          <w:rFonts w:ascii="Times New Roman" w:hAnsi="Times New Roman" w:cs="Times New Roman"/>
          <w:noProof/>
          <w:lang w:val="id-ID"/>
        </w:rPr>
        <w:drawing>
          <wp:inline distT="0" distB="0" distL="0" distR="0" wp14:anchorId="28C8881C" wp14:editId="301A646D">
            <wp:extent cx="5690638" cy="370776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5446" cy="3717413"/>
                    </a:xfrm>
                    <a:prstGeom prst="rect">
                      <a:avLst/>
                    </a:prstGeom>
                  </pic:spPr>
                </pic:pic>
              </a:graphicData>
            </a:graphic>
          </wp:inline>
        </w:drawing>
      </w:r>
    </w:p>
    <w:p w14:paraId="389AF63F" w14:textId="77777777" w:rsidR="001418DB" w:rsidRDefault="001418DB" w:rsidP="001418DB">
      <w:pPr>
        <w:spacing w:before="240" w:line="240" w:lineRule="auto"/>
        <w:ind w:left="-142"/>
        <w:rPr>
          <w:noProof/>
        </w:rPr>
      </w:pPr>
      <w:r w:rsidRPr="000F31B1">
        <w:rPr>
          <w:rFonts w:ascii="Times New Roman" w:hAnsi="Times New Roman" w:cs="Times New Roman"/>
          <w:noProof/>
          <w:lang w:val="id-ID"/>
        </w:rPr>
        <w:lastRenderedPageBreak/>
        <w:drawing>
          <wp:inline distT="0" distB="0" distL="0" distR="0" wp14:anchorId="7F8B83A8" wp14:editId="2646D0F9">
            <wp:extent cx="5696181" cy="3895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4947" cy="3915399"/>
                    </a:xfrm>
                    <a:prstGeom prst="rect">
                      <a:avLst/>
                    </a:prstGeom>
                  </pic:spPr>
                </pic:pic>
              </a:graphicData>
            </a:graphic>
          </wp:inline>
        </w:drawing>
      </w:r>
      <w:r w:rsidRPr="000F31B1">
        <w:rPr>
          <w:noProof/>
        </w:rPr>
        <w:t xml:space="preserve"> </w:t>
      </w:r>
      <w:r w:rsidRPr="000F31B1">
        <w:rPr>
          <w:rFonts w:ascii="Times New Roman" w:hAnsi="Times New Roman" w:cs="Times New Roman"/>
          <w:noProof/>
          <w:lang w:val="id-ID"/>
        </w:rPr>
        <w:drawing>
          <wp:inline distT="0" distB="0" distL="0" distR="0" wp14:anchorId="05CBAD90" wp14:editId="71CE1D44">
            <wp:extent cx="5695950" cy="4219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1202" cy="4230360"/>
                    </a:xfrm>
                    <a:prstGeom prst="rect">
                      <a:avLst/>
                    </a:prstGeom>
                  </pic:spPr>
                </pic:pic>
              </a:graphicData>
            </a:graphic>
          </wp:inline>
        </w:drawing>
      </w:r>
    </w:p>
    <w:p w14:paraId="2BE59818" w14:textId="77777777" w:rsidR="001418DB" w:rsidRDefault="001418DB" w:rsidP="001418DB">
      <w:pPr>
        <w:spacing w:before="240" w:line="240" w:lineRule="auto"/>
        <w:ind w:left="-142"/>
        <w:rPr>
          <w:noProof/>
        </w:rPr>
      </w:pPr>
      <w:r w:rsidRPr="000F31B1">
        <w:rPr>
          <w:rFonts w:ascii="Times New Roman" w:hAnsi="Times New Roman" w:cs="Times New Roman"/>
          <w:noProof/>
          <w:lang w:val="id-ID"/>
        </w:rPr>
        <w:lastRenderedPageBreak/>
        <w:drawing>
          <wp:inline distT="0" distB="0" distL="0" distR="0" wp14:anchorId="0B459D23" wp14:editId="08A9FCB1">
            <wp:extent cx="5698949" cy="4211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0861" cy="4220759"/>
                    </a:xfrm>
                    <a:prstGeom prst="rect">
                      <a:avLst/>
                    </a:prstGeom>
                  </pic:spPr>
                </pic:pic>
              </a:graphicData>
            </a:graphic>
          </wp:inline>
        </w:drawing>
      </w:r>
      <w:r w:rsidRPr="000F31B1">
        <w:rPr>
          <w:noProof/>
        </w:rPr>
        <w:t xml:space="preserve"> </w:t>
      </w:r>
      <w:r w:rsidRPr="000F31B1">
        <w:rPr>
          <w:rFonts w:ascii="Times New Roman" w:hAnsi="Times New Roman" w:cs="Times New Roman"/>
          <w:noProof/>
          <w:lang w:val="id-ID"/>
        </w:rPr>
        <w:drawing>
          <wp:inline distT="0" distB="0" distL="0" distR="0" wp14:anchorId="7C4FD5E2" wp14:editId="1DCD392A">
            <wp:extent cx="5698490" cy="387793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4749" cy="3882190"/>
                    </a:xfrm>
                    <a:prstGeom prst="rect">
                      <a:avLst/>
                    </a:prstGeom>
                  </pic:spPr>
                </pic:pic>
              </a:graphicData>
            </a:graphic>
          </wp:inline>
        </w:drawing>
      </w:r>
    </w:p>
    <w:p w14:paraId="220895F4" w14:textId="77777777" w:rsidR="001418DB" w:rsidRDefault="001418DB" w:rsidP="001418DB">
      <w:pPr>
        <w:spacing w:before="240" w:line="240" w:lineRule="auto"/>
        <w:ind w:left="-142"/>
        <w:rPr>
          <w:noProof/>
        </w:rPr>
      </w:pPr>
      <w:r w:rsidRPr="000F31B1">
        <w:rPr>
          <w:rFonts w:ascii="Times New Roman" w:hAnsi="Times New Roman" w:cs="Times New Roman"/>
          <w:noProof/>
          <w:lang w:val="id-ID"/>
        </w:rPr>
        <w:lastRenderedPageBreak/>
        <w:drawing>
          <wp:inline distT="0" distB="0" distL="0" distR="0" wp14:anchorId="6516AFAF" wp14:editId="325ECBF4">
            <wp:extent cx="5695950" cy="4238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1169" cy="4242312"/>
                    </a:xfrm>
                    <a:prstGeom prst="rect">
                      <a:avLst/>
                    </a:prstGeom>
                  </pic:spPr>
                </pic:pic>
              </a:graphicData>
            </a:graphic>
          </wp:inline>
        </w:drawing>
      </w:r>
      <w:r w:rsidRPr="000F31B1">
        <w:rPr>
          <w:noProof/>
        </w:rPr>
        <w:t xml:space="preserve"> </w:t>
      </w:r>
      <w:r w:rsidRPr="000F31B1">
        <w:rPr>
          <w:rFonts w:ascii="Times New Roman" w:hAnsi="Times New Roman" w:cs="Times New Roman"/>
          <w:noProof/>
          <w:lang w:val="id-ID"/>
        </w:rPr>
        <w:drawing>
          <wp:inline distT="0" distB="0" distL="0" distR="0" wp14:anchorId="79C32162" wp14:editId="4DE4B352">
            <wp:extent cx="5695950" cy="375211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1479" cy="3762340"/>
                    </a:xfrm>
                    <a:prstGeom prst="rect">
                      <a:avLst/>
                    </a:prstGeom>
                  </pic:spPr>
                </pic:pic>
              </a:graphicData>
            </a:graphic>
          </wp:inline>
        </w:drawing>
      </w:r>
    </w:p>
    <w:p w14:paraId="3E6D8530" w14:textId="77777777" w:rsidR="001418DB" w:rsidRDefault="001418DB" w:rsidP="001418DB">
      <w:pPr>
        <w:spacing w:before="240" w:line="240" w:lineRule="auto"/>
        <w:ind w:left="-142"/>
        <w:rPr>
          <w:noProof/>
        </w:rPr>
      </w:pPr>
      <w:r w:rsidRPr="000F31B1">
        <w:rPr>
          <w:rFonts w:ascii="Times New Roman" w:hAnsi="Times New Roman" w:cs="Times New Roman"/>
          <w:noProof/>
          <w:lang w:val="id-ID"/>
        </w:rPr>
        <w:lastRenderedPageBreak/>
        <w:drawing>
          <wp:inline distT="0" distB="0" distL="0" distR="0" wp14:anchorId="59C04168" wp14:editId="3F9A0CD8">
            <wp:extent cx="5694753" cy="3199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9061" cy="3207168"/>
                    </a:xfrm>
                    <a:prstGeom prst="rect">
                      <a:avLst/>
                    </a:prstGeom>
                  </pic:spPr>
                </pic:pic>
              </a:graphicData>
            </a:graphic>
          </wp:inline>
        </w:drawing>
      </w:r>
      <w:r w:rsidRPr="000F31B1">
        <w:rPr>
          <w:noProof/>
        </w:rPr>
        <w:t xml:space="preserve"> </w:t>
      </w:r>
      <w:r w:rsidRPr="000F31B1">
        <w:rPr>
          <w:rFonts w:ascii="Times New Roman" w:hAnsi="Times New Roman" w:cs="Times New Roman"/>
          <w:noProof/>
          <w:lang w:val="id-ID"/>
        </w:rPr>
        <w:drawing>
          <wp:inline distT="0" distB="0" distL="0" distR="0" wp14:anchorId="13EBA10C" wp14:editId="518E1663">
            <wp:extent cx="5694680" cy="475166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0203" cy="4756271"/>
                    </a:xfrm>
                    <a:prstGeom prst="rect">
                      <a:avLst/>
                    </a:prstGeom>
                  </pic:spPr>
                </pic:pic>
              </a:graphicData>
            </a:graphic>
          </wp:inline>
        </w:drawing>
      </w:r>
    </w:p>
    <w:p w14:paraId="0A9B4A39" w14:textId="77777777" w:rsidR="001418DB" w:rsidRPr="00642194" w:rsidRDefault="001418DB" w:rsidP="001418DB">
      <w:pPr>
        <w:spacing w:before="240" w:line="240" w:lineRule="auto"/>
        <w:ind w:left="-142"/>
        <w:rPr>
          <w:rFonts w:ascii="Times New Roman" w:hAnsi="Times New Roman" w:cs="Times New Roman"/>
          <w:noProof/>
          <w:lang w:val="id-ID"/>
        </w:rPr>
      </w:pPr>
      <w:r w:rsidRPr="000F31B1">
        <w:rPr>
          <w:rFonts w:ascii="Times New Roman" w:hAnsi="Times New Roman" w:cs="Times New Roman"/>
          <w:noProof/>
          <w:lang w:val="id-ID"/>
        </w:rPr>
        <w:lastRenderedPageBreak/>
        <w:drawing>
          <wp:inline distT="0" distB="0" distL="0" distR="0" wp14:anchorId="52FDA350" wp14:editId="676F1B9C">
            <wp:extent cx="5695950" cy="2409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5330" cy="2417553"/>
                    </a:xfrm>
                    <a:prstGeom prst="rect">
                      <a:avLst/>
                    </a:prstGeom>
                  </pic:spPr>
                </pic:pic>
              </a:graphicData>
            </a:graphic>
          </wp:inline>
        </w:drawing>
      </w:r>
    </w:p>
    <w:p w14:paraId="027B20A3" w14:textId="77777777" w:rsidR="001418DB" w:rsidRPr="00642194" w:rsidRDefault="001418DB">
      <w:pPr>
        <w:pStyle w:val="Heading2"/>
        <w:numPr>
          <w:ilvl w:val="0"/>
          <w:numId w:val="15"/>
        </w:numPr>
        <w:spacing w:line="360" w:lineRule="auto"/>
        <w:ind w:left="0" w:firstLine="0"/>
        <w:jc w:val="both"/>
        <w:rPr>
          <w:rFonts w:ascii="Times New Roman" w:hAnsi="Times New Roman" w:cs="Times New Roman"/>
          <w:b/>
          <w:bCs/>
          <w:noProof/>
          <w:color w:val="auto"/>
          <w:sz w:val="24"/>
          <w:szCs w:val="24"/>
          <w:lang w:val="id-ID"/>
        </w:rPr>
      </w:pPr>
      <w:bookmarkStart w:id="88" w:name="_Toc166590016"/>
      <w:bookmarkStart w:id="89" w:name="_Toc168305920"/>
      <w:bookmarkStart w:id="90" w:name="_Toc178758992"/>
      <w:r w:rsidRPr="00642194">
        <w:rPr>
          <w:rFonts w:ascii="Times New Roman" w:hAnsi="Times New Roman" w:cs="Times New Roman"/>
          <w:b/>
          <w:bCs/>
          <w:noProof/>
          <w:color w:val="auto"/>
          <w:sz w:val="24"/>
          <w:szCs w:val="24"/>
          <w:lang w:val="id-ID"/>
        </w:rPr>
        <w:t>Kerangka Berfikir</w:t>
      </w:r>
      <w:bookmarkEnd w:id="88"/>
      <w:bookmarkEnd w:id="89"/>
      <w:bookmarkEnd w:id="90"/>
    </w:p>
    <w:p w14:paraId="489FBBF8" w14:textId="77777777" w:rsidR="001418DB" w:rsidRPr="00642194" w:rsidRDefault="001418DB" w:rsidP="001418DB">
      <w:pPr>
        <w:spacing w:before="41"/>
        <w:ind w:firstLine="567"/>
        <w:rPr>
          <w:rFonts w:ascii="Times New Roman" w:hAnsi="Times New Roman" w:cs="Times New Roman"/>
          <w:noProof/>
          <w:color w:val="000007"/>
          <w:sz w:val="24"/>
          <w:szCs w:val="24"/>
          <w:lang w:val="id-ID"/>
        </w:rPr>
      </w:pPr>
      <w:r w:rsidRPr="00642194">
        <w:rPr>
          <w:rFonts w:ascii="Times New Roman" w:hAnsi="Times New Roman" w:cs="Times New Roman"/>
          <w:noProof/>
          <w:color w:val="000007"/>
          <w:sz w:val="24"/>
          <w:szCs w:val="24"/>
          <w:lang w:val="id-ID"/>
        </w:rPr>
        <w:t>Kerangka</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berfikir pada tinjauan pustaka dalam penelitian ini adalah</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sebagai</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berikut:</w:t>
      </w:r>
    </w:p>
    <w:p w14:paraId="32FB0020" w14:textId="77777777" w:rsidR="001418DB" w:rsidRPr="00642194" w:rsidRDefault="001418DB" w:rsidP="001418DB">
      <w:pPr>
        <w:spacing w:line="200" w:lineRule="exact"/>
        <w:jc w:val="center"/>
        <w:rPr>
          <w:rFonts w:ascii="Times New Roman" w:hAnsi="Times New Roman" w:cs="Times New Roman"/>
          <w:b/>
          <w:noProof/>
          <w:color w:val="000007"/>
          <w:spacing w:val="-12"/>
          <w:position w:val="-1"/>
          <w:sz w:val="24"/>
          <w:szCs w:val="24"/>
          <w:lang w:val="id-ID"/>
        </w:rPr>
      </w:pPr>
      <w:r w:rsidRPr="00642194">
        <w:rPr>
          <w:rFonts w:ascii="Times New Roman" w:hAnsi="Times New Roman" w:cs="Times New Roman"/>
          <w:b/>
          <w:noProof/>
          <w:color w:val="000007"/>
          <w:position w:val="-1"/>
          <w:sz w:val="24"/>
          <w:szCs w:val="24"/>
          <w:lang w:val="id-ID"/>
        </w:rPr>
        <w:t>Gambar</w:t>
      </w:r>
      <w:r w:rsidRPr="00642194">
        <w:rPr>
          <w:rFonts w:ascii="Times New Roman" w:hAnsi="Times New Roman" w:cs="Times New Roman"/>
          <w:b/>
          <w:noProof/>
          <w:color w:val="000007"/>
          <w:spacing w:val="-1"/>
          <w:position w:val="-1"/>
          <w:sz w:val="24"/>
          <w:szCs w:val="24"/>
          <w:lang w:val="id-ID"/>
        </w:rPr>
        <w:t xml:space="preserve"> 2.</w:t>
      </w:r>
      <w:r w:rsidRPr="00642194">
        <w:rPr>
          <w:rFonts w:ascii="Times New Roman" w:hAnsi="Times New Roman" w:cs="Times New Roman"/>
          <w:b/>
          <w:noProof/>
          <w:color w:val="000007"/>
          <w:position w:val="-1"/>
          <w:sz w:val="24"/>
          <w:szCs w:val="24"/>
          <w:lang w:val="id-ID"/>
        </w:rPr>
        <w:t>1</w:t>
      </w:r>
    </w:p>
    <w:p w14:paraId="62408CBC" w14:textId="77777777" w:rsidR="001418DB" w:rsidRDefault="001418DB" w:rsidP="001418DB">
      <w:pPr>
        <w:spacing w:line="200" w:lineRule="exact"/>
        <w:jc w:val="center"/>
        <w:rPr>
          <w:rFonts w:ascii="Times New Roman" w:hAnsi="Times New Roman" w:cs="Times New Roman"/>
          <w:b/>
          <w:noProof/>
          <w:color w:val="000007"/>
          <w:position w:val="-1"/>
          <w:sz w:val="24"/>
          <w:szCs w:val="24"/>
          <w:lang w:val="id-ID"/>
        </w:rPr>
      </w:pPr>
      <w:r w:rsidRPr="00642194">
        <w:rPr>
          <w:rFonts w:ascii="Times New Roman" w:hAnsi="Times New Roman" w:cs="Times New Roman"/>
          <w:b/>
          <w:noProof/>
          <w:color w:val="000007"/>
          <w:position w:val="-1"/>
          <w:sz w:val="24"/>
          <w:szCs w:val="24"/>
          <w:lang w:val="id-ID"/>
        </w:rPr>
        <w:t>Kerangka Berfikir Penelitian</w:t>
      </w:r>
    </w:p>
    <w:p w14:paraId="61640294" w14:textId="77777777" w:rsidR="001418DB" w:rsidRPr="00642194" w:rsidRDefault="001418DB" w:rsidP="001418DB">
      <w:pPr>
        <w:spacing w:line="276" w:lineRule="auto"/>
        <w:jc w:val="center"/>
        <w:rPr>
          <w:rFonts w:ascii="Times New Roman" w:hAnsi="Times New Roman" w:cs="Times New Roman"/>
          <w:b/>
          <w:noProof/>
          <w:color w:val="000007"/>
          <w:position w:val="-1"/>
          <w:sz w:val="24"/>
          <w:szCs w:val="24"/>
          <w:lang w:val="id-ID"/>
        </w:rPr>
      </w:pPr>
      <w:r w:rsidRPr="00EB68EB">
        <w:rPr>
          <w:rFonts w:ascii="Times New Roman" w:hAnsi="Times New Roman" w:cs="Times New Roman"/>
          <w:b/>
          <w:noProof/>
          <w:color w:val="000007"/>
          <w:position w:val="-1"/>
          <w:sz w:val="24"/>
          <w:szCs w:val="24"/>
          <w:lang w:val="id-ID"/>
        </w:rPr>
        <w:drawing>
          <wp:inline distT="0" distB="0" distL="0" distR="0" wp14:anchorId="2C8330ED" wp14:editId="3FF8B43D">
            <wp:extent cx="5048250" cy="2408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9767" cy="2418371"/>
                    </a:xfrm>
                    <a:prstGeom prst="rect">
                      <a:avLst/>
                    </a:prstGeom>
                  </pic:spPr>
                </pic:pic>
              </a:graphicData>
            </a:graphic>
          </wp:inline>
        </w:drawing>
      </w:r>
    </w:p>
    <w:p w14:paraId="54C3D263" w14:textId="77777777" w:rsidR="001418DB" w:rsidRPr="00642194" w:rsidRDefault="001418DB">
      <w:pPr>
        <w:pStyle w:val="Heading2"/>
        <w:numPr>
          <w:ilvl w:val="0"/>
          <w:numId w:val="15"/>
        </w:numPr>
        <w:spacing w:line="360" w:lineRule="auto"/>
        <w:ind w:left="0" w:firstLine="0"/>
        <w:jc w:val="both"/>
        <w:rPr>
          <w:rFonts w:ascii="Times New Roman" w:hAnsi="Times New Roman" w:cs="Times New Roman"/>
          <w:b/>
          <w:bCs/>
          <w:noProof/>
          <w:color w:val="auto"/>
          <w:sz w:val="24"/>
          <w:szCs w:val="24"/>
          <w:lang w:val="id-ID"/>
        </w:rPr>
      </w:pPr>
      <w:bookmarkStart w:id="91" w:name="_Toc157890179"/>
      <w:bookmarkStart w:id="92" w:name="_Toc166590017"/>
      <w:bookmarkStart w:id="93" w:name="_Toc168305921"/>
      <w:bookmarkStart w:id="94" w:name="_Toc178758993"/>
      <w:r w:rsidRPr="00642194">
        <w:rPr>
          <w:rFonts w:ascii="Times New Roman" w:hAnsi="Times New Roman" w:cs="Times New Roman"/>
          <w:b/>
          <w:bCs/>
          <w:noProof/>
          <w:color w:val="auto"/>
          <w:sz w:val="24"/>
          <w:szCs w:val="24"/>
          <w:lang w:val="id-ID"/>
        </w:rPr>
        <w:t>Hipotesis Penelitian</w:t>
      </w:r>
      <w:bookmarkEnd w:id="91"/>
      <w:bookmarkEnd w:id="92"/>
      <w:bookmarkEnd w:id="93"/>
      <w:bookmarkEnd w:id="94"/>
    </w:p>
    <w:p w14:paraId="776B0C02" w14:textId="77777777" w:rsidR="001418DB" w:rsidRDefault="001418DB" w:rsidP="001418DB">
      <w:pPr>
        <w:spacing w:line="360" w:lineRule="auto"/>
        <w:ind w:firstLine="720"/>
        <w:jc w:val="both"/>
        <w:rPr>
          <w:rFonts w:ascii="Times New Roman" w:hAnsi="Times New Roman" w:cs="Times New Roman"/>
          <w:noProof/>
          <w:sz w:val="24"/>
          <w:szCs w:val="24"/>
          <w:lang w:val="id-ID"/>
        </w:rPr>
      </w:pPr>
      <w:r w:rsidRPr="00EB68EB">
        <w:rPr>
          <w:rFonts w:ascii="Times New Roman" w:hAnsi="Times New Roman" w:cs="Times New Roman"/>
          <w:noProof/>
          <w:sz w:val="24"/>
          <w:szCs w:val="24"/>
          <w:lang w:val="id-ID"/>
        </w:rPr>
        <w:t>Hipotesis adalah solusi jangka pendek terhadap masalah yang diangkat dalam penelitian. Hipotesis harus diuji sebagai pernyataan sementara. Berdasarkan referensi tersebut di atas, maka dapat dirumuskan hipotesis untuk penelitian ini sebagai berikut:</w:t>
      </w:r>
    </w:p>
    <w:p w14:paraId="60B8A614" w14:textId="77777777" w:rsidR="001418DB" w:rsidRPr="00642194" w:rsidRDefault="001418DB" w:rsidP="001418DB">
      <w:pPr>
        <w:spacing w:line="360" w:lineRule="auto"/>
        <w:ind w:firstLine="720"/>
        <w:jc w:val="both"/>
        <w:rPr>
          <w:rFonts w:ascii="Times New Roman" w:hAnsi="Times New Roman" w:cs="Times New Roman"/>
          <w:noProof/>
          <w:sz w:val="24"/>
          <w:szCs w:val="24"/>
          <w:lang w:val="id-ID"/>
        </w:rPr>
      </w:pPr>
    </w:p>
    <w:p w14:paraId="26C84920" w14:textId="77777777" w:rsidR="001418DB" w:rsidRPr="00642194" w:rsidRDefault="001418DB" w:rsidP="001418DB">
      <w:pPr>
        <w:pStyle w:val="Heading3"/>
        <w:rPr>
          <w:rFonts w:ascii="Times New Roman" w:hAnsi="Times New Roman" w:cs="Times New Roman"/>
          <w:b/>
          <w:bCs/>
          <w:noProof/>
          <w:color w:val="auto"/>
          <w:lang w:val="id-ID"/>
        </w:rPr>
      </w:pPr>
      <w:bookmarkStart w:id="95" w:name="_Toc166590018"/>
      <w:bookmarkStart w:id="96" w:name="_Toc168305922"/>
      <w:bookmarkStart w:id="97" w:name="_Toc178758994"/>
      <w:r w:rsidRPr="00642194">
        <w:rPr>
          <w:rFonts w:ascii="Times New Roman" w:hAnsi="Times New Roman" w:cs="Times New Roman"/>
          <w:b/>
          <w:bCs/>
          <w:noProof/>
          <w:color w:val="000000"/>
          <w:kern w:val="0"/>
          <w:lang w:val="id-ID"/>
        </w:rPr>
        <w:lastRenderedPageBreak/>
        <w:t>2.4.1</w:t>
      </w:r>
      <w:r w:rsidRPr="00642194">
        <w:rPr>
          <w:rFonts w:ascii="Times New Roman" w:hAnsi="Times New Roman" w:cs="Times New Roman"/>
          <w:b/>
          <w:bCs/>
          <w:noProof/>
          <w:color w:val="000000"/>
          <w:kern w:val="0"/>
          <w:lang w:val="id-ID"/>
        </w:rPr>
        <w:tab/>
      </w:r>
      <w:r w:rsidRPr="00642194">
        <w:rPr>
          <w:rFonts w:ascii="Times New Roman" w:hAnsi="Times New Roman" w:cs="Times New Roman"/>
          <w:b/>
          <w:bCs/>
          <w:noProof/>
          <w:color w:val="auto"/>
          <w:lang w:val="id-ID"/>
        </w:rPr>
        <w:t>Pengaruh Inflasi terhadap Harga Saham</w:t>
      </w:r>
      <w:bookmarkEnd w:id="95"/>
      <w:bookmarkEnd w:id="96"/>
      <w:bookmarkEnd w:id="97"/>
      <w:r w:rsidRPr="00642194">
        <w:rPr>
          <w:rFonts w:ascii="Times New Roman" w:hAnsi="Times New Roman" w:cs="Times New Roman"/>
          <w:b/>
          <w:bCs/>
          <w:noProof/>
          <w:color w:val="auto"/>
          <w:lang w:val="id-ID"/>
        </w:rPr>
        <w:t xml:space="preserve"> </w:t>
      </w:r>
    </w:p>
    <w:p w14:paraId="6CAA0DC4" w14:textId="77777777" w:rsidR="001418DB" w:rsidRPr="00642194" w:rsidRDefault="001418DB" w:rsidP="001418DB">
      <w:pPr>
        <w:autoSpaceDE w:val="0"/>
        <w:autoSpaceDN w:val="0"/>
        <w:adjustRightInd w:val="0"/>
        <w:spacing w:after="0" w:line="240" w:lineRule="auto"/>
        <w:rPr>
          <w:rFonts w:ascii="Times New Roman" w:hAnsi="Times New Roman" w:cs="Times New Roman"/>
          <w:noProof/>
          <w:kern w:val="0"/>
          <w:sz w:val="24"/>
          <w:szCs w:val="24"/>
          <w:lang w:val="id-ID"/>
        </w:rPr>
      </w:pPr>
      <w:r w:rsidRPr="00642194">
        <w:rPr>
          <w:rFonts w:ascii="Times New Roman" w:hAnsi="Times New Roman" w:cs="Times New Roman"/>
          <w:b/>
          <w:bCs/>
          <w:noProof/>
          <w:color w:val="000000"/>
          <w:kern w:val="0"/>
          <w:sz w:val="24"/>
          <w:szCs w:val="24"/>
          <w:lang w:val="id-ID"/>
        </w:rPr>
        <w:t xml:space="preserve"> </w:t>
      </w:r>
    </w:p>
    <w:p w14:paraId="52DEFA6F" w14:textId="77777777" w:rsidR="001418DB" w:rsidRPr="00642194" w:rsidRDefault="001418DB" w:rsidP="001418DB">
      <w:pPr>
        <w:shd w:val="clear" w:color="auto" w:fill="FFFFFF" w:themeFill="background1"/>
        <w:spacing w:line="360" w:lineRule="auto"/>
        <w:ind w:firstLine="720"/>
        <w:jc w:val="both"/>
        <w:rPr>
          <w:rFonts w:ascii="Times New Roman" w:hAnsi="Times New Roman" w:cs="Times New Roman"/>
          <w:noProof/>
          <w:color w:val="000000"/>
          <w:kern w:val="0"/>
          <w:sz w:val="24"/>
          <w:szCs w:val="24"/>
          <w:lang w:val="id-ID"/>
        </w:rPr>
      </w:pPr>
      <w:r w:rsidRPr="00EB68EB">
        <w:rPr>
          <w:rFonts w:ascii="Times New Roman" w:hAnsi="Times New Roman" w:cs="Times New Roman"/>
          <w:noProof/>
          <w:color w:val="000000"/>
          <w:kern w:val="0"/>
          <w:sz w:val="24"/>
          <w:szCs w:val="24"/>
          <w:lang w:val="id-ID"/>
        </w:rPr>
        <w:t>Inflasi merupakan salah satu indikator makroekonomi yang berpengaruh signifikan terhadap pasar modal. Kenaikan harga barang dan jasa dari waktu ke waktu sering disebut inflasi, dan tingkat inflasi dinyatakan dalam persentase kenaikan harga tersebut. Perubahan tingkat inflasi dapat menyebabkan investor merealokasikan sahamnya ke instrumen yang kurang berisiko, seperti tabungan jangka panjang. Oleh karena itu, stabilitas tingkat inflasi sangat penting karena dapat memberikan kepercayaan kepada investor untuk berpartisipasi di pasar modal.</w:t>
      </w:r>
    </w:p>
    <w:p w14:paraId="4F3A5342" w14:textId="77777777" w:rsidR="001418DB" w:rsidRPr="00642194" w:rsidRDefault="001418DB" w:rsidP="001418DB">
      <w:pPr>
        <w:shd w:val="clear" w:color="auto" w:fill="FFFFFF" w:themeFill="background1"/>
        <w:spacing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Kondisi inflasi yang stabil menciptakan lingkungan investasi yang lebih kondusif, di mana para investor merasa lebih yakin untuk melakukan investasi jangka panjang. Dalam konteks ini, inflasi tidak hanya memengaruhi keputusan investasi, tetapi juga berperan dalam menciptakan persepsi risiko di pasar. Ketidakpastian yang diakibatkan oleh inflasi yang tidak terkendali dapat mengakibatkan investor cenderung menghindari investasi di pasar saham, sehingga mengurangi likuiditas dan meningkatkan volatilitas pasar. Oleh karena itu, penting bagi otoritas moneter untuk menjaga tingkat inflasi dalam batas yang wajar demi menciptakan stabilitas ekonomi yang akan mendorong pertumbuhan pasar modal secara berkelanjutan.</w:t>
      </w:r>
    </w:p>
    <w:p w14:paraId="0B98EA24" w14:textId="77777777" w:rsidR="001418DB" w:rsidRPr="00642194" w:rsidRDefault="001418DB" w:rsidP="001418DB">
      <w:pPr>
        <w:shd w:val="clear" w:color="auto" w:fill="FFFFFF" w:themeFill="background1"/>
        <w:spacing w:line="360" w:lineRule="auto"/>
        <w:ind w:firstLine="720"/>
        <w:jc w:val="both"/>
        <w:rPr>
          <w:rFonts w:ascii="Times New Roman" w:hAnsi="Times New Roman" w:cs="Times New Roman"/>
          <w:noProof/>
          <w:color w:val="222222"/>
          <w:sz w:val="24"/>
          <w:szCs w:val="24"/>
          <w:shd w:val="clear" w:color="auto" w:fill="FFFFFF"/>
          <w:lang w:val="id-ID"/>
        </w:rPr>
      </w:pPr>
      <w:r w:rsidRPr="00EB68EB">
        <w:rPr>
          <w:rFonts w:ascii="Times New Roman" w:hAnsi="Times New Roman" w:cs="Times New Roman"/>
          <w:noProof/>
          <w:sz w:val="24"/>
          <w:szCs w:val="24"/>
          <w:lang w:val="id-ID"/>
        </w:rPr>
        <w:t xml:space="preserve">Menurut teori </w:t>
      </w:r>
      <w:r w:rsidRPr="00A3074C">
        <w:rPr>
          <w:rFonts w:ascii="Times New Roman" w:hAnsi="Times New Roman" w:cs="Times New Roman"/>
          <w:i/>
          <w:iCs/>
          <w:noProof/>
          <w:sz w:val="24"/>
          <w:szCs w:val="24"/>
          <w:lang w:val="id-ID"/>
        </w:rPr>
        <w:t>signaling</w:t>
      </w:r>
      <w:r w:rsidRPr="00EB68EB">
        <w:rPr>
          <w:rFonts w:ascii="Times New Roman" w:hAnsi="Times New Roman" w:cs="Times New Roman"/>
          <w:noProof/>
          <w:sz w:val="24"/>
          <w:szCs w:val="24"/>
          <w:lang w:val="id-ID"/>
        </w:rPr>
        <w:t>, sinyal muncul dalam bentuk informasi mengenai inflasi, artinya peningkatan inflasi secara alami akan menyebabkan return dan harga saham menjadi lebih rendah, yang dapat digunakan oleh pemegang saham sebagai dasar pilihan investasinya. Hal ini berarti jika terdapat sinyal yang baik maka investor akan lebih bersedia berinvestasi, namun sebaiknya menghindari berinvestasi pada perusahaan yang return ekuitasnya rendah. Menurut penelitian Pratama, A.F.D. (2023), inflasi berdampak negatif terhadap nilai saham, sehingga memperkuat hipotesis ini. Oleh karena itu diagram berikut menggambarkan teori inflasi terhadap harga saham:</w:t>
      </w:r>
    </w:p>
    <w:p w14:paraId="045B0E6B" w14:textId="7488B294" w:rsidR="001418DB" w:rsidRPr="00642194" w:rsidRDefault="001418DB" w:rsidP="001418DB">
      <w:pPr>
        <w:spacing w:line="360" w:lineRule="auto"/>
        <w:jc w:val="both"/>
        <w:rPr>
          <w:rFonts w:ascii="Times New Roman" w:hAnsi="Times New Roman" w:cs="Times New Roman"/>
          <w:b/>
          <w:bCs/>
          <w:noProof/>
          <w:sz w:val="28"/>
          <w:szCs w:val="28"/>
          <w:lang w:val="id-ID"/>
        </w:rPr>
      </w:pPr>
      <w:r w:rsidRPr="00642194">
        <w:rPr>
          <w:rFonts w:ascii="Times New Roman" w:hAnsi="Times New Roman" w:cs="Times New Roman"/>
          <w:b/>
          <w:bCs/>
          <w:noProof/>
          <w:color w:val="000000"/>
          <w:kern w:val="0"/>
          <w:sz w:val="24"/>
          <w:szCs w:val="24"/>
          <w:lang w:val="id-ID"/>
        </w:rPr>
        <w:lastRenderedPageBreak/>
        <w:t xml:space="preserve">H1: Inflasi berpengaruh negatif terhadap harga saham </w:t>
      </w:r>
      <w:r w:rsidRPr="00642194">
        <w:rPr>
          <w:rFonts w:ascii="Times New Roman" w:hAnsi="Times New Roman" w:cs="Times New Roman"/>
          <w:b/>
          <w:bCs/>
          <w:noProof/>
          <w:sz w:val="24"/>
          <w:szCs w:val="24"/>
          <w:lang w:val="id-ID"/>
        </w:rPr>
        <w:t xml:space="preserve">Perusahaan Yang Tercatat </w:t>
      </w:r>
      <w:r w:rsidR="007F5F70">
        <w:rPr>
          <w:rFonts w:ascii="Times New Roman" w:hAnsi="Times New Roman" w:cs="Times New Roman"/>
          <w:b/>
          <w:bCs/>
          <w:noProof/>
          <w:sz w:val="24"/>
          <w:szCs w:val="24"/>
          <w:lang w:val="id-ID"/>
        </w:rPr>
        <w:t>d</w:t>
      </w:r>
      <w:r w:rsidRPr="00642194">
        <w:rPr>
          <w:rFonts w:ascii="Times New Roman" w:hAnsi="Times New Roman" w:cs="Times New Roman"/>
          <w:b/>
          <w:bCs/>
          <w:noProof/>
          <w:sz w:val="24"/>
          <w:szCs w:val="24"/>
          <w:lang w:val="id-ID"/>
        </w:rPr>
        <w:t xml:space="preserve">i </w:t>
      </w:r>
      <w:r w:rsidRPr="00642194">
        <w:rPr>
          <w:rFonts w:ascii="Times New Roman" w:hAnsi="Times New Roman" w:cs="Times New Roman"/>
          <w:b/>
          <w:bCs/>
          <w:i/>
          <w:iCs/>
          <w:noProof/>
          <w:sz w:val="24"/>
          <w:szCs w:val="24"/>
          <w:lang w:val="id-ID"/>
        </w:rPr>
        <w:t>Jakarta Islamic Index</w:t>
      </w:r>
      <w:r w:rsidRPr="00642194">
        <w:rPr>
          <w:rFonts w:ascii="Times New Roman" w:hAnsi="Times New Roman" w:cs="Times New Roman"/>
          <w:b/>
          <w:bCs/>
          <w:noProof/>
          <w:sz w:val="24"/>
          <w:szCs w:val="24"/>
          <w:lang w:val="id-ID"/>
        </w:rPr>
        <w:t xml:space="preserve"> Periode 2021-2023.</w:t>
      </w:r>
    </w:p>
    <w:p w14:paraId="3444E036" w14:textId="77777777" w:rsidR="001418DB" w:rsidRPr="00642194" w:rsidRDefault="001418DB" w:rsidP="001418DB">
      <w:pPr>
        <w:pStyle w:val="Heading3"/>
        <w:rPr>
          <w:rFonts w:ascii="Times New Roman" w:hAnsi="Times New Roman" w:cs="Times New Roman"/>
          <w:b/>
          <w:bCs/>
          <w:noProof/>
          <w:color w:val="auto"/>
          <w:lang w:val="id-ID" w:eastAsia="en-ID"/>
        </w:rPr>
      </w:pPr>
      <w:bookmarkStart w:id="98" w:name="_Toc166590019"/>
      <w:bookmarkStart w:id="99" w:name="_Toc168305923"/>
      <w:bookmarkStart w:id="100" w:name="_Toc178758995"/>
      <w:r w:rsidRPr="00642194">
        <w:rPr>
          <w:rFonts w:ascii="Times New Roman" w:hAnsi="Times New Roman" w:cs="Times New Roman"/>
          <w:b/>
          <w:bCs/>
          <w:noProof/>
          <w:color w:val="000000"/>
          <w:kern w:val="0"/>
          <w:lang w:val="id-ID"/>
        </w:rPr>
        <w:t>2.4.2</w:t>
      </w:r>
      <w:r w:rsidRPr="00642194">
        <w:rPr>
          <w:rFonts w:ascii="Times New Roman" w:hAnsi="Times New Roman" w:cs="Times New Roman"/>
          <w:b/>
          <w:bCs/>
          <w:noProof/>
          <w:color w:val="000000"/>
          <w:kern w:val="0"/>
          <w:lang w:val="id-ID"/>
        </w:rPr>
        <w:tab/>
      </w:r>
      <w:r w:rsidRPr="00642194">
        <w:rPr>
          <w:rFonts w:ascii="Times New Roman" w:hAnsi="Times New Roman" w:cs="Times New Roman"/>
          <w:b/>
          <w:bCs/>
          <w:noProof/>
          <w:color w:val="auto"/>
          <w:lang w:val="id-ID" w:eastAsia="en-ID"/>
        </w:rPr>
        <w:t xml:space="preserve">Pengaruh </w:t>
      </w:r>
      <w:r w:rsidRPr="00A3074C">
        <w:rPr>
          <w:rFonts w:ascii="Times New Roman" w:hAnsi="Times New Roman" w:cs="Times New Roman"/>
          <w:b/>
          <w:bCs/>
          <w:i/>
          <w:iCs/>
          <w:noProof/>
          <w:color w:val="auto"/>
          <w:lang w:val="id-ID" w:eastAsia="en-ID"/>
        </w:rPr>
        <w:t>Price to Book Value</w:t>
      </w:r>
      <w:r w:rsidRPr="00642194">
        <w:rPr>
          <w:rFonts w:ascii="Times New Roman" w:hAnsi="Times New Roman" w:cs="Times New Roman"/>
          <w:b/>
          <w:bCs/>
          <w:noProof/>
          <w:color w:val="auto"/>
          <w:lang w:val="id-ID" w:eastAsia="en-ID"/>
        </w:rPr>
        <w:t xml:space="preserve"> Terhadap Harga Saham</w:t>
      </w:r>
      <w:bookmarkEnd w:id="98"/>
      <w:bookmarkEnd w:id="99"/>
      <w:bookmarkEnd w:id="100"/>
    </w:p>
    <w:p w14:paraId="515A3A14" w14:textId="77777777" w:rsidR="001418DB" w:rsidRPr="00EB68EB" w:rsidRDefault="001418DB" w:rsidP="001418DB">
      <w:pPr>
        <w:spacing w:line="360" w:lineRule="auto"/>
        <w:ind w:firstLine="720"/>
        <w:jc w:val="both"/>
        <w:rPr>
          <w:rFonts w:ascii="Times New Roman" w:hAnsi="Times New Roman" w:cs="Times New Roman"/>
          <w:noProof/>
          <w:sz w:val="24"/>
          <w:szCs w:val="24"/>
          <w:lang w:val="id-ID"/>
        </w:rPr>
      </w:pPr>
      <w:r w:rsidRPr="00EB68EB">
        <w:rPr>
          <w:rFonts w:ascii="Times New Roman" w:hAnsi="Times New Roman" w:cs="Times New Roman"/>
          <w:noProof/>
          <w:sz w:val="24"/>
          <w:szCs w:val="24"/>
          <w:lang w:val="id-ID" w:eastAsia="en-ID"/>
        </w:rPr>
        <w:t xml:space="preserve">Menghitung atau membandingkan nilai pasar dan nilai buku suatu saham dikenal dengan istilah </w:t>
      </w:r>
      <w:r w:rsidRPr="00FB7CF8">
        <w:rPr>
          <w:rFonts w:ascii="Times New Roman" w:hAnsi="Times New Roman" w:cs="Times New Roman"/>
          <w:i/>
          <w:iCs/>
          <w:noProof/>
          <w:sz w:val="24"/>
          <w:szCs w:val="24"/>
          <w:lang w:val="id-ID" w:eastAsia="en-ID"/>
        </w:rPr>
        <w:t>Price to Book Value</w:t>
      </w:r>
      <w:r w:rsidRPr="00EB68EB">
        <w:rPr>
          <w:rFonts w:ascii="Times New Roman" w:hAnsi="Times New Roman" w:cs="Times New Roman"/>
          <w:noProof/>
          <w:sz w:val="24"/>
          <w:szCs w:val="24"/>
          <w:lang w:val="id-ID" w:eastAsia="en-ID"/>
        </w:rPr>
        <w:t>, atau PBV. Investor dapat dengan cepat menentukan berapa kali nilai pasar suatu saham diturunkan dari nilai bukunya dengan menggunakan rasio PBV ini. Rasio ini dapat memberikan informasi tentang bagaimana suatu harga saham dapat berkembang, yang artinya secara tidak langsung mempengaruhi harga saham melalui rasio PBV.</w:t>
      </w:r>
    </w:p>
    <w:p w14:paraId="0D72EF87" w14:textId="0CE3C667" w:rsidR="001418DB" w:rsidRPr="00642194" w:rsidRDefault="001418DB" w:rsidP="001418DB">
      <w:pPr>
        <w:spacing w:line="360" w:lineRule="auto"/>
        <w:ind w:firstLine="720"/>
        <w:jc w:val="both"/>
        <w:rPr>
          <w:rFonts w:ascii="Times New Roman" w:hAnsi="Times New Roman" w:cs="Times New Roman"/>
          <w:noProof/>
          <w:sz w:val="24"/>
          <w:szCs w:val="24"/>
          <w:lang w:val="id-ID" w:eastAsia="en-ID"/>
        </w:rPr>
      </w:pPr>
      <w:r w:rsidRPr="00EB68EB">
        <w:rPr>
          <w:rFonts w:ascii="Times New Roman" w:hAnsi="Times New Roman" w:cs="Times New Roman"/>
          <w:noProof/>
          <w:sz w:val="24"/>
          <w:szCs w:val="24"/>
          <w:lang w:val="id-ID" w:eastAsia="en-ID"/>
        </w:rPr>
        <w:t>Menurut teori signaling, informasi yang ditampilkan berdampak pada nilai buku (PBV). PBV yang digunakan untuk menentukan nilai buku suatu perusahaan adalah perbandingan antara harga saham dengan nilai buku per saham. Investor memberi nilai lebih tinggi pada perusahaan ketika rasio PBV tinggi. Akibatnya, rasio P</w:t>
      </w:r>
      <w:r w:rsidR="001B131C">
        <w:rPr>
          <w:rFonts w:ascii="Times New Roman" w:hAnsi="Times New Roman" w:cs="Times New Roman"/>
          <w:noProof/>
          <w:sz w:val="24"/>
          <w:szCs w:val="24"/>
          <w:lang w:val="id-ID" w:eastAsia="en-ID"/>
        </w:rPr>
        <w:t>BV</w:t>
      </w:r>
      <w:r w:rsidRPr="00EB68EB">
        <w:rPr>
          <w:rFonts w:ascii="Times New Roman" w:hAnsi="Times New Roman" w:cs="Times New Roman"/>
          <w:noProof/>
          <w:sz w:val="24"/>
          <w:szCs w:val="24"/>
          <w:lang w:val="id-ID" w:eastAsia="en-ID"/>
        </w:rPr>
        <w:t xml:space="preserve"> yang lebih tinggi menunjukkan bahwa perusahaan lebih sukses dan mampu menghasilkan nilai bagi pemiliknya, yang pada gilirannya menunjukkan tingkat kepercayaan pasar yang lebih besar terhadap masa depan perusahaan dan permintaan saham yang lebih besar. perusahaan. harga saham.</w:t>
      </w:r>
      <w:r w:rsidRPr="00642194">
        <w:rPr>
          <w:rStyle w:val="FootnoteReference"/>
          <w:rFonts w:ascii="Times New Roman" w:hAnsi="Times New Roman" w:cs="Times New Roman"/>
          <w:noProof/>
          <w:sz w:val="24"/>
          <w:szCs w:val="24"/>
          <w:lang w:val="id-ID" w:eastAsia="en-ID"/>
        </w:rPr>
        <w:footnoteReference w:id="38"/>
      </w:r>
      <w:r w:rsidRPr="00642194">
        <w:rPr>
          <w:rFonts w:ascii="Times New Roman" w:hAnsi="Times New Roman" w:cs="Times New Roman"/>
          <w:noProof/>
          <w:sz w:val="24"/>
          <w:szCs w:val="24"/>
          <w:lang w:val="id-ID"/>
        </w:rPr>
        <w:t xml:space="preserve"> </w:t>
      </w:r>
      <w:r w:rsidRPr="00EB68EB">
        <w:rPr>
          <w:rFonts w:ascii="Times New Roman" w:hAnsi="Times New Roman" w:cs="Times New Roman"/>
          <w:noProof/>
          <w:sz w:val="24"/>
          <w:szCs w:val="24"/>
          <w:lang w:val="id-ID"/>
        </w:rPr>
        <w:t xml:space="preserve">Hal ini didukung oleh penelitian Yunita dan Sandi pada tahun 2023 yang menemukan bahwa harga/nilai buku (PBV) meningkatkan harga saham secara signifikan. Dengan adanya hal tersebut maka hipotesis </w:t>
      </w:r>
      <w:r w:rsidRPr="00FB7CF8">
        <w:rPr>
          <w:rFonts w:ascii="Times New Roman" w:hAnsi="Times New Roman" w:cs="Times New Roman"/>
          <w:i/>
          <w:iCs/>
          <w:noProof/>
          <w:sz w:val="24"/>
          <w:szCs w:val="24"/>
          <w:lang w:val="id-ID"/>
        </w:rPr>
        <w:t>Price Earning Ratio</w:t>
      </w:r>
      <w:r w:rsidRPr="00EB68EB">
        <w:rPr>
          <w:rFonts w:ascii="Times New Roman" w:hAnsi="Times New Roman" w:cs="Times New Roman"/>
          <w:noProof/>
          <w:sz w:val="24"/>
          <w:szCs w:val="24"/>
          <w:lang w:val="id-ID"/>
        </w:rPr>
        <w:t xml:space="preserve"> (PER) yaitu sebagai berikut:</w:t>
      </w:r>
    </w:p>
    <w:p w14:paraId="0D5BD4DB" w14:textId="6E8883DB" w:rsidR="001418DB" w:rsidRPr="00642194" w:rsidRDefault="001418DB" w:rsidP="001418DB">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eastAsia="en-ID"/>
        </w:rPr>
        <w:t xml:space="preserve">H2: </w:t>
      </w:r>
      <w:r w:rsidRPr="00642194">
        <w:rPr>
          <w:rFonts w:ascii="Times New Roman" w:hAnsi="Times New Roman" w:cs="Times New Roman"/>
          <w:b/>
          <w:bCs/>
          <w:i/>
          <w:iCs/>
          <w:noProof/>
          <w:sz w:val="24"/>
          <w:szCs w:val="24"/>
          <w:lang w:val="id-ID" w:eastAsia="en-ID"/>
        </w:rPr>
        <w:t xml:space="preserve">Price to Book Value </w:t>
      </w:r>
      <w:r w:rsidRPr="00642194">
        <w:rPr>
          <w:rFonts w:ascii="Times New Roman" w:hAnsi="Times New Roman" w:cs="Times New Roman"/>
          <w:b/>
          <w:bCs/>
          <w:noProof/>
          <w:sz w:val="24"/>
          <w:szCs w:val="24"/>
          <w:lang w:val="id-ID" w:eastAsia="en-ID"/>
        </w:rPr>
        <w:t xml:space="preserve">(PBV) berpengaruh positif terhadap harga saham </w:t>
      </w:r>
      <w:r w:rsidRPr="00642194">
        <w:rPr>
          <w:rFonts w:ascii="Times New Roman" w:hAnsi="Times New Roman" w:cs="Times New Roman"/>
          <w:b/>
          <w:bCs/>
          <w:noProof/>
          <w:sz w:val="24"/>
          <w:szCs w:val="24"/>
          <w:lang w:val="id-ID"/>
        </w:rPr>
        <w:t xml:space="preserve">Perusahaan Yang Tercatat </w:t>
      </w:r>
      <w:r w:rsidR="00983D9F">
        <w:rPr>
          <w:rFonts w:ascii="Times New Roman" w:hAnsi="Times New Roman" w:cs="Times New Roman"/>
          <w:b/>
          <w:bCs/>
          <w:noProof/>
          <w:sz w:val="24"/>
          <w:szCs w:val="24"/>
          <w:lang w:val="id-ID"/>
        </w:rPr>
        <w:t>d</w:t>
      </w:r>
      <w:r w:rsidRPr="00642194">
        <w:rPr>
          <w:rFonts w:ascii="Times New Roman" w:hAnsi="Times New Roman" w:cs="Times New Roman"/>
          <w:b/>
          <w:bCs/>
          <w:noProof/>
          <w:sz w:val="24"/>
          <w:szCs w:val="24"/>
          <w:lang w:val="id-ID"/>
        </w:rPr>
        <w:t xml:space="preserve">i </w:t>
      </w:r>
      <w:r w:rsidRPr="00642194">
        <w:rPr>
          <w:rFonts w:ascii="Times New Roman" w:hAnsi="Times New Roman" w:cs="Times New Roman"/>
          <w:b/>
          <w:bCs/>
          <w:i/>
          <w:iCs/>
          <w:noProof/>
          <w:sz w:val="24"/>
          <w:szCs w:val="24"/>
          <w:lang w:val="id-ID"/>
        </w:rPr>
        <w:t>Jakarta Islamic Index</w:t>
      </w:r>
      <w:r w:rsidRPr="00642194">
        <w:rPr>
          <w:rFonts w:ascii="Times New Roman" w:hAnsi="Times New Roman" w:cs="Times New Roman"/>
          <w:b/>
          <w:bCs/>
          <w:noProof/>
          <w:sz w:val="24"/>
          <w:szCs w:val="24"/>
          <w:lang w:val="id-ID"/>
        </w:rPr>
        <w:t xml:space="preserve"> Periode 2021-2023.</w:t>
      </w:r>
    </w:p>
    <w:p w14:paraId="17017BA0" w14:textId="77777777" w:rsidR="001418DB" w:rsidRPr="00642194" w:rsidRDefault="001418DB" w:rsidP="001418DB">
      <w:pPr>
        <w:pStyle w:val="Heading3"/>
        <w:rPr>
          <w:rFonts w:ascii="Times New Roman" w:hAnsi="Times New Roman" w:cs="Times New Roman"/>
          <w:b/>
          <w:bCs/>
          <w:noProof/>
          <w:color w:val="auto"/>
          <w:lang w:val="id-ID" w:eastAsia="en-ID"/>
        </w:rPr>
      </w:pPr>
      <w:bookmarkStart w:id="101" w:name="_Toc166590020"/>
      <w:bookmarkStart w:id="102" w:name="_Toc168305924"/>
      <w:bookmarkStart w:id="103" w:name="_Toc178758996"/>
      <w:r w:rsidRPr="00642194">
        <w:rPr>
          <w:rFonts w:ascii="Times New Roman" w:hAnsi="Times New Roman" w:cs="Times New Roman"/>
          <w:b/>
          <w:bCs/>
          <w:noProof/>
          <w:color w:val="000000"/>
          <w:kern w:val="0"/>
          <w:lang w:val="id-ID"/>
        </w:rPr>
        <w:t>2.4.3</w:t>
      </w:r>
      <w:r w:rsidRPr="00642194">
        <w:rPr>
          <w:rFonts w:ascii="Times New Roman" w:hAnsi="Times New Roman" w:cs="Times New Roman"/>
          <w:b/>
          <w:bCs/>
          <w:noProof/>
          <w:color w:val="000000"/>
          <w:kern w:val="0"/>
          <w:lang w:val="id-ID"/>
        </w:rPr>
        <w:tab/>
      </w:r>
      <w:r w:rsidRPr="00642194">
        <w:rPr>
          <w:rFonts w:ascii="Times New Roman" w:hAnsi="Times New Roman" w:cs="Times New Roman"/>
          <w:b/>
          <w:bCs/>
          <w:noProof/>
          <w:color w:val="auto"/>
          <w:lang w:val="id-ID" w:eastAsia="en-ID"/>
        </w:rPr>
        <w:t xml:space="preserve">Pengaruh </w:t>
      </w:r>
      <w:r w:rsidRPr="00A3074C">
        <w:rPr>
          <w:rFonts w:ascii="Times New Roman" w:hAnsi="Times New Roman" w:cs="Times New Roman"/>
          <w:b/>
          <w:bCs/>
          <w:i/>
          <w:iCs/>
          <w:noProof/>
          <w:color w:val="auto"/>
          <w:lang w:val="id-ID" w:eastAsia="en-ID"/>
        </w:rPr>
        <w:t>Price Earning Ratio</w:t>
      </w:r>
      <w:r w:rsidRPr="00642194">
        <w:rPr>
          <w:rFonts w:ascii="Times New Roman" w:hAnsi="Times New Roman" w:cs="Times New Roman"/>
          <w:b/>
          <w:bCs/>
          <w:noProof/>
          <w:color w:val="auto"/>
          <w:lang w:val="id-ID" w:eastAsia="en-ID"/>
        </w:rPr>
        <w:t xml:space="preserve"> Terhadap Harga Saham</w:t>
      </w:r>
      <w:bookmarkEnd w:id="101"/>
      <w:bookmarkEnd w:id="102"/>
      <w:bookmarkEnd w:id="103"/>
      <w:r w:rsidRPr="00642194">
        <w:rPr>
          <w:rFonts w:ascii="Times New Roman" w:hAnsi="Times New Roman" w:cs="Times New Roman"/>
          <w:b/>
          <w:bCs/>
          <w:noProof/>
          <w:color w:val="auto"/>
          <w:lang w:val="id-ID" w:eastAsia="en-ID"/>
        </w:rPr>
        <w:t xml:space="preserve"> </w:t>
      </w:r>
    </w:p>
    <w:p w14:paraId="2D914BC4" w14:textId="2B9D6A75" w:rsidR="00D27784" w:rsidRPr="00D27784" w:rsidRDefault="001418DB" w:rsidP="00B8752B">
      <w:pPr>
        <w:spacing w:line="360" w:lineRule="auto"/>
        <w:ind w:firstLine="720"/>
        <w:jc w:val="both"/>
        <w:rPr>
          <w:rFonts w:ascii="Times New Roman" w:hAnsi="Times New Roman" w:cs="Times New Roman"/>
          <w:noProof/>
          <w:color w:val="000007"/>
          <w:sz w:val="24"/>
          <w:szCs w:val="24"/>
          <w:lang w:val="id-ID"/>
        </w:rPr>
      </w:pPr>
      <w:r w:rsidRPr="00EB68EB">
        <w:rPr>
          <w:rFonts w:ascii="Times New Roman" w:hAnsi="Times New Roman" w:cs="Times New Roman"/>
          <w:noProof/>
          <w:sz w:val="24"/>
          <w:szCs w:val="24"/>
          <w:lang w:val="id-ID"/>
        </w:rPr>
        <w:t xml:space="preserve">Indikator besarnya jumlah yang dibayarkan pemegang saham kepada perusahaan dalam rupee adalah rasio harga terhadap pendapatan (PER). Rasio keuangan yang dapat digunakan untuk menentukan harga suatu saham murah atau </w:t>
      </w:r>
      <w:r w:rsidRPr="00EB68EB">
        <w:rPr>
          <w:rFonts w:ascii="Times New Roman" w:hAnsi="Times New Roman" w:cs="Times New Roman"/>
          <w:noProof/>
          <w:sz w:val="24"/>
          <w:szCs w:val="24"/>
          <w:lang w:val="id-ID"/>
        </w:rPr>
        <w:lastRenderedPageBreak/>
        <w:t xml:space="preserve">mahal adalah P/E menurut teori sinyal. Dengan kata lain, nilai P/E </w:t>
      </w:r>
      <w:r w:rsidR="00B8752B">
        <w:rPr>
          <w:rFonts w:ascii="Times New Roman" w:hAnsi="Times New Roman" w:cs="Times New Roman"/>
          <w:noProof/>
          <w:color w:val="000007"/>
          <w:sz w:val="24"/>
          <w:szCs w:val="24"/>
          <w:lang w:val="id-ID"/>
        </w:rPr>
        <w:t xml:space="preserve"> </w:t>
      </w:r>
      <w:r w:rsidR="00D27784" w:rsidRPr="00D27784">
        <w:rPr>
          <w:rFonts w:ascii="Times New Roman" w:hAnsi="Times New Roman" w:cs="Times New Roman"/>
          <w:noProof/>
          <w:color w:val="000007"/>
          <w:sz w:val="24"/>
          <w:szCs w:val="24"/>
        </w:rPr>
        <w:t>merepresentasikan pentingnya harga saham dalam kaitannya dengan pendapatan masing-masing perusahaan. PER yang tinggi menunjukkan tingkat pertumbuhan yang signifikan bagi perusahaan.</w:t>
      </w:r>
      <w:r w:rsidR="00B8752B">
        <w:rPr>
          <w:rStyle w:val="FootnoteReference"/>
          <w:rFonts w:ascii="Times New Roman" w:hAnsi="Times New Roman" w:cs="Times New Roman"/>
          <w:noProof/>
          <w:color w:val="000007"/>
          <w:sz w:val="24"/>
          <w:szCs w:val="24"/>
        </w:rPr>
        <w:footnoteReference w:id="39"/>
      </w:r>
      <w:r w:rsidR="00D27784" w:rsidRPr="00D27784">
        <w:rPr>
          <w:rFonts w:ascii="Times New Roman" w:hAnsi="Times New Roman" w:cs="Times New Roman"/>
          <w:noProof/>
          <w:color w:val="000007"/>
          <w:sz w:val="24"/>
          <w:szCs w:val="24"/>
        </w:rPr>
        <w:t xml:space="preserve"> Dengan demikian, jika tingkat pertumbuhan pendapatan dan harga per saham suatu perusahaan meningkat maka nilai P/E juga akan meningkat sehingga meningkatkan derajat permintaan terhadap saham perusahaan tersebut. Harga saham naik karena faktor-faktor ini, yang selanjutnya meningkatkan harga saham.</w:t>
      </w:r>
    </w:p>
    <w:p w14:paraId="3A147845" w14:textId="77777777" w:rsidR="00D27784" w:rsidRPr="00D27784" w:rsidRDefault="00D27784" w:rsidP="00DD0DD4">
      <w:pPr>
        <w:spacing w:before="41" w:line="360" w:lineRule="auto"/>
        <w:ind w:right="95" w:firstLine="720"/>
        <w:jc w:val="both"/>
        <w:rPr>
          <w:rFonts w:ascii="Times New Roman" w:hAnsi="Times New Roman" w:cs="Times New Roman"/>
          <w:noProof/>
          <w:color w:val="000007"/>
          <w:sz w:val="24"/>
          <w:szCs w:val="24"/>
        </w:rPr>
      </w:pPr>
      <w:r w:rsidRPr="00D27784">
        <w:rPr>
          <w:rFonts w:ascii="Times New Roman" w:hAnsi="Times New Roman" w:cs="Times New Roman"/>
          <w:noProof/>
          <w:color w:val="000007"/>
          <w:sz w:val="24"/>
          <w:szCs w:val="24"/>
        </w:rPr>
        <w:t>Penelitian sebelumnya oleh Pratama, A.F.D. (2023) dan Rahmadewi, dkk. (2018) yang menemukan bahwa Price Earnings Ratio (PER) meningkatkan harga saham secara signifikan mendukung hipotesis tersebut. Nah, berikut ini gambaran teori inflasi harga saham:</w:t>
      </w:r>
    </w:p>
    <w:p w14:paraId="57AFBF83" w14:textId="6575B6BD" w:rsidR="001418DB" w:rsidRPr="00D27784" w:rsidRDefault="00D27784" w:rsidP="00D27784">
      <w:pPr>
        <w:spacing w:before="41" w:line="360" w:lineRule="auto"/>
        <w:ind w:right="95"/>
        <w:jc w:val="both"/>
        <w:rPr>
          <w:rFonts w:ascii="Times New Roman" w:hAnsi="Times New Roman" w:cs="Times New Roman"/>
          <w:b/>
          <w:bCs/>
          <w:noProof/>
          <w:color w:val="000007"/>
          <w:sz w:val="24"/>
          <w:szCs w:val="24"/>
          <w:lang w:val="id-ID"/>
        </w:rPr>
      </w:pPr>
      <w:r w:rsidRPr="00D27784">
        <w:rPr>
          <w:rFonts w:ascii="Times New Roman" w:hAnsi="Times New Roman" w:cs="Times New Roman"/>
          <w:b/>
          <w:bCs/>
          <w:noProof/>
          <w:color w:val="000007"/>
          <w:sz w:val="24"/>
          <w:szCs w:val="24"/>
        </w:rPr>
        <w:t xml:space="preserve">H3: </w:t>
      </w:r>
      <w:r w:rsidRPr="00D27784">
        <w:rPr>
          <w:rFonts w:ascii="Times New Roman" w:hAnsi="Times New Roman" w:cs="Times New Roman"/>
          <w:b/>
          <w:bCs/>
          <w:i/>
          <w:iCs/>
          <w:noProof/>
          <w:color w:val="000007"/>
          <w:sz w:val="24"/>
          <w:szCs w:val="24"/>
        </w:rPr>
        <w:t>Price Earning Ratio</w:t>
      </w:r>
      <w:r w:rsidRPr="00D27784">
        <w:rPr>
          <w:rFonts w:ascii="Times New Roman" w:hAnsi="Times New Roman" w:cs="Times New Roman"/>
          <w:b/>
          <w:bCs/>
          <w:noProof/>
          <w:color w:val="000007"/>
          <w:sz w:val="24"/>
          <w:szCs w:val="24"/>
        </w:rPr>
        <w:t xml:space="preserve"> (PER) berpengaruh positif terhadap harga saham Perusahaan Yang Tercatat </w:t>
      </w:r>
      <w:r w:rsidR="007F5F70">
        <w:rPr>
          <w:rFonts w:ascii="Times New Roman" w:hAnsi="Times New Roman" w:cs="Times New Roman"/>
          <w:b/>
          <w:bCs/>
          <w:noProof/>
          <w:color w:val="000007"/>
          <w:sz w:val="24"/>
          <w:szCs w:val="24"/>
        </w:rPr>
        <w:t>d</w:t>
      </w:r>
      <w:r w:rsidRPr="00D27784">
        <w:rPr>
          <w:rFonts w:ascii="Times New Roman" w:hAnsi="Times New Roman" w:cs="Times New Roman"/>
          <w:b/>
          <w:bCs/>
          <w:noProof/>
          <w:color w:val="000007"/>
          <w:sz w:val="24"/>
          <w:szCs w:val="24"/>
        </w:rPr>
        <w:t>i Jakarta Islamic Index Periode 2021-2023.</w:t>
      </w:r>
    </w:p>
    <w:p w14:paraId="0C52DC7C" w14:textId="77777777" w:rsidR="001418DB" w:rsidRPr="00642194" w:rsidRDefault="001418DB" w:rsidP="001418DB">
      <w:pPr>
        <w:spacing w:before="41" w:line="360" w:lineRule="auto"/>
        <w:ind w:right="95"/>
        <w:jc w:val="both"/>
        <w:rPr>
          <w:rFonts w:ascii="Times New Roman" w:hAnsi="Times New Roman" w:cs="Times New Roman"/>
          <w:noProof/>
          <w:color w:val="000007"/>
          <w:sz w:val="24"/>
          <w:szCs w:val="24"/>
          <w:lang w:val="id-ID"/>
        </w:rPr>
      </w:pPr>
    </w:p>
    <w:p w14:paraId="2A98EDDF" w14:textId="77777777" w:rsidR="00577043" w:rsidRDefault="00577043" w:rsidP="004A4E15">
      <w:pPr>
        <w:spacing w:before="41" w:line="360" w:lineRule="auto"/>
        <w:ind w:right="95"/>
        <w:jc w:val="both"/>
        <w:rPr>
          <w:rFonts w:ascii="Times New Roman" w:hAnsi="Times New Roman" w:cs="Times New Roman"/>
          <w:color w:val="000007"/>
          <w:sz w:val="24"/>
          <w:szCs w:val="24"/>
        </w:rPr>
      </w:pPr>
    </w:p>
    <w:p w14:paraId="3623976A" w14:textId="77777777" w:rsidR="00B80EF6" w:rsidRDefault="00B80EF6" w:rsidP="004A4E15">
      <w:pPr>
        <w:spacing w:before="41" w:line="360" w:lineRule="auto"/>
        <w:ind w:right="95"/>
        <w:jc w:val="both"/>
        <w:rPr>
          <w:rFonts w:ascii="Times New Roman" w:hAnsi="Times New Roman" w:cs="Times New Roman"/>
          <w:color w:val="000007"/>
          <w:sz w:val="24"/>
          <w:szCs w:val="24"/>
        </w:rPr>
      </w:pPr>
    </w:p>
    <w:p w14:paraId="1C1728F7" w14:textId="77777777" w:rsidR="00F556B7" w:rsidRDefault="00F556B7" w:rsidP="004A4E15">
      <w:pPr>
        <w:spacing w:before="41" w:line="360" w:lineRule="auto"/>
        <w:ind w:right="95"/>
        <w:jc w:val="both"/>
        <w:rPr>
          <w:rFonts w:ascii="Times New Roman" w:hAnsi="Times New Roman" w:cs="Times New Roman"/>
          <w:color w:val="000007"/>
          <w:sz w:val="24"/>
          <w:szCs w:val="24"/>
        </w:rPr>
      </w:pPr>
    </w:p>
    <w:p w14:paraId="5D327858" w14:textId="77777777" w:rsidR="00F556B7" w:rsidRDefault="00F556B7" w:rsidP="004A4E15">
      <w:pPr>
        <w:spacing w:before="41" w:line="360" w:lineRule="auto"/>
        <w:ind w:right="95"/>
        <w:jc w:val="both"/>
        <w:rPr>
          <w:rFonts w:ascii="Times New Roman" w:hAnsi="Times New Roman" w:cs="Times New Roman"/>
          <w:color w:val="000007"/>
          <w:sz w:val="24"/>
          <w:szCs w:val="24"/>
        </w:rPr>
      </w:pPr>
    </w:p>
    <w:p w14:paraId="00197E89" w14:textId="77777777" w:rsidR="00F556B7" w:rsidRDefault="00F556B7" w:rsidP="004A4E15">
      <w:pPr>
        <w:spacing w:before="41" w:line="360" w:lineRule="auto"/>
        <w:ind w:right="95"/>
        <w:jc w:val="both"/>
        <w:rPr>
          <w:rFonts w:ascii="Times New Roman" w:hAnsi="Times New Roman" w:cs="Times New Roman"/>
          <w:color w:val="000007"/>
          <w:sz w:val="24"/>
          <w:szCs w:val="24"/>
        </w:rPr>
      </w:pPr>
    </w:p>
    <w:p w14:paraId="17788E3E" w14:textId="77777777" w:rsidR="00F556B7" w:rsidRDefault="00F556B7" w:rsidP="004A4E15">
      <w:pPr>
        <w:spacing w:before="41" w:line="360" w:lineRule="auto"/>
        <w:ind w:right="95"/>
        <w:jc w:val="both"/>
        <w:rPr>
          <w:rFonts w:ascii="Times New Roman" w:hAnsi="Times New Roman" w:cs="Times New Roman"/>
          <w:color w:val="000007"/>
          <w:sz w:val="24"/>
          <w:szCs w:val="24"/>
        </w:rPr>
      </w:pPr>
    </w:p>
    <w:p w14:paraId="43132AEC" w14:textId="77777777" w:rsidR="00F556B7" w:rsidRDefault="00F556B7" w:rsidP="004A4E15">
      <w:pPr>
        <w:spacing w:before="41" w:line="360" w:lineRule="auto"/>
        <w:ind w:right="95"/>
        <w:jc w:val="both"/>
        <w:rPr>
          <w:rFonts w:ascii="Times New Roman" w:hAnsi="Times New Roman" w:cs="Times New Roman"/>
          <w:color w:val="000007"/>
          <w:sz w:val="24"/>
          <w:szCs w:val="24"/>
        </w:rPr>
      </w:pPr>
    </w:p>
    <w:p w14:paraId="6C31AEA6" w14:textId="77777777" w:rsidR="00FE6E3D" w:rsidRPr="009C7213" w:rsidRDefault="00FE6E3D" w:rsidP="004A4E15">
      <w:pPr>
        <w:spacing w:before="41" w:line="360" w:lineRule="auto"/>
        <w:ind w:right="95"/>
        <w:jc w:val="both"/>
        <w:rPr>
          <w:rFonts w:ascii="Times New Roman" w:hAnsi="Times New Roman" w:cs="Times New Roman"/>
          <w:color w:val="000007"/>
          <w:sz w:val="24"/>
          <w:szCs w:val="24"/>
        </w:rPr>
      </w:pPr>
    </w:p>
    <w:p w14:paraId="75019BAC" w14:textId="77777777" w:rsidR="006F475F" w:rsidRPr="009C7213" w:rsidRDefault="006F475F" w:rsidP="006F475F">
      <w:pPr>
        <w:pStyle w:val="Heading1"/>
        <w:numPr>
          <w:ilvl w:val="0"/>
          <w:numId w:val="0"/>
        </w:numPr>
        <w:spacing w:line="240" w:lineRule="auto"/>
        <w:ind w:left="432"/>
        <w:jc w:val="center"/>
        <w:rPr>
          <w:rFonts w:ascii="Times New Roman" w:hAnsi="Times New Roman" w:cs="Times New Roman"/>
          <w:b/>
          <w:bCs/>
          <w:color w:val="auto"/>
          <w:sz w:val="28"/>
          <w:szCs w:val="28"/>
        </w:rPr>
      </w:pPr>
      <w:bookmarkStart w:id="104" w:name="_Toc157890180"/>
      <w:bookmarkStart w:id="105" w:name="_Toc166590021"/>
      <w:bookmarkStart w:id="106" w:name="_Toc168305925"/>
      <w:bookmarkStart w:id="107" w:name="_Toc178758997"/>
      <w:r w:rsidRPr="009C7213">
        <w:rPr>
          <w:rFonts w:ascii="Times New Roman" w:hAnsi="Times New Roman" w:cs="Times New Roman"/>
          <w:b/>
          <w:bCs/>
          <w:color w:val="auto"/>
          <w:sz w:val="28"/>
          <w:szCs w:val="28"/>
        </w:rPr>
        <w:lastRenderedPageBreak/>
        <w:t>BAB III</w:t>
      </w:r>
      <w:bookmarkEnd w:id="104"/>
      <w:bookmarkEnd w:id="105"/>
      <w:bookmarkEnd w:id="106"/>
      <w:bookmarkEnd w:id="107"/>
    </w:p>
    <w:p w14:paraId="59BE1995" w14:textId="77777777" w:rsidR="006F475F" w:rsidRPr="009C7213" w:rsidRDefault="006F475F" w:rsidP="006F475F">
      <w:pPr>
        <w:pStyle w:val="Heading1"/>
        <w:numPr>
          <w:ilvl w:val="0"/>
          <w:numId w:val="0"/>
        </w:numPr>
        <w:spacing w:line="240" w:lineRule="auto"/>
        <w:ind w:left="432"/>
        <w:jc w:val="center"/>
        <w:rPr>
          <w:rFonts w:ascii="Times New Roman" w:hAnsi="Times New Roman" w:cs="Times New Roman"/>
          <w:b/>
          <w:bCs/>
          <w:color w:val="auto"/>
          <w:sz w:val="28"/>
          <w:szCs w:val="28"/>
        </w:rPr>
      </w:pPr>
      <w:bookmarkStart w:id="108" w:name="_Toc157890181"/>
      <w:bookmarkStart w:id="109" w:name="_Toc166590022"/>
      <w:bookmarkStart w:id="110" w:name="_Toc168305926"/>
      <w:bookmarkStart w:id="111" w:name="_Toc178758998"/>
      <w:r w:rsidRPr="009C7213">
        <w:rPr>
          <w:rFonts w:ascii="Times New Roman" w:hAnsi="Times New Roman" w:cs="Times New Roman"/>
          <w:b/>
          <w:bCs/>
          <w:color w:val="auto"/>
          <w:sz w:val="28"/>
          <w:szCs w:val="28"/>
        </w:rPr>
        <w:t>METODE PENELITIAN</w:t>
      </w:r>
      <w:bookmarkEnd w:id="108"/>
      <w:bookmarkEnd w:id="109"/>
      <w:bookmarkEnd w:id="110"/>
      <w:bookmarkEnd w:id="111"/>
    </w:p>
    <w:p w14:paraId="7093E693" w14:textId="77777777" w:rsidR="006F475F" w:rsidRPr="009C7213" w:rsidRDefault="006F475F" w:rsidP="004A4E15">
      <w:pPr>
        <w:spacing w:before="41" w:line="360" w:lineRule="auto"/>
        <w:ind w:right="95"/>
        <w:jc w:val="both"/>
        <w:rPr>
          <w:rFonts w:ascii="Times New Roman" w:hAnsi="Times New Roman" w:cs="Times New Roman"/>
          <w:color w:val="000007"/>
          <w:sz w:val="24"/>
          <w:szCs w:val="24"/>
        </w:rPr>
      </w:pPr>
    </w:p>
    <w:p w14:paraId="512F182A" w14:textId="77777777" w:rsidR="00960B55" w:rsidRPr="00642194" w:rsidRDefault="00960B55">
      <w:pPr>
        <w:pStyle w:val="Heading2"/>
        <w:numPr>
          <w:ilvl w:val="0"/>
          <w:numId w:val="38"/>
        </w:numPr>
        <w:spacing w:line="360" w:lineRule="auto"/>
        <w:ind w:left="0" w:firstLine="0"/>
        <w:jc w:val="both"/>
        <w:rPr>
          <w:rFonts w:ascii="Times New Roman" w:hAnsi="Times New Roman" w:cs="Times New Roman"/>
          <w:b/>
          <w:bCs/>
          <w:noProof/>
          <w:color w:val="auto"/>
          <w:sz w:val="24"/>
          <w:szCs w:val="24"/>
          <w:lang w:val="id-ID"/>
        </w:rPr>
      </w:pPr>
      <w:bookmarkStart w:id="112" w:name="_Toc157890182"/>
      <w:bookmarkStart w:id="113" w:name="_Toc166590023"/>
      <w:bookmarkStart w:id="114" w:name="_Toc168305927"/>
      <w:bookmarkStart w:id="115" w:name="_Toc178758999"/>
      <w:r w:rsidRPr="00642194">
        <w:rPr>
          <w:rFonts w:ascii="Times New Roman" w:hAnsi="Times New Roman" w:cs="Times New Roman"/>
          <w:b/>
          <w:bCs/>
          <w:noProof/>
          <w:color w:val="auto"/>
          <w:sz w:val="24"/>
          <w:szCs w:val="24"/>
          <w:lang w:val="id-ID"/>
        </w:rPr>
        <w:t>Jenis Penelitian</w:t>
      </w:r>
      <w:bookmarkEnd w:id="112"/>
      <w:bookmarkEnd w:id="113"/>
      <w:bookmarkEnd w:id="114"/>
      <w:bookmarkEnd w:id="115"/>
    </w:p>
    <w:p w14:paraId="16BEDD8D" w14:textId="77777777" w:rsidR="00960B55" w:rsidRPr="00642194" w:rsidRDefault="00960B55" w:rsidP="00960B55">
      <w:pPr>
        <w:spacing w:line="360" w:lineRule="auto"/>
        <w:ind w:right="64" w:firstLine="720"/>
        <w:jc w:val="both"/>
        <w:rPr>
          <w:rFonts w:ascii="Times New Roman" w:hAnsi="Times New Roman" w:cs="Times New Roman"/>
          <w:noProof/>
          <w:color w:val="000007"/>
          <w:sz w:val="24"/>
          <w:szCs w:val="24"/>
          <w:lang w:val="id-ID"/>
        </w:rPr>
      </w:pPr>
      <w:r w:rsidRPr="00CE6527">
        <w:rPr>
          <w:rFonts w:ascii="Times New Roman" w:hAnsi="Times New Roman" w:cs="Times New Roman"/>
          <w:noProof/>
          <w:color w:val="000007"/>
          <w:sz w:val="24"/>
          <w:szCs w:val="24"/>
          <w:lang w:val="id-ID"/>
        </w:rPr>
        <w:t>Pada jenis penelitian ini digunakan penelitian kuantitatif. Penelitian yang mempunyai penafsiran numerik disebut penelitian kuantitatif.</w:t>
      </w:r>
      <w:r w:rsidRPr="00642194">
        <w:rPr>
          <w:rFonts w:ascii="Times New Roman" w:hAnsi="Times New Roman" w:cs="Times New Roman"/>
          <w:noProof/>
          <w:color w:val="000007"/>
          <w:sz w:val="24"/>
          <w:szCs w:val="24"/>
          <w:lang w:val="id-ID"/>
        </w:rPr>
        <w:t xml:space="preserve"> Pendekatan</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kuantitatif</w:t>
      </w:r>
      <w:r w:rsidRPr="00642194">
        <w:rPr>
          <w:rFonts w:ascii="Times New Roman" w:hAnsi="Times New Roman" w:cs="Times New Roman"/>
          <w:noProof/>
          <w:color w:val="000007"/>
          <w:spacing w:val="58"/>
          <w:sz w:val="24"/>
          <w:szCs w:val="24"/>
          <w:lang w:val="id-ID"/>
        </w:rPr>
        <w:t xml:space="preserve"> </w:t>
      </w:r>
      <w:r w:rsidRPr="00642194">
        <w:rPr>
          <w:rFonts w:ascii="Times New Roman" w:hAnsi="Times New Roman" w:cs="Times New Roman"/>
          <w:noProof/>
          <w:color w:val="000007"/>
          <w:sz w:val="24"/>
          <w:szCs w:val="24"/>
          <w:lang w:val="id-ID"/>
        </w:rPr>
        <w:t>menganalisis</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dasar</w:t>
      </w:r>
      <w:r w:rsidRPr="00642194">
        <w:rPr>
          <w:rFonts w:ascii="Times New Roman" w:hAnsi="Times New Roman" w:cs="Times New Roman"/>
          <w:noProof/>
          <w:color w:val="000007"/>
          <w:spacing w:val="58"/>
          <w:sz w:val="24"/>
          <w:szCs w:val="24"/>
          <w:lang w:val="id-ID"/>
        </w:rPr>
        <w:t xml:space="preserve"> </w:t>
      </w:r>
      <w:r w:rsidRPr="00642194">
        <w:rPr>
          <w:rFonts w:ascii="Times New Roman" w:hAnsi="Times New Roman" w:cs="Times New Roman"/>
          <w:noProof/>
          <w:color w:val="000007"/>
          <w:sz w:val="24"/>
          <w:szCs w:val="24"/>
          <w:lang w:val="id-ID"/>
        </w:rPr>
        <w:t>hubungan</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antar</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variabel</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memakai</w:t>
      </w:r>
      <w:r w:rsidRPr="00642194">
        <w:rPr>
          <w:rFonts w:ascii="Times New Roman" w:hAnsi="Times New Roman" w:cs="Times New Roman"/>
          <w:noProof/>
          <w:color w:val="000007"/>
          <w:spacing w:val="57"/>
          <w:sz w:val="24"/>
          <w:szCs w:val="24"/>
          <w:lang w:val="id-ID"/>
        </w:rPr>
        <w:t xml:space="preserve"> </w:t>
      </w:r>
      <w:r w:rsidRPr="00642194">
        <w:rPr>
          <w:rFonts w:ascii="Times New Roman" w:hAnsi="Times New Roman" w:cs="Times New Roman"/>
          <w:noProof/>
          <w:color w:val="000007"/>
          <w:sz w:val="24"/>
          <w:szCs w:val="24"/>
          <w:lang w:val="id-ID"/>
        </w:rPr>
        <w:t>teori yang</w:t>
      </w:r>
      <w:r w:rsidRPr="00642194">
        <w:rPr>
          <w:rFonts w:ascii="Times New Roman" w:hAnsi="Times New Roman" w:cs="Times New Roman"/>
          <w:noProof/>
          <w:color w:val="000007"/>
          <w:spacing w:val="54"/>
          <w:sz w:val="24"/>
          <w:szCs w:val="24"/>
          <w:lang w:val="id-ID"/>
        </w:rPr>
        <w:t xml:space="preserve"> </w:t>
      </w:r>
      <w:r w:rsidRPr="00642194">
        <w:rPr>
          <w:rFonts w:ascii="Times New Roman" w:hAnsi="Times New Roman" w:cs="Times New Roman"/>
          <w:noProof/>
          <w:color w:val="000007"/>
          <w:sz w:val="24"/>
          <w:szCs w:val="24"/>
          <w:lang w:val="id-ID"/>
        </w:rPr>
        <w:t>objektif.</w:t>
      </w:r>
      <w:r w:rsidRPr="00642194">
        <w:rPr>
          <w:rFonts w:ascii="Times New Roman" w:hAnsi="Times New Roman" w:cs="Times New Roman"/>
          <w:noProof/>
          <w:color w:val="000007"/>
          <w:spacing w:val="56"/>
          <w:sz w:val="24"/>
          <w:szCs w:val="24"/>
          <w:lang w:val="id-ID"/>
        </w:rPr>
        <w:t xml:space="preserve"> </w:t>
      </w:r>
      <w:r w:rsidRPr="00642194">
        <w:rPr>
          <w:rFonts w:ascii="Times New Roman" w:hAnsi="Times New Roman" w:cs="Times New Roman"/>
          <w:noProof/>
          <w:color w:val="000007"/>
          <w:sz w:val="24"/>
          <w:szCs w:val="24"/>
          <w:lang w:val="id-ID"/>
        </w:rPr>
        <w:t>Pembuatan</w:t>
      </w:r>
      <w:r w:rsidRPr="00642194">
        <w:rPr>
          <w:rFonts w:ascii="Times New Roman" w:hAnsi="Times New Roman" w:cs="Times New Roman"/>
          <w:noProof/>
          <w:color w:val="000007"/>
          <w:spacing w:val="56"/>
          <w:sz w:val="24"/>
          <w:szCs w:val="24"/>
          <w:lang w:val="id-ID"/>
        </w:rPr>
        <w:t xml:space="preserve"> </w:t>
      </w:r>
      <w:r w:rsidRPr="00642194">
        <w:rPr>
          <w:rFonts w:ascii="Times New Roman" w:hAnsi="Times New Roman" w:cs="Times New Roman"/>
          <w:noProof/>
          <w:color w:val="000007"/>
          <w:sz w:val="24"/>
          <w:szCs w:val="24"/>
          <w:lang w:val="id-ID"/>
        </w:rPr>
        <w:t>penelitian</w:t>
      </w:r>
      <w:r w:rsidRPr="00642194">
        <w:rPr>
          <w:rFonts w:ascii="Times New Roman" w:hAnsi="Times New Roman" w:cs="Times New Roman"/>
          <w:noProof/>
          <w:color w:val="000007"/>
          <w:spacing w:val="55"/>
          <w:sz w:val="24"/>
          <w:szCs w:val="24"/>
          <w:lang w:val="id-ID"/>
        </w:rPr>
        <w:t xml:space="preserve"> </w:t>
      </w:r>
      <w:r w:rsidRPr="00642194">
        <w:rPr>
          <w:rFonts w:ascii="Times New Roman" w:hAnsi="Times New Roman" w:cs="Times New Roman"/>
          <w:noProof/>
          <w:color w:val="000007"/>
          <w:sz w:val="24"/>
          <w:szCs w:val="24"/>
          <w:lang w:val="id-ID"/>
        </w:rPr>
        <w:t>yang</w:t>
      </w:r>
      <w:r w:rsidRPr="00642194">
        <w:rPr>
          <w:rFonts w:ascii="Times New Roman" w:hAnsi="Times New Roman" w:cs="Times New Roman"/>
          <w:noProof/>
          <w:color w:val="000007"/>
          <w:spacing w:val="55"/>
          <w:sz w:val="24"/>
          <w:szCs w:val="24"/>
          <w:lang w:val="id-ID"/>
        </w:rPr>
        <w:t xml:space="preserve"> </w:t>
      </w:r>
      <w:r w:rsidRPr="00642194">
        <w:rPr>
          <w:rFonts w:ascii="Times New Roman" w:hAnsi="Times New Roman" w:cs="Times New Roman"/>
          <w:noProof/>
          <w:color w:val="000007"/>
          <w:sz w:val="24"/>
          <w:szCs w:val="24"/>
          <w:lang w:val="id-ID"/>
        </w:rPr>
        <w:t>sistematis,</w:t>
      </w:r>
      <w:r w:rsidRPr="00642194">
        <w:rPr>
          <w:rFonts w:ascii="Times New Roman" w:hAnsi="Times New Roman" w:cs="Times New Roman"/>
          <w:noProof/>
          <w:color w:val="000007"/>
          <w:spacing w:val="55"/>
          <w:sz w:val="24"/>
          <w:szCs w:val="24"/>
          <w:lang w:val="id-ID"/>
        </w:rPr>
        <w:t xml:space="preserve"> </w:t>
      </w:r>
      <w:r w:rsidRPr="00642194">
        <w:rPr>
          <w:rFonts w:ascii="Times New Roman" w:hAnsi="Times New Roman" w:cs="Times New Roman"/>
          <w:noProof/>
          <w:color w:val="000007"/>
          <w:sz w:val="24"/>
          <w:szCs w:val="24"/>
          <w:lang w:val="id-ID"/>
        </w:rPr>
        <w:t>akurat</w:t>
      </w:r>
      <w:r w:rsidRPr="00642194">
        <w:rPr>
          <w:rFonts w:ascii="Times New Roman" w:hAnsi="Times New Roman" w:cs="Times New Roman"/>
          <w:noProof/>
          <w:color w:val="000007"/>
          <w:spacing w:val="54"/>
          <w:sz w:val="24"/>
          <w:szCs w:val="24"/>
          <w:lang w:val="id-ID"/>
        </w:rPr>
        <w:t xml:space="preserve"> </w:t>
      </w:r>
      <w:r w:rsidRPr="00642194">
        <w:rPr>
          <w:rFonts w:ascii="Times New Roman" w:hAnsi="Times New Roman" w:cs="Times New Roman"/>
          <w:noProof/>
          <w:color w:val="000007"/>
          <w:sz w:val="24"/>
          <w:szCs w:val="24"/>
          <w:lang w:val="id-ID"/>
        </w:rPr>
        <w:t>dan</w:t>
      </w:r>
      <w:r w:rsidRPr="00642194">
        <w:rPr>
          <w:rFonts w:ascii="Times New Roman" w:hAnsi="Times New Roman" w:cs="Times New Roman"/>
          <w:noProof/>
          <w:color w:val="000007"/>
          <w:spacing w:val="55"/>
          <w:sz w:val="24"/>
          <w:szCs w:val="24"/>
          <w:lang w:val="id-ID"/>
        </w:rPr>
        <w:t xml:space="preserve"> </w:t>
      </w:r>
      <w:r w:rsidRPr="00642194">
        <w:rPr>
          <w:rFonts w:ascii="Times New Roman" w:hAnsi="Times New Roman" w:cs="Times New Roman"/>
          <w:noProof/>
          <w:color w:val="000007"/>
          <w:sz w:val="24"/>
          <w:szCs w:val="24"/>
          <w:lang w:val="id-ID"/>
        </w:rPr>
        <w:t>aktual</w:t>
      </w:r>
      <w:r w:rsidRPr="00642194">
        <w:rPr>
          <w:rFonts w:ascii="Times New Roman" w:hAnsi="Times New Roman" w:cs="Times New Roman"/>
          <w:noProof/>
          <w:color w:val="000007"/>
          <w:spacing w:val="56"/>
          <w:sz w:val="24"/>
          <w:szCs w:val="24"/>
          <w:lang w:val="id-ID"/>
        </w:rPr>
        <w:t xml:space="preserve"> </w:t>
      </w:r>
      <w:r w:rsidRPr="00642194">
        <w:rPr>
          <w:rFonts w:ascii="Times New Roman" w:hAnsi="Times New Roman" w:cs="Times New Roman"/>
          <w:noProof/>
          <w:color w:val="000007"/>
          <w:sz w:val="24"/>
          <w:szCs w:val="24"/>
          <w:lang w:val="id-ID"/>
        </w:rPr>
        <w:t>serta</w:t>
      </w:r>
      <w:r w:rsidRPr="00642194">
        <w:rPr>
          <w:rFonts w:ascii="Times New Roman" w:hAnsi="Times New Roman" w:cs="Times New Roman"/>
          <w:noProof/>
          <w:color w:val="000007"/>
          <w:spacing w:val="55"/>
          <w:sz w:val="24"/>
          <w:szCs w:val="24"/>
          <w:lang w:val="id-ID"/>
        </w:rPr>
        <w:t xml:space="preserve"> </w:t>
      </w:r>
      <w:r w:rsidRPr="00642194">
        <w:rPr>
          <w:rFonts w:ascii="Times New Roman" w:hAnsi="Times New Roman" w:cs="Times New Roman"/>
          <w:noProof/>
          <w:color w:val="000007"/>
          <w:sz w:val="24"/>
          <w:szCs w:val="24"/>
          <w:lang w:val="id-ID"/>
        </w:rPr>
        <w:t>sifat dalam</w:t>
      </w:r>
      <w:r w:rsidRPr="00642194">
        <w:rPr>
          <w:rFonts w:ascii="Times New Roman" w:hAnsi="Times New Roman" w:cs="Times New Roman"/>
          <w:noProof/>
          <w:color w:val="000007"/>
          <w:spacing w:val="25"/>
          <w:sz w:val="24"/>
          <w:szCs w:val="24"/>
          <w:lang w:val="id-ID"/>
        </w:rPr>
        <w:t xml:space="preserve"> </w:t>
      </w:r>
      <w:r w:rsidRPr="00642194">
        <w:rPr>
          <w:rFonts w:ascii="Times New Roman" w:hAnsi="Times New Roman" w:cs="Times New Roman"/>
          <w:noProof/>
          <w:color w:val="000007"/>
          <w:sz w:val="24"/>
          <w:szCs w:val="24"/>
          <w:lang w:val="id-ID"/>
        </w:rPr>
        <w:t>penelitian</w:t>
      </w:r>
      <w:r w:rsidRPr="00642194">
        <w:rPr>
          <w:rFonts w:ascii="Times New Roman" w:hAnsi="Times New Roman" w:cs="Times New Roman"/>
          <w:noProof/>
          <w:color w:val="000007"/>
          <w:spacing w:val="25"/>
          <w:sz w:val="24"/>
          <w:szCs w:val="24"/>
          <w:lang w:val="id-ID"/>
        </w:rPr>
        <w:t xml:space="preserve"> </w:t>
      </w:r>
      <w:r w:rsidRPr="00642194">
        <w:rPr>
          <w:rFonts w:ascii="Times New Roman" w:hAnsi="Times New Roman" w:cs="Times New Roman"/>
          <w:noProof/>
          <w:color w:val="000007"/>
          <w:sz w:val="24"/>
          <w:szCs w:val="24"/>
          <w:lang w:val="id-ID"/>
        </w:rPr>
        <w:t>ini</w:t>
      </w:r>
      <w:r w:rsidRPr="00642194">
        <w:rPr>
          <w:rFonts w:ascii="Times New Roman" w:hAnsi="Times New Roman" w:cs="Times New Roman"/>
          <w:noProof/>
          <w:color w:val="000007"/>
          <w:spacing w:val="25"/>
          <w:sz w:val="24"/>
          <w:szCs w:val="24"/>
          <w:lang w:val="id-ID"/>
        </w:rPr>
        <w:t xml:space="preserve"> </w:t>
      </w:r>
      <w:r w:rsidRPr="00642194">
        <w:rPr>
          <w:rFonts w:ascii="Times New Roman" w:hAnsi="Times New Roman" w:cs="Times New Roman"/>
          <w:noProof/>
          <w:color w:val="000007"/>
          <w:sz w:val="24"/>
          <w:szCs w:val="24"/>
          <w:lang w:val="id-ID"/>
        </w:rPr>
        <w:t>“deskriptif</w:t>
      </w:r>
      <w:r w:rsidRPr="00642194">
        <w:rPr>
          <w:rFonts w:ascii="Times New Roman" w:hAnsi="Times New Roman" w:cs="Times New Roman"/>
          <w:noProof/>
          <w:color w:val="000007"/>
          <w:spacing w:val="24"/>
          <w:sz w:val="24"/>
          <w:szCs w:val="24"/>
          <w:lang w:val="id-ID"/>
        </w:rPr>
        <w:t xml:space="preserve"> </w:t>
      </w:r>
      <w:r w:rsidRPr="00642194">
        <w:rPr>
          <w:rFonts w:ascii="Times New Roman" w:hAnsi="Times New Roman" w:cs="Times New Roman"/>
          <w:noProof/>
          <w:color w:val="000007"/>
          <w:sz w:val="24"/>
          <w:szCs w:val="24"/>
          <w:lang w:val="id-ID"/>
        </w:rPr>
        <w:t>kuantitati</w:t>
      </w:r>
      <w:r w:rsidRPr="00642194">
        <w:rPr>
          <w:rFonts w:ascii="Times New Roman" w:hAnsi="Times New Roman" w:cs="Times New Roman"/>
          <w:noProof/>
          <w:color w:val="000007"/>
          <w:spacing w:val="1"/>
          <w:sz w:val="24"/>
          <w:szCs w:val="24"/>
          <w:lang w:val="id-ID"/>
        </w:rPr>
        <w:t>f</w:t>
      </w:r>
      <w:r w:rsidRPr="00642194">
        <w:rPr>
          <w:rFonts w:ascii="Times New Roman" w:hAnsi="Times New Roman" w:cs="Times New Roman"/>
          <w:noProof/>
          <w:color w:val="000007"/>
          <w:sz w:val="24"/>
          <w:szCs w:val="24"/>
          <w:lang w:val="id-ID"/>
        </w:rPr>
        <w:t>”</w:t>
      </w:r>
      <w:r w:rsidRPr="00642194">
        <w:rPr>
          <w:rFonts w:ascii="Times New Roman" w:hAnsi="Times New Roman" w:cs="Times New Roman"/>
          <w:noProof/>
          <w:color w:val="000007"/>
          <w:spacing w:val="24"/>
          <w:sz w:val="24"/>
          <w:szCs w:val="24"/>
          <w:lang w:val="id-ID"/>
        </w:rPr>
        <w:t xml:space="preserve"> </w:t>
      </w:r>
      <w:r w:rsidRPr="00642194">
        <w:rPr>
          <w:rFonts w:ascii="Times New Roman" w:hAnsi="Times New Roman" w:cs="Times New Roman"/>
          <w:noProof/>
          <w:color w:val="000007"/>
          <w:sz w:val="24"/>
          <w:szCs w:val="24"/>
          <w:lang w:val="id-ID"/>
        </w:rPr>
        <w:t>dalam</w:t>
      </w:r>
      <w:r w:rsidRPr="00642194">
        <w:rPr>
          <w:rFonts w:ascii="Times New Roman" w:hAnsi="Times New Roman" w:cs="Times New Roman"/>
          <w:noProof/>
          <w:color w:val="000007"/>
          <w:spacing w:val="26"/>
          <w:sz w:val="24"/>
          <w:szCs w:val="24"/>
          <w:lang w:val="id-ID"/>
        </w:rPr>
        <w:t xml:space="preserve"> </w:t>
      </w:r>
      <w:r w:rsidRPr="00642194">
        <w:rPr>
          <w:rFonts w:ascii="Times New Roman" w:hAnsi="Times New Roman" w:cs="Times New Roman"/>
          <w:noProof/>
          <w:color w:val="000007"/>
          <w:sz w:val="24"/>
          <w:szCs w:val="24"/>
          <w:lang w:val="id-ID"/>
        </w:rPr>
        <w:t>datanya.</w:t>
      </w:r>
      <w:r w:rsidRPr="00642194">
        <w:rPr>
          <w:rStyle w:val="FootnoteReference"/>
          <w:rFonts w:ascii="Times New Roman" w:hAnsi="Times New Roman" w:cs="Times New Roman"/>
          <w:noProof/>
          <w:color w:val="000007"/>
          <w:sz w:val="24"/>
          <w:szCs w:val="24"/>
          <w:lang w:val="id-ID"/>
        </w:rPr>
        <w:footnoteReference w:id="40"/>
      </w:r>
      <w:r w:rsidRPr="00642194">
        <w:rPr>
          <w:rFonts w:ascii="Times New Roman" w:hAnsi="Times New Roman" w:cs="Times New Roman"/>
          <w:noProof/>
          <w:color w:val="000007"/>
          <w:spacing w:val="25"/>
          <w:sz w:val="24"/>
          <w:szCs w:val="24"/>
          <w:lang w:val="id-ID"/>
        </w:rPr>
        <w:t xml:space="preserve"> </w:t>
      </w:r>
      <w:r w:rsidRPr="00642194">
        <w:rPr>
          <w:rFonts w:ascii="Times New Roman" w:hAnsi="Times New Roman" w:cs="Times New Roman"/>
          <w:noProof/>
          <w:color w:val="000000"/>
          <w:sz w:val="24"/>
          <w:szCs w:val="24"/>
          <w:lang w:val="id-ID"/>
        </w:rPr>
        <w:t>Deskriiptif   kuantitatif digunakan</w:t>
      </w:r>
      <w:r w:rsidRPr="00642194">
        <w:rPr>
          <w:rFonts w:ascii="Times New Roman" w:hAnsi="Times New Roman" w:cs="Times New Roman"/>
          <w:noProof/>
          <w:color w:val="000000"/>
          <w:spacing w:val="1"/>
          <w:sz w:val="24"/>
          <w:szCs w:val="24"/>
          <w:lang w:val="id-ID"/>
        </w:rPr>
        <w:t xml:space="preserve"> </w:t>
      </w:r>
      <w:r w:rsidRPr="00642194">
        <w:rPr>
          <w:rFonts w:ascii="Times New Roman" w:hAnsi="Times New Roman" w:cs="Times New Roman"/>
          <w:noProof/>
          <w:color w:val="000000"/>
          <w:sz w:val="24"/>
          <w:szCs w:val="24"/>
          <w:lang w:val="id-ID"/>
        </w:rPr>
        <w:t>untuk</w:t>
      </w:r>
      <w:r w:rsidRPr="00642194">
        <w:rPr>
          <w:rFonts w:ascii="Times New Roman" w:hAnsi="Times New Roman" w:cs="Times New Roman"/>
          <w:noProof/>
          <w:color w:val="000000"/>
          <w:spacing w:val="1"/>
          <w:sz w:val="24"/>
          <w:szCs w:val="24"/>
          <w:lang w:val="id-ID"/>
        </w:rPr>
        <w:t xml:space="preserve"> </w:t>
      </w:r>
      <w:r w:rsidRPr="00642194">
        <w:rPr>
          <w:rFonts w:ascii="Times New Roman" w:hAnsi="Times New Roman" w:cs="Times New Roman"/>
          <w:noProof/>
          <w:color w:val="000000"/>
          <w:sz w:val="24"/>
          <w:szCs w:val="24"/>
          <w:lang w:val="id-ID"/>
        </w:rPr>
        <w:t xml:space="preserve">mengetahui </w:t>
      </w:r>
      <w:r w:rsidRPr="00642194">
        <w:rPr>
          <w:rFonts w:ascii="Times New Roman" w:hAnsi="Times New Roman" w:cs="Times New Roman"/>
          <w:noProof/>
          <w:color w:val="000007"/>
          <w:sz w:val="24"/>
          <w:szCs w:val="24"/>
          <w:lang w:val="id-ID"/>
        </w:rPr>
        <w:t>pengaruh</w:t>
      </w:r>
      <w:r w:rsidRPr="00642194">
        <w:rPr>
          <w:rFonts w:ascii="Times New Roman" w:hAnsi="Times New Roman" w:cs="Times New Roman"/>
          <w:noProof/>
          <w:color w:val="000007"/>
          <w:spacing w:val="2"/>
          <w:sz w:val="24"/>
          <w:szCs w:val="24"/>
          <w:lang w:val="id-ID"/>
        </w:rPr>
        <w:t xml:space="preserve"> </w:t>
      </w:r>
      <w:r w:rsidRPr="004E6E50">
        <w:rPr>
          <w:rFonts w:ascii="Times New Roman" w:hAnsi="Times New Roman" w:cs="Times New Roman"/>
          <w:iCs/>
          <w:noProof/>
          <w:color w:val="000007"/>
          <w:sz w:val="24"/>
          <w:szCs w:val="24"/>
          <w:lang w:val="id-ID"/>
        </w:rPr>
        <w:t>inflasi</w:t>
      </w:r>
      <w:r w:rsidRPr="00642194">
        <w:rPr>
          <w:rFonts w:ascii="Times New Roman" w:hAnsi="Times New Roman" w:cs="Times New Roman"/>
          <w:i/>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(X</w:t>
      </w:r>
      <w:r w:rsidRPr="00642194">
        <w:rPr>
          <w:rFonts w:ascii="Times New Roman" w:hAnsi="Times New Roman" w:cs="Times New Roman"/>
          <w:noProof/>
          <w:color w:val="000007"/>
          <w:spacing w:val="-12"/>
          <w:sz w:val="24"/>
          <w:szCs w:val="24"/>
          <w:lang w:val="id-ID"/>
        </w:rPr>
        <w:t>1</w:t>
      </w:r>
      <w:r w:rsidRPr="00642194">
        <w:rPr>
          <w:rFonts w:ascii="Times New Roman" w:hAnsi="Times New Roman" w:cs="Times New Roman"/>
          <w:noProof/>
          <w:color w:val="000007"/>
          <w:sz w:val="24"/>
          <w:szCs w:val="24"/>
          <w:lang w:val="id-ID"/>
        </w:rPr>
        <w:t>),</w:t>
      </w:r>
      <w:r w:rsidRPr="00642194">
        <w:rPr>
          <w:rFonts w:ascii="Times New Roman" w:hAnsi="Times New Roman" w:cs="Times New Roman"/>
          <w:noProof/>
          <w:color w:val="000007"/>
          <w:spacing w:val="2"/>
          <w:sz w:val="24"/>
          <w:szCs w:val="24"/>
          <w:lang w:val="id-ID"/>
        </w:rPr>
        <w:t xml:space="preserve"> </w:t>
      </w:r>
      <w:r w:rsidRPr="00642194">
        <w:rPr>
          <w:rFonts w:ascii="Times New Roman" w:hAnsi="Times New Roman" w:cs="Times New Roman"/>
          <w:i/>
          <w:iCs/>
          <w:noProof/>
          <w:color w:val="000007"/>
          <w:spacing w:val="2"/>
          <w:sz w:val="24"/>
          <w:szCs w:val="24"/>
          <w:lang w:val="id-ID"/>
        </w:rPr>
        <w:t xml:space="preserve">Price </w:t>
      </w:r>
      <w:r>
        <w:rPr>
          <w:rFonts w:ascii="Times New Roman" w:hAnsi="Times New Roman" w:cs="Times New Roman"/>
          <w:i/>
          <w:iCs/>
          <w:noProof/>
          <w:color w:val="000007"/>
          <w:spacing w:val="2"/>
          <w:sz w:val="24"/>
          <w:szCs w:val="24"/>
          <w:lang w:val="id-ID"/>
        </w:rPr>
        <w:t>t</w:t>
      </w:r>
      <w:r w:rsidRPr="00642194">
        <w:rPr>
          <w:rFonts w:ascii="Times New Roman" w:hAnsi="Times New Roman" w:cs="Times New Roman"/>
          <w:i/>
          <w:iCs/>
          <w:noProof/>
          <w:color w:val="000007"/>
          <w:spacing w:val="2"/>
          <w:sz w:val="24"/>
          <w:szCs w:val="24"/>
          <w:lang w:val="id-ID"/>
        </w:rPr>
        <w:t xml:space="preserve">o Book Value </w:t>
      </w:r>
      <w:r w:rsidRPr="00642194">
        <w:rPr>
          <w:rFonts w:ascii="Times New Roman" w:hAnsi="Times New Roman" w:cs="Times New Roman"/>
          <w:noProof/>
          <w:color w:val="000007"/>
          <w:sz w:val="24"/>
          <w:szCs w:val="24"/>
          <w:lang w:val="id-ID"/>
        </w:rPr>
        <w:t>(X</w:t>
      </w:r>
      <w:r w:rsidRPr="00642194">
        <w:rPr>
          <w:rFonts w:ascii="Times New Roman" w:hAnsi="Times New Roman" w:cs="Times New Roman"/>
          <w:noProof/>
          <w:color w:val="000007"/>
          <w:spacing w:val="-12"/>
          <w:sz w:val="24"/>
          <w:szCs w:val="24"/>
          <w:lang w:val="id-ID"/>
        </w:rPr>
        <w:t>2</w:t>
      </w:r>
      <w:r w:rsidRPr="00642194">
        <w:rPr>
          <w:rFonts w:ascii="Times New Roman" w:hAnsi="Times New Roman" w:cs="Times New Roman"/>
          <w:noProof/>
          <w:color w:val="000007"/>
          <w:sz w:val="24"/>
          <w:szCs w:val="24"/>
          <w:lang w:val="id-ID"/>
        </w:rPr>
        <w:t>)</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 xml:space="preserve">dan </w:t>
      </w:r>
      <w:r w:rsidRPr="00642194">
        <w:rPr>
          <w:rFonts w:ascii="Times New Roman" w:hAnsi="Times New Roman" w:cs="Times New Roman"/>
          <w:i/>
          <w:noProof/>
          <w:color w:val="000007"/>
          <w:sz w:val="24"/>
          <w:szCs w:val="24"/>
          <w:lang w:val="id-ID"/>
        </w:rPr>
        <w:t>Price</w:t>
      </w:r>
      <w:r w:rsidRPr="00642194">
        <w:rPr>
          <w:rFonts w:ascii="Times New Roman" w:hAnsi="Times New Roman" w:cs="Times New Roman"/>
          <w:i/>
          <w:noProof/>
          <w:color w:val="000007"/>
          <w:spacing w:val="1"/>
          <w:sz w:val="24"/>
          <w:szCs w:val="24"/>
          <w:lang w:val="id-ID"/>
        </w:rPr>
        <w:t xml:space="preserve"> </w:t>
      </w:r>
      <w:r w:rsidRPr="00642194">
        <w:rPr>
          <w:rFonts w:ascii="Times New Roman" w:hAnsi="Times New Roman" w:cs="Times New Roman"/>
          <w:i/>
          <w:noProof/>
          <w:color w:val="000007"/>
          <w:sz w:val="24"/>
          <w:szCs w:val="24"/>
          <w:lang w:val="id-ID"/>
        </w:rPr>
        <w:t>Earning</w:t>
      </w:r>
      <w:r w:rsidRPr="00642194">
        <w:rPr>
          <w:rFonts w:ascii="Times New Roman" w:hAnsi="Times New Roman" w:cs="Times New Roman"/>
          <w:i/>
          <w:noProof/>
          <w:color w:val="000007"/>
          <w:spacing w:val="1"/>
          <w:sz w:val="24"/>
          <w:szCs w:val="24"/>
          <w:lang w:val="id-ID"/>
        </w:rPr>
        <w:t xml:space="preserve"> </w:t>
      </w:r>
      <w:r w:rsidRPr="00642194">
        <w:rPr>
          <w:rFonts w:ascii="Times New Roman" w:hAnsi="Times New Roman" w:cs="Times New Roman"/>
          <w:i/>
          <w:noProof/>
          <w:color w:val="000007"/>
          <w:sz w:val="24"/>
          <w:szCs w:val="24"/>
          <w:lang w:val="id-ID"/>
        </w:rPr>
        <w:t>Ratio</w:t>
      </w:r>
      <w:r w:rsidRPr="00642194">
        <w:rPr>
          <w:rFonts w:ascii="Times New Roman" w:hAnsi="Times New Roman" w:cs="Times New Roman"/>
          <w:noProof/>
          <w:color w:val="000007"/>
          <w:sz w:val="24"/>
          <w:szCs w:val="24"/>
          <w:lang w:val="id-ID"/>
        </w:rPr>
        <w:t xml:space="preserve"> (X</w:t>
      </w:r>
      <w:r w:rsidRPr="00642194">
        <w:rPr>
          <w:rFonts w:ascii="Times New Roman" w:hAnsi="Times New Roman" w:cs="Times New Roman"/>
          <w:noProof/>
          <w:color w:val="000007"/>
          <w:spacing w:val="-12"/>
          <w:sz w:val="24"/>
          <w:szCs w:val="24"/>
          <w:lang w:val="id-ID"/>
        </w:rPr>
        <w:t>3</w:t>
      </w:r>
      <w:r w:rsidRPr="00642194">
        <w:rPr>
          <w:rFonts w:ascii="Times New Roman" w:hAnsi="Times New Roman" w:cs="Times New Roman"/>
          <w:noProof/>
          <w:color w:val="000007"/>
          <w:sz w:val="24"/>
          <w:szCs w:val="24"/>
          <w:lang w:val="id-ID"/>
        </w:rPr>
        <w:t>)</w:t>
      </w:r>
      <w:r w:rsidRPr="00642194">
        <w:rPr>
          <w:rFonts w:ascii="Times New Roman" w:hAnsi="Times New Roman" w:cs="Times New Roman"/>
          <w:noProof/>
          <w:color w:val="000007"/>
          <w:spacing w:val="2"/>
          <w:sz w:val="24"/>
          <w:szCs w:val="24"/>
          <w:lang w:val="id-ID"/>
        </w:rPr>
        <w:t xml:space="preserve"> </w:t>
      </w:r>
      <w:r w:rsidRPr="00642194">
        <w:rPr>
          <w:rFonts w:ascii="Times New Roman" w:hAnsi="Times New Roman" w:cs="Times New Roman"/>
          <w:noProof/>
          <w:color w:val="000007"/>
          <w:sz w:val="24"/>
          <w:szCs w:val="24"/>
          <w:lang w:val="id-ID"/>
        </w:rPr>
        <w:t>terhadap</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harga</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saham</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i/>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 xml:space="preserve">yang tercatat di </w:t>
      </w:r>
      <w:r w:rsidRPr="00642194">
        <w:rPr>
          <w:rFonts w:ascii="Times New Roman" w:hAnsi="Times New Roman" w:cs="Times New Roman"/>
          <w:i/>
          <w:iCs/>
          <w:noProof/>
          <w:color w:val="000007"/>
          <w:sz w:val="24"/>
          <w:szCs w:val="24"/>
          <w:lang w:val="id-ID"/>
        </w:rPr>
        <w:t>Jakarta Islamic Index</w:t>
      </w:r>
      <w:r w:rsidRPr="00642194">
        <w:rPr>
          <w:rFonts w:ascii="Times New Roman" w:hAnsi="Times New Roman" w:cs="Times New Roman"/>
          <w:noProof/>
          <w:color w:val="000007"/>
          <w:spacing w:val="1"/>
          <w:sz w:val="24"/>
          <w:szCs w:val="24"/>
          <w:lang w:val="id-ID"/>
        </w:rPr>
        <w:t xml:space="preserve"> </w:t>
      </w:r>
      <w:r w:rsidRPr="00642194">
        <w:rPr>
          <w:rFonts w:ascii="Times New Roman" w:hAnsi="Times New Roman" w:cs="Times New Roman"/>
          <w:noProof/>
          <w:color w:val="000007"/>
          <w:sz w:val="24"/>
          <w:szCs w:val="24"/>
          <w:lang w:val="id-ID"/>
        </w:rPr>
        <w:t xml:space="preserve">periode </w:t>
      </w:r>
      <w:r w:rsidRPr="00642194">
        <w:rPr>
          <w:rFonts w:ascii="Times New Roman" w:hAnsi="Times New Roman" w:cs="Times New Roman"/>
          <w:noProof/>
          <w:color w:val="000007"/>
          <w:spacing w:val="-12"/>
          <w:sz w:val="24"/>
          <w:szCs w:val="24"/>
          <w:lang w:val="id-ID"/>
        </w:rPr>
        <w:t xml:space="preserve">2021-2023 </w:t>
      </w:r>
      <w:r w:rsidRPr="00642194">
        <w:rPr>
          <w:rFonts w:ascii="Times New Roman" w:hAnsi="Times New Roman" w:cs="Times New Roman"/>
          <w:noProof/>
          <w:color w:val="000007"/>
          <w:sz w:val="24"/>
          <w:szCs w:val="24"/>
          <w:lang w:val="id-ID"/>
        </w:rPr>
        <w:t>(Y).</w:t>
      </w:r>
      <w:bookmarkStart w:id="116" w:name="_Toc157890183"/>
      <w:bookmarkStart w:id="117" w:name="_Toc166590024"/>
      <w:bookmarkStart w:id="118" w:name="_Toc168305928"/>
    </w:p>
    <w:p w14:paraId="59127173" w14:textId="4C255041" w:rsidR="00162868" w:rsidRPr="00642194" w:rsidRDefault="00162868">
      <w:pPr>
        <w:pStyle w:val="Heading2"/>
        <w:numPr>
          <w:ilvl w:val="0"/>
          <w:numId w:val="38"/>
        </w:numPr>
        <w:spacing w:line="360" w:lineRule="auto"/>
        <w:ind w:left="0" w:firstLine="0"/>
        <w:jc w:val="both"/>
        <w:rPr>
          <w:rFonts w:ascii="Times New Roman" w:hAnsi="Times New Roman" w:cs="Times New Roman"/>
          <w:b/>
          <w:bCs/>
          <w:noProof/>
          <w:color w:val="auto"/>
          <w:sz w:val="24"/>
          <w:szCs w:val="24"/>
          <w:lang w:val="id-ID"/>
        </w:rPr>
      </w:pPr>
      <w:bookmarkStart w:id="119" w:name="_Toc178759000"/>
      <w:bookmarkStart w:id="120" w:name="_Toc166590025"/>
      <w:bookmarkStart w:id="121" w:name="_Toc168305929"/>
      <w:bookmarkStart w:id="122" w:name="_Toc166590028"/>
      <w:bookmarkStart w:id="123" w:name="_Toc168305932"/>
      <w:bookmarkEnd w:id="116"/>
      <w:bookmarkEnd w:id="117"/>
      <w:bookmarkEnd w:id="118"/>
      <w:r>
        <w:rPr>
          <w:rFonts w:ascii="Times New Roman" w:hAnsi="Times New Roman" w:cs="Times New Roman"/>
          <w:b/>
          <w:bCs/>
          <w:noProof/>
          <w:color w:val="auto"/>
          <w:sz w:val="24"/>
          <w:szCs w:val="24"/>
          <w:lang w:val="id-ID"/>
        </w:rPr>
        <w:t>Populasi dan Sampel</w:t>
      </w:r>
      <w:bookmarkEnd w:id="119"/>
    </w:p>
    <w:p w14:paraId="233915D9" w14:textId="77777777" w:rsidR="00960B55" w:rsidRPr="00642194" w:rsidRDefault="00960B55">
      <w:pPr>
        <w:pStyle w:val="Heading3"/>
        <w:numPr>
          <w:ilvl w:val="2"/>
          <w:numId w:val="13"/>
        </w:numPr>
        <w:rPr>
          <w:rFonts w:ascii="Times New Roman" w:hAnsi="Times New Roman" w:cs="Times New Roman"/>
          <w:b/>
          <w:bCs/>
          <w:noProof/>
          <w:color w:val="auto"/>
          <w:lang w:val="id-ID"/>
        </w:rPr>
      </w:pPr>
      <w:bookmarkStart w:id="124" w:name="_Toc178759001"/>
      <w:r w:rsidRPr="00642194">
        <w:rPr>
          <w:rFonts w:ascii="Times New Roman" w:hAnsi="Times New Roman" w:cs="Times New Roman"/>
          <w:b/>
          <w:bCs/>
          <w:noProof/>
          <w:color w:val="auto"/>
          <w:lang w:val="id-ID"/>
        </w:rPr>
        <w:t>Populasi</w:t>
      </w:r>
      <w:bookmarkEnd w:id="120"/>
      <w:bookmarkEnd w:id="121"/>
      <w:r w:rsidRPr="00642194">
        <w:rPr>
          <w:rFonts w:ascii="Times New Roman" w:hAnsi="Times New Roman" w:cs="Times New Roman"/>
          <w:b/>
          <w:bCs/>
          <w:noProof/>
          <w:color w:val="auto"/>
          <w:lang w:val="id-ID"/>
        </w:rPr>
        <w:t xml:space="preserve"> Penelitian</w:t>
      </w:r>
      <w:bookmarkEnd w:id="124"/>
    </w:p>
    <w:p w14:paraId="6007F64E" w14:textId="16CFD262"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Populasi dalam penelitian ini merujuk pada keseluruhan elemen atau unit yang akan diteliti. Populasi merupakan sumber data yang relevan dalam konteks penelitian tertentu, dengan jumlah yang signifikan dan cakupan yang luas.</w:t>
      </w:r>
      <w:r w:rsidRPr="00642194">
        <w:rPr>
          <w:rStyle w:val="FootnoteReference"/>
          <w:rFonts w:ascii="Times New Roman" w:hAnsi="Times New Roman" w:cs="Times New Roman"/>
          <w:noProof/>
          <w:sz w:val="24"/>
          <w:szCs w:val="24"/>
          <w:lang w:val="id-ID"/>
        </w:rPr>
        <w:footnoteReference w:id="41"/>
      </w:r>
      <w:r w:rsidRPr="00642194">
        <w:rPr>
          <w:rFonts w:ascii="Times New Roman" w:hAnsi="Times New Roman" w:cs="Times New Roman"/>
          <w:noProof/>
          <w:sz w:val="24"/>
          <w:szCs w:val="24"/>
          <w:lang w:val="id-ID"/>
        </w:rPr>
        <w:t xml:space="preserve"> Dalam penelitian ini, </w:t>
      </w:r>
      <w:r w:rsidR="00E04A06">
        <w:rPr>
          <w:rFonts w:ascii="Times New Roman" w:hAnsi="Times New Roman" w:cs="Times New Roman"/>
          <w:noProof/>
          <w:sz w:val="24"/>
          <w:szCs w:val="24"/>
          <w:lang w:val="id-ID"/>
        </w:rPr>
        <w:t>p</w:t>
      </w:r>
      <w:r w:rsidRPr="00642194">
        <w:rPr>
          <w:rFonts w:ascii="Times New Roman" w:hAnsi="Times New Roman" w:cs="Times New Roman"/>
          <w:noProof/>
          <w:sz w:val="24"/>
          <w:szCs w:val="24"/>
          <w:lang w:val="id-ID"/>
        </w:rPr>
        <w:t xml:space="preserve">opulasi pada penelitian ini adalah perusahaan yang tercatat di </w:t>
      </w:r>
      <w:r w:rsidRPr="00642194">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periode 2021-2023.</w:t>
      </w:r>
    </w:p>
    <w:p w14:paraId="7A8A0EE3" w14:textId="7F2A42E6" w:rsidR="00162868" w:rsidRPr="00642194" w:rsidRDefault="00162868">
      <w:pPr>
        <w:pStyle w:val="Heading3"/>
        <w:numPr>
          <w:ilvl w:val="2"/>
          <w:numId w:val="60"/>
        </w:numPr>
        <w:rPr>
          <w:rFonts w:ascii="Times New Roman" w:hAnsi="Times New Roman" w:cs="Times New Roman"/>
          <w:b/>
          <w:bCs/>
          <w:noProof/>
          <w:color w:val="auto"/>
          <w:lang w:val="id-ID"/>
        </w:rPr>
      </w:pPr>
      <w:bookmarkStart w:id="125" w:name="_Toc178759002"/>
      <w:r>
        <w:rPr>
          <w:rFonts w:ascii="Times New Roman" w:hAnsi="Times New Roman" w:cs="Times New Roman"/>
          <w:b/>
          <w:bCs/>
          <w:noProof/>
          <w:color w:val="auto"/>
          <w:lang w:val="id-ID"/>
        </w:rPr>
        <w:t>Sampel Penelitian</w:t>
      </w:r>
      <w:bookmarkEnd w:id="125"/>
    </w:p>
    <w:p w14:paraId="68D09296"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CE6527">
        <w:rPr>
          <w:rFonts w:ascii="Times New Roman" w:hAnsi="Times New Roman" w:cs="Times New Roman"/>
          <w:noProof/>
          <w:color w:val="000000"/>
          <w:kern w:val="0"/>
          <w:sz w:val="24"/>
          <w:szCs w:val="24"/>
          <w:lang w:val="id-ID"/>
        </w:rPr>
        <w:t>Sampel mengacu pada sub</w:t>
      </w:r>
      <w:r>
        <w:rPr>
          <w:rFonts w:ascii="Times New Roman" w:hAnsi="Times New Roman" w:cs="Times New Roman"/>
          <w:noProof/>
          <w:color w:val="000000"/>
          <w:kern w:val="0"/>
          <w:sz w:val="24"/>
          <w:szCs w:val="24"/>
          <w:lang w:val="id-ID"/>
        </w:rPr>
        <w:t xml:space="preserve"> </w:t>
      </w:r>
      <w:r w:rsidRPr="00CE6527">
        <w:rPr>
          <w:rFonts w:ascii="Times New Roman" w:hAnsi="Times New Roman" w:cs="Times New Roman"/>
          <w:noProof/>
          <w:color w:val="000000"/>
          <w:kern w:val="0"/>
          <w:sz w:val="24"/>
          <w:szCs w:val="24"/>
          <w:lang w:val="id-ID"/>
        </w:rPr>
        <w:t>kumpulan populasi yang menjadi subjek penelitian kami.</w:t>
      </w:r>
      <w:r w:rsidRPr="00642194">
        <w:rPr>
          <w:rStyle w:val="FootnoteReference"/>
          <w:rFonts w:ascii="Times New Roman" w:hAnsi="Times New Roman" w:cs="Times New Roman"/>
          <w:noProof/>
          <w:color w:val="000000"/>
          <w:kern w:val="0"/>
          <w:sz w:val="24"/>
          <w:szCs w:val="24"/>
          <w:lang w:val="id-ID"/>
        </w:rPr>
        <w:footnoteReference w:id="42"/>
      </w:r>
      <w:r w:rsidRPr="00642194">
        <w:rPr>
          <w:rFonts w:ascii="Times New Roman" w:hAnsi="Times New Roman" w:cs="Times New Roman"/>
          <w:noProof/>
          <w:color w:val="000000"/>
          <w:kern w:val="0"/>
          <w:sz w:val="24"/>
          <w:szCs w:val="24"/>
          <w:lang w:val="id-ID"/>
        </w:rPr>
        <w:t xml:space="preserve"> </w:t>
      </w:r>
      <w:r w:rsidRPr="00CE6527">
        <w:rPr>
          <w:rFonts w:ascii="Times New Roman" w:hAnsi="Times New Roman" w:cs="Times New Roman"/>
          <w:noProof/>
          <w:color w:val="000000"/>
          <w:kern w:val="0"/>
          <w:sz w:val="24"/>
          <w:szCs w:val="24"/>
          <w:lang w:val="id-ID"/>
        </w:rPr>
        <w:t xml:space="preserve">Perusahaan yang terdaftar di </w:t>
      </w:r>
      <w:r w:rsidRPr="007A47EB">
        <w:rPr>
          <w:rFonts w:ascii="Times New Roman" w:hAnsi="Times New Roman" w:cs="Times New Roman"/>
          <w:i/>
          <w:iCs/>
          <w:noProof/>
          <w:color w:val="000000"/>
          <w:kern w:val="0"/>
          <w:sz w:val="24"/>
          <w:szCs w:val="24"/>
          <w:lang w:val="id-ID"/>
        </w:rPr>
        <w:t>Jakarta Islamic Index</w:t>
      </w:r>
      <w:r w:rsidRPr="00CE6527">
        <w:rPr>
          <w:rFonts w:ascii="Times New Roman" w:hAnsi="Times New Roman" w:cs="Times New Roman"/>
          <w:noProof/>
          <w:color w:val="000000"/>
          <w:kern w:val="0"/>
          <w:sz w:val="24"/>
          <w:szCs w:val="24"/>
          <w:lang w:val="id-ID"/>
        </w:rPr>
        <w:t xml:space="preserve"> (JII) periode 2021-2023 dijadikan sebagai sampel penelitian. Purposeful sampling, yaitu teknik pengumpulan sampel berdasarkan kualitas yang dipertimbangkan, merupakan strategi pengambilan sampel yang digunakan dalam penelitian. Dengan metodologi </w:t>
      </w:r>
      <w:r w:rsidRPr="00CE6527">
        <w:rPr>
          <w:rFonts w:ascii="Times New Roman" w:hAnsi="Times New Roman" w:cs="Times New Roman"/>
          <w:noProof/>
          <w:color w:val="000000"/>
          <w:kern w:val="0"/>
          <w:sz w:val="24"/>
          <w:szCs w:val="24"/>
          <w:lang w:val="id-ID"/>
        </w:rPr>
        <w:lastRenderedPageBreak/>
        <w:t>ini, keputusan dibuat berdasarkan atribut. Sumber daya berikut digunakan dalam penelitian ini:</w:t>
      </w:r>
    </w:p>
    <w:p w14:paraId="2494709E" w14:textId="77777777" w:rsidR="00960B55" w:rsidRPr="00642194" w:rsidRDefault="00960B55">
      <w:pPr>
        <w:pStyle w:val="ListParagraph"/>
        <w:numPr>
          <w:ilvl w:val="0"/>
          <w:numId w:val="44"/>
        </w:numPr>
        <w:autoSpaceDE w:val="0"/>
        <w:autoSpaceDN w:val="0"/>
        <w:adjustRightInd w:val="0"/>
        <w:spacing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Perusahaan yang masuk kedalam </w:t>
      </w:r>
      <w:r w:rsidRPr="0064219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w:t>
      </w:r>
    </w:p>
    <w:p w14:paraId="6DB114FE" w14:textId="77777777" w:rsidR="00960B55" w:rsidRPr="00642194" w:rsidRDefault="00960B55">
      <w:pPr>
        <w:pStyle w:val="ListParagraph"/>
        <w:numPr>
          <w:ilvl w:val="0"/>
          <w:numId w:val="44"/>
        </w:numPr>
        <w:autoSpaceDE w:val="0"/>
        <w:autoSpaceDN w:val="0"/>
        <w:adjustRightInd w:val="0"/>
        <w:spacing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Perusahaan yang tercatat di </w:t>
      </w:r>
      <w:r w:rsidRPr="00642194">
        <w:rPr>
          <w:rFonts w:ascii="Times New Roman" w:hAnsi="Times New Roman" w:cs="Times New Roman"/>
          <w:i/>
          <w:iCs/>
          <w:noProof/>
          <w:color w:val="000000"/>
          <w:kern w:val="0"/>
          <w:sz w:val="24"/>
          <w:szCs w:val="24"/>
          <w:lang w:val="id-ID"/>
        </w:rPr>
        <w:t>Jakrta Islamic Index</w:t>
      </w:r>
      <w:r w:rsidRPr="00642194">
        <w:rPr>
          <w:rFonts w:ascii="Times New Roman" w:hAnsi="Times New Roman" w:cs="Times New Roman"/>
          <w:noProof/>
          <w:color w:val="000000"/>
          <w:kern w:val="0"/>
          <w:sz w:val="24"/>
          <w:szCs w:val="24"/>
          <w:lang w:val="id-ID"/>
        </w:rPr>
        <w:t xml:space="preserve"> (JII) 3 tahun berturut-turut selama periode 2021 sampai 2023</w:t>
      </w:r>
    </w:p>
    <w:p w14:paraId="3D7F4BEF" w14:textId="77777777" w:rsidR="00960B55" w:rsidRPr="00642194" w:rsidRDefault="00960B55">
      <w:pPr>
        <w:pStyle w:val="ListParagraph"/>
        <w:numPr>
          <w:ilvl w:val="0"/>
          <w:numId w:val="44"/>
        </w:numPr>
        <w:autoSpaceDE w:val="0"/>
        <w:autoSpaceDN w:val="0"/>
        <w:adjustRightInd w:val="0"/>
        <w:spacing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Perusahaan yang tercatat di </w:t>
      </w:r>
      <w:r w:rsidRPr="00642194">
        <w:rPr>
          <w:rFonts w:ascii="Times New Roman" w:hAnsi="Times New Roman" w:cs="Times New Roman"/>
          <w:i/>
          <w:iCs/>
          <w:noProof/>
          <w:color w:val="000000"/>
          <w:kern w:val="0"/>
          <w:sz w:val="24"/>
          <w:szCs w:val="24"/>
          <w:lang w:val="id-ID"/>
        </w:rPr>
        <w:t>Jakrta Islamic Index</w:t>
      </w:r>
      <w:r w:rsidRPr="00642194">
        <w:rPr>
          <w:rFonts w:ascii="Times New Roman" w:hAnsi="Times New Roman" w:cs="Times New Roman"/>
          <w:noProof/>
          <w:color w:val="000000"/>
          <w:kern w:val="0"/>
          <w:sz w:val="24"/>
          <w:szCs w:val="24"/>
          <w:lang w:val="id-ID"/>
        </w:rPr>
        <w:t xml:space="preserve"> (JII) tidak suspend dari Bursa Efek Indonesia selama periode 2021 sampai 2023.  </w:t>
      </w:r>
    </w:p>
    <w:p w14:paraId="5790ECCF"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Dengan menggunakan kriteria tersebut, maka jumlah saham perusahaan tambang yang menjadi sampel penelitian sebagai berikut:  </w:t>
      </w:r>
    </w:p>
    <w:p w14:paraId="6DD9AAFF" w14:textId="77777777" w:rsidR="00960B55" w:rsidRPr="00642194" w:rsidRDefault="00960B55" w:rsidP="00960B55">
      <w:pPr>
        <w:spacing w:line="240" w:lineRule="auto"/>
        <w:jc w:val="center"/>
        <w:rPr>
          <w:rFonts w:ascii="Times New Roman" w:hAnsi="Times New Roman" w:cs="Times New Roman"/>
          <w:b/>
          <w:bCs/>
          <w:noProof/>
          <w:sz w:val="24"/>
          <w:lang w:val="id-ID"/>
        </w:rPr>
      </w:pPr>
      <w:r w:rsidRPr="00642194">
        <w:rPr>
          <w:rFonts w:ascii="Times New Roman" w:hAnsi="Times New Roman" w:cs="Times New Roman"/>
          <w:b/>
          <w:bCs/>
          <w:noProof/>
          <w:sz w:val="24"/>
          <w:lang w:val="id-ID"/>
        </w:rPr>
        <w:t>Tabel 3.1</w:t>
      </w:r>
    </w:p>
    <w:p w14:paraId="5281E4C2" w14:textId="77777777" w:rsidR="00960B55" w:rsidRPr="00642194" w:rsidRDefault="00960B55" w:rsidP="00960B55">
      <w:pPr>
        <w:spacing w:line="240" w:lineRule="auto"/>
        <w:jc w:val="center"/>
        <w:rPr>
          <w:rFonts w:ascii="Times New Roman" w:hAnsi="Times New Roman" w:cs="Times New Roman"/>
          <w:b/>
          <w:bCs/>
          <w:noProof/>
          <w:sz w:val="24"/>
          <w:lang w:val="id-ID"/>
        </w:rPr>
      </w:pPr>
      <w:r w:rsidRPr="00642194">
        <w:rPr>
          <w:rFonts w:ascii="Times New Roman" w:hAnsi="Times New Roman" w:cs="Times New Roman"/>
          <w:b/>
          <w:bCs/>
          <w:noProof/>
          <w:sz w:val="24"/>
          <w:lang w:val="id-ID"/>
        </w:rPr>
        <w:t xml:space="preserve">Pemilihan sampel </w:t>
      </w:r>
    </w:p>
    <w:tbl>
      <w:tblPr>
        <w:tblStyle w:val="TableGrid"/>
        <w:tblW w:w="0" w:type="auto"/>
        <w:jc w:val="center"/>
        <w:tblLook w:val="04A0" w:firstRow="1" w:lastRow="0" w:firstColumn="1" w:lastColumn="0" w:noHBand="0" w:noVBand="1"/>
      </w:tblPr>
      <w:tblGrid>
        <w:gridCol w:w="609"/>
        <w:gridCol w:w="3975"/>
        <w:gridCol w:w="2292"/>
      </w:tblGrid>
      <w:tr w:rsidR="001B131C" w14:paraId="59E0954E" w14:textId="77777777" w:rsidTr="005F3043">
        <w:trPr>
          <w:trHeight w:val="390"/>
          <w:jc w:val="center"/>
        </w:trPr>
        <w:tc>
          <w:tcPr>
            <w:tcW w:w="609" w:type="dxa"/>
          </w:tcPr>
          <w:p w14:paraId="13B8C36E" w14:textId="77777777" w:rsidR="001B131C" w:rsidRDefault="001B131C" w:rsidP="005F3043">
            <w:pPr>
              <w:spacing w:line="360" w:lineRule="auto"/>
              <w:jc w:val="center"/>
              <w:rPr>
                <w:rFonts w:ascii="Times New Roman" w:hAnsi="Times New Roman" w:cs="Times New Roman"/>
                <w:b/>
                <w:bCs/>
                <w:sz w:val="24"/>
              </w:rPr>
            </w:pPr>
            <w:r>
              <w:rPr>
                <w:rFonts w:ascii="Times New Roman" w:hAnsi="Times New Roman" w:cs="Times New Roman"/>
                <w:b/>
                <w:bCs/>
                <w:sz w:val="24"/>
              </w:rPr>
              <w:t>No</w:t>
            </w:r>
          </w:p>
        </w:tc>
        <w:tc>
          <w:tcPr>
            <w:tcW w:w="3975" w:type="dxa"/>
          </w:tcPr>
          <w:p w14:paraId="322DFF3F" w14:textId="77777777" w:rsidR="001B131C" w:rsidRDefault="001B131C" w:rsidP="005F3043">
            <w:pPr>
              <w:spacing w:line="360" w:lineRule="auto"/>
              <w:jc w:val="center"/>
              <w:rPr>
                <w:rFonts w:ascii="Times New Roman" w:hAnsi="Times New Roman" w:cs="Times New Roman"/>
                <w:b/>
                <w:bCs/>
                <w:sz w:val="24"/>
              </w:rPr>
            </w:pPr>
            <w:r>
              <w:rPr>
                <w:rFonts w:ascii="Times New Roman" w:hAnsi="Times New Roman" w:cs="Times New Roman"/>
                <w:b/>
                <w:bCs/>
                <w:sz w:val="24"/>
              </w:rPr>
              <w:t>kriteria</w:t>
            </w:r>
          </w:p>
        </w:tc>
        <w:tc>
          <w:tcPr>
            <w:tcW w:w="2292" w:type="dxa"/>
          </w:tcPr>
          <w:p w14:paraId="29A5D4C7" w14:textId="77777777" w:rsidR="001B131C" w:rsidRDefault="001B131C" w:rsidP="005F3043">
            <w:pPr>
              <w:spacing w:line="360" w:lineRule="auto"/>
              <w:jc w:val="center"/>
              <w:rPr>
                <w:rFonts w:ascii="Times New Roman" w:hAnsi="Times New Roman" w:cs="Times New Roman"/>
                <w:b/>
                <w:bCs/>
                <w:sz w:val="24"/>
              </w:rPr>
            </w:pPr>
            <w:r>
              <w:rPr>
                <w:rFonts w:ascii="Times New Roman" w:hAnsi="Times New Roman" w:cs="Times New Roman"/>
                <w:b/>
                <w:bCs/>
                <w:sz w:val="24"/>
              </w:rPr>
              <w:t>Jumlah</w:t>
            </w:r>
          </w:p>
        </w:tc>
      </w:tr>
      <w:tr w:rsidR="001B131C" w14:paraId="2DD26BFA" w14:textId="77777777" w:rsidTr="005F3043">
        <w:trPr>
          <w:trHeight w:val="1181"/>
          <w:jc w:val="center"/>
        </w:trPr>
        <w:tc>
          <w:tcPr>
            <w:tcW w:w="609" w:type="dxa"/>
          </w:tcPr>
          <w:p w14:paraId="17CCC853" w14:textId="77777777" w:rsidR="001B131C" w:rsidRPr="003E6B98" w:rsidRDefault="001B131C" w:rsidP="005F3043">
            <w:pPr>
              <w:spacing w:line="360" w:lineRule="auto"/>
              <w:rPr>
                <w:rFonts w:ascii="Times New Roman" w:hAnsi="Times New Roman" w:cs="Times New Roman"/>
                <w:sz w:val="24"/>
              </w:rPr>
            </w:pPr>
            <w:r w:rsidRPr="003E6B98">
              <w:rPr>
                <w:rFonts w:ascii="Times New Roman" w:hAnsi="Times New Roman" w:cs="Times New Roman"/>
                <w:sz w:val="24"/>
              </w:rPr>
              <w:t>1</w:t>
            </w:r>
          </w:p>
        </w:tc>
        <w:tc>
          <w:tcPr>
            <w:tcW w:w="3975" w:type="dxa"/>
          </w:tcPr>
          <w:p w14:paraId="262DDCB7" w14:textId="77777777" w:rsidR="001B131C" w:rsidRPr="003E6B98" w:rsidRDefault="001B131C" w:rsidP="005F3043">
            <w:pPr>
              <w:autoSpaceDE w:val="0"/>
              <w:autoSpaceDN w:val="0"/>
              <w:adjustRightInd w:val="0"/>
              <w:spacing w:line="360" w:lineRule="auto"/>
              <w:jc w:val="both"/>
              <w:rPr>
                <w:rFonts w:ascii="Times New Roman" w:hAnsi="Times New Roman" w:cs="Times New Roman"/>
                <w:color w:val="000000"/>
                <w:kern w:val="0"/>
                <w:sz w:val="24"/>
                <w:szCs w:val="24"/>
              </w:rPr>
            </w:pPr>
            <w:r w:rsidRPr="003E6B98">
              <w:rPr>
                <w:rFonts w:ascii="Times New Roman" w:hAnsi="Times New Roman" w:cs="Times New Roman"/>
                <w:color w:val="000000"/>
                <w:kern w:val="0"/>
                <w:sz w:val="24"/>
                <w:szCs w:val="24"/>
              </w:rPr>
              <w:t xml:space="preserve">Perusahaan </w:t>
            </w:r>
            <w:r>
              <w:rPr>
                <w:rFonts w:ascii="Times New Roman" w:hAnsi="Times New Roman" w:cs="Times New Roman"/>
                <w:color w:val="000000"/>
                <w:kern w:val="0"/>
                <w:sz w:val="24"/>
                <w:szCs w:val="24"/>
              </w:rPr>
              <w:t xml:space="preserve">yang masuk kedalam </w:t>
            </w:r>
            <w:r w:rsidRPr="003E6B98">
              <w:rPr>
                <w:rFonts w:ascii="Times New Roman" w:hAnsi="Times New Roman" w:cs="Times New Roman"/>
                <w:i/>
                <w:iCs/>
                <w:color w:val="000000"/>
                <w:kern w:val="0"/>
                <w:sz w:val="24"/>
                <w:szCs w:val="24"/>
              </w:rPr>
              <w:t>Jak</w:t>
            </w:r>
            <w:r>
              <w:rPr>
                <w:rFonts w:ascii="Times New Roman" w:hAnsi="Times New Roman" w:cs="Times New Roman"/>
                <w:i/>
                <w:iCs/>
                <w:color w:val="000000"/>
                <w:kern w:val="0"/>
                <w:sz w:val="24"/>
                <w:szCs w:val="24"/>
              </w:rPr>
              <w:t>a</w:t>
            </w:r>
            <w:r w:rsidRPr="003E6B98">
              <w:rPr>
                <w:rFonts w:ascii="Times New Roman" w:hAnsi="Times New Roman" w:cs="Times New Roman"/>
                <w:i/>
                <w:iCs/>
                <w:color w:val="000000"/>
                <w:kern w:val="0"/>
                <w:sz w:val="24"/>
                <w:szCs w:val="24"/>
              </w:rPr>
              <w:t>rta Islamic Index</w:t>
            </w:r>
            <w:r w:rsidRPr="003E6B98">
              <w:rPr>
                <w:rFonts w:ascii="Times New Roman" w:hAnsi="Times New Roman" w:cs="Times New Roman"/>
                <w:color w:val="000000"/>
                <w:kern w:val="0"/>
                <w:sz w:val="24"/>
                <w:szCs w:val="24"/>
              </w:rPr>
              <w:t xml:space="preserve"> (JII) </w:t>
            </w:r>
          </w:p>
          <w:p w14:paraId="487913AC" w14:textId="77777777" w:rsidR="001B131C" w:rsidRDefault="001B131C" w:rsidP="005F3043">
            <w:pPr>
              <w:spacing w:line="360" w:lineRule="auto"/>
              <w:rPr>
                <w:rFonts w:ascii="Times New Roman" w:hAnsi="Times New Roman" w:cs="Times New Roman"/>
                <w:b/>
                <w:bCs/>
                <w:sz w:val="24"/>
              </w:rPr>
            </w:pPr>
          </w:p>
        </w:tc>
        <w:tc>
          <w:tcPr>
            <w:tcW w:w="2292" w:type="dxa"/>
          </w:tcPr>
          <w:p w14:paraId="67F49A5A" w14:textId="77777777" w:rsidR="001B131C" w:rsidRPr="003E6B98" w:rsidRDefault="001B131C" w:rsidP="005F3043">
            <w:pPr>
              <w:spacing w:line="360" w:lineRule="auto"/>
              <w:rPr>
                <w:rFonts w:ascii="Times New Roman" w:hAnsi="Times New Roman" w:cs="Times New Roman"/>
                <w:sz w:val="24"/>
              </w:rPr>
            </w:pPr>
            <w:r>
              <w:rPr>
                <w:rFonts w:ascii="Times New Roman" w:hAnsi="Times New Roman" w:cs="Times New Roman"/>
                <w:sz w:val="24"/>
              </w:rPr>
              <w:t>3</w:t>
            </w:r>
            <w:r w:rsidRPr="003E6B98">
              <w:rPr>
                <w:rFonts w:ascii="Times New Roman" w:hAnsi="Times New Roman" w:cs="Times New Roman"/>
                <w:sz w:val="24"/>
              </w:rPr>
              <w:t>0</w:t>
            </w:r>
          </w:p>
        </w:tc>
      </w:tr>
      <w:tr w:rsidR="001B131C" w14:paraId="110452D3" w14:textId="77777777" w:rsidTr="005F3043">
        <w:trPr>
          <w:trHeight w:val="1181"/>
          <w:jc w:val="center"/>
        </w:trPr>
        <w:tc>
          <w:tcPr>
            <w:tcW w:w="609" w:type="dxa"/>
          </w:tcPr>
          <w:p w14:paraId="7C852444" w14:textId="77777777" w:rsidR="001B131C" w:rsidRPr="00FC37C7" w:rsidRDefault="001B131C" w:rsidP="005F3043">
            <w:pPr>
              <w:spacing w:line="360" w:lineRule="auto"/>
              <w:rPr>
                <w:rFonts w:ascii="Times New Roman" w:hAnsi="Times New Roman" w:cs="Times New Roman"/>
                <w:sz w:val="24"/>
              </w:rPr>
            </w:pPr>
            <w:r w:rsidRPr="00FC37C7">
              <w:rPr>
                <w:rFonts w:ascii="Times New Roman" w:hAnsi="Times New Roman" w:cs="Times New Roman"/>
                <w:sz w:val="24"/>
              </w:rPr>
              <w:t>2</w:t>
            </w:r>
          </w:p>
        </w:tc>
        <w:tc>
          <w:tcPr>
            <w:tcW w:w="3975" w:type="dxa"/>
          </w:tcPr>
          <w:p w14:paraId="1ACD4BBA" w14:textId="77777777" w:rsidR="001B131C" w:rsidRPr="00FC37C7" w:rsidRDefault="001B131C" w:rsidP="005F3043">
            <w:pPr>
              <w:autoSpaceDE w:val="0"/>
              <w:autoSpaceDN w:val="0"/>
              <w:adjustRightInd w:val="0"/>
              <w:spacing w:line="360" w:lineRule="auto"/>
              <w:jc w:val="both"/>
              <w:rPr>
                <w:rFonts w:ascii="Times New Roman" w:hAnsi="Times New Roman" w:cs="Times New Roman"/>
                <w:color w:val="000000"/>
                <w:kern w:val="0"/>
                <w:sz w:val="24"/>
                <w:szCs w:val="24"/>
              </w:rPr>
            </w:pPr>
            <w:r w:rsidRPr="003E6B98">
              <w:rPr>
                <w:rFonts w:ascii="Times New Roman" w:hAnsi="Times New Roman" w:cs="Times New Roman"/>
                <w:color w:val="000000"/>
                <w:kern w:val="0"/>
                <w:sz w:val="24"/>
                <w:szCs w:val="24"/>
              </w:rPr>
              <w:t xml:space="preserve">Perusahaan </w:t>
            </w:r>
            <w:r>
              <w:rPr>
                <w:rFonts w:ascii="Times New Roman" w:hAnsi="Times New Roman" w:cs="Times New Roman"/>
                <w:color w:val="000000"/>
                <w:kern w:val="0"/>
                <w:sz w:val="24"/>
                <w:szCs w:val="24"/>
              </w:rPr>
              <w:t xml:space="preserve">yang tercatat di </w:t>
            </w:r>
            <w:r w:rsidRPr="003A6C9C">
              <w:rPr>
                <w:rFonts w:ascii="Times New Roman" w:hAnsi="Times New Roman" w:cs="Times New Roman"/>
                <w:i/>
                <w:iCs/>
                <w:color w:val="000000"/>
                <w:kern w:val="0"/>
                <w:sz w:val="24"/>
                <w:szCs w:val="24"/>
              </w:rPr>
              <w:t>Jakrta Islamic Index</w:t>
            </w:r>
            <w:r w:rsidRPr="003E6B98">
              <w:rPr>
                <w:rFonts w:ascii="Times New Roman" w:hAnsi="Times New Roman" w:cs="Times New Roman"/>
                <w:color w:val="000000"/>
                <w:kern w:val="0"/>
                <w:sz w:val="24"/>
                <w:szCs w:val="24"/>
              </w:rPr>
              <w:t xml:space="preserve"> (JII) </w:t>
            </w:r>
            <w:r>
              <w:rPr>
                <w:rFonts w:ascii="Times New Roman" w:hAnsi="Times New Roman" w:cs="Times New Roman"/>
                <w:color w:val="000000"/>
                <w:kern w:val="0"/>
                <w:sz w:val="24"/>
                <w:szCs w:val="24"/>
              </w:rPr>
              <w:t xml:space="preserve">3 tahun berturut-turut </w:t>
            </w:r>
            <w:r w:rsidRPr="00FC37C7">
              <w:rPr>
                <w:rFonts w:ascii="Times New Roman" w:hAnsi="Times New Roman" w:cs="Times New Roman"/>
                <w:color w:val="000000"/>
                <w:kern w:val="0"/>
                <w:sz w:val="24"/>
                <w:szCs w:val="24"/>
              </w:rPr>
              <w:t>selama periode 2021 sampai 2023</w:t>
            </w:r>
          </w:p>
        </w:tc>
        <w:tc>
          <w:tcPr>
            <w:tcW w:w="2292" w:type="dxa"/>
          </w:tcPr>
          <w:p w14:paraId="50DEDE55" w14:textId="77777777" w:rsidR="001B131C" w:rsidRPr="004B5E63" w:rsidRDefault="001B131C" w:rsidP="005F3043">
            <w:pPr>
              <w:spacing w:line="360" w:lineRule="auto"/>
              <w:rPr>
                <w:rFonts w:ascii="Times New Roman" w:hAnsi="Times New Roman" w:cs="Times New Roman"/>
                <w:sz w:val="24"/>
              </w:rPr>
            </w:pPr>
            <w:r w:rsidRPr="004B5E63">
              <w:rPr>
                <w:rFonts w:ascii="Times New Roman" w:hAnsi="Times New Roman" w:cs="Times New Roman"/>
                <w:sz w:val="24"/>
              </w:rPr>
              <w:t>20</w:t>
            </w:r>
          </w:p>
        </w:tc>
      </w:tr>
      <w:tr w:rsidR="001B131C" w14:paraId="25C664E6" w14:textId="77777777" w:rsidTr="005F3043">
        <w:trPr>
          <w:trHeight w:val="1570"/>
          <w:jc w:val="center"/>
        </w:trPr>
        <w:tc>
          <w:tcPr>
            <w:tcW w:w="609" w:type="dxa"/>
          </w:tcPr>
          <w:p w14:paraId="6DEA2A5D" w14:textId="77777777" w:rsidR="001B131C" w:rsidRPr="00FC37C7" w:rsidRDefault="001B131C" w:rsidP="005F3043">
            <w:pPr>
              <w:spacing w:line="360" w:lineRule="auto"/>
              <w:rPr>
                <w:rFonts w:ascii="Times New Roman" w:hAnsi="Times New Roman" w:cs="Times New Roman"/>
                <w:sz w:val="24"/>
              </w:rPr>
            </w:pPr>
            <w:r w:rsidRPr="00FC37C7">
              <w:rPr>
                <w:rFonts w:ascii="Times New Roman" w:hAnsi="Times New Roman" w:cs="Times New Roman"/>
                <w:sz w:val="24"/>
              </w:rPr>
              <w:t>3</w:t>
            </w:r>
          </w:p>
        </w:tc>
        <w:tc>
          <w:tcPr>
            <w:tcW w:w="3975" w:type="dxa"/>
          </w:tcPr>
          <w:p w14:paraId="4B681716" w14:textId="77777777" w:rsidR="001B131C" w:rsidRPr="00FC37C7" w:rsidRDefault="001B131C" w:rsidP="005F3043">
            <w:pPr>
              <w:autoSpaceDE w:val="0"/>
              <w:autoSpaceDN w:val="0"/>
              <w:adjustRightInd w:val="0"/>
              <w:spacing w:line="360" w:lineRule="auto"/>
              <w:jc w:val="both"/>
              <w:rPr>
                <w:rFonts w:ascii="Times New Roman" w:hAnsi="Times New Roman" w:cs="Times New Roman"/>
                <w:color w:val="000000"/>
                <w:kern w:val="0"/>
                <w:sz w:val="24"/>
                <w:szCs w:val="24"/>
              </w:rPr>
            </w:pPr>
            <w:r w:rsidRPr="00FC37C7">
              <w:rPr>
                <w:rFonts w:ascii="Times New Roman" w:hAnsi="Times New Roman" w:cs="Times New Roman"/>
                <w:color w:val="000000"/>
                <w:kern w:val="0"/>
                <w:sz w:val="24"/>
                <w:szCs w:val="24"/>
              </w:rPr>
              <w:t xml:space="preserve">Perusahaan yang tercatat di </w:t>
            </w:r>
            <w:r w:rsidRPr="00FC37C7">
              <w:rPr>
                <w:rFonts w:ascii="Times New Roman" w:hAnsi="Times New Roman" w:cs="Times New Roman"/>
                <w:i/>
                <w:iCs/>
                <w:color w:val="000000"/>
                <w:kern w:val="0"/>
                <w:sz w:val="24"/>
                <w:szCs w:val="24"/>
              </w:rPr>
              <w:t>Jakrta Islamic Index</w:t>
            </w:r>
            <w:r w:rsidRPr="00FC37C7">
              <w:rPr>
                <w:rFonts w:ascii="Times New Roman" w:hAnsi="Times New Roman" w:cs="Times New Roman"/>
                <w:color w:val="000000"/>
                <w:kern w:val="0"/>
                <w:sz w:val="24"/>
                <w:szCs w:val="24"/>
              </w:rPr>
              <w:t xml:space="preserve"> (JII) tidak suspend</w:t>
            </w:r>
            <w:r>
              <w:rPr>
                <w:rFonts w:ascii="Times New Roman" w:hAnsi="Times New Roman" w:cs="Times New Roman"/>
                <w:color w:val="000000"/>
                <w:kern w:val="0"/>
                <w:sz w:val="24"/>
                <w:szCs w:val="24"/>
              </w:rPr>
              <w:t xml:space="preserve"> </w:t>
            </w:r>
            <w:r w:rsidRPr="00FC37C7">
              <w:rPr>
                <w:rFonts w:ascii="Times New Roman" w:hAnsi="Times New Roman" w:cs="Times New Roman"/>
                <w:color w:val="000000"/>
                <w:kern w:val="0"/>
                <w:sz w:val="24"/>
                <w:szCs w:val="24"/>
              </w:rPr>
              <w:t xml:space="preserve">dari Bursa Efek Indonesia selama periode 2021 sampai 2023.  </w:t>
            </w:r>
          </w:p>
          <w:p w14:paraId="734A9702" w14:textId="77777777" w:rsidR="001B131C" w:rsidRPr="003E6B98" w:rsidRDefault="001B131C" w:rsidP="005F3043">
            <w:pPr>
              <w:autoSpaceDE w:val="0"/>
              <w:autoSpaceDN w:val="0"/>
              <w:adjustRightInd w:val="0"/>
              <w:spacing w:line="360" w:lineRule="auto"/>
              <w:jc w:val="both"/>
              <w:rPr>
                <w:rFonts w:ascii="Times New Roman" w:hAnsi="Times New Roman" w:cs="Times New Roman"/>
                <w:color w:val="000000"/>
                <w:kern w:val="0"/>
                <w:sz w:val="24"/>
                <w:szCs w:val="24"/>
              </w:rPr>
            </w:pPr>
          </w:p>
        </w:tc>
        <w:tc>
          <w:tcPr>
            <w:tcW w:w="2292" w:type="dxa"/>
          </w:tcPr>
          <w:p w14:paraId="0F9016C6" w14:textId="77777777" w:rsidR="001B131C" w:rsidRPr="004B5E63" w:rsidRDefault="001B131C" w:rsidP="005F3043">
            <w:pPr>
              <w:spacing w:line="360" w:lineRule="auto"/>
              <w:rPr>
                <w:rFonts w:ascii="Times New Roman" w:hAnsi="Times New Roman" w:cs="Times New Roman"/>
                <w:sz w:val="24"/>
              </w:rPr>
            </w:pPr>
            <w:r w:rsidRPr="004B5E63">
              <w:rPr>
                <w:rFonts w:ascii="Times New Roman" w:hAnsi="Times New Roman" w:cs="Times New Roman"/>
                <w:sz w:val="24"/>
              </w:rPr>
              <w:t>1</w:t>
            </w:r>
          </w:p>
        </w:tc>
      </w:tr>
      <w:tr w:rsidR="001B131C" w14:paraId="7EAF8980" w14:textId="77777777" w:rsidTr="005F3043">
        <w:trPr>
          <w:trHeight w:val="400"/>
          <w:jc w:val="center"/>
        </w:trPr>
        <w:tc>
          <w:tcPr>
            <w:tcW w:w="4584" w:type="dxa"/>
            <w:gridSpan w:val="2"/>
          </w:tcPr>
          <w:p w14:paraId="4719A385" w14:textId="77777777" w:rsidR="001B131C" w:rsidRPr="00AD758C" w:rsidRDefault="001B131C" w:rsidP="005F3043">
            <w:pPr>
              <w:autoSpaceDE w:val="0"/>
              <w:autoSpaceDN w:val="0"/>
              <w:adjustRightInd w:val="0"/>
              <w:spacing w:line="360" w:lineRule="auto"/>
              <w:jc w:val="both"/>
              <w:rPr>
                <w:rFonts w:ascii="Times New Roman" w:hAnsi="Times New Roman" w:cs="Times New Roman"/>
                <w:color w:val="000000"/>
                <w:kern w:val="0"/>
                <w:sz w:val="24"/>
                <w:szCs w:val="24"/>
              </w:rPr>
            </w:pPr>
            <w:r w:rsidRPr="00AD758C">
              <w:rPr>
                <w:rFonts w:ascii="Times New Roman" w:hAnsi="Times New Roman" w:cs="Times New Roman"/>
                <w:color w:val="000000"/>
                <w:kern w:val="0"/>
                <w:sz w:val="24"/>
                <w:szCs w:val="24"/>
              </w:rPr>
              <w:t>Jumlah Sample Penelitian (perusahaan yang</w:t>
            </w:r>
          </w:p>
          <w:p w14:paraId="3DA30899" w14:textId="77777777" w:rsidR="001B131C" w:rsidRPr="003E6B98" w:rsidRDefault="001B131C" w:rsidP="005F3043">
            <w:pPr>
              <w:spacing w:line="360" w:lineRule="auto"/>
              <w:jc w:val="center"/>
              <w:rPr>
                <w:rFonts w:ascii="Times New Roman" w:hAnsi="Times New Roman" w:cs="Times New Roman"/>
                <w:sz w:val="24"/>
              </w:rPr>
            </w:pPr>
            <w:r w:rsidRPr="00AD758C">
              <w:rPr>
                <w:rFonts w:ascii="Times New Roman" w:hAnsi="Times New Roman" w:cs="Times New Roman"/>
                <w:color w:val="000000"/>
                <w:kern w:val="0"/>
                <w:sz w:val="24"/>
                <w:szCs w:val="24"/>
              </w:rPr>
              <w:t>konsisten)</w:t>
            </w:r>
          </w:p>
        </w:tc>
        <w:tc>
          <w:tcPr>
            <w:tcW w:w="2292" w:type="dxa"/>
          </w:tcPr>
          <w:p w14:paraId="328DA2E9" w14:textId="77777777" w:rsidR="001B131C" w:rsidRDefault="001B131C" w:rsidP="005F3043">
            <w:pPr>
              <w:spacing w:line="360" w:lineRule="auto"/>
              <w:rPr>
                <w:rFonts w:ascii="Times New Roman" w:hAnsi="Times New Roman" w:cs="Times New Roman"/>
                <w:sz w:val="24"/>
              </w:rPr>
            </w:pPr>
            <w:r>
              <w:rPr>
                <w:rFonts w:ascii="Times New Roman" w:hAnsi="Times New Roman" w:cs="Times New Roman"/>
                <w:sz w:val="24"/>
              </w:rPr>
              <w:t>19</w:t>
            </w:r>
          </w:p>
        </w:tc>
      </w:tr>
      <w:tr w:rsidR="001B131C" w14:paraId="582E3AFD" w14:textId="77777777" w:rsidTr="005F3043">
        <w:trPr>
          <w:trHeight w:val="400"/>
          <w:jc w:val="center"/>
        </w:trPr>
        <w:tc>
          <w:tcPr>
            <w:tcW w:w="4584" w:type="dxa"/>
            <w:gridSpan w:val="2"/>
          </w:tcPr>
          <w:p w14:paraId="2F3AF0EE" w14:textId="77777777" w:rsidR="001B131C" w:rsidRPr="003E6B98" w:rsidRDefault="001B131C" w:rsidP="005F3043">
            <w:pPr>
              <w:spacing w:line="360" w:lineRule="auto"/>
              <w:jc w:val="center"/>
              <w:rPr>
                <w:rFonts w:ascii="Times New Roman" w:hAnsi="Times New Roman" w:cs="Times New Roman"/>
                <w:sz w:val="24"/>
              </w:rPr>
            </w:pPr>
            <w:r w:rsidRPr="003E6B98">
              <w:rPr>
                <w:rFonts w:ascii="Times New Roman" w:hAnsi="Times New Roman" w:cs="Times New Roman"/>
                <w:sz w:val="24"/>
              </w:rPr>
              <w:t>Periode Penelitian</w:t>
            </w:r>
            <w:r>
              <w:rPr>
                <w:rFonts w:ascii="Times New Roman" w:hAnsi="Times New Roman" w:cs="Times New Roman"/>
                <w:sz w:val="24"/>
              </w:rPr>
              <w:t xml:space="preserve"> (Tahun)</w:t>
            </w:r>
          </w:p>
        </w:tc>
        <w:tc>
          <w:tcPr>
            <w:tcW w:w="2292" w:type="dxa"/>
          </w:tcPr>
          <w:p w14:paraId="0339B700" w14:textId="77777777" w:rsidR="001B131C" w:rsidRPr="003E6B98" w:rsidRDefault="001B131C" w:rsidP="005F3043">
            <w:pPr>
              <w:spacing w:line="360" w:lineRule="auto"/>
              <w:rPr>
                <w:rFonts w:ascii="Times New Roman" w:hAnsi="Times New Roman" w:cs="Times New Roman"/>
                <w:sz w:val="24"/>
              </w:rPr>
            </w:pPr>
            <w:r>
              <w:rPr>
                <w:rFonts w:ascii="Times New Roman" w:hAnsi="Times New Roman" w:cs="Times New Roman"/>
                <w:sz w:val="24"/>
              </w:rPr>
              <w:t>3</w:t>
            </w:r>
          </w:p>
        </w:tc>
      </w:tr>
      <w:tr w:rsidR="001B131C" w14:paraId="542C3E24" w14:textId="77777777" w:rsidTr="005F3043">
        <w:trPr>
          <w:trHeight w:val="390"/>
          <w:jc w:val="center"/>
        </w:trPr>
        <w:tc>
          <w:tcPr>
            <w:tcW w:w="4584" w:type="dxa"/>
            <w:gridSpan w:val="2"/>
          </w:tcPr>
          <w:p w14:paraId="0099DA67" w14:textId="77777777" w:rsidR="001B131C" w:rsidRPr="003E6B98" w:rsidRDefault="001B131C" w:rsidP="005F3043">
            <w:pPr>
              <w:spacing w:line="360" w:lineRule="auto"/>
              <w:jc w:val="center"/>
              <w:rPr>
                <w:rFonts w:ascii="Times New Roman" w:hAnsi="Times New Roman" w:cs="Times New Roman"/>
                <w:sz w:val="24"/>
              </w:rPr>
            </w:pPr>
            <w:r w:rsidRPr="003E6B98">
              <w:rPr>
                <w:rFonts w:ascii="Times New Roman" w:hAnsi="Times New Roman" w:cs="Times New Roman"/>
                <w:sz w:val="24"/>
              </w:rPr>
              <w:t>Jumlah Sampel</w:t>
            </w:r>
          </w:p>
        </w:tc>
        <w:tc>
          <w:tcPr>
            <w:tcW w:w="2292" w:type="dxa"/>
          </w:tcPr>
          <w:p w14:paraId="295C4769" w14:textId="77777777" w:rsidR="001B131C" w:rsidRPr="003E6B98" w:rsidRDefault="001B131C" w:rsidP="005F3043">
            <w:pPr>
              <w:spacing w:line="360" w:lineRule="auto"/>
              <w:rPr>
                <w:rFonts w:ascii="Times New Roman" w:hAnsi="Times New Roman" w:cs="Times New Roman"/>
                <w:sz w:val="24"/>
              </w:rPr>
            </w:pPr>
            <w:r w:rsidRPr="003E6B98">
              <w:rPr>
                <w:rFonts w:ascii="Times New Roman" w:hAnsi="Times New Roman" w:cs="Times New Roman"/>
                <w:sz w:val="24"/>
              </w:rPr>
              <w:t>56</w:t>
            </w:r>
          </w:p>
        </w:tc>
      </w:tr>
    </w:tbl>
    <w:p w14:paraId="5C31C483" w14:textId="1D2446B1" w:rsidR="00960B55" w:rsidRDefault="00960B55" w:rsidP="00960B55">
      <w:pPr>
        <w:spacing w:line="360" w:lineRule="auto"/>
        <w:jc w:val="center"/>
        <w:rPr>
          <w:rFonts w:ascii="Times New Roman" w:hAnsi="Times New Roman" w:cs="Times New Roman"/>
          <w:b/>
          <w:bCs/>
          <w:noProof/>
          <w:sz w:val="24"/>
          <w:lang w:val="id-ID"/>
        </w:rPr>
      </w:pPr>
    </w:p>
    <w:p w14:paraId="4A419E37" w14:textId="77777777" w:rsidR="00960B55" w:rsidRDefault="00960B55" w:rsidP="001B131C">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p>
    <w:p w14:paraId="525F91D3"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lastRenderedPageBreak/>
        <w:t xml:space="preserve">Setelah penulis melakukan proses seleksi atau penyaringan terhadap data sampel perusahaan-perusahaan yang terdaftar di </w:t>
      </w:r>
      <w:r w:rsidRPr="0064219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teridentifikasi 19 perusahaan yang memenuhi kriteria yang telah ditetapkan dan layak dijadikan sebagai objek penelitian. Perusahaan-perusahaan tersebut dipilih berdasarkan berbagai indikator relevan yang mendukung tujuan penelitian ini, sehingga data yang dihasilkan diharapkan dapat memberikan gambaran yang komprehensif dan representatif untuk dianalisis lebih lanjut dalam konteks penelitian ini. Adapun daftar perusahaan yang terpilih sebagai sampel penelitian adalah sebagai berikut:</w:t>
      </w:r>
    </w:p>
    <w:p w14:paraId="376A306F" w14:textId="77777777" w:rsidR="00960B55" w:rsidRPr="00642194" w:rsidRDefault="00960B55" w:rsidP="00960B55">
      <w:pPr>
        <w:autoSpaceDE w:val="0"/>
        <w:autoSpaceDN w:val="0"/>
        <w:adjustRightInd w:val="0"/>
        <w:spacing w:after="0" w:line="360" w:lineRule="auto"/>
        <w:ind w:firstLine="720"/>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Tabel 3.2</w:t>
      </w:r>
    </w:p>
    <w:p w14:paraId="7FD0D18F" w14:textId="77777777" w:rsidR="00960B55" w:rsidRPr="00CE6527" w:rsidRDefault="00960B55" w:rsidP="00960B55">
      <w:pPr>
        <w:autoSpaceDE w:val="0"/>
        <w:autoSpaceDN w:val="0"/>
        <w:adjustRightInd w:val="0"/>
        <w:spacing w:after="0" w:line="240" w:lineRule="auto"/>
        <w:ind w:firstLine="720"/>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Nama Perusahaan yang Menjadi Sampel Penelitian</w:t>
      </w:r>
    </w:p>
    <w:p w14:paraId="090466D8" w14:textId="77777777" w:rsidR="00960B55" w:rsidRDefault="00960B55" w:rsidP="00960B55">
      <w:pPr>
        <w:autoSpaceDE w:val="0"/>
        <w:autoSpaceDN w:val="0"/>
        <w:adjustRightInd w:val="0"/>
        <w:spacing w:after="0" w:line="240" w:lineRule="auto"/>
        <w:jc w:val="center"/>
        <w:rPr>
          <w:rFonts w:ascii="Times New Roman" w:hAnsi="Times New Roman" w:cs="Times New Roman"/>
          <w:noProof/>
          <w:color w:val="000000"/>
          <w:kern w:val="0"/>
          <w:sz w:val="24"/>
          <w:szCs w:val="24"/>
          <w:lang w:val="id-ID"/>
        </w:rPr>
      </w:pPr>
    </w:p>
    <w:p w14:paraId="08EA24BE"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05514B">
        <w:rPr>
          <w:rFonts w:ascii="Times New Roman" w:hAnsi="Times New Roman" w:cs="Times New Roman"/>
          <w:noProof/>
          <w:color w:val="000000"/>
          <w:kern w:val="0"/>
          <w:sz w:val="24"/>
          <w:szCs w:val="24"/>
          <w:lang w:val="id-ID"/>
        </w:rPr>
        <w:drawing>
          <wp:inline distT="0" distB="0" distL="0" distR="0" wp14:anchorId="0A460E26" wp14:editId="3C9979C8">
            <wp:extent cx="5042535" cy="4942205"/>
            <wp:effectExtent l="0" t="0" r="5715" b="0"/>
            <wp:docPr id="51901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1417" name=""/>
                    <pic:cNvPicPr/>
                  </pic:nvPicPr>
                  <pic:blipFill>
                    <a:blip r:embed="rId39"/>
                    <a:stretch>
                      <a:fillRect/>
                    </a:stretch>
                  </pic:blipFill>
                  <pic:spPr>
                    <a:xfrm>
                      <a:off x="0" y="0"/>
                      <a:ext cx="5042535" cy="4942205"/>
                    </a:xfrm>
                    <a:prstGeom prst="rect">
                      <a:avLst/>
                    </a:prstGeom>
                  </pic:spPr>
                </pic:pic>
              </a:graphicData>
            </a:graphic>
          </wp:inline>
        </w:drawing>
      </w:r>
    </w:p>
    <w:p w14:paraId="19905050" w14:textId="77777777" w:rsidR="00960B55" w:rsidRPr="00642194" w:rsidRDefault="00960B55">
      <w:pPr>
        <w:pStyle w:val="Heading2"/>
        <w:numPr>
          <w:ilvl w:val="0"/>
          <w:numId w:val="41"/>
        </w:numPr>
        <w:spacing w:line="360" w:lineRule="auto"/>
        <w:ind w:left="0" w:firstLine="0"/>
        <w:jc w:val="both"/>
        <w:rPr>
          <w:rFonts w:ascii="Times New Roman" w:hAnsi="Times New Roman" w:cs="Times New Roman"/>
          <w:b/>
          <w:bCs/>
          <w:noProof/>
          <w:color w:val="auto"/>
          <w:sz w:val="24"/>
          <w:szCs w:val="24"/>
          <w:lang w:val="id-ID"/>
        </w:rPr>
      </w:pPr>
      <w:bookmarkStart w:id="126" w:name="_Toc157890184"/>
      <w:bookmarkStart w:id="127" w:name="_Toc166590027"/>
      <w:bookmarkStart w:id="128" w:name="_Toc168305931"/>
      <w:bookmarkStart w:id="129" w:name="_Toc178759003"/>
      <w:r w:rsidRPr="00642194">
        <w:rPr>
          <w:rFonts w:ascii="Times New Roman" w:hAnsi="Times New Roman" w:cs="Times New Roman"/>
          <w:b/>
          <w:bCs/>
          <w:noProof/>
          <w:color w:val="auto"/>
          <w:sz w:val="24"/>
          <w:szCs w:val="24"/>
          <w:lang w:val="id-ID"/>
        </w:rPr>
        <w:lastRenderedPageBreak/>
        <w:t>Pengumpulan Data</w:t>
      </w:r>
      <w:bookmarkEnd w:id="126"/>
      <w:bookmarkEnd w:id="127"/>
      <w:bookmarkEnd w:id="128"/>
      <w:bookmarkEnd w:id="129"/>
    </w:p>
    <w:p w14:paraId="5065C4E2" w14:textId="77777777" w:rsidR="00960B55" w:rsidRPr="00642194" w:rsidRDefault="00960B55">
      <w:pPr>
        <w:pStyle w:val="Heading3"/>
        <w:numPr>
          <w:ilvl w:val="0"/>
          <w:numId w:val="42"/>
        </w:numPr>
        <w:ind w:left="0" w:firstLine="0"/>
        <w:rPr>
          <w:rFonts w:ascii="Times New Roman" w:hAnsi="Times New Roman" w:cs="Times New Roman"/>
          <w:b/>
          <w:bCs/>
          <w:noProof/>
          <w:color w:val="auto"/>
          <w:lang w:val="id-ID"/>
        </w:rPr>
      </w:pPr>
      <w:bookmarkStart w:id="130" w:name="_Toc178759004"/>
      <w:r w:rsidRPr="00642194">
        <w:rPr>
          <w:rFonts w:ascii="Times New Roman" w:hAnsi="Times New Roman" w:cs="Times New Roman"/>
          <w:b/>
          <w:bCs/>
          <w:noProof/>
          <w:color w:val="auto"/>
          <w:lang w:val="id-ID"/>
        </w:rPr>
        <w:t>Sumber Data</w:t>
      </w:r>
      <w:bookmarkEnd w:id="130"/>
    </w:p>
    <w:p w14:paraId="6B3EF84D" w14:textId="77777777" w:rsidR="00960B55" w:rsidRPr="00642194" w:rsidRDefault="00960B55" w:rsidP="00960B55">
      <w:pPr>
        <w:spacing w:line="360" w:lineRule="auto"/>
        <w:ind w:right="73" w:firstLine="720"/>
        <w:jc w:val="both"/>
        <w:rPr>
          <w:rFonts w:ascii="Times New Roman" w:hAnsi="Times New Roman" w:cs="Times New Roman"/>
          <w:noProof/>
          <w:lang w:val="id-ID"/>
        </w:rPr>
      </w:pPr>
      <w:r w:rsidRPr="00CE6527">
        <w:rPr>
          <w:rFonts w:ascii="Times New Roman" w:hAnsi="Times New Roman" w:cs="Times New Roman"/>
          <w:noProof/>
          <w:sz w:val="24"/>
          <w:szCs w:val="24"/>
          <w:lang w:val="id-ID"/>
        </w:rPr>
        <w:t xml:space="preserve">Data sekunder seperti laporan keuangan dan harga saham perusahaan yang terdaftar di </w:t>
      </w:r>
      <w:r w:rsidRPr="00150D68">
        <w:rPr>
          <w:rFonts w:ascii="Times New Roman" w:hAnsi="Times New Roman" w:cs="Times New Roman"/>
          <w:i/>
          <w:iCs/>
          <w:noProof/>
          <w:sz w:val="24"/>
          <w:szCs w:val="24"/>
          <w:lang w:val="id-ID"/>
        </w:rPr>
        <w:t>Jakarta Islamic Index</w:t>
      </w:r>
      <w:r w:rsidRPr="00CE6527">
        <w:rPr>
          <w:rFonts w:ascii="Times New Roman" w:hAnsi="Times New Roman" w:cs="Times New Roman"/>
          <w:noProof/>
          <w:sz w:val="24"/>
          <w:szCs w:val="24"/>
          <w:lang w:val="id-ID"/>
        </w:rPr>
        <w:t xml:space="preserve"> (JII) periode 2021-2023 digunakan dalam penelitian ini. Sumber data terdiri dari laporan keuangan perusahaan yang terdaftar di </w:t>
      </w:r>
      <w:r w:rsidRPr="00150D68">
        <w:rPr>
          <w:rFonts w:ascii="Times New Roman" w:hAnsi="Times New Roman" w:cs="Times New Roman"/>
          <w:i/>
          <w:iCs/>
          <w:noProof/>
          <w:sz w:val="24"/>
          <w:szCs w:val="24"/>
          <w:lang w:val="id-ID"/>
        </w:rPr>
        <w:t>Jakarta Islamic Index</w:t>
      </w:r>
      <w:r w:rsidRPr="00CE6527">
        <w:rPr>
          <w:rFonts w:ascii="Times New Roman" w:hAnsi="Times New Roman" w:cs="Times New Roman"/>
          <w:noProof/>
          <w:sz w:val="24"/>
          <w:szCs w:val="24"/>
          <w:lang w:val="id-ID"/>
        </w:rPr>
        <w:t xml:space="preserve"> (JII) yang diperoleh dari website www.idx.co.id dan informasi harga saham yang dikumpulkan untuk tahun 2021 hingga 2023 dari website Investin</w:t>
      </w:r>
      <w:r>
        <w:rPr>
          <w:rFonts w:ascii="Times New Roman" w:hAnsi="Times New Roman" w:cs="Times New Roman"/>
          <w:noProof/>
          <w:sz w:val="24"/>
          <w:szCs w:val="24"/>
          <w:lang w:val="id-ID"/>
        </w:rPr>
        <w:t>g</w:t>
      </w:r>
      <w:r w:rsidRPr="00CE6527">
        <w:rPr>
          <w:rFonts w:ascii="Times New Roman" w:hAnsi="Times New Roman" w:cs="Times New Roman"/>
          <w:noProof/>
          <w:sz w:val="24"/>
          <w:szCs w:val="24"/>
          <w:lang w:val="id-ID"/>
        </w:rPr>
        <w:t>.</w:t>
      </w:r>
    </w:p>
    <w:p w14:paraId="69C898E2" w14:textId="77777777" w:rsidR="00960B55" w:rsidRPr="00642194" w:rsidRDefault="00960B55" w:rsidP="00960B55">
      <w:pPr>
        <w:spacing w:line="360" w:lineRule="auto"/>
        <w:ind w:right="73" w:firstLine="720"/>
        <w:jc w:val="both"/>
        <w:rPr>
          <w:rFonts w:ascii="Times New Roman" w:hAnsi="Times New Roman" w:cs="Times New Roman"/>
          <w:noProof/>
          <w:sz w:val="24"/>
          <w:szCs w:val="24"/>
          <w:lang w:val="id-ID"/>
        </w:rPr>
      </w:pPr>
      <w:r w:rsidRPr="00CE6527">
        <w:rPr>
          <w:rFonts w:ascii="Times New Roman" w:hAnsi="Times New Roman" w:cs="Times New Roman"/>
          <w:noProof/>
          <w:sz w:val="24"/>
          <w:szCs w:val="24"/>
          <w:lang w:val="id-ID"/>
        </w:rPr>
        <w:t>Bursa Efek Indonesia (BEI) mempublikasikan publikasinya di situs webnya, www.idx.co.id. Referensi bibliografi, Badan Pusat Statistik Indonesia, Bank Indonesia dan publikasi ilmiah lain yang relevan terkait dengan topik penelitian merupakan sumber data sekunder yang digunakan dalam penelitian ini.</w:t>
      </w:r>
    </w:p>
    <w:p w14:paraId="4F9DFA21" w14:textId="77777777" w:rsidR="00960B55" w:rsidRPr="00642194" w:rsidRDefault="00960B55">
      <w:pPr>
        <w:pStyle w:val="Heading3"/>
        <w:numPr>
          <w:ilvl w:val="0"/>
          <w:numId w:val="43"/>
        </w:numPr>
        <w:spacing w:line="360" w:lineRule="auto"/>
        <w:ind w:left="0" w:firstLine="0"/>
        <w:rPr>
          <w:rFonts w:ascii="Times New Roman" w:hAnsi="Times New Roman" w:cs="Times New Roman"/>
          <w:b/>
          <w:bCs/>
          <w:noProof/>
          <w:color w:val="auto"/>
          <w:lang w:val="id-ID"/>
        </w:rPr>
      </w:pPr>
      <w:bookmarkStart w:id="131" w:name="_Toc178759005"/>
      <w:r w:rsidRPr="00642194">
        <w:rPr>
          <w:rFonts w:ascii="Times New Roman" w:hAnsi="Times New Roman" w:cs="Times New Roman"/>
          <w:b/>
          <w:bCs/>
          <w:noProof/>
          <w:color w:val="auto"/>
          <w:lang w:val="id-ID"/>
        </w:rPr>
        <w:t>Teknik Pengumpulan Data</w:t>
      </w:r>
      <w:bookmarkEnd w:id="131"/>
    </w:p>
    <w:p w14:paraId="7A91B0A2"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CE6527">
        <w:rPr>
          <w:rFonts w:ascii="Times New Roman" w:hAnsi="Times New Roman" w:cs="Times New Roman"/>
          <w:noProof/>
          <w:color w:val="000000"/>
          <w:kern w:val="0"/>
          <w:sz w:val="24"/>
          <w:szCs w:val="24"/>
          <w:lang w:val="id-ID"/>
        </w:rPr>
        <w:t>Penelitian ini menggunakan metode pengumpulan data dokumenter atau berdasarkan sumber sekunder. Data sekunder yang digunakan berasal dari sumber yang diperoleh melalui website atau pihak ketiga, dan tidak langsung dari lapangan.</w:t>
      </w:r>
    </w:p>
    <w:p w14:paraId="42321F3A" w14:textId="77777777" w:rsidR="00960B55" w:rsidRPr="00642194" w:rsidRDefault="00960B55">
      <w:pPr>
        <w:pStyle w:val="Heading2"/>
        <w:numPr>
          <w:ilvl w:val="0"/>
          <w:numId w:val="41"/>
        </w:numPr>
        <w:spacing w:line="360" w:lineRule="auto"/>
        <w:ind w:left="0" w:firstLine="0"/>
        <w:jc w:val="both"/>
        <w:rPr>
          <w:rFonts w:ascii="Times New Roman" w:hAnsi="Times New Roman" w:cs="Times New Roman"/>
          <w:b/>
          <w:bCs/>
          <w:noProof/>
          <w:color w:val="auto"/>
          <w:sz w:val="24"/>
          <w:szCs w:val="24"/>
          <w:lang w:val="id-ID"/>
        </w:rPr>
      </w:pPr>
      <w:bookmarkStart w:id="132" w:name="_Toc178759006"/>
      <w:r w:rsidRPr="00642194">
        <w:rPr>
          <w:rFonts w:ascii="Times New Roman" w:hAnsi="Times New Roman" w:cs="Times New Roman"/>
          <w:b/>
          <w:bCs/>
          <w:noProof/>
          <w:color w:val="auto"/>
          <w:sz w:val="24"/>
          <w:szCs w:val="24"/>
          <w:lang w:val="id-ID"/>
        </w:rPr>
        <w:t>Definisi Operasional Variabel</w:t>
      </w:r>
      <w:bookmarkEnd w:id="122"/>
      <w:bookmarkEnd w:id="123"/>
      <w:bookmarkEnd w:id="132"/>
    </w:p>
    <w:p w14:paraId="17E4CEF6"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CE6527">
        <w:rPr>
          <w:rFonts w:ascii="Times New Roman" w:hAnsi="Times New Roman" w:cs="Times New Roman"/>
          <w:noProof/>
          <w:sz w:val="24"/>
          <w:szCs w:val="24"/>
          <w:lang w:val="id-ID"/>
        </w:rPr>
        <w:t>Variabel independen dan dependen penelitian ini membentuk definisi operasional. Komponen objek penelitian atau subjek utama penelitian disebut variabel penelitian. Terdapat dua jenis variabel dalam penelitian ini yaitu variabel bebas dan variabel terikat.</w:t>
      </w:r>
    </w:p>
    <w:p w14:paraId="3FE47382" w14:textId="77777777" w:rsidR="00960B55" w:rsidRPr="00642194" w:rsidRDefault="00960B55">
      <w:pPr>
        <w:pStyle w:val="Heading3"/>
        <w:numPr>
          <w:ilvl w:val="2"/>
          <w:numId w:val="12"/>
        </w:numPr>
        <w:spacing w:line="360" w:lineRule="auto"/>
        <w:rPr>
          <w:rFonts w:ascii="Times New Roman" w:hAnsi="Times New Roman" w:cs="Times New Roman"/>
          <w:b/>
          <w:bCs/>
          <w:noProof/>
          <w:color w:val="auto"/>
          <w:lang w:val="id-ID"/>
        </w:rPr>
      </w:pPr>
      <w:bookmarkStart w:id="133" w:name="_Toc157890186"/>
      <w:bookmarkStart w:id="134" w:name="_Toc166590029"/>
      <w:bookmarkStart w:id="135" w:name="_Toc168305933"/>
      <w:bookmarkStart w:id="136" w:name="_Toc178759007"/>
      <w:r w:rsidRPr="00642194">
        <w:rPr>
          <w:rFonts w:ascii="Times New Roman" w:hAnsi="Times New Roman" w:cs="Times New Roman"/>
          <w:b/>
          <w:bCs/>
          <w:noProof/>
          <w:color w:val="auto"/>
          <w:lang w:val="id-ID"/>
        </w:rPr>
        <w:t>Variabel Indpenden</w:t>
      </w:r>
      <w:bookmarkEnd w:id="133"/>
      <w:bookmarkEnd w:id="134"/>
      <w:bookmarkEnd w:id="135"/>
      <w:bookmarkEnd w:id="136"/>
      <w:r w:rsidRPr="00642194">
        <w:rPr>
          <w:rFonts w:ascii="Times New Roman" w:hAnsi="Times New Roman" w:cs="Times New Roman"/>
          <w:b/>
          <w:bCs/>
          <w:noProof/>
          <w:color w:val="auto"/>
          <w:lang w:val="id-ID"/>
        </w:rPr>
        <w:t xml:space="preserve"> </w:t>
      </w:r>
    </w:p>
    <w:p w14:paraId="3A300849" w14:textId="4174FE9A" w:rsidR="00960B55" w:rsidRPr="00642194" w:rsidRDefault="00960B55" w:rsidP="00960B55">
      <w:pPr>
        <w:spacing w:line="360" w:lineRule="auto"/>
        <w:ind w:right="482" w:firstLine="720"/>
        <w:jc w:val="both"/>
        <w:rPr>
          <w:rFonts w:ascii="Times New Roman" w:hAnsi="Times New Roman" w:cs="Times New Roman"/>
          <w:noProof/>
          <w:color w:val="000007"/>
          <w:sz w:val="24"/>
          <w:szCs w:val="24"/>
          <w:lang w:val="id-ID"/>
        </w:rPr>
      </w:pPr>
      <w:r w:rsidRPr="00CE6527">
        <w:rPr>
          <w:rFonts w:ascii="Times New Roman" w:hAnsi="Times New Roman" w:cs="Times New Roman"/>
          <w:noProof/>
          <w:color w:val="000007"/>
          <w:sz w:val="24"/>
          <w:szCs w:val="24"/>
          <w:lang w:val="id-ID"/>
        </w:rPr>
        <w:t xml:space="preserve">Variabel yang mempengaruhi, menjelaskan, atau menerangkan variabel lain disebut variabel bebas atau bebas. Variabel terikat berubah karena faktor-faktor tersebut. </w:t>
      </w:r>
      <w:r w:rsidR="004E6E50" w:rsidRPr="00CE6527">
        <w:rPr>
          <w:rFonts w:ascii="Times New Roman" w:hAnsi="Times New Roman" w:cs="Times New Roman"/>
          <w:noProof/>
          <w:color w:val="000007"/>
          <w:sz w:val="24"/>
          <w:szCs w:val="24"/>
          <w:lang w:val="id-ID"/>
        </w:rPr>
        <w:t>Inflasi</w:t>
      </w:r>
      <w:r w:rsidR="004E6E50">
        <w:rPr>
          <w:rFonts w:ascii="Times New Roman" w:hAnsi="Times New Roman" w:cs="Times New Roman"/>
          <w:noProof/>
          <w:color w:val="000007"/>
          <w:sz w:val="24"/>
          <w:szCs w:val="24"/>
          <w:lang w:val="id-ID"/>
        </w:rPr>
        <w:t xml:space="preserve">, </w:t>
      </w:r>
      <w:r w:rsidRPr="00FB7CF8">
        <w:rPr>
          <w:rFonts w:ascii="Times New Roman" w:hAnsi="Times New Roman" w:cs="Times New Roman"/>
          <w:i/>
          <w:iCs/>
          <w:noProof/>
          <w:color w:val="000007"/>
          <w:sz w:val="24"/>
          <w:szCs w:val="24"/>
          <w:lang w:val="id-ID"/>
        </w:rPr>
        <w:t>Price</w:t>
      </w:r>
      <w:r w:rsidR="00FB7CF8" w:rsidRPr="00FB7CF8">
        <w:rPr>
          <w:rFonts w:ascii="Times New Roman" w:hAnsi="Times New Roman" w:cs="Times New Roman"/>
          <w:i/>
          <w:iCs/>
          <w:noProof/>
          <w:color w:val="000007"/>
          <w:sz w:val="24"/>
          <w:szCs w:val="24"/>
          <w:lang w:val="id-ID"/>
        </w:rPr>
        <w:t xml:space="preserve"> </w:t>
      </w:r>
      <w:r w:rsidRPr="00FB7CF8">
        <w:rPr>
          <w:rFonts w:ascii="Times New Roman" w:hAnsi="Times New Roman" w:cs="Times New Roman"/>
          <w:i/>
          <w:iCs/>
          <w:noProof/>
          <w:color w:val="000007"/>
          <w:sz w:val="24"/>
          <w:szCs w:val="24"/>
          <w:lang w:val="id-ID"/>
        </w:rPr>
        <w:t>to</w:t>
      </w:r>
      <w:r w:rsidR="00FB7CF8" w:rsidRPr="00FB7CF8">
        <w:rPr>
          <w:rFonts w:ascii="Times New Roman" w:hAnsi="Times New Roman" w:cs="Times New Roman"/>
          <w:i/>
          <w:iCs/>
          <w:noProof/>
          <w:color w:val="000007"/>
          <w:sz w:val="24"/>
          <w:szCs w:val="24"/>
          <w:lang w:val="id-ID"/>
        </w:rPr>
        <w:t xml:space="preserve"> </w:t>
      </w:r>
      <w:r w:rsidRPr="00FB7CF8">
        <w:rPr>
          <w:rFonts w:ascii="Times New Roman" w:hAnsi="Times New Roman" w:cs="Times New Roman"/>
          <w:i/>
          <w:iCs/>
          <w:noProof/>
          <w:color w:val="000007"/>
          <w:sz w:val="24"/>
          <w:szCs w:val="24"/>
          <w:lang w:val="id-ID"/>
        </w:rPr>
        <w:t>book Ratio</w:t>
      </w:r>
      <w:r w:rsidRPr="00CE6527">
        <w:rPr>
          <w:rFonts w:ascii="Times New Roman" w:hAnsi="Times New Roman" w:cs="Times New Roman"/>
          <w:noProof/>
          <w:color w:val="000007"/>
          <w:sz w:val="24"/>
          <w:szCs w:val="24"/>
          <w:lang w:val="id-ID"/>
        </w:rPr>
        <w:t xml:space="preserve"> (PBV), dan </w:t>
      </w:r>
      <w:r w:rsidRPr="00FB7CF8">
        <w:rPr>
          <w:rFonts w:ascii="Times New Roman" w:hAnsi="Times New Roman" w:cs="Times New Roman"/>
          <w:i/>
          <w:iCs/>
          <w:noProof/>
          <w:color w:val="000007"/>
          <w:sz w:val="24"/>
          <w:szCs w:val="24"/>
          <w:lang w:val="id-ID"/>
        </w:rPr>
        <w:t>Price</w:t>
      </w:r>
      <w:r w:rsidR="00FB7CF8" w:rsidRPr="00FB7CF8">
        <w:rPr>
          <w:rFonts w:ascii="Times New Roman" w:hAnsi="Times New Roman" w:cs="Times New Roman"/>
          <w:i/>
          <w:iCs/>
          <w:noProof/>
          <w:color w:val="000007"/>
          <w:sz w:val="24"/>
          <w:szCs w:val="24"/>
          <w:lang w:val="id-ID"/>
        </w:rPr>
        <w:t xml:space="preserve"> </w:t>
      </w:r>
      <w:r w:rsidRPr="00FB7CF8">
        <w:rPr>
          <w:rFonts w:ascii="Times New Roman" w:hAnsi="Times New Roman" w:cs="Times New Roman"/>
          <w:i/>
          <w:iCs/>
          <w:noProof/>
          <w:color w:val="000007"/>
          <w:sz w:val="24"/>
          <w:szCs w:val="24"/>
          <w:lang w:val="id-ID"/>
        </w:rPr>
        <w:t>to</w:t>
      </w:r>
      <w:r w:rsidR="00FB7CF8" w:rsidRPr="00FB7CF8">
        <w:rPr>
          <w:rFonts w:ascii="Times New Roman" w:hAnsi="Times New Roman" w:cs="Times New Roman"/>
          <w:i/>
          <w:iCs/>
          <w:noProof/>
          <w:color w:val="000007"/>
          <w:sz w:val="24"/>
          <w:szCs w:val="24"/>
          <w:lang w:val="id-ID"/>
        </w:rPr>
        <w:t xml:space="preserve"> </w:t>
      </w:r>
      <w:r w:rsidRPr="00FB7CF8">
        <w:rPr>
          <w:rFonts w:ascii="Times New Roman" w:hAnsi="Times New Roman" w:cs="Times New Roman"/>
          <w:i/>
          <w:iCs/>
          <w:noProof/>
          <w:color w:val="000007"/>
          <w:sz w:val="24"/>
          <w:szCs w:val="24"/>
          <w:lang w:val="id-ID"/>
        </w:rPr>
        <w:t>Earning Ratio</w:t>
      </w:r>
      <w:r w:rsidRPr="00CE6527">
        <w:rPr>
          <w:rFonts w:ascii="Times New Roman" w:hAnsi="Times New Roman" w:cs="Times New Roman"/>
          <w:noProof/>
          <w:color w:val="000007"/>
          <w:sz w:val="24"/>
          <w:szCs w:val="24"/>
          <w:lang w:val="id-ID"/>
        </w:rPr>
        <w:t xml:space="preserve"> (PER) merupakan variabel independen dalam penelitian ini.</w:t>
      </w:r>
    </w:p>
    <w:p w14:paraId="5FBAABFD" w14:textId="77777777" w:rsidR="00960B55" w:rsidRPr="00642194" w:rsidRDefault="00960B55">
      <w:pPr>
        <w:pStyle w:val="Heading3"/>
        <w:numPr>
          <w:ilvl w:val="2"/>
          <w:numId w:val="61"/>
        </w:numPr>
        <w:spacing w:line="360" w:lineRule="auto"/>
        <w:jc w:val="both"/>
        <w:rPr>
          <w:rFonts w:ascii="Times New Roman" w:hAnsi="Times New Roman" w:cs="Times New Roman"/>
          <w:b/>
          <w:bCs/>
          <w:noProof/>
          <w:color w:val="auto"/>
          <w:lang w:val="id-ID"/>
        </w:rPr>
      </w:pPr>
      <w:bookmarkStart w:id="137" w:name="_Toc157890187"/>
      <w:bookmarkStart w:id="138" w:name="_Toc166590030"/>
      <w:bookmarkStart w:id="139" w:name="_Toc168305934"/>
      <w:bookmarkStart w:id="140" w:name="_Toc178759008"/>
      <w:bookmarkStart w:id="141" w:name="_Hlk170380798"/>
      <w:r w:rsidRPr="00642194">
        <w:rPr>
          <w:rFonts w:ascii="Times New Roman" w:hAnsi="Times New Roman" w:cs="Times New Roman"/>
          <w:b/>
          <w:bCs/>
          <w:noProof/>
          <w:color w:val="auto"/>
          <w:lang w:val="id-ID"/>
        </w:rPr>
        <w:t>Variabel Dependen</w:t>
      </w:r>
      <w:bookmarkEnd w:id="137"/>
      <w:bookmarkEnd w:id="138"/>
      <w:bookmarkEnd w:id="139"/>
      <w:bookmarkEnd w:id="140"/>
    </w:p>
    <w:bookmarkEnd w:id="141"/>
    <w:p w14:paraId="1764F017" w14:textId="77777777" w:rsidR="00960B55" w:rsidRDefault="00960B55" w:rsidP="00960B55">
      <w:pPr>
        <w:spacing w:line="360" w:lineRule="auto"/>
        <w:ind w:right="482" w:firstLine="720"/>
        <w:jc w:val="both"/>
        <w:rPr>
          <w:rFonts w:ascii="Times New Roman" w:hAnsi="Times New Roman" w:cs="Times New Roman"/>
          <w:noProof/>
          <w:sz w:val="24"/>
          <w:szCs w:val="24"/>
          <w:lang w:val="id-ID"/>
        </w:rPr>
      </w:pPr>
      <w:r w:rsidRPr="00CE6527">
        <w:rPr>
          <w:rFonts w:ascii="Times New Roman" w:hAnsi="Times New Roman" w:cs="Times New Roman"/>
          <w:noProof/>
          <w:color w:val="000007"/>
          <w:sz w:val="24"/>
          <w:szCs w:val="24"/>
          <w:lang w:val="id-ID"/>
        </w:rPr>
        <w:t>Variabel</w:t>
      </w:r>
      <w:r w:rsidRPr="00CE6527">
        <w:rPr>
          <w:rFonts w:ascii="Times New Roman" w:hAnsi="Times New Roman" w:cs="Times New Roman"/>
          <w:noProof/>
          <w:sz w:val="24"/>
          <w:szCs w:val="24"/>
          <w:lang w:val="id-ID"/>
        </w:rPr>
        <w:t xml:space="preserve"> yang berkaitan disebut juga dengan variabel terikat adalah variabel yang tidak berubah, melainkan dipengaruhi atau dijelaskan oleh </w:t>
      </w:r>
      <w:r w:rsidRPr="00CE6527">
        <w:rPr>
          <w:rFonts w:ascii="Times New Roman" w:hAnsi="Times New Roman" w:cs="Times New Roman"/>
          <w:noProof/>
          <w:sz w:val="24"/>
          <w:szCs w:val="24"/>
          <w:lang w:val="id-ID"/>
        </w:rPr>
        <w:lastRenderedPageBreak/>
        <w:t>faktor lain. Harga saham yang disebutkan dalam Jakarta Islamic Index (JII) periode 2021-2023 merupakan variabel dependen yang diteliti dalam penelitian ini.</w:t>
      </w:r>
    </w:p>
    <w:p w14:paraId="165B5A68" w14:textId="77777777" w:rsidR="00960B55" w:rsidRPr="00642194" w:rsidRDefault="00960B55" w:rsidP="00960B55">
      <w:pPr>
        <w:spacing w:line="360" w:lineRule="auto"/>
        <w:ind w:right="482" w:firstLine="720"/>
        <w:jc w:val="center"/>
        <w:rPr>
          <w:rFonts w:ascii="Times New Roman" w:hAnsi="Times New Roman" w:cs="Times New Roman"/>
          <w:b/>
          <w:noProof/>
          <w:color w:val="000007"/>
          <w:sz w:val="24"/>
          <w:szCs w:val="24"/>
          <w:lang w:val="id-ID"/>
        </w:rPr>
      </w:pPr>
      <w:r w:rsidRPr="00642194">
        <w:rPr>
          <w:rFonts w:ascii="Times New Roman" w:hAnsi="Times New Roman" w:cs="Times New Roman"/>
          <w:b/>
          <w:noProof/>
          <w:color w:val="000007"/>
          <w:sz w:val="24"/>
          <w:szCs w:val="24"/>
          <w:lang w:val="id-ID"/>
        </w:rPr>
        <w:t>Tabel</w:t>
      </w:r>
      <w:r w:rsidRPr="00642194">
        <w:rPr>
          <w:rFonts w:ascii="Times New Roman" w:hAnsi="Times New Roman" w:cs="Times New Roman"/>
          <w:b/>
          <w:noProof/>
          <w:color w:val="000007"/>
          <w:spacing w:val="-1"/>
          <w:sz w:val="24"/>
          <w:szCs w:val="24"/>
          <w:lang w:val="id-ID"/>
        </w:rPr>
        <w:t xml:space="preserve"> </w:t>
      </w:r>
      <w:r w:rsidRPr="00642194">
        <w:rPr>
          <w:rFonts w:ascii="Times New Roman" w:hAnsi="Times New Roman" w:cs="Times New Roman"/>
          <w:b/>
          <w:noProof/>
          <w:color w:val="000007"/>
          <w:spacing w:val="-12"/>
          <w:sz w:val="24"/>
          <w:szCs w:val="24"/>
          <w:lang w:val="id-ID"/>
        </w:rPr>
        <w:t>3</w:t>
      </w:r>
      <w:r w:rsidRPr="00642194">
        <w:rPr>
          <w:rFonts w:ascii="Times New Roman" w:hAnsi="Times New Roman" w:cs="Times New Roman"/>
          <w:b/>
          <w:noProof/>
          <w:color w:val="000007"/>
          <w:sz w:val="24"/>
          <w:szCs w:val="24"/>
          <w:lang w:val="id-ID"/>
        </w:rPr>
        <w:t>.3</w:t>
      </w:r>
    </w:p>
    <w:p w14:paraId="49A7F629" w14:textId="77777777" w:rsidR="00960B55" w:rsidRPr="00642194" w:rsidRDefault="00960B55" w:rsidP="00960B55">
      <w:pPr>
        <w:spacing w:line="360" w:lineRule="auto"/>
        <w:jc w:val="center"/>
        <w:rPr>
          <w:rFonts w:ascii="Times New Roman" w:hAnsi="Times New Roman" w:cs="Times New Roman"/>
          <w:noProof/>
          <w:sz w:val="24"/>
          <w:szCs w:val="24"/>
          <w:lang w:val="id-ID"/>
        </w:rPr>
      </w:pPr>
      <w:r w:rsidRPr="00642194">
        <w:rPr>
          <w:rFonts w:ascii="Times New Roman" w:hAnsi="Times New Roman" w:cs="Times New Roman"/>
          <w:b/>
          <w:noProof/>
          <w:color w:val="000007"/>
          <w:sz w:val="24"/>
          <w:szCs w:val="24"/>
          <w:lang w:val="id-ID"/>
        </w:rPr>
        <w:t>Definisi</w:t>
      </w:r>
      <w:r w:rsidRPr="00642194">
        <w:rPr>
          <w:rFonts w:ascii="Times New Roman" w:hAnsi="Times New Roman" w:cs="Times New Roman"/>
          <w:b/>
          <w:noProof/>
          <w:color w:val="000007"/>
          <w:spacing w:val="-1"/>
          <w:sz w:val="24"/>
          <w:szCs w:val="24"/>
          <w:lang w:val="id-ID"/>
        </w:rPr>
        <w:t xml:space="preserve"> </w:t>
      </w:r>
      <w:r w:rsidRPr="00642194">
        <w:rPr>
          <w:rFonts w:ascii="Times New Roman" w:hAnsi="Times New Roman" w:cs="Times New Roman"/>
          <w:b/>
          <w:noProof/>
          <w:color w:val="000007"/>
          <w:sz w:val="24"/>
          <w:szCs w:val="24"/>
          <w:lang w:val="id-ID"/>
        </w:rPr>
        <w:t>Operasional Variabel Penelitian</w:t>
      </w:r>
    </w:p>
    <w:p w14:paraId="4B9B6D71" w14:textId="77777777" w:rsidR="00960B55" w:rsidRPr="00642194" w:rsidRDefault="00960B55" w:rsidP="00960B55">
      <w:pPr>
        <w:spacing w:line="360" w:lineRule="auto"/>
        <w:rPr>
          <w:rFonts w:ascii="Times New Roman" w:hAnsi="Times New Roman" w:cs="Times New Roman"/>
          <w:noProof/>
          <w:lang w:val="id-ID"/>
        </w:rPr>
      </w:pPr>
      <w:r w:rsidRPr="00CE6527">
        <w:rPr>
          <w:rFonts w:ascii="Times New Roman" w:hAnsi="Times New Roman" w:cs="Times New Roman"/>
          <w:noProof/>
          <w:lang w:val="id-ID"/>
        </w:rPr>
        <w:drawing>
          <wp:inline distT="0" distB="0" distL="0" distR="0" wp14:anchorId="66E1CD6A" wp14:editId="7F923A97">
            <wp:extent cx="5071381" cy="3348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3360" cy="3356900"/>
                    </a:xfrm>
                    <a:prstGeom prst="rect">
                      <a:avLst/>
                    </a:prstGeom>
                  </pic:spPr>
                </pic:pic>
              </a:graphicData>
            </a:graphic>
          </wp:inline>
        </w:drawing>
      </w:r>
    </w:p>
    <w:p w14:paraId="24C26D22" w14:textId="77777777" w:rsidR="00960B55" w:rsidRPr="00642194" w:rsidRDefault="00960B55">
      <w:pPr>
        <w:pStyle w:val="Heading2"/>
        <w:numPr>
          <w:ilvl w:val="0"/>
          <w:numId w:val="41"/>
        </w:numPr>
        <w:spacing w:line="360" w:lineRule="auto"/>
        <w:ind w:left="0" w:firstLine="0"/>
        <w:jc w:val="both"/>
        <w:rPr>
          <w:rFonts w:ascii="Times New Roman" w:hAnsi="Times New Roman" w:cs="Times New Roman"/>
          <w:b/>
          <w:bCs/>
          <w:noProof/>
          <w:color w:val="auto"/>
          <w:sz w:val="24"/>
          <w:szCs w:val="24"/>
          <w:lang w:val="id-ID"/>
        </w:rPr>
      </w:pPr>
      <w:bookmarkStart w:id="142" w:name="_Toc157890188"/>
      <w:bookmarkStart w:id="143" w:name="_Toc166590031"/>
      <w:bookmarkStart w:id="144" w:name="_Toc168305935"/>
      <w:bookmarkStart w:id="145" w:name="_Toc178759009"/>
      <w:r w:rsidRPr="00642194">
        <w:rPr>
          <w:rFonts w:ascii="Times New Roman" w:hAnsi="Times New Roman" w:cs="Times New Roman"/>
          <w:b/>
          <w:bCs/>
          <w:noProof/>
          <w:color w:val="auto"/>
          <w:sz w:val="24"/>
          <w:szCs w:val="24"/>
          <w:lang w:val="id-ID"/>
        </w:rPr>
        <w:t>Teknik Analisis Data</w:t>
      </w:r>
      <w:bookmarkEnd w:id="142"/>
      <w:bookmarkEnd w:id="143"/>
      <w:bookmarkEnd w:id="144"/>
      <w:bookmarkEnd w:id="145"/>
    </w:p>
    <w:p w14:paraId="51E1661A" w14:textId="77777777" w:rsidR="00960B55" w:rsidRPr="00642194" w:rsidRDefault="00960B55" w:rsidP="00960B55">
      <w:pPr>
        <w:spacing w:line="360" w:lineRule="auto"/>
        <w:ind w:right="83" w:firstLine="720"/>
        <w:jc w:val="both"/>
        <w:rPr>
          <w:rFonts w:ascii="Times New Roman" w:hAnsi="Times New Roman" w:cs="Times New Roman"/>
          <w:noProof/>
          <w:sz w:val="23"/>
          <w:szCs w:val="23"/>
          <w:lang w:val="id-ID"/>
        </w:rPr>
      </w:pPr>
      <w:r w:rsidRPr="009A721D">
        <w:rPr>
          <w:rFonts w:ascii="Times New Roman" w:hAnsi="Times New Roman" w:cs="Times New Roman"/>
          <w:noProof/>
          <w:sz w:val="23"/>
          <w:szCs w:val="23"/>
          <w:lang w:val="id-ID"/>
        </w:rPr>
        <w:t>Metode analisis data adalah suatu teknik yang digunakan untuk mengolah data yang dikumpulkan untuk memperoleh pemahaman yang lebih utuh. Hasil dari prosedur pengolahan data diharapkan dapat menyelesaikan permasalahan yang dikemukakan di atas.</w:t>
      </w:r>
    </w:p>
    <w:p w14:paraId="4F16C87D" w14:textId="77777777" w:rsidR="00960B55" w:rsidRPr="00642194" w:rsidRDefault="00960B55">
      <w:pPr>
        <w:pStyle w:val="Heading3"/>
        <w:numPr>
          <w:ilvl w:val="0"/>
          <w:numId w:val="45"/>
        </w:numPr>
        <w:spacing w:line="360" w:lineRule="auto"/>
        <w:ind w:left="0" w:firstLine="0"/>
        <w:rPr>
          <w:rFonts w:ascii="Times New Roman" w:hAnsi="Times New Roman" w:cs="Times New Roman"/>
          <w:b/>
          <w:bCs/>
          <w:noProof/>
          <w:color w:val="auto"/>
          <w:lang w:val="id-ID"/>
        </w:rPr>
      </w:pPr>
      <w:bookmarkStart w:id="146" w:name="_Toc157890189"/>
      <w:bookmarkStart w:id="147" w:name="_Toc166590032"/>
      <w:bookmarkStart w:id="148" w:name="_Toc168305936"/>
      <w:bookmarkStart w:id="149" w:name="_Toc178759010"/>
      <w:r w:rsidRPr="00642194">
        <w:rPr>
          <w:rFonts w:ascii="Times New Roman" w:hAnsi="Times New Roman" w:cs="Times New Roman"/>
          <w:b/>
          <w:bCs/>
          <w:noProof/>
          <w:color w:val="auto"/>
          <w:lang w:val="id-ID"/>
        </w:rPr>
        <w:t>Pengujian</w:t>
      </w:r>
      <w:r w:rsidRPr="00642194">
        <w:rPr>
          <w:rFonts w:ascii="Times New Roman" w:hAnsi="Times New Roman" w:cs="Times New Roman"/>
          <w:b/>
          <w:bCs/>
          <w:noProof/>
          <w:color w:val="auto"/>
          <w:spacing w:val="-1"/>
          <w:lang w:val="id-ID"/>
        </w:rPr>
        <w:t xml:space="preserve"> </w:t>
      </w:r>
      <w:r w:rsidRPr="00642194">
        <w:rPr>
          <w:rFonts w:ascii="Times New Roman" w:hAnsi="Times New Roman" w:cs="Times New Roman"/>
          <w:b/>
          <w:bCs/>
          <w:noProof/>
          <w:color w:val="auto"/>
          <w:lang w:val="id-ID"/>
        </w:rPr>
        <w:t>Asumsi</w:t>
      </w:r>
      <w:r w:rsidRPr="00642194">
        <w:rPr>
          <w:rFonts w:ascii="Times New Roman" w:hAnsi="Times New Roman" w:cs="Times New Roman"/>
          <w:b/>
          <w:bCs/>
          <w:noProof/>
          <w:color w:val="auto"/>
          <w:spacing w:val="1"/>
          <w:lang w:val="id-ID"/>
        </w:rPr>
        <w:t xml:space="preserve"> </w:t>
      </w:r>
      <w:r w:rsidRPr="00642194">
        <w:rPr>
          <w:rFonts w:ascii="Times New Roman" w:hAnsi="Times New Roman" w:cs="Times New Roman"/>
          <w:b/>
          <w:bCs/>
          <w:noProof/>
          <w:color w:val="auto"/>
          <w:lang w:val="id-ID"/>
        </w:rPr>
        <w:t>Klasik</w:t>
      </w:r>
      <w:bookmarkEnd w:id="146"/>
      <w:bookmarkEnd w:id="147"/>
      <w:bookmarkEnd w:id="148"/>
      <w:bookmarkEnd w:id="149"/>
    </w:p>
    <w:p w14:paraId="38164378" w14:textId="77777777" w:rsidR="00960B55" w:rsidRPr="00642194" w:rsidRDefault="00960B55" w:rsidP="00960B55">
      <w:pPr>
        <w:spacing w:line="360" w:lineRule="auto"/>
        <w:ind w:right="79" w:firstLine="720"/>
        <w:jc w:val="both"/>
        <w:rPr>
          <w:rFonts w:ascii="Times New Roman" w:hAnsi="Times New Roman" w:cs="Times New Roman"/>
          <w:noProof/>
          <w:sz w:val="24"/>
          <w:szCs w:val="24"/>
          <w:lang w:val="id-ID"/>
        </w:rPr>
      </w:pPr>
      <w:r w:rsidRPr="009A721D">
        <w:rPr>
          <w:rFonts w:ascii="Times New Roman" w:hAnsi="Times New Roman" w:cs="Times New Roman"/>
          <w:noProof/>
          <w:sz w:val="24"/>
          <w:szCs w:val="24"/>
          <w:lang w:val="id-ID"/>
        </w:rPr>
        <w:t xml:space="preserve">Pengujian hipotesis klasik terhadap data yang ada merupakan langkah awal yang penting dalam analisis data yang harus dipelajari dengan menggunakan metode statistik inferensial. Pengujian ini bertujuan untuk memeriksa sebaran data sehingga peneliti dapat memilih antara menggunakan statistik parametrik dan non parametrik. Banyak uji hipotesis klasik yang umum digunakan, sering dilakukan </w:t>
      </w:r>
      <w:r w:rsidRPr="009A721D">
        <w:rPr>
          <w:rFonts w:ascii="Times New Roman" w:hAnsi="Times New Roman" w:cs="Times New Roman"/>
          <w:noProof/>
          <w:sz w:val="24"/>
          <w:szCs w:val="24"/>
          <w:lang w:val="id-ID"/>
        </w:rPr>
        <w:lastRenderedPageBreak/>
        <w:t>dengan perangkat lunak seperti SPSS, antara lain uji multikolinearitas, uji autokorelasi, uji normalitas, dan uji heteroskedastisitas. Penulis menggunakan serangkaian uji hipotesis tradisional dalam penelitian ini, termasuk uji autokorelasi, heteroskedastisitas, multikolinearitas, dan normalitas.</w:t>
      </w:r>
    </w:p>
    <w:p w14:paraId="49272730" w14:textId="77777777" w:rsidR="00960B55" w:rsidRPr="00642194" w:rsidRDefault="00960B55">
      <w:pPr>
        <w:pStyle w:val="Heading4"/>
        <w:numPr>
          <w:ilvl w:val="0"/>
          <w:numId w:val="54"/>
        </w:numPr>
        <w:rPr>
          <w:rFonts w:ascii="Times New Roman" w:hAnsi="Times New Roman" w:cs="Times New Roman"/>
          <w:b/>
          <w:bCs/>
          <w:i w:val="0"/>
          <w:iCs w:val="0"/>
          <w:noProof/>
          <w:color w:val="auto"/>
          <w:sz w:val="24"/>
          <w:szCs w:val="24"/>
          <w:lang w:val="id-ID"/>
        </w:rPr>
      </w:pPr>
      <w:r w:rsidRPr="00642194">
        <w:rPr>
          <w:rFonts w:ascii="Times New Roman" w:eastAsia="Times New Roman" w:hAnsi="Times New Roman" w:cs="Times New Roman"/>
          <w:b/>
          <w:bCs/>
          <w:i w:val="0"/>
          <w:iCs w:val="0"/>
          <w:noProof/>
          <w:color w:val="auto"/>
          <w:sz w:val="24"/>
          <w:szCs w:val="24"/>
          <w:lang w:val="id-ID"/>
        </w:rPr>
        <w:t>U</w:t>
      </w:r>
      <w:r w:rsidRPr="00642194">
        <w:rPr>
          <w:rFonts w:ascii="Times New Roman" w:eastAsia="Times New Roman" w:hAnsi="Times New Roman" w:cs="Times New Roman"/>
          <w:b/>
          <w:bCs/>
          <w:i w:val="0"/>
          <w:iCs w:val="0"/>
          <w:noProof/>
          <w:color w:val="auto"/>
          <w:spacing w:val="-1"/>
          <w:sz w:val="24"/>
          <w:szCs w:val="24"/>
          <w:lang w:val="id-ID"/>
        </w:rPr>
        <w:t>j</w:t>
      </w:r>
      <w:r w:rsidRPr="00642194">
        <w:rPr>
          <w:rFonts w:ascii="Times New Roman" w:eastAsia="Times New Roman" w:hAnsi="Times New Roman" w:cs="Times New Roman"/>
          <w:b/>
          <w:bCs/>
          <w:i w:val="0"/>
          <w:iCs w:val="0"/>
          <w:noProof/>
          <w:color w:val="auto"/>
          <w:sz w:val="24"/>
          <w:szCs w:val="24"/>
          <w:lang w:val="id-ID"/>
        </w:rPr>
        <w:t>i No</w:t>
      </w:r>
      <w:r w:rsidRPr="00642194">
        <w:rPr>
          <w:rFonts w:ascii="Times New Roman" w:eastAsia="Times New Roman" w:hAnsi="Times New Roman" w:cs="Times New Roman"/>
          <w:b/>
          <w:bCs/>
          <w:i w:val="0"/>
          <w:iCs w:val="0"/>
          <w:noProof/>
          <w:color w:val="auto"/>
          <w:spacing w:val="1"/>
          <w:sz w:val="24"/>
          <w:szCs w:val="24"/>
          <w:lang w:val="id-ID"/>
        </w:rPr>
        <w:t>r</w:t>
      </w:r>
      <w:r w:rsidRPr="00642194">
        <w:rPr>
          <w:rFonts w:ascii="Times New Roman" w:eastAsia="Times New Roman" w:hAnsi="Times New Roman" w:cs="Times New Roman"/>
          <w:b/>
          <w:bCs/>
          <w:i w:val="0"/>
          <w:iCs w:val="0"/>
          <w:noProof/>
          <w:color w:val="auto"/>
          <w:spacing w:val="-3"/>
          <w:sz w:val="24"/>
          <w:szCs w:val="24"/>
          <w:lang w:val="id-ID"/>
        </w:rPr>
        <w:t>m</w:t>
      </w:r>
      <w:r w:rsidRPr="00642194">
        <w:rPr>
          <w:rFonts w:ascii="Times New Roman" w:eastAsia="Times New Roman" w:hAnsi="Times New Roman" w:cs="Times New Roman"/>
          <w:b/>
          <w:bCs/>
          <w:i w:val="0"/>
          <w:iCs w:val="0"/>
          <w:noProof/>
          <w:color w:val="auto"/>
          <w:sz w:val="24"/>
          <w:szCs w:val="24"/>
          <w:lang w:val="id-ID"/>
        </w:rPr>
        <w:t>al</w:t>
      </w:r>
      <w:r w:rsidRPr="00642194">
        <w:rPr>
          <w:rFonts w:ascii="Times New Roman" w:eastAsia="Times New Roman" w:hAnsi="Times New Roman" w:cs="Times New Roman"/>
          <w:b/>
          <w:bCs/>
          <w:i w:val="0"/>
          <w:iCs w:val="0"/>
          <w:noProof/>
          <w:color w:val="auto"/>
          <w:spacing w:val="1"/>
          <w:sz w:val="24"/>
          <w:szCs w:val="24"/>
          <w:lang w:val="id-ID"/>
        </w:rPr>
        <w:t>i</w:t>
      </w:r>
      <w:r w:rsidRPr="00642194">
        <w:rPr>
          <w:rFonts w:ascii="Times New Roman" w:eastAsia="Times New Roman" w:hAnsi="Times New Roman" w:cs="Times New Roman"/>
          <w:b/>
          <w:bCs/>
          <w:i w:val="0"/>
          <w:iCs w:val="0"/>
          <w:noProof/>
          <w:color w:val="auto"/>
          <w:sz w:val="24"/>
          <w:szCs w:val="24"/>
          <w:lang w:val="id-ID"/>
        </w:rPr>
        <w:t>tas</w:t>
      </w:r>
    </w:p>
    <w:p w14:paraId="7E17390C" w14:textId="77777777" w:rsidR="00960B55" w:rsidRPr="00642194" w:rsidRDefault="00960B55" w:rsidP="00960B55">
      <w:pPr>
        <w:spacing w:before="29" w:line="360" w:lineRule="auto"/>
        <w:ind w:left="426" w:right="58" w:firstLine="708"/>
        <w:jc w:val="both"/>
        <w:rPr>
          <w:rFonts w:ascii="Times New Roman" w:hAnsi="Times New Roman" w:cs="Times New Roman"/>
          <w:noProof/>
          <w:sz w:val="16"/>
          <w:szCs w:val="16"/>
          <w:lang w:val="id-ID"/>
        </w:rPr>
      </w:pPr>
      <w:r w:rsidRPr="00642194">
        <w:rPr>
          <w:rFonts w:ascii="Times New Roman" w:eastAsia="Times New Roman" w:hAnsi="Times New Roman" w:cs="Times New Roman"/>
          <w:noProof/>
          <w:spacing w:val="1"/>
          <w:sz w:val="24"/>
          <w:szCs w:val="24"/>
          <w:lang w:val="id-ID"/>
        </w:rPr>
        <w:t xml:space="preserve">Untuk memastikan model regresi sesuai dengan asumsi normalitas, dilakukan pengujian terhadap distribusi nilai residu. Model regresi yang dianggap baik adalah yang memiliki residu terdistribusi secara normal. Beberapa metode untuk menguji normalitas meliputi analisis pola sebaran data pada grafik </w:t>
      </w:r>
      <w:r w:rsidRPr="00642194">
        <w:rPr>
          <w:rFonts w:ascii="Times New Roman" w:eastAsia="Times New Roman" w:hAnsi="Times New Roman" w:cs="Times New Roman"/>
          <w:i/>
          <w:iCs/>
          <w:noProof/>
          <w:spacing w:val="1"/>
          <w:sz w:val="24"/>
          <w:szCs w:val="24"/>
          <w:lang w:val="id-ID"/>
        </w:rPr>
        <w:t>normal plot</w:t>
      </w:r>
      <w:r w:rsidRPr="00642194">
        <w:rPr>
          <w:rFonts w:ascii="Times New Roman" w:eastAsia="Times New Roman" w:hAnsi="Times New Roman" w:cs="Times New Roman"/>
          <w:noProof/>
          <w:spacing w:val="1"/>
          <w:sz w:val="24"/>
          <w:szCs w:val="24"/>
          <w:lang w:val="id-ID"/>
        </w:rPr>
        <w:t xml:space="preserve"> dari standar residu regresi, atau dengan menggunakan uji Kolmogorov-Smirnov pada satu sampel. Model regresi yang berkualitas adalah model yang menghasilkan residu dengan distribusi yang normal, dan hal ini dapat dievaluasi melalui teknik-teknik tersebut.</w:t>
      </w:r>
      <w:r w:rsidRPr="00642194">
        <w:rPr>
          <w:rStyle w:val="FootnoteReference"/>
          <w:rFonts w:ascii="Times New Roman" w:eastAsia="Times New Roman" w:hAnsi="Times New Roman" w:cs="Times New Roman"/>
          <w:noProof/>
          <w:spacing w:val="2"/>
          <w:sz w:val="24"/>
          <w:szCs w:val="24"/>
          <w:lang w:val="id-ID"/>
        </w:rPr>
        <w:footnoteReference w:id="43"/>
      </w:r>
    </w:p>
    <w:p w14:paraId="5BF46EAE" w14:textId="77777777" w:rsidR="00960B55" w:rsidRPr="00642194" w:rsidRDefault="00960B55">
      <w:pPr>
        <w:pStyle w:val="Heading4"/>
        <w:numPr>
          <w:ilvl w:val="3"/>
          <w:numId w:val="14"/>
        </w:numPr>
        <w:spacing w:line="360" w:lineRule="auto"/>
        <w:ind w:left="1418" w:hanging="992"/>
        <w:rPr>
          <w:rFonts w:ascii="Times New Roman" w:eastAsia="Times New Roman" w:hAnsi="Times New Roman" w:cs="Times New Roman"/>
          <w:b/>
          <w:bCs/>
          <w:i w:val="0"/>
          <w:iCs w:val="0"/>
          <w:noProof/>
          <w:color w:val="auto"/>
          <w:sz w:val="24"/>
          <w:szCs w:val="24"/>
          <w:lang w:val="id-ID"/>
        </w:rPr>
      </w:pPr>
      <w:r w:rsidRPr="00642194">
        <w:rPr>
          <w:rFonts w:ascii="Times New Roman" w:eastAsia="Times New Roman" w:hAnsi="Times New Roman" w:cs="Times New Roman"/>
          <w:b/>
          <w:bCs/>
          <w:i w:val="0"/>
          <w:iCs w:val="0"/>
          <w:noProof/>
          <w:color w:val="auto"/>
          <w:sz w:val="24"/>
          <w:szCs w:val="24"/>
          <w:lang w:val="id-ID"/>
        </w:rPr>
        <w:t>U</w:t>
      </w:r>
      <w:r w:rsidRPr="00642194">
        <w:rPr>
          <w:rFonts w:ascii="Times New Roman" w:eastAsia="Times New Roman" w:hAnsi="Times New Roman" w:cs="Times New Roman"/>
          <w:b/>
          <w:bCs/>
          <w:i w:val="0"/>
          <w:iCs w:val="0"/>
          <w:noProof/>
          <w:color w:val="auto"/>
          <w:spacing w:val="-1"/>
          <w:sz w:val="24"/>
          <w:szCs w:val="24"/>
          <w:lang w:val="id-ID"/>
        </w:rPr>
        <w:t>j</w:t>
      </w:r>
      <w:r w:rsidRPr="00642194">
        <w:rPr>
          <w:rFonts w:ascii="Times New Roman" w:eastAsia="Times New Roman" w:hAnsi="Times New Roman" w:cs="Times New Roman"/>
          <w:b/>
          <w:bCs/>
          <w:i w:val="0"/>
          <w:iCs w:val="0"/>
          <w:noProof/>
          <w:color w:val="auto"/>
          <w:sz w:val="24"/>
          <w:szCs w:val="24"/>
          <w:lang w:val="id-ID"/>
        </w:rPr>
        <w:t xml:space="preserve">i </w:t>
      </w:r>
      <w:r w:rsidRPr="00642194">
        <w:rPr>
          <w:rFonts w:ascii="Times New Roman" w:eastAsia="Times New Roman" w:hAnsi="Times New Roman" w:cs="Times New Roman"/>
          <w:b/>
          <w:bCs/>
          <w:i w:val="0"/>
          <w:iCs w:val="0"/>
          <w:noProof/>
          <w:color w:val="auto"/>
          <w:spacing w:val="1"/>
          <w:sz w:val="24"/>
          <w:szCs w:val="24"/>
          <w:lang w:val="id-ID"/>
        </w:rPr>
        <w:t>H</w:t>
      </w:r>
      <w:r w:rsidRPr="00642194">
        <w:rPr>
          <w:rFonts w:ascii="Times New Roman" w:eastAsia="Times New Roman" w:hAnsi="Times New Roman" w:cs="Times New Roman"/>
          <w:b/>
          <w:bCs/>
          <w:i w:val="0"/>
          <w:iCs w:val="0"/>
          <w:noProof/>
          <w:color w:val="auto"/>
          <w:spacing w:val="-1"/>
          <w:sz w:val="24"/>
          <w:szCs w:val="24"/>
          <w:lang w:val="id-ID"/>
        </w:rPr>
        <w:t>e</w:t>
      </w:r>
      <w:r w:rsidRPr="00642194">
        <w:rPr>
          <w:rFonts w:ascii="Times New Roman" w:eastAsia="Times New Roman" w:hAnsi="Times New Roman" w:cs="Times New Roman"/>
          <w:b/>
          <w:bCs/>
          <w:i w:val="0"/>
          <w:iCs w:val="0"/>
          <w:noProof/>
          <w:color w:val="auto"/>
          <w:sz w:val="24"/>
          <w:szCs w:val="24"/>
          <w:lang w:val="id-ID"/>
        </w:rPr>
        <w:t>te</w:t>
      </w:r>
      <w:r w:rsidRPr="00642194">
        <w:rPr>
          <w:rFonts w:ascii="Times New Roman" w:eastAsia="Times New Roman" w:hAnsi="Times New Roman" w:cs="Times New Roman"/>
          <w:b/>
          <w:bCs/>
          <w:i w:val="0"/>
          <w:iCs w:val="0"/>
          <w:noProof/>
          <w:color w:val="auto"/>
          <w:spacing w:val="-1"/>
          <w:sz w:val="24"/>
          <w:szCs w:val="24"/>
          <w:lang w:val="id-ID"/>
        </w:rPr>
        <w:t>r</w:t>
      </w:r>
      <w:r w:rsidRPr="00642194">
        <w:rPr>
          <w:rFonts w:ascii="Times New Roman" w:eastAsia="Times New Roman" w:hAnsi="Times New Roman" w:cs="Times New Roman"/>
          <w:b/>
          <w:bCs/>
          <w:i w:val="0"/>
          <w:iCs w:val="0"/>
          <w:noProof/>
          <w:color w:val="auto"/>
          <w:sz w:val="24"/>
          <w:szCs w:val="24"/>
          <w:lang w:val="id-ID"/>
        </w:rPr>
        <w:t>os</w:t>
      </w:r>
      <w:r w:rsidRPr="00642194">
        <w:rPr>
          <w:rFonts w:ascii="Times New Roman" w:eastAsia="Times New Roman" w:hAnsi="Times New Roman" w:cs="Times New Roman"/>
          <w:b/>
          <w:bCs/>
          <w:i w:val="0"/>
          <w:iCs w:val="0"/>
          <w:noProof/>
          <w:color w:val="auto"/>
          <w:spacing w:val="1"/>
          <w:sz w:val="24"/>
          <w:szCs w:val="24"/>
          <w:lang w:val="id-ID"/>
        </w:rPr>
        <w:t>k</w:t>
      </w:r>
      <w:r w:rsidRPr="00642194">
        <w:rPr>
          <w:rFonts w:ascii="Times New Roman" w:eastAsia="Times New Roman" w:hAnsi="Times New Roman" w:cs="Times New Roman"/>
          <w:b/>
          <w:bCs/>
          <w:i w:val="0"/>
          <w:iCs w:val="0"/>
          <w:noProof/>
          <w:color w:val="auto"/>
          <w:spacing w:val="-1"/>
          <w:sz w:val="24"/>
          <w:szCs w:val="24"/>
          <w:lang w:val="id-ID"/>
        </w:rPr>
        <w:t>e</w:t>
      </w:r>
      <w:r w:rsidRPr="00642194">
        <w:rPr>
          <w:rFonts w:ascii="Times New Roman" w:eastAsia="Times New Roman" w:hAnsi="Times New Roman" w:cs="Times New Roman"/>
          <w:b/>
          <w:bCs/>
          <w:i w:val="0"/>
          <w:iCs w:val="0"/>
          <w:noProof/>
          <w:color w:val="auto"/>
          <w:spacing w:val="1"/>
          <w:sz w:val="24"/>
          <w:szCs w:val="24"/>
          <w:lang w:val="id-ID"/>
        </w:rPr>
        <w:t>d</w:t>
      </w:r>
      <w:r w:rsidRPr="00642194">
        <w:rPr>
          <w:rFonts w:ascii="Times New Roman" w:eastAsia="Times New Roman" w:hAnsi="Times New Roman" w:cs="Times New Roman"/>
          <w:b/>
          <w:bCs/>
          <w:i w:val="0"/>
          <w:iCs w:val="0"/>
          <w:noProof/>
          <w:color w:val="auto"/>
          <w:sz w:val="24"/>
          <w:szCs w:val="24"/>
          <w:lang w:val="id-ID"/>
        </w:rPr>
        <w:t>astisitas</w:t>
      </w:r>
    </w:p>
    <w:p w14:paraId="4B46E3A6" w14:textId="77777777" w:rsidR="00960B55" w:rsidRDefault="00960B55" w:rsidP="00960B55">
      <w:pPr>
        <w:spacing w:line="360" w:lineRule="auto"/>
        <w:ind w:left="426" w:firstLine="720"/>
        <w:jc w:val="both"/>
        <w:rPr>
          <w:rFonts w:ascii="Times New Roman" w:hAnsi="Times New Roman" w:cs="Times New Roman"/>
          <w:noProof/>
          <w:sz w:val="24"/>
          <w:szCs w:val="24"/>
          <w:lang w:val="id-ID"/>
        </w:rPr>
      </w:pPr>
      <w:r w:rsidRPr="009A721D">
        <w:rPr>
          <w:rFonts w:ascii="Times New Roman" w:hAnsi="Times New Roman" w:cs="Times New Roman"/>
          <w:noProof/>
          <w:sz w:val="24"/>
          <w:szCs w:val="24"/>
          <w:lang w:val="id-ID"/>
        </w:rPr>
        <w:t>Uji heteroskedastisitas berupaya untuk memastikan tidak terdapat perbedaan varians dalam model regresi. Masalah heteroskedastisitas umumnya lebih sering muncul pada data cross-sectional dibandingkan pada data time series. Uji Glejser merupakan teknik yang digunakan untuk mengevaluasi heteroskedastisitas. Berdasarkan nilai alpha, pengujian ini dilakukan untuk mengetahui ada tidaknya heteroskedastisitas. Untuk menguji ada tidaknya heteroskedastisitas, maka residu mutlak regresi diregresi terhadap masing-masing variabel independen.</w:t>
      </w:r>
      <w:r w:rsidRPr="00642194">
        <w:rPr>
          <w:rStyle w:val="FootnoteReference"/>
          <w:rFonts w:ascii="Times New Roman" w:hAnsi="Times New Roman" w:cs="Times New Roman"/>
          <w:noProof/>
          <w:sz w:val="24"/>
          <w:szCs w:val="24"/>
          <w:lang w:val="id-ID"/>
        </w:rPr>
        <w:footnoteReference w:id="44"/>
      </w:r>
      <w:r w:rsidRPr="00642194">
        <w:rPr>
          <w:rFonts w:ascii="Times New Roman" w:hAnsi="Times New Roman" w:cs="Times New Roman"/>
          <w:noProof/>
          <w:sz w:val="24"/>
          <w:szCs w:val="24"/>
          <w:lang w:val="id-ID"/>
        </w:rPr>
        <w:t xml:space="preserve"> Apabila nilai signifikansi dari uji t pada hasil regresi residual absolut melebihi 0,05, maka dapat disimpulkan bahwa model regresi tersebut tidak mengandung masalah heteroskedastisitas.</w:t>
      </w:r>
    </w:p>
    <w:p w14:paraId="79983A5B" w14:textId="77777777" w:rsidR="00960B55" w:rsidRDefault="00960B55" w:rsidP="00960B55">
      <w:pPr>
        <w:spacing w:line="360" w:lineRule="auto"/>
        <w:ind w:left="426" w:firstLine="720"/>
        <w:jc w:val="both"/>
        <w:rPr>
          <w:rFonts w:ascii="Times New Roman" w:hAnsi="Times New Roman" w:cs="Times New Roman"/>
          <w:noProof/>
          <w:sz w:val="24"/>
          <w:szCs w:val="24"/>
          <w:lang w:val="id-ID"/>
        </w:rPr>
      </w:pPr>
    </w:p>
    <w:p w14:paraId="6003BA34" w14:textId="77777777" w:rsidR="00960B55" w:rsidRPr="00642194" w:rsidRDefault="00960B55" w:rsidP="00960B55">
      <w:pPr>
        <w:spacing w:line="360" w:lineRule="auto"/>
        <w:ind w:left="426" w:firstLine="720"/>
        <w:jc w:val="both"/>
        <w:rPr>
          <w:rFonts w:ascii="Times New Roman" w:hAnsi="Times New Roman" w:cs="Times New Roman"/>
          <w:noProof/>
          <w:sz w:val="24"/>
          <w:szCs w:val="24"/>
          <w:lang w:val="id-ID"/>
        </w:rPr>
      </w:pPr>
    </w:p>
    <w:p w14:paraId="0A0B548E" w14:textId="77777777" w:rsidR="00960B55" w:rsidRPr="00642194" w:rsidRDefault="00960B55">
      <w:pPr>
        <w:pStyle w:val="Heading4"/>
        <w:numPr>
          <w:ilvl w:val="0"/>
          <w:numId w:val="55"/>
        </w:numPr>
        <w:rPr>
          <w:rFonts w:ascii="Times New Roman" w:hAnsi="Times New Roman" w:cs="Times New Roman"/>
          <w:b/>
          <w:bCs/>
          <w:i w:val="0"/>
          <w:iCs w:val="0"/>
          <w:noProof/>
          <w:color w:val="auto"/>
          <w:sz w:val="24"/>
          <w:szCs w:val="24"/>
          <w:lang w:val="id-ID"/>
        </w:rPr>
      </w:pPr>
      <w:r w:rsidRPr="00642194">
        <w:rPr>
          <w:rFonts w:ascii="Times New Roman" w:eastAsia="Times New Roman" w:hAnsi="Times New Roman" w:cs="Times New Roman"/>
          <w:b/>
          <w:bCs/>
          <w:i w:val="0"/>
          <w:iCs w:val="0"/>
          <w:noProof/>
          <w:color w:val="auto"/>
          <w:sz w:val="24"/>
          <w:szCs w:val="24"/>
          <w:lang w:val="id-ID"/>
        </w:rPr>
        <w:lastRenderedPageBreak/>
        <w:t>U</w:t>
      </w:r>
      <w:r w:rsidRPr="00642194">
        <w:rPr>
          <w:rFonts w:ascii="Times New Roman" w:eastAsia="Times New Roman" w:hAnsi="Times New Roman" w:cs="Times New Roman"/>
          <w:b/>
          <w:bCs/>
          <w:i w:val="0"/>
          <w:iCs w:val="0"/>
          <w:noProof/>
          <w:color w:val="auto"/>
          <w:spacing w:val="-1"/>
          <w:sz w:val="24"/>
          <w:szCs w:val="24"/>
          <w:lang w:val="id-ID"/>
        </w:rPr>
        <w:t>j</w:t>
      </w:r>
      <w:r w:rsidRPr="00642194">
        <w:rPr>
          <w:rFonts w:ascii="Times New Roman" w:eastAsia="Times New Roman" w:hAnsi="Times New Roman" w:cs="Times New Roman"/>
          <w:b/>
          <w:bCs/>
          <w:i w:val="0"/>
          <w:iCs w:val="0"/>
          <w:noProof/>
          <w:color w:val="auto"/>
          <w:sz w:val="24"/>
          <w:szCs w:val="24"/>
          <w:lang w:val="id-ID"/>
        </w:rPr>
        <w:t>i A</w:t>
      </w:r>
      <w:r w:rsidRPr="00642194">
        <w:rPr>
          <w:rFonts w:ascii="Times New Roman" w:eastAsia="Times New Roman" w:hAnsi="Times New Roman" w:cs="Times New Roman"/>
          <w:b/>
          <w:bCs/>
          <w:i w:val="0"/>
          <w:iCs w:val="0"/>
          <w:noProof/>
          <w:color w:val="auto"/>
          <w:spacing w:val="1"/>
          <w:sz w:val="24"/>
          <w:szCs w:val="24"/>
          <w:lang w:val="id-ID"/>
        </w:rPr>
        <w:t>u</w:t>
      </w:r>
      <w:r w:rsidRPr="00642194">
        <w:rPr>
          <w:rFonts w:ascii="Times New Roman" w:eastAsia="Times New Roman" w:hAnsi="Times New Roman" w:cs="Times New Roman"/>
          <w:b/>
          <w:bCs/>
          <w:i w:val="0"/>
          <w:iCs w:val="0"/>
          <w:noProof/>
          <w:color w:val="auto"/>
          <w:sz w:val="24"/>
          <w:szCs w:val="24"/>
          <w:lang w:val="id-ID"/>
        </w:rPr>
        <w:t>toko</w:t>
      </w:r>
      <w:r w:rsidRPr="00642194">
        <w:rPr>
          <w:rFonts w:ascii="Times New Roman" w:eastAsia="Times New Roman" w:hAnsi="Times New Roman" w:cs="Times New Roman"/>
          <w:b/>
          <w:bCs/>
          <w:i w:val="0"/>
          <w:iCs w:val="0"/>
          <w:noProof/>
          <w:color w:val="auto"/>
          <w:spacing w:val="1"/>
          <w:sz w:val="24"/>
          <w:szCs w:val="24"/>
          <w:lang w:val="id-ID"/>
        </w:rPr>
        <w:t>l</w:t>
      </w:r>
      <w:r w:rsidRPr="00642194">
        <w:rPr>
          <w:rFonts w:ascii="Times New Roman" w:eastAsia="Times New Roman" w:hAnsi="Times New Roman" w:cs="Times New Roman"/>
          <w:b/>
          <w:bCs/>
          <w:i w:val="0"/>
          <w:iCs w:val="0"/>
          <w:noProof/>
          <w:color w:val="auto"/>
          <w:spacing w:val="-1"/>
          <w:sz w:val="24"/>
          <w:szCs w:val="24"/>
          <w:lang w:val="id-ID"/>
        </w:rPr>
        <w:t>er</w:t>
      </w:r>
      <w:r w:rsidRPr="00642194">
        <w:rPr>
          <w:rFonts w:ascii="Times New Roman" w:eastAsia="Times New Roman" w:hAnsi="Times New Roman" w:cs="Times New Roman"/>
          <w:b/>
          <w:bCs/>
          <w:i w:val="0"/>
          <w:iCs w:val="0"/>
          <w:noProof/>
          <w:color w:val="auto"/>
          <w:sz w:val="24"/>
          <w:szCs w:val="24"/>
          <w:lang w:val="id-ID"/>
        </w:rPr>
        <w:t>asi</w:t>
      </w:r>
    </w:p>
    <w:p w14:paraId="6FB78222" w14:textId="77777777" w:rsidR="00960B55" w:rsidRPr="00642194" w:rsidRDefault="00960B55" w:rsidP="00960B55">
      <w:pPr>
        <w:spacing w:before="5" w:line="120" w:lineRule="exact"/>
        <w:rPr>
          <w:rFonts w:ascii="Times New Roman" w:hAnsi="Times New Roman" w:cs="Times New Roman"/>
          <w:noProof/>
          <w:sz w:val="13"/>
          <w:szCs w:val="13"/>
          <w:lang w:val="id-ID"/>
        </w:rPr>
      </w:pPr>
    </w:p>
    <w:p w14:paraId="6E08352E" w14:textId="77777777" w:rsidR="00960B55" w:rsidRPr="00642194" w:rsidRDefault="00960B55" w:rsidP="00960B55">
      <w:pPr>
        <w:spacing w:line="360" w:lineRule="auto"/>
        <w:ind w:left="360" w:right="78" w:firstLine="720"/>
        <w:jc w:val="both"/>
        <w:rPr>
          <w:rFonts w:ascii="Times New Roman" w:eastAsia="Times New Roman" w:hAnsi="Times New Roman" w:cs="Times New Roman"/>
          <w:noProof/>
          <w:sz w:val="24"/>
          <w:szCs w:val="24"/>
          <w:lang w:val="id-ID"/>
        </w:rPr>
      </w:pPr>
      <w:r w:rsidRPr="009A721D">
        <w:rPr>
          <w:rFonts w:ascii="Times New Roman" w:eastAsia="Times New Roman" w:hAnsi="Times New Roman" w:cs="Times New Roman"/>
          <w:noProof/>
          <w:spacing w:val="1"/>
          <w:sz w:val="24"/>
          <w:szCs w:val="24"/>
          <w:lang w:val="id-ID"/>
        </w:rPr>
        <w:t>Untuk mengetahui apakah terdapat hubungan antara error periode t dengan error periode sebelumnya, seperti t-1 atau periode sebelumnya, tujuan dari uji autokorelasi adalah untuk membantu mengevaluasi model regresi linier. Tidak boleh ada hubungan antar variabel independen dalam model regresi yang layak. Variabel tidak ortogonal jika terdapat korelasi antar variabel independen. Variabel bebas yang tidak mempunyai hubungan dan nilai korelasi antar variabelnya sebesar 0 disebut variabel ortogonal. Oleh karena itu, model regresi yang bebas dari masalah autokorelasi adalah model yang terbaik. Pengujian DW digunakan dalam metodologi pengujian. Prosedur berikut digunakan untuk menentukan apakah terdapat autokorelasi atau tidak:</w:t>
      </w:r>
    </w:p>
    <w:p w14:paraId="4BED1607" w14:textId="77777777" w:rsidR="00960B55" w:rsidRPr="00F62469" w:rsidRDefault="00960B55" w:rsidP="00960B55">
      <w:pPr>
        <w:spacing w:line="360" w:lineRule="auto"/>
        <w:jc w:val="both"/>
        <w:rPr>
          <w:rFonts w:ascii="Times New Roman" w:hAnsi="Times New Roman" w:cs="Times New Roman"/>
          <w:noProof/>
          <w:sz w:val="24"/>
          <w:szCs w:val="24"/>
          <w:lang w:val="id-ID"/>
        </w:rPr>
      </w:pPr>
      <w:r w:rsidRPr="00F62469">
        <w:rPr>
          <w:rFonts w:ascii="Times New Roman" w:hAnsi="Times New Roman" w:cs="Times New Roman"/>
          <w:noProof/>
          <w:sz w:val="24"/>
          <w:szCs w:val="24"/>
          <w:lang w:val="id-ID"/>
        </w:rPr>
        <w:drawing>
          <wp:inline distT="0" distB="0" distL="0" distR="0" wp14:anchorId="27DE9FF4" wp14:editId="22AB191A">
            <wp:extent cx="5042535" cy="1746250"/>
            <wp:effectExtent l="0" t="0" r="5715" b="6350"/>
            <wp:docPr id="43979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91431" name=""/>
                    <pic:cNvPicPr/>
                  </pic:nvPicPr>
                  <pic:blipFill>
                    <a:blip r:embed="rId41"/>
                    <a:stretch>
                      <a:fillRect/>
                    </a:stretch>
                  </pic:blipFill>
                  <pic:spPr>
                    <a:xfrm>
                      <a:off x="0" y="0"/>
                      <a:ext cx="5042535" cy="1746250"/>
                    </a:xfrm>
                    <a:prstGeom prst="rect">
                      <a:avLst/>
                    </a:prstGeom>
                  </pic:spPr>
                </pic:pic>
              </a:graphicData>
            </a:graphic>
          </wp:inline>
        </w:drawing>
      </w:r>
    </w:p>
    <w:p w14:paraId="6172EF2C" w14:textId="77777777" w:rsidR="00960B55" w:rsidRPr="00642194" w:rsidRDefault="00960B55" w:rsidP="00960B55">
      <w:pPr>
        <w:jc w:val="center"/>
        <w:rPr>
          <w:rFonts w:ascii="Times New Roman" w:hAnsi="Times New Roman" w:cs="Times New Roman"/>
          <w:b/>
          <w:bCs/>
          <w:noProof/>
          <w:lang w:val="id-ID"/>
        </w:rPr>
      </w:pPr>
      <w:r w:rsidRPr="00642194">
        <w:rPr>
          <w:rFonts w:ascii="Times New Roman" w:hAnsi="Times New Roman" w:cs="Times New Roman"/>
          <w:b/>
          <w:bCs/>
          <w:noProof/>
          <w:lang w:val="id-ID"/>
        </w:rPr>
        <w:t>Tabel 3.4</w:t>
      </w:r>
    </w:p>
    <w:p w14:paraId="114E42A7" w14:textId="77777777" w:rsidR="00960B55" w:rsidRPr="00642194" w:rsidRDefault="00960B55" w:rsidP="00960B55">
      <w:pPr>
        <w:jc w:val="center"/>
        <w:rPr>
          <w:rFonts w:ascii="Times New Roman" w:hAnsi="Times New Roman" w:cs="Times New Roman"/>
          <w:b/>
          <w:bCs/>
          <w:noProof/>
          <w:sz w:val="24"/>
          <w:szCs w:val="24"/>
          <w:lang w:val="id-ID"/>
        </w:rPr>
      </w:pPr>
      <w:r w:rsidRPr="00642194">
        <w:rPr>
          <w:rFonts w:ascii="Times New Roman" w:eastAsia="Times New Roman" w:hAnsi="Times New Roman" w:cs="Times New Roman"/>
          <w:b/>
          <w:bCs/>
          <w:noProof/>
          <w:sz w:val="24"/>
          <w:szCs w:val="24"/>
          <w:lang w:val="id-ID"/>
        </w:rPr>
        <w:t>T</w:t>
      </w:r>
      <w:r w:rsidRPr="00642194">
        <w:rPr>
          <w:rFonts w:ascii="Times New Roman" w:eastAsia="Times New Roman" w:hAnsi="Times New Roman" w:cs="Times New Roman"/>
          <w:b/>
          <w:bCs/>
          <w:noProof/>
          <w:spacing w:val="-1"/>
          <w:sz w:val="24"/>
          <w:szCs w:val="24"/>
          <w:lang w:val="id-ID"/>
        </w:rPr>
        <w:t>a</w:t>
      </w:r>
      <w:r w:rsidRPr="00642194">
        <w:rPr>
          <w:rFonts w:ascii="Times New Roman" w:eastAsia="Times New Roman" w:hAnsi="Times New Roman" w:cs="Times New Roman"/>
          <w:b/>
          <w:bCs/>
          <w:noProof/>
          <w:sz w:val="24"/>
          <w:szCs w:val="24"/>
          <w:lang w:val="id-ID"/>
        </w:rPr>
        <w:t>b</w:t>
      </w:r>
      <w:r w:rsidRPr="00642194">
        <w:rPr>
          <w:rFonts w:ascii="Times New Roman" w:eastAsia="Times New Roman" w:hAnsi="Times New Roman" w:cs="Times New Roman"/>
          <w:b/>
          <w:bCs/>
          <w:noProof/>
          <w:spacing w:val="-1"/>
          <w:sz w:val="24"/>
          <w:szCs w:val="24"/>
          <w:lang w:val="id-ID"/>
        </w:rPr>
        <w:t>e</w:t>
      </w:r>
      <w:r w:rsidRPr="00642194">
        <w:rPr>
          <w:rFonts w:ascii="Times New Roman" w:eastAsia="Times New Roman" w:hAnsi="Times New Roman" w:cs="Times New Roman"/>
          <w:b/>
          <w:bCs/>
          <w:noProof/>
          <w:sz w:val="24"/>
          <w:szCs w:val="24"/>
          <w:lang w:val="id-ID"/>
        </w:rPr>
        <w:t>l Autokor</w:t>
      </w:r>
      <w:r w:rsidRPr="00642194">
        <w:rPr>
          <w:rFonts w:ascii="Times New Roman" w:eastAsia="Times New Roman" w:hAnsi="Times New Roman" w:cs="Times New Roman"/>
          <w:b/>
          <w:bCs/>
          <w:noProof/>
          <w:spacing w:val="-1"/>
          <w:sz w:val="24"/>
          <w:szCs w:val="24"/>
          <w:lang w:val="id-ID"/>
        </w:rPr>
        <w:t>e</w:t>
      </w:r>
      <w:r w:rsidRPr="00642194">
        <w:rPr>
          <w:rFonts w:ascii="Times New Roman" w:eastAsia="Times New Roman" w:hAnsi="Times New Roman" w:cs="Times New Roman"/>
          <w:b/>
          <w:bCs/>
          <w:noProof/>
          <w:spacing w:val="3"/>
          <w:sz w:val="24"/>
          <w:szCs w:val="24"/>
          <w:lang w:val="id-ID"/>
        </w:rPr>
        <w:t>l</w:t>
      </w:r>
      <w:r w:rsidRPr="00642194">
        <w:rPr>
          <w:rFonts w:ascii="Times New Roman" w:eastAsia="Times New Roman" w:hAnsi="Times New Roman" w:cs="Times New Roman"/>
          <w:b/>
          <w:bCs/>
          <w:noProof/>
          <w:spacing w:val="-1"/>
          <w:sz w:val="24"/>
          <w:szCs w:val="24"/>
          <w:lang w:val="id-ID"/>
        </w:rPr>
        <w:t>a</w:t>
      </w:r>
      <w:r w:rsidRPr="00642194">
        <w:rPr>
          <w:rFonts w:ascii="Times New Roman" w:eastAsia="Times New Roman" w:hAnsi="Times New Roman" w:cs="Times New Roman"/>
          <w:b/>
          <w:bCs/>
          <w:noProof/>
          <w:sz w:val="24"/>
          <w:szCs w:val="24"/>
          <w:lang w:val="id-ID"/>
        </w:rPr>
        <w:t>si</w:t>
      </w:r>
    </w:p>
    <w:p w14:paraId="025FC814" w14:textId="77777777" w:rsidR="00960B55" w:rsidRPr="00642194" w:rsidRDefault="00960B55" w:rsidP="00960B55">
      <w:pPr>
        <w:spacing w:line="240" w:lineRule="auto"/>
        <w:ind w:right="73"/>
        <w:jc w:val="center"/>
        <w:rPr>
          <w:rFonts w:ascii="Times New Roman" w:hAnsi="Times New Roman" w:cs="Times New Roman"/>
          <w:noProof/>
          <w:sz w:val="24"/>
          <w:szCs w:val="24"/>
          <w:lang w:val="id-ID"/>
        </w:rPr>
      </w:pPr>
      <w:r w:rsidRPr="009A721D">
        <w:rPr>
          <w:rFonts w:ascii="Times New Roman" w:hAnsi="Times New Roman" w:cs="Times New Roman"/>
          <w:noProof/>
          <w:sz w:val="24"/>
          <w:szCs w:val="24"/>
          <w:lang w:val="id-ID"/>
        </w:rPr>
        <w:drawing>
          <wp:inline distT="0" distB="0" distL="0" distR="0" wp14:anchorId="18EEBC89" wp14:editId="19C38F31">
            <wp:extent cx="3591426" cy="18100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1426" cy="1810003"/>
                    </a:xfrm>
                    <a:prstGeom prst="rect">
                      <a:avLst/>
                    </a:prstGeom>
                  </pic:spPr>
                </pic:pic>
              </a:graphicData>
            </a:graphic>
          </wp:inline>
        </w:drawing>
      </w:r>
    </w:p>
    <w:p w14:paraId="2F8B5EB7" w14:textId="4924C419" w:rsidR="00960B55" w:rsidRPr="00642194" w:rsidRDefault="00960B55">
      <w:pPr>
        <w:pStyle w:val="Heading3"/>
        <w:numPr>
          <w:ilvl w:val="0"/>
          <w:numId w:val="51"/>
        </w:numPr>
        <w:spacing w:line="360" w:lineRule="auto"/>
        <w:jc w:val="both"/>
        <w:rPr>
          <w:rFonts w:ascii="Times New Roman" w:hAnsi="Times New Roman" w:cs="Times New Roman"/>
          <w:b/>
          <w:bCs/>
          <w:noProof/>
          <w:color w:val="auto"/>
          <w:lang w:val="id-ID"/>
        </w:rPr>
      </w:pPr>
      <w:bookmarkStart w:id="150" w:name="_Toc166590033"/>
      <w:bookmarkStart w:id="151" w:name="_Toc168305937"/>
      <w:bookmarkStart w:id="152" w:name="_Toc178759011"/>
      <w:r w:rsidRPr="00642194">
        <w:rPr>
          <w:rFonts w:ascii="Times New Roman" w:eastAsia="Times New Roman" w:hAnsi="Times New Roman" w:cs="Times New Roman"/>
          <w:b/>
          <w:bCs/>
          <w:noProof/>
          <w:color w:val="auto"/>
          <w:lang w:val="id-ID"/>
        </w:rPr>
        <w:lastRenderedPageBreak/>
        <w:t>Ana</w:t>
      </w:r>
      <w:r w:rsidRPr="00642194">
        <w:rPr>
          <w:rFonts w:ascii="Times New Roman" w:eastAsia="Times New Roman" w:hAnsi="Times New Roman" w:cs="Times New Roman"/>
          <w:b/>
          <w:bCs/>
          <w:noProof/>
          <w:color w:val="auto"/>
          <w:spacing w:val="1"/>
          <w:lang w:val="id-ID"/>
        </w:rPr>
        <w:t>l</w:t>
      </w:r>
      <w:r w:rsidRPr="00642194">
        <w:rPr>
          <w:rFonts w:ascii="Times New Roman" w:eastAsia="Times New Roman" w:hAnsi="Times New Roman" w:cs="Times New Roman"/>
          <w:b/>
          <w:bCs/>
          <w:noProof/>
          <w:color w:val="auto"/>
          <w:lang w:val="id-ID"/>
        </w:rPr>
        <w:t>is</w:t>
      </w:r>
      <w:r w:rsidRPr="00642194">
        <w:rPr>
          <w:rFonts w:ascii="Times New Roman" w:eastAsia="Times New Roman" w:hAnsi="Times New Roman" w:cs="Times New Roman"/>
          <w:b/>
          <w:bCs/>
          <w:noProof/>
          <w:color w:val="auto"/>
          <w:spacing w:val="1"/>
          <w:lang w:val="id-ID"/>
        </w:rPr>
        <w:t>i</w:t>
      </w:r>
      <w:r w:rsidRPr="00642194">
        <w:rPr>
          <w:rFonts w:ascii="Times New Roman" w:eastAsia="Times New Roman" w:hAnsi="Times New Roman" w:cs="Times New Roman"/>
          <w:b/>
          <w:bCs/>
          <w:noProof/>
          <w:color w:val="auto"/>
          <w:lang w:val="id-ID"/>
        </w:rPr>
        <w:t>s R</w:t>
      </w:r>
      <w:r w:rsidRPr="00642194">
        <w:rPr>
          <w:rFonts w:ascii="Times New Roman" w:eastAsia="Times New Roman" w:hAnsi="Times New Roman" w:cs="Times New Roman"/>
          <w:b/>
          <w:bCs/>
          <w:noProof/>
          <w:color w:val="auto"/>
          <w:spacing w:val="-1"/>
          <w:lang w:val="id-ID"/>
        </w:rPr>
        <w:t>e</w:t>
      </w:r>
      <w:r w:rsidRPr="00642194">
        <w:rPr>
          <w:rFonts w:ascii="Times New Roman" w:eastAsia="Times New Roman" w:hAnsi="Times New Roman" w:cs="Times New Roman"/>
          <w:b/>
          <w:bCs/>
          <w:noProof/>
          <w:color w:val="auto"/>
          <w:lang w:val="id-ID"/>
        </w:rPr>
        <w:t>g</w:t>
      </w:r>
      <w:r w:rsidRPr="00642194">
        <w:rPr>
          <w:rFonts w:ascii="Times New Roman" w:eastAsia="Times New Roman" w:hAnsi="Times New Roman" w:cs="Times New Roman"/>
          <w:b/>
          <w:bCs/>
          <w:noProof/>
          <w:color w:val="auto"/>
          <w:spacing w:val="-1"/>
          <w:lang w:val="id-ID"/>
        </w:rPr>
        <w:t>re</w:t>
      </w:r>
      <w:r w:rsidRPr="00642194">
        <w:rPr>
          <w:rFonts w:ascii="Times New Roman" w:eastAsia="Times New Roman" w:hAnsi="Times New Roman" w:cs="Times New Roman"/>
          <w:b/>
          <w:bCs/>
          <w:noProof/>
          <w:color w:val="auto"/>
          <w:lang w:val="id-ID"/>
        </w:rPr>
        <w:t xml:space="preserve">si </w:t>
      </w:r>
      <w:r w:rsidRPr="00642194">
        <w:rPr>
          <w:rFonts w:ascii="Times New Roman" w:eastAsia="Times New Roman" w:hAnsi="Times New Roman" w:cs="Times New Roman"/>
          <w:b/>
          <w:bCs/>
          <w:noProof/>
          <w:color w:val="auto"/>
          <w:spacing w:val="1"/>
          <w:lang w:val="id-ID"/>
        </w:rPr>
        <w:t>B</w:t>
      </w:r>
      <w:r w:rsidRPr="00642194">
        <w:rPr>
          <w:rFonts w:ascii="Times New Roman" w:eastAsia="Times New Roman" w:hAnsi="Times New Roman" w:cs="Times New Roman"/>
          <w:b/>
          <w:bCs/>
          <w:noProof/>
          <w:color w:val="auto"/>
          <w:spacing w:val="-1"/>
          <w:lang w:val="id-ID"/>
        </w:rPr>
        <w:t>er</w:t>
      </w:r>
      <w:r w:rsidRPr="00642194">
        <w:rPr>
          <w:rFonts w:ascii="Times New Roman" w:eastAsia="Times New Roman" w:hAnsi="Times New Roman" w:cs="Times New Roman"/>
          <w:b/>
          <w:bCs/>
          <w:noProof/>
          <w:color w:val="auto"/>
          <w:lang w:val="id-ID"/>
        </w:rPr>
        <w:t>ga</w:t>
      </w:r>
      <w:r w:rsidRPr="00642194">
        <w:rPr>
          <w:rFonts w:ascii="Times New Roman" w:eastAsia="Times New Roman" w:hAnsi="Times New Roman" w:cs="Times New Roman"/>
          <w:b/>
          <w:bCs/>
          <w:noProof/>
          <w:color w:val="auto"/>
          <w:spacing w:val="1"/>
          <w:lang w:val="id-ID"/>
        </w:rPr>
        <w:t>nd</w:t>
      </w:r>
      <w:r w:rsidRPr="00642194">
        <w:rPr>
          <w:rFonts w:ascii="Times New Roman" w:eastAsia="Times New Roman" w:hAnsi="Times New Roman" w:cs="Times New Roman"/>
          <w:b/>
          <w:bCs/>
          <w:noProof/>
          <w:color w:val="auto"/>
          <w:lang w:val="id-ID"/>
        </w:rPr>
        <w:t>a</w:t>
      </w:r>
      <w:bookmarkEnd w:id="150"/>
      <w:bookmarkEnd w:id="151"/>
      <w:bookmarkEnd w:id="152"/>
    </w:p>
    <w:p w14:paraId="10BD55D9" w14:textId="3E008FCE" w:rsidR="00960B55" w:rsidRPr="00642194" w:rsidRDefault="00960B55" w:rsidP="00960B55">
      <w:pPr>
        <w:spacing w:line="360" w:lineRule="auto"/>
        <w:ind w:right="63" w:firstLine="720"/>
        <w:jc w:val="both"/>
        <w:rPr>
          <w:rFonts w:ascii="Times New Roman" w:eastAsia="Times New Roman" w:hAnsi="Times New Roman" w:cs="Times New Roman"/>
          <w:noProof/>
          <w:position w:val="-1"/>
          <w:sz w:val="24"/>
          <w:szCs w:val="24"/>
          <w:lang w:val="id-ID"/>
        </w:rPr>
      </w:pPr>
      <w:r w:rsidRPr="009A721D">
        <w:rPr>
          <w:rFonts w:ascii="Times New Roman" w:eastAsia="Times New Roman" w:hAnsi="Times New Roman" w:cs="Times New Roman"/>
          <w:noProof/>
          <w:sz w:val="24"/>
          <w:szCs w:val="24"/>
          <w:lang w:val="id-ID"/>
        </w:rPr>
        <w:t xml:space="preserve">Teknik statistik yang disebut analisis regresi linier berganda digunakan untuk mengukur dampak dari banyak variabel independen, seperti inflasi, </w:t>
      </w:r>
      <w:r w:rsidR="00905995" w:rsidRPr="00905995">
        <w:rPr>
          <w:rFonts w:ascii="Times New Roman" w:eastAsia="Times New Roman" w:hAnsi="Times New Roman" w:cs="Times New Roman"/>
          <w:i/>
          <w:iCs/>
          <w:noProof/>
          <w:sz w:val="24"/>
          <w:szCs w:val="24"/>
          <w:lang w:val="id-ID"/>
        </w:rPr>
        <w:t>Price</w:t>
      </w:r>
      <w:r w:rsidR="00905995">
        <w:rPr>
          <w:rFonts w:ascii="Times New Roman" w:eastAsia="Times New Roman" w:hAnsi="Times New Roman" w:cs="Times New Roman"/>
          <w:i/>
          <w:iCs/>
          <w:noProof/>
          <w:sz w:val="24"/>
          <w:szCs w:val="24"/>
          <w:lang w:val="id-ID"/>
        </w:rPr>
        <w:t xml:space="preserve"> to </w:t>
      </w:r>
      <w:r w:rsidR="00905995" w:rsidRPr="00905995">
        <w:rPr>
          <w:rFonts w:ascii="Times New Roman" w:eastAsia="Times New Roman" w:hAnsi="Times New Roman" w:cs="Times New Roman"/>
          <w:i/>
          <w:iCs/>
          <w:noProof/>
          <w:sz w:val="24"/>
          <w:szCs w:val="24"/>
          <w:lang w:val="id-ID"/>
        </w:rPr>
        <w:t>Book Value</w:t>
      </w:r>
      <w:r w:rsidRPr="009A721D">
        <w:rPr>
          <w:rFonts w:ascii="Times New Roman" w:eastAsia="Times New Roman" w:hAnsi="Times New Roman" w:cs="Times New Roman"/>
          <w:noProof/>
          <w:sz w:val="24"/>
          <w:szCs w:val="24"/>
          <w:lang w:val="id-ID"/>
        </w:rPr>
        <w:t xml:space="preserve"> (P</w:t>
      </w:r>
      <w:r w:rsidR="00905995">
        <w:rPr>
          <w:rFonts w:ascii="Times New Roman" w:eastAsia="Times New Roman" w:hAnsi="Times New Roman" w:cs="Times New Roman"/>
          <w:noProof/>
          <w:sz w:val="24"/>
          <w:szCs w:val="24"/>
          <w:lang w:val="id-ID"/>
        </w:rPr>
        <w:t>B</w:t>
      </w:r>
      <w:r w:rsidRPr="009A721D">
        <w:rPr>
          <w:rFonts w:ascii="Times New Roman" w:eastAsia="Times New Roman" w:hAnsi="Times New Roman" w:cs="Times New Roman"/>
          <w:noProof/>
          <w:sz w:val="24"/>
          <w:szCs w:val="24"/>
          <w:lang w:val="id-ID"/>
        </w:rPr>
        <w:t xml:space="preserve">V), dan </w:t>
      </w:r>
      <w:r w:rsidR="00905995" w:rsidRPr="00905995">
        <w:rPr>
          <w:rFonts w:ascii="Times New Roman" w:eastAsia="Times New Roman" w:hAnsi="Times New Roman" w:cs="Times New Roman"/>
          <w:i/>
          <w:iCs/>
          <w:noProof/>
          <w:sz w:val="24"/>
          <w:szCs w:val="24"/>
          <w:lang w:val="id-ID"/>
        </w:rPr>
        <w:t>Price Earnings Ratio</w:t>
      </w:r>
      <w:r w:rsidR="00905995" w:rsidRPr="009A721D">
        <w:rPr>
          <w:rFonts w:ascii="Times New Roman" w:eastAsia="Times New Roman" w:hAnsi="Times New Roman" w:cs="Times New Roman"/>
          <w:noProof/>
          <w:sz w:val="24"/>
          <w:szCs w:val="24"/>
          <w:lang w:val="id-ID"/>
        </w:rPr>
        <w:t xml:space="preserve"> </w:t>
      </w:r>
      <w:r w:rsidRPr="009A721D">
        <w:rPr>
          <w:rFonts w:ascii="Times New Roman" w:eastAsia="Times New Roman" w:hAnsi="Times New Roman" w:cs="Times New Roman"/>
          <w:noProof/>
          <w:sz w:val="24"/>
          <w:szCs w:val="24"/>
          <w:lang w:val="id-ID"/>
        </w:rPr>
        <w:t>(PER), terhadap satu variabel dependen harga saham. Sejauh mana perubahan variabel terikat dipengaruhi oleh variabel bebas dapat diuji secara simultan dengan metode ini. Berikut ini dapat digunakan untuk menghasilkan persamaan analisis regresi linier berganda:</w:t>
      </w:r>
    </w:p>
    <w:p w14:paraId="4A931543" w14:textId="77777777" w:rsidR="00960B55" w:rsidRPr="00642194" w:rsidRDefault="00960B55" w:rsidP="00960B55">
      <w:pPr>
        <w:rPr>
          <w:rFonts w:ascii="Times New Roman" w:hAnsi="Times New Roman" w:cs="Times New Roman"/>
          <w:noProof/>
          <w:sz w:val="24"/>
          <w:szCs w:val="24"/>
          <w:lang w:val="id-ID"/>
        </w:rPr>
      </w:pPr>
      <w:r w:rsidRPr="0005514B">
        <w:rPr>
          <w:rFonts w:ascii="Times New Roman" w:hAnsi="Times New Roman" w:cs="Times New Roman"/>
          <w:noProof/>
          <w:sz w:val="24"/>
          <w:szCs w:val="24"/>
          <w:lang w:val="id-ID"/>
        </w:rPr>
        <w:drawing>
          <wp:inline distT="0" distB="0" distL="0" distR="0" wp14:anchorId="7E58FFD9" wp14:editId="375C18C0">
            <wp:extent cx="2648320" cy="3077004"/>
            <wp:effectExtent l="0" t="0" r="0" b="0"/>
            <wp:docPr id="74869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93861" name=""/>
                    <pic:cNvPicPr/>
                  </pic:nvPicPr>
                  <pic:blipFill>
                    <a:blip r:embed="rId43"/>
                    <a:stretch>
                      <a:fillRect/>
                    </a:stretch>
                  </pic:blipFill>
                  <pic:spPr>
                    <a:xfrm>
                      <a:off x="0" y="0"/>
                      <a:ext cx="2648320" cy="3077004"/>
                    </a:xfrm>
                    <a:prstGeom prst="rect">
                      <a:avLst/>
                    </a:prstGeom>
                  </pic:spPr>
                </pic:pic>
              </a:graphicData>
            </a:graphic>
          </wp:inline>
        </w:drawing>
      </w:r>
    </w:p>
    <w:p w14:paraId="07A3845C" w14:textId="77777777" w:rsidR="00960B55" w:rsidRPr="00642194" w:rsidRDefault="00960B55">
      <w:pPr>
        <w:pStyle w:val="Heading3"/>
        <w:numPr>
          <w:ilvl w:val="0"/>
          <w:numId w:val="52"/>
        </w:numPr>
        <w:spacing w:line="360" w:lineRule="auto"/>
        <w:jc w:val="both"/>
        <w:rPr>
          <w:rFonts w:ascii="Times New Roman" w:hAnsi="Times New Roman" w:cs="Times New Roman"/>
          <w:b/>
          <w:bCs/>
          <w:noProof/>
          <w:color w:val="auto"/>
          <w:lang w:val="id-ID"/>
        </w:rPr>
      </w:pPr>
      <w:bookmarkStart w:id="153" w:name="_Toc178759012"/>
      <w:r w:rsidRPr="00642194">
        <w:rPr>
          <w:rFonts w:ascii="Times New Roman" w:hAnsi="Times New Roman" w:cs="Times New Roman"/>
          <w:b/>
          <w:bCs/>
          <w:noProof/>
          <w:color w:val="auto"/>
          <w:lang w:val="id-ID"/>
        </w:rPr>
        <w:t>Pengujian Hipotesis</w:t>
      </w:r>
      <w:bookmarkEnd w:id="153"/>
      <w:r w:rsidRPr="00642194">
        <w:rPr>
          <w:rFonts w:ascii="Times New Roman" w:hAnsi="Times New Roman" w:cs="Times New Roman"/>
          <w:b/>
          <w:bCs/>
          <w:noProof/>
          <w:color w:val="auto"/>
          <w:lang w:val="id-ID"/>
        </w:rPr>
        <w:t xml:space="preserve"> </w:t>
      </w:r>
    </w:p>
    <w:p w14:paraId="271968CF"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A721D">
        <w:rPr>
          <w:rFonts w:ascii="Times New Roman" w:hAnsi="Times New Roman" w:cs="Times New Roman"/>
          <w:noProof/>
          <w:color w:val="000000"/>
          <w:kern w:val="0"/>
          <w:sz w:val="24"/>
          <w:szCs w:val="24"/>
          <w:lang w:val="id-ID"/>
        </w:rPr>
        <w:t>Uji F digunakan untuk mengevaluasi dampak secara simultan dengan uji t yang digunakan untuk mengukur pengaruh signifikan dalam pengujian hipotesis.</w:t>
      </w:r>
      <w:r w:rsidRPr="00642194">
        <w:rPr>
          <w:rStyle w:val="FootnoteReference"/>
          <w:rFonts w:ascii="Times New Roman" w:hAnsi="Times New Roman" w:cs="Times New Roman"/>
          <w:noProof/>
          <w:color w:val="000000"/>
          <w:kern w:val="0"/>
          <w:sz w:val="24"/>
          <w:szCs w:val="24"/>
          <w:lang w:val="id-ID"/>
        </w:rPr>
        <w:footnoteReference w:id="45"/>
      </w:r>
      <w:r w:rsidRPr="00642194">
        <w:rPr>
          <w:rFonts w:ascii="Times New Roman" w:hAnsi="Times New Roman" w:cs="Times New Roman"/>
          <w:noProof/>
          <w:kern w:val="0"/>
          <w:sz w:val="24"/>
          <w:szCs w:val="24"/>
          <w:lang w:val="id-ID"/>
        </w:rPr>
        <w:t xml:space="preserve"> </w:t>
      </w:r>
      <w:r w:rsidRPr="009A721D">
        <w:rPr>
          <w:rFonts w:ascii="Times New Roman" w:hAnsi="Times New Roman" w:cs="Times New Roman"/>
          <w:noProof/>
          <w:color w:val="000000"/>
          <w:kern w:val="0"/>
          <w:sz w:val="24"/>
          <w:szCs w:val="24"/>
          <w:lang w:val="id-ID"/>
        </w:rPr>
        <w:t>Oleh karena itu, penulis menggunakan uji hipotesis berikut dalam penelitian ini:</w:t>
      </w:r>
    </w:p>
    <w:p w14:paraId="14D68732" w14:textId="2C1DA3C3" w:rsidR="00960B55" w:rsidRPr="00642194" w:rsidRDefault="00960B55" w:rsidP="00960B55">
      <w:pPr>
        <w:autoSpaceDE w:val="0"/>
        <w:autoSpaceDN w:val="0"/>
        <w:adjustRightInd w:val="0"/>
        <w:spacing w:after="0" w:line="360" w:lineRule="auto"/>
        <w:ind w:left="567"/>
        <w:jc w:val="both"/>
        <w:rPr>
          <w:rFonts w:ascii="Times New Roman" w:hAnsi="Times New Roman" w:cs="Times New Roman"/>
          <w:noProof/>
          <w:kern w:val="0"/>
          <w:sz w:val="24"/>
          <w:szCs w:val="24"/>
          <w:lang w:val="id-ID"/>
        </w:rPr>
      </w:pPr>
      <w:r w:rsidRPr="00642194">
        <w:rPr>
          <w:rFonts w:ascii="Times New Roman" w:hAnsi="Times New Roman" w:cs="Times New Roman"/>
          <w:b/>
          <w:bCs/>
          <w:noProof/>
          <w:color w:val="000000"/>
          <w:kern w:val="0"/>
          <w:sz w:val="24"/>
          <w:szCs w:val="24"/>
          <w:lang w:val="id-ID"/>
        </w:rPr>
        <w:t xml:space="preserve">3.6.1.1 Uji </w:t>
      </w:r>
      <w:r w:rsidR="001B131C">
        <w:rPr>
          <w:rFonts w:ascii="Times New Roman" w:hAnsi="Times New Roman" w:cs="Times New Roman"/>
          <w:b/>
          <w:bCs/>
          <w:noProof/>
          <w:color w:val="000000"/>
          <w:kern w:val="0"/>
          <w:sz w:val="24"/>
          <w:szCs w:val="24"/>
          <w:lang w:val="id-ID"/>
        </w:rPr>
        <w:t>t</w:t>
      </w:r>
      <w:r w:rsidRPr="00642194">
        <w:rPr>
          <w:rFonts w:ascii="Times New Roman" w:hAnsi="Times New Roman" w:cs="Times New Roman"/>
          <w:b/>
          <w:bCs/>
          <w:noProof/>
          <w:color w:val="000000"/>
          <w:kern w:val="0"/>
          <w:sz w:val="24"/>
          <w:szCs w:val="24"/>
          <w:lang w:val="id-ID"/>
        </w:rPr>
        <w:t xml:space="preserve"> </w:t>
      </w:r>
    </w:p>
    <w:p w14:paraId="050D5346" w14:textId="77777777" w:rsidR="00960B55" w:rsidRPr="00642194" w:rsidRDefault="00960B55" w:rsidP="00960B55">
      <w:pPr>
        <w:autoSpaceDE w:val="0"/>
        <w:autoSpaceDN w:val="0"/>
        <w:adjustRightInd w:val="0"/>
        <w:spacing w:after="0" w:line="360" w:lineRule="auto"/>
        <w:ind w:left="567" w:firstLine="720"/>
        <w:jc w:val="both"/>
        <w:rPr>
          <w:rFonts w:ascii="Times New Roman" w:hAnsi="Times New Roman" w:cs="Times New Roman"/>
          <w:noProof/>
          <w:color w:val="000000"/>
          <w:kern w:val="0"/>
          <w:sz w:val="24"/>
          <w:szCs w:val="24"/>
          <w:lang w:val="id-ID"/>
        </w:rPr>
      </w:pPr>
      <w:r w:rsidRPr="009A721D">
        <w:rPr>
          <w:rFonts w:ascii="Times New Roman" w:hAnsi="Times New Roman" w:cs="Times New Roman"/>
          <w:noProof/>
          <w:color w:val="000000"/>
          <w:kern w:val="0"/>
          <w:sz w:val="24"/>
          <w:szCs w:val="24"/>
          <w:lang w:val="id-ID"/>
        </w:rPr>
        <w:t xml:space="preserve">Tujuan pengujian signifikansi parameter individual, kadang disebut uji T statistik, adalah untuk menghitung dampak setiap variabel independen terhadap variabel dependen. Uji ini memungkinkan untuk menilai apakah suatu variabel independen berpengaruh signifikan terhadap variabel dependen, mengingat besarnya derajat kebebasan dan tingkat kepercayaan </w:t>
      </w:r>
      <w:r w:rsidRPr="009A721D">
        <w:rPr>
          <w:rFonts w:ascii="Times New Roman" w:hAnsi="Times New Roman" w:cs="Times New Roman"/>
          <w:noProof/>
          <w:color w:val="000000"/>
          <w:kern w:val="0"/>
          <w:sz w:val="24"/>
          <w:szCs w:val="24"/>
          <w:lang w:val="id-ID"/>
        </w:rPr>
        <w:lastRenderedPageBreak/>
        <w:t>sebesar 5%. Oleh karena itu hipotesis penelitian ditolak jika nilai signifikansinya kurang dari 0,05. Signifikansi masing-masing parameter juga dapat diuji dengan membandingkan nilai t-tabel dengan nilai t-statistik yang dihitung.</w:t>
      </w:r>
      <w:r w:rsidRPr="00642194">
        <w:rPr>
          <w:rStyle w:val="FootnoteReference"/>
          <w:rFonts w:ascii="Times New Roman" w:hAnsi="Times New Roman" w:cs="Times New Roman"/>
          <w:noProof/>
          <w:color w:val="000000"/>
          <w:kern w:val="0"/>
          <w:sz w:val="24"/>
          <w:szCs w:val="24"/>
          <w:lang w:val="id-ID"/>
        </w:rPr>
        <w:footnoteReference w:id="46"/>
      </w:r>
    </w:p>
    <w:p w14:paraId="6B404A31" w14:textId="77777777" w:rsidR="00960B55" w:rsidRPr="00642194" w:rsidRDefault="00960B55" w:rsidP="00960B55">
      <w:pPr>
        <w:autoSpaceDE w:val="0"/>
        <w:autoSpaceDN w:val="0"/>
        <w:adjustRightInd w:val="0"/>
        <w:spacing w:after="0" w:line="360" w:lineRule="auto"/>
        <w:ind w:left="567"/>
        <w:jc w:val="both"/>
        <w:rPr>
          <w:rFonts w:ascii="Times New Roman" w:hAnsi="Times New Roman" w:cs="Times New Roman"/>
          <w:noProof/>
          <w:kern w:val="0"/>
          <w:sz w:val="24"/>
          <w:szCs w:val="24"/>
          <w:lang w:val="id-ID"/>
        </w:rPr>
      </w:pPr>
      <w:r w:rsidRPr="00642194">
        <w:rPr>
          <w:rFonts w:ascii="Times New Roman" w:hAnsi="Times New Roman" w:cs="Times New Roman"/>
          <w:b/>
          <w:bCs/>
          <w:noProof/>
          <w:color w:val="000000"/>
          <w:kern w:val="0"/>
          <w:sz w:val="24"/>
          <w:szCs w:val="24"/>
          <w:lang w:val="id-ID"/>
        </w:rPr>
        <w:t xml:space="preserve">3.6.1.2 Uji F </w:t>
      </w:r>
    </w:p>
    <w:p w14:paraId="1C6B289F" w14:textId="77777777" w:rsidR="00960B55" w:rsidRDefault="00960B55" w:rsidP="00960B55">
      <w:pPr>
        <w:spacing w:line="360" w:lineRule="auto"/>
        <w:ind w:left="567" w:firstLine="720"/>
        <w:jc w:val="both"/>
        <w:rPr>
          <w:rFonts w:ascii="Times New Roman" w:hAnsi="Times New Roman" w:cs="Times New Roman"/>
          <w:noProof/>
          <w:sz w:val="24"/>
          <w:szCs w:val="24"/>
          <w:lang w:val="id-ID"/>
        </w:rPr>
      </w:pPr>
      <w:bookmarkStart w:id="154" w:name="_Toc168305939"/>
      <w:r w:rsidRPr="009A721D">
        <w:rPr>
          <w:rFonts w:ascii="Times New Roman" w:hAnsi="Times New Roman" w:cs="Times New Roman"/>
          <w:noProof/>
          <w:sz w:val="24"/>
          <w:szCs w:val="24"/>
          <w:lang w:val="id-ID"/>
        </w:rPr>
        <w:t>Untuk mengetahui apakah faktor-faktor independen secara bersama-sama berpengaruh signifikan terhadap variabel dependen maka dilakukan uji simultan. Pada titik ini uji F digunakan untuk menguji hipotesis untuk memeriksa apakah setiap variabel independen yang dimasukkan dalam model regresi secara simultan mempunyai pengaruh yang signifikan terhadap variabel dependen. Dugaan uji-F</w:t>
      </w:r>
    </w:p>
    <w:p w14:paraId="5602281D" w14:textId="77777777" w:rsidR="00960B55" w:rsidRPr="00642194" w:rsidRDefault="00960B55" w:rsidP="00960B55">
      <w:pPr>
        <w:spacing w:line="360" w:lineRule="auto"/>
        <w:ind w:firstLine="567"/>
        <w:rPr>
          <w:rFonts w:ascii="Times New Roman" w:hAnsi="Times New Roman" w:cs="Times New Roman"/>
          <w:noProof/>
          <w:sz w:val="24"/>
          <w:szCs w:val="24"/>
          <w:lang w:val="id-ID"/>
        </w:rPr>
      </w:pPr>
      <w:r w:rsidRPr="00894175">
        <w:rPr>
          <w:rFonts w:ascii="Times New Roman" w:hAnsi="Times New Roman" w:cs="Times New Roman"/>
          <w:noProof/>
          <w:sz w:val="24"/>
          <w:szCs w:val="24"/>
          <w:lang w:val="id-ID"/>
        </w:rPr>
        <w:drawing>
          <wp:inline distT="0" distB="0" distL="0" distR="0" wp14:anchorId="632E4D66" wp14:editId="025C1F1F">
            <wp:extent cx="4696480" cy="10669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6480" cy="1066949"/>
                    </a:xfrm>
                    <a:prstGeom prst="rect">
                      <a:avLst/>
                    </a:prstGeom>
                  </pic:spPr>
                </pic:pic>
              </a:graphicData>
            </a:graphic>
          </wp:inline>
        </w:drawing>
      </w:r>
    </w:p>
    <w:p w14:paraId="2BC9BDE6" w14:textId="77777777" w:rsidR="00960B55" w:rsidRPr="00642194" w:rsidRDefault="00960B55" w:rsidP="00960B55">
      <w:pPr>
        <w:spacing w:line="360" w:lineRule="auto"/>
        <w:ind w:firstLine="567"/>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Penarikan kesimpulan dapat dilakukan melalui langkah-langkah berikut:</w:t>
      </w:r>
    </w:p>
    <w:p w14:paraId="7586E077" w14:textId="77777777" w:rsidR="00960B55" w:rsidRPr="00642194" w:rsidRDefault="00960B55">
      <w:pPr>
        <w:pStyle w:val="ListParagraph"/>
        <w:numPr>
          <w:ilvl w:val="0"/>
          <w:numId w:val="31"/>
        </w:numPr>
        <w:spacing w:line="360" w:lineRule="auto"/>
        <w:ind w:left="1134" w:hanging="567"/>
        <w:jc w:val="both"/>
        <w:rPr>
          <w:rFonts w:ascii="Times New Roman" w:hAnsi="Times New Roman" w:cs="Times New Roman"/>
          <w:noProof/>
          <w:sz w:val="24"/>
          <w:szCs w:val="24"/>
          <w:lang w:val="id-ID"/>
        </w:rPr>
      </w:pPr>
      <w:r w:rsidRPr="00894175">
        <w:rPr>
          <w:rFonts w:ascii="Times New Roman" w:hAnsi="Times New Roman" w:cs="Times New Roman"/>
          <w:noProof/>
          <w:sz w:val="24"/>
          <w:szCs w:val="24"/>
          <w:lang w:val="id-ID"/>
        </w:rPr>
        <w:t>Pemilihannya didasarkan pada besarnya selisih indeks F (F score) dengan nilai kritis F (F tabel) pada tabel Analysis of Variance. Hipotesis nol (H0), yaitu tidak ada variabel independen yang secara simultan mempunyai pengaruh signifikan terhadap variabel dependen, diterima jika skor F lebih rendah dari tabel F. Sebaliknya, hipotesis alternatif (Ha) diterima dan hipotesis nol (H0) ditolak apabila nilai F melebihi F tabel, hal ini menunjukkan bahwa seluruh faktor independen secara simultan mempunyai pengaruh yang signifikan terhadap variabel dependen.</w:t>
      </w:r>
    </w:p>
    <w:p w14:paraId="525E331C" w14:textId="77777777" w:rsidR="00960B55" w:rsidRPr="00642194" w:rsidRDefault="00960B55">
      <w:pPr>
        <w:pStyle w:val="ListParagraph"/>
        <w:numPr>
          <w:ilvl w:val="0"/>
          <w:numId w:val="31"/>
        </w:numPr>
        <w:spacing w:line="360" w:lineRule="auto"/>
        <w:ind w:left="1134" w:hanging="567"/>
        <w:jc w:val="both"/>
        <w:rPr>
          <w:rFonts w:ascii="Times New Roman" w:hAnsi="Times New Roman" w:cs="Times New Roman"/>
          <w:noProof/>
          <w:sz w:val="24"/>
          <w:szCs w:val="24"/>
          <w:lang w:val="id-ID"/>
        </w:rPr>
      </w:pPr>
      <w:r w:rsidRPr="00894175">
        <w:rPr>
          <w:rFonts w:ascii="Times New Roman" w:hAnsi="Times New Roman" w:cs="Times New Roman"/>
          <w:noProof/>
          <w:sz w:val="24"/>
          <w:szCs w:val="24"/>
          <w:lang w:val="id-ID"/>
        </w:rPr>
        <w:t xml:space="preserve">Berdasarkan probabilitas, tidak ada satupun variabel independen yang secara bersama-sama mempunyai pengaruh yang signifikan secara </w:t>
      </w:r>
      <w:r w:rsidRPr="00894175">
        <w:rPr>
          <w:rFonts w:ascii="Times New Roman" w:hAnsi="Times New Roman" w:cs="Times New Roman"/>
          <w:noProof/>
          <w:sz w:val="24"/>
          <w:szCs w:val="24"/>
          <w:lang w:val="id-ID"/>
        </w:rPr>
        <w:lastRenderedPageBreak/>
        <w:t>statistik terhadap variabel dependen jika tingkat signifikansi (a) &gt; 0,05. Seluruh faktor independen secara simultan mempunyai pengaruh signifikan terhadap variabel dependen jika nilai probabilitas (a) kurang dari 0,05.</w:t>
      </w:r>
      <w:r w:rsidRPr="00642194">
        <w:rPr>
          <w:rStyle w:val="FootnoteReference"/>
          <w:rFonts w:ascii="Times New Roman" w:hAnsi="Times New Roman" w:cs="Times New Roman"/>
          <w:noProof/>
          <w:sz w:val="24"/>
          <w:szCs w:val="24"/>
          <w:lang w:val="id-ID"/>
        </w:rPr>
        <w:footnoteReference w:id="47"/>
      </w:r>
    </w:p>
    <w:p w14:paraId="02DB9902" w14:textId="77777777" w:rsidR="00960B55" w:rsidRPr="00642194" w:rsidRDefault="00960B55">
      <w:pPr>
        <w:pStyle w:val="Heading3"/>
        <w:numPr>
          <w:ilvl w:val="0"/>
          <w:numId w:val="53"/>
        </w:numPr>
        <w:spacing w:line="360" w:lineRule="auto"/>
        <w:jc w:val="both"/>
        <w:rPr>
          <w:rFonts w:ascii="Times New Roman" w:hAnsi="Times New Roman" w:cs="Times New Roman"/>
          <w:b/>
          <w:bCs/>
          <w:noProof/>
          <w:color w:val="auto"/>
          <w:lang w:val="id-ID"/>
        </w:rPr>
      </w:pPr>
      <w:bookmarkStart w:id="155" w:name="_Toc178759013"/>
      <w:r w:rsidRPr="00642194">
        <w:rPr>
          <w:rFonts w:ascii="Times New Roman" w:hAnsi="Times New Roman" w:cs="Times New Roman"/>
          <w:b/>
          <w:bCs/>
          <w:noProof/>
          <w:color w:val="auto"/>
          <w:lang w:val="id-ID"/>
        </w:rPr>
        <w:t>Koefiensi Determinasi</w:t>
      </w:r>
      <w:bookmarkEnd w:id="154"/>
      <w:bookmarkEnd w:id="155"/>
      <w:r w:rsidRPr="00642194">
        <w:rPr>
          <w:rFonts w:ascii="Times New Roman" w:hAnsi="Times New Roman" w:cs="Times New Roman"/>
          <w:b/>
          <w:bCs/>
          <w:noProof/>
          <w:color w:val="auto"/>
          <w:lang w:val="id-ID"/>
        </w:rPr>
        <w:t xml:space="preserve"> </w:t>
      </w:r>
    </w:p>
    <w:p w14:paraId="3D89A16B" w14:textId="0B6CA213"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894175">
        <w:rPr>
          <w:rFonts w:ascii="Times New Roman" w:hAnsi="Times New Roman" w:cs="Times New Roman"/>
          <w:noProof/>
          <w:color w:val="000000"/>
          <w:kern w:val="0"/>
          <w:sz w:val="24"/>
          <w:szCs w:val="24"/>
          <w:lang w:val="id-ID"/>
        </w:rPr>
        <w:t>Koefisien determinasi menunjukkan sejauh mana faktor independen mampu menjelaskan variabel dependen. Proporsi kontribusi variabel independen dalam mempengaruhi variabel dependen meningkat seiring dengan semakin tingginya nilai R</w:t>
      </w:r>
      <w:r w:rsidR="0043676A">
        <w:rPr>
          <w:rFonts w:ascii="Times New Roman" w:hAnsi="Times New Roman" w:cs="Times New Roman"/>
          <w:noProof/>
          <w:color w:val="000000"/>
          <w:kern w:val="0"/>
          <w:sz w:val="24"/>
          <w:szCs w:val="24"/>
          <w:vertAlign w:val="superscript"/>
          <w:lang w:val="id-ID"/>
        </w:rPr>
        <w:t>2</w:t>
      </w:r>
      <w:r w:rsidRPr="00894175">
        <w:rPr>
          <w:rFonts w:ascii="Times New Roman" w:hAnsi="Times New Roman" w:cs="Times New Roman"/>
          <w:noProof/>
          <w:color w:val="000000"/>
          <w:kern w:val="0"/>
          <w:sz w:val="24"/>
          <w:szCs w:val="24"/>
          <w:lang w:val="id-ID"/>
        </w:rPr>
        <w:t>. Nilai R</w:t>
      </w:r>
      <w:r w:rsidR="0043676A">
        <w:rPr>
          <w:rFonts w:ascii="Times New Roman" w:hAnsi="Times New Roman" w:cs="Times New Roman"/>
          <w:noProof/>
          <w:color w:val="000000"/>
          <w:kern w:val="0"/>
          <w:sz w:val="24"/>
          <w:szCs w:val="24"/>
          <w:vertAlign w:val="superscript"/>
          <w:lang w:val="id-ID"/>
        </w:rPr>
        <w:t>2</w:t>
      </w:r>
      <w:r w:rsidRPr="00894175">
        <w:rPr>
          <w:rFonts w:ascii="Times New Roman" w:hAnsi="Times New Roman" w:cs="Times New Roman"/>
          <w:noProof/>
          <w:color w:val="000000"/>
          <w:kern w:val="0"/>
          <w:sz w:val="24"/>
          <w:szCs w:val="24"/>
          <w:lang w:val="id-ID"/>
        </w:rPr>
        <w:t xml:space="preserve"> yang semakin tinggi menunjukkan bahwa variabel independen semakin efektif dalam menjelaskan perubahan variabel dependen. Karena desain penelitian bergantung pada pemasukan variabel, hal ini tidak meningkatkan kesempurnaannya. Koefisien penentu (R</w:t>
      </w:r>
      <w:r w:rsidR="0043676A">
        <w:rPr>
          <w:rFonts w:ascii="Times New Roman" w:hAnsi="Times New Roman" w:cs="Times New Roman"/>
          <w:noProof/>
          <w:color w:val="000000"/>
          <w:kern w:val="0"/>
          <w:sz w:val="24"/>
          <w:szCs w:val="24"/>
          <w:vertAlign w:val="superscript"/>
          <w:lang w:val="id-ID"/>
        </w:rPr>
        <w:t>2</w:t>
      </w:r>
      <w:r w:rsidRPr="00894175">
        <w:rPr>
          <w:rFonts w:ascii="Times New Roman" w:hAnsi="Times New Roman" w:cs="Times New Roman"/>
          <w:noProof/>
          <w:color w:val="000000"/>
          <w:kern w:val="0"/>
          <w:sz w:val="24"/>
          <w:szCs w:val="24"/>
          <w:lang w:val="id-ID"/>
        </w:rPr>
        <w:t>) bertambah seiring dengan banyaknya variabel independen.</w:t>
      </w:r>
      <w:r w:rsidRPr="00642194">
        <w:rPr>
          <w:rStyle w:val="FootnoteReference"/>
          <w:rFonts w:ascii="Times New Roman" w:hAnsi="Times New Roman" w:cs="Times New Roman"/>
          <w:noProof/>
          <w:color w:val="000000"/>
          <w:kern w:val="0"/>
          <w:sz w:val="24"/>
          <w:szCs w:val="24"/>
          <w:lang w:val="id-ID"/>
        </w:rPr>
        <w:footnoteReference w:id="48"/>
      </w:r>
    </w:p>
    <w:p w14:paraId="0848D0B8" w14:textId="3C3C7C9A" w:rsidR="004576D0" w:rsidRPr="009C7213" w:rsidRDefault="004576D0" w:rsidP="00A63B5F">
      <w:pPr>
        <w:autoSpaceDE w:val="0"/>
        <w:autoSpaceDN w:val="0"/>
        <w:adjustRightInd w:val="0"/>
        <w:spacing w:after="0" w:line="360" w:lineRule="auto"/>
        <w:jc w:val="both"/>
        <w:rPr>
          <w:rFonts w:ascii="Times New Roman" w:hAnsi="Times New Roman" w:cs="Times New Roman"/>
          <w:color w:val="000000"/>
          <w:kern w:val="0"/>
          <w:sz w:val="24"/>
          <w:szCs w:val="24"/>
        </w:rPr>
      </w:pPr>
    </w:p>
    <w:p w14:paraId="3CD6B7AD" w14:textId="77777777" w:rsidR="003F36EC" w:rsidRPr="009C7213" w:rsidRDefault="003F36EC" w:rsidP="00CF785E">
      <w:pPr>
        <w:rPr>
          <w:rFonts w:ascii="Times New Roman" w:hAnsi="Times New Roman" w:cs="Times New Roman"/>
          <w:sz w:val="24"/>
          <w:szCs w:val="24"/>
        </w:rPr>
      </w:pPr>
    </w:p>
    <w:p w14:paraId="08F37569" w14:textId="77777777" w:rsidR="003F36EC" w:rsidRPr="009C7213" w:rsidRDefault="003F36EC" w:rsidP="00CF785E">
      <w:pPr>
        <w:rPr>
          <w:rFonts w:ascii="Times New Roman" w:hAnsi="Times New Roman" w:cs="Times New Roman"/>
          <w:sz w:val="24"/>
          <w:szCs w:val="24"/>
        </w:rPr>
      </w:pPr>
    </w:p>
    <w:p w14:paraId="558474C0" w14:textId="77777777" w:rsidR="003F36EC" w:rsidRPr="009C7213" w:rsidRDefault="003F36EC" w:rsidP="00CF785E">
      <w:pPr>
        <w:rPr>
          <w:rFonts w:ascii="Times New Roman" w:hAnsi="Times New Roman" w:cs="Times New Roman"/>
          <w:sz w:val="24"/>
          <w:szCs w:val="24"/>
        </w:rPr>
        <w:sectPr w:rsidR="003F36EC" w:rsidRPr="009C7213" w:rsidSect="00351DD2">
          <w:pgSz w:w="11910" w:h="16840"/>
          <w:pgMar w:top="2268" w:right="1701" w:bottom="1701" w:left="2268" w:header="0" w:footer="998" w:gutter="0"/>
          <w:pgNumType w:start="1"/>
          <w:cols w:space="720"/>
          <w:docGrid w:linePitch="299"/>
        </w:sectPr>
      </w:pPr>
    </w:p>
    <w:p w14:paraId="01CC2CD1" w14:textId="77777777" w:rsidR="00602216" w:rsidRPr="009C7213" w:rsidRDefault="00602216" w:rsidP="00602216">
      <w:pPr>
        <w:pStyle w:val="Heading1"/>
        <w:numPr>
          <w:ilvl w:val="0"/>
          <w:numId w:val="0"/>
        </w:numPr>
        <w:ind w:left="432"/>
        <w:jc w:val="center"/>
        <w:rPr>
          <w:rFonts w:ascii="Times New Roman" w:hAnsi="Times New Roman" w:cs="Times New Roman"/>
          <w:b/>
          <w:color w:val="auto"/>
          <w:sz w:val="28"/>
        </w:rPr>
      </w:pPr>
      <w:bookmarkStart w:id="156" w:name="_Toc178759014"/>
      <w:bookmarkStart w:id="157" w:name="_Hlk177501322"/>
      <w:r w:rsidRPr="009C7213">
        <w:rPr>
          <w:rFonts w:ascii="Times New Roman" w:hAnsi="Times New Roman" w:cs="Times New Roman"/>
          <w:b/>
          <w:color w:val="auto"/>
          <w:sz w:val="28"/>
        </w:rPr>
        <w:lastRenderedPageBreak/>
        <w:t>BAB IV</w:t>
      </w:r>
      <w:bookmarkEnd w:id="156"/>
    </w:p>
    <w:p w14:paraId="10DFF916" w14:textId="77777777" w:rsidR="00602216" w:rsidRPr="009C7213" w:rsidRDefault="00602216" w:rsidP="00602216">
      <w:pPr>
        <w:pStyle w:val="Heading1"/>
        <w:numPr>
          <w:ilvl w:val="0"/>
          <w:numId w:val="0"/>
        </w:numPr>
        <w:ind w:left="432"/>
        <w:jc w:val="center"/>
        <w:rPr>
          <w:rFonts w:ascii="Times New Roman" w:hAnsi="Times New Roman" w:cs="Times New Roman"/>
          <w:b/>
          <w:color w:val="auto"/>
          <w:sz w:val="28"/>
        </w:rPr>
      </w:pPr>
      <w:bookmarkStart w:id="158" w:name="_Toc178759015"/>
      <w:r w:rsidRPr="009C7213">
        <w:rPr>
          <w:rFonts w:ascii="Times New Roman" w:hAnsi="Times New Roman" w:cs="Times New Roman"/>
          <w:b/>
          <w:color w:val="auto"/>
          <w:sz w:val="28"/>
        </w:rPr>
        <w:t>PEMBAHASAN</w:t>
      </w:r>
      <w:bookmarkEnd w:id="158"/>
    </w:p>
    <w:p w14:paraId="7B638C72" w14:textId="77777777" w:rsidR="00602216" w:rsidRPr="009C7213" w:rsidRDefault="00602216" w:rsidP="00DF582D">
      <w:pPr>
        <w:spacing w:line="360" w:lineRule="auto"/>
        <w:jc w:val="both"/>
        <w:rPr>
          <w:rFonts w:ascii="Times New Roman" w:hAnsi="Times New Roman" w:cs="Times New Roman"/>
        </w:rPr>
      </w:pPr>
    </w:p>
    <w:p w14:paraId="029C0147" w14:textId="77777777" w:rsidR="00960B55" w:rsidRPr="00642194" w:rsidRDefault="00960B55">
      <w:pPr>
        <w:pStyle w:val="Heading2"/>
        <w:numPr>
          <w:ilvl w:val="1"/>
          <w:numId w:val="16"/>
        </w:numPr>
        <w:spacing w:line="360" w:lineRule="auto"/>
        <w:ind w:left="0" w:firstLine="0"/>
        <w:jc w:val="both"/>
        <w:rPr>
          <w:rFonts w:ascii="Times New Roman" w:hAnsi="Times New Roman" w:cs="Times New Roman"/>
          <w:b/>
          <w:noProof/>
          <w:color w:val="auto"/>
          <w:sz w:val="24"/>
          <w:lang w:val="id-ID"/>
        </w:rPr>
      </w:pPr>
      <w:bookmarkStart w:id="159" w:name="_Toc178759016"/>
      <w:bookmarkEnd w:id="157"/>
      <w:r w:rsidRPr="00642194">
        <w:rPr>
          <w:rFonts w:ascii="Times New Roman" w:hAnsi="Times New Roman" w:cs="Times New Roman"/>
          <w:b/>
          <w:noProof/>
          <w:color w:val="auto"/>
          <w:sz w:val="24"/>
          <w:lang w:val="id-ID"/>
        </w:rPr>
        <w:t>Objek Penelitian</w:t>
      </w:r>
      <w:bookmarkEnd w:id="159"/>
    </w:p>
    <w:p w14:paraId="35E9B1A6" w14:textId="38EB1F88" w:rsidR="00960B55" w:rsidRPr="00642194" w:rsidRDefault="00960B55" w:rsidP="00960B55">
      <w:pPr>
        <w:spacing w:line="360" w:lineRule="auto"/>
        <w:ind w:firstLine="720"/>
        <w:jc w:val="both"/>
        <w:rPr>
          <w:rFonts w:ascii="Times New Roman" w:hAnsi="Times New Roman" w:cs="Times New Roman"/>
          <w:b/>
          <w:noProof/>
          <w:sz w:val="28"/>
          <w:szCs w:val="28"/>
          <w:lang w:val="id-ID"/>
        </w:rPr>
      </w:pPr>
      <w:r w:rsidRPr="00642194">
        <w:rPr>
          <w:rFonts w:ascii="Times New Roman" w:hAnsi="Times New Roman" w:cs="Times New Roman"/>
          <w:noProof/>
          <w:sz w:val="24"/>
          <w:szCs w:val="24"/>
          <w:lang w:val="id-ID"/>
        </w:rPr>
        <w:t xml:space="preserve">Pada penelitian ini berfokus pada perusahaan yang telah terdaftar di </w:t>
      </w:r>
      <w:r w:rsidRPr="00642194">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dan tercatat di </w:t>
      </w:r>
      <w:r w:rsidRPr="00642194">
        <w:rPr>
          <w:rFonts w:ascii="Times New Roman" w:hAnsi="Times New Roman" w:cs="Times New Roman"/>
          <w:i/>
          <w:iCs/>
          <w:noProof/>
          <w:sz w:val="24"/>
          <w:szCs w:val="24"/>
          <w:lang w:val="id-ID"/>
        </w:rPr>
        <w:t>Indonesia Stock Exchange</w:t>
      </w:r>
      <w:r w:rsidRPr="00642194">
        <w:rPr>
          <w:rFonts w:ascii="Times New Roman" w:hAnsi="Times New Roman" w:cs="Times New Roman"/>
          <w:noProof/>
          <w:sz w:val="24"/>
          <w:szCs w:val="24"/>
          <w:lang w:val="id-ID"/>
        </w:rPr>
        <w:t xml:space="preserve"> (IDX). Pembentukan </w:t>
      </w:r>
      <w:r w:rsidRPr="00642194">
        <w:rPr>
          <w:rFonts w:ascii="Times New Roman" w:hAnsi="Times New Roman" w:cs="Times New Roman"/>
          <w:i/>
          <w:iCs/>
          <w:noProof/>
          <w:sz w:val="24"/>
          <w:szCs w:val="24"/>
          <w:lang w:val="id-ID"/>
        </w:rPr>
        <w:t>Jakarta Islamic Index</w:t>
      </w:r>
      <w:r w:rsidRPr="00642194">
        <w:rPr>
          <w:rFonts w:ascii="Times New Roman" w:hAnsi="Times New Roman" w:cs="Times New Roman"/>
          <w:noProof/>
          <w:sz w:val="24"/>
          <w:szCs w:val="24"/>
          <w:lang w:val="id-ID"/>
        </w:rPr>
        <w:t xml:space="preserve"> (JII) digunakan sebai indikator untuk menilai kinerja saham syariah mencakup 30 saham syariah dengan likuiditas tertinggi di Indonesia. </w:t>
      </w:r>
      <w:r w:rsidRPr="00894175">
        <w:rPr>
          <w:rFonts w:ascii="Times New Roman" w:hAnsi="Times New Roman" w:cs="Times New Roman"/>
          <w:noProof/>
          <w:sz w:val="24"/>
          <w:szCs w:val="24"/>
          <w:lang w:val="id-ID"/>
        </w:rPr>
        <w:t xml:space="preserve">Karena diharapkan dapat meningkatkan kepercayaan investor untuk berinvestasi pada obligasi syariah, maka Jakarta Islamic Index (JII) menjadi penting. Selama tahun 2021 hingga 2023, perusahaan-perusahaan anggota JII menjadi subjek penelitian ini. 19 dari </w:t>
      </w:r>
      <w:r w:rsidR="001863AC">
        <w:rPr>
          <w:rFonts w:ascii="Times New Roman" w:hAnsi="Times New Roman" w:cs="Times New Roman"/>
          <w:noProof/>
          <w:sz w:val="24"/>
          <w:szCs w:val="24"/>
          <w:lang w:val="id-ID"/>
        </w:rPr>
        <w:t>3</w:t>
      </w:r>
      <w:r w:rsidRPr="00894175">
        <w:rPr>
          <w:rFonts w:ascii="Times New Roman" w:hAnsi="Times New Roman" w:cs="Times New Roman"/>
          <w:noProof/>
          <w:sz w:val="24"/>
          <w:szCs w:val="24"/>
          <w:lang w:val="id-ID"/>
        </w:rPr>
        <w:t xml:space="preserve">0 perusahaan yang terdaftar selama periode ini dimasukkan dalam sampel penelitian. Perusahaan-perusahaan tersebut dipilih dengan menggunakan pendekatan purposive sampling berdasarkan kriteria tertentu yang relevan dengan tujuan penelitian. Laporan tahunan dan keuangan perusahaan yang berpartisipasi berfungsi sebagai sumber data untuk penelitian ini. </w:t>
      </w:r>
      <w:r w:rsidRPr="00327C81">
        <w:rPr>
          <w:rFonts w:ascii="Times New Roman" w:hAnsi="Times New Roman" w:cs="Times New Roman"/>
          <w:i/>
          <w:iCs/>
          <w:noProof/>
          <w:sz w:val="24"/>
          <w:szCs w:val="24"/>
          <w:lang w:val="id-ID"/>
        </w:rPr>
        <w:t>Price</w:t>
      </w:r>
      <w:r w:rsidR="00327C81" w:rsidRPr="00327C81">
        <w:rPr>
          <w:rFonts w:ascii="Times New Roman" w:hAnsi="Times New Roman" w:cs="Times New Roman"/>
          <w:i/>
          <w:iCs/>
          <w:noProof/>
          <w:sz w:val="24"/>
          <w:szCs w:val="24"/>
          <w:lang w:val="id-ID"/>
        </w:rPr>
        <w:t xml:space="preserve"> </w:t>
      </w:r>
      <w:r w:rsidRPr="00327C81">
        <w:rPr>
          <w:rFonts w:ascii="Times New Roman" w:hAnsi="Times New Roman" w:cs="Times New Roman"/>
          <w:i/>
          <w:iCs/>
          <w:noProof/>
          <w:sz w:val="24"/>
          <w:szCs w:val="24"/>
          <w:lang w:val="id-ID"/>
        </w:rPr>
        <w:t>to</w:t>
      </w:r>
      <w:r w:rsidR="00327C81" w:rsidRPr="00327C81">
        <w:rPr>
          <w:rFonts w:ascii="Times New Roman" w:hAnsi="Times New Roman" w:cs="Times New Roman"/>
          <w:i/>
          <w:iCs/>
          <w:noProof/>
          <w:sz w:val="24"/>
          <w:szCs w:val="24"/>
          <w:lang w:val="id-ID"/>
        </w:rPr>
        <w:t xml:space="preserve"> </w:t>
      </w:r>
      <w:r w:rsidRPr="00327C81">
        <w:rPr>
          <w:rFonts w:ascii="Times New Roman" w:hAnsi="Times New Roman" w:cs="Times New Roman"/>
          <w:i/>
          <w:iCs/>
          <w:noProof/>
          <w:sz w:val="24"/>
          <w:szCs w:val="24"/>
          <w:lang w:val="id-ID"/>
        </w:rPr>
        <w:t>book Ratio</w:t>
      </w:r>
      <w:r w:rsidRPr="00894175">
        <w:rPr>
          <w:rFonts w:ascii="Times New Roman" w:hAnsi="Times New Roman" w:cs="Times New Roman"/>
          <w:noProof/>
          <w:sz w:val="24"/>
          <w:szCs w:val="24"/>
          <w:lang w:val="id-ID"/>
        </w:rPr>
        <w:t xml:space="preserve"> (P</w:t>
      </w:r>
      <w:r w:rsidR="00327C81">
        <w:rPr>
          <w:rFonts w:ascii="Times New Roman" w:hAnsi="Times New Roman" w:cs="Times New Roman"/>
          <w:noProof/>
          <w:sz w:val="24"/>
          <w:szCs w:val="24"/>
          <w:lang w:val="id-ID"/>
        </w:rPr>
        <w:t>BV</w:t>
      </w:r>
      <w:r w:rsidRPr="00894175">
        <w:rPr>
          <w:rFonts w:ascii="Times New Roman" w:hAnsi="Times New Roman" w:cs="Times New Roman"/>
          <w:noProof/>
          <w:sz w:val="24"/>
          <w:szCs w:val="24"/>
          <w:lang w:val="id-ID"/>
        </w:rPr>
        <w:t xml:space="preserve">), </w:t>
      </w:r>
      <w:r w:rsidRPr="00327C81">
        <w:rPr>
          <w:rFonts w:ascii="Times New Roman" w:hAnsi="Times New Roman" w:cs="Times New Roman"/>
          <w:i/>
          <w:iCs/>
          <w:noProof/>
          <w:sz w:val="24"/>
          <w:szCs w:val="24"/>
          <w:lang w:val="id-ID"/>
        </w:rPr>
        <w:t>Price</w:t>
      </w:r>
      <w:r w:rsidR="00327C81" w:rsidRPr="00327C81">
        <w:rPr>
          <w:rFonts w:ascii="Times New Roman" w:hAnsi="Times New Roman" w:cs="Times New Roman"/>
          <w:i/>
          <w:iCs/>
          <w:noProof/>
          <w:sz w:val="24"/>
          <w:szCs w:val="24"/>
          <w:lang w:val="id-ID"/>
        </w:rPr>
        <w:t xml:space="preserve"> </w:t>
      </w:r>
      <w:r w:rsidRPr="00327C81">
        <w:rPr>
          <w:rFonts w:ascii="Times New Roman" w:hAnsi="Times New Roman" w:cs="Times New Roman"/>
          <w:i/>
          <w:iCs/>
          <w:noProof/>
          <w:sz w:val="24"/>
          <w:szCs w:val="24"/>
          <w:lang w:val="id-ID"/>
        </w:rPr>
        <w:t xml:space="preserve">Earning Ratio </w:t>
      </w:r>
      <w:r w:rsidRPr="00894175">
        <w:rPr>
          <w:rFonts w:ascii="Times New Roman" w:hAnsi="Times New Roman" w:cs="Times New Roman"/>
          <w:noProof/>
          <w:sz w:val="24"/>
          <w:szCs w:val="24"/>
          <w:lang w:val="id-ID"/>
        </w:rPr>
        <w:t>(PER), dan Inflasi merupakan faktor independen yang digunakan dalam penelitian ini, sedangkan harga saham merupakan variabel dependen. Deskripsi perusahaan berdasarkan masing-masing kriteria tersebut disajikan di bawah ini.</w:t>
      </w:r>
      <w:r w:rsidRPr="00642194">
        <w:rPr>
          <w:rFonts w:ascii="Times New Roman" w:hAnsi="Times New Roman" w:cs="Times New Roman"/>
          <w:noProof/>
          <w:color w:val="000000"/>
          <w:kern w:val="0"/>
          <w:sz w:val="24"/>
          <w:szCs w:val="24"/>
          <w:lang w:val="id-ID"/>
        </w:rPr>
        <w:t xml:space="preserve">  </w:t>
      </w:r>
    </w:p>
    <w:p w14:paraId="6150FCC3" w14:textId="77777777" w:rsidR="00960B55" w:rsidRPr="00642194" w:rsidRDefault="00960B55" w:rsidP="00960B55">
      <w:pPr>
        <w:spacing w:line="360" w:lineRule="auto"/>
        <w:jc w:val="center"/>
        <w:rPr>
          <w:rFonts w:ascii="Times New Roman" w:hAnsi="Times New Roman" w:cs="Times New Roman"/>
          <w:b/>
          <w:bCs/>
          <w:noProof/>
          <w:sz w:val="24"/>
          <w:lang w:val="id-ID"/>
        </w:rPr>
      </w:pPr>
      <w:r w:rsidRPr="00642194">
        <w:rPr>
          <w:rFonts w:ascii="Times New Roman" w:hAnsi="Times New Roman" w:cs="Times New Roman"/>
          <w:b/>
          <w:bCs/>
          <w:noProof/>
          <w:sz w:val="24"/>
          <w:lang w:val="id-ID"/>
        </w:rPr>
        <w:t>Tabel 4.1</w:t>
      </w:r>
    </w:p>
    <w:p w14:paraId="7AFDB30E" w14:textId="6789D9DB" w:rsidR="00960B55" w:rsidRDefault="00960B55" w:rsidP="00960B55">
      <w:pPr>
        <w:spacing w:line="360" w:lineRule="auto"/>
        <w:jc w:val="center"/>
        <w:rPr>
          <w:rFonts w:ascii="Times New Roman" w:hAnsi="Times New Roman" w:cs="Times New Roman"/>
          <w:b/>
          <w:bCs/>
          <w:noProof/>
          <w:sz w:val="24"/>
          <w:lang w:val="id-ID"/>
        </w:rPr>
      </w:pPr>
      <w:r w:rsidRPr="00642194">
        <w:rPr>
          <w:rFonts w:ascii="Times New Roman" w:hAnsi="Times New Roman" w:cs="Times New Roman"/>
          <w:b/>
          <w:bCs/>
          <w:noProof/>
          <w:sz w:val="24"/>
          <w:lang w:val="id-ID"/>
        </w:rPr>
        <w:t>Kriteria Pemilihan sampel penelitian</w:t>
      </w:r>
    </w:p>
    <w:tbl>
      <w:tblPr>
        <w:tblStyle w:val="TableGrid"/>
        <w:tblW w:w="0" w:type="auto"/>
        <w:jc w:val="center"/>
        <w:tblLook w:val="04A0" w:firstRow="1" w:lastRow="0" w:firstColumn="1" w:lastColumn="0" w:noHBand="0" w:noVBand="1"/>
      </w:tblPr>
      <w:tblGrid>
        <w:gridCol w:w="609"/>
        <w:gridCol w:w="3975"/>
        <w:gridCol w:w="2292"/>
      </w:tblGrid>
      <w:tr w:rsidR="00DA751B" w14:paraId="25886878" w14:textId="77777777" w:rsidTr="00C34865">
        <w:trPr>
          <w:trHeight w:val="390"/>
          <w:jc w:val="center"/>
        </w:trPr>
        <w:tc>
          <w:tcPr>
            <w:tcW w:w="609" w:type="dxa"/>
          </w:tcPr>
          <w:p w14:paraId="7843ABFE" w14:textId="77777777" w:rsidR="00DA751B" w:rsidRDefault="00DA751B" w:rsidP="00C34865">
            <w:pPr>
              <w:spacing w:line="360" w:lineRule="auto"/>
              <w:jc w:val="center"/>
              <w:rPr>
                <w:rFonts w:ascii="Times New Roman" w:hAnsi="Times New Roman" w:cs="Times New Roman"/>
                <w:b/>
                <w:bCs/>
                <w:sz w:val="24"/>
              </w:rPr>
            </w:pPr>
            <w:r>
              <w:rPr>
                <w:rFonts w:ascii="Times New Roman" w:hAnsi="Times New Roman" w:cs="Times New Roman"/>
                <w:b/>
                <w:bCs/>
                <w:sz w:val="24"/>
              </w:rPr>
              <w:t>No</w:t>
            </w:r>
          </w:p>
        </w:tc>
        <w:tc>
          <w:tcPr>
            <w:tcW w:w="3975" w:type="dxa"/>
          </w:tcPr>
          <w:p w14:paraId="572A27FB" w14:textId="77777777" w:rsidR="00DA751B" w:rsidRDefault="00DA751B" w:rsidP="00C34865">
            <w:pPr>
              <w:spacing w:line="360" w:lineRule="auto"/>
              <w:jc w:val="center"/>
              <w:rPr>
                <w:rFonts w:ascii="Times New Roman" w:hAnsi="Times New Roman" w:cs="Times New Roman"/>
                <w:b/>
                <w:bCs/>
                <w:sz w:val="24"/>
              </w:rPr>
            </w:pPr>
            <w:r>
              <w:rPr>
                <w:rFonts w:ascii="Times New Roman" w:hAnsi="Times New Roman" w:cs="Times New Roman"/>
                <w:b/>
                <w:bCs/>
                <w:sz w:val="24"/>
              </w:rPr>
              <w:t>kriteria</w:t>
            </w:r>
          </w:p>
        </w:tc>
        <w:tc>
          <w:tcPr>
            <w:tcW w:w="2292" w:type="dxa"/>
          </w:tcPr>
          <w:p w14:paraId="074CBA01" w14:textId="77777777" w:rsidR="00DA751B" w:rsidRDefault="00DA751B" w:rsidP="00C34865">
            <w:pPr>
              <w:spacing w:line="360" w:lineRule="auto"/>
              <w:jc w:val="center"/>
              <w:rPr>
                <w:rFonts w:ascii="Times New Roman" w:hAnsi="Times New Roman" w:cs="Times New Roman"/>
                <w:b/>
                <w:bCs/>
                <w:sz w:val="24"/>
              </w:rPr>
            </w:pPr>
            <w:r>
              <w:rPr>
                <w:rFonts w:ascii="Times New Roman" w:hAnsi="Times New Roman" w:cs="Times New Roman"/>
                <w:b/>
                <w:bCs/>
                <w:sz w:val="24"/>
              </w:rPr>
              <w:t>Jumlah</w:t>
            </w:r>
          </w:p>
        </w:tc>
      </w:tr>
      <w:tr w:rsidR="00DA751B" w14:paraId="7501EC41" w14:textId="77777777" w:rsidTr="00C34865">
        <w:trPr>
          <w:trHeight w:val="1181"/>
          <w:jc w:val="center"/>
        </w:trPr>
        <w:tc>
          <w:tcPr>
            <w:tcW w:w="609" w:type="dxa"/>
          </w:tcPr>
          <w:p w14:paraId="7D1C8E98" w14:textId="77777777" w:rsidR="00DA751B" w:rsidRPr="003E6B98" w:rsidRDefault="00DA751B" w:rsidP="00C34865">
            <w:pPr>
              <w:spacing w:line="360" w:lineRule="auto"/>
              <w:rPr>
                <w:rFonts w:ascii="Times New Roman" w:hAnsi="Times New Roman" w:cs="Times New Roman"/>
                <w:sz w:val="24"/>
              </w:rPr>
            </w:pPr>
            <w:r w:rsidRPr="003E6B98">
              <w:rPr>
                <w:rFonts w:ascii="Times New Roman" w:hAnsi="Times New Roman" w:cs="Times New Roman"/>
                <w:sz w:val="24"/>
              </w:rPr>
              <w:t>1</w:t>
            </w:r>
          </w:p>
        </w:tc>
        <w:tc>
          <w:tcPr>
            <w:tcW w:w="3975" w:type="dxa"/>
          </w:tcPr>
          <w:p w14:paraId="4B97569A" w14:textId="77777777" w:rsidR="00DA751B" w:rsidRPr="003E6B98" w:rsidRDefault="00DA751B" w:rsidP="00C34865">
            <w:pPr>
              <w:autoSpaceDE w:val="0"/>
              <w:autoSpaceDN w:val="0"/>
              <w:adjustRightInd w:val="0"/>
              <w:spacing w:line="360" w:lineRule="auto"/>
              <w:jc w:val="both"/>
              <w:rPr>
                <w:rFonts w:ascii="Times New Roman" w:hAnsi="Times New Roman" w:cs="Times New Roman"/>
                <w:color w:val="000000"/>
                <w:kern w:val="0"/>
                <w:sz w:val="24"/>
                <w:szCs w:val="24"/>
              </w:rPr>
            </w:pPr>
            <w:r w:rsidRPr="003E6B98">
              <w:rPr>
                <w:rFonts w:ascii="Times New Roman" w:hAnsi="Times New Roman" w:cs="Times New Roman"/>
                <w:color w:val="000000"/>
                <w:kern w:val="0"/>
                <w:sz w:val="24"/>
                <w:szCs w:val="24"/>
              </w:rPr>
              <w:t xml:space="preserve">Perusahaan </w:t>
            </w:r>
            <w:r>
              <w:rPr>
                <w:rFonts w:ascii="Times New Roman" w:hAnsi="Times New Roman" w:cs="Times New Roman"/>
                <w:color w:val="000000"/>
                <w:kern w:val="0"/>
                <w:sz w:val="24"/>
                <w:szCs w:val="24"/>
              </w:rPr>
              <w:t xml:space="preserve">yang masuk kedalam </w:t>
            </w:r>
            <w:r w:rsidRPr="003E6B98">
              <w:rPr>
                <w:rFonts w:ascii="Times New Roman" w:hAnsi="Times New Roman" w:cs="Times New Roman"/>
                <w:i/>
                <w:iCs/>
                <w:color w:val="000000"/>
                <w:kern w:val="0"/>
                <w:sz w:val="24"/>
                <w:szCs w:val="24"/>
              </w:rPr>
              <w:t>Jak</w:t>
            </w:r>
            <w:r>
              <w:rPr>
                <w:rFonts w:ascii="Times New Roman" w:hAnsi="Times New Roman" w:cs="Times New Roman"/>
                <w:i/>
                <w:iCs/>
                <w:color w:val="000000"/>
                <w:kern w:val="0"/>
                <w:sz w:val="24"/>
                <w:szCs w:val="24"/>
              </w:rPr>
              <w:t>a</w:t>
            </w:r>
            <w:r w:rsidRPr="003E6B98">
              <w:rPr>
                <w:rFonts w:ascii="Times New Roman" w:hAnsi="Times New Roman" w:cs="Times New Roman"/>
                <w:i/>
                <w:iCs/>
                <w:color w:val="000000"/>
                <w:kern w:val="0"/>
                <w:sz w:val="24"/>
                <w:szCs w:val="24"/>
              </w:rPr>
              <w:t>rta Islamic Index</w:t>
            </w:r>
            <w:r w:rsidRPr="003E6B98">
              <w:rPr>
                <w:rFonts w:ascii="Times New Roman" w:hAnsi="Times New Roman" w:cs="Times New Roman"/>
                <w:color w:val="000000"/>
                <w:kern w:val="0"/>
                <w:sz w:val="24"/>
                <w:szCs w:val="24"/>
              </w:rPr>
              <w:t xml:space="preserve"> (JII) </w:t>
            </w:r>
          </w:p>
          <w:p w14:paraId="07E235AE" w14:textId="77777777" w:rsidR="00DA751B" w:rsidRDefault="00DA751B" w:rsidP="00C34865">
            <w:pPr>
              <w:spacing w:line="360" w:lineRule="auto"/>
              <w:rPr>
                <w:rFonts w:ascii="Times New Roman" w:hAnsi="Times New Roman" w:cs="Times New Roman"/>
                <w:b/>
                <w:bCs/>
                <w:sz w:val="24"/>
              </w:rPr>
            </w:pPr>
          </w:p>
        </w:tc>
        <w:tc>
          <w:tcPr>
            <w:tcW w:w="2292" w:type="dxa"/>
          </w:tcPr>
          <w:p w14:paraId="0C31FEA0" w14:textId="77777777" w:rsidR="00DA751B" w:rsidRPr="003E6B98" w:rsidRDefault="00DA751B" w:rsidP="00C34865">
            <w:pPr>
              <w:spacing w:line="360" w:lineRule="auto"/>
              <w:rPr>
                <w:rFonts w:ascii="Times New Roman" w:hAnsi="Times New Roman" w:cs="Times New Roman"/>
                <w:sz w:val="24"/>
              </w:rPr>
            </w:pPr>
            <w:r>
              <w:rPr>
                <w:rFonts w:ascii="Times New Roman" w:hAnsi="Times New Roman" w:cs="Times New Roman"/>
                <w:sz w:val="24"/>
              </w:rPr>
              <w:t>3</w:t>
            </w:r>
            <w:r w:rsidRPr="003E6B98">
              <w:rPr>
                <w:rFonts w:ascii="Times New Roman" w:hAnsi="Times New Roman" w:cs="Times New Roman"/>
                <w:sz w:val="24"/>
              </w:rPr>
              <w:t>0</w:t>
            </w:r>
          </w:p>
        </w:tc>
      </w:tr>
      <w:tr w:rsidR="00DA751B" w14:paraId="169CB344" w14:textId="77777777" w:rsidTr="00C34865">
        <w:trPr>
          <w:trHeight w:val="1181"/>
          <w:jc w:val="center"/>
        </w:trPr>
        <w:tc>
          <w:tcPr>
            <w:tcW w:w="609" w:type="dxa"/>
          </w:tcPr>
          <w:p w14:paraId="65D1794A" w14:textId="77777777" w:rsidR="00DA751B" w:rsidRPr="00FC37C7" w:rsidRDefault="00DA751B" w:rsidP="00C34865">
            <w:pPr>
              <w:spacing w:line="360" w:lineRule="auto"/>
              <w:rPr>
                <w:rFonts w:ascii="Times New Roman" w:hAnsi="Times New Roman" w:cs="Times New Roman"/>
                <w:sz w:val="24"/>
              </w:rPr>
            </w:pPr>
            <w:r w:rsidRPr="00FC37C7">
              <w:rPr>
                <w:rFonts w:ascii="Times New Roman" w:hAnsi="Times New Roman" w:cs="Times New Roman"/>
                <w:sz w:val="24"/>
              </w:rPr>
              <w:t>2</w:t>
            </w:r>
          </w:p>
        </w:tc>
        <w:tc>
          <w:tcPr>
            <w:tcW w:w="3975" w:type="dxa"/>
          </w:tcPr>
          <w:p w14:paraId="3026F981" w14:textId="77777777" w:rsidR="00DA751B" w:rsidRPr="00FC37C7" w:rsidRDefault="00DA751B" w:rsidP="00C34865">
            <w:pPr>
              <w:autoSpaceDE w:val="0"/>
              <w:autoSpaceDN w:val="0"/>
              <w:adjustRightInd w:val="0"/>
              <w:spacing w:line="360" w:lineRule="auto"/>
              <w:jc w:val="both"/>
              <w:rPr>
                <w:rFonts w:ascii="Times New Roman" w:hAnsi="Times New Roman" w:cs="Times New Roman"/>
                <w:color w:val="000000"/>
                <w:kern w:val="0"/>
                <w:sz w:val="24"/>
                <w:szCs w:val="24"/>
              </w:rPr>
            </w:pPr>
            <w:r w:rsidRPr="003E6B98">
              <w:rPr>
                <w:rFonts w:ascii="Times New Roman" w:hAnsi="Times New Roman" w:cs="Times New Roman"/>
                <w:color w:val="000000"/>
                <w:kern w:val="0"/>
                <w:sz w:val="24"/>
                <w:szCs w:val="24"/>
              </w:rPr>
              <w:t xml:space="preserve">Perusahaan </w:t>
            </w:r>
            <w:r>
              <w:rPr>
                <w:rFonts w:ascii="Times New Roman" w:hAnsi="Times New Roman" w:cs="Times New Roman"/>
                <w:color w:val="000000"/>
                <w:kern w:val="0"/>
                <w:sz w:val="24"/>
                <w:szCs w:val="24"/>
              </w:rPr>
              <w:t xml:space="preserve">yang tercatat di </w:t>
            </w:r>
            <w:r w:rsidRPr="003A6C9C">
              <w:rPr>
                <w:rFonts w:ascii="Times New Roman" w:hAnsi="Times New Roman" w:cs="Times New Roman"/>
                <w:i/>
                <w:iCs/>
                <w:color w:val="000000"/>
                <w:kern w:val="0"/>
                <w:sz w:val="24"/>
                <w:szCs w:val="24"/>
              </w:rPr>
              <w:t>Jakrta Islamic Index</w:t>
            </w:r>
            <w:r w:rsidRPr="003E6B98">
              <w:rPr>
                <w:rFonts w:ascii="Times New Roman" w:hAnsi="Times New Roman" w:cs="Times New Roman"/>
                <w:color w:val="000000"/>
                <w:kern w:val="0"/>
                <w:sz w:val="24"/>
                <w:szCs w:val="24"/>
              </w:rPr>
              <w:t xml:space="preserve"> (JII) </w:t>
            </w:r>
            <w:r>
              <w:rPr>
                <w:rFonts w:ascii="Times New Roman" w:hAnsi="Times New Roman" w:cs="Times New Roman"/>
                <w:color w:val="000000"/>
                <w:kern w:val="0"/>
                <w:sz w:val="24"/>
                <w:szCs w:val="24"/>
              </w:rPr>
              <w:t xml:space="preserve">3 tahun berturut-turut </w:t>
            </w:r>
            <w:r w:rsidRPr="00FC37C7">
              <w:rPr>
                <w:rFonts w:ascii="Times New Roman" w:hAnsi="Times New Roman" w:cs="Times New Roman"/>
                <w:color w:val="000000"/>
                <w:kern w:val="0"/>
                <w:sz w:val="24"/>
                <w:szCs w:val="24"/>
              </w:rPr>
              <w:t>selama periode 2021 sampai 2023</w:t>
            </w:r>
          </w:p>
        </w:tc>
        <w:tc>
          <w:tcPr>
            <w:tcW w:w="2292" w:type="dxa"/>
          </w:tcPr>
          <w:p w14:paraId="623E99BC" w14:textId="4EC04850" w:rsidR="00DA751B" w:rsidRPr="004B5E63" w:rsidRDefault="00DA751B" w:rsidP="00C34865">
            <w:pPr>
              <w:spacing w:line="360" w:lineRule="auto"/>
              <w:rPr>
                <w:rFonts w:ascii="Times New Roman" w:hAnsi="Times New Roman" w:cs="Times New Roman"/>
                <w:sz w:val="24"/>
              </w:rPr>
            </w:pPr>
            <w:r w:rsidRPr="004B5E63">
              <w:rPr>
                <w:rFonts w:ascii="Times New Roman" w:hAnsi="Times New Roman" w:cs="Times New Roman"/>
                <w:sz w:val="24"/>
              </w:rPr>
              <w:t>20</w:t>
            </w:r>
          </w:p>
        </w:tc>
      </w:tr>
      <w:tr w:rsidR="00DA751B" w14:paraId="33AF7048" w14:textId="77777777" w:rsidTr="00C34865">
        <w:trPr>
          <w:trHeight w:val="1570"/>
          <w:jc w:val="center"/>
        </w:trPr>
        <w:tc>
          <w:tcPr>
            <w:tcW w:w="609" w:type="dxa"/>
          </w:tcPr>
          <w:p w14:paraId="1495F5BF" w14:textId="77777777" w:rsidR="00DA751B" w:rsidRPr="00FC37C7" w:rsidRDefault="00DA751B" w:rsidP="00C34865">
            <w:pPr>
              <w:spacing w:line="360" w:lineRule="auto"/>
              <w:rPr>
                <w:rFonts w:ascii="Times New Roman" w:hAnsi="Times New Roman" w:cs="Times New Roman"/>
                <w:sz w:val="24"/>
              </w:rPr>
            </w:pPr>
            <w:r w:rsidRPr="00FC37C7">
              <w:rPr>
                <w:rFonts w:ascii="Times New Roman" w:hAnsi="Times New Roman" w:cs="Times New Roman"/>
                <w:sz w:val="24"/>
              </w:rPr>
              <w:lastRenderedPageBreak/>
              <w:t>3</w:t>
            </w:r>
          </w:p>
        </w:tc>
        <w:tc>
          <w:tcPr>
            <w:tcW w:w="3975" w:type="dxa"/>
          </w:tcPr>
          <w:p w14:paraId="58016326" w14:textId="77777777" w:rsidR="00DA751B" w:rsidRPr="00FC37C7" w:rsidRDefault="00DA751B" w:rsidP="00C34865">
            <w:pPr>
              <w:autoSpaceDE w:val="0"/>
              <w:autoSpaceDN w:val="0"/>
              <w:adjustRightInd w:val="0"/>
              <w:spacing w:line="360" w:lineRule="auto"/>
              <w:jc w:val="both"/>
              <w:rPr>
                <w:rFonts w:ascii="Times New Roman" w:hAnsi="Times New Roman" w:cs="Times New Roman"/>
                <w:color w:val="000000"/>
                <w:kern w:val="0"/>
                <w:sz w:val="24"/>
                <w:szCs w:val="24"/>
              </w:rPr>
            </w:pPr>
            <w:r w:rsidRPr="00FC37C7">
              <w:rPr>
                <w:rFonts w:ascii="Times New Roman" w:hAnsi="Times New Roman" w:cs="Times New Roman"/>
                <w:color w:val="000000"/>
                <w:kern w:val="0"/>
                <w:sz w:val="24"/>
                <w:szCs w:val="24"/>
              </w:rPr>
              <w:t xml:space="preserve">Perusahaan yang tercatat di </w:t>
            </w:r>
            <w:r w:rsidRPr="00FC37C7">
              <w:rPr>
                <w:rFonts w:ascii="Times New Roman" w:hAnsi="Times New Roman" w:cs="Times New Roman"/>
                <w:i/>
                <w:iCs/>
                <w:color w:val="000000"/>
                <w:kern w:val="0"/>
                <w:sz w:val="24"/>
                <w:szCs w:val="24"/>
              </w:rPr>
              <w:t>Jakrta Islamic Index</w:t>
            </w:r>
            <w:r w:rsidRPr="00FC37C7">
              <w:rPr>
                <w:rFonts w:ascii="Times New Roman" w:hAnsi="Times New Roman" w:cs="Times New Roman"/>
                <w:color w:val="000000"/>
                <w:kern w:val="0"/>
                <w:sz w:val="24"/>
                <w:szCs w:val="24"/>
              </w:rPr>
              <w:t xml:space="preserve"> (JII) tidak suspend</w:t>
            </w:r>
            <w:r>
              <w:rPr>
                <w:rFonts w:ascii="Times New Roman" w:hAnsi="Times New Roman" w:cs="Times New Roman"/>
                <w:color w:val="000000"/>
                <w:kern w:val="0"/>
                <w:sz w:val="24"/>
                <w:szCs w:val="24"/>
              </w:rPr>
              <w:t xml:space="preserve"> </w:t>
            </w:r>
            <w:r w:rsidRPr="00FC37C7">
              <w:rPr>
                <w:rFonts w:ascii="Times New Roman" w:hAnsi="Times New Roman" w:cs="Times New Roman"/>
                <w:color w:val="000000"/>
                <w:kern w:val="0"/>
                <w:sz w:val="24"/>
                <w:szCs w:val="24"/>
              </w:rPr>
              <w:t xml:space="preserve">dari Bursa Efek Indonesia selama periode 2021 sampai 2023.  </w:t>
            </w:r>
          </w:p>
          <w:p w14:paraId="48457C93" w14:textId="77777777" w:rsidR="00DA751B" w:rsidRPr="003E6B98" w:rsidRDefault="00DA751B" w:rsidP="00C34865">
            <w:pPr>
              <w:autoSpaceDE w:val="0"/>
              <w:autoSpaceDN w:val="0"/>
              <w:adjustRightInd w:val="0"/>
              <w:spacing w:line="360" w:lineRule="auto"/>
              <w:jc w:val="both"/>
              <w:rPr>
                <w:rFonts w:ascii="Times New Roman" w:hAnsi="Times New Roman" w:cs="Times New Roman"/>
                <w:color w:val="000000"/>
                <w:kern w:val="0"/>
                <w:sz w:val="24"/>
                <w:szCs w:val="24"/>
              </w:rPr>
            </w:pPr>
          </w:p>
        </w:tc>
        <w:tc>
          <w:tcPr>
            <w:tcW w:w="2292" w:type="dxa"/>
          </w:tcPr>
          <w:p w14:paraId="2CC8F017" w14:textId="2540FE4D" w:rsidR="00DA751B" w:rsidRPr="004B5E63" w:rsidRDefault="00DA751B" w:rsidP="00C34865">
            <w:pPr>
              <w:spacing w:line="360" w:lineRule="auto"/>
              <w:rPr>
                <w:rFonts w:ascii="Times New Roman" w:hAnsi="Times New Roman" w:cs="Times New Roman"/>
                <w:sz w:val="24"/>
              </w:rPr>
            </w:pPr>
            <w:r w:rsidRPr="004B5E63">
              <w:rPr>
                <w:rFonts w:ascii="Times New Roman" w:hAnsi="Times New Roman" w:cs="Times New Roman"/>
                <w:sz w:val="24"/>
              </w:rPr>
              <w:t>1</w:t>
            </w:r>
          </w:p>
        </w:tc>
      </w:tr>
      <w:tr w:rsidR="00DA751B" w14:paraId="1EF0CD97" w14:textId="77777777" w:rsidTr="00C34865">
        <w:trPr>
          <w:trHeight w:val="400"/>
          <w:jc w:val="center"/>
        </w:trPr>
        <w:tc>
          <w:tcPr>
            <w:tcW w:w="4584" w:type="dxa"/>
            <w:gridSpan w:val="2"/>
          </w:tcPr>
          <w:p w14:paraId="6C735065" w14:textId="77777777" w:rsidR="00DA751B" w:rsidRPr="00AD758C" w:rsidRDefault="00DA751B" w:rsidP="00C34865">
            <w:pPr>
              <w:autoSpaceDE w:val="0"/>
              <w:autoSpaceDN w:val="0"/>
              <w:adjustRightInd w:val="0"/>
              <w:spacing w:line="360" w:lineRule="auto"/>
              <w:jc w:val="both"/>
              <w:rPr>
                <w:rFonts w:ascii="Times New Roman" w:hAnsi="Times New Roman" w:cs="Times New Roman"/>
                <w:color w:val="000000"/>
                <w:kern w:val="0"/>
                <w:sz w:val="24"/>
                <w:szCs w:val="24"/>
              </w:rPr>
            </w:pPr>
            <w:r w:rsidRPr="00AD758C">
              <w:rPr>
                <w:rFonts w:ascii="Times New Roman" w:hAnsi="Times New Roman" w:cs="Times New Roman"/>
                <w:color w:val="000000"/>
                <w:kern w:val="0"/>
                <w:sz w:val="24"/>
                <w:szCs w:val="24"/>
              </w:rPr>
              <w:t>Jumlah Sample Penelitian (perusahaan yang</w:t>
            </w:r>
          </w:p>
          <w:p w14:paraId="1EE03585" w14:textId="77777777" w:rsidR="00DA751B" w:rsidRPr="003E6B98" w:rsidRDefault="00DA751B" w:rsidP="00C34865">
            <w:pPr>
              <w:spacing w:line="360" w:lineRule="auto"/>
              <w:jc w:val="center"/>
              <w:rPr>
                <w:rFonts w:ascii="Times New Roman" w:hAnsi="Times New Roman" w:cs="Times New Roman"/>
                <w:sz w:val="24"/>
              </w:rPr>
            </w:pPr>
            <w:r w:rsidRPr="00AD758C">
              <w:rPr>
                <w:rFonts w:ascii="Times New Roman" w:hAnsi="Times New Roman" w:cs="Times New Roman"/>
                <w:color w:val="000000"/>
                <w:kern w:val="0"/>
                <w:sz w:val="24"/>
                <w:szCs w:val="24"/>
              </w:rPr>
              <w:t>konsisten)</w:t>
            </w:r>
          </w:p>
        </w:tc>
        <w:tc>
          <w:tcPr>
            <w:tcW w:w="2292" w:type="dxa"/>
          </w:tcPr>
          <w:p w14:paraId="1A71E87D" w14:textId="77777777" w:rsidR="00DA751B" w:rsidRDefault="00DA751B" w:rsidP="00C34865">
            <w:pPr>
              <w:spacing w:line="360" w:lineRule="auto"/>
              <w:rPr>
                <w:rFonts w:ascii="Times New Roman" w:hAnsi="Times New Roman" w:cs="Times New Roman"/>
                <w:sz w:val="24"/>
              </w:rPr>
            </w:pPr>
            <w:r>
              <w:rPr>
                <w:rFonts w:ascii="Times New Roman" w:hAnsi="Times New Roman" w:cs="Times New Roman"/>
                <w:sz w:val="24"/>
              </w:rPr>
              <w:t>19</w:t>
            </w:r>
          </w:p>
        </w:tc>
      </w:tr>
      <w:tr w:rsidR="00DA751B" w14:paraId="482E1379" w14:textId="77777777" w:rsidTr="00C34865">
        <w:trPr>
          <w:trHeight w:val="400"/>
          <w:jc w:val="center"/>
        </w:trPr>
        <w:tc>
          <w:tcPr>
            <w:tcW w:w="4584" w:type="dxa"/>
            <w:gridSpan w:val="2"/>
          </w:tcPr>
          <w:p w14:paraId="170BECF4" w14:textId="77777777" w:rsidR="00DA751B" w:rsidRPr="003E6B98" w:rsidRDefault="00DA751B" w:rsidP="00C34865">
            <w:pPr>
              <w:spacing w:line="360" w:lineRule="auto"/>
              <w:jc w:val="center"/>
              <w:rPr>
                <w:rFonts w:ascii="Times New Roman" w:hAnsi="Times New Roman" w:cs="Times New Roman"/>
                <w:sz w:val="24"/>
              </w:rPr>
            </w:pPr>
            <w:r w:rsidRPr="003E6B98">
              <w:rPr>
                <w:rFonts w:ascii="Times New Roman" w:hAnsi="Times New Roman" w:cs="Times New Roman"/>
                <w:sz w:val="24"/>
              </w:rPr>
              <w:t>Periode Penelitian</w:t>
            </w:r>
            <w:r>
              <w:rPr>
                <w:rFonts w:ascii="Times New Roman" w:hAnsi="Times New Roman" w:cs="Times New Roman"/>
                <w:sz w:val="24"/>
              </w:rPr>
              <w:t xml:space="preserve"> (Tahun)</w:t>
            </w:r>
          </w:p>
        </w:tc>
        <w:tc>
          <w:tcPr>
            <w:tcW w:w="2292" w:type="dxa"/>
          </w:tcPr>
          <w:p w14:paraId="3F8E10FA" w14:textId="77777777" w:rsidR="00DA751B" w:rsidRPr="003E6B98" w:rsidRDefault="00DA751B" w:rsidP="00C34865">
            <w:pPr>
              <w:spacing w:line="360" w:lineRule="auto"/>
              <w:rPr>
                <w:rFonts w:ascii="Times New Roman" w:hAnsi="Times New Roman" w:cs="Times New Roman"/>
                <w:sz w:val="24"/>
              </w:rPr>
            </w:pPr>
            <w:r>
              <w:rPr>
                <w:rFonts w:ascii="Times New Roman" w:hAnsi="Times New Roman" w:cs="Times New Roman"/>
                <w:sz w:val="24"/>
              </w:rPr>
              <w:t>3</w:t>
            </w:r>
          </w:p>
        </w:tc>
      </w:tr>
      <w:tr w:rsidR="00DA751B" w14:paraId="5B6BC336" w14:textId="77777777" w:rsidTr="00C34865">
        <w:trPr>
          <w:trHeight w:val="390"/>
          <w:jc w:val="center"/>
        </w:trPr>
        <w:tc>
          <w:tcPr>
            <w:tcW w:w="4584" w:type="dxa"/>
            <w:gridSpan w:val="2"/>
          </w:tcPr>
          <w:p w14:paraId="2AADDBD4" w14:textId="77777777" w:rsidR="00DA751B" w:rsidRPr="003E6B98" w:rsidRDefault="00DA751B" w:rsidP="00C34865">
            <w:pPr>
              <w:spacing w:line="360" w:lineRule="auto"/>
              <w:jc w:val="center"/>
              <w:rPr>
                <w:rFonts w:ascii="Times New Roman" w:hAnsi="Times New Roman" w:cs="Times New Roman"/>
                <w:sz w:val="24"/>
              </w:rPr>
            </w:pPr>
            <w:r w:rsidRPr="003E6B98">
              <w:rPr>
                <w:rFonts w:ascii="Times New Roman" w:hAnsi="Times New Roman" w:cs="Times New Roman"/>
                <w:sz w:val="24"/>
              </w:rPr>
              <w:t>Jumlah Sampel</w:t>
            </w:r>
          </w:p>
        </w:tc>
        <w:tc>
          <w:tcPr>
            <w:tcW w:w="2292" w:type="dxa"/>
          </w:tcPr>
          <w:p w14:paraId="6AD729CE" w14:textId="77777777" w:rsidR="00DA751B" w:rsidRPr="003E6B98" w:rsidRDefault="00DA751B" w:rsidP="00C34865">
            <w:pPr>
              <w:spacing w:line="360" w:lineRule="auto"/>
              <w:rPr>
                <w:rFonts w:ascii="Times New Roman" w:hAnsi="Times New Roman" w:cs="Times New Roman"/>
                <w:sz w:val="24"/>
              </w:rPr>
            </w:pPr>
            <w:r w:rsidRPr="003E6B98">
              <w:rPr>
                <w:rFonts w:ascii="Times New Roman" w:hAnsi="Times New Roman" w:cs="Times New Roman"/>
                <w:sz w:val="24"/>
              </w:rPr>
              <w:t>56</w:t>
            </w:r>
          </w:p>
        </w:tc>
      </w:tr>
    </w:tbl>
    <w:p w14:paraId="637728E4" w14:textId="77777777" w:rsidR="00DA751B" w:rsidRDefault="00DA751B" w:rsidP="00DA751B">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p>
    <w:p w14:paraId="19BF1BE7" w14:textId="4226BEEC" w:rsidR="00960B55" w:rsidRPr="00642194" w:rsidRDefault="00960B55" w:rsidP="00DA751B">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Setelah penulis melakukan proses seleksi atau penyaringan terhadap data sampel perusahaan-perusahaan yang terdaftar di </w:t>
      </w:r>
      <w:r w:rsidRPr="00642194">
        <w:rPr>
          <w:rFonts w:ascii="Times New Roman" w:hAnsi="Times New Roman" w:cs="Times New Roman"/>
          <w:i/>
          <w:iCs/>
          <w:noProof/>
          <w:color w:val="000000"/>
          <w:kern w:val="0"/>
          <w:sz w:val="24"/>
          <w:szCs w:val="24"/>
          <w:lang w:val="id-ID"/>
        </w:rPr>
        <w:t>Jakarta Islamic Index</w:t>
      </w:r>
      <w:r w:rsidRPr="00642194">
        <w:rPr>
          <w:rFonts w:ascii="Times New Roman" w:hAnsi="Times New Roman" w:cs="Times New Roman"/>
          <w:noProof/>
          <w:color w:val="000000"/>
          <w:kern w:val="0"/>
          <w:sz w:val="24"/>
          <w:szCs w:val="24"/>
          <w:lang w:val="id-ID"/>
        </w:rPr>
        <w:t xml:space="preserve"> (JII), teridentifikasi 19 perusahaan yang memenuhi kriteria yang telah ditetapkan dan layak dijadikan sebagai objek penelitian. Perusahaan-perusahaan tersebut dipilih berdasarkan berbagai indikator relevan yang mendukung tujuan penelitian ini, sehingga data yang dihasilkan diharapkan dapat memberikan gambaran yang komprehensif dan representatif untuk dianalisis lebih lanjut dalam konteks penelitian ini. Adapun daftar perusahaan yang terpilih sebagai sampel penelitian adalah sebagai berikut:</w:t>
      </w:r>
    </w:p>
    <w:p w14:paraId="539E3BF7" w14:textId="77777777" w:rsidR="00960B55" w:rsidRPr="00642194" w:rsidRDefault="00960B55" w:rsidP="00960B55">
      <w:pPr>
        <w:spacing w:line="360" w:lineRule="auto"/>
        <w:jc w:val="center"/>
        <w:rPr>
          <w:rFonts w:ascii="Times New Roman" w:hAnsi="Times New Roman" w:cs="Times New Roman"/>
          <w:b/>
          <w:noProof/>
          <w:sz w:val="24"/>
          <w:lang w:val="id-ID"/>
        </w:rPr>
      </w:pPr>
      <w:r w:rsidRPr="00642194">
        <w:rPr>
          <w:rFonts w:ascii="Times New Roman" w:hAnsi="Times New Roman" w:cs="Times New Roman"/>
          <w:b/>
          <w:noProof/>
          <w:sz w:val="24"/>
          <w:lang w:val="id-ID"/>
        </w:rPr>
        <w:t>Tabel 4.2</w:t>
      </w:r>
    </w:p>
    <w:p w14:paraId="786F64C5" w14:textId="77777777" w:rsidR="00960B55" w:rsidRPr="00894175" w:rsidRDefault="00960B55" w:rsidP="00960B55">
      <w:pPr>
        <w:spacing w:line="360" w:lineRule="auto"/>
        <w:jc w:val="center"/>
        <w:rPr>
          <w:rFonts w:ascii="Times New Roman" w:hAnsi="Times New Roman" w:cs="Times New Roman"/>
          <w:b/>
          <w:noProof/>
          <w:sz w:val="24"/>
          <w:lang w:val="id-ID"/>
        </w:rPr>
      </w:pPr>
      <w:r w:rsidRPr="00642194">
        <w:rPr>
          <w:rFonts w:ascii="Times New Roman" w:hAnsi="Times New Roman" w:cs="Times New Roman"/>
          <w:b/>
          <w:noProof/>
          <w:sz w:val="24"/>
          <w:lang w:val="id-ID"/>
        </w:rPr>
        <w:t>Perusahaan yang dijadikan sampel</w:t>
      </w:r>
    </w:p>
    <w:p w14:paraId="6479C4F0" w14:textId="3FC64729" w:rsidR="00960B55" w:rsidRDefault="00DA751B" w:rsidP="00960B55">
      <w:pPr>
        <w:pStyle w:val="BodyText"/>
        <w:ind w:right="13"/>
        <w:jc w:val="center"/>
        <w:rPr>
          <w:noProof/>
          <w:lang w:val="id-ID"/>
        </w:rPr>
      </w:pPr>
      <w:r w:rsidRPr="00894175">
        <w:rPr>
          <w:noProof/>
          <w:lang w:val="id-ID"/>
        </w:rPr>
        <w:drawing>
          <wp:inline distT="0" distB="0" distL="0" distR="0" wp14:anchorId="34A4BAD3" wp14:editId="2E9FFCB5">
            <wp:extent cx="4753638" cy="239110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53638" cy="2391109"/>
                    </a:xfrm>
                    <a:prstGeom prst="rect">
                      <a:avLst/>
                    </a:prstGeom>
                  </pic:spPr>
                </pic:pic>
              </a:graphicData>
            </a:graphic>
          </wp:inline>
        </w:drawing>
      </w:r>
    </w:p>
    <w:p w14:paraId="2E851044" w14:textId="77777777" w:rsidR="00960B55" w:rsidRDefault="00960B55" w:rsidP="00960B55">
      <w:pPr>
        <w:pStyle w:val="BodyText"/>
        <w:ind w:right="13"/>
        <w:jc w:val="center"/>
        <w:rPr>
          <w:noProof/>
          <w:lang w:val="id-ID"/>
        </w:rPr>
      </w:pPr>
      <w:r w:rsidRPr="00894175">
        <w:rPr>
          <w:noProof/>
          <w:lang w:val="id-ID"/>
        </w:rPr>
        <w:lastRenderedPageBreak/>
        <w:drawing>
          <wp:inline distT="0" distB="0" distL="0" distR="0" wp14:anchorId="0C68888F" wp14:editId="214B91AB">
            <wp:extent cx="4744112" cy="241016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4112" cy="2410161"/>
                    </a:xfrm>
                    <a:prstGeom prst="rect">
                      <a:avLst/>
                    </a:prstGeom>
                  </pic:spPr>
                </pic:pic>
              </a:graphicData>
            </a:graphic>
          </wp:inline>
        </w:drawing>
      </w:r>
    </w:p>
    <w:p w14:paraId="41CDDBD1" w14:textId="29F7CF81" w:rsidR="00960B55" w:rsidRPr="00642194" w:rsidRDefault="00960B55" w:rsidP="00960B55">
      <w:pPr>
        <w:pStyle w:val="BodyText"/>
        <w:ind w:right="670"/>
        <w:jc w:val="center"/>
        <w:rPr>
          <w:noProof/>
          <w:spacing w:val="-2"/>
          <w:lang w:val="id-ID"/>
        </w:rPr>
      </w:pPr>
      <w:r w:rsidRPr="00642194">
        <w:rPr>
          <w:noProof/>
          <w:lang w:val="id-ID"/>
        </w:rPr>
        <w:t>(Sumber</w:t>
      </w:r>
      <w:r w:rsidRPr="00642194">
        <w:rPr>
          <w:noProof/>
          <w:spacing w:val="-5"/>
          <w:lang w:val="id-ID"/>
        </w:rPr>
        <w:t xml:space="preserve"> </w:t>
      </w:r>
      <w:r w:rsidRPr="00642194">
        <w:rPr>
          <w:noProof/>
          <w:lang w:val="id-ID"/>
        </w:rPr>
        <w:t>:</w:t>
      </w:r>
      <w:r w:rsidRPr="00642194">
        <w:rPr>
          <w:noProof/>
          <w:spacing w:val="-1"/>
          <w:lang w:val="id-ID"/>
        </w:rPr>
        <w:t xml:space="preserve"> </w:t>
      </w:r>
      <w:r w:rsidRPr="00642194">
        <w:rPr>
          <w:noProof/>
          <w:lang w:val="id-ID"/>
        </w:rPr>
        <w:t xml:space="preserve">Data </w:t>
      </w:r>
      <w:r w:rsidRPr="00642194">
        <w:rPr>
          <w:noProof/>
          <w:spacing w:val="-2"/>
          <w:lang w:val="id-ID"/>
        </w:rPr>
        <w:t>diolah)</w:t>
      </w:r>
    </w:p>
    <w:p w14:paraId="1176B5F9" w14:textId="77777777" w:rsidR="00960B55" w:rsidRPr="00642194" w:rsidRDefault="00960B55" w:rsidP="00960B55">
      <w:pPr>
        <w:pStyle w:val="BodyText"/>
        <w:ind w:right="670"/>
        <w:jc w:val="center"/>
        <w:rPr>
          <w:noProof/>
          <w:spacing w:val="-2"/>
          <w:lang w:val="id-ID"/>
        </w:rPr>
      </w:pPr>
    </w:p>
    <w:p w14:paraId="122FCB28" w14:textId="77777777" w:rsidR="00960B55" w:rsidRPr="00642194" w:rsidRDefault="00960B55">
      <w:pPr>
        <w:pStyle w:val="Heading2"/>
        <w:numPr>
          <w:ilvl w:val="1"/>
          <w:numId w:val="16"/>
        </w:numPr>
        <w:ind w:left="0" w:firstLine="0"/>
        <w:rPr>
          <w:rFonts w:ascii="Times New Roman" w:hAnsi="Times New Roman" w:cs="Times New Roman"/>
          <w:b/>
          <w:noProof/>
          <w:color w:val="auto"/>
          <w:sz w:val="24"/>
          <w:lang w:val="id-ID"/>
        </w:rPr>
      </w:pPr>
      <w:bookmarkStart w:id="160" w:name="_Toc178759017"/>
      <w:r w:rsidRPr="00642194">
        <w:rPr>
          <w:rFonts w:ascii="Times New Roman" w:hAnsi="Times New Roman" w:cs="Times New Roman"/>
          <w:b/>
          <w:noProof/>
          <w:color w:val="auto"/>
          <w:sz w:val="24"/>
          <w:lang w:val="id-ID"/>
        </w:rPr>
        <w:t>Deskriptif Variabel Penelitian</w:t>
      </w:r>
      <w:bookmarkEnd w:id="160"/>
    </w:p>
    <w:p w14:paraId="4E916BC3" w14:textId="77777777" w:rsidR="00960B55" w:rsidRPr="00642194" w:rsidRDefault="00960B55">
      <w:pPr>
        <w:pStyle w:val="Heading3"/>
        <w:numPr>
          <w:ilvl w:val="0"/>
          <w:numId w:val="17"/>
        </w:numPr>
        <w:ind w:left="0" w:firstLine="0"/>
        <w:rPr>
          <w:rFonts w:ascii="Times New Roman" w:hAnsi="Times New Roman" w:cs="Times New Roman"/>
          <w:b/>
          <w:bCs/>
          <w:noProof/>
          <w:color w:val="auto"/>
          <w:lang w:val="id-ID"/>
        </w:rPr>
      </w:pPr>
      <w:bookmarkStart w:id="161" w:name="_Toc178759018"/>
      <w:r w:rsidRPr="00642194">
        <w:rPr>
          <w:rFonts w:ascii="Times New Roman" w:hAnsi="Times New Roman" w:cs="Times New Roman"/>
          <w:b/>
          <w:bCs/>
          <w:noProof/>
          <w:color w:val="auto"/>
          <w:lang w:val="id-ID"/>
        </w:rPr>
        <w:t>Inflasi</w:t>
      </w:r>
      <w:bookmarkEnd w:id="161"/>
    </w:p>
    <w:p w14:paraId="3BDFF474"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7E1467">
        <w:rPr>
          <w:rFonts w:ascii="Times New Roman" w:hAnsi="Times New Roman" w:cs="Times New Roman"/>
          <w:noProof/>
          <w:sz w:val="24"/>
          <w:szCs w:val="24"/>
          <w:lang w:val="id-ID"/>
        </w:rPr>
        <w:t>Kenaikan harga secara umum, atau penurunan daya beli uang, disebut inflasi. Fluktuasi harga saham dipengaruhi secara negatif oleh tingkat inflasi. Persentase perubahan tingkat harga umum dikenal sebagai tingkat inflasi dan digunakan untuk menghitung inflasi. Hasil estimasi tingkat inflasi Indonesia tahun 2021-2023 adalah sebagai berikut:</w:t>
      </w:r>
    </w:p>
    <w:p w14:paraId="19B1CD1A" w14:textId="77777777" w:rsidR="00960B55" w:rsidRPr="00642194" w:rsidRDefault="00960B55" w:rsidP="00960B55">
      <w:pPr>
        <w:jc w:val="center"/>
        <w:rPr>
          <w:rFonts w:ascii="Times New Roman" w:hAnsi="Times New Roman" w:cs="Times New Roman"/>
          <w:b/>
          <w:noProof/>
          <w:sz w:val="24"/>
          <w:szCs w:val="24"/>
          <w:lang w:val="id-ID"/>
        </w:rPr>
      </w:pPr>
      <w:r w:rsidRPr="001D2AC3">
        <w:rPr>
          <w:rFonts w:ascii="Times New Roman" w:hAnsi="Times New Roman" w:cs="Times New Roman"/>
          <w:b/>
          <w:noProof/>
          <w:sz w:val="24"/>
          <w:szCs w:val="24"/>
          <w:lang w:val="id-ID"/>
        </w:rPr>
        <w:drawing>
          <wp:inline distT="0" distB="0" distL="0" distR="0" wp14:anchorId="6B201E0B" wp14:editId="4A2D6C6E">
            <wp:extent cx="5039995" cy="2859405"/>
            <wp:effectExtent l="0" t="0" r="8255" b="0"/>
            <wp:docPr id="5957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4684" name=""/>
                    <pic:cNvPicPr/>
                  </pic:nvPicPr>
                  <pic:blipFill>
                    <a:blip r:embed="rId47"/>
                    <a:stretch>
                      <a:fillRect/>
                    </a:stretch>
                  </pic:blipFill>
                  <pic:spPr>
                    <a:xfrm>
                      <a:off x="0" y="0"/>
                      <a:ext cx="5039995" cy="2859405"/>
                    </a:xfrm>
                    <a:prstGeom prst="rect">
                      <a:avLst/>
                    </a:prstGeom>
                  </pic:spPr>
                </pic:pic>
              </a:graphicData>
            </a:graphic>
          </wp:inline>
        </w:drawing>
      </w:r>
    </w:p>
    <w:p w14:paraId="55161272" w14:textId="77777777" w:rsidR="00960B55" w:rsidRDefault="00960B55" w:rsidP="00960B55">
      <w:pPr>
        <w:spacing w:line="260" w:lineRule="exact"/>
        <w:jc w:val="center"/>
        <w:rPr>
          <w:rFonts w:ascii="Times New Roman" w:eastAsia="Times New Roman" w:hAnsi="Times New Roman" w:cs="Times New Roman"/>
          <w:noProof/>
          <w:sz w:val="24"/>
          <w:szCs w:val="24"/>
          <w:u w:val="single" w:color="0000FF"/>
          <w:lang w:val="id-ID"/>
        </w:rPr>
      </w:pPr>
    </w:p>
    <w:p w14:paraId="4ACE7B80" w14:textId="77777777" w:rsidR="00960B55" w:rsidRPr="00A66BA1" w:rsidRDefault="00960B55" w:rsidP="00960B55">
      <w:pPr>
        <w:spacing w:line="260" w:lineRule="exact"/>
        <w:jc w:val="center"/>
        <w:rPr>
          <w:rFonts w:ascii="Times New Roman" w:eastAsia="Times New Roman" w:hAnsi="Times New Roman" w:cs="Times New Roman"/>
          <w:noProof/>
          <w:sz w:val="24"/>
          <w:szCs w:val="24"/>
          <w:u w:val="single" w:color="0000FF"/>
          <w:lang w:val="id-ID"/>
        </w:rPr>
      </w:pPr>
    </w:p>
    <w:p w14:paraId="6E64C067" w14:textId="77777777" w:rsidR="00960B55" w:rsidRPr="00642194" w:rsidRDefault="00960B55" w:rsidP="00960B55">
      <w:pPr>
        <w:pStyle w:val="BodyText"/>
        <w:spacing w:line="360" w:lineRule="auto"/>
        <w:ind w:right="144" w:firstLine="720"/>
        <w:jc w:val="both"/>
        <w:rPr>
          <w:noProof/>
          <w:lang w:val="id-ID"/>
        </w:rPr>
      </w:pPr>
      <w:r w:rsidRPr="007E1467">
        <w:rPr>
          <w:noProof/>
          <w:lang w:val="id-ID"/>
        </w:rPr>
        <w:lastRenderedPageBreak/>
        <w:t>Data pada Gambar 4.1 menunjukkan inflasi sebesar 1,87% pada tahun 2021, meningkat menjadi 5,51% pada tahun 2022, dan kemudian menurun menjadi 2,61% pada tahun 2023.</w:t>
      </w:r>
    </w:p>
    <w:p w14:paraId="2A3626A1" w14:textId="77777777" w:rsidR="00960B55" w:rsidRPr="00642194" w:rsidRDefault="00960B55">
      <w:pPr>
        <w:pStyle w:val="Heading3"/>
        <w:numPr>
          <w:ilvl w:val="0"/>
          <w:numId w:val="18"/>
        </w:numPr>
        <w:ind w:left="0" w:firstLine="0"/>
        <w:rPr>
          <w:rFonts w:ascii="Times New Roman" w:hAnsi="Times New Roman" w:cs="Times New Roman"/>
          <w:b/>
          <w:bCs/>
          <w:noProof/>
          <w:color w:val="auto"/>
          <w:lang w:val="id-ID"/>
        </w:rPr>
      </w:pPr>
      <w:bookmarkStart w:id="162" w:name="_Toc178759019"/>
      <w:r w:rsidRPr="00642194">
        <w:rPr>
          <w:rFonts w:ascii="Times New Roman" w:hAnsi="Times New Roman" w:cs="Times New Roman"/>
          <w:b/>
          <w:bCs/>
          <w:i/>
          <w:iCs/>
          <w:noProof/>
          <w:color w:val="auto"/>
          <w:lang w:val="id-ID"/>
        </w:rPr>
        <w:t>Price to Book Value</w:t>
      </w:r>
      <w:r w:rsidRPr="00642194">
        <w:rPr>
          <w:rFonts w:ascii="Times New Roman" w:hAnsi="Times New Roman" w:cs="Times New Roman"/>
          <w:b/>
          <w:bCs/>
          <w:noProof/>
          <w:color w:val="auto"/>
          <w:lang w:val="id-ID"/>
        </w:rPr>
        <w:t xml:space="preserve"> (PBV)</w:t>
      </w:r>
      <w:bookmarkEnd w:id="162"/>
    </w:p>
    <w:p w14:paraId="7A74C806" w14:textId="77777777" w:rsidR="00960B55" w:rsidRPr="00642194" w:rsidRDefault="00960B55" w:rsidP="00960B55">
      <w:pPr>
        <w:spacing w:line="360" w:lineRule="auto"/>
        <w:ind w:firstLine="720"/>
        <w:jc w:val="both"/>
        <w:rPr>
          <w:rFonts w:ascii="Times New Roman" w:hAnsi="Times New Roman" w:cs="Times New Roman"/>
          <w:noProof/>
          <w:sz w:val="24"/>
          <w:lang w:val="id-ID"/>
        </w:rPr>
      </w:pPr>
      <w:r w:rsidRPr="007E1467">
        <w:rPr>
          <w:rFonts w:ascii="Times New Roman" w:hAnsi="Times New Roman" w:cs="Times New Roman"/>
          <w:noProof/>
          <w:sz w:val="24"/>
          <w:lang w:val="id-ID"/>
        </w:rPr>
        <w:t>Rasio harga/nilai buku (PBV) menghitung nilai yang diberikan pasar terhadap nilai buku saham suatu organisasi. Pasar lebih optimis terhadap potensi perkembangan dan kesuksesan perusahaan di masa depan ketika rasio harga/nilai buku lebih tinggi. Indeks ini menggambarkan nilai yang dapat dihasilkan perusahaan sehubungan dengan modal yang ditanam.</w:t>
      </w:r>
      <w:r w:rsidRPr="007E1467">
        <w:rPr>
          <w:rStyle w:val="FootnoteReference"/>
          <w:rFonts w:ascii="Times New Roman" w:hAnsi="Times New Roman" w:cs="Times New Roman"/>
          <w:noProof/>
          <w:sz w:val="24"/>
          <w:lang w:val="id-ID"/>
        </w:rPr>
        <w:footnoteReference w:id="49"/>
      </w:r>
      <w:r w:rsidRPr="00642194">
        <w:rPr>
          <w:rFonts w:ascii="Times New Roman" w:hAnsi="Times New Roman" w:cs="Times New Roman"/>
          <w:noProof/>
          <w:sz w:val="24"/>
          <w:lang w:val="id-ID"/>
        </w:rPr>
        <w:t xml:space="preserve"> Berikut ini hasil perhitungan </w:t>
      </w:r>
      <w:r w:rsidRPr="00642194">
        <w:rPr>
          <w:rFonts w:ascii="Times New Roman" w:hAnsi="Times New Roman" w:cs="Times New Roman"/>
          <w:i/>
          <w:iCs/>
          <w:noProof/>
          <w:sz w:val="24"/>
          <w:lang w:val="id-ID"/>
        </w:rPr>
        <w:t>Price to Book Value</w:t>
      </w:r>
      <w:r w:rsidRPr="00642194">
        <w:rPr>
          <w:rFonts w:ascii="Times New Roman" w:hAnsi="Times New Roman" w:cs="Times New Roman"/>
          <w:noProof/>
          <w:sz w:val="24"/>
          <w:lang w:val="id-ID"/>
        </w:rPr>
        <w:t xml:space="preserve"> (PBV) dari 19 perusahaan yang dijadikan sampel dianalisis selama periode tahun 2021 hingga 2023:</w:t>
      </w:r>
    </w:p>
    <w:p w14:paraId="6D2A90B4" w14:textId="77777777" w:rsidR="00960B55" w:rsidRPr="00642194" w:rsidRDefault="00960B55" w:rsidP="00960B55">
      <w:pPr>
        <w:spacing w:line="360" w:lineRule="auto"/>
        <w:jc w:val="center"/>
        <w:rPr>
          <w:rFonts w:ascii="Times New Roman" w:hAnsi="Times New Roman" w:cs="Times New Roman"/>
          <w:b/>
          <w:noProof/>
          <w:sz w:val="24"/>
          <w:lang w:val="id-ID"/>
        </w:rPr>
      </w:pPr>
      <w:r w:rsidRPr="00642194">
        <w:rPr>
          <w:rFonts w:ascii="Times New Roman" w:hAnsi="Times New Roman" w:cs="Times New Roman"/>
          <w:b/>
          <w:noProof/>
          <w:sz w:val="24"/>
          <w:lang w:val="id-ID"/>
        </w:rPr>
        <w:t>Tabel</w:t>
      </w:r>
      <w:r w:rsidRPr="00642194">
        <w:rPr>
          <w:rFonts w:ascii="Times New Roman" w:hAnsi="Times New Roman" w:cs="Times New Roman"/>
          <w:b/>
          <w:noProof/>
          <w:spacing w:val="-13"/>
          <w:sz w:val="24"/>
          <w:lang w:val="id-ID"/>
        </w:rPr>
        <w:t xml:space="preserve"> </w:t>
      </w:r>
      <w:r w:rsidRPr="00642194">
        <w:rPr>
          <w:rFonts w:ascii="Times New Roman" w:hAnsi="Times New Roman" w:cs="Times New Roman"/>
          <w:b/>
          <w:noProof/>
          <w:spacing w:val="-5"/>
          <w:sz w:val="24"/>
          <w:lang w:val="id-ID"/>
        </w:rPr>
        <w:t>4.3</w:t>
      </w:r>
    </w:p>
    <w:p w14:paraId="14FE336B" w14:textId="77777777" w:rsidR="00960B55" w:rsidRPr="00642194" w:rsidRDefault="00960B55" w:rsidP="00960B55">
      <w:pPr>
        <w:spacing w:before="138" w:line="240" w:lineRule="auto"/>
        <w:ind w:right="672"/>
        <w:jc w:val="center"/>
        <w:rPr>
          <w:rFonts w:ascii="Times New Roman" w:hAnsi="Times New Roman" w:cs="Times New Roman"/>
          <w:b/>
          <w:noProof/>
          <w:spacing w:val="-8"/>
          <w:sz w:val="24"/>
          <w:lang w:val="id-ID"/>
        </w:rPr>
      </w:pPr>
      <w:r w:rsidRPr="00642194">
        <w:rPr>
          <w:rFonts w:ascii="Times New Roman" w:hAnsi="Times New Roman" w:cs="Times New Roman"/>
          <w:b/>
          <w:i/>
          <w:noProof/>
          <w:sz w:val="24"/>
          <w:lang w:val="id-ID"/>
        </w:rPr>
        <w:t>Price</w:t>
      </w:r>
      <w:r w:rsidRPr="00642194">
        <w:rPr>
          <w:rFonts w:ascii="Times New Roman" w:hAnsi="Times New Roman" w:cs="Times New Roman"/>
          <w:b/>
          <w:i/>
          <w:noProof/>
          <w:spacing w:val="-10"/>
          <w:sz w:val="24"/>
          <w:lang w:val="id-ID"/>
        </w:rPr>
        <w:t xml:space="preserve"> </w:t>
      </w:r>
      <w:r w:rsidRPr="00642194">
        <w:rPr>
          <w:rFonts w:ascii="Times New Roman" w:hAnsi="Times New Roman" w:cs="Times New Roman"/>
          <w:b/>
          <w:i/>
          <w:noProof/>
          <w:sz w:val="24"/>
          <w:lang w:val="id-ID"/>
        </w:rPr>
        <w:t>to</w:t>
      </w:r>
      <w:r w:rsidRPr="00642194">
        <w:rPr>
          <w:rFonts w:ascii="Times New Roman" w:hAnsi="Times New Roman" w:cs="Times New Roman"/>
          <w:b/>
          <w:i/>
          <w:noProof/>
          <w:spacing w:val="-6"/>
          <w:sz w:val="24"/>
          <w:lang w:val="id-ID"/>
        </w:rPr>
        <w:t xml:space="preserve"> </w:t>
      </w:r>
      <w:r w:rsidRPr="00642194">
        <w:rPr>
          <w:rFonts w:ascii="Times New Roman" w:hAnsi="Times New Roman" w:cs="Times New Roman"/>
          <w:b/>
          <w:i/>
          <w:noProof/>
          <w:sz w:val="24"/>
          <w:lang w:val="id-ID"/>
        </w:rPr>
        <w:t>Book</w:t>
      </w:r>
      <w:r w:rsidRPr="00642194">
        <w:rPr>
          <w:rFonts w:ascii="Times New Roman" w:hAnsi="Times New Roman" w:cs="Times New Roman"/>
          <w:b/>
          <w:i/>
          <w:noProof/>
          <w:spacing w:val="-7"/>
          <w:sz w:val="24"/>
          <w:lang w:val="id-ID"/>
        </w:rPr>
        <w:t xml:space="preserve"> </w:t>
      </w:r>
      <w:r w:rsidRPr="00642194">
        <w:rPr>
          <w:rFonts w:ascii="Times New Roman" w:hAnsi="Times New Roman" w:cs="Times New Roman"/>
          <w:b/>
          <w:i/>
          <w:noProof/>
          <w:sz w:val="24"/>
          <w:lang w:val="id-ID"/>
        </w:rPr>
        <w:t>Value</w:t>
      </w:r>
      <w:r w:rsidRPr="00642194">
        <w:rPr>
          <w:rFonts w:ascii="Times New Roman" w:hAnsi="Times New Roman" w:cs="Times New Roman"/>
          <w:b/>
          <w:i/>
          <w:noProof/>
          <w:spacing w:val="-6"/>
          <w:sz w:val="24"/>
          <w:lang w:val="id-ID"/>
        </w:rPr>
        <w:t xml:space="preserve"> </w:t>
      </w:r>
      <w:r w:rsidRPr="00642194">
        <w:rPr>
          <w:rFonts w:ascii="Times New Roman" w:hAnsi="Times New Roman" w:cs="Times New Roman"/>
          <w:b/>
          <w:noProof/>
          <w:sz w:val="24"/>
          <w:lang w:val="id-ID"/>
        </w:rPr>
        <w:t>(PBV)</w:t>
      </w:r>
      <w:r w:rsidRPr="00642194">
        <w:rPr>
          <w:rFonts w:ascii="Times New Roman" w:hAnsi="Times New Roman" w:cs="Times New Roman"/>
          <w:b/>
          <w:noProof/>
          <w:spacing w:val="-8"/>
          <w:sz w:val="24"/>
          <w:lang w:val="id-ID"/>
        </w:rPr>
        <w:t xml:space="preserve"> </w:t>
      </w:r>
      <w:r w:rsidRPr="00642194">
        <w:rPr>
          <w:rFonts w:ascii="Times New Roman" w:hAnsi="Times New Roman" w:cs="Times New Roman"/>
          <w:b/>
          <w:noProof/>
          <w:sz w:val="24"/>
          <w:lang w:val="id-ID"/>
        </w:rPr>
        <w:t>Perusahaan</w:t>
      </w:r>
      <w:r w:rsidRPr="00642194">
        <w:rPr>
          <w:rFonts w:ascii="Times New Roman" w:hAnsi="Times New Roman" w:cs="Times New Roman"/>
          <w:b/>
          <w:noProof/>
          <w:spacing w:val="-6"/>
          <w:sz w:val="24"/>
          <w:lang w:val="id-ID"/>
        </w:rPr>
        <w:t xml:space="preserve"> </w:t>
      </w:r>
      <w:r w:rsidRPr="00642194">
        <w:rPr>
          <w:rFonts w:ascii="Times New Roman" w:hAnsi="Times New Roman" w:cs="Times New Roman"/>
          <w:b/>
          <w:noProof/>
          <w:sz w:val="24"/>
          <w:lang w:val="id-ID"/>
        </w:rPr>
        <w:t>yang</w:t>
      </w:r>
      <w:r w:rsidRPr="00642194">
        <w:rPr>
          <w:rFonts w:ascii="Times New Roman" w:hAnsi="Times New Roman" w:cs="Times New Roman"/>
          <w:b/>
          <w:noProof/>
          <w:spacing w:val="-10"/>
          <w:sz w:val="24"/>
          <w:lang w:val="id-ID"/>
        </w:rPr>
        <w:t xml:space="preserve"> </w:t>
      </w:r>
      <w:r w:rsidRPr="00642194">
        <w:rPr>
          <w:rFonts w:ascii="Times New Roman" w:hAnsi="Times New Roman" w:cs="Times New Roman"/>
          <w:b/>
          <w:noProof/>
          <w:sz w:val="24"/>
          <w:lang w:val="id-ID"/>
        </w:rPr>
        <w:t>Tercatat</w:t>
      </w:r>
    </w:p>
    <w:p w14:paraId="7707443E" w14:textId="77777777" w:rsidR="00960B55" w:rsidRPr="00642194" w:rsidRDefault="00960B55" w:rsidP="00960B55">
      <w:pPr>
        <w:spacing w:before="138" w:line="240" w:lineRule="auto"/>
        <w:ind w:right="672"/>
        <w:jc w:val="center"/>
        <w:rPr>
          <w:rFonts w:ascii="Times New Roman" w:hAnsi="Times New Roman" w:cs="Times New Roman"/>
          <w:b/>
          <w:i/>
          <w:noProof/>
          <w:sz w:val="24"/>
          <w:lang w:val="id-ID"/>
        </w:rPr>
      </w:pPr>
      <w:r w:rsidRPr="00642194">
        <w:rPr>
          <w:rFonts w:ascii="Times New Roman" w:hAnsi="Times New Roman" w:cs="Times New Roman"/>
          <w:b/>
          <w:noProof/>
          <w:sz w:val="24"/>
          <w:lang w:val="id-ID"/>
        </w:rPr>
        <w:t>di</w:t>
      </w:r>
      <w:r w:rsidRPr="00642194">
        <w:rPr>
          <w:rFonts w:ascii="Times New Roman" w:hAnsi="Times New Roman" w:cs="Times New Roman"/>
          <w:b/>
          <w:noProof/>
          <w:spacing w:val="-4"/>
          <w:sz w:val="24"/>
          <w:lang w:val="id-ID"/>
        </w:rPr>
        <w:t xml:space="preserve"> </w:t>
      </w:r>
      <w:r w:rsidRPr="00642194">
        <w:rPr>
          <w:rFonts w:ascii="Times New Roman" w:hAnsi="Times New Roman" w:cs="Times New Roman"/>
          <w:b/>
          <w:i/>
          <w:noProof/>
          <w:sz w:val="24"/>
          <w:lang w:val="id-ID"/>
        </w:rPr>
        <w:t>Jakarta</w:t>
      </w:r>
      <w:r w:rsidRPr="00642194">
        <w:rPr>
          <w:rFonts w:ascii="Times New Roman" w:hAnsi="Times New Roman" w:cs="Times New Roman"/>
          <w:b/>
          <w:i/>
          <w:noProof/>
          <w:spacing w:val="-6"/>
          <w:sz w:val="24"/>
          <w:lang w:val="id-ID"/>
        </w:rPr>
        <w:t xml:space="preserve"> </w:t>
      </w:r>
      <w:r w:rsidRPr="00642194">
        <w:rPr>
          <w:rFonts w:ascii="Times New Roman" w:hAnsi="Times New Roman" w:cs="Times New Roman"/>
          <w:b/>
          <w:i/>
          <w:noProof/>
          <w:sz w:val="24"/>
          <w:lang w:val="id-ID"/>
        </w:rPr>
        <w:t>Islamic</w:t>
      </w:r>
      <w:r w:rsidRPr="00642194">
        <w:rPr>
          <w:rFonts w:ascii="Times New Roman" w:hAnsi="Times New Roman" w:cs="Times New Roman"/>
          <w:b/>
          <w:i/>
          <w:noProof/>
          <w:spacing w:val="-7"/>
          <w:sz w:val="24"/>
          <w:lang w:val="id-ID"/>
        </w:rPr>
        <w:t xml:space="preserve"> </w:t>
      </w:r>
      <w:r w:rsidRPr="00642194">
        <w:rPr>
          <w:rFonts w:ascii="Times New Roman" w:hAnsi="Times New Roman" w:cs="Times New Roman"/>
          <w:b/>
          <w:i/>
          <w:noProof/>
          <w:spacing w:val="-2"/>
          <w:sz w:val="24"/>
          <w:lang w:val="id-ID"/>
        </w:rPr>
        <w:t>Index</w:t>
      </w:r>
      <w:r w:rsidRPr="00642194">
        <w:rPr>
          <w:rFonts w:ascii="Times New Roman" w:hAnsi="Times New Roman" w:cs="Times New Roman"/>
          <w:b/>
          <w:i/>
          <w:noProof/>
          <w:sz w:val="24"/>
          <w:lang w:val="id-ID"/>
        </w:rPr>
        <w:t xml:space="preserve"> </w:t>
      </w:r>
      <w:r w:rsidRPr="00642194">
        <w:rPr>
          <w:rFonts w:ascii="Times New Roman" w:hAnsi="Times New Roman" w:cs="Times New Roman"/>
          <w:b/>
          <w:noProof/>
          <w:sz w:val="24"/>
          <w:lang w:val="id-ID"/>
        </w:rPr>
        <w:t>(JII)</w:t>
      </w:r>
      <w:r w:rsidRPr="00642194">
        <w:rPr>
          <w:rFonts w:ascii="Times New Roman" w:hAnsi="Times New Roman" w:cs="Times New Roman"/>
          <w:b/>
          <w:noProof/>
          <w:spacing w:val="-5"/>
          <w:sz w:val="24"/>
          <w:lang w:val="id-ID"/>
        </w:rPr>
        <w:t xml:space="preserve"> </w:t>
      </w:r>
      <w:r w:rsidRPr="00642194">
        <w:rPr>
          <w:rFonts w:ascii="Times New Roman" w:hAnsi="Times New Roman" w:cs="Times New Roman"/>
          <w:b/>
          <w:noProof/>
          <w:sz w:val="24"/>
          <w:lang w:val="id-ID"/>
        </w:rPr>
        <w:t>Periode</w:t>
      </w:r>
      <w:r w:rsidRPr="00642194">
        <w:rPr>
          <w:rFonts w:ascii="Times New Roman" w:hAnsi="Times New Roman" w:cs="Times New Roman"/>
          <w:b/>
          <w:noProof/>
          <w:spacing w:val="-3"/>
          <w:sz w:val="24"/>
          <w:lang w:val="id-ID"/>
        </w:rPr>
        <w:t xml:space="preserve"> </w:t>
      </w:r>
      <w:r w:rsidRPr="00642194">
        <w:rPr>
          <w:rFonts w:ascii="Times New Roman" w:hAnsi="Times New Roman" w:cs="Times New Roman"/>
          <w:b/>
          <w:noProof/>
          <w:sz w:val="24"/>
          <w:lang w:val="id-ID"/>
        </w:rPr>
        <w:t>2021-</w:t>
      </w:r>
      <w:r w:rsidRPr="00642194">
        <w:rPr>
          <w:rFonts w:ascii="Times New Roman" w:hAnsi="Times New Roman" w:cs="Times New Roman"/>
          <w:b/>
          <w:noProof/>
          <w:spacing w:val="-4"/>
          <w:sz w:val="24"/>
          <w:lang w:val="id-ID"/>
        </w:rPr>
        <w:t>2023</w:t>
      </w:r>
    </w:p>
    <w:tbl>
      <w:tblPr>
        <w:tblW w:w="0" w:type="auto"/>
        <w:jc w:val="center"/>
        <w:tblLook w:val="04A0" w:firstRow="1" w:lastRow="0" w:firstColumn="1" w:lastColumn="0" w:noHBand="0" w:noVBand="1"/>
      </w:tblPr>
      <w:tblGrid>
        <w:gridCol w:w="500"/>
        <w:gridCol w:w="1530"/>
        <w:gridCol w:w="681"/>
        <w:gridCol w:w="681"/>
        <w:gridCol w:w="756"/>
      </w:tblGrid>
      <w:tr w:rsidR="00960B55" w:rsidRPr="00642194" w14:paraId="7104ECBB" w14:textId="77777777" w:rsidTr="00B52199">
        <w:trPr>
          <w:trHeight w:val="6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D1FD73" w14:textId="77777777" w:rsidR="00960B55" w:rsidRPr="00642194" w:rsidRDefault="00960B55" w:rsidP="00B52199">
            <w:pPr>
              <w:spacing w:after="0" w:line="240" w:lineRule="auto"/>
              <w:jc w:val="center"/>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5"/>
                <w:kern w:val="0"/>
                <w:sz w:val="24"/>
                <w:szCs w:val="24"/>
                <w:lang w:val="id-ID" w:eastAsia="en-ID"/>
                <w14:ligatures w14:val="none"/>
              </w:rPr>
              <w:t>No</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EF51997" w14:textId="77777777" w:rsidR="00960B55" w:rsidRPr="00642194" w:rsidRDefault="00960B55" w:rsidP="00B52199">
            <w:pPr>
              <w:spacing w:after="0" w:line="240" w:lineRule="auto"/>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kern w:val="0"/>
                <w:sz w:val="24"/>
                <w:szCs w:val="24"/>
                <w:lang w:val="id-ID" w:eastAsia="en-ID"/>
                <w14:ligatures w14:val="none"/>
              </w:rPr>
              <w:t>Kode Saham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BE39697" w14:textId="77777777" w:rsidR="00960B55" w:rsidRPr="00642194" w:rsidRDefault="00960B55"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514E570" w14:textId="77777777" w:rsidR="00960B55" w:rsidRPr="00642194" w:rsidRDefault="00960B55"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DB2D793" w14:textId="77777777" w:rsidR="00960B55" w:rsidRPr="00642194" w:rsidRDefault="00960B55" w:rsidP="00B52199">
            <w:pPr>
              <w:spacing w:after="0" w:line="240" w:lineRule="auto"/>
              <w:jc w:val="right"/>
              <w:rPr>
                <w:rFonts w:ascii="Times New Roman" w:eastAsia="Times New Roman" w:hAnsi="Times New Roman" w:cs="Times New Roman"/>
                <w:b/>
                <w:bCs/>
                <w:noProof/>
                <w:color w:val="000000"/>
                <w:kern w:val="0"/>
                <w:sz w:val="24"/>
                <w:szCs w:val="24"/>
                <w:lang w:val="id-ID" w:eastAsia="en-ID"/>
                <w14:ligatures w14:val="none"/>
              </w:rPr>
            </w:pPr>
            <w:r w:rsidRPr="00642194">
              <w:rPr>
                <w:rFonts w:ascii="Times New Roman" w:eastAsia="Times New Roman" w:hAnsi="Times New Roman" w:cs="Times New Roman"/>
                <w:b/>
                <w:bCs/>
                <w:noProof/>
                <w:color w:val="000000"/>
                <w:spacing w:val="-4"/>
                <w:kern w:val="0"/>
                <w:sz w:val="24"/>
                <w:szCs w:val="24"/>
                <w:lang w:val="id-ID" w:eastAsia="en-ID"/>
                <w14:ligatures w14:val="none"/>
              </w:rPr>
              <w:t>2023</w:t>
            </w:r>
          </w:p>
        </w:tc>
      </w:tr>
      <w:tr w:rsidR="00960B55" w:rsidRPr="00642194" w14:paraId="13DE55A1"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4FAA2F7"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1</w:t>
            </w:r>
          </w:p>
        </w:tc>
        <w:tc>
          <w:tcPr>
            <w:tcW w:w="0" w:type="auto"/>
            <w:tcBorders>
              <w:top w:val="nil"/>
              <w:left w:val="nil"/>
              <w:bottom w:val="single" w:sz="8" w:space="0" w:color="000000"/>
              <w:right w:val="single" w:sz="8" w:space="0" w:color="000000"/>
            </w:tcBorders>
            <w:shd w:val="clear" w:color="auto" w:fill="auto"/>
            <w:vAlign w:val="center"/>
            <w:hideMark/>
          </w:tcPr>
          <w:p w14:paraId="7E4AC042"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ADRO</w:t>
            </w:r>
          </w:p>
        </w:tc>
        <w:tc>
          <w:tcPr>
            <w:tcW w:w="0" w:type="auto"/>
            <w:tcBorders>
              <w:top w:val="nil"/>
              <w:left w:val="nil"/>
              <w:bottom w:val="single" w:sz="8" w:space="0" w:color="auto"/>
              <w:right w:val="single" w:sz="8" w:space="0" w:color="auto"/>
            </w:tcBorders>
            <w:shd w:val="clear" w:color="auto" w:fill="auto"/>
            <w:noWrap/>
            <w:vAlign w:val="center"/>
            <w:hideMark/>
          </w:tcPr>
          <w:p w14:paraId="14BE9EB6" w14:textId="77777777" w:rsidR="00960B55" w:rsidRPr="00642194" w:rsidRDefault="00960B55"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1,16</w:t>
            </w:r>
          </w:p>
        </w:tc>
        <w:tc>
          <w:tcPr>
            <w:tcW w:w="0" w:type="auto"/>
            <w:tcBorders>
              <w:top w:val="nil"/>
              <w:left w:val="nil"/>
              <w:bottom w:val="single" w:sz="8" w:space="0" w:color="auto"/>
              <w:right w:val="single" w:sz="8" w:space="0" w:color="auto"/>
            </w:tcBorders>
            <w:shd w:val="clear" w:color="auto" w:fill="auto"/>
            <w:noWrap/>
            <w:vAlign w:val="center"/>
            <w:hideMark/>
          </w:tcPr>
          <w:p w14:paraId="6FDB73F9" w14:textId="77777777" w:rsidR="00960B55" w:rsidRPr="00642194" w:rsidRDefault="00960B55"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1,29</w:t>
            </w:r>
          </w:p>
        </w:tc>
        <w:tc>
          <w:tcPr>
            <w:tcW w:w="0" w:type="auto"/>
            <w:tcBorders>
              <w:top w:val="nil"/>
              <w:left w:val="nil"/>
              <w:bottom w:val="single" w:sz="8" w:space="0" w:color="auto"/>
              <w:right w:val="single" w:sz="8" w:space="0" w:color="auto"/>
            </w:tcBorders>
            <w:shd w:val="clear" w:color="auto" w:fill="auto"/>
            <w:noWrap/>
            <w:vAlign w:val="center"/>
            <w:hideMark/>
          </w:tcPr>
          <w:p w14:paraId="50FCF8B7" w14:textId="77777777" w:rsidR="00960B55" w:rsidRPr="00642194" w:rsidRDefault="00960B55" w:rsidP="00B52199">
            <w:pPr>
              <w:spacing w:after="0" w:line="240" w:lineRule="auto"/>
              <w:jc w:val="center"/>
              <w:rPr>
                <w:rFonts w:ascii="Times New Roman" w:eastAsia="Times New Roman" w:hAnsi="Times New Roman" w:cs="Times New Roman"/>
                <w:noProof/>
                <w:color w:val="1F2023"/>
                <w:kern w:val="0"/>
                <w:sz w:val="24"/>
                <w:szCs w:val="24"/>
                <w:lang w:val="id-ID" w:eastAsia="en-ID"/>
                <w14:ligatures w14:val="none"/>
              </w:rPr>
            </w:pPr>
            <w:r w:rsidRPr="00642194">
              <w:rPr>
                <w:rFonts w:ascii="Times New Roman" w:eastAsia="Times New Roman" w:hAnsi="Times New Roman" w:cs="Times New Roman"/>
                <w:noProof/>
                <w:color w:val="1F2023"/>
                <w:kern w:val="0"/>
                <w:sz w:val="24"/>
                <w:szCs w:val="24"/>
                <w:lang w:val="id-ID" w:eastAsia="en-ID"/>
                <w14:ligatures w14:val="none"/>
              </w:rPr>
              <w:t>0,66</w:t>
            </w:r>
          </w:p>
        </w:tc>
      </w:tr>
      <w:tr w:rsidR="00960B55" w:rsidRPr="00642194" w14:paraId="5C5FCC7C"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387D07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2</w:t>
            </w:r>
          </w:p>
        </w:tc>
        <w:tc>
          <w:tcPr>
            <w:tcW w:w="0" w:type="auto"/>
            <w:tcBorders>
              <w:top w:val="nil"/>
              <w:left w:val="nil"/>
              <w:bottom w:val="single" w:sz="8" w:space="0" w:color="000000"/>
              <w:right w:val="single" w:sz="8" w:space="0" w:color="000000"/>
            </w:tcBorders>
            <w:shd w:val="clear" w:color="auto" w:fill="auto"/>
            <w:vAlign w:val="center"/>
            <w:hideMark/>
          </w:tcPr>
          <w:p w14:paraId="1C5529F1"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ANTM</w:t>
            </w:r>
          </w:p>
        </w:tc>
        <w:tc>
          <w:tcPr>
            <w:tcW w:w="0" w:type="auto"/>
            <w:tcBorders>
              <w:top w:val="nil"/>
              <w:left w:val="nil"/>
              <w:bottom w:val="single" w:sz="8" w:space="0" w:color="auto"/>
              <w:right w:val="single" w:sz="8" w:space="0" w:color="auto"/>
            </w:tcBorders>
            <w:shd w:val="clear" w:color="auto" w:fill="auto"/>
            <w:noWrap/>
            <w:vAlign w:val="center"/>
            <w:hideMark/>
          </w:tcPr>
          <w:p w14:paraId="0A36CBAF" w14:textId="77777777" w:rsidR="00960B55" w:rsidRPr="00642194" w:rsidRDefault="00960B55"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2,66</w:t>
            </w:r>
          </w:p>
        </w:tc>
        <w:tc>
          <w:tcPr>
            <w:tcW w:w="0" w:type="auto"/>
            <w:tcBorders>
              <w:top w:val="nil"/>
              <w:left w:val="nil"/>
              <w:bottom w:val="single" w:sz="8" w:space="0" w:color="auto"/>
              <w:right w:val="single" w:sz="8" w:space="0" w:color="auto"/>
            </w:tcBorders>
            <w:shd w:val="clear" w:color="auto" w:fill="auto"/>
            <w:noWrap/>
            <w:vAlign w:val="center"/>
            <w:hideMark/>
          </w:tcPr>
          <w:p w14:paraId="7330B6D6" w14:textId="77777777" w:rsidR="00960B55" w:rsidRPr="00642194" w:rsidRDefault="00960B55" w:rsidP="00B52199">
            <w:pPr>
              <w:spacing w:after="0" w:line="240" w:lineRule="auto"/>
              <w:jc w:val="center"/>
              <w:rPr>
                <w:rFonts w:ascii="Times New Roman" w:eastAsia="Times New Roman" w:hAnsi="Times New Roman" w:cs="Times New Roman"/>
                <w:noProof/>
                <w:color w:val="4D5155"/>
                <w:kern w:val="0"/>
                <w:sz w:val="24"/>
                <w:szCs w:val="24"/>
                <w:lang w:val="id-ID" w:eastAsia="en-ID"/>
                <w14:ligatures w14:val="none"/>
              </w:rPr>
            </w:pPr>
            <w:r w:rsidRPr="00642194">
              <w:rPr>
                <w:rFonts w:ascii="Times New Roman" w:eastAsia="Times New Roman" w:hAnsi="Times New Roman" w:cs="Times New Roman"/>
                <w:noProof/>
                <w:color w:val="4D5155"/>
                <w:kern w:val="0"/>
                <w:sz w:val="24"/>
                <w:szCs w:val="24"/>
                <w:lang w:val="id-ID" w:eastAsia="en-ID"/>
                <w14:ligatures w14:val="none"/>
              </w:rPr>
              <w:t>2,11</w:t>
            </w:r>
          </w:p>
        </w:tc>
        <w:tc>
          <w:tcPr>
            <w:tcW w:w="0" w:type="auto"/>
            <w:tcBorders>
              <w:top w:val="nil"/>
              <w:left w:val="nil"/>
              <w:bottom w:val="single" w:sz="8" w:space="0" w:color="auto"/>
              <w:right w:val="single" w:sz="8" w:space="0" w:color="auto"/>
            </w:tcBorders>
            <w:shd w:val="clear" w:color="auto" w:fill="auto"/>
            <w:noWrap/>
            <w:vAlign w:val="center"/>
            <w:hideMark/>
          </w:tcPr>
          <w:p w14:paraId="2EE32DC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1,66</w:t>
            </w:r>
          </w:p>
        </w:tc>
      </w:tr>
      <w:tr w:rsidR="00960B55" w:rsidRPr="00642194" w14:paraId="7EC1B3F1"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2349CCB"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3</w:t>
            </w:r>
          </w:p>
        </w:tc>
        <w:tc>
          <w:tcPr>
            <w:tcW w:w="0" w:type="auto"/>
            <w:tcBorders>
              <w:top w:val="nil"/>
              <w:left w:val="nil"/>
              <w:bottom w:val="single" w:sz="8" w:space="0" w:color="000000"/>
              <w:right w:val="single" w:sz="8" w:space="0" w:color="000000"/>
            </w:tcBorders>
            <w:shd w:val="clear" w:color="auto" w:fill="auto"/>
            <w:vAlign w:val="center"/>
            <w:hideMark/>
          </w:tcPr>
          <w:p w14:paraId="176FF93B"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BRIS</w:t>
            </w:r>
          </w:p>
        </w:tc>
        <w:tc>
          <w:tcPr>
            <w:tcW w:w="0" w:type="auto"/>
            <w:tcBorders>
              <w:top w:val="nil"/>
              <w:left w:val="nil"/>
              <w:bottom w:val="single" w:sz="8" w:space="0" w:color="auto"/>
              <w:right w:val="single" w:sz="8" w:space="0" w:color="auto"/>
            </w:tcBorders>
            <w:shd w:val="clear" w:color="auto" w:fill="auto"/>
            <w:noWrap/>
            <w:vAlign w:val="center"/>
            <w:hideMark/>
          </w:tcPr>
          <w:p w14:paraId="3DB90BF9"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3,03</w:t>
            </w:r>
          </w:p>
        </w:tc>
        <w:tc>
          <w:tcPr>
            <w:tcW w:w="0" w:type="auto"/>
            <w:tcBorders>
              <w:top w:val="nil"/>
              <w:left w:val="nil"/>
              <w:bottom w:val="single" w:sz="8" w:space="0" w:color="auto"/>
              <w:right w:val="single" w:sz="8" w:space="0" w:color="auto"/>
            </w:tcBorders>
            <w:shd w:val="clear" w:color="auto" w:fill="auto"/>
            <w:noWrap/>
            <w:vAlign w:val="center"/>
            <w:hideMark/>
          </w:tcPr>
          <w:p w14:paraId="7F0D2A7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2,16</w:t>
            </w:r>
          </w:p>
        </w:tc>
        <w:tc>
          <w:tcPr>
            <w:tcW w:w="0" w:type="auto"/>
            <w:tcBorders>
              <w:top w:val="nil"/>
              <w:left w:val="nil"/>
              <w:bottom w:val="single" w:sz="8" w:space="0" w:color="auto"/>
              <w:right w:val="single" w:sz="8" w:space="0" w:color="auto"/>
            </w:tcBorders>
            <w:shd w:val="clear" w:color="auto" w:fill="auto"/>
            <w:noWrap/>
            <w:vAlign w:val="center"/>
            <w:hideMark/>
          </w:tcPr>
          <w:p w14:paraId="3724183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2,16</w:t>
            </w:r>
          </w:p>
        </w:tc>
      </w:tr>
      <w:tr w:rsidR="00960B55" w:rsidRPr="00642194" w14:paraId="08CF6909"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8212D1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4</w:t>
            </w:r>
          </w:p>
        </w:tc>
        <w:tc>
          <w:tcPr>
            <w:tcW w:w="0" w:type="auto"/>
            <w:tcBorders>
              <w:top w:val="nil"/>
              <w:left w:val="nil"/>
              <w:bottom w:val="single" w:sz="8" w:space="0" w:color="000000"/>
              <w:right w:val="single" w:sz="8" w:space="0" w:color="000000"/>
            </w:tcBorders>
            <w:shd w:val="clear" w:color="auto" w:fill="auto"/>
            <w:vAlign w:val="center"/>
            <w:hideMark/>
          </w:tcPr>
          <w:p w14:paraId="5BCAE394"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CPIN</w:t>
            </w:r>
          </w:p>
        </w:tc>
        <w:tc>
          <w:tcPr>
            <w:tcW w:w="0" w:type="auto"/>
            <w:tcBorders>
              <w:top w:val="nil"/>
              <w:left w:val="nil"/>
              <w:bottom w:val="single" w:sz="8" w:space="0" w:color="auto"/>
              <w:right w:val="single" w:sz="8" w:space="0" w:color="auto"/>
            </w:tcBorders>
            <w:shd w:val="clear" w:color="auto" w:fill="auto"/>
            <w:noWrap/>
            <w:vAlign w:val="center"/>
            <w:hideMark/>
          </w:tcPr>
          <w:p w14:paraId="11898F04"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4,04</w:t>
            </w:r>
          </w:p>
        </w:tc>
        <w:tc>
          <w:tcPr>
            <w:tcW w:w="0" w:type="auto"/>
            <w:tcBorders>
              <w:top w:val="nil"/>
              <w:left w:val="nil"/>
              <w:bottom w:val="single" w:sz="8" w:space="0" w:color="auto"/>
              <w:right w:val="single" w:sz="8" w:space="0" w:color="auto"/>
            </w:tcBorders>
            <w:shd w:val="clear" w:color="auto" w:fill="auto"/>
            <w:noWrap/>
            <w:vAlign w:val="center"/>
            <w:hideMark/>
          </w:tcPr>
          <w:p w14:paraId="654055A8"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3,49</w:t>
            </w:r>
          </w:p>
        </w:tc>
        <w:tc>
          <w:tcPr>
            <w:tcW w:w="0" w:type="auto"/>
            <w:tcBorders>
              <w:top w:val="nil"/>
              <w:left w:val="nil"/>
              <w:bottom w:val="single" w:sz="8" w:space="0" w:color="auto"/>
              <w:right w:val="single" w:sz="8" w:space="0" w:color="auto"/>
            </w:tcBorders>
            <w:shd w:val="clear" w:color="auto" w:fill="auto"/>
            <w:noWrap/>
            <w:vAlign w:val="center"/>
            <w:hideMark/>
          </w:tcPr>
          <w:p w14:paraId="7022F9A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2,84</w:t>
            </w:r>
          </w:p>
        </w:tc>
      </w:tr>
      <w:tr w:rsidR="00960B55" w:rsidRPr="00642194" w14:paraId="3EC45D62"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7FD462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5</w:t>
            </w:r>
          </w:p>
        </w:tc>
        <w:tc>
          <w:tcPr>
            <w:tcW w:w="0" w:type="auto"/>
            <w:tcBorders>
              <w:top w:val="nil"/>
              <w:left w:val="nil"/>
              <w:bottom w:val="single" w:sz="8" w:space="0" w:color="000000"/>
              <w:right w:val="single" w:sz="8" w:space="0" w:color="000000"/>
            </w:tcBorders>
            <w:shd w:val="clear" w:color="auto" w:fill="auto"/>
            <w:vAlign w:val="center"/>
            <w:hideMark/>
          </w:tcPr>
          <w:p w14:paraId="6A781AE1"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EXCL</w:t>
            </w:r>
          </w:p>
        </w:tc>
        <w:tc>
          <w:tcPr>
            <w:tcW w:w="0" w:type="auto"/>
            <w:tcBorders>
              <w:top w:val="nil"/>
              <w:left w:val="nil"/>
              <w:bottom w:val="single" w:sz="8" w:space="0" w:color="auto"/>
              <w:right w:val="single" w:sz="8" w:space="0" w:color="auto"/>
            </w:tcBorders>
            <w:shd w:val="clear" w:color="auto" w:fill="auto"/>
            <w:noWrap/>
            <w:vAlign w:val="center"/>
            <w:hideMark/>
          </w:tcPr>
          <w:p w14:paraId="1CAC211A"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1,72</w:t>
            </w:r>
          </w:p>
        </w:tc>
        <w:tc>
          <w:tcPr>
            <w:tcW w:w="0" w:type="auto"/>
            <w:tcBorders>
              <w:top w:val="nil"/>
              <w:left w:val="nil"/>
              <w:bottom w:val="single" w:sz="8" w:space="0" w:color="auto"/>
              <w:right w:val="single" w:sz="8" w:space="0" w:color="auto"/>
            </w:tcBorders>
            <w:shd w:val="clear" w:color="auto" w:fill="auto"/>
            <w:noWrap/>
            <w:vAlign w:val="center"/>
            <w:hideMark/>
          </w:tcPr>
          <w:p w14:paraId="127EA37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1,29</w:t>
            </w:r>
          </w:p>
        </w:tc>
        <w:tc>
          <w:tcPr>
            <w:tcW w:w="0" w:type="auto"/>
            <w:tcBorders>
              <w:top w:val="nil"/>
              <w:left w:val="nil"/>
              <w:bottom w:val="single" w:sz="8" w:space="0" w:color="auto"/>
              <w:right w:val="single" w:sz="8" w:space="0" w:color="auto"/>
            </w:tcBorders>
            <w:shd w:val="clear" w:color="auto" w:fill="auto"/>
            <w:noWrap/>
            <w:vAlign w:val="center"/>
            <w:hideMark/>
          </w:tcPr>
          <w:p w14:paraId="1F52990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w:t>
            </w:r>
          </w:p>
        </w:tc>
      </w:tr>
      <w:tr w:rsidR="00960B55" w:rsidRPr="00642194" w14:paraId="4AE666FF"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E3F3DEA"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6</w:t>
            </w:r>
          </w:p>
        </w:tc>
        <w:tc>
          <w:tcPr>
            <w:tcW w:w="0" w:type="auto"/>
            <w:tcBorders>
              <w:top w:val="nil"/>
              <w:left w:val="nil"/>
              <w:bottom w:val="single" w:sz="8" w:space="0" w:color="000000"/>
              <w:right w:val="single" w:sz="8" w:space="0" w:color="000000"/>
            </w:tcBorders>
            <w:shd w:val="clear" w:color="auto" w:fill="auto"/>
            <w:vAlign w:val="center"/>
            <w:hideMark/>
          </w:tcPr>
          <w:p w14:paraId="2B36EE29"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ICBP</w:t>
            </w:r>
          </w:p>
        </w:tc>
        <w:tc>
          <w:tcPr>
            <w:tcW w:w="0" w:type="auto"/>
            <w:tcBorders>
              <w:top w:val="nil"/>
              <w:left w:val="nil"/>
              <w:bottom w:val="single" w:sz="8" w:space="0" w:color="auto"/>
              <w:right w:val="single" w:sz="8" w:space="0" w:color="auto"/>
            </w:tcBorders>
            <w:shd w:val="clear" w:color="auto" w:fill="auto"/>
            <w:noWrap/>
            <w:vAlign w:val="center"/>
            <w:hideMark/>
          </w:tcPr>
          <w:p w14:paraId="755B5E8D"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1,92</w:t>
            </w:r>
          </w:p>
        </w:tc>
        <w:tc>
          <w:tcPr>
            <w:tcW w:w="0" w:type="auto"/>
            <w:tcBorders>
              <w:top w:val="nil"/>
              <w:left w:val="nil"/>
              <w:bottom w:val="single" w:sz="8" w:space="0" w:color="auto"/>
              <w:right w:val="single" w:sz="8" w:space="0" w:color="auto"/>
            </w:tcBorders>
            <w:shd w:val="clear" w:color="auto" w:fill="auto"/>
            <w:noWrap/>
            <w:vAlign w:val="center"/>
            <w:hideMark/>
          </w:tcPr>
          <w:p w14:paraId="4D47484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2,08</w:t>
            </w:r>
          </w:p>
        </w:tc>
        <w:tc>
          <w:tcPr>
            <w:tcW w:w="0" w:type="auto"/>
            <w:tcBorders>
              <w:top w:val="nil"/>
              <w:left w:val="nil"/>
              <w:bottom w:val="single" w:sz="8" w:space="0" w:color="auto"/>
              <w:right w:val="single" w:sz="8" w:space="0" w:color="auto"/>
            </w:tcBorders>
            <w:shd w:val="clear" w:color="auto" w:fill="auto"/>
            <w:noWrap/>
            <w:vAlign w:val="center"/>
            <w:hideMark/>
          </w:tcPr>
          <w:p w14:paraId="42AB90FF"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1,98</w:t>
            </w:r>
          </w:p>
        </w:tc>
      </w:tr>
      <w:tr w:rsidR="00960B55" w:rsidRPr="00642194" w14:paraId="5624E1AC"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40A0EBF"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7</w:t>
            </w:r>
          </w:p>
        </w:tc>
        <w:tc>
          <w:tcPr>
            <w:tcW w:w="0" w:type="auto"/>
            <w:tcBorders>
              <w:top w:val="nil"/>
              <w:left w:val="nil"/>
              <w:bottom w:val="single" w:sz="8" w:space="0" w:color="000000"/>
              <w:right w:val="single" w:sz="8" w:space="0" w:color="000000"/>
            </w:tcBorders>
            <w:shd w:val="clear" w:color="auto" w:fill="auto"/>
            <w:vAlign w:val="center"/>
            <w:hideMark/>
          </w:tcPr>
          <w:p w14:paraId="10E45B27"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INCO</w:t>
            </w:r>
          </w:p>
        </w:tc>
        <w:tc>
          <w:tcPr>
            <w:tcW w:w="0" w:type="auto"/>
            <w:tcBorders>
              <w:top w:val="nil"/>
              <w:left w:val="nil"/>
              <w:bottom w:val="single" w:sz="8" w:space="0" w:color="auto"/>
              <w:right w:val="single" w:sz="8" w:space="0" w:color="auto"/>
            </w:tcBorders>
            <w:shd w:val="clear" w:color="auto" w:fill="auto"/>
            <w:noWrap/>
            <w:vAlign w:val="center"/>
            <w:hideMark/>
          </w:tcPr>
          <w:p w14:paraId="2389AFA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1,54</w:t>
            </w:r>
          </w:p>
        </w:tc>
        <w:tc>
          <w:tcPr>
            <w:tcW w:w="0" w:type="auto"/>
            <w:tcBorders>
              <w:top w:val="nil"/>
              <w:left w:val="nil"/>
              <w:bottom w:val="single" w:sz="8" w:space="0" w:color="auto"/>
              <w:right w:val="single" w:sz="8" w:space="0" w:color="auto"/>
            </w:tcBorders>
            <w:shd w:val="clear" w:color="auto" w:fill="auto"/>
            <w:noWrap/>
            <w:vAlign w:val="center"/>
            <w:hideMark/>
          </w:tcPr>
          <w:p w14:paraId="7423596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1,99</w:t>
            </w:r>
          </w:p>
        </w:tc>
        <w:tc>
          <w:tcPr>
            <w:tcW w:w="0" w:type="auto"/>
            <w:tcBorders>
              <w:top w:val="nil"/>
              <w:left w:val="nil"/>
              <w:bottom w:val="single" w:sz="8" w:space="0" w:color="auto"/>
              <w:right w:val="single" w:sz="8" w:space="0" w:color="auto"/>
            </w:tcBorders>
            <w:shd w:val="clear" w:color="auto" w:fill="auto"/>
            <w:noWrap/>
            <w:vAlign w:val="center"/>
            <w:hideMark/>
          </w:tcPr>
          <w:p w14:paraId="0B299AD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w:t>
            </w:r>
          </w:p>
        </w:tc>
      </w:tr>
      <w:tr w:rsidR="00960B55" w:rsidRPr="00642194" w14:paraId="2A01084B"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FF26198"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8</w:t>
            </w:r>
          </w:p>
        </w:tc>
        <w:tc>
          <w:tcPr>
            <w:tcW w:w="0" w:type="auto"/>
            <w:tcBorders>
              <w:top w:val="nil"/>
              <w:left w:val="nil"/>
              <w:bottom w:val="single" w:sz="8" w:space="0" w:color="000000"/>
              <w:right w:val="single" w:sz="8" w:space="0" w:color="000000"/>
            </w:tcBorders>
            <w:shd w:val="clear" w:color="auto" w:fill="auto"/>
            <w:vAlign w:val="center"/>
            <w:hideMark/>
          </w:tcPr>
          <w:p w14:paraId="7096E373"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INDF</w:t>
            </w:r>
          </w:p>
        </w:tc>
        <w:tc>
          <w:tcPr>
            <w:tcW w:w="0" w:type="auto"/>
            <w:tcBorders>
              <w:top w:val="nil"/>
              <w:left w:val="nil"/>
              <w:bottom w:val="single" w:sz="8" w:space="0" w:color="auto"/>
              <w:right w:val="single" w:sz="8" w:space="0" w:color="auto"/>
            </w:tcBorders>
            <w:shd w:val="clear" w:color="auto" w:fill="auto"/>
            <w:noWrap/>
            <w:vAlign w:val="center"/>
            <w:hideMark/>
          </w:tcPr>
          <w:p w14:paraId="67A0ADCF"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0,67</w:t>
            </w:r>
          </w:p>
        </w:tc>
        <w:tc>
          <w:tcPr>
            <w:tcW w:w="0" w:type="auto"/>
            <w:tcBorders>
              <w:top w:val="nil"/>
              <w:left w:val="nil"/>
              <w:bottom w:val="single" w:sz="8" w:space="0" w:color="auto"/>
              <w:right w:val="single" w:sz="8" w:space="0" w:color="auto"/>
            </w:tcBorders>
            <w:shd w:val="clear" w:color="auto" w:fill="auto"/>
            <w:noWrap/>
            <w:vAlign w:val="center"/>
            <w:hideMark/>
          </w:tcPr>
          <w:p w14:paraId="1A38C1E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0,65</w:t>
            </w:r>
          </w:p>
        </w:tc>
        <w:tc>
          <w:tcPr>
            <w:tcW w:w="0" w:type="auto"/>
            <w:tcBorders>
              <w:top w:val="nil"/>
              <w:left w:val="nil"/>
              <w:bottom w:val="single" w:sz="8" w:space="0" w:color="auto"/>
              <w:right w:val="single" w:sz="8" w:space="0" w:color="auto"/>
            </w:tcBorders>
            <w:shd w:val="clear" w:color="auto" w:fill="auto"/>
            <w:noWrap/>
            <w:vAlign w:val="center"/>
            <w:hideMark/>
          </w:tcPr>
          <w:p w14:paraId="0E74983D"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0,57</w:t>
            </w:r>
          </w:p>
        </w:tc>
      </w:tr>
      <w:tr w:rsidR="00960B55" w:rsidRPr="00642194" w14:paraId="085F7008"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4A7FE9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10"/>
                <w:kern w:val="0"/>
                <w:sz w:val="24"/>
                <w:szCs w:val="24"/>
                <w:lang w:val="id-ID" w:eastAsia="en-ID"/>
                <w14:ligatures w14:val="none"/>
              </w:rPr>
              <w:t>9</w:t>
            </w:r>
          </w:p>
        </w:tc>
        <w:tc>
          <w:tcPr>
            <w:tcW w:w="0" w:type="auto"/>
            <w:tcBorders>
              <w:top w:val="nil"/>
              <w:left w:val="nil"/>
              <w:bottom w:val="single" w:sz="8" w:space="0" w:color="000000"/>
              <w:right w:val="single" w:sz="8" w:space="0" w:color="000000"/>
            </w:tcBorders>
            <w:shd w:val="clear" w:color="auto" w:fill="auto"/>
            <w:vAlign w:val="center"/>
            <w:hideMark/>
          </w:tcPr>
          <w:p w14:paraId="3BDDA192"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INKP</w:t>
            </w:r>
          </w:p>
        </w:tc>
        <w:tc>
          <w:tcPr>
            <w:tcW w:w="0" w:type="auto"/>
            <w:tcBorders>
              <w:top w:val="nil"/>
              <w:left w:val="nil"/>
              <w:bottom w:val="single" w:sz="8" w:space="0" w:color="auto"/>
              <w:right w:val="single" w:sz="8" w:space="0" w:color="auto"/>
            </w:tcBorders>
            <w:shd w:val="clear" w:color="auto" w:fill="auto"/>
            <w:noWrap/>
            <w:vAlign w:val="center"/>
            <w:hideMark/>
          </w:tcPr>
          <w:p w14:paraId="408C2DEA"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0,65</w:t>
            </w:r>
          </w:p>
        </w:tc>
        <w:tc>
          <w:tcPr>
            <w:tcW w:w="0" w:type="auto"/>
            <w:tcBorders>
              <w:top w:val="nil"/>
              <w:left w:val="nil"/>
              <w:bottom w:val="single" w:sz="8" w:space="0" w:color="auto"/>
              <w:right w:val="single" w:sz="8" w:space="0" w:color="auto"/>
            </w:tcBorders>
            <w:shd w:val="clear" w:color="auto" w:fill="auto"/>
            <w:noWrap/>
            <w:vAlign w:val="center"/>
            <w:hideMark/>
          </w:tcPr>
          <w:p w14:paraId="5CCA359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0,62</w:t>
            </w:r>
          </w:p>
        </w:tc>
        <w:tc>
          <w:tcPr>
            <w:tcW w:w="0" w:type="auto"/>
            <w:tcBorders>
              <w:top w:val="nil"/>
              <w:left w:val="nil"/>
              <w:bottom w:val="single" w:sz="8" w:space="0" w:color="auto"/>
              <w:right w:val="single" w:sz="8" w:space="0" w:color="auto"/>
            </w:tcBorders>
            <w:shd w:val="clear" w:color="auto" w:fill="auto"/>
            <w:noWrap/>
            <w:vAlign w:val="center"/>
            <w:hideMark/>
          </w:tcPr>
          <w:p w14:paraId="54778613"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w:t>
            </w:r>
          </w:p>
        </w:tc>
      </w:tr>
      <w:tr w:rsidR="00960B55" w:rsidRPr="00642194" w14:paraId="3AFCFA4F"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059905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10</w:t>
            </w:r>
          </w:p>
        </w:tc>
        <w:tc>
          <w:tcPr>
            <w:tcW w:w="0" w:type="auto"/>
            <w:tcBorders>
              <w:top w:val="nil"/>
              <w:left w:val="nil"/>
              <w:bottom w:val="single" w:sz="8" w:space="0" w:color="000000"/>
              <w:right w:val="single" w:sz="8" w:space="0" w:color="000000"/>
            </w:tcBorders>
            <w:shd w:val="clear" w:color="auto" w:fill="auto"/>
            <w:vAlign w:val="center"/>
            <w:hideMark/>
          </w:tcPr>
          <w:p w14:paraId="170229C0"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INTP</w:t>
            </w:r>
          </w:p>
        </w:tc>
        <w:tc>
          <w:tcPr>
            <w:tcW w:w="0" w:type="auto"/>
            <w:tcBorders>
              <w:top w:val="nil"/>
              <w:left w:val="nil"/>
              <w:bottom w:val="single" w:sz="8" w:space="0" w:color="auto"/>
              <w:right w:val="single" w:sz="8" w:space="0" w:color="auto"/>
            </w:tcBorders>
            <w:shd w:val="clear" w:color="auto" w:fill="auto"/>
            <w:noWrap/>
            <w:vAlign w:val="center"/>
            <w:hideMark/>
          </w:tcPr>
          <w:p w14:paraId="490878AD"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2,07</w:t>
            </w:r>
          </w:p>
        </w:tc>
        <w:tc>
          <w:tcPr>
            <w:tcW w:w="0" w:type="auto"/>
            <w:tcBorders>
              <w:top w:val="nil"/>
              <w:left w:val="nil"/>
              <w:bottom w:val="single" w:sz="8" w:space="0" w:color="auto"/>
              <w:right w:val="single" w:sz="8" w:space="0" w:color="auto"/>
            </w:tcBorders>
            <w:shd w:val="clear" w:color="auto" w:fill="auto"/>
            <w:noWrap/>
            <w:vAlign w:val="center"/>
            <w:hideMark/>
          </w:tcPr>
          <w:p w14:paraId="650A5B17"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1,95</w:t>
            </w:r>
          </w:p>
        </w:tc>
        <w:tc>
          <w:tcPr>
            <w:tcW w:w="0" w:type="auto"/>
            <w:tcBorders>
              <w:top w:val="nil"/>
              <w:left w:val="nil"/>
              <w:bottom w:val="single" w:sz="8" w:space="0" w:color="auto"/>
              <w:right w:val="single" w:sz="8" w:space="0" w:color="auto"/>
            </w:tcBorders>
            <w:shd w:val="clear" w:color="auto" w:fill="auto"/>
            <w:noWrap/>
            <w:vAlign w:val="center"/>
            <w:hideMark/>
          </w:tcPr>
          <w:p w14:paraId="59555DD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1,71</w:t>
            </w:r>
          </w:p>
        </w:tc>
      </w:tr>
      <w:tr w:rsidR="00960B55" w:rsidRPr="00642194" w14:paraId="633C9AAF"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61B8B4F"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11</w:t>
            </w:r>
          </w:p>
        </w:tc>
        <w:tc>
          <w:tcPr>
            <w:tcW w:w="0" w:type="auto"/>
            <w:tcBorders>
              <w:top w:val="nil"/>
              <w:left w:val="nil"/>
              <w:bottom w:val="single" w:sz="8" w:space="0" w:color="000000"/>
              <w:right w:val="single" w:sz="8" w:space="0" w:color="000000"/>
            </w:tcBorders>
            <w:shd w:val="clear" w:color="auto" w:fill="auto"/>
            <w:vAlign w:val="center"/>
            <w:hideMark/>
          </w:tcPr>
          <w:p w14:paraId="39BC0AAD"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ITMG</w:t>
            </w:r>
          </w:p>
        </w:tc>
        <w:tc>
          <w:tcPr>
            <w:tcW w:w="0" w:type="auto"/>
            <w:tcBorders>
              <w:top w:val="nil"/>
              <w:left w:val="nil"/>
              <w:bottom w:val="single" w:sz="8" w:space="0" w:color="auto"/>
              <w:right w:val="single" w:sz="8" w:space="0" w:color="auto"/>
            </w:tcBorders>
            <w:shd w:val="clear" w:color="auto" w:fill="auto"/>
            <w:noWrap/>
            <w:vAlign w:val="center"/>
            <w:hideMark/>
          </w:tcPr>
          <w:p w14:paraId="7DF2526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1,55</w:t>
            </w:r>
          </w:p>
        </w:tc>
        <w:tc>
          <w:tcPr>
            <w:tcW w:w="0" w:type="auto"/>
            <w:tcBorders>
              <w:top w:val="nil"/>
              <w:left w:val="nil"/>
              <w:bottom w:val="single" w:sz="8" w:space="0" w:color="auto"/>
              <w:right w:val="single" w:sz="8" w:space="0" w:color="auto"/>
            </w:tcBorders>
            <w:shd w:val="clear" w:color="auto" w:fill="auto"/>
            <w:noWrap/>
            <w:vAlign w:val="center"/>
            <w:hideMark/>
          </w:tcPr>
          <w:p w14:paraId="54514005"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1,49</w:t>
            </w:r>
          </w:p>
        </w:tc>
        <w:tc>
          <w:tcPr>
            <w:tcW w:w="0" w:type="auto"/>
            <w:tcBorders>
              <w:top w:val="nil"/>
              <w:left w:val="nil"/>
              <w:bottom w:val="single" w:sz="8" w:space="0" w:color="auto"/>
              <w:right w:val="single" w:sz="8" w:space="0" w:color="auto"/>
            </w:tcBorders>
            <w:shd w:val="clear" w:color="auto" w:fill="auto"/>
            <w:noWrap/>
            <w:vAlign w:val="center"/>
            <w:hideMark/>
          </w:tcPr>
          <w:p w14:paraId="4C11D59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1,11</w:t>
            </w:r>
          </w:p>
        </w:tc>
      </w:tr>
      <w:tr w:rsidR="00960B55" w:rsidRPr="00642194" w14:paraId="00436658"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70723B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12</w:t>
            </w:r>
          </w:p>
        </w:tc>
        <w:tc>
          <w:tcPr>
            <w:tcW w:w="0" w:type="auto"/>
            <w:tcBorders>
              <w:top w:val="nil"/>
              <w:left w:val="nil"/>
              <w:bottom w:val="single" w:sz="8" w:space="0" w:color="000000"/>
              <w:right w:val="single" w:sz="8" w:space="0" w:color="000000"/>
            </w:tcBorders>
            <w:shd w:val="clear" w:color="auto" w:fill="auto"/>
            <w:vAlign w:val="center"/>
            <w:hideMark/>
          </w:tcPr>
          <w:p w14:paraId="57F0D0EE"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KLBF</w:t>
            </w:r>
          </w:p>
        </w:tc>
        <w:tc>
          <w:tcPr>
            <w:tcW w:w="0" w:type="auto"/>
            <w:tcBorders>
              <w:top w:val="nil"/>
              <w:left w:val="nil"/>
              <w:bottom w:val="single" w:sz="8" w:space="0" w:color="auto"/>
              <w:right w:val="single" w:sz="8" w:space="0" w:color="auto"/>
            </w:tcBorders>
            <w:shd w:val="clear" w:color="auto" w:fill="auto"/>
            <w:noWrap/>
            <w:vAlign w:val="center"/>
            <w:hideMark/>
          </w:tcPr>
          <w:p w14:paraId="4C8C2AE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3,79</w:t>
            </w:r>
          </w:p>
        </w:tc>
        <w:tc>
          <w:tcPr>
            <w:tcW w:w="0" w:type="auto"/>
            <w:tcBorders>
              <w:top w:val="nil"/>
              <w:left w:val="nil"/>
              <w:bottom w:val="single" w:sz="8" w:space="0" w:color="auto"/>
              <w:right w:val="single" w:sz="8" w:space="0" w:color="auto"/>
            </w:tcBorders>
            <w:shd w:val="clear" w:color="auto" w:fill="auto"/>
            <w:noWrap/>
            <w:vAlign w:val="center"/>
            <w:hideMark/>
          </w:tcPr>
          <w:p w14:paraId="3857B897"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4,63</w:t>
            </w:r>
          </w:p>
        </w:tc>
        <w:tc>
          <w:tcPr>
            <w:tcW w:w="0" w:type="auto"/>
            <w:tcBorders>
              <w:top w:val="nil"/>
              <w:left w:val="nil"/>
              <w:bottom w:val="single" w:sz="8" w:space="0" w:color="auto"/>
              <w:right w:val="single" w:sz="8" w:space="0" w:color="auto"/>
            </w:tcBorders>
            <w:shd w:val="clear" w:color="auto" w:fill="auto"/>
            <w:noWrap/>
            <w:vAlign w:val="center"/>
            <w:hideMark/>
          </w:tcPr>
          <w:p w14:paraId="1851415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3,37</w:t>
            </w:r>
          </w:p>
        </w:tc>
      </w:tr>
      <w:tr w:rsidR="00960B55" w:rsidRPr="00642194" w14:paraId="3F2854C7" w14:textId="77777777" w:rsidTr="00B52199">
        <w:trPr>
          <w:trHeight w:val="320"/>
          <w:jc w:val="center"/>
        </w:trPr>
        <w:tc>
          <w:tcPr>
            <w:tcW w:w="0" w:type="auto"/>
            <w:tcBorders>
              <w:top w:val="single" w:sz="8" w:space="0" w:color="auto"/>
              <w:left w:val="single" w:sz="8" w:space="0" w:color="000000"/>
              <w:bottom w:val="single" w:sz="8" w:space="0" w:color="000000"/>
              <w:right w:val="single" w:sz="8" w:space="0" w:color="000000"/>
            </w:tcBorders>
            <w:shd w:val="clear" w:color="auto" w:fill="auto"/>
            <w:vAlign w:val="center"/>
            <w:hideMark/>
          </w:tcPr>
          <w:p w14:paraId="34B9EE0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13</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5BEC3A09"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MIKA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07B50CD"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5,55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5D780AB"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7,78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7002C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6,4</w:t>
            </w:r>
          </w:p>
        </w:tc>
      </w:tr>
      <w:tr w:rsidR="00960B55" w:rsidRPr="00642194" w14:paraId="4E7C4D83" w14:textId="77777777" w:rsidTr="00B52199">
        <w:trPr>
          <w:trHeight w:val="32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09493C2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14</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59944554"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PGAS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834A014"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0,71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5EDDCB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0,82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138E38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0,52</w:t>
            </w:r>
          </w:p>
        </w:tc>
      </w:tr>
      <w:tr w:rsidR="00960B55" w:rsidRPr="00642194" w14:paraId="40BE0107" w14:textId="77777777" w:rsidTr="00B52199">
        <w:trPr>
          <w:trHeight w:val="32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11B67448"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lastRenderedPageBreak/>
              <w:t>15</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1F97B1E5"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PTBA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9905976"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1,49</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1C4D158"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1,61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69FEFC5"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1,45</w:t>
            </w:r>
          </w:p>
        </w:tc>
      </w:tr>
      <w:tr w:rsidR="00960B55" w:rsidRPr="00642194" w14:paraId="40F7CE9D"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43A46A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16</w:t>
            </w:r>
          </w:p>
        </w:tc>
        <w:tc>
          <w:tcPr>
            <w:tcW w:w="0" w:type="auto"/>
            <w:tcBorders>
              <w:top w:val="nil"/>
              <w:left w:val="nil"/>
              <w:bottom w:val="single" w:sz="8" w:space="0" w:color="000000"/>
              <w:right w:val="single" w:sz="8" w:space="0" w:color="000000"/>
            </w:tcBorders>
            <w:shd w:val="clear" w:color="auto" w:fill="auto"/>
            <w:vAlign w:val="center"/>
            <w:hideMark/>
          </w:tcPr>
          <w:p w14:paraId="5AB65295"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SMGR</w:t>
            </w:r>
          </w:p>
        </w:tc>
        <w:tc>
          <w:tcPr>
            <w:tcW w:w="0" w:type="auto"/>
            <w:tcBorders>
              <w:top w:val="nil"/>
              <w:left w:val="nil"/>
              <w:bottom w:val="single" w:sz="8" w:space="0" w:color="auto"/>
              <w:right w:val="single" w:sz="8" w:space="0" w:color="auto"/>
            </w:tcBorders>
            <w:shd w:val="clear" w:color="auto" w:fill="auto"/>
            <w:noWrap/>
            <w:vAlign w:val="center"/>
            <w:hideMark/>
          </w:tcPr>
          <w:p w14:paraId="1F8B0203"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w:t>
            </w:r>
          </w:p>
        </w:tc>
        <w:tc>
          <w:tcPr>
            <w:tcW w:w="0" w:type="auto"/>
            <w:tcBorders>
              <w:top w:val="nil"/>
              <w:left w:val="nil"/>
              <w:bottom w:val="single" w:sz="8" w:space="0" w:color="auto"/>
              <w:right w:val="single" w:sz="8" w:space="0" w:color="auto"/>
            </w:tcBorders>
            <w:shd w:val="clear" w:color="auto" w:fill="auto"/>
            <w:noWrap/>
            <w:vAlign w:val="center"/>
            <w:hideMark/>
          </w:tcPr>
          <w:p w14:paraId="32D8E570"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1,09</w:t>
            </w:r>
          </w:p>
        </w:tc>
        <w:tc>
          <w:tcPr>
            <w:tcW w:w="0" w:type="auto"/>
            <w:tcBorders>
              <w:top w:val="nil"/>
              <w:left w:val="nil"/>
              <w:bottom w:val="single" w:sz="8" w:space="0" w:color="auto"/>
              <w:right w:val="single" w:sz="8" w:space="0" w:color="auto"/>
            </w:tcBorders>
            <w:shd w:val="clear" w:color="auto" w:fill="auto"/>
            <w:noWrap/>
            <w:vAlign w:val="center"/>
            <w:hideMark/>
          </w:tcPr>
          <w:p w14:paraId="45E6C3F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0,92</w:t>
            </w:r>
          </w:p>
        </w:tc>
      </w:tr>
      <w:tr w:rsidR="00960B55" w:rsidRPr="00642194" w14:paraId="36E9B07A" w14:textId="77777777" w:rsidTr="00B52199">
        <w:trPr>
          <w:trHeight w:val="320"/>
          <w:jc w:val="center"/>
        </w:trPr>
        <w:tc>
          <w:tcPr>
            <w:tcW w:w="0" w:type="auto"/>
            <w:tcBorders>
              <w:top w:val="single" w:sz="8" w:space="0" w:color="auto"/>
              <w:left w:val="single" w:sz="8" w:space="0" w:color="000000"/>
              <w:bottom w:val="single" w:sz="8" w:space="0" w:color="000000"/>
              <w:right w:val="single" w:sz="8" w:space="0" w:color="000000"/>
            </w:tcBorders>
            <w:shd w:val="clear" w:color="auto" w:fill="auto"/>
            <w:vAlign w:val="center"/>
            <w:hideMark/>
          </w:tcPr>
          <w:p w14:paraId="7DBE439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17</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0734AB11"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TLKM</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93542A"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3,37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109072"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2404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2,62</w:t>
            </w:r>
          </w:p>
        </w:tc>
      </w:tr>
      <w:tr w:rsidR="00960B55" w:rsidRPr="00642194" w14:paraId="797FE1A8"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E23FE61"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18</w:t>
            </w:r>
          </w:p>
        </w:tc>
        <w:tc>
          <w:tcPr>
            <w:tcW w:w="0" w:type="auto"/>
            <w:tcBorders>
              <w:top w:val="nil"/>
              <w:left w:val="nil"/>
              <w:bottom w:val="single" w:sz="8" w:space="0" w:color="000000"/>
              <w:right w:val="single" w:sz="8" w:space="0" w:color="000000"/>
            </w:tcBorders>
            <w:shd w:val="clear" w:color="auto" w:fill="auto"/>
            <w:vAlign w:val="center"/>
            <w:hideMark/>
          </w:tcPr>
          <w:p w14:paraId="05E2A2B6"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UNTR</w:t>
            </w:r>
          </w:p>
        </w:tc>
        <w:tc>
          <w:tcPr>
            <w:tcW w:w="0" w:type="auto"/>
            <w:tcBorders>
              <w:top w:val="nil"/>
              <w:left w:val="nil"/>
              <w:bottom w:val="single" w:sz="8" w:space="0" w:color="auto"/>
              <w:right w:val="single" w:sz="8" w:space="0" w:color="auto"/>
            </w:tcBorders>
            <w:shd w:val="clear" w:color="auto" w:fill="auto"/>
            <w:noWrap/>
            <w:vAlign w:val="center"/>
            <w:hideMark/>
          </w:tcPr>
          <w:p w14:paraId="6288E0EE"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1,19</w:t>
            </w:r>
          </w:p>
        </w:tc>
        <w:tc>
          <w:tcPr>
            <w:tcW w:w="0" w:type="auto"/>
            <w:tcBorders>
              <w:top w:val="nil"/>
              <w:left w:val="nil"/>
              <w:bottom w:val="single" w:sz="8" w:space="0" w:color="auto"/>
              <w:right w:val="single" w:sz="8" w:space="0" w:color="auto"/>
            </w:tcBorders>
            <w:shd w:val="clear" w:color="auto" w:fill="auto"/>
            <w:noWrap/>
            <w:vAlign w:val="center"/>
            <w:hideMark/>
          </w:tcPr>
          <w:p w14:paraId="3829E8DF"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1,16</w:t>
            </w:r>
          </w:p>
        </w:tc>
        <w:tc>
          <w:tcPr>
            <w:tcW w:w="0" w:type="auto"/>
            <w:tcBorders>
              <w:top w:val="nil"/>
              <w:left w:val="nil"/>
              <w:bottom w:val="single" w:sz="8" w:space="0" w:color="auto"/>
              <w:right w:val="single" w:sz="8" w:space="0" w:color="auto"/>
            </w:tcBorders>
            <w:shd w:val="clear" w:color="auto" w:fill="auto"/>
            <w:noWrap/>
            <w:vAlign w:val="center"/>
            <w:hideMark/>
          </w:tcPr>
          <w:p w14:paraId="3AD787C2"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1,07</w:t>
            </w:r>
          </w:p>
        </w:tc>
      </w:tr>
      <w:tr w:rsidR="00960B55" w:rsidRPr="00642194" w14:paraId="1F8CEA0A" w14:textId="77777777" w:rsidTr="00B52199">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A00F579"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5"/>
                <w:kern w:val="0"/>
                <w:sz w:val="24"/>
                <w:szCs w:val="24"/>
                <w:lang w:val="id-ID" w:eastAsia="en-ID"/>
                <w14:ligatures w14:val="none"/>
              </w:rPr>
              <w:t>19</w:t>
            </w:r>
          </w:p>
        </w:tc>
        <w:tc>
          <w:tcPr>
            <w:tcW w:w="0" w:type="auto"/>
            <w:tcBorders>
              <w:top w:val="nil"/>
              <w:left w:val="nil"/>
              <w:bottom w:val="single" w:sz="8" w:space="0" w:color="000000"/>
              <w:right w:val="single" w:sz="8" w:space="0" w:color="000000"/>
            </w:tcBorders>
            <w:shd w:val="clear" w:color="auto" w:fill="auto"/>
            <w:vAlign w:val="center"/>
            <w:hideMark/>
          </w:tcPr>
          <w:p w14:paraId="51D5FE25"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4"/>
                <w:kern w:val="0"/>
                <w:sz w:val="24"/>
                <w:szCs w:val="24"/>
                <w:lang w:val="id-ID" w:eastAsia="en-ID"/>
                <w14:ligatures w14:val="none"/>
              </w:rPr>
              <w:t>UNVR</w:t>
            </w:r>
          </w:p>
        </w:tc>
        <w:tc>
          <w:tcPr>
            <w:tcW w:w="0" w:type="auto"/>
            <w:tcBorders>
              <w:top w:val="nil"/>
              <w:left w:val="nil"/>
              <w:bottom w:val="single" w:sz="8" w:space="0" w:color="auto"/>
              <w:right w:val="single" w:sz="8" w:space="0" w:color="auto"/>
            </w:tcBorders>
            <w:shd w:val="clear" w:color="auto" w:fill="auto"/>
            <w:noWrap/>
            <w:vAlign w:val="center"/>
            <w:hideMark/>
          </w:tcPr>
          <w:p w14:paraId="1983AD75"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29,4</w:t>
            </w:r>
          </w:p>
        </w:tc>
        <w:tc>
          <w:tcPr>
            <w:tcW w:w="0" w:type="auto"/>
            <w:tcBorders>
              <w:top w:val="nil"/>
              <w:left w:val="nil"/>
              <w:bottom w:val="single" w:sz="8" w:space="0" w:color="auto"/>
              <w:right w:val="single" w:sz="8" w:space="0" w:color="auto"/>
            </w:tcBorders>
            <w:shd w:val="clear" w:color="auto" w:fill="auto"/>
            <w:noWrap/>
            <w:vAlign w:val="center"/>
            <w:hideMark/>
          </w:tcPr>
          <w:p w14:paraId="6BA21713"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31</w:t>
            </w:r>
          </w:p>
        </w:tc>
        <w:tc>
          <w:tcPr>
            <w:tcW w:w="0" w:type="auto"/>
            <w:tcBorders>
              <w:top w:val="nil"/>
              <w:left w:val="nil"/>
              <w:bottom w:val="single" w:sz="8" w:space="0" w:color="auto"/>
              <w:right w:val="single" w:sz="8" w:space="0" w:color="auto"/>
            </w:tcBorders>
            <w:shd w:val="clear" w:color="auto" w:fill="auto"/>
            <w:noWrap/>
            <w:vAlign w:val="center"/>
            <w:hideMark/>
          </w:tcPr>
          <w:p w14:paraId="445C2F3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25,03</w:t>
            </w:r>
          </w:p>
        </w:tc>
      </w:tr>
      <w:tr w:rsidR="00960B55" w:rsidRPr="00642194" w14:paraId="1802147F" w14:textId="77777777" w:rsidTr="00B52199">
        <w:trPr>
          <w:trHeight w:val="32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FB41EB" w14:textId="77777777" w:rsidR="00960B55" w:rsidRPr="00642194" w:rsidRDefault="00960B55" w:rsidP="00B52199">
            <w:pPr>
              <w:spacing w:after="0" w:line="240" w:lineRule="auto"/>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spacing w:val="-2"/>
                <w:kern w:val="0"/>
                <w:sz w:val="24"/>
                <w:szCs w:val="24"/>
                <w:lang w:val="id-ID" w:eastAsia="en-ID"/>
                <w14:ligatures w14:val="none"/>
              </w:rPr>
              <w:t>RATA-RATA</w:t>
            </w:r>
          </w:p>
        </w:tc>
        <w:tc>
          <w:tcPr>
            <w:tcW w:w="0" w:type="auto"/>
            <w:tcBorders>
              <w:top w:val="nil"/>
              <w:left w:val="nil"/>
              <w:bottom w:val="single" w:sz="8" w:space="0" w:color="auto"/>
              <w:right w:val="single" w:sz="8" w:space="0" w:color="auto"/>
            </w:tcBorders>
            <w:shd w:val="clear" w:color="auto" w:fill="auto"/>
            <w:noWrap/>
            <w:vAlign w:val="center"/>
            <w:hideMark/>
          </w:tcPr>
          <w:p w14:paraId="711CCEBA"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3,55</w:t>
            </w:r>
          </w:p>
        </w:tc>
        <w:tc>
          <w:tcPr>
            <w:tcW w:w="0" w:type="auto"/>
            <w:tcBorders>
              <w:top w:val="nil"/>
              <w:left w:val="nil"/>
              <w:bottom w:val="single" w:sz="8" w:space="0" w:color="auto"/>
              <w:right w:val="single" w:sz="8" w:space="0" w:color="auto"/>
            </w:tcBorders>
            <w:shd w:val="clear" w:color="auto" w:fill="auto"/>
            <w:noWrap/>
            <w:vAlign w:val="center"/>
            <w:hideMark/>
          </w:tcPr>
          <w:p w14:paraId="7933A73C"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3,67</w:t>
            </w:r>
          </w:p>
        </w:tc>
        <w:tc>
          <w:tcPr>
            <w:tcW w:w="0" w:type="auto"/>
            <w:tcBorders>
              <w:top w:val="nil"/>
              <w:left w:val="nil"/>
              <w:bottom w:val="single" w:sz="8" w:space="0" w:color="auto"/>
              <w:right w:val="single" w:sz="8" w:space="0" w:color="auto"/>
            </w:tcBorders>
            <w:shd w:val="clear" w:color="auto" w:fill="auto"/>
            <w:noWrap/>
            <w:vAlign w:val="center"/>
            <w:hideMark/>
          </w:tcPr>
          <w:p w14:paraId="4DA397C4" w14:textId="77777777" w:rsidR="00960B55" w:rsidRPr="00642194" w:rsidRDefault="00960B55" w:rsidP="00B52199">
            <w:pPr>
              <w:spacing w:after="0" w:line="240" w:lineRule="auto"/>
              <w:jc w:val="center"/>
              <w:rPr>
                <w:rFonts w:ascii="Times New Roman" w:eastAsia="Times New Roman" w:hAnsi="Times New Roman" w:cs="Times New Roman"/>
                <w:noProof/>
                <w:color w:val="000000"/>
                <w:kern w:val="0"/>
                <w:sz w:val="24"/>
                <w:szCs w:val="24"/>
                <w:lang w:val="id-ID" w:eastAsia="en-ID"/>
                <w14:ligatures w14:val="none"/>
              </w:rPr>
            </w:pPr>
            <w:r w:rsidRPr="00642194">
              <w:rPr>
                <w:rFonts w:ascii="Times New Roman" w:eastAsia="Times New Roman" w:hAnsi="Times New Roman" w:cs="Times New Roman"/>
                <w:noProof/>
                <w:color w:val="000000"/>
                <w:kern w:val="0"/>
                <w:sz w:val="24"/>
                <w:szCs w:val="24"/>
                <w:lang w:val="id-ID" w:eastAsia="en-ID"/>
                <w14:ligatures w14:val="none"/>
              </w:rPr>
              <w:t>2,98</w:t>
            </w:r>
          </w:p>
        </w:tc>
      </w:tr>
    </w:tbl>
    <w:p w14:paraId="22D8FAE5" w14:textId="77777777" w:rsidR="00960B55" w:rsidRPr="00642194" w:rsidRDefault="00960B55" w:rsidP="00960B55">
      <w:pPr>
        <w:spacing w:line="360" w:lineRule="auto"/>
        <w:jc w:val="center"/>
        <w:rPr>
          <w:rFonts w:ascii="Times New Roman" w:hAnsi="Times New Roman" w:cs="Times New Roman"/>
          <w:noProof/>
          <w:sz w:val="24"/>
          <w:szCs w:val="28"/>
          <w:lang w:val="id-ID"/>
        </w:rPr>
      </w:pPr>
      <w:r w:rsidRPr="00642194">
        <w:rPr>
          <w:rFonts w:ascii="Times New Roman" w:hAnsi="Times New Roman" w:cs="Times New Roman"/>
          <w:noProof/>
          <w:sz w:val="24"/>
          <w:szCs w:val="28"/>
          <w:lang w:val="id-ID"/>
        </w:rPr>
        <w:t>(Sumber : Bursa efek Indonesia (BEI))</w:t>
      </w:r>
    </w:p>
    <w:p w14:paraId="791DE3DA"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7E1467">
        <w:rPr>
          <w:rFonts w:ascii="Times New Roman" w:hAnsi="Times New Roman" w:cs="Times New Roman"/>
          <w:noProof/>
          <w:sz w:val="24"/>
          <w:szCs w:val="24"/>
          <w:lang w:val="id-ID"/>
        </w:rPr>
        <w:t>Dari Tabel 4.3 di atas terlihat jelas bahwa price to book value (PBV) berfluktuasi. Dari 3,55 pada tahun 2021 menjadi 4,67 pada tahun 2022, statistik tersebut meningkat sebesar 0,12 pada tahun 2022. Selain itu, price to book value (PBV) mengalami penurunan sebesar 0,69 pada tahun 2023 dari 3,67 pada tahun 2022 menjadi 2,98 pada tahun 2023 di atas. Harga saham terjadi setelah terjadi kenaikan price to book value (PBV) pada tahun 2021 ke tahun 2022. Sebaliknya, price to book value (PBV) turun pada tahun 2022 ke tahun 2023 yang dibarengi dengan penurunan harga saham.</w:t>
      </w:r>
    </w:p>
    <w:p w14:paraId="0ABB1909" w14:textId="77777777" w:rsidR="00960B55" w:rsidRPr="00642194" w:rsidRDefault="00960B55">
      <w:pPr>
        <w:pStyle w:val="Heading3"/>
        <w:numPr>
          <w:ilvl w:val="0"/>
          <w:numId w:val="56"/>
        </w:numPr>
        <w:spacing w:line="360" w:lineRule="auto"/>
        <w:jc w:val="both"/>
        <w:rPr>
          <w:rFonts w:ascii="Times New Roman" w:hAnsi="Times New Roman" w:cs="Times New Roman"/>
          <w:b/>
          <w:bCs/>
          <w:i/>
          <w:iCs/>
          <w:noProof/>
          <w:color w:val="auto"/>
          <w:lang w:val="id-ID"/>
        </w:rPr>
      </w:pPr>
      <w:bookmarkStart w:id="163" w:name="_Toc178759020"/>
      <w:r w:rsidRPr="00642194">
        <w:rPr>
          <w:rFonts w:ascii="Times New Roman" w:hAnsi="Times New Roman" w:cs="Times New Roman"/>
          <w:b/>
          <w:bCs/>
          <w:i/>
          <w:iCs/>
          <w:noProof/>
          <w:color w:val="auto"/>
          <w:lang w:val="id-ID"/>
        </w:rPr>
        <w:t xml:space="preserve">Price Earning Ratio </w:t>
      </w:r>
      <w:r w:rsidRPr="00642194">
        <w:rPr>
          <w:rFonts w:ascii="Times New Roman" w:hAnsi="Times New Roman" w:cs="Times New Roman"/>
          <w:b/>
          <w:bCs/>
          <w:noProof/>
          <w:color w:val="auto"/>
          <w:lang w:val="id-ID"/>
        </w:rPr>
        <w:t>(PER)</w:t>
      </w:r>
      <w:bookmarkEnd w:id="163"/>
    </w:p>
    <w:p w14:paraId="46BC250B" w14:textId="14254CB5" w:rsidR="00960B55" w:rsidRDefault="00960B55" w:rsidP="00960B55">
      <w:pPr>
        <w:spacing w:line="360" w:lineRule="auto"/>
        <w:ind w:firstLine="720"/>
        <w:jc w:val="both"/>
        <w:rPr>
          <w:rFonts w:ascii="Times New Roman" w:hAnsi="Times New Roman" w:cs="Times New Roman"/>
          <w:noProof/>
          <w:sz w:val="24"/>
          <w:lang w:val="id-ID"/>
        </w:rPr>
      </w:pPr>
      <w:r w:rsidRPr="007E1467">
        <w:rPr>
          <w:rFonts w:ascii="Times New Roman" w:hAnsi="Times New Roman" w:cs="Times New Roman"/>
          <w:noProof/>
          <w:sz w:val="24"/>
          <w:lang w:val="id-ID"/>
        </w:rPr>
        <w:t xml:space="preserve">Statistik yang disebut </w:t>
      </w:r>
      <w:r w:rsidRPr="00A66BA1">
        <w:rPr>
          <w:rFonts w:ascii="Times New Roman" w:hAnsi="Times New Roman" w:cs="Times New Roman"/>
          <w:i/>
          <w:iCs/>
          <w:noProof/>
          <w:sz w:val="24"/>
          <w:lang w:val="id-ID"/>
        </w:rPr>
        <w:t>Price Earning Ratio</w:t>
      </w:r>
      <w:r w:rsidRPr="007E1467">
        <w:rPr>
          <w:rFonts w:ascii="Times New Roman" w:hAnsi="Times New Roman" w:cs="Times New Roman"/>
          <w:noProof/>
          <w:sz w:val="24"/>
          <w:lang w:val="id-ID"/>
        </w:rPr>
        <w:t xml:space="preserve"> (PER) digunakan untuk membandingkan harga saham dengan laba per sahamnya. Salah satu indikator penilaian yang sering digunakan untuk menentukan mahal atau murahnya suatu perusahaan adalah rasio ini. Harga saham dianggap lebih mahal jika PER-nya tinggi. Sebaliknya, P/E yang rendah menunjukkan bahwa saham tersebut murah atau undervalued. Hasil perhitungan </w:t>
      </w:r>
      <w:r w:rsidRPr="00FB7CF8">
        <w:rPr>
          <w:rFonts w:ascii="Times New Roman" w:hAnsi="Times New Roman" w:cs="Times New Roman"/>
          <w:i/>
          <w:iCs/>
          <w:noProof/>
          <w:sz w:val="24"/>
          <w:lang w:val="id-ID"/>
        </w:rPr>
        <w:t>Price</w:t>
      </w:r>
      <w:r w:rsidR="00FB7CF8" w:rsidRPr="00FB7CF8">
        <w:rPr>
          <w:rFonts w:ascii="Times New Roman" w:hAnsi="Times New Roman" w:cs="Times New Roman"/>
          <w:i/>
          <w:iCs/>
          <w:noProof/>
          <w:sz w:val="24"/>
          <w:lang w:val="id-ID"/>
        </w:rPr>
        <w:t xml:space="preserve"> </w:t>
      </w:r>
      <w:r w:rsidRPr="00FB7CF8">
        <w:rPr>
          <w:rFonts w:ascii="Times New Roman" w:hAnsi="Times New Roman" w:cs="Times New Roman"/>
          <w:i/>
          <w:iCs/>
          <w:noProof/>
          <w:sz w:val="24"/>
          <w:lang w:val="id-ID"/>
        </w:rPr>
        <w:t xml:space="preserve">Earning </w:t>
      </w:r>
      <w:r w:rsidR="00FB7CF8" w:rsidRPr="00FB7CF8">
        <w:rPr>
          <w:rFonts w:ascii="Times New Roman" w:hAnsi="Times New Roman" w:cs="Times New Roman"/>
          <w:i/>
          <w:iCs/>
          <w:noProof/>
          <w:sz w:val="24"/>
          <w:lang w:val="id-ID"/>
        </w:rPr>
        <w:t>Ratio</w:t>
      </w:r>
      <w:r w:rsidRPr="007E1467">
        <w:rPr>
          <w:rFonts w:ascii="Times New Roman" w:hAnsi="Times New Roman" w:cs="Times New Roman"/>
          <w:noProof/>
          <w:sz w:val="24"/>
          <w:lang w:val="id-ID"/>
        </w:rPr>
        <w:t xml:space="preserve"> (PER) terhadap 19 perusahaan yang dijadikan data sampel analisis antara tahun 2021 hingga 2023 adalah sebagai berikut:</w:t>
      </w:r>
    </w:p>
    <w:p w14:paraId="3AE5E85E" w14:textId="77777777" w:rsidR="00960B55" w:rsidRDefault="00960B55" w:rsidP="00960B55">
      <w:pPr>
        <w:spacing w:line="360" w:lineRule="auto"/>
        <w:ind w:firstLine="720"/>
        <w:jc w:val="both"/>
        <w:rPr>
          <w:rFonts w:ascii="Times New Roman" w:hAnsi="Times New Roman" w:cs="Times New Roman"/>
          <w:noProof/>
          <w:sz w:val="24"/>
          <w:lang w:val="id-ID"/>
        </w:rPr>
      </w:pPr>
    </w:p>
    <w:p w14:paraId="21104208" w14:textId="77777777" w:rsidR="00960B55" w:rsidRDefault="00960B55" w:rsidP="00960B55">
      <w:pPr>
        <w:spacing w:line="360" w:lineRule="auto"/>
        <w:ind w:firstLine="720"/>
        <w:jc w:val="both"/>
        <w:rPr>
          <w:rFonts w:ascii="Times New Roman" w:hAnsi="Times New Roman" w:cs="Times New Roman"/>
          <w:noProof/>
          <w:sz w:val="24"/>
          <w:lang w:val="id-ID"/>
        </w:rPr>
      </w:pPr>
    </w:p>
    <w:p w14:paraId="07C1E542" w14:textId="77777777" w:rsidR="00960B55" w:rsidRDefault="00960B55" w:rsidP="00960B55">
      <w:pPr>
        <w:spacing w:line="360" w:lineRule="auto"/>
        <w:ind w:firstLine="720"/>
        <w:jc w:val="both"/>
        <w:rPr>
          <w:rFonts w:ascii="Times New Roman" w:hAnsi="Times New Roman" w:cs="Times New Roman"/>
          <w:noProof/>
          <w:sz w:val="24"/>
          <w:lang w:val="id-ID"/>
        </w:rPr>
      </w:pPr>
    </w:p>
    <w:p w14:paraId="3484B8DE" w14:textId="77777777" w:rsidR="00960B55" w:rsidRDefault="00960B55" w:rsidP="00960B55">
      <w:pPr>
        <w:spacing w:line="360" w:lineRule="auto"/>
        <w:ind w:firstLine="720"/>
        <w:jc w:val="both"/>
        <w:rPr>
          <w:rFonts w:ascii="Times New Roman" w:hAnsi="Times New Roman" w:cs="Times New Roman"/>
          <w:noProof/>
          <w:sz w:val="24"/>
          <w:lang w:val="id-ID"/>
        </w:rPr>
      </w:pPr>
    </w:p>
    <w:p w14:paraId="62B4F6B6" w14:textId="77777777" w:rsidR="00960B55" w:rsidRPr="007E1467" w:rsidRDefault="00960B55" w:rsidP="00960B55">
      <w:pPr>
        <w:spacing w:line="360" w:lineRule="auto"/>
        <w:ind w:firstLine="720"/>
        <w:jc w:val="both"/>
        <w:rPr>
          <w:rFonts w:ascii="Times New Roman" w:hAnsi="Times New Roman" w:cs="Times New Roman"/>
          <w:noProof/>
          <w:sz w:val="24"/>
          <w:lang w:val="id-ID"/>
        </w:rPr>
      </w:pPr>
    </w:p>
    <w:p w14:paraId="53698AB1" w14:textId="77777777" w:rsidR="00960B55" w:rsidRPr="00642194" w:rsidRDefault="00960B55" w:rsidP="00960B55">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lastRenderedPageBreak/>
        <w:t>Tabel 4.4</w:t>
      </w:r>
    </w:p>
    <w:p w14:paraId="12FA9BB2" w14:textId="77777777" w:rsidR="00960B55" w:rsidRPr="00642194" w:rsidRDefault="00960B55" w:rsidP="00960B55">
      <w:pPr>
        <w:jc w:val="center"/>
        <w:rPr>
          <w:rFonts w:ascii="Times New Roman" w:hAnsi="Times New Roman" w:cs="Times New Roman"/>
          <w:b/>
          <w:bCs/>
          <w:noProof/>
          <w:sz w:val="24"/>
          <w:szCs w:val="24"/>
          <w:lang w:val="id-ID"/>
        </w:rPr>
      </w:pPr>
      <w:r w:rsidRPr="00642194">
        <w:rPr>
          <w:rFonts w:ascii="Times New Roman" w:hAnsi="Times New Roman" w:cs="Times New Roman"/>
          <w:b/>
          <w:bCs/>
          <w:i/>
          <w:iCs/>
          <w:noProof/>
          <w:sz w:val="24"/>
          <w:szCs w:val="24"/>
          <w:lang w:val="id-ID"/>
        </w:rPr>
        <w:t>Price Earning Ratio</w:t>
      </w:r>
      <w:r w:rsidRPr="00642194">
        <w:rPr>
          <w:rFonts w:ascii="Times New Roman" w:hAnsi="Times New Roman" w:cs="Times New Roman"/>
          <w:b/>
          <w:bCs/>
          <w:noProof/>
          <w:sz w:val="24"/>
          <w:szCs w:val="24"/>
          <w:lang w:val="id-ID"/>
        </w:rPr>
        <w:t xml:space="preserve"> (PER) Perusahaan yang Tercatat </w:t>
      </w:r>
    </w:p>
    <w:p w14:paraId="3333A4A7" w14:textId="77777777" w:rsidR="00960B55" w:rsidRPr="00642194" w:rsidRDefault="00960B55" w:rsidP="00960B55">
      <w:pPr>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di Jakarta Islamic Index (JII) Periode 2021-2023</w:t>
      </w:r>
    </w:p>
    <w:p w14:paraId="5F405BDB" w14:textId="77777777" w:rsidR="00960B55" w:rsidRPr="00642194" w:rsidRDefault="00960B55" w:rsidP="00960B55">
      <w:pPr>
        <w:pStyle w:val="BodyText"/>
        <w:spacing w:after="1"/>
        <w:jc w:val="center"/>
        <w:rPr>
          <w:b/>
          <w:noProof/>
          <w:sz w:val="14"/>
          <w:lang w:val="id-ID"/>
        </w:rPr>
      </w:pPr>
      <w:r w:rsidRPr="001D2AC3">
        <w:rPr>
          <w:b/>
          <w:noProof/>
          <w:sz w:val="28"/>
          <w:szCs w:val="48"/>
          <w:lang w:val="id-ID"/>
        </w:rPr>
        <w:drawing>
          <wp:inline distT="0" distB="0" distL="0" distR="0" wp14:anchorId="4BA5891C" wp14:editId="2889C626">
            <wp:extent cx="2638793" cy="4363059"/>
            <wp:effectExtent l="0" t="0" r="9525" b="0"/>
            <wp:docPr id="36447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9227" name=""/>
                    <pic:cNvPicPr/>
                  </pic:nvPicPr>
                  <pic:blipFill>
                    <a:blip r:embed="rId48"/>
                    <a:stretch>
                      <a:fillRect/>
                    </a:stretch>
                  </pic:blipFill>
                  <pic:spPr>
                    <a:xfrm>
                      <a:off x="0" y="0"/>
                      <a:ext cx="2638793" cy="4363059"/>
                    </a:xfrm>
                    <a:prstGeom prst="rect">
                      <a:avLst/>
                    </a:prstGeom>
                  </pic:spPr>
                </pic:pic>
              </a:graphicData>
            </a:graphic>
          </wp:inline>
        </w:drawing>
      </w:r>
    </w:p>
    <w:p w14:paraId="4310BB72" w14:textId="77777777" w:rsidR="00960B55" w:rsidRPr="00642194" w:rsidRDefault="00960B55" w:rsidP="00960B55">
      <w:pPr>
        <w:spacing w:line="360" w:lineRule="auto"/>
        <w:jc w:val="center"/>
        <w:rPr>
          <w:rFonts w:ascii="Times New Roman" w:hAnsi="Times New Roman" w:cs="Times New Roman"/>
          <w:noProof/>
          <w:sz w:val="24"/>
          <w:szCs w:val="28"/>
          <w:lang w:val="id-ID"/>
        </w:rPr>
      </w:pPr>
      <w:r w:rsidRPr="00642194">
        <w:rPr>
          <w:rFonts w:ascii="Times New Roman" w:hAnsi="Times New Roman" w:cs="Times New Roman"/>
          <w:noProof/>
          <w:sz w:val="24"/>
          <w:szCs w:val="28"/>
          <w:lang w:val="id-ID"/>
        </w:rPr>
        <w:t>(Sumber : Bursa efek Indonesia (BEI))</w:t>
      </w:r>
    </w:p>
    <w:p w14:paraId="73F3EAEA" w14:textId="3BB69731"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7E1467">
        <w:rPr>
          <w:rFonts w:ascii="Times New Roman" w:hAnsi="Times New Roman" w:cs="Times New Roman"/>
          <w:noProof/>
          <w:sz w:val="24"/>
          <w:szCs w:val="24"/>
          <w:lang w:val="id-ID"/>
        </w:rPr>
        <w:t xml:space="preserve">Tabel 4.4 di atas menunjukkan bahwa rasio harga/pendapatan (PER) menunjukkan variabilitas. Data di atas menunjukkan kecenderungan berfluktuasi. Misalnya, rata-rata rasio harga/pendapatan (PER) meningkat sebesar 4,45 pada tahun 2022 dari 12,06 pada tahun 2021 menjadi 16,51 pada tahun 2022. Selanjutnya terjadi penurunan sebesar </w:t>
      </w:r>
      <w:r w:rsidR="00905995">
        <w:rPr>
          <w:rFonts w:ascii="Times New Roman" w:hAnsi="Times New Roman" w:cs="Times New Roman"/>
          <w:noProof/>
          <w:sz w:val="24"/>
          <w:szCs w:val="24"/>
          <w:lang w:val="id-ID"/>
        </w:rPr>
        <w:t>1,39</w:t>
      </w:r>
      <w:r w:rsidRPr="007E1467">
        <w:rPr>
          <w:rFonts w:ascii="Times New Roman" w:hAnsi="Times New Roman" w:cs="Times New Roman"/>
          <w:noProof/>
          <w:sz w:val="24"/>
          <w:szCs w:val="24"/>
          <w:lang w:val="id-ID"/>
        </w:rPr>
        <w:t xml:space="preserve"> pada tahun 2022 menjadi 15,12 pada tahun 2023, dari 1</w:t>
      </w:r>
      <w:r w:rsidR="00905995">
        <w:rPr>
          <w:rFonts w:ascii="Times New Roman" w:hAnsi="Times New Roman" w:cs="Times New Roman"/>
          <w:noProof/>
          <w:sz w:val="24"/>
          <w:szCs w:val="24"/>
          <w:lang w:val="id-ID"/>
        </w:rPr>
        <w:t>6,51</w:t>
      </w:r>
      <w:r w:rsidRPr="007E1467">
        <w:rPr>
          <w:rFonts w:ascii="Times New Roman" w:hAnsi="Times New Roman" w:cs="Times New Roman"/>
          <w:noProof/>
          <w:sz w:val="24"/>
          <w:szCs w:val="24"/>
          <w:lang w:val="id-ID"/>
        </w:rPr>
        <w:t xml:space="preserve"> pada tahun 202</w:t>
      </w:r>
      <w:r w:rsidR="00905995">
        <w:rPr>
          <w:rFonts w:ascii="Times New Roman" w:hAnsi="Times New Roman" w:cs="Times New Roman"/>
          <w:noProof/>
          <w:sz w:val="24"/>
          <w:szCs w:val="24"/>
          <w:lang w:val="id-ID"/>
        </w:rPr>
        <w:t>2</w:t>
      </w:r>
      <w:r w:rsidRPr="007E1467">
        <w:rPr>
          <w:rFonts w:ascii="Times New Roman" w:hAnsi="Times New Roman" w:cs="Times New Roman"/>
          <w:noProof/>
          <w:sz w:val="24"/>
          <w:szCs w:val="24"/>
          <w:lang w:val="id-ID"/>
        </w:rPr>
        <w:t xml:space="preserve"> pada tahun 2023. Harga saham sebagai respons terhadap peningkatan </w:t>
      </w:r>
      <w:r w:rsidRPr="000A4A9E">
        <w:rPr>
          <w:rFonts w:ascii="Times New Roman" w:hAnsi="Times New Roman" w:cs="Times New Roman"/>
          <w:i/>
          <w:iCs/>
          <w:noProof/>
          <w:sz w:val="24"/>
          <w:szCs w:val="24"/>
          <w:lang w:val="id-ID"/>
        </w:rPr>
        <w:t>Price Earning Ratio</w:t>
      </w:r>
      <w:r w:rsidRPr="007E1467">
        <w:rPr>
          <w:rFonts w:ascii="Times New Roman" w:hAnsi="Times New Roman" w:cs="Times New Roman"/>
          <w:noProof/>
          <w:sz w:val="24"/>
          <w:szCs w:val="24"/>
          <w:lang w:val="id-ID"/>
        </w:rPr>
        <w:t xml:space="preserve"> (PER), sedangkan pada tahun 2023 terjadi penurunan harga saham sebagai respons terhadap penurunan PER.</w:t>
      </w:r>
      <w:r w:rsidRPr="00642194">
        <w:rPr>
          <w:rFonts w:ascii="Times New Roman" w:hAnsi="Times New Roman" w:cs="Times New Roman"/>
          <w:noProof/>
          <w:sz w:val="24"/>
          <w:szCs w:val="24"/>
          <w:lang w:val="id-ID"/>
        </w:rPr>
        <w:t xml:space="preserve"> </w:t>
      </w:r>
    </w:p>
    <w:p w14:paraId="6F87FF6D" w14:textId="77777777" w:rsidR="00960B55" w:rsidRPr="00642194" w:rsidRDefault="00960B55">
      <w:pPr>
        <w:pStyle w:val="Heading2"/>
        <w:numPr>
          <w:ilvl w:val="0"/>
          <w:numId w:val="19"/>
        </w:numPr>
        <w:spacing w:line="360" w:lineRule="auto"/>
        <w:ind w:left="0" w:firstLine="0"/>
        <w:jc w:val="both"/>
        <w:rPr>
          <w:rFonts w:ascii="Times New Roman" w:hAnsi="Times New Roman" w:cs="Times New Roman"/>
          <w:b/>
          <w:bCs/>
          <w:noProof/>
          <w:color w:val="auto"/>
          <w:sz w:val="24"/>
          <w:szCs w:val="24"/>
          <w:lang w:val="id-ID"/>
        </w:rPr>
      </w:pPr>
      <w:bookmarkStart w:id="164" w:name="_Toc178759021"/>
      <w:r w:rsidRPr="00642194">
        <w:rPr>
          <w:rFonts w:ascii="Times New Roman" w:hAnsi="Times New Roman" w:cs="Times New Roman"/>
          <w:b/>
          <w:bCs/>
          <w:noProof/>
          <w:color w:val="auto"/>
          <w:sz w:val="24"/>
          <w:szCs w:val="24"/>
          <w:lang w:val="id-ID"/>
        </w:rPr>
        <w:lastRenderedPageBreak/>
        <w:t>Analisis Data</w:t>
      </w:r>
      <w:bookmarkEnd w:id="164"/>
    </w:p>
    <w:p w14:paraId="4F5EF281" w14:textId="77777777" w:rsidR="00960B55" w:rsidRPr="00642194" w:rsidRDefault="00960B55">
      <w:pPr>
        <w:pStyle w:val="Heading3"/>
        <w:numPr>
          <w:ilvl w:val="0"/>
          <w:numId w:val="21"/>
        </w:numPr>
        <w:spacing w:line="360" w:lineRule="auto"/>
        <w:ind w:left="0" w:firstLine="0"/>
        <w:jc w:val="both"/>
        <w:rPr>
          <w:rFonts w:ascii="Times New Roman" w:hAnsi="Times New Roman" w:cs="Times New Roman"/>
          <w:b/>
          <w:bCs/>
          <w:noProof/>
          <w:color w:val="auto"/>
          <w:lang w:val="id-ID"/>
        </w:rPr>
      </w:pPr>
      <w:bookmarkStart w:id="165" w:name="_Toc178759022"/>
      <w:r w:rsidRPr="00642194">
        <w:rPr>
          <w:rFonts w:ascii="Times New Roman" w:hAnsi="Times New Roman" w:cs="Times New Roman"/>
          <w:b/>
          <w:bCs/>
          <w:noProof/>
          <w:color w:val="auto"/>
          <w:lang w:val="id-ID"/>
        </w:rPr>
        <w:t>Uji Analisis Deskriptif</w:t>
      </w:r>
      <w:bookmarkEnd w:id="165"/>
    </w:p>
    <w:p w14:paraId="088A2D16" w14:textId="6A57015B"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sz w:val="24"/>
          <w:szCs w:val="24"/>
          <w:lang w:val="id-ID"/>
        </w:rPr>
      </w:pPr>
      <w:r w:rsidRPr="007E1467">
        <w:rPr>
          <w:rFonts w:ascii="Times New Roman" w:hAnsi="Times New Roman" w:cs="Times New Roman"/>
          <w:noProof/>
          <w:color w:val="000000"/>
          <w:sz w:val="24"/>
          <w:szCs w:val="24"/>
          <w:lang w:val="id-ID"/>
        </w:rPr>
        <w:t xml:space="preserve">Tujuan dari penelitian deskriptif ini adalah untuk memberikan gambaran umum mengenai variabel-variabel penelitian, yang terdiri dari variabel terikat seperti harga saham, dan faktor bebas seperti inflasi, </w:t>
      </w:r>
      <w:r w:rsidR="006765A3" w:rsidRPr="006765A3">
        <w:rPr>
          <w:rFonts w:ascii="Times New Roman" w:hAnsi="Times New Roman" w:cs="Times New Roman"/>
          <w:i/>
          <w:iCs/>
          <w:noProof/>
          <w:color w:val="000000"/>
          <w:sz w:val="24"/>
          <w:szCs w:val="24"/>
          <w:lang w:val="id-ID"/>
        </w:rPr>
        <w:t>Price</w:t>
      </w:r>
      <w:r w:rsidR="006765A3">
        <w:rPr>
          <w:rFonts w:ascii="Times New Roman" w:hAnsi="Times New Roman" w:cs="Times New Roman"/>
          <w:i/>
          <w:iCs/>
          <w:noProof/>
          <w:color w:val="000000"/>
          <w:sz w:val="24"/>
          <w:szCs w:val="24"/>
          <w:lang w:val="id-ID"/>
        </w:rPr>
        <w:t xml:space="preserve"> t</w:t>
      </w:r>
      <w:r w:rsidR="006765A3" w:rsidRPr="006765A3">
        <w:rPr>
          <w:rFonts w:ascii="Times New Roman" w:hAnsi="Times New Roman" w:cs="Times New Roman"/>
          <w:i/>
          <w:iCs/>
          <w:noProof/>
          <w:color w:val="000000"/>
          <w:sz w:val="24"/>
          <w:szCs w:val="24"/>
          <w:lang w:val="id-ID"/>
        </w:rPr>
        <w:t>o</w:t>
      </w:r>
      <w:r w:rsidR="006765A3">
        <w:rPr>
          <w:rFonts w:ascii="Times New Roman" w:hAnsi="Times New Roman" w:cs="Times New Roman"/>
          <w:i/>
          <w:iCs/>
          <w:noProof/>
          <w:color w:val="000000"/>
          <w:sz w:val="24"/>
          <w:szCs w:val="24"/>
          <w:lang w:val="id-ID"/>
        </w:rPr>
        <w:t xml:space="preserve"> </w:t>
      </w:r>
      <w:r w:rsidR="006765A3" w:rsidRPr="006765A3">
        <w:rPr>
          <w:rFonts w:ascii="Times New Roman" w:hAnsi="Times New Roman" w:cs="Times New Roman"/>
          <w:i/>
          <w:iCs/>
          <w:noProof/>
          <w:color w:val="000000"/>
          <w:sz w:val="24"/>
          <w:szCs w:val="24"/>
          <w:lang w:val="id-ID"/>
        </w:rPr>
        <w:t>Book Ra</w:t>
      </w:r>
      <w:r w:rsidR="006765A3">
        <w:rPr>
          <w:rFonts w:ascii="Times New Roman" w:hAnsi="Times New Roman" w:cs="Times New Roman"/>
          <w:i/>
          <w:iCs/>
          <w:noProof/>
          <w:color w:val="000000"/>
          <w:sz w:val="24"/>
          <w:szCs w:val="24"/>
          <w:lang w:val="id-ID"/>
        </w:rPr>
        <w:t>t</w:t>
      </w:r>
      <w:r w:rsidR="006765A3" w:rsidRPr="006765A3">
        <w:rPr>
          <w:rFonts w:ascii="Times New Roman" w:hAnsi="Times New Roman" w:cs="Times New Roman"/>
          <w:i/>
          <w:iCs/>
          <w:noProof/>
          <w:color w:val="000000"/>
          <w:sz w:val="24"/>
          <w:szCs w:val="24"/>
          <w:lang w:val="id-ID"/>
        </w:rPr>
        <w:t>io</w:t>
      </w:r>
      <w:r w:rsidR="006765A3" w:rsidRPr="007E1467">
        <w:rPr>
          <w:rFonts w:ascii="Times New Roman" w:hAnsi="Times New Roman" w:cs="Times New Roman"/>
          <w:noProof/>
          <w:color w:val="000000"/>
          <w:sz w:val="24"/>
          <w:szCs w:val="24"/>
          <w:lang w:val="id-ID"/>
        </w:rPr>
        <w:t xml:space="preserve"> </w:t>
      </w:r>
      <w:r w:rsidRPr="007E1467">
        <w:rPr>
          <w:rFonts w:ascii="Times New Roman" w:hAnsi="Times New Roman" w:cs="Times New Roman"/>
          <w:noProof/>
          <w:color w:val="000000"/>
          <w:sz w:val="24"/>
          <w:szCs w:val="24"/>
          <w:lang w:val="id-ID"/>
        </w:rPr>
        <w:t xml:space="preserve">(PBV), dan </w:t>
      </w:r>
      <w:r w:rsidR="006765A3" w:rsidRPr="006765A3">
        <w:rPr>
          <w:rFonts w:ascii="Times New Roman" w:hAnsi="Times New Roman" w:cs="Times New Roman"/>
          <w:i/>
          <w:iCs/>
          <w:noProof/>
          <w:color w:val="000000"/>
          <w:sz w:val="24"/>
          <w:szCs w:val="24"/>
          <w:lang w:val="id-ID"/>
        </w:rPr>
        <w:t>Price Earnings Ratio</w:t>
      </w:r>
      <w:r w:rsidR="006765A3">
        <w:rPr>
          <w:rFonts w:ascii="Times New Roman" w:hAnsi="Times New Roman" w:cs="Times New Roman"/>
          <w:noProof/>
          <w:color w:val="000000"/>
          <w:sz w:val="24"/>
          <w:szCs w:val="24"/>
          <w:lang w:val="id-ID"/>
        </w:rPr>
        <w:t xml:space="preserve"> (PER). </w:t>
      </w:r>
      <w:r w:rsidRPr="007E1467">
        <w:rPr>
          <w:rFonts w:ascii="Times New Roman" w:hAnsi="Times New Roman" w:cs="Times New Roman"/>
          <w:noProof/>
          <w:color w:val="000000"/>
          <w:sz w:val="24"/>
          <w:szCs w:val="24"/>
          <w:lang w:val="id-ID"/>
        </w:rPr>
        <w:t>Program yang digunakan untuk teknik analisis deskriptif ini adalah SPSS versi 23. Nilai-nilai berikut ini mewakili hasil yang diperoleh berdasarkan langkah-langkah analisis yang dilakukan:</w:t>
      </w:r>
    </w:p>
    <w:p w14:paraId="37F05FE3"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Tabel 4.5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80"/>
        <w:gridCol w:w="502"/>
        <w:gridCol w:w="1200"/>
        <w:gridCol w:w="1248"/>
        <w:gridCol w:w="1272"/>
        <w:gridCol w:w="1735"/>
      </w:tblGrid>
      <w:tr w:rsidR="00960B55" w:rsidRPr="00642194" w14:paraId="319D8E45" w14:textId="77777777" w:rsidTr="00B52199">
        <w:trPr>
          <w:cantSplit/>
        </w:trPr>
        <w:tc>
          <w:tcPr>
            <w:tcW w:w="5000" w:type="pct"/>
            <w:gridSpan w:val="6"/>
            <w:tcBorders>
              <w:top w:val="nil"/>
              <w:left w:val="nil"/>
              <w:bottom w:val="nil"/>
              <w:right w:val="nil"/>
            </w:tcBorders>
            <w:shd w:val="clear" w:color="auto" w:fill="FFFFFF"/>
            <w:vAlign w:val="center"/>
          </w:tcPr>
          <w:p w14:paraId="1B9B5877"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b/>
                <w:bCs/>
                <w:noProof/>
                <w:color w:val="000000"/>
                <w:kern w:val="0"/>
                <w:sz w:val="24"/>
                <w:szCs w:val="24"/>
                <w:lang w:val="id-ID"/>
              </w:rPr>
              <w:t>Descriptive Statistics</w:t>
            </w:r>
          </w:p>
        </w:tc>
      </w:tr>
      <w:tr w:rsidR="00960B55" w:rsidRPr="00642194" w14:paraId="7028DA55" w14:textId="77777777" w:rsidTr="00B52199">
        <w:trPr>
          <w:cantSplit/>
        </w:trPr>
        <w:tc>
          <w:tcPr>
            <w:tcW w:w="1248"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0467BA06"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p>
        </w:tc>
        <w:tc>
          <w:tcPr>
            <w:tcW w:w="316" w:type="pct"/>
            <w:tcBorders>
              <w:top w:val="single" w:sz="16" w:space="0" w:color="000000"/>
              <w:left w:val="single" w:sz="16" w:space="0" w:color="000000"/>
              <w:bottom w:val="single" w:sz="16" w:space="0" w:color="000000"/>
            </w:tcBorders>
            <w:shd w:val="clear" w:color="auto" w:fill="FFFFFF"/>
            <w:vAlign w:val="bottom"/>
          </w:tcPr>
          <w:p w14:paraId="1A581A33"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N</w:t>
            </w:r>
          </w:p>
        </w:tc>
        <w:tc>
          <w:tcPr>
            <w:tcW w:w="756" w:type="pct"/>
            <w:tcBorders>
              <w:top w:val="single" w:sz="16" w:space="0" w:color="000000"/>
              <w:bottom w:val="single" w:sz="16" w:space="0" w:color="000000"/>
            </w:tcBorders>
            <w:shd w:val="clear" w:color="auto" w:fill="FFFFFF"/>
            <w:vAlign w:val="bottom"/>
          </w:tcPr>
          <w:p w14:paraId="40F1DBD6"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Minimum</w:t>
            </w:r>
          </w:p>
        </w:tc>
        <w:tc>
          <w:tcPr>
            <w:tcW w:w="786" w:type="pct"/>
            <w:tcBorders>
              <w:top w:val="single" w:sz="16" w:space="0" w:color="000000"/>
              <w:bottom w:val="single" w:sz="16" w:space="0" w:color="000000"/>
            </w:tcBorders>
            <w:shd w:val="clear" w:color="auto" w:fill="FFFFFF"/>
            <w:vAlign w:val="bottom"/>
          </w:tcPr>
          <w:p w14:paraId="198B7B42"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Maximum</w:t>
            </w:r>
          </w:p>
        </w:tc>
        <w:tc>
          <w:tcPr>
            <w:tcW w:w="801" w:type="pct"/>
            <w:tcBorders>
              <w:top w:val="single" w:sz="16" w:space="0" w:color="000000"/>
              <w:bottom w:val="single" w:sz="16" w:space="0" w:color="000000"/>
            </w:tcBorders>
            <w:shd w:val="clear" w:color="auto" w:fill="FFFFFF"/>
            <w:vAlign w:val="bottom"/>
          </w:tcPr>
          <w:p w14:paraId="170456A4"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Mean</w:t>
            </w:r>
          </w:p>
        </w:tc>
        <w:tc>
          <w:tcPr>
            <w:tcW w:w="1093" w:type="pct"/>
            <w:tcBorders>
              <w:top w:val="single" w:sz="16" w:space="0" w:color="000000"/>
              <w:bottom w:val="single" w:sz="16" w:space="0" w:color="000000"/>
              <w:right w:val="single" w:sz="16" w:space="0" w:color="000000"/>
            </w:tcBorders>
            <w:shd w:val="clear" w:color="auto" w:fill="FFFFFF"/>
            <w:vAlign w:val="bottom"/>
          </w:tcPr>
          <w:p w14:paraId="1C7C85E1"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Std. Deviation</w:t>
            </w:r>
          </w:p>
        </w:tc>
      </w:tr>
      <w:tr w:rsidR="00960B55" w:rsidRPr="00642194" w14:paraId="687A2201" w14:textId="77777777" w:rsidTr="00B52199">
        <w:trPr>
          <w:cantSplit/>
        </w:trPr>
        <w:tc>
          <w:tcPr>
            <w:tcW w:w="1248" w:type="pct"/>
            <w:tcBorders>
              <w:top w:val="single" w:sz="16" w:space="0" w:color="000000"/>
              <w:left w:val="single" w:sz="16" w:space="0" w:color="000000"/>
              <w:bottom w:val="nil"/>
              <w:right w:val="single" w:sz="16" w:space="0" w:color="000000"/>
            </w:tcBorders>
            <w:shd w:val="clear" w:color="auto" w:fill="FFFFFF"/>
          </w:tcPr>
          <w:p w14:paraId="6A4CE7A9" w14:textId="77777777" w:rsidR="00960B55" w:rsidRPr="00642194" w:rsidRDefault="00960B55" w:rsidP="00B52199">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Inflasi </w:t>
            </w:r>
          </w:p>
        </w:tc>
        <w:tc>
          <w:tcPr>
            <w:tcW w:w="316" w:type="pct"/>
            <w:tcBorders>
              <w:top w:val="single" w:sz="16" w:space="0" w:color="000000"/>
              <w:left w:val="single" w:sz="16" w:space="0" w:color="000000"/>
              <w:bottom w:val="nil"/>
            </w:tcBorders>
            <w:shd w:val="clear" w:color="auto" w:fill="FFFFFF"/>
            <w:vAlign w:val="center"/>
          </w:tcPr>
          <w:p w14:paraId="2360371B"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57</w:t>
            </w:r>
          </w:p>
        </w:tc>
        <w:tc>
          <w:tcPr>
            <w:tcW w:w="756" w:type="pct"/>
            <w:tcBorders>
              <w:top w:val="single" w:sz="16" w:space="0" w:color="000000"/>
              <w:bottom w:val="nil"/>
            </w:tcBorders>
            <w:shd w:val="clear" w:color="auto" w:fill="FFFFFF"/>
            <w:vAlign w:val="center"/>
          </w:tcPr>
          <w:p w14:paraId="3D2ED230"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1,87</w:t>
            </w:r>
          </w:p>
        </w:tc>
        <w:tc>
          <w:tcPr>
            <w:tcW w:w="786" w:type="pct"/>
            <w:tcBorders>
              <w:top w:val="single" w:sz="16" w:space="0" w:color="000000"/>
              <w:bottom w:val="nil"/>
            </w:tcBorders>
            <w:shd w:val="clear" w:color="auto" w:fill="FFFFFF"/>
            <w:vAlign w:val="center"/>
          </w:tcPr>
          <w:p w14:paraId="48424AF0"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5,51</w:t>
            </w:r>
          </w:p>
        </w:tc>
        <w:tc>
          <w:tcPr>
            <w:tcW w:w="801" w:type="pct"/>
            <w:tcBorders>
              <w:top w:val="single" w:sz="16" w:space="0" w:color="000000"/>
              <w:bottom w:val="nil"/>
            </w:tcBorders>
            <w:shd w:val="clear" w:color="auto" w:fill="FFFFFF"/>
            <w:vAlign w:val="center"/>
          </w:tcPr>
          <w:p w14:paraId="3241A850"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3,3300</w:t>
            </w:r>
          </w:p>
        </w:tc>
        <w:tc>
          <w:tcPr>
            <w:tcW w:w="1093" w:type="pct"/>
            <w:tcBorders>
              <w:top w:val="single" w:sz="16" w:space="0" w:color="000000"/>
              <w:bottom w:val="nil"/>
              <w:right w:val="single" w:sz="16" w:space="0" w:color="000000"/>
            </w:tcBorders>
            <w:shd w:val="clear" w:color="auto" w:fill="FFFFFF"/>
            <w:vAlign w:val="center"/>
          </w:tcPr>
          <w:p w14:paraId="1BE2D7B6"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1,58478</w:t>
            </w:r>
          </w:p>
        </w:tc>
      </w:tr>
      <w:tr w:rsidR="00960B55" w:rsidRPr="00642194" w14:paraId="3B90FF63" w14:textId="77777777" w:rsidTr="00B52199">
        <w:trPr>
          <w:cantSplit/>
        </w:trPr>
        <w:tc>
          <w:tcPr>
            <w:tcW w:w="1248" w:type="pct"/>
            <w:tcBorders>
              <w:top w:val="nil"/>
              <w:left w:val="single" w:sz="16" w:space="0" w:color="000000"/>
              <w:bottom w:val="nil"/>
              <w:right w:val="single" w:sz="16" w:space="0" w:color="000000"/>
            </w:tcBorders>
            <w:shd w:val="clear" w:color="auto" w:fill="FFFFFF"/>
          </w:tcPr>
          <w:p w14:paraId="307765BE" w14:textId="77777777" w:rsidR="00960B55" w:rsidRPr="00642194" w:rsidRDefault="00960B55" w:rsidP="00B52199">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i/>
                <w:iCs/>
                <w:noProof/>
                <w:color w:val="000000"/>
                <w:kern w:val="0"/>
                <w:sz w:val="24"/>
                <w:szCs w:val="24"/>
                <w:lang w:val="id-ID"/>
              </w:rPr>
              <w:t>Price to Book Value</w:t>
            </w:r>
            <w:r w:rsidRPr="00642194">
              <w:rPr>
                <w:rFonts w:ascii="Times New Roman" w:hAnsi="Times New Roman" w:cs="Times New Roman"/>
                <w:noProof/>
                <w:color w:val="000000"/>
                <w:kern w:val="0"/>
                <w:sz w:val="24"/>
                <w:szCs w:val="24"/>
                <w:lang w:val="id-ID"/>
              </w:rPr>
              <w:t xml:space="preserve"> (PBV)</w:t>
            </w:r>
          </w:p>
        </w:tc>
        <w:tc>
          <w:tcPr>
            <w:tcW w:w="316" w:type="pct"/>
            <w:tcBorders>
              <w:top w:val="nil"/>
              <w:left w:val="single" w:sz="16" w:space="0" w:color="000000"/>
              <w:bottom w:val="nil"/>
            </w:tcBorders>
            <w:shd w:val="clear" w:color="auto" w:fill="FFFFFF"/>
            <w:vAlign w:val="center"/>
          </w:tcPr>
          <w:p w14:paraId="6F86FAA5"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57</w:t>
            </w:r>
          </w:p>
        </w:tc>
        <w:tc>
          <w:tcPr>
            <w:tcW w:w="756" w:type="pct"/>
            <w:tcBorders>
              <w:top w:val="nil"/>
              <w:bottom w:val="nil"/>
            </w:tcBorders>
            <w:shd w:val="clear" w:color="auto" w:fill="FFFFFF"/>
            <w:vAlign w:val="center"/>
          </w:tcPr>
          <w:p w14:paraId="284A76DE"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0,50</w:t>
            </w:r>
          </w:p>
        </w:tc>
        <w:tc>
          <w:tcPr>
            <w:tcW w:w="786" w:type="pct"/>
            <w:tcBorders>
              <w:top w:val="nil"/>
              <w:bottom w:val="nil"/>
            </w:tcBorders>
            <w:shd w:val="clear" w:color="auto" w:fill="FFFFFF"/>
            <w:vAlign w:val="center"/>
          </w:tcPr>
          <w:p w14:paraId="4BBEDDEB"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31,00</w:t>
            </w:r>
          </w:p>
        </w:tc>
        <w:tc>
          <w:tcPr>
            <w:tcW w:w="801" w:type="pct"/>
            <w:tcBorders>
              <w:top w:val="nil"/>
              <w:bottom w:val="nil"/>
            </w:tcBorders>
            <w:shd w:val="clear" w:color="auto" w:fill="FFFFFF"/>
            <w:vAlign w:val="center"/>
          </w:tcPr>
          <w:p w14:paraId="74544DD8"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3,4042</w:t>
            </w:r>
          </w:p>
        </w:tc>
        <w:tc>
          <w:tcPr>
            <w:tcW w:w="1093" w:type="pct"/>
            <w:tcBorders>
              <w:top w:val="nil"/>
              <w:bottom w:val="nil"/>
              <w:right w:val="single" w:sz="16" w:space="0" w:color="000000"/>
            </w:tcBorders>
            <w:shd w:val="clear" w:color="auto" w:fill="FFFFFF"/>
            <w:vAlign w:val="center"/>
          </w:tcPr>
          <w:p w14:paraId="613B50A0"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6,16444</w:t>
            </w:r>
          </w:p>
        </w:tc>
      </w:tr>
      <w:tr w:rsidR="00960B55" w:rsidRPr="00642194" w14:paraId="4E155386" w14:textId="77777777" w:rsidTr="00B52199">
        <w:trPr>
          <w:cantSplit/>
        </w:trPr>
        <w:tc>
          <w:tcPr>
            <w:tcW w:w="1248" w:type="pct"/>
            <w:tcBorders>
              <w:top w:val="nil"/>
              <w:left w:val="single" w:sz="16" w:space="0" w:color="000000"/>
              <w:bottom w:val="nil"/>
              <w:right w:val="single" w:sz="16" w:space="0" w:color="000000"/>
            </w:tcBorders>
            <w:shd w:val="clear" w:color="auto" w:fill="FFFFFF"/>
          </w:tcPr>
          <w:p w14:paraId="44A25D12" w14:textId="77777777" w:rsidR="00960B55" w:rsidRPr="00642194" w:rsidRDefault="00960B55" w:rsidP="00B52199">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i/>
                <w:iCs/>
                <w:noProof/>
                <w:color w:val="000000"/>
                <w:kern w:val="0"/>
                <w:sz w:val="24"/>
                <w:szCs w:val="24"/>
                <w:lang w:val="id-ID"/>
              </w:rPr>
              <w:t>Price Earning Ratio</w:t>
            </w:r>
            <w:r w:rsidRPr="00642194">
              <w:rPr>
                <w:rFonts w:ascii="Times New Roman" w:hAnsi="Times New Roman" w:cs="Times New Roman"/>
                <w:noProof/>
                <w:color w:val="000000"/>
                <w:kern w:val="0"/>
                <w:sz w:val="24"/>
                <w:szCs w:val="24"/>
                <w:lang w:val="id-ID"/>
              </w:rPr>
              <w:t xml:space="preserve"> (PBV) </w:t>
            </w:r>
          </w:p>
        </w:tc>
        <w:tc>
          <w:tcPr>
            <w:tcW w:w="316" w:type="pct"/>
            <w:tcBorders>
              <w:top w:val="nil"/>
              <w:left w:val="single" w:sz="16" w:space="0" w:color="000000"/>
              <w:bottom w:val="nil"/>
            </w:tcBorders>
            <w:shd w:val="clear" w:color="auto" w:fill="FFFFFF"/>
            <w:vAlign w:val="center"/>
          </w:tcPr>
          <w:p w14:paraId="23D948CB"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57</w:t>
            </w:r>
          </w:p>
        </w:tc>
        <w:tc>
          <w:tcPr>
            <w:tcW w:w="756" w:type="pct"/>
            <w:tcBorders>
              <w:top w:val="nil"/>
              <w:bottom w:val="nil"/>
            </w:tcBorders>
            <w:shd w:val="clear" w:color="auto" w:fill="FFFFFF"/>
            <w:vAlign w:val="center"/>
          </w:tcPr>
          <w:p w14:paraId="61CA51A3"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-77,00</w:t>
            </w:r>
          </w:p>
        </w:tc>
        <w:tc>
          <w:tcPr>
            <w:tcW w:w="786" w:type="pct"/>
            <w:tcBorders>
              <w:top w:val="nil"/>
              <w:bottom w:val="nil"/>
            </w:tcBorders>
            <w:shd w:val="clear" w:color="auto" w:fill="FFFFFF"/>
            <w:vAlign w:val="center"/>
          </w:tcPr>
          <w:p w14:paraId="29AAB567"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85,00</w:t>
            </w:r>
          </w:p>
        </w:tc>
        <w:tc>
          <w:tcPr>
            <w:tcW w:w="801" w:type="pct"/>
            <w:tcBorders>
              <w:top w:val="nil"/>
              <w:bottom w:val="nil"/>
            </w:tcBorders>
            <w:shd w:val="clear" w:color="auto" w:fill="FFFFFF"/>
            <w:vAlign w:val="center"/>
          </w:tcPr>
          <w:p w14:paraId="14FE0C6F"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14,5693</w:t>
            </w:r>
          </w:p>
        </w:tc>
        <w:tc>
          <w:tcPr>
            <w:tcW w:w="1093" w:type="pct"/>
            <w:tcBorders>
              <w:top w:val="nil"/>
              <w:bottom w:val="nil"/>
              <w:right w:val="single" w:sz="16" w:space="0" w:color="000000"/>
            </w:tcBorders>
            <w:shd w:val="clear" w:color="auto" w:fill="FFFFFF"/>
            <w:vAlign w:val="center"/>
          </w:tcPr>
          <w:p w14:paraId="712FB3E5"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20,25522</w:t>
            </w:r>
          </w:p>
        </w:tc>
      </w:tr>
      <w:tr w:rsidR="00960B55" w:rsidRPr="00642194" w14:paraId="1EA63100" w14:textId="77777777" w:rsidTr="00B52199">
        <w:trPr>
          <w:cantSplit/>
        </w:trPr>
        <w:tc>
          <w:tcPr>
            <w:tcW w:w="1248" w:type="pct"/>
            <w:tcBorders>
              <w:top w:val="nil"/>
              <w:left w:val="single" w:sz="16" w:space="0" w:color="000000"/>
              <w:bottom w:val="nil"/>
              <w:right w:val="single" w:sz="16" w:space="0" w:color="000000"/>
            </w:tcBorders>
            <w:shd w:val="clear" w:color="auto" w:fill="FFFFFF"/>
          </w:tcPr>
          <w:p w14:paraId="233214EC" w14:textId="77777777" w:rsidR="00960B55" w:rsidRPr="00642194" w:rsidRDefault="00960B55" w:rsidP="00B52199">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Harga Saham</w:t>
            </w:r>
          </w:p>
        </w:tc>
        <w:tc>
          <w:tcPr>
            <w:tcW w:w="316" w:type="pct"/>
            <w:tcBorders>
              <w:top w:val="nil"/>
              <w:left w:val="single" w:sz="16" w:space="0" w:color="000000"/>
              <w:bottom w:val="nil"/>
            </w:tcBorders>
            <w:shd w:val="clear" w:color="auto" w:fill="FFFFFF"/>
            <w:vAlign w:val="center"/>
          </w:tcPr>
          <w:p w14:paraId="53596206"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57</w:t>
            </w:r>
          </w:p>
        </w:tc>
        <w:tc>
          <w:tcPr>
            <w:tcW w:w="756" w:type="pct"/>
            <w:tcBorders>
              <w:top w:val="nil"/>
              <w:bottom w:val="nil"/>
            </w:tcBorders>
            <w:shd w:val="clear" w:color="auto" w:fill="FFFFFF"/>
            <w:vAlign w:val="center"/>
          </w:tcPr>
          <w:p w14:paraId="2712542D"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1130,00</w:t>
            </w:r>
          </w:p>
        </w:tc>
        <w:tc>
          <w:tcPr>
            <w:tcW w:w="786" w:type="pct"/>
            <w:tcBorders>
              <w:top w:val="nil"/>
              <w:bottom w:val="nil"/>
            </w:tcBorders>
            <w:shd w:val="clear" w:color="auto" w:fill="FFFFFF"/>
            <w:vAlign w:val="center"/>
          </w:tcPr>
          <w:p w14:paraId="05340D94"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39025,00</w:t>
            </w:r>
          </w:p>
        </w:tc>
        <w:tc>
          <w:tcPr>
            <w:tcW w:w="801" w:type="pct"/>
            <w:tcBorders>
              <w:top w:val="nil"/>
              <w:bottom w:val="nil"/>
            </w:tcBorders>
            <w:shd w:val="clear" w:color="auto" w:fill="FFFFFF"/>
            <w:vAlign w:val="center"/>
          </w:tcPr>
          <w:p w14:paraId="38F9A854"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6863,0000</w:t>
            </w:r>
          </w:p>
        </w:tc>
        <w:tc>
          <w:tcPr>
            <w:tcW w:w="1093" w:type="pct"/>
            <w:tcBorders>
              <w:top w:val="nil"/>
              <w:bottom w:val="nil"/>
              <w:right w:val="single" w:sz="16" w:space="0" w:color="000000"/>
            </w:tcBorders>
            <w:shd w:val="clear" w:color="auto" w:fill="FFFFFF"/>
            <w:vAlign w:val="center"/>
          </w:tcPr>
          <w:p w14:paraId="5CBB75E1"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7435,20599</w:t>
            </w:r>
          </w:p>
        </w:tc>
      </w:tr>
      <w:tr w:rsidR="00960B55" w:rsidRPr="00642194" w14:paraId="26279E54" w14:textId="77777777" w:rsidTr="00B52199">
        <w:trPr>
          <w:cantSplit/>
        </w:trPr>
        <w:tc>
          <w:tcPr>
            <w:tcW w:w="1248" w:type="pct"/>
            <w:tcBorders>
              <w:top w:val="nil"/>
              <w:left w:val="single" w:sz="16" w:space="0" w:color="000000"/>
              <w:bottom w:val="single" w:sz="16" w:space="0" w:color="000000"/>
              <w:right w:val="single" w:sz="16" w:space="0" w:color="000000"/>
            </w:tcBorders>
            <w:shd w:val="clear" w:color="auto" w:fill="FFFFFF"/>
          </w:tcPr>
          <w:p w14:paraId="68B294EE" w14:textId="77777777" w:rsidR="00960B55" w:rsidRPr="00642194" w:rsidRDefault="00960B55" w:rsidP="00B52199">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Valid N (listwise)</w:t>
            </w:r>
          </w:p>
        </w:tc>
        <w:tc>
          <w:tcPr>
            <w:tcW w:w="316" w:type="pct"/>
            <w:tcBorders>
              <w:top w:val="nil"/>
              <w:left w:val="single" w:sz="16" w:space="0" w:color="000000"/>
              <w:bottom w:val="single" w:sz="16" w:space="0" w:color="000000"/>
            </w:tcBorders>
            <w:shd w:val="clear" w:color="auto" w:fill="FFFFFF"/>
            <w:vAlign w:val="center"/>
          </w:tcPr>
          <w:p w14:paraId="260856B0"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57</w:t>
            </w:r>
          </w:p>
        </w:tc>
        <w:tc>
          <w:tcPr>
            <w:tcW w:w="756" w:type="pct"/>
            <w:tcBorders>
              <w:top w:val="nil"/>
              <w:bottom w:val="single" w:sz="16" w:space="0" w:color="000000"/>
            </w:tcBorders>
            <w:shd w:val="clear" w:color="auto" w:fill="FFFFFF"/>
            <w:vAlign w:val="center"/>
          </w:tcPr>
          <w:p w14:paraId="28F26AD1"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p>
        </w:tc>
        <w:tc>
          <w:tcPr>
            <w:tcW w:w="786" w:type="pct"/>
            <w:tcBorders>
              <w:top w:val="nil"/>
              <w:bottom w:val="single" w:sz="16" w:space="0" w:color="000000"/>
            </w:tcBorders>
            <w:shd w:val="clear" w:color="auto" w:fill="FFFFFF"/>
            <w:vAlign w:val="center"/>
          </w:tcPr>
          <w:p w14:paraId="76F89556"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p>
        </w:tc>
        <w:tc>
          <w:tcPr>
            <w:tcW w:w="801" w:type="pct"/>
            <w:tcBorders>
              <w:top w:val="nil"/>
              <w:bottom w:val="single" w:sz="16" w:space="0" w:color="000000"/>
            </w:tcBorders>
            <w:shd w:val="clear" w:color="auto" w:fill="FFFFFF"/>
            <w:vAlign w:val="center"/>
          </w:tcPr>
          <w:p w14:paraId="3985F409"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p>
        </w:tc>
        <w:tc>
          <w:tcPr>
            <w:tcW w:w="1093" w:type="pct"/>
            <w:tcBorders>
              <w:top w:val="nil"/>
              <w:bottom w:val="single" w:sz="16" w:space="0" w:color="000000"/>
              <w:right w:val="single" w:sz="16" w:space="0" w:color="000000"/>
            </w:tcBorders>
            <w:shd w:val="clear" w:color="auto" w:fill="FFFFFF"/>
            <w:vAlign w:val="center"/>
          </w:tcPr>
          <w:p w14:paraId="62EFD768" w14:textId="77777777" w:rsidR="00960B55" w:rsidRPr="00642194" w:rsidRDefault="00960B55" w:rsidP="00B52199">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p>
        </w:tc>
      </w:tr>
    </w:tbl>
    <w:p w14:paraId="58F1C56B"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4E2F8FF5" w14:textId="1585ECEC"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7E1467">
        <w:rPr>
          <w:rFonts w:ascii="Times New Roman" w:hAnsi="Times New Roman" w:cs="Times New Roman"/>
          <w:noProof/>
          <w:color w:val="000000"/>
          <w:kern w:val="0"/>
          <w:sz w:val="24"/>
          <w:szCs w:val="24"/>
          <w:lang w:val="id-ID"/>
        </w:rPr>
        <w:t xml:space="preserve">Data deskriptif yang digunakan dalam survei ini disajikan pada Tabel 4.5. Berdasarkan informasi pada tabel, penelitian ini menggunakan empat faktor yaitu harga saham yang merupakan variabel terikat, dan </w:t>
      </w:r>
      <w:r w:rsidR="000A4A9E" w:rsidRPr="000A4A9E">
        <w:rPr>
          <w:rFonts w:ascii="Times New Roman" w:hAnsi="Times New Roman" w:cs="Times New Roman"/>
          <w:i/>
          <w:iCs/>
          <w:noProof/>
          <w:color w:val="000000"/>
          <w:kern w:val="0"/>
          <w:sz w:val="24"/>
          <w:szCs w:val="24"/>
          <w:lang w:val="id-ID"/>
        </w:rPr>
        <w:t>P</w:t>
      </w:r>
      <w:r w:rsidRPr="000A4A9E">
        <w:rPr>
          <w:rFonts w:ascii="Times New Roman" w:hAnsi="Times New Roman" w:cs="Times New Roman"/>
          <w:i/>
          <w:iCs/>
          <w:noProof/>
          <w:color w:val="000000"/>
          <w:kern w:val="0"/>
          <w:sz w:val="24"/>
          <w:szCs w:val="24"/>
          <w:lang w:val="id-ID"/>
        </w:rPr>
        <w:t xml:space="preserve">rice to </w:t>
      </w:r>
      <w:r w:rsidR="000A4A9E" w:rsidRPr="000A4A9E">
        <w:rPr>
          <w:rFonts w:ascii="Times New Roman" w:hAnsi="Times New Roman" w:cs="Times New Roman"/>
          <w:i/>
          <w:iCs/>
          <w:noProof/>
          <w:color w:val="000000"/>
          <w:kern w:val="0"/>
          <w:sz w:val="24"/>
          <w:szCs w:val="24"/>
          <w:lang w:val="id-ID"/>
        </w:rPr>
        <w:t>B</w:t>
      </w:r>
      <w:r w:rsidRPr="000A4A9E">
        <w:rPr>
          <w:rFonts w:ascii="Times New Roman" w:hAnsi="Times New Roman" w:cs="Times New Roman"/>
          <w:i/>
          <w:iCs/>
          <w:noProof/>
          <w:color w:val="000000"/>
          <w:kern w:val="0"/>
          <w:sz w:val="24"/>
          <w:szCs w:val="24"/>
          <w:lang w:val="id-ID"/>
        </w:rPr>
        <w:t xml:space="preserve">ook </w:t>
      </w:r>
      <w:r w:rsidR="000A4A9E" w:rsidRPr="000A4A9E">
        <w:rPr>
          <w:rFonts w:ascii="Times New Roman" w:hAnsi="Times New Roman" w:cs="Times New Roman"/>
          <w:i/>
          <w:iCs/>
          <w:noProof/>
          <w:color w:val="000000"/>
          <w:kern w:val="0"/>
          <w:sz w:val="24"/>
          <w:szCs w:val="24"/>
          <w:lang w:val="id-ID"/>
        </w:rPr>
        <w:t>V</w:t>
      </w:r>
      <w:r w:rsidRPr="000A4A9E">
        <w:rPr>
          <w:rFonts w:ascii="Times New Roman" w:hAnsi="Times New Roman" w:cs="Times New Roman"/>
          <w:i/>
          <w:iCs/>
          <w:noProof/>
          <w:color w:val="000000"/>
          <w:kern w:val="0"/>
          <w:sz w:val="24"/>
          <w:szCs w:val="24"/>
          <w:lang w:val="id-ID"/>
        </w:rPr>
        <w:t>alue</w:t>
      </w:r>
      <w:r w:rsidRPr="007E1467">
        <w:rPr>
          <w:rFonts w:ascii="Times New Roman" w:hAnsi="Times New Roman" w:cs="Times New Roman"/>
          <w:noProof/>
          <w:color w:val="000000"/>
          <w:kern w:val="0"/>
          <w:sz w:val="24"/>
          <w:szCs w:val="24"/>
          <w:lang w:val="id-ID"/>
        </w:rPr>
        <w:t xml:space="preserve"> (PBV), inflasi, dan </w:t>
      </w:r>
      <w:r w:rsidR="000A4A9E" w:rsidRPr="000A4A9E">
        <w:rPr>
          <w:rFonts w:ascii="Times New Roman" w:hAnsi="Times New Roman" w:cs="Times New Roman"/>
          <w:i/>
          <w:iCs/>
          <w:noProof/>
          <w:color w:val="000000"/>
          <w:kern w:val="0"/>
          <w:sz w:val="24"/>
          <w:szCs w:val="24"/>
          <w:lang w:val="id-ID"/>
        </w:rPr>
        <w:t>P</w:t>
      </w:r>
      <w:r w:rsidRPr="000A4A9E">
        <w:rPr>
          <w:rFonts w:ascii="Times New Roman" w:hAnsi="Times New Roman" w:cs="Times New Roman"/>
          <w:i/>
          <w:iCs/>
          <w:noProof/>
          <w:color w:val="000000"/>
          <w:kern w:val="0"/>
          <w:sz w:val="24"/>
          <w:szCs w:val="24"/>
          <w:lang w:val="id-ID"/>
        </w:rPr>
        <w:t xml:space="preserve">rice </w:t>
      </w:r>
      <w:r w:rsidR="000A4A9E" w:rsidRPr="000A4A9E">
        <w:rPr>
          <w:rFonts w:ascii="Times New Roman" w:hAnsi="Times New Roman" w:cs="Times New Roman"/>
          <w:i/>
          <w:iCs/>
          <w:noProof/>
          <w:color w:val="000000"/>
          <w:kern w:val="0"/>
          <w:sz w:val="24"/>
          <w:szCs w:val="24"/>
          <w:lang w:val="id-ID"/>
        </w:rPr>
        <w:t>E</w:t>
      </w:r>
      <w:r w:rsidRPr="000A4A9E">
        <w:rPr>
          <w:rFonts w:ascii="Times New Roman" w:hAnsi="Times New Roman" w:cs="Times New Roman"/>
          <w:i/>
          <w:iCs/>
          <w:noProof/>
          <w:color w:val="000000"/>
          <w:kern w:val="0"/>
          <w:sz w:val="24"/>
          <w:szCs w:val="24"/>
          <w:lang w:val="id-ID"/>
        </w:rPr>
        <w:t xml:space="preserve">arnings </w:t>
      </w:r>
      <w:r w:rsidR="000A4A9E" w:rsidRPr="000A4A9E">
        <w:rPr>
          <w:rFonts w:ascii="Times New Roman" w:hAnsi="Times New Roman" w:cs="Times New Roman"/>
          <w:i/>
          <w:iCs/>
          <w:noProof/>
          <w:color w:val="000000"/>
          <w:kern w:val="0"/>
          <w:sz w:val="24"/>
          <w:szCs w:val="24"/>
          <w:lang w:val="id-ID"/>
        </w:rPr>
        <w:t>R</w:t>
      </w:r>
      <w:r w:rsidRPr="000A4A9E">
        <w:rPr>
          <w:rFonts w:ascii="Times New Roman" w:hAnsi="Times New Roman" w:cs="Times New Roman"/>
          <w:i/>
          <w:iCs/>
          <w:noProof/>
          <w:color w:val="000000"/>
          <w:kern w:val="0"/>
          <w:sz w:val="24"/>
          <w:szCs w:val="24"/>
          <w:lang w:val="id-ID"/>
        </w:rPr>
        <w:t>atio</w:t>
      </w:r>
      <w:r w:rsidRPr="007E1467">
        <w:rPr>
          <w:rFonts w:ascii="Times New Roman" w:hAnsi="Times New Roman" w:cs="Times New Roman"/>
          <w:noProof/>
          <w:color w:val="000000"/>
          <w:kern w:val="0"/>
          <w:sz w:val="24"/>
          <w:szCs w:val="24"/>
          <w:lang w:val="id-ID"/>
        </w:rPr>
        <w:t xml:space="preserve"> (PER) yang merupakan ketiganya. variabel independen. Hasil analisis deskriptif variabel independen diuraikan sebagai berikut:</w:t>
      </w:r>
    </w:p>
    <w:p w14:paraId="11B28E09" w14:textId="77777777" w:rsidR="00960B55" w:rsidRPr="00642194" w:rsidRDefault="00960B55">
      <w:pPr>
        <w:pStyle w:val="ListParagraph"/>
        <w:numPr>
          <w:ilvl w:val="0"/>
          <w:numId w:val="20"/>
        </w:numPr>
        <w:autoSpaceDE w:val="0"/>
        <w:autoSpaceDN w:val="0"/>
        <w:adjustRightInd w:val="0"/>
        <w:spacing w:after="0" w:line="360" w:lineRule="auto"/>
        <w:rPr>
          <w:rFonts w:ascii="Times New Roman" w:hAnsi="Times New Roman" w:cs="Times New Roman"/>
          <w:noProof/>
          <w:kern w:val="0"/>
          <w:sz w:val="24"/>
          <w:szCs w:val="24"/>
          <w:lang w:val="id-ID"/>
        </w:rPr>
      </w:pPr>
      <w:r w:rsidRPr="00642194">
        <w:rPr>
          <w:rFonts w:ascii="Times New Roman" w:hAnsi="Times New Roman" w:cs="Times New Roman"/>
          <w:noProof/>
          <w:color w:val="000000"/>
          <w:kern w:val="0"/>
          <w:sz w:val="24"/>
          <w:szCs w:val="24"/>
          <w:lang w:val="id-ID"/>
        </w:rPr>
        <w:t>Inflasi</w:t>
      </w:r>
    </w:p>
    <w:p w14:paraId="09FFB58E" w14:textId="2BCB02AE" w:rsidR="00960B55" w:rsidRDefault="00960B55" w:rsidP="00960B55">
      <w:pPr>
        <w:autoSpaceDE w:val="0"/>
        <w:autoSpaceDN w:val="0"/>
        <w:adjustRightInd w:val="0"/>
        <w:spacing w:after="0" w:line="360" w:lineRule="auto"/>
        <w:ind w:left="360"/>
        <w:jc w:val="both"/>
        <w:rPr>
          <w:rFonts w:ascii="Times New Roman" w:hAnsi="Times New Roman" w:cs="Times New Roman"/>
          <w:noProof/>
          <w:color w:val="000000"/>
          <w:kern w:val="0"/>
          <w:sz w:val="24"/>
          <w:szCs w:val="24"/>
          <w:lang w:val="id-ID"/>
        </w:rPr>
      </w:pPr>
      <w:r w:rsidRPr="007E1467">
        <w:rPr>
          <w:rFonts w:ascii="Times New Roman" w:hAnsi="Times New Roman" w:cs="Times New Roman"/>
          <w:noProof/>
          <w:color w:val="000000"/>
          <w:kern w:val="0"/>
          <w:sz w:val="24"/>
          <w:szCs w:val="24"/>
          <w:lang w:val="id-ID"/>
        </w:rPr>
        <w:t xml:space="preserve">Nilai statistik inflasi terendah (minimum) dan tertinggi (maksimum) masing-masing sebesar 1,87 dan 5,51. Dengan standar deviasi 1,58478, rata-rata rasio harga terhadap </w:t>
      </w:r>
      <w:r w:rsidR="00D025AB">
        <w:rPr>
          <w:rFonts w:ascii="Times New Roman" w:hAnsi="Times New Roman" w:cs="Times New Roman"/>
          <w:noProof/>
          <w:color w:val="000000"/>
          <w:kern w:val="0"/>
          <w:sz w:val="24"/>
          <w:szCs w:val="24"/>
          <w:lang w:val="id-ID"/>
        </w:rPr>
        <w:t>inflasi</w:t>
      </w:r>
      <w:r w:rsidRPr="007E1467">
        <w:rPr>
          <w:rFonts w:ascii="Times New Roman" w:hAnsi="Times New Roman" w:cs="Times New Roman"/>
          <w:noProof/>
          <w:color w:val="000000"/>
          <w:kern w:val="0"/>
          <w:sz w:val="24"/>
          <w:szCs w:val="24"/>
          <w:lang w:val="id-ID"/>
        </w:rPr>
        <w:t xml:space="preserve"> dari 57 titik data penelitian adalah 3,3300. Penyimpangan data sampel penelitian relatif minimal karena nilai mean lebih besar dari standar deviasi.</w:t>
      </w:r>
    </w:p>
    <w:p w14:paraId="31E4CA99" w14:textId="77777777" w:rsidR="00960B55" w:rsidRPr="00642194" w:rsidRDefault="00960B55" w:rsidP="00960B55">
      <w:pPr>
        <w:autoSpaceDE w:val="0"/>
        <w:autoSpaceDN w:val="0"/>
        <w:adjustRightInd w:val="0"/>
        <w:spacing w:after="0" w:line="360" w:lineRule="auto"/>
        <w:ind w:left="360"/>
        <w:jc w:val="both"/>
        <w:rPr>
          <w:rFonts w:ascii="Times New Roman" w:hAnsi="Times New Roman" w:cs="Times New Roman"/>
          <w:noProof/>
          <w:color w:val="000000"/>
          <w:kern w:val="0"/>
          <w:sz w:val="24"/>
          <w:szCs w:val="24"/>
          <w:lang w:val="id-ID"/>
        </w:rPr>
      </w:pPr>
    </w:p>
    <w:p w14:paraId="313D2A65" w14:textId="77777777" w:rsidR="00960B55" w:rsidRPr="00642194" w:rsidRDefault="00960B55">
      <w:pPr>
        <w:pStyle w:val="ListParagraph"/>
        <w:numPr>
          <w:ilvl w:val="0"/>
          <w:numId w:val="20"/>
        </w:numPr>
        <w:autoSpaceDE w:val="0"/>
        <w:autoSpaceDN w:val="0"/>
        <w:adjustRightInd w:val="0"/>
        <w:spacing w:after="0" w:line="360" w:lineRule="auto"/>
        <w:rPr>
          <w:rFonts w:ascii="Times New Roman" w:hAnsi="Times New Roman" w:cs="Times New Roman"/>
          <w:noProof/>
          <w:kern w:val="0"/>
          <w:sz w:val="24"/>
          <w:szCs w:val="24"/>
          <w:lang w:val="id-ID"/>
        </w:rPr>
      </w:pPr>
      <w:r w:rsidRPr="00642194">
        <w:rPr>
          <w:rFonts w:ascii="Times New Roman" w:hAnsi="Times New Roman" w:cs="Times New Roman"/>
          <w:i/>
          <w:iCs/>
          <w:noProof/>
          <w:color w:val="000000"/>
          <w:kern w:val="0"/>
          <w:sz w:val="24"/>
          <w:szCs w:val="24"/>
          <w:lang w:val="id-ID"/>
        </w:rPr>
        <w:lastRenderedPageBreak/>
        <w:t>Price to Book Value</w:t>
      </w:r>
      <w:r w:rsidRPr="00642194">
        <w:rPr>
          <w:rFonts w:ascii="Times New Roman" w:hAnsi="Times New Roman" w:cs="Times New Roman"/>
          <w:noProof/>
          <w:color w:val="000000"/>
          <w:kern w:val="0"/>
          <w:sz w:val="24"/>
          <w:szCs w:val="24"/>
          <w:lang w:val="id-ID"/>
        </w:rPr>
        <w:t xml:space="preserve"> (PBV)</w:t>
      </w:r>
    </w:p>
    <w:p w14:paraId="1290443A" w14:textId="5637B0A7" w:rsidR="00960B55" w:rsidRPr="00642194" w:rsidRDefault="00960B55" w:rsidP="00960B55">
      <w:pPr>
        <w:autoSpaceDE w:val="0"/>
        <w:autoSpaceDN w:val="0"/>
        <w:adjustRightInd w:val="0"/>
        <w:spacing w:after="0" w:line="360" w:lineRule="auto"/>
        <w:ind w:left="360"/>
        <w:jc w:val="both"/>
        <w:rPr>
          <w:rFonts w:ascii="Times New Roman" w:hAnsi="Times New Roman" w:cs="Times New Roman"/>
          <w:noProof/>
          <w:color w:val="000000"/>
          <w:kern w:val="0"/>
          <w:sz w:val="24"/>
          <w:szCs w:val="24"/>
          <w:lang w:val="id-ID"/>
        </w:rPr>
      </w:pPr>
      <w:r w:rsidRPr="007E1467">
        <w:rPr>
          <w:rFonts w:ascii="Times New Roman" w:hAnsi="Times New Roman" w:cs="Times New Roman"/>
          <w:noProof/>
          <w:color w:val="000000"/>
          <w:kern w:val="0"/>
          <w:sz w:val="24"/>
          <w:szCs w:val="24"/>
          <w:lang w:val="id-ID"/>
        </w:rPr>
        <w:t xml:space="preserve">Data rasio </w:t>
      </w:r>
      <w:r w:rsidRPr="00A617C2">
        <w:rPr>
          <w:rFonts w:ascii="Times New Roman" w:hAnsi="Times New Roman" w:cs="Times New Roman"/>
          <w:i/>
          <w:iCs/>
          <w:noProof/>
          <w:color w:val="000000"/>
          <w:kern w:val="0"/>
          <w:sz w:val="24"/>
          <w:szCs w:val="24"/>
          <w:lang w:val="id-ID"/>
        </w:rPr>
        <w:t>Price to Book Value</w:t>
      </w:r>
      <w:r w:rsidRPr="007E1467">
        <w:rPr>
          <w:rFonts w:ascii="Times New Roman" w:hAnsi="Times New Roman" w:cs="Times New Roman"/>
          <w:noProof/>
          <w:color w:val="000000"/>
          <w:kern w:val="0"/>
          <w:sz w:val="24"/>
          <w:szCs w:val="24"/>
          <w:lang w:val="id-ID"/>
        </w:rPr>
        <w:t xml:space="preserve"> (PBV) memiliki nilai minimum sebesar 0,50 dan nilai maksimum sebesar 31,00. 57 titik data dalam survei memiliki rata-rata rasio </w:t>
      </w:r>
      <w:r w:rsidR="00A617C2" w:rsidRPr="00A617C2">
        <w:rPr>
          <w:rFonts w:ascii="Times New Roman" w:hAnsi="Times New Roman" w:cs="Times New Roman"/>
          <w:i/>
          <w:iCs/>
          <w:noProof/>
          <w:color w:val="000000"/>
          <w:kern w:val="0"/>
          <w:sz w:val="24"/>
          <w:szCs w:val="24"/>
          <w:lang w:val="id-ID"/>
        </w:rPr>
        <w:t>Price</w:t>
      </w:r>
      <w:r w:rsidR="00A617C2">
        <w:rPr>
          <w:rFonts w:ascii="Times New Roman" w:hAnsi="Times New Roman" w:cs="Times New Roman"/>
          <w:i/>
          <w:iCs/>
          <w:noProof/>
          <w:color w:val="000000"/>
          <w:kern w:val="0"/>
          <w:sz w:val="24"/>
          <w:szCs w:val="24"/>
          <w:lang w:val="id-ID"/>
        </w:rPr>
        <w:t xml:space="preserve"> t</w:t>
      </w:r>
      <w:r w:rsidR="00A617C2" w:rsidRPr="00A617C2">
        <w:rPr>
          <w:rFonts w:ascii="Times New Roman" w:hAnsi="Times New Roman" w:cs="Times New Roman"/>
          <w:i/>
          <w:iCs/>
          <w:noProof/>
          <w:color w:val="000000"/>
          <w:kern w:val="0"/>
          <w:sz w:val="24"/>
          <w:szCs w:val="24"/>
          <w:lang w:val="id-ID"/>
        </w:rPr>
        <w:t>o</w:t>
      </w:r>
      <w:r w:rsidR="00A617C2">
        <w:rPr>
          <w:rFonts w:ascii="Times New Roman" w:hAnsi="Times New Roman" w:cs="Times New Roman"/>
          <w:i/>
          <w:iCs/>
          <w:noProof/>
          <w:color w:val="000000"/>
          <w:kern w:val="0"/>
          <w:sz w:val="24"/>
          <w:szCs w:val="24"/>
          <w:lang w:val="id-ID"/>
        </w:rPr>
        <w:t xml:space="preserve"> </w:t>
      </w:r>
      <w:r w:rsidR="00A617C2" w:rsidRPr="00A617C2">
        <w:rPr>
          <w:rFonts w:ascii="Times New Roman" w:hAnsi="Times New Roman" w:cs="Times New Roman"/>
          <w:i/>
          <w:iCs/>
          <w:noProof/>
          <w:color w:val="000000"/>
          <w:kern w:val="0"/>
          <w:sz w:val="24"/>
          <w:szCs w:val="24"/>
          <w:lang w:val="id-ID"/>
        </w:rPr>
        <w:t>Book</w:t>
      </w:r>
      <w:r w:rsidR="00A617C2" w:rsidRPr="007E1467">
        <w:rPr>
          <w:rFonts w:ascii="Times New Roman" w:hAnsi="Times New Roman" w:cs="Times New Roman"/>
          <w:noProof/>
          <w:color w:val="000000"/>
          <w:kern w:val="0"/>
          <w:sz w:val="24"/>
          <w:szCs w:val="24"/>
          <w:lang w:val="id-ID"/>
        </w:rPr>
        <w:t xml:space="preserve"> </w:t>
      </w:r>
      <w:r w:rsidRPr="007E1467">
        <w:rPr>
          <w:rFonts w:ascii="Times New Roman" w:hAnsi="Times New Roman" w:cs="Times New Roman"/>
          <w:noProof/>
          <w:color w:val="000000"/>
          <w:kern w:val="0"/>
          <w:sz w:val="24"/>
          <w:szCs w:val="24"/>
          <w:lang w:val="id-ID"/>
        </w:rPr>
        <w:t>(PBV) sebesar 3,4042 dan standar deviasi 6,16444. Karena nilai mean (rata-rata) lebih kecil dari standar deviasi, maka deviasi data dari sampel yang diteliti relatif tinggi.</w:t>
      </w:r>
    </w:p>
    <w:p w14:paraId="43962F40" w14:textId="77777777" w:rsidR="00960B55" w:rsidRPr="00642194" w:rsidRDefault="00960B55">
      <w:pPr>
        <w:pStyle w:val="ListParagraph"/>
        <w:numPr>
          <w:ilvl w:val="0"/>
          <w:numId w:val="20"/>
        </w:numPr>
        <w:autoSpaceDE w:val="0"/>
        <w:autoSpaceDN w:val="0"/>
        <w:adjustRightInd w:val="0"/>
        <w:spacing w:after="0" w:line="360" w:lineRule="auto"/>
        <w:rPr>
          <w:rFonts w:ascii="Times New Roman" w:hAnsi="Times New Roman" w:cs="Times New Roman"/>
          <w:noProof/>
          <w:kern w:val="0"/>
          <w:sz w:val="24"/>
          <w:szCs w:val="24"/>
          <w:lang w:val="id-ID"/>
        </w:rPr>
      </w:pPr>
      <w:r w:rsidRPr="00642194">
        <w:rPr>
          <w:rFonts w:ascii="Times New Roman" w:hAnsi="Times New Roman" w:cs="Times New Roman"/>
          <w:i/>
          <w:iCs/>
          <w:noProof/>
          <w:color w:val="000000"/>
          <w:kern w:val="0"/>
          <w:sz w:val="24"/>
          <w:szCs w:val="24"/>
          <w:lang w:val="id-ID"/>
        </w:rPr>
        <w:t>Price Earning Ratio</w:t>
      </w:r>
      <w:r w:rsidRPr="00642194">
        <w:rPr>
          <w:rFonts w:ascii="Times New Roman" w:hAnsi="Times New Roman" w:cs="Times New Roman"/>
          <w:noProof/>
          <w:color w:val="000000"/>
          <w:kern w:val="0"/>
          <w:sz w:val="24"/>
          <w:szCs w:val="24"/>
          <w:lang w:val="id-ID"/>
        </w:rPr>
        <w:t xml:space="preserve"> (PER) </w:t>
      </w:r>
    </w:p>
    <w:p w14:paraId="739F7D58" w14:textId="787AB4C6" w:rsidR="00960B55" w:rsidRPr="00642194" w:rsidRDefault="00960B55" w:rsidP="00960B55">
      <w:pPr>
        <w:autoSpaceDE w:val="0"/>
        <w:autoSpaceDN w:val="0"/>
        <w:adjustRightInd w:val="0"/>
        <w:spacing w:after="0" w:line="360" w:lineRule="auto"/>
        <w:ind w:left="360"/>
        <w:jc w:val="both"/>
        <w:rPr>
          <w:rFonts w:ascii="Times New Roman" w:hAnsi="Times New Roman" w:cs="Times New Roman"/>
          <w:noProof/>
          <w:color w:val="000000"/>
          <w:kern w:val="0"/>
          <w:sz w:val="24"/>
          <w:szCs w:val="24"/>
          <w:lang w:val="id-ID"/>
        </w:rPr>
      </w:pPr>
      <w:r w:rsidRPr="007E1467">
        <w:rPr>
          <w:rFonts w:ascii="Times New Roman" w:hAnsi="Times New Roman" w:cs="Times New Roman"/>
          <w:noProof/>
          <w:color w:val="000000"/>
          <w:kern w:val="0"/>
          <w:sz w:val="24"/>
          <w:szCs w:val="24"/>
          <w:lang w:val="id-ID"/>
        </w:rPr>
        <w:t xml:space="preserve">Data </w:t>
      </w:r>
      <w:r w:rsidRPr="00A617C2">
        <w:rPr>
          <w:rFonts w:ascii="Times New Roman" w:hAnsi="Times New Roman" w:cs="Times New Roman"/>
          <w:i/>
          <w:iCs/>
          <w:noProof/>
          <w:color w:val="000000"/>
          <w:kern w:val="0"/>
          <w:sz w:val="24"/>
          <w:szCs w:val="24"/>
          <w:lang w:val="id-ID"/>
        </w:rPr>
        <w:t>Price Earnings Ratio</w:t>
      </w:r>
      <w:r w:rsidRPr="007E1467">
        <w:rPr>
          <w:rFonts w:ascii="Times New Roman" w:hAnsi="Times New Roman" w:cs="Times New Roman"/>
          <w:noProof/>
          <w:color w:val="000000"/>
          <w:kern w:val="0"/>
          <w:sz w:val="24"/>
          <w:szCs w:val="24"/>
          <w:lang w:val="id-ID"/>
        </w:rPr>
        <w:t xml:space="preserve"> (PER) mempunyai nilai minimum sebesar -77,00 dan nilai maksimum sebesar 85,00. Dengan standar deviasi sebesar 20,25522, rata-rata rasio harga terhadap pendapatan (PER) dari 57 titik data dalam penelitian tersebut adalah 14,5693. Karena nilai mean lebih kecil dari standar deviasi, maka varians data sampel penelitian relatif tinggi.</w:t>
      </w:r>
    </w:p>
    <w:p w14:paraId="489883AB" w14:textId="77777777" w:rsidR="00960B55" w:rsidRPr="00642194" w:rsidRDefault="00960B55">
      <w:pPr>
        <w:pStyle w:val="Heading3"/>
        <w:numPr>
          <w:ilvl w:val="0"/>
          <w:numId w:val="22"/>
        </w:numPr>
        <w:spacing w:line="360" w:lineRule="auto"/>
        <w:ind w:left="0" w:firstLine="0"/>
        <w:jc w:val="both"/>
        <w:rPr>
          <w:rFonts w:ascii="Times New Roman" w:hAnsi="Times New Roman" w:cs="Times New Roman"/>
          <w:b/>
          <w:bCs/>
          <w:noProof/>
          <w:color w:val="auto"/>
          <w:lang w:val="id-ID"/>
        </w:rPr>
      </w:pPr>
      <w:bookmarkStart w:id="166" w:name="_Toc178759023"/>
      <w:r w:rsidRPr="00642194">
        <w:rPr>
          <w:rFonts w:ascii="Times New Roman" w:hAnsi="Times New Roman" w:cs="Times New Roman"/>
          <w:b/>
          <w:bCs/>
          <w:noProof/>
          <w:color w:val="auto"/>
          <w:lang w:val="id-ID"/>
        </w:rPr>
        <w:t>Uji Asumsi Klasik</w:t>
      </w:r>
      <w:bookmarkEnd w:id="166"/>
    </w:p>
    <w:p w14:paraId="1E0003C6"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Dalam penelitian ini, metode regresi linear berganda digunakan sebagai pendekatan analisis. Namun, sebelum melakukan analisis tersebut, diperlukan serangkaian pengujian untuk memastikan pemenuhan asumsi klasik. Penegasan ini sangat penting karena untuk mendapatkan model regresi linear berganda yang optimal, beberapa asumsi klasik harus dipenuhi. Asumsi-asumsi tersebut meliputi normalitas distribusi data, serta tidak adanya masalah multikolinearitas, heteroskedastisitas, dan autokorelasi. Dengan memenuhi asumsi-asumsi ini, keandalan dan validitas hasil analisis dapat dipastikan, sehingga kesimpulan yang diambil dapat lebih akurat dan representatif.</w:t>
      </w:r>
    </w:p>
    <w:p w14:paraId="019D95CE" w14:textId="77777777" w:rsidR="00960B55" w:rsidRPr="00642194" w:rsidRDefault="00960B55">
      <w:pPr>
        <w:pStyle w:val="ListParagraph"/>
        <w:numPr>
          <w:ilvl w:val="0"/>
          <w:numId w:val="23"/>
        </w:num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 xml:space="preserve">Uji probability plot : </w:t>
      </w:r>
    </w:p>
    <w:p w14:paraId="1588AF45" w14:textId="77777777" w:rsidR="00960B55" w:rsidRPr="00642194" w:rsidRDefault="00960B55" w:rsidP="00960B55">
      <w:pPr>
        <w:spacing w:line="360" w:lineRule="auto"/>
        <w:ind w:left="36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Model regresi dapat dianggap memiliki distribusi normal apabila plot data (titik-titik) yang merepresentasikan data yang sebenarnya menunjukkan pola yang mengikuti garis diagonal. Hal ini dapat dilihat melalui hasil uji normalitas P-Plot, seperti yang diperlihatkan pada gambar berikut:</w:t>
      </w:r>
    </w:p>
    <w:p w14:paraId="37B89CB8" w14:textId="77777777" w:rsidR="00960B55" w:rsidRPr="00642194" w:rsidRDefault="00960B55" w:rsidP="00960B55">
      <w:pPr>
        <w:spacing w:line="360" w:lineRule="auto"/>
        <w:ind w:left="360"/>
        <w:jc w:val="both"/>
        <w:rPr>
          <w:rFonts w:ascii="Times New Roman" w:hAnsi="Times New Roman" w:cs="Times New Roman"/>
          <w:noProof/>
          <w:sz w:val="24"/>
          <w:szCs w:val="24"/>
          <w:lang w:val="id-ID"/>
        </w:rPr>
      </w:pPr>
    </w:p>
    <w:p w14:paraId="40611C18" w14:textId="77777777" w:rsidR="00960B55" w:rsidRPr="00642194" w:rsidRDefault="00960B55" w:rsidP="00960B55">
      <w:pPr>
        <w:spacing w:line="360" w:lineRule="auto"/>
        <w:ind w:left="360"/>
        <w:jc w:val="both"/>
        <w:rPr>
          <w:rFonts w:ascii="Times New Roman" w:hAnsi="Times New Roman" w:cs="Times New Roman"/>
          <w:noProof/>
          <w:sz w:val="24"/>
          <w:szCs w:val="24"/>
          <w:lang w:val="id-ID"/>
        </w:rPr>
      </w:pPr>
    </w:p>
    <w:p w14:paraId="687F8D66" w14:textId="77777777" w:rsidR="00960B55" w:rsidRPr="00642194" w:rsidRDefault="00960B55" w:rsidP="00960B55">
      <w:pPr>
        <w:spacing w:line="360" w:lineRule="auto"/>
        <w:jc w:val="both"/>
        <w:rPr>
          <w:rFonts w:ascii="Times New Roman" w:hAnsi="Times New Roman" w:cs="Times New Roman"/>
          <w:noProof/>
          <w:sz w:val="24"/>
          <w:szCs w:val="24"/>
          <w:lang w:val="id-ID"/>
        </w:rPr>
      </w:pPr>
    </w:p>
    <w:p w14:paraId="0060633E" w14:textId="77777777" w:rsidR="00960B55" w:rsidRPr="00642194" w:rsidRDefault="00960B55" w:rsidP="00960B55">
      <w:pPr>
        <w:spacing w:line="360" w:lineRule="auto"/>
        <w:ind w:left="360"/>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Gambar 4.2</w:t>
      </w:r>
    </w:p>
    <w:p w14:paraId="0CCBE531" w14:textId="77777777" w:rsidR="00960B55" w:rsidRPr="00642194" w:rsidRDefault="00960B55" w:rsidP="00960B55">
      <w:pPr>
        <w:spacing w:line="360" w:lineRule="auto"/>
        <w:ind w:left="360"/>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Normal P-Plot of Regression Standardized Residual Dependent Variable : Harga Saham</w:t>
      </w:r>
    </w:p>
    <w:p w14:paraId="05244DF7" w14:textId="77777777" w:rsidR="00960B55" w:rsidRPr="00642194" w:rsidRDefault="00960B55" w:rsidP="00960B55">
      <w:pPr>
        <w:autoSpaceDE w:val="0"/>
        <w:autoSpaceDN w:val="0"/>
        <w:adjustRightInd w:val="0"/>
        <w:spacing w:after="0" w:line="24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drawing>
          <wp:inline distT="0" distB="0" distL="0" distR="0" wp14:anchorId="48836484" wp14:editId="73B3E515">
            <wp:extent cx="3094892" cy="2476382"/>
            <wp:effectExtent l="0" t="0" r="0" b="635"/>
            <wp:docPr id="437351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5652" cy="2533001"/>
                    </a:xfrm>
                    <a:prstGeom prst="rect">
                      <a:avLst/>
                    </a:prstGeom>
                    <a:noFill/>
                    <a:ln>
                      <a:noFill/>
                    </a:ln>
                  </pic:spPr>
                </pic:pic>
              </a:graphicData>
            </a:graphic>
          </wp:inline>
        </w:drawing>
      </w:r>
    </w:p>
    <w:p w14:paraId="5CCFB152"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26D27501"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Berdasarkan analisis yang dilakukan menggunakan Normal P-Plot, seperti yang terlihat pada Gambar 4.2, tampak bahwa titik-titik yang merepresentasikan data aktual terletak pada garis diagonal. Kondisi ini mengindikasikan bahwa data yang dianalisis mengikuti distribusi normal. </w:t>
      </w:r>
    </w:p>
    <w:p w14:paraId="72DF6E9E" w14:textId="77777777" w:rsidR="00960B55" w:rsidRPr="00642194" w:rsidRDefault="00960B55">
      <w:pPr>
        <w:pStyle w:val="ListParagraph"/>
        <w:numPr>
          <w:ilvl w:val="0"/>
          <w:numId w:val="23"/>
        </w:num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Uji Kolmogorov Smirnov</w:t>
      </w:r>
    </w:p>
    <w:p w14:paraId="00A399A4" w14:textId="77777777" w:rsidR="00960B55" w:rsidRPr="00642194" w:rsidRDefault="00960B55" w:rsidP="00960B55">
      <w:pPr>
        <w:spacing w:before="100" w:beforeAutospacing="1" w:after="100" w:afterAutospacing="1" w:line="360" w:lineRule="auto"/>
        <w:ind w:firstLine="720"/>
        <w:jc w:val="both"/>
        <w:rPr>
          <w:rFonts w:ascii="Times New Roman" w:eastAsia="Times New Roman" w:hAnsi="Times New Roman" w:cs="Times New Roman"/>
          <w:noProof/>
          <w:kern w:val="0"/>
          <w:sz w:val="24"/>
          <w:szCs w:val="24"/>
          <w:lang w:val="id-ID" w:eastAsia="en-ID"/>
          <w14:ligatures w14:val="none"/>
        </w:rPr>
      </w:pPr>
      <w:r w:rsidRPr="007E1467">
        <w:rPr>
          <w:rFonts w:ascii="Times New Roman" w:eastAsia="Times New Roman" w:hAnsi="Times New Roman" w:cs="Times New Roman"/>
          <w:noProof/>
          <w:kern w:val="0"/>
          <w:sz w:val="24"/>
          <w:szCs w:val="24"/>
          <w:lang w:val="id-ID" w:eastAsia="en-ID"/>
          <w14:ligatures w14:val="none"/>
        </w:rPr>
        <w:t>Hasil analisis normalitas yang diperoleh dari uji Kolmogorov-Smirnov adalah sebagai berikut, selain uji Normal P-Plot yang disebutkan pada Tabel 4.4 di atas. Nilai-nilai berikut Asymp. Sig (2 sisi) berfungsi sebagai dasar kriteria yang digunakan untuk menentukan apakah data berdistribusi normal atau tidak:</w:t>
      </w:r>
    </w:p>
    <w:p w14:paraId="1F49CDF8" w14:textId="77777777" w:rsidR="00960B55" w:rsidRPr="00642194" w:rsidRDefault="00960B55" w:rsidP="00960B55">
      <w:pPr>
        <w:spacing w:line="360" w:lineRule="auto"/>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Nilai Signifikansi &gt; 0.05 : nilai residual berdistribusi normal</w:t>
      </w:r>
    </w:p>
    <w:p w14:paraId="6D6F6F12" w14:textId="77777777" w:rsidR="00960B55" w:rsidRPr="007E1467" w:rsidRDefault="00960B55" w:rsidP="00960B55">
      <w:pPr>
        <w:spacing w:line="360" w:lineRule="auto"/>
        <w:jc w:val="both"/>
        <w:rPr>
          <w:rFonts w:ascii="Times New Roman" w:hAnsi="Times New Roman" w:cs="Times New Roman"/>
          <w:b/>
          <w:bCs/>
          <w:noProof/>
          <w:sz w:val="24"/>
          <w:szCs w:val="24"/>
          <w:lang w:val="id-ID"/>
        </w:rPr>
      </w:pPr>
      <w:r w:rsidRPr="007E1467">
        <w:rPr>
          <w:rFonts w:ascii="Times New Roman" w:hAnsi="Times New Roman" w:cs="Times New Roman"/>
          <w:b/>
          <w:bCs/>
          <w:noProof/>
          <w:sz w:val="24"/>
          <w:szCs w:val="24"/>
          <w:lang w:val="id-ID"/>
        </w:rPr>
        <w:t>Nilai  Signifikansi  &lt;  0.05  :  nilai  residual  berdistribusi  tidak normal</w:t>
      </w:r>
    </w:p>
    <w:p w14:paraId="6704F1EC" w14:textId="77777777" w:rsidR="00960B55" w:rsidRDefault="00960B55" w:rsidP="00960B55">
      <w:pPr>
        <w:spacing w:line="240" w:lineRule="auto"/>
        <w:jc w:val="center"/>
        <w:rPr>
          <w:rFonts w:ascii="Times New Roman" w:hAnsi="Times New Roman" w:cs="Times New Roman"/>
          <w:b/>
          <w:bCs/>
          <w:noProof/>
          <w:sz w:val="24"/>
          <w:szCs w:val="24"/>
          <w:lang w:val="id-ID"/>
        </w:rPr>
      </w:pPr>
    </w:p>
    <w:p w14:paraId="43C1CE04" w14:textId="77777777" w:rsidR="00960B55" w:rsidRDefault="00960B55" w:rsidP="00960B55">
      <w:pPr>
        <w:spacing w:line="240" w:lineRule="auto"/>
        <w:jc w:val="center"/>
        <w:rPr>
          <w:rFonts w:ascii="Times New Roman" w:hAnsi="Times New Roman" w:cs="Times New Roman"/>
          <w:b/>
          <w:bCs/>
          <w:noProof/>
          <w:sz w:val="24"/>
          <w:szCs w:val="24"/>
          <w:lang w:val="id-ID"/>
        </w:rPr>
      </w:pPr>
    </w:p>
    <w:p w14:paraId="7D093CC7" w14:textId="77777777" w:rsidR="00960B55" w:rsidRDefault="00960B55" w:rsidP="00960B55">
      <w:pPr>
        <w:spacing w:line="240" w:lineRule="auto"/>
        <w:rPr>
          <w:rFonts w:ascii="Times New Roman" w:hAnsi="Times New Roman" w:cs="Times New Roman"/>
          <w:b/>
          <w:bCs/>
          <w:noProof/>
          <w:sz w:val="24"/>
          <w:szCs w:val="24"/>
          <w:lang w:val="id-ID"/>
        </w:rPr>
      </w:pPr>
    </w:p>
    <w:p w14:paraId="666D8983" w14:textId="77777777" w:rsidR="00960B55" w:rsidRPr="00642194" w:rsidRDefault="00960B55" w:rsidP="00960B55">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Tabel 4.6</w:t>
      </w:r>
    </w:p>
    <w:p w14:paraId="13416419" w14:textId="77777777" w:rsidR="00960B55" w:rsidRPr="00642194" w:rsidRDefault="00960B55" w:rsidP="00960B55">
      <w:pPr>
        <w:spacing w:line="24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Hasil Uji Kolmogorov Smirnov Test</w:t>
      </w:r>
    </w:p>
    <w:p w14:paraId="4EA9D013" w14:textId="77777777" w:rsidR="00960B55" w:rsidRPr="00642194" w:rsidRDefault="00960B55" w:rsidP="00960B55">
      <w:pPr>
        <w:autoSpaceDE w:val="0"/>
        <w:autoSpaceDN w:val="0"/>
        <w:adjustRightInd w:val="0"/>
        <w:spacing w:after="0" w:line="400" w:lineRule="atLeast"/>
        <w:ind w:left="709"/>
        <w:rPr>
          <w:rFonts w:ascii="Times New Roman" w:hAnsi="Times New Roman" w:cs="Times New Roman"/>
          <w:noProof/>
          <w:kern w:val="0"/>
          <w:sz w:val="24"/>
          <w:szCs w:val="24"/>
          <w:lang w:val="id-ID"/>
        </w:rPr>
      </w:pPr>
      <w:r w:rsidRPr="004C1FA9">
        <w:rPr>
          <w:rFonts w:ascii="Times New Roman" w:hAnsi="Times New Roman" w:cs="Times New Roman"/>
          <w:noProof/>
          <w:kern w:val="0"/>
          <w:sz w:val="24"/>
          <w:szCs w:val="24"/>
          <w:lang w:val="id-ID"/>
        </w:rPr>
        <w:drawing>
          <wp:inline distT="0" distB="0" distL="0" distR="0" wp14:anchorId="57683B42" wp14:editId="54B62AB7">
            <wp:extent cx="4124901" cy="3591426"/>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901" cy="3591426"/>
                    </a:xfrm>
                    <a:prstGeom prst="rect">
                      <a:avLst/>
                    </a:prstGeom>
                  </pic:spPr>
                </pic:pic>
              </a:graphicData>
            </a:graphic>
          </wp:inline>
        </w:drawing>
      </w:r>
    </w:p>
    <w:p w14:paraId="63A03D32" w14:textId="77777777" w:rsidR="00960B55" w:rsidRDefault="00960B55" w:rsidP="00960B55">
      <w:pPr>
        <w:spacing w:line="360" w:lineRule="auto"/>
        <w:ind w:firstLine="720"/>
        <w:jc w:val="both"/>
        <w:rPr>
          <w:rFonts w:ascii="Times New Roman" w:hAnsi="Times New Roman" w:cs="Times New Roman"/>
          <w:noProof/>
          <w:sz w:val="24"/>
          <w:szCs w:val="24"/>
          <w:lang w:val="id-ID"/>
        </w:rPr>
      </w:pPr>
    </w:p>
    <w:p w14:paraId="15588E45"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4C1FA9">
        <w:rPr>
          <w:rFonts w:ascii="Times New Roman" w:hAnsi="Times New Roman" w:cs="Times New Roman"/>
          <w:noProof/>
          <w:sz w:val="24"/>
          <w:szCs w:val="24"/>
          <w:lang w:val="id-ID"/>
        </w:rPr>
        <w:t>Penyelidikan dengan menggunakan uji Kolmogorov-Smirnov yang disajikan pada Tabel 4.6 menghasilkan hasil signifikan sebesar 0,200, yang lebih besar dari 0,05. Jika nilai signifikansi lebih besar dari 0,05 maka data dianggap berdistribusi normal sesuai kriteria uji Kolmogorov-Smirnov. Hasil plot histogram yang menunjukkan pola distribusi normal dan menunjukkan model regresi memenuhi kondisi normalitas mendukung kesimpulan tersebut. Berikut adalah contoh grafik histogram:</w:t>
      </w:r>
      <w:r w:rsidRPr="00642194">
        <w:rPr>
          <w:rFonts w:ascii="Times New Roman" w:hAnsi="Times New Roman" w:cs="Times New Roman"/>
          <w:noProof/>
          <w:sz w:val="24"/>
          <w:szCs w:val="24"/>
          <w:lang w:val="id-ID"/>
        </w:rPr>
        <w:t xml:space="preserve"> </w:t>
      </w:r>
    </w:p>
    <w:p w14:paraId="01569E26" w14:textId="77777777" w:rsidR="00960B55" w:rsidRDefault="00960B55" w:rsidP="00960B55">
      <w:pPr>
        <w:spacing w:line="360" w:lineRule="auto"/>
        <w:jc w:val="center"/>
        <w:rPr>
          <w:rFonts w:ascii="Times New Roman" w:hAnsi="Times New Roman" w:cs="Times New Roman"/>
          <w:noProof/>
          <w:sz w:val="24"/>
          <w:szCs w:val="24"/>
          <w:lang w:val="id-ID"/>
        </w:rPr>
      </w:pPr>
    </w:p>
    <w:p w14:paraId="72FDCA4E" w14:textId="77777777" w:rsidR="00960B55" w:rsidRDefault="00960B55" w:rsidP="00960B55">
      <w:pPr>
        <w:spacing w:line="360" w:lineRule="auto"/>
        <w:jc w:val="center"/>
        <w:rPr>
          <w:rFonts w:ascii="Times New Roman" w:hAnsi="Times New Roman" w:cs="Times New Roman"/>
          <w:noProof/>
          <w:sz w:val="24"/>
          <w:szCs w:val="24"/>
          <w:lang w:val="id-ID"/>
        </w:rPr>
      </w:pPr>
    </w:p>
    <w:p w14:paraId="0D46FC84" w14:textId="77777777" w:rsidR="00960B55" w:rsidRDefault="00960B55" w:rsidP="00960B55">
      <w:pPr>
        <w:spacing w:line="360" w:lineRule="auto"/>
        <w:jc w:val="center"/>
        <w:rPr>
          <w:rFonts w:ascii="Times New Roman" w:hAnsi="Times New Roman" w:cs="Times New Roman"/>
          <w:noProof/>
          <w:sz w:val="24"/>
          <w:szCs w:val="24"/>
          <w:lang w:val="id-ID"/>
        </w:rPr>
      </w:pPr>
    </w:p>
    <w:p w14:paraId="1F27ED54" w14:textId="77777777" w:rsidR="00960B55" w:rsidRDefault="00960B55" w:rsidP="003B769B">
      <w:pPr>
        <w:spacing w:line="360" w:lineRule="auto"/>
        <w:rPr>
          <w:rFonts w:ascii="Times New Roman" w:hAnsi="Times New Roman" w:cs="Times New Roman"/>
          <w:noProof/>
          <w:sz w:val="24"/>
          <w:szCs w:val="24"/>
          <w:lang w:val="id-ID"/>
        </w:rPr>
      </w:pPr>
    </w:p>
    <w:p w14:paraId="59C869E2" w14:textId="77777777" w:rsidR="00960B55" w:rsidRPr="00642194" w:rsidRDefault="00960B55" w:rsidP="00960B55">
      <w:pPr>
        <w:spacing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lastRenderedPageBreak/>
        <w:t>Gambar 4.3</w:t>
      </w:r>
    </w:p>
    <w:p w14:paraId="7892F00B" w14:textId="77777777" w:rsidR="00960B55" w:rsidRPr="00642194" w:rsidRDefault="00960B55" w:rsidP="00960B55">
      <w:pPr>
        <w:spacing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Hasil Uji Grafik Historiogram</w:t>
      </w:r>
    </w:p>
    <w:p w14:paraId="380FDA3F"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drawing>
          <wp:inline distT="0" distB="0" distL="0" distR="0" wp14:anchorId="6B91A337" wp14:editId="4D2F7508">
            <wp:extent cx="5048885" cy="4039870"/>
            <wp:effectExtent l="0" t="0" r="0" b="0"/>
            <wp:docPr id="1268605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8885" cy="4039870"/>
                    </a:xfrm>
                    <a:prstGeom prst="rect">
                      <a:avLst/>
                    </a:prstGeom>
                    <a:noFill/>
                    <a:ln>
                      <a:noFill/>
                    </a:ln>
                  </pic:spPr>
                </pic:pic>
              </a:graphicData>
            </a:graphic>
          </wp:inline>
        </w:drawing>
      </w:r>
    </w:p>
    <w:p w14:paraId="53346D4A"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1D5197E3" w14:textId="77777777" w:rsidR="00960B55" w:rsidRPr="00642194" w:rsidRDefault="00960B55">
      <w:pPr>
        <w:pStyle w:val="Heading3"/>
        <w:numPr>
          <w:ilvl w:val="0"/>
          <w:numId w:val="18"/>
        </w:numPr>
        <w:spacing w:line="360" w:lineRule="auto"/>
        <w:ind w:left="0" w:firstLine="0"/>
        <w:jc w:val="both"/>
        <w:rPr>
          <w:rFonts w:ascii="Times New Roman" w:hAnsi="Times New Roman" w:cs="Times New Roman"/>
          <w:b/>
          <w:bCs/>
          <w:noProof/>
          <w:color w:val="auto"/>
          <w:lang w:val="id-ID"/>
        </w:rPr>
      </w:pPr>
      <w:bookmarkStart w:id="167" w:name="_Toc178759024"/>
      <w:r w:rsidRPr="00642194">
        <w:rPr>
          <w:rFonts w:ascii="Times New Roman" w:hAnsi="Times New Roman" w:cs="Times New Roman"/>
          <w:b/>
          <w:bCs/>
          <w:noProof/>
          <w:color w:val="auto"/>
          <w:lang w:val="id-ID"/>
        </w:rPr>
        <w:t>Uji Multikolinearitas</w:t>
      </w:r>
      <w:bookmarkEnd w:id="167"/>
      <w:r w:rsidRPr="00642194">
        <w:rPr>
          <w:rFonts w:ascii="Times New Roman" w:hAnsi="Times New Roman" w:cs="Times New Roman"/>
          <w:b/>
          <w:bCs/>
          <w:noProof/>
          <w:color w:val="auto"/>
          <w:lang w:val="id-ID"/>
        </w:rPr>
        <w:t xml:space="preserve"> </w:t>
      </w:r>
    </w:p>
    <w:p w14:paraId="5E3C976F"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t>Tujuan utama pengujian multikolinearitas adalah memastikan bahwa model regresi yang digunakan tidak menunjukkan korelasi yang kuat antar variabel independen. Mendeteksi ada tidaknya multikolinearitas pada model regresi dilakukan dengan memeriksa nilai toleransi dan nilai VIF (Variance Inflation Factor). Kedua ukuran ini dapat menunjukkan variabel independen mana yang dapat dijelaskan oleh variabel independen lainnya. Oleh karena itu, nilai toleransi yang rendah akan menunjukkan nilai VIF yang tinggi. Secara umum, jika nilai VIF kurang dari 10 dan nilai toleransi lebih besar dari 0,1 maka dianggap tidak terjadi masalah multikolinearitas yang signifikan.</w:t>
      </w:r>
    </w:p>
    <w:p w14:paraId="558A7176"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lastRenderedPageBreak/>
        <w:t>Uji multikolinearitas memiliki dua pengujian yang dapat dilakukan untuk mengetahui ada atau tidaknya data penelitian menunjukkan gejala multikolinearitas. Nilai toleransi dan nilai VIF, beserta batasan terkait, menampilkan hasil kedua pengujian:</w:t>
      </w:r>
    </w:p>
    <w:p w14:paraId="3B2FAA89" w14:textId="77777777" w:rsidR="00960B55" w:rsidRDefault="00960B55" w:rsidP="00960B55">
      <w:pPr>
        <w:autoSpaceDE w:val="0"/>
        <w:autoSpaceDN w:val="0"/>
        <w:adjustRightInd w:val="0"/>
        <w:spacing w:after="0" w:line="360" w:lineRule="auto"/>
        <w:rPr>
          <w:rFonts w:ascii="Times New Roman" w:hAnsi="Times New Roman" w:cs="Times New Roman"/>
          <w:b/>
          <w:bCs/>
          <w:noProof/>
          <w:color w:val="000000"/>
          <w:kern w:val="0"/>
          <w:sz w:val="24"/>
          <w:szCs w:val="24"/>
          <w:lang w:val="id-ID"/>
        </w:rPr>
      </w:pPr>
      <w:r w:rsidRPr="004C1FA9">
        <w:rPr>
          <w:rFonts w:ascii="Times New Roman" w:hAnsi="Times New Roman" w:cs="Times New Roman"/>
          <w:b/>
          <w:bCs/>
          <w:noProof/>
          <w:color w:val="000000"/>
          <w:kern w:val="0"/>
          <w:sz w:val="24"/>
          <w:szCs w:val="24"/>
          <w:lang w:val="id-ID"/>
        </w:rPr>
        <w:drawing>
          <wp:inline distT="0" distB="0" distL="0" distR="0" wp14:anchorId="30A99E15" wp14:editId="76224DDD">
            <wp:extent cx="3162741" cy="1505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2741" cy="1505160"/>
                    </a:xfrm>
                    <a:prstGeom prst="rect">
                      <a:avLst/>
                    </a:prstGeom>
                  </pic:spPr>
                </pic:pic>
              </a:graphicData>
            </a:graphic>
          </wp:inline>
        </w:drawing>
      </w:r>
    </w:p>
    <w:p w14:paraId="2EAE2E79" w14:textId="77777777" w:rsidR="00960B55" w:rsidRDefault="00960B55" w:rsidP="00960B55">
      <w:pPr>
        <w:autoSpaceDE w:val="0"/>
        <w:autoSpaceDN w:val="0"/>
        <w:adjustRightInd w:val="0"/>
        <w:spacing w:after="0" w:line="360" w:lineRule="auto"/>
        <w:rPr>
          <w:rFonts w:ascii="Times New Roman" w:hAnsi="Times New Roman" w:cs="Times New Roman"/>
          <w:b/>
          <w:bCs/>
          <w:noProof/>
          <w:color w:val="000000"/>
          <w:kern w:val="0"/>
          <w:sz w:val="24"/>
          <w:szCs w:val="24"/>
          <w:lang w:val="id-ID"/>
        </w:rPr>
      </w:pPr>
    </w:p>
    <w:p w14:paraId="6B39B697"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Tabel 4.7</w:t>
      </w:r>
    </w:p>
    <w:p w14:paraId="201EA882" w14:textId="77777777" w:rsidR="00960B55" w:rsidRDefault="00960B55" w:rsidP="00960B55">
      <w:pPr>
        <w:spacing w:line="360" w:lineRule="auto"/>
        <w:jc w:val="center"/>
        <w:rPr>
          <w:rFonts w:ascii="Times New Roman" w:hAnsi="Times New Roman" w:cs="Times New Roman"/>
          <w:b/>
          <w:bCs/>
          <w:noProof/>
          <w:sz w:val="24"/>
          <w:szCs w:val="24"/>
          <w:lang w:val="id-ID"/>
        </w:rPr>
      </w:pPr>
      <w:r w:rsidRPr="00642194">
        <w:rPr>
          <w:rFonts w:ascii="Times New Roman" w:hAnsi="Times New Roman" w:cs="Times New Roman"/>
          <w:b/>
          <w:bCs/>
          <w:noProof/>
          <w:color w:val="000000"/>
          <w:kern w:val="0"/>
          <w:sz w:val="24"/>
          <w:szCs w:val="24"/>
          <w:lang w:val="id-ID"/>
        </w:rPr>
        <w:t xml:space="preserve">Hasil </w:t>
      </w:r>
      <w:r w:rsidRPr="00642194">
        <w:rPr>
          <w:rFonts w:ascii="Times New Roman" w:hAnsi="Times New Roman" w:cs="Times New Roman"/>
          <w:b/>
          <w:bCs/>
          <w:noProof/>
          <w:sz w:val="24"/>
          <w:szCs w:val="24"/>
          <w:lang w:val="id-ID"/>
        </w:rPr>
        <w:t>Uji Multikolinearitas</w:t>
      </w:r>
    </w:p>
    <w:p w14:paraId="53333B32" w14:textId="77777777" w:rsidR="00960B55" w:rsidRPr="00642194" w:rsidRDefault="00960B55" w:rsidP="00960B55">
      <w:pPr>
        <w:spacing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sz w:val="24"/>
          <w:szCs w:val="24"/>
          <w:lang w:val="id-ID"/>
        </w:rPr>
        <w:t>Coefficients</w:t>
      </w:r>
      <w:r w:rsidRPr="00642194">
        <w:rPr>
          <w:rFonts w:ascii="Times New Roman" w:hAnsi="Times New Roman" w:cs="Times New Roman"/>
          <w:b/>
          <w:bCs/>
          <w:noProof/>
          <w:sz w:val="24"/>
          <w:szCs w:val="24"/>
          <w:vertAlign w:val="superscript"/>
          <w:lang w:val="id-ID"/>
        </w:rPr>
        <w:t>a</w:t>
      </w:r>
    </w:p>
    <w:p w14:paraId="6F72E14D" w14:textId="77777777" w:rsidR="00960B55"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4F38EB">
        <w:rPr>
          <w:rFonts w:ascii="Times New Roman" w:hAnsi="Times New Roman" w:cs="Times New Roman"/>
          <w:noProof/>
          <w:color w:val="000000"/>
          <w:kern w:val="0"/>
          <w:sz w:val="24"/>
          <w:szCs w:val="24"/>
          <w:lang w:val="id-ID"/>
        </w:rPr>
        <w:drawing>
          <wp:inline distT="0" distB="0" distL="0" distR="0" wp14:anchorId="1D120701" wp14:editId="57A3849C">
            <wp:extent cx="5039995" cy="3792220"/>
            <wp:effectExtent l="0" t="0" r="8255" b="0"/>
            <wp:docPr id="201852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24744" name=""/>
                    <pic:cNvPicPr/>
                  </pic:nvPicPr>
                  <pic:blipFill>
                    <a:blip r:embed="rId53"/>
                    <a:stretch>
                      <a:fillRect/>
                    </a:stretch>
                  </pic:blipFill>
                  <pic:spPr>
                    <a:xfrm>
                      <a:off x="0" y="0"/>
                      <a:ext cx="5039995" cy="3792220"/>
                    </a:xfrm>
                    <a:prstGeom prst="rect">
                      <a:avLst/>
                    </a:prstGeom>
                  </pic:spPr>
                </pic:pic>
              </a:graphicData>
            </a:graphic>
          </wp:inline>
        </w:drawing>
      </w:r>
    </w:p>
    <w:p w14:paraId="253A35A5"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4528B95B"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lastRenderedPageBreak/>
        <w:t>Berdasarkan hasil uji multikolinearitas yang ditunjukkan dalam Tabel 4.7, dapat dilihat bahwa semua variabel independen, yaitu Inflasi, Price to Book Value (PBV), dan Price Earning Ratio (PER), memiliki nilai Variance Inflation Factor (VIF) yang rendah. Nilai VIF untuk Inflasi adalah 1.006, PBV adalah 1.076, dan PER adalah 1.083. Nilai-nilai ini semuanya berada di bawah batas toleransi umum, yaitu 10, yang menandakan bahwa tidak terjadi masalah multikolinearitas antar variabel independen dalam model ini. Selain itu, nilai tolerance untuk setiap variabel juga berada di atas 0.1, yang mendukung kesimpulan bahwa tidak ada multikolinearitas yang signifikan.</w:t>
      </w:r>
    </w:p>
    <w:p w14:paraId="465BBDA9"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Dengan demikian, model regresi ini dapat dikatakan bebas dari multikolinearitas yang berarti, yang artinya tidak ada korelasi yang tinggi antara variabel independen yang dapat mempengaruhi hasil analisis regresi. Hal ini penting karena multikolinearitas yang tinggi dapat menyebabkan distorsi pada koefisien regresi, sehingga hasilnya menjadi tidak akurat. Nilai-nilai VIF dan tolerance yang diperoleh menunjukkan bahwa model ini stabil dan dapat digunakan untuk analisis lebih lanjut tanpa khawatir terhadap pengaruh multikolinearitas.</w:t>
      </w:r>
    </w:p>
    <w:p w14:paraId="1902B383" w14:textId="0FA098A8" w:rsidR="00997A43" w:rsidRPr="00642194" w:rsidRDefault="00997A43">
      <w:pPr>
        <w:pStyle w:val="Heading3"/>
        <w:numPr>
          <w:ilvl w:val="0"/>
          <w:numId w:val="59"/>
        </w:numPr>
        <w:spacing w:line="360" w:lineRule="auto"/>
        <w:jc w:val="both"/>
        <w:rPr>
          <w:rFonts w:ascii="Times New Roman" w:hAnsi="Times New Roman" w:cs="Times New Roman"/>
          <w:b/>
          <w:bCs/>
          <w:noProof/>
          <w:color w:val="auto"/>
          <w:lang w:val="id-ID"/>
        </w:rPr>
      </w:pPr>
      <w:bookmarkStart w:id="168" w:name="_Toc178759025"/>
      <w:r w:rsidRPr="00642194">
        <w:rPr>
          <w:rFonts w:ascii="Times New Roman" w:hAnsi="Times New Roman" w:cs="Times New Roman"/>
          <w:b/>
          <w:bCs/>
          <w:noProof/>
          <w:color w:val="auto"/>
          <w:lang w:val="id-ID"/>
        </w:rPr>
        <w:t xml:space="preserve">Uji </w:t>
      </w:r>
      <w:r>
        <w:rPr>
          <w:rFonts w:ascii="Times New Roman" w:hAnsi="Times New Roman" w:cs="Times New Roman"/>
          <w:b/>
          <w:bCs/>
          <w:noProof/>
          <w:color w:val="auto"/>
          <w:lang w:val="id-ID"/>
        </w:rPr>
        <w:t>Heteroskedastisitas</w:t>
      </w:r>
      <w:bookmarkEnd w:id="168"/>
    </w:p>
    <w:p w14:paraId="1FF2F94C"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 xml:space="preserve">Pengujian heteroskedastisitas bertujuan untuk menentukan apakah terdapat kesamaan atau perbedaan pada nilai residual absolut di seluruh data yang dianalisis. Apabila asumsi bahwa tidak ada heteroskedastisitas tidak terpenuhi, maka efektivitas dari sampel, baik yang kecil maupun yang besar, serta estimasi yang diperoleh bisa dianggap tidak akurat. Dalam penelitian ini, peneliti menerapkan uji heteroskedastisitas dengan menganalisis berbagai titik yang terdapat pada scatter plot regresi. Metode ini dilakukan dengan memeriksa grafik scatter plot antara ZPRED dan SRESID, untuk mengidentifikasi adanya pola atau tidak. Pada sumbu y ditunjukkan nilai setelah prediksi, sedangkan sumbu x merepresentasikan residu, yang merupakan selisih antara nilai yang diprediksi dan nilai aktual. Jika terdeteksi adanya pola, seperti kumpulan titik yang membentuk pola tertentu, misalnya gelombang atau perubahan lebar dan sempit, maka hal tersebut menunjukkan adanya heteroskedastisitas. Terdapat dua metode yang dapat digunakan untuk </w:t>
      </w:r>
      <w:r w:rsidRPr="00642194">
        <w:rPr>
          <w:rFonts w:ascii="Times New Roman" w:hAnsi="Times New Roman" w:cs="Times New Roman"/>
          <w:noProof/>
          <w:color w:val="000000"/>
          <w:kern w:val="0"/>
          <w:sz w:val="24"/>
          <w:szCs w:val="24"/>
          <w:lang w:val="id-ID"/>
        </w:rPr>
        <w:lastRenderedPageBreak/>
        <w:t>mengidentifikasi gejala heteroskedastisitas dalam data penelitian, yaitu analisis melalui scatter plot dan uji Glejser.</w:t>
      </w:r>
    </w:p>
    <w:p w14:paraId="475294ED" w14:textId="77777777" w:rsidR="00960B55" w:rsidRPr="00642194" w:rsidRDefault="00960B55">
      <w:pPr>
        <w:pStyle w:val="ListParagraph"/>
        <w:numPr>
          <w:ilvl w:val="0"/>
          <w:numId w:val="24"/>
        </w:num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Uji Scatter Plot</w:t>
      </w:r>
    </w:p>
    <w:p w14:paraId="46282A67" w14:textId="77777777" w:rsidR="00960B55" w:rsidRPr="00642194" w:rsidRDefault="00960B55" w:rsidP="00960B55">
      <w:pPr>
        <w:autoSpaceDE w:val="0"/>
        <w:autoSpaceDN w:val="0"/>
        <w:adjustRightInd w:val="0"/>
        <w:spacing w:after="0" w:line="360" w:lineRule="auto"/>
        <w:ind w:firstLine="360"/>
        <w:jc w:val="both"/>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t>Jika plot sebar tidak menunjukkan pola yang jelas (seperti gelombang atau distribusi yang sempit dan meningkat) dan titik-titik data tersebar di atas dan di bawah sumbu Y dengan nilai nol, maka tidak terjadi heteroskedastisitas.</w:t>
      </w:r>
    </w:p>
    <w:p w14:paraId="0DEF9740"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Gambar 4.4</w:t>
      </w:r>
    </w:p>
    <w:p w14:paraId="3B8A1FF5"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Hasil Uji Scatter Plot</w:t>
      </w:r>
    </w:p>
    <w:p w14:paraId="3CF8CC33" w14:textId="77777777" w:rsidR="00960B55" w:rsidRPr="00642194" w:rsidRDefault="00960B55" w:rsidP="00960B55">
      <w:pPr>
        <w:autoSpaceDE w:val="0"/>
        <w:autoSpaceDN w:val="0"/>
        <w:adjustRightInd w:val="0"/>
        <w:spacing w:after="0" w:line="240" w:lineRule="auto"/>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drawing>
          <wp:inline distT="0" distB="0" distL="0" distR="0" wp14:anchorId="372326F2" wp14:editId="5A99D653">
            <wp:extent cx="5039995" cy="4032885"/>
            <wp:effectExtent l="0" t="0" r="8255" b="5715"/>
            <wp:docPr id="775127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4032885"/>
                    </a:xfrm>
                    <a:prstGeom prst="rect">
                      <a:avLst/>
                    </a:prstGeom>
                    <a:noFill/>
                    <a:ln>
                      <a:noFill/>
                    </a:ln>
                  </pic:spPr>
                </pic:pic>
              </a:graphicData>
            </a:graphic>
          </wp:inline>
        </w:drawing>
      </w:r>
    </w:p>
    <w:p w14:paraId="2FBEA455"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3FB3289F" w14:textId="77777777" w:rsidR="00960B55"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t>Mempelajari hasil uji scatterplot pada Gambar 4.4 terlihat jelas bahwa tidak ada pola yang teratur seperti gelombang atau penyusutan pada data scatterplot. Pada sumbu Y, titik data tersebar di atas dan di bawah nol. Hal ini menunjukkan tidak terdapat bukti heteroskedastisitas pada data.</w:t>
      </w:r>
    </w:p>
    <w:p w14:paraId="572A2A23" w14:textId="77777777" w:rsidR="00960B55"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p>
    <w:p w14:paraId="079F5A68"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p>
    <w:p w14:paraId="075C0B85"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p>
    <w:p w14:paraId="7132A895" w14:textId="77777777" w:rsidR="00960B55" w:rsidRPr="00642194" w:rsidRDefault="00960B55">
      <w:pPr>
        <w:pStyle w:val="ListParagraph"/>
        <w:numPr>
          <w:ilvl w:val="0"/>
          <w:numId w:val="24"/>
        </w:num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lastRenderedPageBreak/>
        <w:t>Uji Glejser</w:t>
      </w:r>
    </w:p>
    <w:p w14:paraId="3F7A4FF8" w14:textId="77777777" w:rsidR="00960B55" w:rsidRPr="00642194" w:rsidRDefault="00960B55" w:rsidP="00960B55">
      <w:pPr>
        <w:spacing w:line="360" w:lineRule="auto"/>
        <w:jc w:val="both"/>
        <w:rPr>
          <w:rFonts w:ascii="Times New Roman" w:hAnsi="Times New Roman" w:cs="Times New Roman"/>
          <w:noProof/>
          <w:sz w:val="24"/>
          <w:szCs w:val="24"/>
          <w:lang w:val="id-ID"/>
        </w:rPr>
      </w:pPr>
      <w:r w:rsidRPr="004C1FA9">
        <w:rPr>
          <w:rFonts w:ascii="Times New Roman" w:hAnsi="Times New Roman" w:cs="Times New Roman"/>
          <w:noProof/>
          <w:sz w:val="24"/>
          <w:szCs w:val="24"/>
          <w:lang w:val="id-ID"/>
        </w:rPr>
        <w:t>Untuk mengetahui ada tidaknya gejala heteroskedastisitas, dapat dilakukan uji Glejser selain analisis scatterplot dengan ketentuan/pengaturan sebagai berikut:</w:t>
      </w:r>
    </w:p>
    <w:p w14:paraId="525AB00A" w14:textId="77777777" w:rsidR="00960B55" w:rsidRDefault="00960B55" w:rsidP="00960B55">
      <w:pPr>
        <w:autoSpaceDE w:val="0"/>
        <w:autoSpaceDN w:val="0"/>
        <w:adjustRightInd w:val="0"/>
        <w:spacing w:after="0" w:line="360" w:lineRule="auto"/>
        <w:rPr>
          <w:rFonts w:ascii="Times New Roman" w:hAnsi="Times New Roman" w:cs="Times New Roman"/>
          <w:b/>
          <w:bCs/>
          <w:noProof/>
          <w:color w:val="000000"/>
          <w:kern w:val="0"/>
          <w:sz w:val="24"/>
          <w:szCs w:val="24"/>
          <w:lang w:val="id-ID"/>
        </w:rPr>
      </w:pPr>
      <w:r w:rsidRPr="004C1FA9">
        <w:rPr>
          <w:rFonts w:ascii="Times New Roman" w:hAnsi="Times New Roman" w:cs="Times New Roman"/>
          <w:b/>
          <w:bCs/>
          <w:noProof/>
          <w:color w:val="000000"/>
          <w:kern w:val="0"/>
          <w:sz w:val="24"/>
          <w:szCs w:val="24"/>
          <w:lang w:val="id-ID"/>
        </w:rPr>
        <w:drawing>
          <wp:inline distT="0" distB="0" distL="0" distR="0" wp14:anchorId="5AC001C5" wp14:editId="1310D7AF">
            <wp:extent cx="3648584" cy="48584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8584" cy="485843"/>
                    </a:xfrm>
                    <a:prstGeom prst="rect">
                      <a:avLst/>
                    </a:prstGeom>
                  </pic:spPr>
                </pic:pic>
              </a:graphicData>
            </a:graphic>
          </wp:inline>
        </w:drawing>
      </w:r>
    </w:p>
    <w:p w14:paraId="7C204C64"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Tabel 4.8</w:t>
      </w:r>
    </w:p>
    <w:p w14:paraId="7E1F9395"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Hasil Uji Glejser</w:t>
      </w:r>
    </w:p>
    <w:p w14:paraId="1C6DB3B1" w14:textId="77777777" w:rsidR="00960B55"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drawing>
          <wp:inline distT="0" distB="0" distL="0" distR="0" wp14:anchorId="082F0462" wp14:editId="0EC7D2BC">
            <wp:extent cx="5048885" cy="2783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8885" cy="2783205"/>
                    </a:xfrm>
                    <a:prstGeom prst="rect">
                      <a:avLst/>
                    </a:prstGeom>
                  </pic:spPr>
                </pic:pic>
              </a:graphicData>
            </a:graphic>
          </wp:inline>
        </w:drawing>
      </w:r>
    </w:p>
    <w:p w14:paraId="37934AD1"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28AA12A3" w14:textId="77777777" w:rsidR="00960B55" w:rsidRPr="00642194" w:rsidRDefault="00960B55" w:rsidP="00960B55">
      <w:pPr>
        <w:autoSpaceDE w:val="0"/>
        <w:autoSpaceDN w:val="0"/>
        <w:adjustRightInd w:val="0"/>
        <w:spacing w:after="0" w:line="240" w:lineRule="auto"/>
        <w:jc w:val="center"/>
        <w:rPr>
          <w:rFonts w:ascii="Times New Roman" w:hAnsi="Times New Roman" w:cs="Times New Roman"/>
          <w:noProof/>
          <w:color w:val="000000"/>
          <w:kern w:val="0"/>
          <w:sz w:val="24"/>
          <w:szCs w:val="24"/>
          <w:lang w:val="id-ID"/>
        </w:rPr>
      </w:pPr>
    </w:p>
    <w:p w14:paraId="1F99C179" w14:textId="4D2B653B"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Berdasarkan hasil uji Glejser pada Tabel 4.8, nilai signifikansi (Sig.) dari variabel independen inflasi</w:t>
      </w:r>
      <w:r w:rsidR="00903A30" w:rsidRPr="00642194">
        <w:rPr>
          <w:rFonts w:ascii="Times New Roman" w:hAnsi="Times New Roman" w:cs="Times New Roman"/>
          <w:noProof/>
          <w:color w:val="000000"/>
          <w:kern w:val="0"/>
          <w:sz w:val="24"/>
          <w:szCs w:val="24"/>
          <w:lang w:val="id-ID"/>
        </w:rPr>
        <w:t>,</w:t>
      </w:r>
      <w:r w:rsidR="00903A30" w:rsidRPr="00642194">
        <w:rPr>
          <w:rFonts w:ascii="Times New Roman" w:hAnsi="Times New Roman" w:cs="Times New Roman"/>
          <w:i/>
          <w:iCs/>
          <w:noProof/>
          <w:color w:val="000000"/>
          <w:kern w:val="0"/>
          <w:sz w:val="24"/>
          <w:szCs w:val="24"/>
          <w:lang w:val="id-ID"/>
        </w:rPr>
        <w:t xml:space="preserve"> Price </w:t>
      </w:r>
      <w:r w:rsidR="00903A30">
        <w:rPr>
          <w:rFonts w:ascii="Times New Roman" w:hAnsi="Times New Roman" w:cs="Times New Roman"/>
          <w:i/>
          <w:iCs/>
          <w:noProof/>
          <w:color w:val="000000"/>
          <w:kern w:val="0"/>
          <w:sz w:val="24"/>
          <w:szCs w:val="24"/>
          <w:lang w:val="id-ID"/>
        </w:rPr>
        <w:t>t</w:t>
      </w:r>
      <w:r w:rsidR="00903A30" w:rsidRPr="00642194">
        <w:rPr>
          <w:rFonts w:ascii="Times New Roman" w:hAnsi="Times New Roman" w:cs="Times New Roman"/>
          <w:i/>
          <w:iCs/>
          <w:noProof/>
          <w:color w:val="000000"/>
          <w:kern w:val="0"/>
          <w:sz w:val="24"/>
          <w:szCs w:val="24"/>
          <w:lang w:val="id-ID"/>
        </w:rPr>
        <w:t>o Book Value</w:t>
      </w:r>
      <w:r w:rsidR="00903A30" w:rsidRPr="00642194">
        <w:rPr>
          <w:rFonts w:ascii="Times New Roman" w:hAnsi="Times New Roman" w:cs="Times New Roman"/>
          <w:noProof/>
          <w:color w:val="000000"/>
          <w:kern w:val="0"/>
          <w:sz w:val="24"/>
          <w:szCs w:val="24"/>
          <w:lang w:val="id-ID"/>
        </w:rPr>
        <w:t xml:space="preserve"> </w:t>
      </w:r>
      <w:r w:rsidRPr="00642194">
        <w:rPr>
          <w:rFonts w:ascii="Times New Roman" w:hAnsi="Times New Roman" w:cs="Times New Roman"/>
          <w:noProof/>
          <w:color w:val="000000"/>
          <w:kern w:val="0"/>
          <w:sz w:val="24"/>
          <w:szCs w:val="24"/>
          <w:lang w:val="id-ID"/>
        </w:rPr>
        <w:t xml:space="preserve">(PBV), dan </w:t>
      </w:r>
      <w:r w:rsidR="00903A30" w:rsidRPr="00642194">
        <w:rPr>
          <w:rFonts w:ascii="Times New Roman" w:hAnsi="Times New Roman" w:cs="Times New Roman"/>
          <w:i/>
          <w:iCs/>
          <w:noProof/>
          <w:color w:val="000000"/>
          <w:kern w:val="0"/>
          <w:sz w:val="24"/>
          <w:szCs w:val="24"/>
          <w:lang w:val="id-ID"/>
        </w:rPr>
        <w:t>Price Earning Ratio</w:t>
      </w:r>
      <w:r w:rsidR="00903A30" w:rsidRPr="00642194">
        <w:rPr>
          <w:rFonts w:ascii="Times New Roman" w:hAnsi="Times New Roman" w:cs="Times New Roman"/>
          <w:noProof/>
          <w:color w:val="000000"/>
          <w:kern w:val="0"/>
          <w:sz w:val="24"/>
          <w:szCs w:val="24"/>
          <w:lang w:val="id-ID"/>
        </w:rPr>
        <w:t xml:space="preserve"> </w:t>
      </w:r>
      <w:r w:rsidRPr="00642194">
        <w:rPr>
          <w:rFonts w:ascii="Times New Roman" w:hAnsi="Times New Roman" w:cs="Times New Roman"/>
          <w:noProof/>
          <w:color w:val="000000"/>
          <w:kern w:val="0"/>
          <w:sz w:val="24"/>
          <w:szCs w:val="24"/>
          <w:lang w:val="id-ID"/>
        </w:rPr>
        <w:t>(PER) masing-masing adalah 0.941, 0.724, dan 0.014. Nilai-nilai ini menunjukkan bahwa hanya variabel PER yang memiliki nilai signifikansi di bawah 0.05, sementara inflasi dan PBV tidak signifikan. Hasil ini mengindikasikan bahwa hanya PER yang berpotensi menimbulkan heteroskedastisitas dalam model regresi, sementara inflasi dan PBV tidak menimbulkan masalah heteroskedastisitas. Secara keseluruhan, model ini sebagian besar tidak terkena masalah heteroskedastisitas berdasarkan hasil uji Glejser, kecuali pada variabel PER.</w:t>
      </w:r>
    </w:p>
    <w:p w14:paraId="689FF2A8" w14:textId="77777777" w:rsidR="00960B55" w:rsidRPr="00642194" w:rsidRDefault="00960B55">
      <w:pPr>
        <w:pStyle w:val="Heading3"/>
        <w:numPr>
          <w:ilvl w:val="0"/>
          <w:numId w:val="25"/>
        </w:numPr>
        <w:spacing w:line="360" w:lineRule="auto"/>
        <w:ind w:left="0" w:firstLine="0"/>
        <w:rPr>
          <w:rFonts w:ascii="Times New Roman" w:hAnsi="Times New Roman" w:cs="Times New Roman"/>
          <w:b/>
          <w:bCs/>
          <w:noProof/>
          <w:color w:val="auto"/>
          <w:lang w:val="id-ID"/>
        </w:rPr>
      </w:pPr>
      <w:bookmarkStart w:id="169" w:name="_Toc178759026"/>
      <w:r w:rsidRPr="00642194">
        <w:rPr>
          <w:rFonts w:ascii="Times New Roman" w:hAnsi="Times New Roman" w:cs="Times New Roman"/>
          <w:b/>
          <w:bCs/>
          <w:noProof/>
          <w:color w:val="auto"/>
          <w:lang w:val="id-ID"/>
        </w:rPr>
        <w:lastRenderedPageBreak/>
        <w:t>Uji Autokorelasi</w:t>
      </w:r>
      <w:bookmarkEnd w:id="169"/>
    </w:p>
    <w:p w14:paraId="5B2CFD9B"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4C1FA9">
        <w:rPr>
          <w:rFonts w:ascii="Times New Roman" w:hAnsi="Times New Roman" w:cs="Times New Roman"/>
          <w:noProof/>
          <w:sz w:val="24"/>
          <w:szCs w:val="24"/>
          <w:lang w:val="id-ID"/>
        </w:rPr>
        <w:t>Tujuan uji autokorelasi adalah untuk mengetahui apakah kesalahan sisa periode t dan kesalahan sisa periode sebelumnya (t-1) pada model regresi linier saling berhubungan. Tidak boleh ada hubungan antar variabel independen dalam model regresi yang sempurna. Variabel independen dianggap non-ortogonal jika terdapat korelasi di antara keduanya. Variabel independen yang mempunyai nilai korelasi sebesar 0 menunjukkan saling ortogonal. Model regresi tanpa masalah autokorelasi dinilai baik. Teknik Durbin-Watson (DW) dapat digunakan untuk menguji dan mengevaluasi hal ini</w:t>
      </w:r>
      <w:r w:rsidRPr="00642194">
        <w:rPr>
          <w:rFonts w:ascii="Times New Roman" w:hAnsi="Times New Roman" w:cs="Times New Roman"/>
          <w:noProof/>
          <w:sz w:val="24"/>
          <w:szCs w:val="24"/>
          <w:lang w:val="id-ID"/>
        </w:rPr>
        <w:t>.</w:t>
      </w:r>
    </w:p>
    <w:p w14:paraId="680A16B2"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4C1FA9">
        <w:rPr>
          <w:rFonts w:ascii="Times New Roman" w:hAnsi="Times New Roman" w:cs="Times New Roman"/>
          <w:noProof/>
          <w:color w:val="000000"/>
          <w:kern w:val="0"/>
          <w:sz w:val="24"/>
          <w:szCs w:val="24"/>
          <w:lang w:val="id-ID"/>
        </w:rPr>
        <w:t>Dengan beberapa modifikasi, uji Durbin-Watson dapat digunakan untuk menentukan apakah terjadi gejala autokorelasi. Variabel ortogonal adalah variabel independen bernilai nol yang tidak berkorelasi dengan variabel independen lainnya. Jika model regresi tidak memiliki masalah autokorelasi, maka model tersebut dianggap berhasil. Berikut adalah bagaimana teknik pengujian ini menerapkan pendekatan Durbin-Watson:</w:t>
      </w:r>
    </w:p>
    <w:p w14:paraId="6615A060"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Berikut adalah parafrase kalimat yang diminta:</w:t>
      </w:r>
    </w:p>
    <w:p w14:paraId="66B66A6D" w14:textId="77777777" w:rsidR="00960B55" w:rsidRPr="00642194" w:rsidRDefault="00960B55" w:rsidP="00960B55">
      <w:pPr>
        <w:spacing w:line="360" w:lineRule="auto"/>
        <w:jc w:val="both"/>
        <w:rPr>
          <w:rFonts w:ascii="Times New Roman" w:hAnsi="Times New Roman" w:cs="Times New Roman"/>
          <w:noProof/>
          <w:sz w:val="24"/>
          <w:szCs w:val="24"/>
          <w:lang w:val="id-ID"/>
        </w:rPr>
      </w:pPr>
      <w:r w:rsidRPr="004C1FA9">
        <w:rPr>
          <w:rFonts w:ascii="Times New Roman" w:hAnsi="Times New Roman" w:cs="Times New Roman"/>
          <w:noProof/>
          <w:sz w:val="24"/>
          <w:szCs w:val="24"/>
          <w:lang w:val="id-ID"/>
        </w:rPr>
        <w:drawing>
          <wp:inline distT="0" distB="0" distL="0" distR="0" wp14:anchorId="22EC3371" wp14:editId="5A7E31EB">
            <wp:extent cx="3991532" cy="1676634"/>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91532" cy="1676634"/>
                    </a:xfrm>
                    <a:prstGeom prst="rect">
                      <a:avLst/>
                    </a:prstGeom>
                  </pic:spPr>
                </pic:pic>
              </a:graphicData>
            </a:graphic>
          </wp:inline>
        </w:drawing>
      </w:r>
    </w:p>
    <w:p w14:paraId="7F1DB27B"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Keterangan:</w:t>
      </w:r>
    </w:p>
    <w:p w14:paraId="3155258D" w14:textId="77777777" w:rsidR="00960B55" w:rsidRPr="00642194" w:rsidRDefault="00960B55" w:rsidP="00960B55">
      <w:pPr>
        <w:pStyle w:val="BodyText"/>
        <w:spacing w:line="360" w:lineRule="auto"/>
        <w:ind w:right="144"/>
        <w:jc w:val="both"/>
        <w:rPr>
          <w:noProof/>
          <w:color w:val="000000"/>
          <w:lang w:val="id-ID"/>
        </w:rPr>
      </w:pPr>
      <w:r w:rsidRPr="004C1FA9">
        <w:rPr>
          <w:rFonts w:eastAsiaTheme="minorHAnsi"/>
          <w:noProof/>
          <w:kern w:val="2"/>
          <w:lang w:val="id-ID"/>
          <w14:ligatures w14:val="standardContextual"/>
        </w:rPr>
        <w:drawing>
          <wp:inline distT="0" distB="0" distL="0" distR="0" wp14:anchorId="364DE33B" wp14:editId="6513269F">
            <wp:extent cx="5039428" cy="93358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9428" cy="933580"/>
                    </a:xfrm>
                    <a:prstGeom prst="rect">
                      <a:avLst/>
                    </a:prstGeom>
                  </pic:spPr>
                </pic:pic>
              </a:graphicData>
            </a:graphic>
          </wp:inline>
        </w:drawing>
      </w:r>
    </w:p>
    <w:p w14:paraId="2A8E5848" w14:textId="77777777" w:rsidR="00960B55" w:rsidRDefault="00960B55" w:rsidP="00960B55">
      <w:pPr>
        <w:pStyle w:val="BodyText"/>
        <w:spacing w:line="360" w:lineRule="auto"/>
        <w:ind w:right="144"/>
        <w:jc w:val="both"/>
        <w:rPr>
          <w:noProof/>
          <w:color w:val="000000"/>
          <w:lang w:val="id-ID"/>
        </w:rPr>
      </w:pPr>
    </w:p>
    <w:p w14:paraId="31DD95A1" w14:textId="77777777" w:rsidR="00960B55" w:rsidRPr="00642194" w:rsidRDefault="00960B55" w:rsidP="00960B55">
      <w:pPr>
        <w:pStyle w:val="BodyText"/>
        <w:spacing w:line="360" w:lineRule="auto"/>
        <w:ind w:right="144"/>
        <w:jc w:val="both"/>
        <w:rPr>
          <w:noProof/>
          <w:color w:val="000000"/>
          <w:lang w:val="id-ID"/>
        </w:rPr>
      </w:pPr>
    </w:p>
    <w:p w14:paraId="1CC2024E" w14:textId="77777777" w:rsidR="00960B55" w:rsidRPr="00642194" w:rsidRDefault="00960B55" w:rsidP="00960B55">
      <w:pPr>
        <w:pStyle w:val="BodyText"/>
        <w:spacing w:line="360" w:lineRule="auto"/>
        <w:ind w:right="144"/>
        <w:jc w:val="both"/>
        <w:rPr>
          <w:noProof/>
          <w:color w:val="000000"/>
          <w:lang w:val="id-ID"/>
        </w:rPr>
      </w:pPr>
    </w:p>
    <w:p w14:paraId="59DF2262"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lastRenderedPageBreak/>
        <w:t>Tabel 4.9</w:t>
      </w:r>
    </w:p>
    <w:p w14:paraId="6036DE58" w14:textId="77777777" w:rsidR="00960B55"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Hasil Uji Durbin Watson</w:t>
      </w:r>
    </w:p>
    <w:p w14:paraId="33FCC085"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color w:val="000000"/>
          <w:kern w:val="0"/>
          <w:sz w:val="24"/>
          <w:szCs w:val="24"/>
          <w:lang w:val="id-ID"/>
        </w:rPr>
        <w:t>Model Summary</w:t>
      </w:r>
      <w:r w:rsidRPr="00642194">
        <w:rPr>
          <w:rFonts w:ascii="Times New Roman" w:hAnsi="Times New Roman" w:cs="Times New Roman"/>
          <w:b/>
          <w:bCs/>
          <w:noProof/>
          <w:color w:val="000000"/>
          <w:kern w:val="0"/>
          <w:sz w:val="24"/>
          <w:szCs w:val="24"/>
          <w:vertAlign w:val="superscript"/>
          <w:lang w:val="id-ID"/>
        </w:rPr>
        <w:t>b</w:t>
      </w:r>
    </w:p>
    <w:p w14:paraId="02726D09" w14:textId="77777777" w:rsidR="00960B55"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4F38EB">
        <w:rPr>
          <w:rFonts w:ascii="Times New Roman" w:hAnsi="Times New Roman" w:cs="Times New Roman"/>
          <w:noProof/>
          <w:color w:val="000000"/>
          <w:kern w:val="0"/>
          <w:sz w:val="24"/>
          <w:szCs w:val="24"/>
          <w:lang w:val="id-ID"/>
        </w:rPr>
        <w:drawing>
          <wp:inline distT="0" distB="0" distL="0" distR="0" wp14:anchorId="2ABD99F3" wp14:editId="46C7C03D">
            <wp:extent cx="5039995" cy="1704340"/>
            <wp:effectExtent l="0" t="0" r="8255" b="0"/>
            <wp:docPr id="104977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3035" name=""/>
                    <pic:cNvPicPr/>
                  </pic:nvPicPr>
                  <pic:blipFill>
                    <a:blip r:embed="rId59"/>
                    <a:stretch>
                      <a:fillRect/>
                    </a:stretch>
                  </pic:blipFill>
                  <pic:spPr>
                    <a:xfrm>
                      <a:off x="0" y="0"/>
                      <a:ext cx="5039995" cy="1704340"/>
                    </a:xfrm>
                    <a:prstGeom prst="rect">
                      <a:avLst/>
                    </a:prstGeom>
                  </pic:spPr>
                </pic:pic>
              </a:graphicData>
            </a:graphic>
          </wp:inline>
        </w:drawing>
      </w:r>
    </w:p>
    <w:p w14:paraId="7ACDA704"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3E8D3FDD" w14:textId="60AEB007" w:rsidR="00960B55" w:rsidRPr="00642194" w:rsidRDefault="00960B55" w:rsidP="00960B55">
      <w:pPr>
        <w:autoSpaceDE w:val="0"/>
        <w:autoSpaceDN w:val="0"/>
        <w:adjustRightInd w:val="0"/>
        <w:spacing w:after="0" w:line="360" w:lineRule="auto"/>
        <w:ind w:firstLine="851"/>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Nilai Durbin-Watson sebesar 0,</w:t>
      </w:r>
      <w:r w:rsidR="00D912EA">
        <w:rPr>
          <w:rFonts w:ascii="Times New Roman" w:hAnsi="Times New Roman" w:cs="Times New Roman"/>
          <w:noProof/>
          <w:color w:val="000000"/>
          <w:kern w:val="0"/>
          <w:sz w:val="24"/>
          <w:szCs w:val="24"/>
          <w:lang w:val="id-ID"/>
        </w:rPr>
        <w:t>6</w:t>
      </w:r>
      <w:r w:rsidRPr="0095610F">
        <w:rPr>
          <w:rFonts w:ascii="Times New Roman" w:hAnsi="Times New Roman" w:cs="Times New Roman"/>
          <w:noProof/>
          <w:color w:val="000000"/>
          <w:kern w:val="0"/>
          <w:sz w:val="24"/>
          <w:szCs w:val="24"/>
          <w:lang w:val="id-ID"/>
        </w:rPr>
        <w:t>94 berdasarkan analisis uji Durbin-Watson seperti terlihat pada Tabel 4.9. Selanjutnya dengan jumlah sampel 57 dan tiga variabel independen dengan tingkat signifikansi 5%, nilai df dan du yang diberikan pada tabel Durbin-Watson masing-masing adalah 1,50535 dan 1,6960. Mengacu pada nilai du, 4 – du = 2,304 merupakan hasil dari 4 – 1,6960. Selanjutnya kita mengetahui bahwa nilai du yaitu 1,6960 &lt; 1,912 lebih kecil dari nilai d. Berdasarkan kriteria uji Durbin-Watson diperoleh hasil sebesar 1,6960&lt;1,912&lt;2,304 atau &lt;d&lt;4 – du, hal ini menunjukkan tidak adanya gejala autokorelasi pada data penelitian.</w:t>
      </w:r>
    </w:p>
    <w:p w14:paraId="4BD7D1FC" w14:textId="7442B67D" w:rsidR="00960B55" w:rsidRPr="00642194" w:rsidRDefault="00960B55">
      <w:pPr>
        <w:pStyle w:val="Heading2"/>
        <w:numPr>
          <w:ilvl w:val="0"/>
          <w:numId w:val="19"/>
        </w:numPr>
        <w:spacing w:line="360" w:lineRule="auto"/>
        <w:ind w:left="0" w:firstLine="0"/>
        <w:jc w:val="both"/>
        <w:rPr>
          <w:rFonts w:ascii="Times New Roman" w:hAnsi="Times New Roman" w:cs="Times New Roman"/>
          <w:b/>
          <w:bCs/>
          <w:noProof/>
          <w:color w:val="auto"/>
          <w:sz w:val="24"/>
          <w:szCs w:val="24"/>
          <w:lang w:val="id-ID"/>
        </w:rPr>
      </w:pPr>
      <w:bookmarkStart w:id="170" w:name="_Toc178759027"/>
      <w:r w:rsidRPr="00642194">
        <w:rPr>
          <w:rFonts w:ascii="Times New Roman" w:hAnsi="Times New Roman" w:cs="Times New Roman"/>
          <w:b/>
          <w:bCs/>
          <w:noProof/>
          <w:color w:val="auto"/>
          <w:sz w:val="24"/>
          <w:szCs w:val="24"/>
          <w:lang w:val="id-ID"/>
        </w:rPr>
        <w:t>Uji Regresi Linier Berganda</w:t>
      </w:r>
      <w:bookmarkEnd w:id="170"/>
    </w:p>
    <w:p w14:paraId="0812084E" w14:textId="6F2FA643" w:rsidR="00960B55" w:rsidRDefault="00960B55"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Tujuan pengujian regresi linier berganda adalah untuk mengevaluasi apakah dua atau lebih variabel bebas (X) dapat mempengaruhi variabel terikat (Y). Koefisien determinasi, uji t (untuk analisis parsial) dan uji f (untuk analisis simultan) digunakan dalam prosedur pengujian ini.</w:t>
      </w:r>
    </w:p>
    <w:p w14:paraId="5F55701B" w14:textId="77777777" w:rsidR="001D3EFD" w:rsidRDefault="001D3EFD"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p>
    <w:p w14:paraId="74F6DA54" w14:textId="77777777" w:rsidR="001D3EFD" w:rsidRDefault="001D3EFD"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p>
    <w:p w14:paraId="7A1F10BA" w14:textId="77777777" w:rsidR="001D3EFD" w:rsidRDefault="001D3EFD"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p>
    <w:p w14:paraId="490F4ABF" w14:textId="77777777" w:rsidR="001D3EFD" w:rsidRDefault="001D3EFD"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p>
    <w:p w14:paraId="7D6C357D" w14:textId="77777777" w:rsidR="001D3EFD" w:rsidRDefault="001D3EFD"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p>
    <w:p w14:paraId="36D5606B" w14:textId="77777777" w:rsidR="00960B55" w:rsidRPr="00642194" w:rsidRDefault="00960B55" w:rsidP="00960B55">
      <w:pPr>
        <w:autoSpaceDE w:val="0"/>
        <w:autoSpaceDN w:val="0"/>
        <w:adjustRightInd w:val="0"/>
        <w:spacing w:after="0" w:line="360" w:lineRule="auto"/>
        <w:rPr>
          <w:rFonts w:ascii="Times New Roman" w:hAnsi="Times New Roman" w:cs="Times New Roman"/>
          <w:b/>
          <w:bCs/>
          <w:noProof/>
          <w:kern w:val="0"/>
          <w:sz w:val="24"/>
          <w:szCs w:val="24"/>
          <w:lang w:val="id-ID"/>
        </w:rPr>
      </w:pPr>
    </w:p>
    <w:p w14:paraId="32E0B8AC"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lastRenderedPageBreak/>
        <w:t>Tabel 4.10</w:t>
      </w:r>
    </w:p>
    <w:p w14:paraId="7219631E"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Hasil Uji regresi Linier berganda</w:t>
      </w:r>
    </w:p>
    <w:p w14:paraId="52FC5E6C" w14:textId="77777777" w:rsidR="00960B55" w:rsidRDefault="00960B55" w:rsidP="00960B55">
      <w:pPr>
        <w:autoSpaceDE w:val="0"/>
        <w:autoSpaceDN w:val="0"/>
        <w:adjustRightInd w:val="0"/>
        <w:spacing w:after="0" w:line="400" w:lineRule="atLeast"/>
        <w:jc w:val="center"/>
        <w:rPr>
          <w:rFonts w:ascii="Times New Roman" w:hAnsi="Times New Roman" w:cs="Times New Roman"/>
          <w:noProof/>
          <w:kern w:val="0"/>
          <w:sz w:val="24"/>
          <w:szCs w:val="24"/>
          <w:lang w:val="id-ID"/>
        </w:rPr>
      </w:pPr>
      <w:r w:rsidRPr="0095610F">
        <w:rPr>
          <w:rFonts w:ascii="Times New Roman" w:hAnsi="Times New Roman" w:cs="Times New Roman"/>
          <w:noProof/>
          <w:kern w:val="0"/>
          <w:sz w:val="24"/>
          <w:szCs w:val="24"/>
          <w:lang w:val="id-ID"/>
        </w:rPr>
        <w:drawing>
          <wp:inline distT="0" distB="0" distL="0" distR="0" wp14:anchorId="7826D081" wp14:editId="0419D7BB">
            <wp:extent cx="5353050" cy="277870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67725" cy="2786321"/>
                    </a:xfrm>
                    <a:prstGeom prst="rect">
                      <a:avLst/>
                    </a:prstGeom>
                  </pic:spPr>
                </pic:pic>
              </a:graphicData>
            </a:graphic>
          </wp:inline>
        </w:drawing>
      </w:r>
    </w:p>
    <w:p w14:paraId="36BF3E0F" w14:textId="77777777" w:rsidR="00960B55" w:rsidRPr="00642194" w:rsidRDefault="00960B55" w:rsidP="00960B55">
      <w:pPr>
        <w:autoSpaceDE w:val="0"/>
        <w:autoSpaceDN w:val="0"/>
        <w:adjustRightInd w:val="0"/>
        <w:spacing w:after="0" w:line="400" w:lineRule="atLeast"/>
        <w:jc w:val="center"/>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(Sumber : Olah data SPSS)</w:t>
      </w:r>
    </w:p>
    <w:p w14:paraId="61BCA3B5" w14:textId="77777777" w:rsidR="00960B55" w:rsidRPr="00642194" w:rsidRDefault="00960B55" w:rsidP="00960B55">
      <w:pPr>
        <w:autoSpaceDE w:val="0"/>
        <w:autoSpaceDN w:val="0"/>
        <w:adjustRightInd w:val="0"/>
        <w:spacing w:after="0" w:line="400" w:lineRule="atLeast"/>
        <w:jc w:val="center"/>
        <w:rPr>
          <w:rFonts w:ascii="Times New Roman" w:hAnsi="Times New Roman" w:cs="Times New Roman"/>
          <w:noProof/>
          <w:kern w:val="0"/>
          <w:sz w:val="24"/>
          <w:szCs w:val="24"/>
          <w:lang w:val="id-ID"/>
        </w:rPr>
      </w:pPr>
    </w:p>
    <w:p w14:paraId="1CE143ED"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kern w:val="0"/>
          <w:sz w:val="24"/>
          <w:szCs w:val="24"/>
          <w:lang w:val="id-ID"/>
        </w:rPr>
      </w:pPr>
      <w:r w:rsidRPr="00642194">
        <w:rPr>
          <w:rFonts w:ascii="Times New Roman" w:hAnsi="Times New Roman" w:cs="Times New Roman"/>
          <w:noProof/>
          <w:kern w:val="0"/>
          <w:sz w:val="24"/>
          <w:szCs w:val="24"/>
          <w:lang w:val="id-ID"/>
        </w:rPr>
        <w:t>Berdasarkan tabel 4.10 yang menunjukkan hasil uji analisis regresi linear berganda, pada bagian Unstandardized Coefficients, diperoleh persamaan regresi yang dapat dirumuskan sebagai berikut:</w:t>
      </w:r>
    </w:p>
    <w:p w14:paraId="08F7A787" w14:textId="77777777" w:rsidR="00960B55" w:rsidRDefault="00960B55" w:rsidP="00960B55">
      <w:pPr>
        <w:rPr>
          <w:rFonts w:ascii="Times New Roman" w:hAnsi="Times New Roman" w:cs="Times New Roman"/>
          <w:noProof/>
          <w:sz w:val="24"/>
          <w:szCs w:val="24"/>
          <w:lang w:val="id-ID"/>
        </w:rPr>
      </w:pPr>
      <w:r w:rsidRPr="0095610F">
        <w:rPr>
          <w:rFonts w:ascii="Times New Roman" w:hAnsi="Times New Roman" w:cs="Times New Roman"/>
          <w:noProof/>
          <w:sz w:val="24"/>
          <w:szCs w:val="24"/>
          <w:lang w:val="id-ID"/>
        </w:rPr>
        <w:drawing>
          <wp:inline distT="0" distB="0" distL="0" distR="0" wp14:anchorId="6E75E5F1" wp14:editId="3C03338E">
            <wp:extent cx="3514725" cy="4775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9815" cy="483670"/>
                    </a:xfrm>
                    <a:prstGeom prst="rect">
                      <a:avLst/>
                    </a:prstGeom>
                  </pic:spPr>
                </pic:pic>
              </a:graphicData>
            </a:graphic>
          </wp:inline>
        </w:drawing>
      </w:r>
    </w:p>
    <w:p w14:paraId="1FE2A403" w14:textId="77777777" w:rsidR="00960B55" w:rsidRPr="00642194" w:rsidRDefault="00960B55" w:rsidP="00960B55">
      <w:pPr>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Keterangan :</w:t>
      </w:r>
    </w:p>
    <w:p w14:paraId="1BD32FFF" w14:textId="120A4870" w:rsidR="00960B55" w:rsidRPr="007477CF" w:rsidRDefault="00960B55" w:rsidP="007477CF">
      <w:pPr>
        <w:rPr>
          <w:rFonts w:ascii="Times New Roman" w:hAnsi="Times New Roman" w:cs="Times New Roman"/>
          <w:noProof/>
          <w:sz w:val="24"/>
          <w:szCs w:val="24"/>
          <w:lang w:val="id-ID"/>
        </w:rPr>
      </w:pPr>
      <w:r w:rsidRPr="0095610F">
        <w:rPr>
          <w:rFonts w:ascii="Times New Roman" w:hAnsi="Times New Roman" w:cs="Times New Roman"/>
          <w:noProof/>
          <w:sz w:val="24"/>
          <w:szCs w:val="24"/>
          <w:lang w:val="id-ID"/>
        </w:rPr>
        <w:drawing>
          <wp:inline distT="0" distB="0" distL="0" distR="0" wp14:anchorId="61DDA2BB" wp14:editId="0EB8B91A">
            <wp:extent cx="2210108" cy="19243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10108" cy="1924319"/>
                    </a:xfrm>
                    <a:prstGeom prst="rect">
                      <a:avLst/>
                    </a:prstGeom>
                  </pic:spPr>
                </pic:pic>
              </a:graphicData>
            </a:graphic>
          </wp:inline>
        </w:drawing>
      </w:r>
    </w:p>
    <w:p w14:paraId="0FE4FF97"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p>
    <w:p w14:paraId="5F2DEEF0"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noProof/>
          <w:color w:val="000000"/>
          <w:kern w:val="0"/>
          <w:sz w:val="24"/>
          <w:szCs w:val="24"/>
          <w:lang w:val="id-ID"/>
        </w:rPr>
        <w:t>Interpretasi persamaan regresi di atas seperti di bawah ini :</w:t>
      </w:r>
    </w:p>
    <w:p w14:paraId="0034580A" w14:textId="77777777" w:rsidR="00960B55" w:rsidRPr="00642194" w:rsidRDefault="00960B55">
      <w:pPr>
        <w:pStyle w:val="ListParagraph"/>
        <w:numPr>
          <w:ilvl w:val="0"/>
          <w:numId w:val="28"/>
        </w:numPr>
        <w:autoSpaceDE w:val="0"/>
        <w:autoSpaceDN w:val="0"/>
        <w:adjustRightInd w:val="0"/>
        <w:spacing w:after="0" w:line="360" w:lineRule="auto"/>
        <w:jc w:val="both"/>
        <w:rPr>
          <w:rFonts w:ascii="Times New Roman" w:hAnsi="Times New Roman" w:cs="Times New Roman"/>
          <w:noProof/>
          <w:kern w:val="0"/>
          <w:sz w:val="24"/>
          <w:szCs w:val="24"/>
          <w:lang w:val="id-ID"/>
        </w:rPr>
      </w:pPr>
      <w:r w:rsidRPr="00642194">
        <w:rPr>
          <w:rFonts w:ascii="Times New Roman" w:hAnsi="Times New Roman" w:cs="Times New Roman"/>
          <w:noProof/>
          <w:color w:val="000000"/>
          <w:kern w:val="0"/>
          <w:sz w:val="24"/>
          <w:szCs w:val="24"/>
          <w:lang w:val="id-ID"/>
        </w:rPr>
        <w:lastRenderedPageBreak/>
        <w:t>Konstanta (</w:t>
      </w:r>
      <w:r w:rsidRPr="00642194">
        <w:rPr>
          <w:rFonts w:ascii="Times New Roman" w:hAnsi="Times New Roman" w:cs="Times New Roman"/>
          <w:noProof/>
          <w:sz w:val="24"/>
          <w:szCs w:val="24"/>
          <w:lang w:val="id-ID"/>
        </w:rPr>
        <w:t>α</w:t>
      </w:r>
      <w:r w:rsidRPr="00642194">
        <w:rPr>
          <w:rFonts w:ascii="Times New Roman" w:hAnsi="Times New Roman" w:cs="Times New Roman"/>
          <w:noProof/>
          <w:color w:val="000000"/>
          <w:kern w:val="0"/>
          <w:sz w:val="24"/>
          <w:szCs w:val="24"/>
          <w:lang w:val="id-ID"/>
        </w:rPr>
        <w:t>)</w:t>
      </w:r>
      <w:r w:rsidRPr="00642194">
        <w:rPr>
          <w:rFonts w:ascii="Times New Roman" w:hAnsi="Times New Roman" w:cs="Times New Roman"/>
          <w:b/>
          <w:bCs/>
          <w:noProof/>
          <w:color w:val="000000"/>
          <w:kern w:val="0"/>
          <w:sz w:val="24"/>
          <w:szCs w:val="24"/>
          <w:lang w:val="id-ID"/>
        </w:rPr>
        <w:t xml:space="preserve"> </w:t>
      </w:r>
    </w:p>
    <w:p w14:paraId="73222BDB" w14:textId="75584B61"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 xml:space="preserve">Nilai konstanta regresi (α) sebesar 9,595 menunjukkan nilai positif. Artinya, harga saham-saham yang terdaftar di </w:t>
      </w:r>
      <w:r w:rsidRPr="00903A30">
        <w:rPr>
          <w:rFonts w:ascii="Times New Roman" w:hAnsi="Times New Roman" w:cs="Times New Roman"/>
          <w:i/>
          <w:iCs/>
          <w:noProof/>
          <w:color w:val="000000"/>
          <w:kern w:val="0"/>
          <w:sz w:val="24"/>
          <w:szCs w:val="24"/>
          <w:lang w:val="id-ID"/>
        </w:rPr>
        <w:t>Jakarta Islamic Index</w:t>
      </w:r>
      <w:r w:rsidRPr="0095610F">
        <w:rPr>
          <w:rFonts w:ascii="Times New Roman" w:hAnsi="Times New Roman" w:cs="Times New Roman"/>
          <w:noProof/>
          <w:color w:val="000000"/>
          <w:kern w:val="0"/>
          <w:sz w:val="24"/>
          <w:szCs w:val="24"/>
          <w:lang w:val="id-ID"/>
        </w:rPr>
        <w:t xml:space="preserve"> (JII) akan naik sebesar 9,595 jika tiga variabel berikut tidak berubah: inflasi (X1), </w:t>
      </w:r>
      <w:r w:rsidR="00903A30" w:rsidRPr="00903A30">
        <w:rPr>
          <w:rFonts w:ascii="Times New Roman" w:hAnsi="Times New Roman" w:cs="Times New Roman"/>
          <w:i/>
          <w:iCs/>
          <w:noProof/>
          <w:color w:val="000000"/>
          <w:kern w:val="0"/>
          <w:sz w:val="24"/>
          <w:szCs w:val="24"/>
          <w:lang w:val="id-ID"/>
        </w:rPr>
        <w:t>Price</w:t>
      </w:r>
      <w:r w:rsidR="00903A30">
        <w:rPr>
          <w:rFonts w:ascii="Times New Roman" w:hAnsi="Times New Roman" w:cs="Times New Roman"/>
          <w:i/>
          <w:iCs/>
          <w:noProof/>
          <w:color w:val="000000"/>
          <w:kern w:val="0"/>
          <w:sz w:val="24"/>
          <w:szCs w:val="24"/>
          <w:lang w:val="id-ID"/>
        </w:rPr>
        <w:t xml:space="preserve"> t</w:t>
      </w:r>
      <w:r w:rsidR="00903A30" w:rsidRPr="00903A30">
        <w:rPr>
          <w:rFonts w:ascii="Times New Roman" w:hAnsi="Times New Roman" w:cs="Times New Roman"/>
          <w:i/>
          <w:iCs/>
          <w:noProof/>
          <w:color w:val="000000"/>
          <w:kern w:val="0"/>
          <w:sz w:val="24"/>
          <w:szCs w:val="24"/>
          <w:lang w:val="id-ID"/>
        </w:rPr>
        <w:t>o</w:t>
      </w:r>
      <w:r w:rsidR="00903A30">
        <w:rPr>
          <w:rFonts w:ascii="Times New Roman" w:hAnsi="Times New Roman" w:cs="Times New Roman"/>
          <w:i/>
          <w:iCs/>
          <w:noProof/>
          <w:color w:val="000000"/>
          <w:kern w:val="0"/>
          <w:sz w:val="24"/>
          <w:szCs w:val="24"/>
          <w:lang w:val="id-ID"/>
        </w:rPr>
        <w:t xml:space="preserve"> </w:t>
      </w:r>
      <w:r w:rsidR="00903A30" w:rsidRPr="00903A30">
        <w:rPr>
          <w:rFonts w:ascii="Times New Roman" w:hAnsi="Times New Roman" w:cs="Times New Roman"/>
          <w:i/>
          <w:iCs/>
          <w:noProof/>
          <w:color w:val="000000"/>
          <w:kern w:val="0"/>
          <w:sz w:val="24"/>
          <w:szCs w:val="24"/>
          <w:lang w:val="id-ID"/>
        </w:rPr>
        <w:t>Book Value</w:t>
      </w:r>
      <w:r w:rsidR="00903A30" w:rsidRPr="0095610F">
        <w:rPr>
          <w:rFonts w:ascii="Times New Roman" w:hAnsi="Times New Roman" w:cs="Times New Roman"/>
          <w:noProof/>
          <w:color w:val="000000"/>
          <w:kern w:val="0"/>
          <w:sz w:val="24"/>
          <w:szCs w:val="24"/>
          <w:lang w:val="id-ID"/>
        </w:rPr>
        <w:t xml:space="preserve"> </w:t>
      </w:r>
      <w:r w:rsidRPr="0095610F">
        <w:rPr>
          <w:rFonts w:ascii="Times New Roman" w:hAnsi="Times New Roman" w:cs="Times New Roman"/>
          <w:noProof/>
          <w:color w:val="000000"/>
          <w:kern w:val="0"/>
          <w:sz w:val="24"/>
          <w:szCs w:val="24"/>
          <w:lang w:val="id-ID"/>
        </w:rPr>
        <w:t xml:space="preserve">(PBV) (X2) dan </w:t>
      </w:r>
      <w:r w:rsidR="00903A30" w:rsidRPr="00903A30">
        <w:rPr>
          <w:rFonts w:ascii="Times New Roman" w:hAnsi="Times New Roman" w:cs="Times New Roman"/>
          <w:i/>
          <w:iCs/>
          <w:noProof/>
          <w:color w:val="000000"/>
          <w:kern w:val="0"/>
          <w:sz w:val="24"/>
          <w:szCs w:val="24"/>
          <w:lang w:val="id-ID"/>
        </w:rPr>
        <w:t>Price Earning Ratio</w:t>
      </w:r>
      <w:r w:rsidR="00903A30" w:rsidRPr="0095610F">
        <w:rPr>
          <w:rFonts w:ascii="Times New Roman" w:hAnsi="Times New Roman" w:cs="Times New Roman"/>
          <w:noProof/>
          <w:color w:val="000000"/>
          <w:kern w:val="0"/>
          <w:sz w:val="24"/>
          <w:szCs w:val="24"/>
          <w:lang w:val="id-ID"/>
        </w:rPr>
        <w:t xml:space="preserve"> </w:t>
      </w:r>
      <w:r w:rsidRPr="0095610F">
        <w:rPr>
          <w:rFonts w:ascii="Times New Roman" w:hAnsi="Times New Roman" w:cs="Times New Roman"/>
          <w:noProof/>
          <w:color w:val="000000"/>
          <w:kern w:val="0"/>
          <w:sz w:val="24"/>
          <w:szCs w:val="24"/>
          <w:lang w:val="id-ID"/>
        </w:rPr>
        <w:t>(PER)(X3).</w:t>
      </w:r>
    </w:p>
    <w:p w14:paraId="00F9618E" w14:textId="77777777" w:rsidR="00960B55" w:rsidRPr="00642194" w:rsidRDefault="00960B55">
      <w:pPr>
        <w:pStyle w:val="ListParagraph"/>
        <w:numPr>
          <w:ilvl w:val="0"/>
          <w:numId w:val="29"/>
        </w:num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noProof/>
          <w:color w:val="000000"/>
          <w:kern w:val="0"/>
          <w:sz w:val="24"/>
          <w:szCs w:val="24"/>
          <w:lang w:val="id-ID"/>
        </w:rPr>
        <w:t>Inflasi</w:t>
      </w:r>
    </w:p>
    <w:p w14:paraId="7A204326"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noProof/>
          <w:sz w:val="24"/>
          <w:szCs w:val="24"/>
          <w:lang w:val="id-ID" w:eastAsia="en-ID"/>
        </w:rPr>
      </w:pPr>
      <w:r w:rsidRPr="0095610F">
        <w:rPr>
          <w:rFonts w:ascii="Times New Roman" w:hAnsi="Times New Roman" w:cs="Times New Roman"/>
          <w:noProof/>
          <w:color w:val="000000"/>
          <w:kern w:val="0"/>
          <w:sz w:val="24"/>
          <w:szCs w:val="24"/>
          <w:lang w:val="id-ID"/>
        </w:rPr>
        <w:t xml:space="preserve">Nilai koefisien regresi variabel inflasi (X1) sebesar -0,018 yang merupakan angka negatif. Angka tersebut menunjukkan bahwa variabel inflasi dan harga saham mempunyai hubungan negatif (berlawanan arah). Hal ini menunjukkan bahwa variabel harga saham yang dimaksud dalam </w:t>
      </w:r>
      <w:r w:rsidRPr="00903A30">
        <w:rPr>
          <w:rFonts w:ascii="Times New Roman" w:hAnsi="Times New Roman" w:cs="Times New Roman"/>
          <w:i/>
          <w:iCs/>
          <w:noProof/>
          <w:color w:val="000000"/>
          <w:kern w:val="0"/>
          <w:sz w:val="24"/>
          <w:szCs w:val="24"/>
          <w:lang w:val="id-ID"/>
        </w:rPr>
        <w:t>Jakarta Islamic Index</w:t>
      </w:r>
      <w:r w:rsidRPr="0095610F">
        <w:rPr>
          <w:rFonts w:ascii="Times New Roman" w:hAnsi="Times New Roman" w:cs="Times New Roman"/>
          <w:noProof/>
          <w:color w:val="000000"/>
          <w:kern w:val="0"/>
          <w:sz w:val="24"/>
          <w:szCs w:val="24"/>
          <w:lang w:val="id-ID"/>
        </w:rPr>
        <w:t xml:space="preserve"> (JII) akan mengalami penurunan sebesar -0,018 jika variabel inflasi mengalami kenaikan sebesar 1% dengan asumsi kestabilan faktor lain. Penglihatan. sebesar 0,941 (lebih dari 0,05) menunjukkan bahwa perubahan tersebut tidak signifikan. Hal ini menunjukkan bahwa LNX1 memiliki pengaruh yang kecil terhadap LNY pada model ini.</w:t>
      </w:r>
    </w:p>
    <w:p w14:paraId="42BCFC58" w14:textId="77777777" w:rsidR="00960B55" w:rsidRPr="00642194" w:rsidRDefault="00960B55">
      <w:pPr>
        <w:pStyle w:val="ListParagraph"/>
        <w:numPr>
          <w:ilvl w:val="0"/>
          <w:numId w:val="29"/>
        </w:num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i/>
          <w:iCs/>
          <w:noProof/>
          <w:color w:val="000000"/>
          <w:kern w:val="0"/>
          <w:sz w:val="24"/>
          <w:szCs w:val="24"/>
          <w:lang w:val="id-ID"/>
        </w:rPr>
        <w:t xml:space="preserve">Price to Book Value </w:t>
      </w:r>
      <w:r w:rsidRPr="00642194">
        <w:rPr>
          <w:rFonts w:ascii="Times New Roman" w:hAnsi="Times New Roman" w:cs="Times New Roman"/>
          <w:noProof/>
          <w:color w:val="000000"/>
          <w:kern w:val="0"/>
          <w:sz w:val="24"/>
          <w:szCs w:val="24"/>
          <w:lang w:val="id-ID"/>
        </w:rPr>
        <w:t>(PBV)</w:t>
      </w:r>
    </w:p>
    <w:p w14:paraId="6729A4CB"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 xml:space="preserve">Variabel </w:t>
      </w:r>
      <w:r w:rsidRPr="00903A30">
        <w:rPr>
          <w:rFonts w:ascii="Times New Roman" w:hAnsi="Times New Roman" w:cs="Times New Roman"/>
          <w:i/>
          <w:iCs/>
          <w:noProof/>
          <w:color w:val="000000"/>
          <w:kern w:val="0"/>
          <w:sz w:val="24"/>
          <w:szCs w:val="24"/>
          <w:lang w:val="id-ID"/>
        </w:rPr>
        <w:t>Price Earning Ratio</w:t>
      </w:r>
      <w:r w:rsidRPr="0095610F">
        <w:rPr>
          <w:rFonts w:ascii="Times New Roman" w:hAnsi="Times New Roman" w:cs="Times New Roman"/>
          <w:noProof/>
          <w:color w:val="000000"/>
          <w:kern w:val="0"/>
          <w:sz w:val="24"/>
          <w:szCs w:val="24"/>
          <w:lang w:val="id-ID"/>
        </w:rPr>
        <w:t xml:space="preserve"> (PER) (X3) mempunyai nilai positif sebesar 0,055 untuk koefisien regresi. Hal ini menunjukkan bahwa selama seluruh variabel independen lainnya tetap, maka kenaikan variabel </w:t>
      </w:r>
      <w:r w:rsidRPr="00903A30">
        <w:rPr>
          <w:rFonts w:ascii="Times New Roman" w:hAnsi="Times New Roman" w:cs="Times New Roman"/>
          <w:i/>
          <w:iCs/>
          <w:noProof/>
          <w:color w:val="000000"/>
          <w:kern w:val="0"/>
          <w:sz w:val="24"/>
          <w:szCs w:val="24"/>
          <w:lang w:val="id-ID"/>
        </w:rPr>
        <w:t>Price Earning Ratio</w:t>
      </w:r>
      <w:r w:rsidRPr="0095610F">
        <w:rPr>
          <w:rFonts w:ascii="Times New Roman" w:hAnsi="Times New Roman" w:cs="Times New Roman"/>
          <w:noProof/>
          <w:color w:val="000000"/>
          <w:kern w:val="0"/>
          <w:sz w:val="24"/>
          <w:szCs w:val="24"/>
          <w:lang w:val="id-ID"/>
        </w:rPr>
        <w:t xml:space="preserve"> (PER) sebesar 1% akan mengakibatkan kenaikan nilai harga saham yang dilaporkan di Jakarta Islamic Index (II) sebesar 0,005. dengan asumsi stabilitas faktor lain. Seperti yang ditunjukkan pada Sig. sebesar 0,724 (lebih dari 0,05), dampak ini juga tidak signifikan. Hal ini menunjukkan bahwa </w:t>
      </w:r>
      <w:r w:rsidRPr="00903A30">
        <w:rPr>
          <w:rFonts w:ascii="Times New Roman" w:hAnsi="Times New Roman" w:cs="Times New Roman"/>
          <w:i/>
          <w:iCs/>
          <w:noProof/>
          <w:color w:val="000000"/>
          <w:kern w:val="0"/>
          <w:sz w:val="24"/>
          <w:szCs w:val="24"/>
          <w:lang w:val="id-ID"/>
        </w:rPr>
        <w:t>Price to Book Value</w:t>
      </w:r>
      <w:r w:rsidRPr="0095610F">
        <w:rPr>
          <w:rFonts w:ascii="Times New Roman" w:hAnsi="Times New Roman" w:cs="Times New Roman"/>
          <w:noProof/>
          <w:color w:val="000000"/>
          <w:kern w:val="0"/>
          <w:sz w:val="24"/>
          <w:szCs w:val="24"/>
          <w:lang w:val="id-ID"/>
        </w:rPr>
        <w:t xml:space="preserve"> (PBV) juga tidak berpengaruh signifikan terhadap variabel harga saham.</w:t>
      </w:r>
    </w:p>
    <w:p w14:paraId="43A3DE02" w14:textId="77777777" w:rsidR="00960B55" w:rsidRPr="00642194" w:rsidRDefault="00960B55">
      <w:pPr>
        <w:pStyle w:val="ListParagraph"/>
        <w:numPr>
          <w:ilvl w:val="0"/>
          <w:numId w:val="29"/>
        </w:num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i/>
          <w:iCs/>
          <w:noProof/>
          <w:color w:val="000000"/>
          <w:kern w:val="0"/>
          <w:sz w:val="24"/>
          <w:szCs w:val="24"/>
          <w:lang w:val="id-ID"/>
        </w:rPr>
        <w:t xml:space="preserve">Price Earning Ratio </w:t>
      </w:r>
      <w:r w:rsidRPr="00642194">
        <w:rPr>
          <w:rFonts w:ascii="Times New Roman" w:hAnsi="Times New Roman" w:cs="Times New Roman"/>
          <w:noProof/>
          <w:color w:val="000000"/>
          <w:kern w:val="0"/>
          <w:sz w:val="24"/>
          <w:szCs w:val="24"/>
          <w:lang w:val="id-ID"/>
        </w:rPr>
        <w:t>(PER)</w:t>
      </w:r>
    </w:p>
    <w:p w14:paraId="0088B98A" w14:textId="3FB964FD" w:rsidR="00960B55" w:rsidRPr="00642194" w:rsidRDefault="00960B55" w:rsidP="00960B55">
      <w:pPr>
        <w:autoSpaceDE w:val="0"/>
        <w:autoSpaceDN w:val="0"/>
        <w:adjustRightInd w:val="0"/>
        <w:spacing w:after="0" w:line="360" w:lineRule="auto"/>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 xml:space="preserve">Variabel </w:t>
      </w:r>
      <w:r w:rsidRPr="00903A30">
        <w:rPr>
          <w:rFonts w:ascii="Times New Roman" w:hAnsi="Times New Roman" w:cs="Times New Roman"/>
          <w:i/>
          <w:iCs/>
          <w:noProof/>
          <w:color w:val="000000"/>
          <w:kern w:val="0"/>
          <w:sz w:val="24"/>
          <w:szCs w:val="24"/>
          <w:lang w:val="id-ID"/>
        </w:rPr>
        <w:t>Price Earnings Ratio</w:t>
      </w:r>
      <w:r w:rsidRPr="0095610F">
        <w:rPr>
          <w:rFonts w:ascii="Times New Roman" w:hAnsi="Times New Roman" w:cs="Times New Roman"/>
          <w:noProof/>
          <w:color w:val="000000"/>
          <w:kern w:val="0"/>
          <w:sz w:val="24"/>
          <w:szCs w:val="24"/>
          <w:lang w:val="id-ID"/>
        </w:rPr>
        <w:t xml:space="preserve"> </w:t>
      </w:r>
      <w:r w:rsidR="00903A30">
        <w:rPr>
          <w:rFonts w:ascii="Times New Roman" w:hAnsi="Times New Roman" w:cs="Times New Roman"/>
          <w:noProof/>
          <w:color w:val="000000"/>
          <w:kern w:val="0"/>
          <w:sz w:val="24"/>
          <w:szCs w:val="24"/>
          <w:lang w:val="id-ID"/>
        </w:rPr>
        <w:t xml:space="preserve">(PER) </w:t>
      </w:r>
      <w:r w:rsidRPr="0095610F">
        <w:rPr>
          <w:rFonts w:ascii="Times New Roman" w:hAnsi="Times New Roman" w:cs="Times New Roman"/>
          <w:noProof/>
          <w:color w:val="000000"/>
          <w:kern w:val="0"/>
          <w:sz w:val="24"/>
          <w:szCs w:val="24"/>
          <w:lang w:val="id-ID"/>
        </w:rPr>
        <w:t xml:space="preserve">(X3) mempunyai nilai koefisien regresi </w:t>
      </w:r>
      <w:r w:rsidR="00B52199">
        <w:rPr>
          <w:rFonts w:ascii="Times New Roman" w:hAnsi="Times New Roman" w:cs="Times New Roman"/>
          <w:noProof/>
          <w:color w:val="000000"/>
          <w:kern w:val="0"/>
          <w:sz w:val="24"/>
          <w:szCs w:val="24"/>
          <w:lang w:val="id-ID"/>
        </w:rPr>
        <w:t>negatif</w:t>
      </w:r>
      <w:r w:rsidRPr="0095610F">
        <w:rPr>
          <w:rFonts w:ascii="Times New Roman" w:hAnsi="Times New Roman" w:cs="Times New Roman"/>
          <w:noProof/>
          <w:color w:val="000000"/>
          <w:kern w:val="0"/>
          <w:sz w:val="24"/>
          <w:szCs w:val="24"/>
          <w:lang w:val="id-ID"/>
        </w:rPr>
        <w:t xml:space="preserve"> sebesar -0,445. Angka tersebut menunjukkan adanya korelasi negatif (atau berlawanan arah pengaruh) antara harga saham dengan variabel PER (Price-Earnings Ratio). Hal ini menunjukkan bahwa dengan asumsi seluruh faktor lainnya tetap, maka variabel harga saham yang terwakili dalam Jakarta Islamic Index (JII) </w:t>
      </w:r>
      <w:r w:rsidRPr="0095610F">
        <w:rPr>
          <w:rFonts w:ascii="Times New Roman" w:hAnsi="Times New Roman" w:cs="Times New Roman"/>
          <w:noProof/>
          <w:color w:val="000000"/>
          <w:kern w:val="0"/>
          <w:sz w:val="24"/>
          <w:szCs w:val="24"/>
          <w:lang w:val="id-ID"/>
        </w:rPr>
        <w:lastRenderedPageBreak/>
        <w:t>akan mengalami penurunan sebesar -0,445 untuk setiap kenaikan variabel inflasi sebesar 1%.</w:t>
      </w:r>
    </w:p>
    <w:p w14:paraId="18428933" w14:textId="77777777" w:rsidR="00960B55" w:rsidRPr="00642194" w:rsidRDefault="00960B55">
      <w:pPr>
        <w:pStyle w:val="Heading3"/>
        <w:numPr>
          <w:ilvl w:val="0"/>
          <w:numId w:val="58"/>
        </w:numPr>
        <w:spacing w:line="360" w:lineRule="auto"/>
        <w:jc w:val="both"/>
        <w:rPr>
          <w:rFonts w:ascii="Times New Roman" w:hAnsi="Times New Roman" w:cs="Times New Roman"/>
          <w:b/>
          <w:bCs/>
          <w:noProof/>
          <w:color w:val="auto"/>
          <w:lang w:val="id-ID"/>
        </w:rPr>
      </w:pPr>
      <w:bookmarkStart w:id="171" w:name="_Toc178759028"/>
      <w:r w:rsidRPr="00642194">
        <w:rPr>
          <w:rFonts w:ascii="Times New Roman" w:hAnsi="Times New Roman" w:cs="Times New Roman"/>
          <w:b/>
          <w:bCs/>
          <w:noProof/>
          <w:color w:val="auto"/>
          <w:lang w:val="id-ID"/>
        </w:rPr>
        <w:t>Koefisien Determinasi</w:t>
      </w:r>
      <w:bookmarkEnd w:id="171"/>
      <w:r w:rsidRPr="00642194">
        <w:rPr>
          <w:rFonts w:ascii="Times New Roman" w:hAnsi="Times New Roman" w:cs="Times New Roman"/>
          <w:b/>
          <w:bCs/>
          <w:noProof/>
          <w:color w:val="000000"/>
          <w:kern w:val="0"/>
          <w:lang w:val="id-ID"/>
        </w:rPr>
        <w:t xml:space="preserve"> </w:t>
      </w:r>
    </w:p>
    <w:p w14:paraId="4B96277E"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Besar kecilnya pengaruh variabel independen terhadap variabel dependen dijelaskan oleh koefisien determinasi yang disebut juga customized R-squared. Hal ini terlihat dari nilai R-squared yang menunjukkan bahwa suatu dampak dianggap bermanfaat jika lebih besar dari 0,5.</w:t>
      </w:r>
      <w:r w:rsidRPr="00642194">
        <w:rPr>
          <w:rFonts w:ascii="Times New Roman" w:hAnsi="Times New Roman" w:cs="Times New Roman"/>
          <w:noProof/>
          <w:color w:val="000000"/>
          <w:kern w:val="0"/>
          <w:sz w:val="24"/>
          <w:szCs w:val="24"/>
          <w:lang w:val="id-ID"/>
        </w:rPr>
        <w:tab/>
      </w:r>
    </w:p>
    <w:p w14:paraId="5A75FA6E"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Tabel 4.11</w:t>
      </w:r>
    </w:p>
    <w:p w14:paraId="7B153476" w14:textId="77777777" w:rsidR="00960B55"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Hasil Koefisian determinasi</w:t>
      </w:r>
    </w:p>
    <w:p w14:paraId="778A7F49" w14:textId="77777777" w:rsidR="00960B55"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Pr>
          <w:rFonts w:ascii="Times New Roman" w:hAnsi="Times New Roman" w:cs="Times New Roman"/>
          <w:b/>
          <w:bCs/>
          <w:noProof/>
          <w:kern w:val="0"/>
          <w:sz w:val="24"/>
          <w:szCs w:val="24"/>
          <w:lang w:val="id-ID"/>
        </w:rPr>
        <w:t>Model Summary</w:t>
      </w:r>
    </w:p>
    <w:p w14:paraId="17420D6E"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kern w:val="0"/>
          <w:sz w:val="24"/>
          <w:szCs w:val="24"/>
          <w:lang w:val="id-ID"/>
        </w:rPr>
      </w:pPr>
      <w:r w:rsidRPr="001D2AC3">
        <w:rPr>
          <w:rFonts w:ascii="Times New Roman" w:hAnsi="Times New Roman" w:cs="Times New Roman"/>
          <w:b/>
          <w:bCs/>
          <w:noProof/>
          <w:kern w:val="0"/>
          <w:sz w:val="24"/>
          <w:szCs w:val="24"/>
          <w:lang w:val="id-ID"/>
        </w:rPr>
        <w:drawing>
          <wp:inline distT="0" distB="0" distL="0" distR="0" wp14:anchorId="5FA1D3C4" wp14:editId="5E45DE51">
            <wp:extent cx="5039995" cy="1360805"/>
            <wp:effectExtent l="0" t="0" r="8255" b="0"/>
            <wp:docPr id="4264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54" name=""/>
                    <pic:cNvPicPr/>
                  </pic:nvPicPr>
                  <pic:blipFill>
                    <a:blip r:embed="rId63"/>
                    <a:stretch>
                      <a:fillRect/>
                    </a:stretch>
                  </pic:blipFill>
                  <pic:spPr>
                    <a:xfrm>
                      <a:off x="0" y="0"/>
                      <a:ext cx="5039995" cy="1360805"/>
                    </a:xfrm>
                    <a:prstGeom prst="rect">
                      <a:avLst/>
                    </a:prstGeom>
                  </pic:spPr>
                </pic:pic>
              </a:graphicData>
            </a:graphic>
          </wp:inline>
        </w:drawing>
      </w:r>
    </w:p>
    <w:p w14:paraId="5C09FCD1"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0634BF30" w14:textId="15EA4542"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Tabel 4.11 menunjukkan bahwa koefisien korelasi atau nilai R antara variabel x dan variabel y sebesar 0,388 menunjukkan hubungan linier sedang. Nilai R-squared yang terkoreksi adalah 10,1% atau 0,101. Hal ini menunjukkan bahwa variabel independen (variasi sementara dan perbedaan permanen sebesar 10,1%) dapat menjelaskan variabel persistensi laba. Namun, faktor tambahan (</w:t>
      </w:r>
      <w:r w:rsidR="00A8605E" w:rsidRPr="00A8605E">
        <w:rPr>
          <w:rFonts w:ascii="Times New Roman" w:hAnsi="Times New Roman" w:cs="Times New Roman"/>
          <w:i/>
          <w:iCs/>
          <w:noProof/>
          <w:color w:val="000000"/>
          <w:kern w:val="0"/>
          <w:sz w:val="24"/>
          <w:szCs w:val="24"/>
          <w:lang w:val="id-ID"/>
        </w:rPr>
        <w:t>Price</w:t>
      </w:r>
      <w:r w:rsidR="00A8605E">
        <w:rPr>
          <w:rFonts w:ascii="Times New Roman" w:hAnsi="Times New Roman" w:cs="Times New Roman"/>
          <w:i/>
          <w:iCs/>
          <w:noProof/>
          <w:color w:val="000000"/>
          <w:kern w:val="0"/>
          <w:sz w:val="24"/>
          <w:szCs w:val="24"/>
          <w:lang w:val="id-ID"/>
        </w:rPr>
        <w:t xml:space="preserve"> to </w:t>
      </w:r>
      <w:r w:rsidR="00A8605E" w:rsidRPr="00A8605E">
        <w:rPr>
          <w:rFonts w:ascii="Times New Roman" w:hAnsi="Times New Roman" w:cs="Times New Roman"/>
          <w:i/>
          <w:iCs/>
          <w:noProof/>
          <w:color w:val="000000"/>
          <w:kern w:val="0"/>
          <w:sz w:val="24"/>
          <w:szCs w:val="24"/>
          <w:lang w:val="id-ID"/>
        </w:rPr>
        <w:t>Book Value</w:t>
      </w:r>
      <w:r w:rsidR="00A8605E" w:rsidRPr="0095610F">
        <w:rPr>
          <w:rFonts w:ascii="Times New Roman" w:hAnsi="Times New Roman" w:cs="Times New Roman"/>
          <w:noProof/>
          <w:color w:val="000000"/>
          <w:kern w:val="0"/>
          <w:sz w:val="24"/>
          <w:szCs w:val="24"/>
          <w:lang w:val="id-ID"/>
        </w:rPr>
        <w:t xml:space="preserve"> </w:t>
      </w:r>
      <w:r w:rsidRPr="0095610F">
        <w:rPr>
          <w:rFonts w:ascii="Times New Roman" w:hAnsi="Times New Roman" w:cs="Times New Roman"/>
          <w:noProof/>
          <w:color w:val="000000"/>
          <w:kern w:val="0"/>
          <w:sz w:val="24"/>
          <w:szCs w:val="24"/>
          <w:lang w:val="id-ID"/>
        </w:rPr>
        <w:t>(PBV), rasio harga terhadap pendapatan PER dan inflasi yang tidak dipertimbangkan dalam model dan kesalahan menjelaskan sisanya sebesar 89,9%).</w:t>
      </w:r>
      <w:r w:rsidRPr="00642194">
        <w:rPr>
          <w:rFonts w:ascii="Times New Roman" w:hAnsi="Times New Roman" w:cs="Times New Roman"/>
          <w:noProof/>
          <w:color w:val="000000"/>
          <w:kern w:val="0"/>
          <w:sz w:val="24"/>
          <w:szCs w:val="24"/>
          <w:lang w:val="id-ID"/>
        </w:rPr>
        <w:t>.</w:t>
      </w:r>
    </w:p>
    <w:p w14:paraId="30973F13" w14:textId="77777777" w:rsidR="00960B55" w:rsidRPr="00642194" w:rsidRDefault="00960B55">
      <w:pPr>
        <w:pStyle w:val="Heading3"/>
        <w:numPr>
          <w:ilvl w:val="0"/>
          <w:numId w:val="26"/>
        </w:numPr>
        <w:spacing w:line="360" w:lineRule="auto"/>
        <w:ind w:left="0" w:firstLine="0"/>
        <w:jc w:val="both"/>
        <w:rPr>
          <w:rFonts w:ascii="Times New Roman" w:hAnsi="Times New Roman" w:cs="Times New Roman"/>
          <w:b/>
          <w:bCs/>
          <w:noProof/>
          <w:color w:val="auto"/>
          <w:lang w:val="id-ID"/>
        </w:rPr>
      </w:pPr>
      <w:bookmarkStart w:id="172" w:name="_Toc178759029"/>
      <w:r w:rsidRPr="00642194">
        <w:rPr>
          <w:rFonts w:ascii="Times New Roman" w:hAnsi="Times New Roman" w:cs="Times New Roman"/>
          <w:b/>
          <w:bCs/>
          <w:noProof/>
          <w:color w:val="auto"/>
          <w:lang w:val="id-ID"/>
        </w:rPr>
        <w:t xml:space="preserve">Uji </w:t>
      </w:r>
      <w:r w:rsidRPr="00642194">
        <w:rPr>
          <w:rFonts w:ascii="Times New Roman" w:hAnsi="Times New Roman" w:cs="Times New Roman"/>
          <w:b/>
          <w:bCs/>
          <w:noProof/>
          <w:color w:val="000000"/>
          <w:kern w:val="0"/>
          <w:lang w:val="id-ID"/>
        </w:rPr>
        <w:t>t</w:t>
      </w:r>
      <w:bookmarkEnd w:id="172"/>
    </w:p>
    <w:p w14:paraId="355B7CF1"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Tujuan uji T adalah untuk mengetahui apakah variabel independen (X) mempunyai pengaruh signifikan secara parsial (individu) terhadap variabel dependen (Y). Tindakan berikut dapat dilakukan untuk menilai pengaruh parsial variabel independen terhadap variabel dependen:</w:t>
      </w:r>
    </w:p>
    <w:p w14:paraId="11D4F681" w14:textId="77777777" w:rsidR="00960B55" w:rsidRDefault="00960B55" w:rsidP="00960B55">
      <w:pPr>
        <w:autoSpaceDE w:val="0"/>
        <w:autoSpaceDN w:val="0"/>
        <w:adjustRightInd w:val="0"/>
        <w:spacing w:after="0" w:line="360" w:lineRule="auto"/>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lastRenderedPageBreak/>
        <w:drawing>
          <wp:inline distT="0" distB="0" distL="0" distR="0" wp14:anchorId="396EBAA5" wp14:editId="67FB1106">
            <wp:extent cx="4267796" cy="100026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67796" cy="1000265"/>
                    </a:xfrm>
                    <a:prstGeom prst="rect">
                      <a:avLst/>
                    </a:prstGeom>
                  </pic:spPr>
                </pic:pic>
              </a:graphicData>
            </a:graphic>
          </wp:inline>
        </w:drawing>
      </w:r>
    </w:p>
    <w:p w14:paraId="32017B3F"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Tabel 4.12</w:t>
      </w:r>
    </w:p>
    <w:p w14:paraId="7DE1E531" w14:textId="77777777" w:rsidR="00960B55"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Hasil Uji t</w:t>
      </w:r>
    </w:p>
    <w:p w14:paraId="5E2289AD"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kern w:val="0"/>
          <w:sz w:val="24"/>
          <w:szCs w:val="24"/>
          <w:lang w:val="id-ID"/>
        </w:rPr>
        <w:t>Coefficients</w:t>
      </w:r>
      <w:r w:rsidRPr="00642194">
        <w:rPr>
          <w:rFonts w:ascii="Times New Roman" w:hAnsi="Times New Roman" w:cs="Times New Roman"/>
          <w:b/>
          <w:bCs/>
          <w:noProof/>
          <w:kern w:val="0"/>
          <w:sz w:val="24"/>
          <w:szCs w:val="24"/>
          <w:vertAlign w:val="superscript"/>
          <w:lang w:val="id-ID"/>
        </w:rPr>
        <w:t>a</w:t>
      </w:r>
    </w:p>
    <w:p w14:paraId="6E089BDE" w14:textId="77777777" w:rsidR="00960B55"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1D2AC3">
        <w:rPr>
          <w:rFonts w:ascii="Times New Roman" w:hAnsi="Times New Roman" w:cs="Times New Roman"/>
          <w:noProof/>
          <w:color w:val="000000"/>
          <w:kern w:val="0"/>
          <w:sz w:val="24"/>
          <w:szCs w:val="24"/>
          <w:lang w:val="id-ID"/>
        </w:rPr>
        <w:drawing>
          <wp:inline distT="0" distB="0" distL="0" distR="0" wp14:anchorId="25C8FF27" wp14:editId="2AF14B31">
            <wp:extent cx="5039995" cy="2078355"/>
            <wp:effectExtent l="0" t="0" r="8255" b="0"/>
            <wp:docPr id="94723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5153" name=""/>
                    <pic:cNvPicPr/>
                  </pic:nvPicPr>
                  <pic:blipFill>
                    <a:blip r:embed="rId65"/>
                    <a:stretch>
                      <a:fillRect/>
                    </a:stretch>
                  </pic:blipFill>
                  <pic:spPr>
                    <a:xfrm>
                      <a:off x="0" y="0"/>
                      <a:ext cx="5039995" cy="2078355"/>
                    </a:xfrm>
                    <a:prstGeom prst="rect">
                      <a:avLst/>
                    </a:prstGeom>
                  </pic:spPr>
                </pic:pic>
              </a:graphicData>
            </a:graphic>
          </wp:inline>
        </w:drawing>
      </w:r>
    </w:p>
    <w:p w14:paraId="5B5094AC"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3D648298"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5610F">
        <w:rPr>
          <w:rFonts w:ascii="Times New Roman" w:hAnsi="Times New Roman" w:cs="Times New Roman"/>
          <w:noProof/>
          <w:color w:val="000000"/>
          <w:kern w:val="0"/>
          <w:sz w:val="24"/>
          <w:szCs w:val="24"/>
          <w:lang w:val="id-ID"/>
        </w:rPr>
        <w:t>Nilai t tabel berdasarkan nilai signifikan 0,05 pada df mempunyai nilai 2,00488 (df = n-k = 57-3 = 54) seperti terlihat pada tabel 4.12 diatas. Oleh karena itu, pengujian hipotesis terhadap masing-masing variabel independen dapat dilakukan dengan cara sebagai berikut:</w:t>
      </w:r>
    </w:p>
    <w:p w14:paraId="53F2E193" w14:textId="77777777" w:rsidR="00960B55" w:rsidRPr="00642194" w:rsidRDefault="00960B55">
      <w:pPr>
        <w:pStyle w:val="ListParagraph"/>
        <w:numPr>
          <w:ilvl w:val="0"/>
          <w:numId w:val="30"/>
        </w:numPr>
        <w:jc w:val="both"/>
        <w:rPr>
          <w:rFonts w:ascii="Times New Roman" w:hAnsi="Times New Roman" w:cs="Times New Roman"/>
          <w:b/>
          <w:bCs/>
          <w:noProof/>
          <w:sz w:val="24"/>
          <w:szCs w:val="24"/>
          <w:lang w:val="id-ID"/>
        </w:rPr>
      </w:pPr>
      <w:r w:rsidRPr="00642194">
        <w:rPr>
          <w:rFonts w:ascii="Times New Roman" w:hAnsi="Times New Roman" w:cs="Times New Roman"/>
          <w:b/>
          <w:bCs/>
          <w:noProof/>
          <w:sz w:val="24"/>
          <w:szCs w:val="24"/>
          <w:lang w:val="id-ID"/>
        </w:rPr>
        <w:t>Inflasi</w:t>
      </w:r>
    </w:p>
    <w:p w14:paraId="405B9B24" w14:textId="5C26F06A" w:rsidR="00960B55" w:rsidRDefault="00960B55" w:rsidP="00960B55">
      <w:pPr>
        <w:pStyle w:val="NormalWeb"/>
        <w:spacing w:line="360" w:lineRule="auto"/>
        <w:jc w:val="both"/>
        <w:rPr>
          <w:noProof/>
          <w:lang w:val="id-ID"/>
        </w:rPr>
      </w:pPr>
      <w:r w:rsidRPr="0095610F">
        <w:rPr>
          <w:noProof/>
          <w:lang w:val="id-ID"/>
        </w:rPr>
        <w:t>Dengan nilai signifikansi sebesar 0,941 dan nilai t sebesar -0,074 maka koefisien variabel inflasi sebesar -0,018. Koefisien negatif ini menunjukkan adanya korelasi negatif meskipun sangat lemah antara inflasi dan harga saham, artinya ketika inflasi naik, harga saham secara umum turun. Namun signifikansi statistik pengaruh inflasi terhadap harga saham tidak didukung oleh nilai signifikansi sebesar 0,941 yang jauh lebih tinggi dari 0,05. Dengan kata lain, model ini menunjukkan bahwa inflasi tidak berdampak terhadap nilai saham.</w:t>
      </w:r>
    </w:p>
    <w:p w14:paraId="3F340AE8" w14:textId="77777777" w:rsidR="00D74696" w:rsidRPr="00642194" w:rsidRDefault="00D74696" w:rsidP="00960B55">
      <w:pPr>
        <w:pStyle w:val="NormalWeb"/>
        <w:spacing w:line="360" w:lineRule="auto"/>
        <w:jc w:val="both"/>
        <w:rPr>
          <w:noProof/>
          <w:lang w:val="id-ID"/>
        </w:rPr>
      </w:pPr>
    </w:p>
    <w:p w14:paraId="155B7C89" w14:textId="77777777" w:rsidR="00960B55" w:rsidRPr="00642194" w:rsidRDefault="00960B55">
      <w:pPr>
        <w:pStyle w:val="ListParagraph"/>
        <w:numPr>
          <w:ilvl w:val="0"/>
          <w:numId w:val="30"/>
        </w:numPr>
        <w:rPr>
          <w:rFonts w:ascii="Times New Roman" w:hAnsi="Times New Roman" w:cs="Times New Roman"/>
          <w:b/>
          <w:bCs/>
          <w:noProof/>
          <w:sz w:val="24"/>
          <w:szCs w:val="24"/>
          <w:lang w:val="id-ID"/>
        </w:rPr>
      </w:pPr>
      <w:r w:rsidRPr="00642194">
        <w:rPr>
          <w:rFonts w:ascii="Times New Roman" w:hAnsi="Times New Roman" w:cs="Times New Roman"/>
          <w:b/>
          <w:bCs/>
          <w:i/>
          <w:iCs/>
          <w:noProof/>
          <w:sz w:val="24"/>
          <w:szCs w:val="24"/>
          <w:lang w:val="id-ID"/>
        </w:rPr>
        <w:lastRenderedPageBreak/>
        <w:t>Price to Book Value</w:t>
      </w:r>
      <w:r w:rsidRPr="00642194">
        <w:rPr>
          <w:rFonts w:ascii="Times New Roman" w:hAnsi="Times New Roman" w:cs="Times New Roman"/>
          <w:b/>
          <w:bCs/>
          <w:noProof/>
          <w:sz w:val="24"/>
          <w:szCs w:val="24"/>
          <w:lang w:val="id-ID"/>
        </w:rPr>
        <w:t xml:space="preserve"> (PBV)</w:t>
      </w:r>
    </w:p>
    <w:p w14:paraId="71C5600B" w14:textId="77777777" w:rsidR="00960B55" w:rsidRPr="00642194" w:rsidRDefault="00960B55" w:rsidP="00960B55">
      <w:pPr>
        <w:pStyle w:val="NormalWeb"/>
        <w:spacing w:line="360" w:lineRule="auto"/>
        <w:jc w:val="both"/>
        <w:rPr>
          <w:noProof/>
          <w:lang w:val="id-ID"/>
        </w:rPr>
      </w:pPr>
      <w:r w:rsidRPr="0095610F">
        <w:rPr>
          <w:noProof/>
          <w:lang w:val="id-ID"/>
        </w:rPr>
        <w:t>Dengan nilai signifikansi sebesar 0,724 dan nilai t sebesar 0,354 maka koefisien variabel PBV sebesar 0,055. Koefisien positif menunjukkan adanya korelasi positif antara PBV dengan harga saham, artinya kenaikan PBV pada umumnya dibarengi dengan kenaikan harga saham. Artinya, nilai signifikansi sebesar 0,724 menunjukkan bahwa tidak terdapat hubungan yang signifikan secara statistik antara PBV dengan harga saham. Hal ini menunjukkan bahwa PBV mempunyai pengaruh yang kecil terhadap harga saham menurut model ini.</w:t>
      </w:r>
    </w:p>
    <w:p w14:paraId="3C0282C1" w14:textId="77777777" w:rsidR="00960B55" w:rsidRPr="00642194" w:rsidRDefault="00960B55">
      <w:pPr>
        <w:pStyle w:val="ListParagraph"/>
        <w:numPr>
          <w:ilvl w:val="0"/>
          <w:numId w:val="30"/>
        </w:numPr>
        <w:rPr>
          <w:rFonts w:ascii="Times New Roman" w:hAnsi="Times New Roman" w:cs="Times New Roman"/>
          <w:b/>
          <w:bCs/>
          <w:noProof/>
          <w:sz w:val="24"/>
          <w:szCs w:val="24"/>
          <w:lang w:val="id-ID"/>
        </w:rPr>
      </w:pPr>
      <w:r w:rsidRPr="00642194">
        <w:rPr>
          <w:rFonts w:ascii="Times New Roman" w:hAnsi="Times New Roman" w:cs="Times New Roman"/>
          <w:b/>
          <w:bCs/>
          <w:i/>
          <w:iCs/>
          <w:noProof/>
          <w:sz w:val="24"/>
          <w:szCs w:val="24"/>
          <w:lang w:val="id-ID"/>
        </w:rPr>
        <w:t>Price Earnings Ratio</w:t>
      </w:r>
      <w:r w:rsidRPr="00642194">
        <w:rPr>
          <w:rFonts w:ascii="Times New Roman" w:hAnsi="Times New Roman" w:cs="Times New Roman"/>
          <w:b/>
          <w:bCs/>
          <w:noProof/>
          <w:sz w:val="24"/>
          <w:szCs w:val="24"/>
          <w:lang w:val="id-ID"/>
        </w:rPr>
        <w:t xml:space="preserve"> (PER)</w:t>
      </w:r>
    </w:p>
    <w:p w14:paraId="475EEA39" w14:textId="77777777" w:rsidR="00960B55" w:rsidRPr="00642194" w:rsidRDefault="00960B55" w:rsidP="00960B55">
      <w:pPr>
        <w:pStyle w:val="NormalWeb"/>
        <w:spacing w:line="360" w:lineRule="auto"/>
        <w:jc w:val="both"/>
        <w:rPr>
          <w:noProof/>
          <w:lang w:val="id-ID"/>
        </w:rPr>
      </w:pPr>
      <w:r w:rsidRPr="0095610F">
        <w:rPr>
          <w:noProof/>
          <w:lang w:val="id-ID"/>
        </w:rPr>
        <w:t>Dengan nilai signifikansi sebesar 0,014 dan nilai t sebesar -2,540 maka koefisien variabel PER sebesar -0,445. Koefisien negatif ini menunjukkan adanya korelasi negatif antara harga saham dengan PER, yaitu harga saham umumnya turun seiring dengan naiknya PER. Karena nilai signifikansi 0,014 lebih kecil dari 0,05 maka dapat disimpulkan bahwa terdapat hubungan yang signifikan secara statistik antara PER dengan harga saham. Hal ini menunjukkan bahwa P/E pada model ini mempunyai pengaruh yang besar terhadap harga saham, yang berarti penyesuaian P/E dapat memberikan pengaruh yang besar terhadap harga saham.</w:t>
      </w:r>
    </w:p>
    <w:p w14:paraId="1F4C6AD2" w14:textId="76140D71" w:rsidR="00960B55" w:rsidRPr="00642194" w:rsidRDefault="00960B55">
      <w:pPr>
        <w:pStyle w:val="Heading3"/>
        <w:numPr>
          <w:ilvl w:val="0"/>
          <w:numId w:val="27"/>
        </w:numPr>
        <w:spacing w:line="360" w:lineRule="auto"/>
        <w:ind w:left="0" w:firstLine="0"/>
        <w:jc w:val="both"/>
        <w:rPr>
          <w:rFonts w:ascii="Times New Roman" w:hAnsi="Times New Roman" w:cs="Times New Roman"/>
          <w:b/>
          <w:bCs/>
          <w:noProof/>
          <w:color w:val="auto"/>
          <w:lang w:val="id-ID"/>
        </w:rPr>
      </w:pPr>
      <w:bookmarkStart w:id="173" w:name="_Toc178759030"/>
      <w:r w:rsidRPr="00642194">
        <w:rPr>
          <w:rFonts w:ascii="Times New Roman" w:hAnsi="Times New Roman" w:cs="Times New Roman"/>
          <w:b/>
          <w:bCs/>
          <w:noProof/>
          <w:color w:val="auto"/>
          <w:lang w:val="id-ID"/>
        </w:rPr>
        <w:t xml:space="preserve">Uji </w:t>
      </w:r>
      <w:r w:rsidR="00162868">
        <w:rPr>
          <w:rFonts w:ascii="Times New Roman" w:hAnsi="Times New Roman" w:cs="Times New Roman"/>
          <w:b/>
          <w:bCs/>
          <w:noProof/>
          <w:color w:val="auto"/>
          <w:lang w:val="id-ID"/>
        </w:rPr>
        <w:t>F</w:t>
      </w:r>
      <w:bookmarkEnd w:id="173"/>
    </w:p>
    <w:p w14:paraId="51AAB329"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E184C">
        <w:rPr>
          <w:rFonts w:ascii="Times New Roman" w:hAnsi="Times New Roman" w:cs="Times New Roman"/>
          <w:noProof/>
          <w:color w:val="000000"/>
          <w:kern w:val="0"/>
          <w:sz w:val="24"/>
          <w:szCs w:val="24"/>
          <w:lang w:val="id-ID"/>
        </w:rPr>
        <w:t>Uji F digunakan untuk mengetahui apakah variabel independen (X) dan variabel dependen (Y) mempunyai pengaruh yang signifikan secara simultan. Sedangkan koefisien determinasi menghitung proporsi pengaruh variabel X terhadap variabel Y secara keseluruhan. Tindakan berikut dapat dilakukan untuk mengetahui apakah faktor independen mempengaruhi variabel dependen secara simultan:</w:t>
      </w:r>
    </w:p>
    <w:p w14:paraId="1CA80091" w14:textId="77777777" w:rsidR="00960B55" w:rsidRDefault="00960B55" w:rsidP="00960B55">
      <w:pPr>
        <w:autoSpaceDE w:val="0"/>
        <w:autoSpaceDN w:val="0"/>
        <w:adjustRightInd w:val="0"/>
        <w:spacing w:after="0" w:line="240" w:lineRule="auto"/>
        <w:rPr>
          <w:rFonts w:ascii="Times New Roman" w:hAnsi="Times New Roman" w:cs="Times New Roman"/>
          <w:b/>
          <w:bCs/>
          <w:noProof/>
          <w:color w:val="000000"/>
          <w:kern w:val="0"/>
          <w:sz w:val="24"/>
          <w:szCs w:val="24"/>
          <w:lang w:val="id-ID"/>
        </w:rPr>
      </w:pPr>
      <w:r w:rsidRPr="009E184C">
        <w:rPr>
          <w:rFonts w:ascii="Times New Roman" w:hAnsi="Times New Roman" w:cs="Times New Roman"/>
          <w:b/>
          <w:bCs/>
          <w:noProof/>
          <w:color w:val="000000"/>
          <w:kern w:val="0"/>
          <w:sz w:val="24"/>
          <w:szCs w:val="24"/>
          <w:lang w:val="id-ID"/>
        </w:rPr>
        <w:drawing>
          <wp:inline distT="0" distB="0" distL="0" distR="0" wp14:anchorId="05DE7058" wp14:editId="418895C4">
            <wp:extent cx="4210638" cy="100026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10638" cy="1000265"/>
                    </a:xfrm>
                    <a:prstGeom prst="rect">
                      <a:avLst/>
                    </a:prstGeom>
                  </pic:spPr>
                </pic:pic>
              </a:graphicData>
            </a:graphic>
          </wp:inline>
        </w:drawing>
      </w:r>
    </w:p>
    <w:p w14:paraId="742A77E4" w14:textId="77777777" w:rsidR="00960B55" w:rsidRDefault="00960B55" w:rsidP="00960B55">
      <w:pPr>
        <w:autoSpaceDE w:val="0"/>
        <w:autoSpaceDN w:val="0"/>
        <w:adjustRightInd w:val="0"/>
        <w:spacing w:after="0" w:line="240" w:lineRule="auto"/>
        <w:rPr>
          <w:rFonts w:ascii="Times New Roman" w:hAnsi="Times New Roman" w:cs="Times New Roman"/>
          <w:b/>
          <w:bCs/>
          <w:noProof/>
          <w:color w:val="000000"/>
          <w:kern w:val="0"/>
          <w:sz w:val="24"/>
          <w:szCs w:val="24"/>
          <w:lang w:val="id-ID"/>
        </w:rPr>
      </w:pPr>
    </w:p>
    <w:p w14:paraId="1C464F08" w14:textId="77777777" w:rsidR="00960B55" w:rsidRPr="00642194" w:rsidRDefault="00960B55" w:rsidP="00960B55">
      <w:pPr>
        <w:autoSpaceDE w:val="0"/>
        <w:autoSpaceDN w:val="0"/>
        <w:adjustRightInd w:val="0"/>
        <w:spacing w:after="0" w:line="24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lastRenderedPageBreak/>
        <w:t>Tabel 4.13</w:t>
      </w:r>
    </w:p>
    <w:p w14:paraId="50529A48" w14:textId="77777777" w:rsidR="00960B55" w:rsidRDefault="00960B55" w:rsidP="00960B55">
      <w:pPr>
        <w:autoSpaceDE w:val="0"/>
        <w:autoSpaceDN w:val="0"/>
        <w:adjustRightInd w:val="0"/>
        <w:spacing w:after="0" w:line="24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kern w:val="0"/>
          <w:sz w:val="24"/>
          <w:szCs w:val="24"/>
          <w:lang w:val="id-ID"/>
        </w:rPr>
        <w:t>Hasil Uji F</w:t>
      </w:r>
    </w:p>
    <w:p w14:paraId="0BF594BA" w14:textId="77777777" w:rsidR="00960B55" w:rsidRPr="00642194" w:rsidRDefault="00960B55" w:rsidP="00960B55">
      <w:pPr>
        <w:autoSpaceDE w:val="0"/>
        <w:autoSpaceDN w:val="0"/>
        <w:adjustRightInd w:val="0"/>
        <w:spacing w:after="0" w:line="240" w:lineRule="auto"/>
        <w:jc w:val="center"/>
        <w:rPr>
          <w:rFonts w:ascii="Times New Roman" w:hAnsi="Times New Roman" w:cs="Times New Roman"/>
          <w:b/>
          <w:bCs/>
          <w:noProof/>
          <w:kern w:val="0"/>
          <w:sz w:val="24"/>
          <w:szCs w:val="24"/>
          <w:lang w:val="id-ID"/>
        </w:rPr>
      </w:pPr>
      <w:r w:rsidRPr="00642194">
        <w:rPr>
          <w:rFonts w:ascii="Times New Roman" w:hAnsi="Times New Roman" w:cs="Times New Roman"/>
          <w:b/>
          <w:bCs/>
          <w:noProof/>
          <w:color w:val="000000"/>
          <w:kern w:val="0"/>
          <w:sz w:val="24"/>
          <w:szCs w:val="24"/>
          <w:lang w:val="id-ID"/>
        </w:rPr>
        <w:t>ANOVA</w:t>
      </w:r>
      <w:r w:rsidRPr="00642194">
        <w:rPr>
          <w:rFonts w:ascii="Times New Roman" w:hAnsi="Times New Roman" w:cs="Times New Roman"/>
          <w:b/>
          <w:bCs/>
          <w:noProof/>
          <w:color w:val="000000"/>
          <w:kern w:val="0"/>
          <w:sz w:val="24"/>
          <w:szCs w:val="24"/>
          <w:vertAlign w:val="superscript"/>
          <w:lang w:val="id-ID"/>
        </w:rPr>
        <w:t>a</w:t>
      </w:r>
    </w:p>
    <w:p w14:paraId="67574B81" w14:textId="77777777" w:rsidR="00960B55"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05514B">
        <w:rPr>
          <w:rFonts w:ascii="Times New Roman" w:hAnsi="Times New Roman" w:cs="Times New Roman"/>
          <w:noProof/>
          <w:color w:val="000000"/>
          <w:kern w:val="0"/>
          <w:sz w:val="24"/>
          <w:szCs w:val="24"/>
          <w:lang w:val="id-ID"/>
        </w:rPr>
        <w:drawing>
          <wp:inline distT="0" distB="0" distL="0" distR="0" wp14:anchorId="2FE66A14" wp14:editId="35804DFE">
            <wp:extent cx="5039995" cy="2202815"/>
            <wp:effectExtent l="0" t="0" r="8255" b="6985"/>
            <wp:docPr id="106873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39808" name=""/>
                    <pic:cNvPicPr/>
                  </pic:nvPicPr>
                  <pic:blipFill>
                    <a:blip r:embed="rId67"/>
                    <a:stretch>
                      <a:fillRect/>
                    </a:stretch>
                  </pic:blipFill>
                  <pic:spPr>
                    <a:xfrm>
                      <a:off x="0" y="0"/>
                      <a:ext cx="5039995" cy="2202815"/>
                    </a:xfrm>
                    <a:prstGeom prst="rect">
                      <a:avLst/>
                    </a:prstGeom>
                  </pic:spPr>
                </pic:pic>
              </a:graphicData>
            </a:graphic>
          </wp:inline>
        </w:drawing>
      </w:r>
    </w:p>
    <w:p w14:paraId="1AF88CF3" w14:textId="77777777" w:rsidR="00960B55" w:rsidRPr="00642194" w:rsidRDefault="00960B55" w:rsidP="00960B55">
      <w:pPr>
        <w:autoSpaceDE w:val="0"/>
        <w:autoSpaceDN w:val="0"/>
        <w:adjustRightInd w:val="0"/>
        <w:spacing w:after="0" w:line="360" w:lineRule="auto"/>
        <w:jc w:val="center"/>
        <w:rPr>
          <w:rFonts w:ascii="Times New Roman" w:hAnsi="Times New Roman" w:cs="Times New Roman"/>
          <w:noProof/>
          <w:color w:val="000000"/>
          <w:kern w:val="0"/>
          <w:sz w:val="24"/>
          <w:szCs w:val="24"/>
          <w:lang w:val="id-ID"/>
        </w:rPr>
      </w:pPr>
      <w:r w:rsidRPr="00642194">
        <w:rPr>
          <w:rFonts w:ascii="Times New Roman" w:hAnsi="Times New Roman" w:cs="Times New Roman"/>
          <w:noProof/>
          <w:color w:val="000000"/>
          <w:kern w:val="0"/>
          <w:sz w:val="24"/>
          <w:szCs w:val="24"/>
          <w:lang w:val="id-ID"/>
        </w:rPr>
        <w:t>(Sumber : Olah data SPSS)</w:t>
      </w:r>
    </w:p>
    <w:p w14:paraId="4C440E22" w14:textId="3CD3FAFE"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E184C">
        <w:rPr>
          <w:rFonts w:ascii="Times New Roman" w:hAnsi="Times New Roman" w:cs="Times New Roman"/>
          <w:noProof/>
          <w:color w:val="000000"/>
          <w:kern w:val="0"/>
          <w:sz w:val="24"/>
          <w:szCs w:val="24"/>
          <w:lang w:val="id-ID"/>
        </w:rPr>
        <w:t>Tabel 4.13 menampilkan hasil uji F. Nilai F sebesar 3,018 dan nilai signifikansi (Sig.) sebesar 0,038. Model regresi yang mencakup variabel independen (</w:t>
      </w:r>
      <w:r w:rsidR="006765A3">
        <w:rPr>
          <w:rFonts w:ascii="Times New Roman" w:hAnsi="Times New Roman" w:cs="Times New Roman"/>
          <w:noProof/>
          <w:color w:val="000000"/>
          <w:kern w:val="0"/>
          <w:sz w:val="24"/>
          <w:szCs w:val="24"/>
          <w:lang w:val="id-ID"/>
        </w:rPr>
        <w:t xml:space="preserve">Inflasi, </w:t>
      </w:r>
      <w:r w:rsidR="00A8605E" w:rsidRPr="00A8605E">
        <w:rPr>
          <w:rFonts w:ascii="Times New Roman" w:hAnsi="Times New Roman" w:cs="Times New Roman"/>
          <w:i/>
          <w:iCs/>
          <w:noProof/>
          <w:color w:val="000000"/>
          <w:kern w:val="0"/>
          <w:sz w:val="24"/>
          <w:szCs w:val="24"/>
          <w:lang w:val="id-ID"/>
        </w:rPr>
        <w:t xml:space="preserve">Price </w:t>
      </w:r>
      <w:r w:rsidR="00A8605E">
        <w:rPr>
          <w:rFonts w:ascii="Times New Roman" w:hAnsi="Times New Roman" w:cs="Times New Roman"/>
          <w:i/>
          <w:iCs/>
          <w:noProof/>
          <w:color w:val="000000"/>
          <w:kern w:val="0"/>
          <w:sz w:val="24"/>
          <w:szCs w:val="24"/>
          <w:lang w:val="id-ID"/>
        </w:rPr>
        <w:t>t</w:t>
      </w:r>
      <w:r w:rsidR="00A8605E" w:rsidRPr="00A8605E">
        <w:rPr>
          <w:rFonts w:ascii="Times New Roman" w:hAnsi="Times New Roman" w:cs="Times New Roman"/>
          <w:i/>
          <w:iCs/>
          <w:noProof/>
          <w:color w:val="000000"/>
          <w:kern w:val="0"/>
          <w:sz w:val="24"/>
          <w:szCs w:val="24"/>
          <w:lang w:val="id-ID"/>
        </w:rPr>
        <w:t>o Book Value</w:t>
      </w:r>
      <w:r w:rsidR="00A8605E" w:rsidRPr="009E184C">
        <w:rPr>
          <w:rFonts w:ascii="Times New Roman" w:hAnsi="Times New Roman" w:cs="Times New Roman"/>
          <w:noProof/>
          <w:color w:val="000000"/>
          <w:kern w:val="0"/>
          <w:sz w:val="24"/>
          <w:szCs w:val="24"/>
          <w:lang w:val="id-ID"/>
        </w:rPr>
        <w:t xml:space="preserve"> </w:t>
      </w:r>
      <w:r w:rsidRPr="009E184C">
        <w:rPr>
          <w:rFonts w:ascii="Times New Roman" w:hAnsi="Times New Roman" w:cs="Times New Roman"/>
          <w:noProof/>
          <w:color w:val="000000"/>
          <w:kern w:val="0"/>
          <w:sz w:val="24"/>
          <w:szCs w:val="24"/>
          <w:lang w:val="id-ID"/>
        </w:rPr>
        <w:t>(PBV),</w:t>
      </w:r>
      <w:r w:rsidR="006765A3">
        <w:rPr>
          <w:rFonts w:ascii="Times New Roman" w:hAnsi="Times New Roman" w:cs="Times New Roman"/>
          <w:noProof/>
          <w:color w:val="000000"/>
          <w:kern w:val="0"/>
          <w:sz w:val="24"/>
          <w:szCs w:val="24"/>
          <w:lang w:val="id-ID"/>
        </w:rPr>
        <w:t xml:space="preserve"> dan</w:t>
      </w:r>
      <w:r w:rsidRPr="009E184C">
        <w:rPr>
          <w:rFonts w:ascii="Times New Roman" w:hAnsi="Times New Roman" w:cs="Times New Roman"/>
          <w:noProof/>
          <w:color w:val="000000"/>
          <w:kern w:val="0"/>
          <w:sz w:val="24"/>
          <w:szCs w:val="24"/>
          <w:lang w:val="id-ID"/>
        </w:rPr>
        <w:t xml:space="preserve"> </w:t>
      </w:r>
      <w:r w:rsidR="00A8605E" w:rsidRPr="00A8605E">
        <w:rPr>
          <w:rFonts w:ascii="Times New Roman" w:hAnsi="Times New Roman" w:cs="Times New Roman"/>
          <w:i/>
          <w:iCs/>
          <w:noProof/>
          <w:color w:val="000000"/>
          <w:kern w:val="0"/>
          <w:sz w:val="24"/>
          <w:szCs w:val="24"/>
          <w:lang w:val="id-ID"/>
        </w:rPr>
        <w:t xml:space="preserve">Price </w:t>
      </w:r>
      <w:r w:rsidR="00A8605E">
        <w:rPr>
          <w:rFonts w:ascii="Times New Roman" w:hAnsi="Times New Roman" w:cs="Times New Roman"/>
          <w:i/>
          <w:iCs/>
          <w:noProof/>
          <w:color w:val="000000"/>
          <w:kern w:val="0"/>
          <w:sz w:val="24"/>
          <w:szCs w:val="24"/>
          <w:lang w:val="id-ID"/>
        </w:rPr>
        <w:t>t</w:t>
      </w:r>
      <w:r w:rsidR="00A8605E" w:rsidRPr="00A8605E">
        <w:rPr>
          <w:rFonts w:ascii="Times New Roman" w:hAnsi="Times New Roman" w:cs="Times New Roman"/>
          <w:i/>
          <w:iCs/>
          <w:noProof/>
          <w:color w:val="000000"/>
          <w:kern w:val="0"/>
          <w:sz w:val="24"/>
          <w:szCs w:val="24"/>
          <w:lang w:val="id-ID"/>
        </w:rPr>
        <w:t>o Earning Ratio</w:t>
      </w:r>
      <w:r w:rsidR="00A8605E" w:rsidRPr="009E184C">
        <w:rPr>
          <w:rFonts w:ascii="Times New Roman" w:hAnsi="Times New Roman" w:cs="Times New Roman"/>
          <w:noProof/>
          <w:color w:val="000000"/>
          <w:kern w:val="0"/>
          <w:sz w:val="24"/>
          <w:szCs w:val="24"/>
          <w:lang w:val="id-ID"/>
        </w:rPr>
        <w:t xml:space="preserve"> </w:t>
      </w:r>
      <w:r w:rsidRPr="009E184C">
        <w:rPr>
          <w:rFonts w:ascii="Times New Roman" w:hAnsi="Times New Roman" w:cs="Times New Roman"/>
          <w:noProof/>
          <w:color w:val="000000"/>
          <w:kern w:val="0"/>
          <w:sz w:val="24"/>
          <w:szCs w:val="24"/>
          <w:lang w:val="id-ID"/>
        </w:rPr>
        <w:t>(PER)) secara simultan mempunyai pengaruh yang signifikan terhadap variabel dependen yaitu Harga Saham yang ditunjukkan dengan nilai signifikansi kurang dari 0,05. Oleh karena itu dapat dikatakan bahwa harga saham berdasarkan ketiga variabel independen tersebut dapat diprediksi dengan model regresi yang diterapkan.</w:t>
      </w:r>
    </w:p>
    <w:p w14:paraId="69DF0F9B" w14:textId="77777777" w:rsidR="00960B55" w:rsidRPr="00642194" w:rsidRDefault="00960B55">
      <w:pPr>
        <w:pStyle w:val="Heading2"/>
        <w:numPr>
          <w:ilvl w:val="0"/>
          <w:numId w:val="19"/>
        </w:numPr>
        <w:spacing w:line="360" w:lineRule="auto"/>
        <w:ind w:left="0" w:firstLine="0"/>
        <w:jc w:val="both"/>
        <w:rPr>
          <w:rFonts w:ascii="Times New Roman" w:hAnsi="Times New Roman" w:cs="Times New Roman"/>
          <w:b/>
          <w:bCs/>
          <w:noProof/>
          <w:color w:val="auto"/>
          <w:sz w:val="24"/>
          <w:szCs w:val="24"/>
          <w:lang w:val="id-ID"/>
        </w:rPr>
      </w:pPr>
      <w:bookmarkStart w:id="174" w:name="_Toc178759031"/>
      <w:r w:rsidRPr="00642194">
        <w:rPr>
          <w:rFonts w:ascii="Times New Roman" w:hAnsi="Times New Roman" w:cs="Times New Roman"/>
          <w:b/>
          <w:bCs/>
          <w:noProof/>
          <w:color w:val="auto"/>
          <w:sz w:val="24"/>
          <w:szCs w:val="24"/>
          <w:lang w:val="id-ID"/>
        </w:rPr>
        <w:t>Pembahasan hasil Penelitian</w:t>
      </w:r>
      <w:bookmarkEnd w:id="174"/>
    </w:p>
    <w:p w14:paraId="2D66A4AC" w14:textId="5AE460F1"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E184C">
        <w:rPr>
          <w:rFonts w:ascii="Times New Roman" w:hAnsi="Times New Roman" w:cs="Times New Roman"/>
          <w:noProof/>
          <w:color w:val="000000"/>
          <w:kern w:val="0"/>
          <w:sz w:val="24"/>
          <w:szCs w:val="24"/>
          <w:lang w:val="id-ID"/>
        </w:rPr>
        <w:t xml:space="preserve">Penulis memaparkan hasil kajian terhadap variabel terikat, harga saham, serta variabel bebas, inflasi, </w:t>
      </w:r>
      <w:r w:rsidR="00A8605E" w:rsidRPr="00A8605E">
        <w:rPr>
          <w:rFonts w:ascii="Times New Roman" w:hAnsi="Times New Roman" w:cs="Times New Roman"/>
          <w:i/>
          <w:iCs/>
          <w:noProof/>
          <w:color w:val="000000"/>
          <w:kern w:val="0"/>
          <w:sz w:val="24"/>
          <w:szCs w:val="24"/>
          <w:lang w:val="id-ID"/>
        </w:rPr>
        <w:t>Price</w:t>
      </w:r>
      <w:r w:rsidR="00A8605E">
        <w:rPr>
          <w:rFonts w:ascii="Times New Roman" w:hAnsi="Times New Roman" w:cs="Times New Roman"/>
          <w:i/>
          <w:iCs/>
          <w:noProof/>
          <w:color w:val="000000"/>
          <w:kern w:val="0"/>
          <w:sz w:val="24"/>
          <w:szCs w:val="24"/>
          <w:lang w:val="id-ID"/>
        </w:rPr>
        <w:t xml:space="preserve"> to </w:t>
      </w:r>
      <w:r w:rsidR="00A8605E" w:rsidRPr="00A8605E">
        <w:rPr>
          <w:rFonts w:ascii="Times New Roman" w:hAnsi="Times New Roman" w:cs="Times New Roman"/>
          <w:i/>
          <w:iCs/>
          <w:noProof/>
          <w:color w:val="000000"/>
          <w:kern w:val="0"/>
          <w:sz w:val="24"/>
          <w:szCs w:val="24"/>
          <w:lang w:val="id-ID"/>
        </w:rPr>
        <w:t>Book Value Ratio</w:t>
      </w:r>
      <w:r w:rsidR="00A8605E" w:rsidRPr="009E184C">
        <w:rPr>
          <w:rFonts w:ascii="Times New Roman" w:hAnsi="Times New Roman" w:cs="Times New Roman"/>
          <w:noProof/>
          <w:color w:val="000000"/>
          <w:kern w:val="0"/>
          <w:sz w:val="24"/>
          <w:szCs w:val="24"/>
          <w:lang w:val="id-ID"/>
        </w:rPr>
        <w:t xml:space="preserve"> </w:t>
      </w:r>
      <w:r w:rsidRPr="009E184C">
        <w:rPr>
          <w:rFonts w:ascii="Times New Roman" w:hAnsi="Times New Roman" w:cs="Times New Roman"/>
          <w:noProof/>
          <w:color w:val="000000"/>
          <w:kern w:val="0"/>
          <w:sz w:val="24"/>
          <w:szCs w:val="24"/>
          <w:lang w:val="id-ID"/>
        </w:rPr>
        <w:t xml:space="preserve">(PBV) dan </w:t>
      </w:r>
      <w:r w:rsidR="00A8605E" w:rsidRPr="00A8605E">
        <w:rPr>
          <w:rFonts w:ascii="Times New Roman" w:hAnsi="Times New Roman" w:cs="Times New Roman"/>
          <w:i/>
          <w:iCs/>
          <w:noProof/>
          <w:color w:val="000000"/>
          <w:kern w:val="0"/>
          <w:sz w:val="24"/>
          <w:szCs w:val="24"/>
          <w:lang w:val="id-ID"/>
        </w:rPr>
        <w:t>Price Earning Ratio</w:t>
      </w:r>
      <w:r w:rsidR="00A8605E" w:rsidRPr="009E184C">
        <w:rPr>
          <w:rFonts w:ascii="Times New Roman" w:hAnsi="Times New Roman" w:cs="Times New Roman"/>
          <w:noProof/>
          <w:color w:val="000000"/>
          <w:kern w:val="0"/>
          <w:sz w:val="24"/>
          <w:szCs w:val="24"/>
          <w:lang w:val="id-ID"/>
        </w:rPr>
        <w:t xml:space="preserve"> </w:t>
      </w:r>
      <w:r w:rsidRPr="009E184C">
        <w:rPr>
          <w:rFonts w:ascii="Times New Roman" w:hAnsi="Times New Roman" w:cs="Times New Roman"/>
          <w:noProof/>
          <w:color w:val="000000"/>
          <w:kern w:val="0"/>
          <w:sz w:val="24"/>
          <w:szCs w:val="24"/>
          <w:lang w:val="id-ID"/>
        </w:rPr>
        <w:t>(PER), dalam perdebatan ini. Berikut ini akan tercakup dalam penjelasan yang akan diberikan:</w:t>
      </w:r>
    </w:p>
    <w:p w14:paraId="55C81B85" w14:textId="77777777" w:rsidR="00960B55" w:rsidRPr="00642194" w:rsidRDefault="00960B55" w:rsidP="00960B55">
      <w:pPr>
        <w:pStyle w:val="ListParagraph"/>
        <w:autoSpaceDE w:val="0"/>
        <w:autoSpaceDN w:val="0"/>
        <w:adjustRightInd w:val="0"/>
        <w:spacing w:after="0" w:line="360" w:lineRule="auto"/>
        <w:ind w:left="0"/>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 xml:space="preserve">Pengaruh Inflasi terhadap harga Saham yang tercatat di </w:t>
      </w:r>
      <w:r w:rsidRPr="00642194">
        <w:rPr>
          <w:rFonts w:ascii="Times New Roman" w:hAnsi="Times New Roman" w:cs="Times New Roman"/>
          <w:b/>
          <w:bCs/>
          <w:i/>
          <w:iCs/>
          <w:noProof/>
          <w:color w:val="000000"/>
          <w:kern w:val="0"/>
          <w:sz w:val="24"/>
          <w:szCs w:val="24"/>
          <w:lang w:val="id-ID"/>
        </w:rPr>
        <w:t>Jakarta Islamix index</w:t>
      </w:r>
      <w:r w:rsidRPr="00642194">
        <w:rPr>
          <w:rFonts w:ascii="Times New Roman" w:hAnsi="Times New Roman" w:cs="Times New Roman"/>
          <w:b/>
          <w:bCs/>
          <w:noProof/>
          <w:color w:val="000000"/>
          <w:kern w:val="0"/>
          <w:sz w:val="24"/>
          <w:szCs w:val="24"/>
          <w:lang w:val="id-ID"/>
        </w:rPr>
        <w:t xml:space="preserve"> (JII) Periode 2021-2023</w:t>
      </w:r>
    </w:p>
    <w:p w14:paraId="78D4B0A1"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Inflasi didefinisikan sebagai tingkat kenaikan harga-harga barang dan jasa dalam suatu periode waktu tertentu. Inflasi umumnya diukur melalui indeks harga konsumen (Consumer Price Index/CPI) atau indeks harga produsen (Producer Price Index/PPI). CPI mencatat perubahan harga rata-rata dari kelompok barang dan jasa yang representatif yang dibeli oleh konsumen, sementara PPI mencatat harga yang </w:t>
      </w:r>
      <w:r w:rsidRPr="00642194">
        <w:rPr>
          <w:rFonts w:ascii="Times New Roman" w:hAnsi="Times New Roman" w:cs="Times New Roman"/>
          <w:noProof/>
          <w:sz w:val="24"/>
          <w:szCs w:val="24"/>
          <w:lang w:val="id-ID"/>
        </w:rPr>
        <w:lastRenderedPageBreak/>
        <w:t>diterima oleh produsen untuk barang-barang yang mereka hasilkan.</w:t>
      </w:r>
      <w:r w:rsidRPr="00642194">
        <w:rPr>
          <w:noProof/>
          <w:lang w:val="id-ID"/>
        </w:rPr>
        <w:t xml:space="preserve"> </w:t>
      </w:r>
      <w:r w:rsidRPr="00642194">
        <w:rPr>
          <w:rFonts w:ascii="Times New Roman" w:hAnsi="Times New Roman" w:cs="Times New Roman"/>
          <w:noProof/>
          <w:sz w:val="24"/>
          <w:szCs w:val="24"/>
          <w:lang w:val="id-ID"/>
        </w:rPr>
        <w:t>Inflasi yang tinggi dapat mengurangi daya beli konsumen karena uang menjadi kurang bernilai, sementara inflasi yang rendah atau deflasi dapat mendorong konsumen untuk menunda pembelian, yang berdampak negatif pada pertumbuhan ekonomi.</w:t>
      </w:r>
      <w:r w:rsidRPr="00642194">
        <w:rPr>
          <w:rStyle w:val="FootnoteReference"/>
          <w:rFonts w:ascii="Times New Roman" w:hAnsi="Times New Roman" w:cs="Times New Roman"/>
          <w:noProof/>
          <w:sz w:val="24"/>
          <w:szCs w:val="24"/>
          <w:lang w:val="id-ID"/>
        </w:rPr>
        <w:footnoteReference w:id="50"/>
      </w:r>
    </w:p>
    <w:p w14:paraId="1288FF3C"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9E184C">
        <w:rPr>
          <w:rFonts w:ascii="Times New Roman" w:hAnsi="Times New Roman" w:cs="Times New Roman"/>
          <w:noProof/>
          <w:sz w:val="24"/>
          <w:szCs w:val="24"/>
          <w:lang w:val="id-ID"/>
        </w:rPr>
        <w:t xml:space="preserve">Pada tahun 2021-2023, harga saham </w:t>
      </w:r>
      <w:r w:rsidRPr="00102449">
        <w:rPr>
          <w:rFonts w:ascii="Times New Roman" w:hAnsi="Times New Roman" w:cs="Times New Roman"/>
          <w:i/>
          <w:iCs/>
          <w:noProof/>
          <w:sz w:val="24"/>
          <w:szCs w:val="24"/>
          <w:lang w:val="id-ID"/>
        </w:rPr>
        <w:t>Jakarta Islamic Index</w:t>
      </w:r>
      <w:r w:rsidRPr="009E184C">
        <w:rPr>
          <w:rFonts w:ascii="Times New Roman" w:hAnsi="Times New Roman" w:cs="Times New Roman"/>
          <w:noProof/>
          <w:sz w:val="24"/>
          <w:szCs w:val="24"/>
          <w:lang w:val="id-ID"/>
        </w:rPr>
        <w:t xml:space="preserve"> (JII) dipengaruhi secara negatif oleh variabel inflasi. Pernyataan tersebut didukung dengan hasil uji hipotesis yang menunjukkan bahwa Hipotesis 1 diterima karena nilai t hitung sebesar - lebih kecil dari nilai t tabel sebesar 2,00488 dan mempunyai nilai signifikan sebesar 0,941 yaitu kurang dari 0 0,05 adalah. . Hasil uji hipotesis menunjukkan bahwa tidak terdapat dampak nyata inflasi terhadap harga saham.</w:t>
      </w:r>
    </w:p>
    <w:p w14:paraId="2CB46642"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Pada tahun 2021-2023, inflasi yang tidak signifikan mempengaruhi harga saham karena berbagai faktor, termasuk kebijakan moneter yang longgar dan stimulus fiskal yang diterapkan oleh pemerintah serta bank sentral untuk memitigasi dampak ekonomi dari pandemi COVID-19. Likuiditas yang melimpah dari stimulus tersebut meningkatkan kepercayaan investor dan mendorong pembelian aset berisiko seperti saham, meskipun inflasi meningkat. Selain itu, suku bunga yang tetap rendah membantu menjaga biaya pinjaman bagi perusahaan, yang pada gilirannya memperbaiki prospek pendapatan mereka. Oleh karena itu, meskipun inflasi meningkat, dampaknya terhadap harga saham tidak terasa signifikan pada periode ini.</w:t>
      </w:r>
    </w:p>
    <w:p w14:paraId="1FC3B411"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9E184C">
        <w:rPr>
          <w:rFonts w:ascii="Times New Roman" w:hAnsi="Times New Roman" w:cs="Times New Roman"/>
          <w:noProof/>
          <w:sz w:val="24"/>
          <w:szCs w:val="24"/>
          <w:lang w:val="id-ID"/>
        </w:rPr>
        <w:t>Meningkatnya tingkat inflasi kemungkinan besar akan menurunkan daya beli masyarakat dan meningkatkan biaya input, sehingga mempengaruhi pasokan harga saham perusahaan, yang pada akhirnya mempengaruhi fluktuasi indeks harga saham. Kesimpulan ini konsisten dengan penelitian yang dianalisis oleh Analisis ini menegaskan temuan penelitian Jumriaty Jusman dan Sinta Devit Puspitasari yang tidak menemukan dampak nyata inflasi terhadap harga saham.</w:t>
      </w:r>
    </w:p>
    <w:p w14:paraId="31DFAB98"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lastRenderedPageBreak/>
        <w:t xml:space="preserve">Pengaruh </w:t>
      </w:r>
      <w:r w:rsidRPr="00642194">
        <w:rPr>
          <w:rFonts w:ascii="Times New Roman" w:hAnsi="Times New Roman" w:cs="Times New Roman"/>
          <w:b/>
          <w:bCs/>
          <w:i/>
          <w:iCs/>
          <w:noProof/>
          <w:color w:val="000000"/>
          <w:kern w:val="0"/>
          <w:sz w:val="24"/>
          <w:szCs w:val="24"/>
          <w:lang w:val="id-ID"/>
        </w:rPr>
        <w:t>Price to Book Value</w:t>
      </w:r>
      <w:r w:rsidRPr="00642194">
        <w:rPr>
          <w:rFonts w:ascii="Times New Roman" w:hAnsi="Times New Roman" w:cs="Times New Roman"/>
          <w:b/>
          <w:bCs/>
          <w:noProof/>
          <w:color w:val="000000"/>
          <w:kern w:val="0"/>
          <w:sz w:val="24"/>
          <w:szCs w:val="24"/>
          <w:lang w:val="id-ID"/>
        </w:rPr>
        <w:t xml:space="preserve"> (PBV) terhadap harga Saham yang tercatat di </w:t>
      </w:r>
      <w:r w:rsidRPr="00642194">
        <w:rPr>
          <w:rFonts w:ascii="Times New Roman" w:hAnsi="Times New Roman" w:cs="Times New Roman"/>
          <w:b/>
          <w:bCs/>
          <w:i/>
          <w:iCs/>
          <w:noProof/>
          <w:color w:val="000000"/>
          <w:kern w:val="0"/>
          <w:sz w:val="24"/>
          <w:szCs w:val="24"/>
          <w:lang w:val="id-ID"/>
        </w:rPr>
        <w:t>Jakarta Islamix Index</w:t>
      </w:r>
      <w:r w:rsidRPr="00642194">
        <w:rPr>
          <w:rFonts w:ascii="Times New Roman" w:hAnsi="Times New Roman" w:cs="Times New Roman"/>
          <w:b/>
          <w:bCs/>
          <w:noProof/>
          <w:color w:val="000000"/>
          <w:kern w:val="0"/>
          <w:sz w:val="24"/>
          <w:szCs w:val="24"/>
          <w:lang w:val="id-ID"/>
        </w:rPr>
        <w:t xml:space="preserve"> (JII) Periode 2021-2023</w:t>
      </w:r>
    </w:p>
    <w:p w14:paraId="6CC6C1A1"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b/>
          <w:bCs/>
          <w:noProof/>
          <w:color w:val="000000"/>
          <w:kern w:val="0"/>
          <w:sz w:val="24"/>
          <w:szCs w:val="24"/>
          <w:lang w:val="id-ID"/>
        </w:rPr>
      </w:pPr>
      <w:r w:rsidRPr="009E184C">
        <w:rPr>
          <w:rFonts w:ascii="Times New Roman" w:hAnsi="Times New Roman" w:cs="Times New Roman"/>
          <w:noProof/>
          <w:color w:val="000000"/>
          <w:kern w:val="0"/>
          <w:sz w:val="24"/>
          <w:szCs w:val="24"/>
          <w:lang w:val="id-ID"/>
        </w:rPr>
        <w:t>Ukuran keuangan yang disebut rasio harga terhadap buku (P/B) digunakan untuk mengevaluasi nilai pasar suatu perusahaan relatif terhadap nilai bukunya. Total aset perusahaan dikurangi total liabilitas disebut nilai buku dan mewakili nilai aset bersih perusahaan. Dengan membagi harga pasar per saham dengan nilai buku per saham, kita dapat mengetahui rasio harga/nilai buku. Dengan menggunakan rasio ini, seseorang dapat menentukan apakah saham suatu perusahaan dinilai terlalu tinggi atau terlalu rendah dibandingkan dengan nilai aset bersihnya.</w:t>
      </w:r>
      <w:r w:rsidRPr="00642194">
        <w:rPr>
          <w:rFonts w:ascii="Times New Roman" w:hAnsi="Times New Roman" w:cs="Times New Roman"/>
          <w:noProof/>
          <w:color w:val="000000"/>
          <w:kern w:val="0"/>
          <w:sz w:val="24"/>
          <w:szCs w:val="24"/>
          <w:lang w:val="id-ID"/>
        </w:rPr>
        <w:t xml:space="preserve"> Rasio P/B yang lebih rendah dari 1 sering kali menunjukkan bahwa saham tersebut mungkin undervalued, sementara rasio yang lebih tinggi dari 1 bisa mengindikasikan overvaluation. Dalam analisis investasi, rasio P/B digunakan untuk membandingkan valuasi antar perusahaan dalam industri yang sama, membantu</w:t>
      </w:r>
      <w:r w:rsidRPr="00642194">
        <w:rPr>
          <w:rFonts w:ascii="Times New Roman" w:hAnsi="Times New Roman" w:cs="Times New Roman"/>
          <w:b/>
          <w:bCs/>
          <w:noProof/>
          <w:color w:val="000000"/>
          <w:kern w:val="0"/>
          <w:sz w:val="24"/>
          <w:szCs w:val="24"/>
          <w:lang w:val="id-ID"/>
        </w:rPr>
        <w:t xml:space="preserve"> </w:t>
      </w:r>
      <w:r w:rsidRPr="00642194">
        <w:rPr>
          <w:rFonts w:ascii="Times New Roman" w:hAnsi="Times New Roman" w:cs="Times New Roman"/>
          <w:noProof/>
          <w:color w:val="000000"/>
          <w:kern w:val="0"/>
          <w:sz w:val="24"/>
          <w:szCs w:val="24"/>
          <w:lang w:val="id-ID"/>
        </w:rPr>
        <w:t>investor dalam mengambil keputusan investasi yang lebih informasional.</w:t>
      </w:r>
      <w:r w:rsidRPr="00642194">
        <w:rPr>
          <w:rStyle w:val="FootnoteReference"/>
          <w:rFonts w:ascii="Times New Roman" w:hAnsi="Times New Roman" w:cs="Times New Roman"/>
          <w:noProof/>
          <w:color w:val="000000"/>
          <w:kern w:val="0"/>
          <w:sz w:val="24"/>
          <w:szCs w:val="24"/>
          <w:lang w:val="id-ID"/>
        </w:rPr>
        <w:footnoteReference w:id="51"/>
      </w:r>
    </w:p>
    <w:p w14:paraId="1FFF2E68" w14:textId="4EBC8A5A"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9E184C">
        <w:rPr>
          <w:rFonts w:ascii="Times New Roman" w:hAnsi="Times New Roman" w:cs="Times New Roman"/>
          <w:noProof/>
          <w:sz w:val="24"/>
          <w:szCs w:val="24"/>
          <w:lang w:val="id-ID"/>
        </w:rPr>
        <w:t xml:space="preserve">Pada tahun 2021 hingga 2023, harga saham-saham yang terdaftar di Jakarta Islamic Index (JII) dipengaruhi secara positif oleh variabel </w:t>
      </w:r>
      <w:r w:rsidR="003937B3" w:rsidRPr="003937B3">
        <w:rPr>
          <w:rFonts w:ascii="Times New Roman" w:hAnsi="Times New Roman" w:cs="Times New Roman"/>
          <w:i/>
          <w:iCs/>
          <w:noProof/>
          <w:sz w:val="24"/>
          <w:szCs w:val="24"/>
          <w:lang w:val="id-ID"/>
        </w:rPr>
        <w:t xml:space="preserve">Price </w:t>
      </w:r>
      <w:r w:rsidR="003937B3">
        <w:rPr>
          <w:rFonts w:ascii="Times New Roman" w:hAnsi="Times New Roman" w:cs="Times New Roman"/>
          <w:i/>
          <w:iCs/>
          <w:noProof/>
          <w:sz w:val="24"/>
          <w:szCs w:val="24"/>
          <w:lang w:val="id-ID"/>
        </w:rPr>
        <w:t>t</w:t>
      </w:r>
      <w:r w:rsidR="003937B3" w:rsidRPr="003937B3">
        <w:rPr>
          <w:rFonts w:ascii="Times New Roman" w:hAnsi="Times New Roman" w:cs="Times New Roman"/>
          <w:i/>
          <w:iCs/>
          <w:noProof/>
          <w:sz w:val="24"/>
          <w:szCs w:val="24"/>
          <w:lang w:val="id-ID"/>
        </w:rPr>
        <w:t>o Book Value</w:t>
      </w:r>
      <w:r w:rsidR="003937B3" w:rsidRPr="009E184C">
        <w:rPr>
          <w:rFonts w:ascii="Times New Roman" w:hAnsi="Times New Roman" w:cs="Times New Roman"/>
          <w:noProof/>
          <w:sz w:val="24"/>
          <w:szCs w:val="24"/>
          <w:lang w:val="id-ID"/>
        </w:rPr>
        <w:t xml:space="preserve"> </w:t>
      </w:r>
      <w:r w:rsidRPr="009E184C">
        <w:rPr>
          <w:rFonts w:ascii="Times New Roman" w:hAnsi="Times New Roman" w:cs="Times New Roman"/>
          <w:noProof/>
          <w:sz w:val="24"/>
          <w:szCs w:val="24"/>
          <w:lang w:val="id-ID"/>
        </w:rPr>
        <w:t xml:space="preserve">(PBV). Mendukung pernyataan ini. Oleh karena itu hipotesis 2 dapat diterima. Berdasarkan hasil pengujian hipotesis, </w:t>
      </w:r>
      <w:r w:rsidR="00102449" w:rsidRPr="00102449">
        <w:rPr>
          <w:rFonts w:ascii="Times New Roman" w:hAnsi="Times New Roman" w:cs="Times New Roman"/>
          <w:i/>
          <w:iCs/>
          <w:noProof/>
          <w:sz w:val="24"/>
          <w:szCs w:val="24"/>
          <w:lang w:val="id-ID"/>
        </w:rPr>
        <w:t>Price</w:t>
      </w:r>
      <w:r w:rsidR="00102449">
        <w:rPr>
          <w:rFonts w:ascii="Times New Roman" w:hAnsi="Times New Roman" w:cs="Times New Roman"/>
          <w:i/>
          <w:iCs/>
          <w:noProof/>
          <w:sz w:val="24"/>
          <w:szCs w:val="24"/>
          <w:lang w:val="id-ID"/>
        </w:rPr>
        <w:t xml:space="preserve"> t</w:t>
      </w:r>
      <w:r w:rsidR="00102449" w:rsidRPr="00102449">
        <w:rPr>
          <w:rFonts w:ascii="Times New Roman" w:hAnsi="Times New Roman" w:cs="Times New Roman"/>
          <w:i/>
          <w:iCs/>
          <w:noProof/>
          <w:sz w:val="24"/>
          <w:szCs w:val="24"/>
          <w:lang w:val="id-ID"/>
        </w:rPr>
        <w:t>o</w:t>
      </w:r>
      <w:r w:rsidR="00102449">
        <w:rPr>
          <w:rFonts w:ascii="Times New Roman" w:hAnsi="Times New Roman" w:cs="Times New Roman"/>
          <w:i/>
          <w:iCs/>
          <w:noProof/>
          <w:sz w:val="24"/>
          <w:szCs w:val="24"/>
          <w:lang w:val="id-ID"/>
        </w:rPr>
        <w:t xml:space="preserve"> </w:t>
      </w:r>
      <w:r w:rsidR="00102449" w:rsidRPr="00102449">
        <w:rPr>
          <w:rFonts w:ascii="Times New Roman" w:hAnsi="Times New Roman" w:cs="Times New Roman"/>
          <w:i/>
          <w:iCs/>
          <w:noProof/>
          <w:sz w:val="24"/>
          <w:szCs w:val="24"/>
          <w:lang w:val="id-ID"/>
        </w:rPr>
        <w:t>Book Value</w:t>
      </w:r>
      <w:r w:rsidR="00102449" w:rsidRPr="009E184C">
        <w:rPr>
          <w:rFonts w:ascii="Times New Roman" w:hAnsi="Times New Roman" w:cs="Times New Roman"/>
          <w:noProof/>
          <w:sz w:val="24"/>
          <w:szCs w:val="24"/>
          <w:lang w:val="id-ID"/>
        </w:rPr>
        <w:t xml:space="preserve"> </w:t>
      </w:r>
      <w:r w:rsidRPr="009E184C">
        <w:rPr>
          <w:rFonts w:ascii="Times New Roman" w:hAnsi="Times New Roman" w:cs="Times New Roman"/>
          <w:noProof/>
          <w:sz w:val="24"/>
          <w:szCs w:val="24"/>
          <w:lang w:val="id-ID"/>
        </w:rPr>
        <w:t>(PBV) tidak memiliki dampak nyata terhadap harga saham.</w:t>
      </w:r>
      <w:r w:rsidRPr="00642194">
        <w:rPr>
          <w:rFonts w:ascii="Times New Roman" w:hAnsi="Times New Roman" w:cs="Times New Roman"/>
          <w:noProof/>
          <w:sz w:val="24"/>
          <w:szCs w:val="24"/>
          <w:lang w:val="id-ID"/>
        </w:rPr>
        <w:t xml:space="preserve"> Hal ini dapat diindikasikan bahwa meskipun secara teori </w:t>
      </w:r>
      <w:r w:rsidR="00102449" w:rsidRPr="00642194">
        <w:rPr>
          <w:rFonts w:ascii="Times New Roman" w:hAnsi="Times New Roman" w:cs="Times New Roman"/>
          <w:i/>
          <w:iCs/>
          <w:noProof/>
          <w:sz w:val="24"/>
          <w:szCs w:val="24"/>
          <w:lang w:val="id-ID"/>
        </w:rPr>
        <w:t xml:space="preserve">Price </w:t>
      </w:r>
      <w:r w:rsidR="00102449">
        <w:rPr>
          <w:rFonts w:ascii="Times New Roman" w:hAnsi="Times New Roman" w:cs="Times New Roman"/>
          <w:i/>
          <w:iCs/>
          <w:noProof/>
          <w:sz w:val="24"/>
          <w:szCs w:val="24"/>
          <w:lang w:val="id-ID"/>
        </w:rPr>
        <w:t>t</w:t>
      </w:r>
      <w:r w:rsidR="00102449" w:rsidRPr="00642194">
        <w:rPr>
          <w:rFonts w:ascii="Times New Roman" w:hAnsi="Times New Roman" w:cs="Times New Roman"/>
          <w:i/>
          <w:iCs/>
          <w:noProof/>
          <w:sz w:val="24"/>
          <w:szCs w:val="24"/>
          <w:lang w:val="id-ID"/>
        </w:rPr>
        <w:t xml:space="preserve">o Book Value </w:t>
      </w:r>
      <w:r w:rsidRPr="00642194">
        <w:rPr>
          <w:rFonts w:ascii="Times New Roman" w:hAnsi="Times New Roman" w:cs="Times New Roman"/>
          <w:noProof/>
          <w:sz w:val="24"/>
          <w:szCs w:val="24"/>
          <w:lang w:val="id-ID"/>
        </w:rPr>
        <w:t xml:space="preserve">(PBV) memiliki potensi untuk memengaruhi harga saham, faktor lain mungkin lebih dominan dalam menentukan fluktuasi harga saham selama periode tersebut. Adanya ketidaksignifikanan ini dapat disebabkan oleh perubahan kondisi pasar yang dinamis, sentimen investor yang dipengaruhi oleh faktor eksternal, atau mungkin adanya penyesuaian dalam valuasi perusahaan yang belum sepenuhnya tercermin dalam </w:t>
      </w:r>
      <w:r w:rsidR="003937B3" w:rsidRPr="003937B3">
        <w:rPr>
          <w:rFonts w:ascii="Times New Roman" w:hAnsi="Times New Roman" w:cs="Times New Roman"/>
          <w:i/>
          <w:iCs/>
          <w:noProof/>
          <w:sz w:val="24"/>
          <w:szCs w:val="24"/>
          <w:lang w:val="id-ID"/>
        </w:rPr>
        <w:t xml:space="preserve">Price </w:t>
      </w:r>
      <w:r w:rsidR="003937B3">
        <w:rPr>
          <w:rFonts w:ascii="Times New Roman" w:hAnsi="Times New Roman" w:cs="Times New Roman"/>
          <w:i/>
          <w:iCs/>
          <w:noProof/>
          <w:sz w:val="24"/>
          <w:szCs w:val="24"/>
          <w:lang w:val="id-ID"/>
        </w:rPr>
        <w:t>t</w:t>
      </w:r>
      <w:r w:rsidR="003937B3" w:rsidRPr="003937B3">
        <w:rPr>
          <w:rFonts w:ascii="Times New Roman" w:hAnsi="Times New Roman" w:cs="Times New Roman"/>
          <w:i/>
          <w:iCs/>
          <w:noProof/>
          <w:sz w:val="24"/>
          <w:szCs w:val="24"/>
          <w:lang w:val="id-ID"/>
        </w:rPr>
        <w:t xml:space="preserve">o Book Value </w:t>
      </w:r>
      <w:r w:rsidRPr="00642194">
        <w:rPr>
          <w:rFonts w:ascii="Times New Roman" w:hAnsi="Times New Roman" w:cs="Times New Roman"/>
          <w:noProof/>
          <w:sz w:val="24"/>
          <w:szCs w:val="24"/>
          <w:lang w:val="id-ID"/>
        </w:rPr>
        <w:t xml:space="preserve">(PBV). Sehingga, meskipun PBV berperan dalam memberikan indikasi nilai perusahaan, efeknya </w:t>
      </w:r>
      <w:r w:rsidRPr="00642194">
        <w:rPr>
          <w:rFonts w:ascii="Times New Roman" w:hAnsi="Times New Roman" w:cs="Times New Roman"/>
          <w:noProof/>
          <w:sz w:val="24"/>
          <w:szCs w:val="24"/>
          <w:lang w:val="id-ID"/>
        </w:rPr>
        <w:lastRenderedPageBreak/>
        <w:t>terhadap harga saham tidak cukup kuat untuk menghasilkan perubahan yang signifikan dalam periode waktu yang diteliti.</w:t>
      </w:r>
    </w:p>
    <w:p w14:paraId="1BA41B6F"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222222"/>
          <w:sz w:val="24"/>
          <w:szCs w:val="24"/>
          <w:shd w:val="clear" w:color="auto" w:fill="FFFFFF"/>
          <w:lang w:val="id-ID"/>
        </w:rPr>
      </w:pPr>
      <w:r w:rsidRPr="00642194">
        <w:rPr>
          <w:rFonts w:ascii="Times New Roman" w:hAnsi="Times New Roman" w:cs="Times New Roman"/>
          <w:i/>
          <w:iCs/>
          <w:noProof/>
          <w:color w:val="000000"/>
          <w:kern w:val="0"/>
          <w:sz w:val="24"/>
          <w:szCs w:val="24"/>
          <w:lang w:val="id-ID"/>
        </w:rPr>
        <w:t>Price to Book Value</w:t>
      </w:r>
      <w:r w:rsidRPr="00642194">
        <w:rPr>
          <w:rFonts w:ascii="Times New Roman" w:hAnsi="Times New Roman" w:cs="Times New Roman"/>
          <w:noProof/>
          <w:color w:val="000000"/>
          <w:kern w:val="0"/>
          <w:sz w:val="24"/>
          <w:szCs w:val="24"/>
          <w:lang w:val="id-ID"/>
        </w:rPr>
        <w:t xml:space="preserve"> </w:t>
      </w:r>
      <w:r w:rsidRPr="00642194">
        <w:rPr>
          <w:rFonts w:ascii="Times New Roman" w:hAnsi="Times New Roman" w:cs="Times New Roman"/>
          <w:noProof/>
          <w:sz w:val="24"/>
          <w:szCs w:val="24"/>
          <w:lang w:val="id-ID"/>
        </w:rPr>
        <w:t xml:space="preserve">(PBV) yang semakin tinggi mencerminkan bahwa investor memiliki ekspektasi yang tinggi terhadap pertumbuhan dan profitabilitas masa depan perusahaan. Hal ini karena mereka bersedia membayar harga yang lebih tinggi relatif terhadap nilai buku perusahaan tersebut. PBV yang tinggi sering kali dikaitkan dengan perusahaan yang memiliki kinerja keuangan yang kuat, prospek pertumbuhan yang baik, atau keunggulan kompetitif di pasar. Namun, PBV yang sangat tinggi juga bisa menjadi tanda bahwa saham tersebut overvalued, yang berarti harga saham mungkin telah melampaui nilai intrinsik perusahaan berdasarkan fundamental keuangannya. </w:t>
      </w:r>
      <w:r w:rsidRPr="009E184C">
        <w:rPr>
          <w:rFonts w:ascii="Times New Roman" w:hAnsi="Times New Roman" w:cs="Times New Roman"/>
          <w:noProof/>
          <w:sz w:val="24"/>
          <w:szCs w:val="24"/>
          <w:lang w:val="id-ID"/>
        </w:rPr>
        <w:t>Hasil penyelidikan ini menguatkan penelitian Mutiarani, Niki Nony, Riana R. Dewi, dan Suhendro Suhendro yang tidak menemukan hubungan antara harga dan nilai buku (PBV) dengan harga saham.</w:t>
      </w:r>
    </w:p>
    <w:p w14:paraId="01BD2807" w14:textId="77777777" w:rsidR="00960B55" w:rsidRPr="00642194" w:rsidRDefault="00960B55" w:rsidP="00960B55">
      <w:pPr>
        <w:autoSpaceDE w:val="0"/>
        <w:autoSpaceDN w:val="0"/>
        <w:adjustRightInd w:val="0"/>
        <w:spacing w:after="0" w:line="360" w:lineRule="auto"/>
        <w:jc w:val="both"/>
        <w:rPr>
          <w:rFonts w:ascii="Times New Roman" w:hAnsi="Times New Roman" w:cs="Times New Roman"/>
          <w:b/>
          <w:bCs/>
          <w:noProof/>
          <w:color w:val="000000"/>
          <w:kern w:val="0"/>
          <w:sz w:val="24"/>
          <w:szCs w:val="24"/>
          <w:lang w:val="id-ID"/>
        </w:rPr>
      </w:pPr>
      <w:r w:rsidRPr="00642194">
        <w:rPr>
          <w:rFonts w:ascii="Times New Roman" w:hAnsi="Times New Roman" w:cs="Times New Roman"/>
          <w:b/>
          <w:bCs/>
          <w:noProof/>
          <w:color w:val="000000"/>
          <w:kern w:val="0"/>
          <w:sz w:val="24"/>
          <w:szCs w:val="24"/>
          <w:lang w:val="id-ID"/>
        </w:rPr>
        <w:t xml:space="preserve">Pengaruh </w:t>
      </w:r>
      <w:r w:rsidRPr="00642194">
        <w:rPr>
          <w:rFonts w:ascii="Times New Roman" w:hAnsi="Times New Roman" w:cs="Times New Roman"/>
          <w:b/>
          <w:bCs/>
          <w:i/>
          <w:iCs/>
          <w:noProof/>
          <w:color w:val="000000"/>
          <w:kern w:val="0"/>
          <w:sz w:val="24"/>
          <w:szCs w:val="24"/>
          <w:lang w:val="id-ID"/>
        </w:rPr>
        <w:t>Price Earning Ratio</w:t>
      </w:r>
      <w:r w:rsidRPr="00642194">
        <w:rPr>
          <w:rFonts w:ascii="Times New Roman" w:hAnsi="Times New Roman" w:cs="Times New Roman"/>
          <w:b/>
          <w:bCs/>
          <w:noProof/>
          <w:color w:val="000000"/>
          <w:kern w:val="0"/>
          <w:sz w:val="24"/>
          <w:szCs w:val="24"/>
          <w:lang w:val="id-ID"/>
        </w:rPr>
        <w:t xml:space="preserve"> (PER) terhadap harga Saham yang tercatat di </w:t>
      </w:r>
      <w:r w:rsidRPr="00642194">
        <w:rPr>
          <w:rFonts w:ascii="Times New Roman" w:hAnsi="Times New Roman" w:cs="Times New Roman"/>
          <w:b/>
          <w:bCs/>
          <w:i/>
          <w:iCs/>
          <w:noProof/>
          <w:color w:val="000000"/>
          <w:kern w:val="0"/>
          <w:sz w:val="24"/>
          <w:szCs w:val="24"/>
          <w:lang w:val="id-ID"/>
        </w:rPr>
        <w:t>Jakarta Islamix Index</w:t>
      </w:r>
      <w:r w:rsidRPr="00642194">
        <w:rPr>
          <w:rFonts w:ascii="Times New Roman" w:hAnsi="Times New Roman" w:cs="Times New Roman"/>
          <w:b/>
          <w:bCs/>
          <w:noProof/>
          <w:color w:val="000000"/>
          <w:kern w:val="0"/>
          <w:sz w:val="24"/>
          <w:szCs w:val="24"/>
          <w:lang w:val="id-ID"/>
        </w:rPr>
        <w:t xml:space="preserve"> (JII) Periode 2021-2023</w:t>
      </w:r>
    </w:p>
    <w:p w14:paraId="50B53895" w14:textId="77777777" w:rsidR="00960B55" w:rsidRPr="00642194" w:rsidRDefault="00960B55" w:rsidP="00960B55">
      <w:pPr>
        <w:autoSpaceDE w:val="0"/>
        <w:autoSpaceDN w:val="0"/>
        <w:adjustRightInd w:val="0"/>
        <w:spacing w:after="0" w:line="360" w:lineRule="auto"/>
        <w:ind w:firstLine="720"/>
        <w:jc w:val="both"/>
        <w:rPr>
          <w:rFonts w:ascii="Times New Roman" w:hAnsi="Times New Roman" w:cs="Times New Roman"/>
          <w:noProof/>
          <w:color w:val="000000"/>
          <w:kern w:val="0"/>
          <w:sz w:val="24"/>
          <w:szCs w:val="24"/>
          <w:lang w:val="id-ID"/>
        </w:rPr>
      </w:pPr>
      <w:r w:rsidRPr="009E184C">
        <w:rPr>
          <w:rFonts w:ascii="Times New Roman" w:hAnsi="Times New Roman" w:cs="Times New Roman"/>
          <w:noProof/>
          <w:color w:val="000000"/>
          <w:kern w:val="0"/>
          <w:sz w:val="24"/>
          <w:szCs w:val="24"/>
          <w:lang w:val="id-ID"/>
        </w:rPr>
        <w:t>Ukuran penilaian keuangan yang disebut rasio harga terhadap pendapatan (rasio P/E) digunakan untuk menentukan nilai saham perusahaan relatif terhadap laba bersihnya. Rasio ini dihitung dengan membagi harga pasar per saham dengan laba per saham (EPS). Rasio P/E menunjukkan jumlah uang yang bersedia diberikan investor untuk setiap dolar yang diperoleh perusahaan dalam laba bersih.</w:t>
      </w:r>
      <w:r>
        <w:rPr>
          <w:rFonts w:ascii="Times New Roman" w:hAnsi="Times New Roman" w:cs="Times New Roman"/>
          <w:noProof/>
          <w:color w:val="000000"/>
          <w:kern w:val="0"/>
          <w:sz w:val="24"/>
          <w:szCs w:val="24"/>
          <w:lang w:val="en-US"/>
        </w:rPr>
        <w:t xml:space="preserve"> </w:t>
      </w:r>
      <w:r w:rsidRPr="00642194">
        <w:rPr>
          <w:rFonts w:ascii="Times New Roman" w:hAnsi="Times New Roman" w:cs="Times New Roman"/>
          <w:noProof/>
          <w:color w:val="000000"/>
          <w:kern w:val="0"/>
          <w:sz w:val="24"/>
          <w:szCs w:val="24"/>
          <w:lang w:val="id-ID"/>
        </w:rPr>
        <w:t>Rasio yang tinggi sering kali menunjukkan bahwa pasar memiliki ekspektasi tinggi terhadap pertumbuhan laba di masa depan, sementara rasio yang rendah bisa mengindikasikan bahwa saham tersebut mungkin undervalued atau perusahaan menghadapi tantangan pertumbuhan. P/E Ratio merupakan indikator penting dalam analisis fundamental karena membantu investor memahami bagaimana pasar menilai potensi pertumbuhan dan risiko perusahaan, serta memungkinkan perbandingan valuasi antar perusahaan dalam industri yang sama.</w:t>
      </w:r>
      <w:r w:rsidRPr="00642194">
        <w:rPr>
          <w:rStyle w:val="FootnoteReference"/>
          <w:rFonts w:ascii="Times New Roman" w:hAnsi="Times New Roman" w:cs="Times New Roman"/>
          <w:noProof/>
          <w:color w:val="000000"/>
          <w:kern w:val="0"/>
          <w:sz w:val="24"/>
          <w:szCs w:val="24"/>
          <w:lang w:val="id-ID"/>
        </w:rPr>
        <w:footnoteReference w:id="52"/>
      </w:r>
    </w:p>
    <w:p w14:paraId="53489422"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9E184C">
        <w:rPr>
          <w:rFonts w:ascii="Times New Roman" w:hAnsi="Times New Roman" w:cs="Times New Roman"/>
          <w:noProof/>
          <w:sz w:val="24"/>
          <w:szCs w:val="24"/>
          <w:lang w:val="id-ID"/>
        </w:rPr>
        <w:lastRenderedPageBreak/>
        <w:t xml:space="preserve">Pada tahun 2021-2023, variabel </w:t>
      </w:r>
      <w:r w:rsidRPr="003937B3">
        <w:rPr>
          <w:rFonts w:ascii="Times New Roman" w:hAnsi="Times New Roman" w:cs="Times New Roman"/>
          <w:i/>
          <w:iCs/>
          <w:noProof/>
          <w:sz w:val="24"/>
          <w:szCs w:val="24"/>
          <w:lang w:val="id-ID"/>
        </w:rPr>
        <w:t>Price Earning Ratio</w:t>
      </w:r>
      <w:r w:rsidRPr="009E184C">
        <w:rPr>
          <w:rFonts w:ascii="Times New Roman" w:hAnsi="Times New Roman" w:cs="Times New Roman"/>
          <w:noProof/>
          <w:sz w:val="24"/>
          <w:szCs w:val="24"/>
          <w:lang w:val="id-ID"/>
        </w:rPr>
        <w:t xml:space="preserve"> (PER) menunjukkan pengaruh negatif terhadap harga saham-saham yang terdaftar di Jakarta Islamic Index (JII). Hasil uji hipotesis menunjukkan dengan nilai signifikansi sebesar 0,14 lebih rendah dari 0,05 maka nilai t hitung sebesar -2,540 lebih rendah dari nilai t tabel sebesar 2,00488. Oleh karena itu hipotesis 3 ditolak. Rasio harga terhadap pendapatan (PER) memiliki dampak besar terhadap nilai saham, menurut penelitian ini.</w:t>
      </w:r>
      <w:r w:rsidRPr="00642194">
        <w:rPr>
          <w:rFonts w:ascii="Times New Roman" w:hAnsi="Times New Roman" w:cs="Times New Roman"/>
          <w:noProof/>
          <w:sz w:val="24"/>
          <w:szCs w:val="24"/>
          <w:lang w:val="id-ID"/>
        </w:rPr>
        <w:t xml:space="preserve"> </w:t>
      </w:r>
      <w:r w:rsidRPr="009E184C">
        <w:rPr>
          <w:rFonts w:ascii="Times New Roman" w:hAnsi="Times New Roman" w:cs="Times New Roman"/>
          <w:noProof/>
          <w:sz w:val="24"/>
          <w:szCs w:val="24"/>
          <w:lang w:val="id-ID"/>
        </w:rPr>
        <w:t>Dengan kata lain, rasio P/E yang tinggi tidak serta merta menunjukkan perusahaan menguntungkan. Investor dapat menentukan berapa banyak uang yang dihasilkan perusahaan per saham dengan melihat laba per saham (EPS), yang diperhitungkan saat menghitung rasio ini. Oleh karena itu, dalam memilih investasi, nilai rasio PER bukanlah pertimbangan utama. Investor sebaiknya tidak hanya mempertimbangkan Price Earnings Ratio (PER); mereka juga harus mengevaluasi fundamental bisnis.</w:t>
      </w:r>
    </w:p>
    <w:p w14:paraId="2267AB54" w14:textId="77777777" w:rsidR="00960B55" w:rsidRPr="00642194" w:rsidRDefault="00960B55" w:rsidP="00960B55">
      <w:pPr>
        <w:spacing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Berdasarkan Temuan ini mengindikasikan bahwa peningkatan rasio </w:t>
      </w:r>
      <w:r w:rsidRPr="00642194">
        <w:rPr>
          <w:rFonts w:ascii="Times New Roman" w:hAnsi="Times New Roman" w:cs="Times New Roman"/>
          <w:i/>
          <w:iCs/>
          <w:noProof/>
          <w:sz w:val="24"/>
          <w:szCs w:val="24"/>
          <w:lang w:val="id-ID"/>
        </w:rPr>
        <w:t>Price Earning Ratio</w:t>
      </w:r>
      <w:r w:rsidRPr="00642194">
        <w:rPr>
          <w:rFonts w:ascii="Times New Roman" w:hAnsi="Times New Roman" w:cs="Times New Roman"/>
          <w:noProof/>
          <w:sz w:val="24"/>
          <w:szCs w:val="24"/>
          <w:lang w:val="id-ID"/>
        </w:rPr>
        <w:t xml:space="preserve"> (PER) cenderung berhubungan dengan penurunan harga saham perusahaan selama tahun-tahun tersebut. Salah satu kemungkinan penyebab dari fenomena ini adalah adanya ekspektasi pasar yang lebih rendah terhadap potensi pertumbuhan laba di masa depan, yang dapat membuat investor lebih enggan untuk berinvestasi dalam saham dengan PER yang tinggi. Selain itu, faktor-faktor eksternal seperti kondisi ekonomi global dan perubahan dalam kebijakan moneter juga dapat mempengaruhi persepsi investor terhadap nilai intrinsik saham. </w:t>
      </w:r>
    </w:p>
    <w:p w14:paraId="505A1AAF" w14:textId="5852F9EB" w:rsidR="00A04442" w:rsidRPr="00960B55" w:rsidRDefault="00960B55" w:rsidP="001B131C">
      <w:pPr>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642194">
        <w:rPr>
          <w:rFonts w:ascii="Times New Roman" w:hAnsi="Times New Roman" w:cs="Times New Roman"/>
          <w:noProof/>
          <w:sz w:val="24"/>
          <w:szCs w:val="24"/>
          <w:lang w:val="id-ID"/>
        </w:rPr>
        <w:t xml:space="preserve">Semakin tinggi </w:t>
      </w:r>
      <w:r w:rsidRPr="00642194">
        <w:rPr>
          <w:rFonts w:ascii="Times New Roman" w:hAnsi="Times New Roman" w:cs="Times New Roman"/>
          <w:i/>
          <w:iCs/>
          <w:noProof/>
          <w:sz w:val="24"/>
          <w:szCs w:val="24"/>
          <w:lang w:val="id-ID"/>
        </w:rPr>
        <w:t>Price Earnings Ratio</w:t>
      </w:r>
      <w:r w:rsidRPr="00642194">
        <w:rPr>
          <w:rFonts w:ascii="Times New Roman" w:hAnsi="Times New Roman" w:cs="Times New Roman"/>
          <w:noProof/>
          <w:sz w:val="24"/>
          <w:szCs w:val="24"/>
          <w:lang w:val="id-ID"/>
        </w:rPr>
        <w:t xml:space="preserve"> (PER) umumnya mencerminkan bahwa pasar memiliki ekspektasi yang tinggi terhadap pertumbuhan pendapatan masa depan perusahaan tersebut. Investor bersedia membayar lebih untuk setiap unit pendapatan saat ini karena mereka percaya pendapatan perusahaan akan meningkat secara signifikan di masa depan. Namun, P/E yang sangat tinggi bisa menunjukkan bahwa saham tersebut overvalued dan rentan terhadap penurunan harga jika ekspektasi tersebut tidak terpenuhi. </w:t>
      </w:r>
      <w:r w:rsidRPr="00771023">
        <w:rPr>
          <w:rFonts w:ascii="Times New Roman" w:hAnsi="Times New Roman" w:cs="Times New Roman"/>
          <w:i/>
          <w:iCs/>
          <w:noProof/>
          <w:sz w:val="24"/>
          <w:szCs w:val="24"/>
          <w:lang w:val="id-ID"/>
        </w:rPr>
        <w:t>Price Earning Ratio</w:t>
      </w:r>
      <w:r w:rsidRPr="009E184C">
        <w:rPr>
          <w:rFonts w:ascii="Times New Roman" w:hAnsi="Times New Roman" w:cs="Times New Roman"/>
          <w:noProof/>
          <w:sz w:val="24"/>
          <w:szCs w:val="24"/>
          <w:lang w:val="id-ID"/>
        </w:rPr>
        <w:t xml:space="preserve"> (PER) tidak banyak berpengaruh terhadap harga saham, menurut penelitian Mutiarani, Niki Nony, Riana R. Dewi dan Suhendro</w:t>
      </w:r>
      <w:r>
        <w:rPr>
          <w:rFonts w:ascii="Times New Roman" w:hAnsi="Times New Roman" w:cs="Times New Roman"/>
          <w:noProof/>
          <w:sz w:val="24"/>
          <w:szCs w:val="24"/>
          <w:lang w:val="id-ID"/>
        </w:rPr>
        <w:t>,</w:t>
      </w:r>
      <w:r w:rsidRPr="009E184C">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h</w:t>
      </w:r>
      <w:r w:rsidRPr="009E184C">
        <w:rPr>
          <w:rFonts w:ascii="Times New Roman" w:hAnsi="Times New Roman" w:cs="Times New Roman"/>
          <w:noProof/>
          <w:sz w:val="24"/>
          <w:szCs w:val="24"/>
          <w:lang w:val="id-ID"/>
        </w:rPr>
        <w:t>asil ini konsisten dengan penelitian ini.</w:t>
      </w:r>
    </w:p>
    <w:p w14:paraId="7C9537E6" w14:textId="633C5830" w:rsidR="00D629A5" w:rsidRPr="003941E4" w:rsidRDefault="005A7974" w:rsidP="00D629A5">
      <w:pPr>
        <w:pStyle w:val="Heading1"/>
        <w:numPr>
          <w:ilvl w:val="0"/>
          <w:numId w:val="0"/>
        </w:numPr>
        <w:ind w:left="432" w:hanging="432"/>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w:t>
      </w:r>
      <w:bookmarkStart w:id="175" w:name="_Toc178759032"/>
      <w:bookmarkStart w:id="176" w:name="_Hlk177501345"/>
      <w:r w:rsidR="00D629A5" w:rsidRPr="003941E4">
        <w:rPr>
          <w:rFonts w:ascii="Times New Roman" w:hAnsi="Times New Roman" w:cs="Times New Roman"/>
          <w:b/>
          <w:bCs/>
          <w:color w:val="auto"/>
          <w:sz w:val="28"/>
          <w:szCs w:val="28"/>
        </w:rPr>
        <w:t>BAB V</w:t>
      </w:r>
      <w:bookmarkEnd w:id="175"/>
    </w:p>
    <w:p w14:paraId="3751C574" w14:textId="74FE71BE" w:rsidR="00D629A5" w:rsidRPr="003941E4" w:rsidRDefault="00D629A5" w:rsidP="00D629A5">
      <w:pPr>
        <w:pStyle w:val="Heading1"/>
        <w:numPr>
          <w:ilvl w:val="0"/>
          <w:numId w:val="0"/>
        </w:numPr>
        <w:ind w:left="432" w:hanging="432"/>
        <w:jc w:val="center"/>
        <w:rPr>
          <w:rFonts w:ascii="Times New Roman" w:hAnsi="Times New Roman" w:cs="Times New Roman"/>
          <w:b/>
          <w:bCs/>
          <w:color w:val="auto"/>
          <w:sz w:val="28"/>
          <w:szCs w:val="28"/>
        </w:rPr>
      </w:pPr>
      <w:bookmarkStart w:id="177" w:name="_Toc178759033"/>
      <w:r w:rsidRPr="003941E4">
        <w:rPr>
          <w:rFonts w:ascii="Times New Roman" w:hAnsi="Times New Roman" w:cs="Times New Roman"/>
          <w:b/>
          <w:bCs/>
          <w:color w:val="auto"/>
          <w:sz w:val="28"/>
          <w:szCs w:val="28"/>
        </w:rPr>
        <w:t>KESIMPULAN</w:t>
      </w:r>
      <w:bookmarkEnd w:id="177"/>
    </w:p>
    <w:p w14:paraId="5C2BB995" w14:textId="77777777" w:rsidR="005A7974" w:rsidRDefault="005A7974" w:rsidP="005A7974">
      <w:pPr>
        <w:autoSpaceDE w:val="0"/>
        <w:autoSpaceDN w:val="0"/>
        <w:adjustRightInd w:val="0"/>
        <w:spacing w:after="0" w:line="360" w:lineRule="auto"/>
        <w:jc w:val="both"/>
        <w:rPr>
          <w:rFonts w:ascii="Times New Roman" w:hAnsi="Times New Roman" w:cs="Times New Roman"/>
          <w:color w:val="000000"/>
          <w:kern w:val="0"/>
          <w:sz w:val="24"/>
          <w:szCs w:val="24"/>
        </w:rPr>
      </w:pPr>
    </w:p>
    <w:p w14:paraId="5EE39AFE" w14:textId="100CAFCC" w:rsidR="005A7974" w:rsidRPr="005A7974" w:rsidRDefault="005A7974">
      <w:pPr>
        <w:pStyle w:val="Heading2"/>
        <w:numPr>
          <w:ilvl w:val="0"/>
          <w:numId w:val="33"/>
        </w:numPr>
        <w:spacing w:line="360" w:lineRule="auto"/>
        <w:ind w:left="0" w:firstLine="0"/>
        <w:jc w:val="both"/>
        <w:rPr>
          <w:rFonts w:ascii="Times New Roman" w:hAnsi="Times New Roman" w:cs="Times New Roman"/>
          <w:b/>
          <w:bCs/>
          <w:color w:val="auto"/>
          <w:sz w:val="24"/>
          <w:szCs w:val="24"/>
        </w:rPr>
      </w:pPr>
      <w:bookmarkStart w:id="178" w:name="_Toc178759034"/>
      <w:r w:rsidRPr="005A7974">
        <w:rPr>
          <w:rFonts w:ascii="Times New Roman" w:hAnsi="Times New Roman" w:cs="Times New Roman"/>
          <w:b/>
          <w:bCs/>
          <w:color w:val="auto"/>
          <w:sz w:val="24"/>
          <w:szCs w:val="24"/>
        </w:rPr>
        <w:t>Kesimpulan</w:t>
      </w:r>
      <w:bookmarkEnd w:id="178"/>
    </w:p>
    <w:p w14:paraId="04E76254" w14:textId="2D7B196E" w:rsidR="00B04417" w:rsidRDefault="00B04417" w:rsidP="006B2FE0">
      <w:pPr>
        <w:autoSpaceDE w:val="0"/>
        <w:autoSpaceDN w:val="0"/>
        <w:adjustRightInd w:val="0"/>
        <w:spacing w:after="0" w:line="360" w:lineRule="auto"/>
        <w:ind w:firstLine="720"/>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Berdasarkan hasil dan pembahasan penelitian yang telah di lakukan mengenai menguji pengaruh Inflasi</w:t>
      </w:r>
      <w:r>
        <w:rPr>
          <w:rFonts w:ascii="Times New Roman" w:hAnsi="Times New Roman" w:cs="Times New Roman"/>
          <w:i/>
          <w:iCs/>
          <w:color w:val="000000"/>
          <w:kern w:val="0"/>
          <w:sz w:val="24"/>
          <w:szCs w:val="24"/>
        </w:rPr>
        <w:t xml:space="preserve"> </w:t>
      </w:r>
      <w:r>
        <w:rPr>
          <w:rFonts w:ascii="Times New Roman" w:hAnsi="Times New Roman" w:cs="Times New Roman"/>
          <w:color w:val="000000"/>
          <w:kern w:val="0"/>
          <w:sz w:val="24"/>
          <w:szCs w:val="24"/>
        </w:rPr>
        <w:t xml:space="preserve">(X1), </w:t>
      </w:r>
      <w:r>
        <w:rPr>
          <w:rFonts w:ascii="Times New Roman" w:hAnsi="Times New Roman" w:cs="Times New Roman"/>
          <w:i/>
          <w:iCs/>
          <w:color w:val="000000"/>
          <w:kern w:val="0"/>
          <w:sz w:val="24"/>
          <w:szCs w:val="24"/>
        </w:rPr>
        <w:t>Price to Book Value (PBV)</w:t>
      </w:r>
      <w:r>
        <w:rPr>
          <w:rFonts w:ascii="Times New Roman" w:hAnsi="Times New Roman" w:cs="Times New Roman"/>
          <w:color w:val="000000"/>
          <w:kern w:val="0"/>
          <w:sz w:val="24"/>
          <w:szCs w:val="24"/>
        </w:rPr>
        <w:t xml:space="preserve"> (X2) dan </w:t>
      </w:r>
      <w:r w:rsidRPr="00B04417">
        <w:rPr>
          <w:rFonts w:ascii="Times New Roman" w:hAnsi="Times New Roman" w:cs="Times New Roman"/>
          <w:i/>
          <w:iCs/>
          <w:color w:val="000000"/>
          <w:kern w:val="0"/>
          <w:sz w:val="24"/>
          <w:szCs w:val="24"/>
        </w:rPr>
        <w:t xml:space="preserve">Price earning </w:t>
      </w:r>
      <w:r>
        <w:rPr>
          <w:rFonts w:ascii="Times New Roman" w:hAnsi="Times New Roman" w:cs="Times New Roman"/>
          <w:i/>
          <w:iCs/>
          <w:color w:val="000000"/>
          <w:kern w:val="0"/>
          <w:sz w:val="24"/>
          <w:szCs w:val="24"/>
        </w:rPr>
        <w:t>R</w:t>
      </w:r>
      <w:r w:rsidRPr="00B04417">
        <w:rPr>
          <w:rFonts w:ascii="Times New Roman" w:hAnsi="Times New Roman" w:cs="Times New Roman"/>
          <w:i/>
          <w:iCs/>
          <w:color w:val="000000"/>
          <w:kern w:val="0"/>
          <w:sz w:val="24"/>
          <w:szCs w:val="24"/>
        </w:rPr>
        <w:t>atio</w:t>
      </w:r>
      <w:r>
        <w:rPr>
          <w:rFonts w:ascii="Times New Roman" w:hAnsi="Times New Roman" w:cs="Times New Roman"/>
          <w:color w:val="000000"/>
          <w:kern w:val="0"/>
          <w:sz w:val="24"/>
          <w:szCs w:val="24"/>
        </w:rPr>
        <w:t xml:space="preserve"> (PER) (X3) terhadap harga saham (Y) yang tercatat di </w:t>
      </w:r>
      <w:r w:rsidRPr="00B04417">
        <w:rPr>
          <w:rFonts w:ascii="Times New Roman" w:hAnsi="Times New Roman" w:cs="Times New Roman"/>
          <w:i/>
          <w:iCs/>
          <w:color w:val="000000"/>
          <w:kern w:val="0"/>
          <w:sz w:val="24"/>
          <w:szCs w:val="24"/>
        </w:rPr>
        <w:t xml:space="preserve">Jakarta Islamic Index </w:t>
      </w:r>
      <w:r>
        <w:rPr>
          <w:rFonts w:ascii="Times New Roman" w:hAnsi="Times New Roman" w:cs="Times New Roman"/>
          <w:color w:val="000000"/>
          <w:kern w:val="0"/>
          <w:sz w:val="24"/>
          <w:szCs w:val="24"/>
        </w:rPr>
        <w:t xml:space="preserve">(JII) periode 2021-2023. Berdasarkan hasil analisis dan pengujian terhadap variabel penelitian dapat ditarik kesimpulan sebagai </w:t>
      </w:r>
      <w:proofErr w:type="gramStart"/>
      <w:r>
        <w:rPr>
          <w:rFonts w:ascii="Times New Roman" w:hAnsi="Times New Roman" w:cs="Times New Roman"/>
          <w:color w:val="000000"/>
          <w:kern w:val="0"/>
          <w:sz w:val="24"/>
          <w:szCs w:val="24"/>
        </w:rPr>
        <w:t>berikut :</w:t>
      </w:r>
      <w:proofErr w:type="gramEnd"/>
    </w:p>
    <w:p w14:paraId="683A09A5" w14:textId="7E065EE2" w:rsidR="005A7974" w:rsidRPr="005A7974" w:rsidRDefault="005A7974">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kern w:val="0"/>
          <w:sz w:val="24"/>
          <w:szCs w:val="24"/>
        </w:rPr>
      </w:pPr>
      <w:r w:rsidRPr="005A7974">
        <w:rPr>
          <w:rFonts w:ascii="Times New Roman" w:hAnsi="Times New Roman" w:cs="Times New Roman"/>
          <w:color w:val="000000"/>
          <w:kern w:val="0"/>
          <w:sz w:val="24"/>
          <w:szCs w:val="24"/>
        </w:rPr>
        <w:t>Variabel Inflasi (X</w:t>
      </w:r>
      <w:r>
        <w:rPr>
          <w:rFonts w:ascii="Times New Roman" w:hAnsi="Times New Roman" w:cs="Times New Roman"/>
          <w:color w:val="000000"/>
          <w:kern w:val="0"/>
          <w:sz w:val="24"/>
          <w:szCs w:val="24"/>
        </w:rPr>
        <w:t xml:space="preserve">1) menunjukan hasil </w:t>
      </w:r>
      <w:r w:rsidR="007372F4">
        <w:rPr>
          <w:rFonts w:ascii="Times New Roman" w:hAnsi="Times New Roman" w:cs="Times New Roman"/>
          <w:color w:val="000000"/>
          <w:kern w:val="0"/>
          <w:sz w:val="24"/>
          <w:szCs w:val="24"/>
        </w:rPr>
        <w:t xml:space="preserve">negatif dan </w:t>
      </w:r>
      <w:r w:rsidRPr="005A7974">
        <w:rPr>
          <w:rFonts w:ascii="Times New Roman" w:hAnsi="Times New Roman" w:cs="Times New Roman"/>
          <w:sz w:val="24"/>
          <w:szCs w:val="24"/>
        </w:rPr>
        <w:t xml:space="preserve">tidak berpengaruh signifikan terhadap harga saham yang tercatat di </w:t>
      </w:r>
      <w:r w:rsidRPr="007372F4">
        <w:rPr>
          <w:rFonts w:ascii="Times New Roman" w:hAnsi="Times New Roman" w:cs="Times New Roman"/>
          <w:i/>
          <w:iCs/>
          <w:sz w:val="24"/>
          <w:szCs w:val="24"/>
        </w:rPr>
        <w:t>Jakarta Islamix Index</w:t>
      </w:r>
      <w:r w:rsidRPr="005A7974">
        <w:rPr>
          <w:rFonts w:ascii="Times New Roman" w:hAnsi="Times New Roman" w:cs="Times New Roman"/>
          <w:sz w:val="24"/>
          <w:szCs w:val="24"/>
        </w:rPr>
        <w:t xml:space="preserve"> </w:t>
      </w:r>
      <w:r w:rsidR="007372F4">
        <w:rPr>
          <w:rFonts w:ascii="Times New Roman" w:hAnsi="Times New Roman" w:cs="Times New Roman"/>
          <w:sz w:val="24"/>
          <w:szCs w:val="24"/>
        </w:rPr>
        <w:t xml:space="preserve">(JII) </w:t>
      </w:r>
      <w:r w:rsidRPr="005A7974">
        <w:rPr>
          <w:rFonts w:ascii="Times New Roman" w:hAnsi="Times New Roman" w:cs="Times New Roman"/>
          <w:sz w:val="24"/>
          <w:szCs w:val="24"/>
        </w:rPr>
        <w:t>periode 2021-2023.</w:t>
      </w:r>
    </w:p>
    <w:p w14:paraId="000FD0ED" w14:textId="579D986E" w:rsidR="005A7974" w:rsidRPr="005A7974" w:rsidRDefault="005A7974">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kern w:val="0"/>
          <w:sz w:val="24"/>
          <w:szCs w:val="24"/>
        </w:rPr>
      </w:pPr>
      <w:r w:rsidRPr="005A7974">
        <w:rPr>
          <w:rFonts w:ascii="Times New Roman" w:hAnsi="Times New Roman" w:cs="Times New Roman"/>
          <w:color w:val="000000"/>
          <w:kern w:val="0"/>
          <w:sz w:val="24"/>
          <w:szCs w:val="24"/>
        </w:rPr>
        <w:t xml:space="preserve">Variabel </w:t>
      </w:r>
      <w:r w:rsidRPr="005A7974">
        <w:rPr>
          <w:rFonts w:ascii="Times New Roman" w:hAnsi="Times New Roman" w:cs="Times New Roman"/>
          <w:i/>
          <w:iCs/>
          <w:color w:val="000000"/>
          <w:kern w:val="0"/>
          <w:sz w:val="24"/>
          <w:szCs w:val="24"/>
        </w:rPr>
        <w:t>Price to Book Value</w:t>
      </w:r>
      <w:r w:rsidRPr="005A7974">
        <w:rPr>
          <w:rFonts w:ascii="Times New Roman" w:hAnsi="Times New Roman" w:cs="Times New Roman"/>
          <w:color w:val="000000"/>
          <w:kern w:val="0"/>
          <w:sz w:val="24"/>
          <w:szCs w:val="24"/>
        </w:rPr>
        <w:t xml:space="preserve"> (PBV)</w:t>
      </w:r>
      <w:r>
        <w:rPr>
          <w:rFonts w:ascii="Times New Roman" w:hAnsi="Times New Roman" w:cs="Times New Roman"/>
          <w:color w:val="000000"/>
          <w:kern w:val="0"/>
          <w:sz w:val="24"/>
          <w:szCs w:val="24"/>
        </w:rPr>
        <w:t xml:space="preserve"> </w:t>
      </w:r>
      <w:r w:rsidRPr="005A7974">
        <w:rPr>
          <w:rFonts w:ascii="Times New Roman" w:hAnsi="Times New Roman" w:cs="Times New Roman"/>
          <w:color w:val="000000"/>
          <w:kern w:val="0"/>
          <w:sz w:val="24"/>
          <w:szCs w:val="24"/>
        </w:rPr>
        <w:t xml:space="preserve">(X2) menunjukan hasil </w:t>
      </w:r>
      <w:r w:rsidR="007372F4">
        <w:rPr>
          <w:rFonts w:ascii="Times New Roman" w:hAnsi="Times New Roman" w:cs="Times New Roman"/>
          <w:color w:val="000000"/>
          <w:kern w:val="0"/>
          <w:sz w:val="24"/>
          <w:szCs w:val="24"/>
        </w:rPr>
        <w:t xml:space="preserve">positif dan tidak </w:t>
      </w:r>
      <w:r w:rsidRPr="005A7974">
        <w:rPr>
          <w:rFonts w:ascii="Times New Roman" w:hAnsi="Times New Roman" w:cs="Times New Roman"/>
          <w:sz w:val="24"/>
          <w:szCs w:val="24"/>
        </w:rPr>
        <w:t xml:space="preserve">berpengaruh signifikan terhadap harga saham yang tercatat di </w:t>
      </w:r>
      <w:r w:rsidR="007372F4" w:rsidRPr="007372F4">
        <w:rPr>
          <w:rFonts w:ascii="Times New Roman" w:hAnsi="Times New Roman" w:cs="Times New Roman"/>
          <w:i/>
          <w:iCs/>
          <w:sz w:val="24"/>
          <w:szCs w:val="24"/>
        </w:rPr>
        <w:t>Jakarta Islamix Index</w:t>
      </w:r>
      <w:r w:rsidR="007372F4" w:rsidRPr="005A7974">
        <w:rPr>
          <w:rFonts w:ascii="Times New Roman" w:hAnsi="Times New Roman" w:cs="Times New Roman"/>
          <w:sz w:val="24"/>
          <w:szCs w:val="24"/>
        </w:rPr>
        <w:t xml:space="preserve"> </w:t>
      </w:r>
      <w:r w:rsidR="007372F4">
        <w:rPr>
          <w:rFonts w:ascii="Times New Roman" w:hAnsi="Times New Roman" w:cs="Times New Roman"/>
          <w:sz w:val="24"/>
          <w:szCs w:val="24"/>
        </w:rPr>
        <w:t xml:space="preserve">(JII) </w:t>
      </w:r>
      <w:r w:rsidRPr="005A7974">
        <w:rPr>
          <w:rFonts w:ascii="Times New Roman" w:hAnsi="Times New Roman" w:cs="Times New Roman"/>
          <w:sz w:val="24"/>
          <w:szCs w:val="24"/>
        </w:rPr>
        <w:t>periode 2021-2023.</w:t>
      </w:r>
    </w:p>
    <w:p w14:paraId="1B9BC55C" w14:textId="3BA55F77" w:rsidR="0078515E" w:rsidRPr="0078515E" w:rsidRDefault="005A7974">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kern w:val="0"/>
          <w:sz w:val="24"/>
          <w:szCs w:val="24"/>
        </w:rPr>
      </w:pPr>
      <w:r w:rsidRPr="005A7974">
        <w:rPr>
          <w:rFonts w:ascii="Times New Roman" w:hAnsi="Times New Roman" w:cs="Times New Roman"/>
          <w:color w:val="000000"/>
          <w:kern w:val="0"/>
          <w:sz w:val="24"/>
          <w:szCs w:val="24"/>
        </w:rPr>
        <w:t xml:space="preserve">Variabel </w:t>
      </w:r>
      <w:r w:rsidRPr="005A7974">
        <w:rPr>
          <w:rFonts w:ascii="Times New Roman" w:hAnsi="Times New Roman" w:cs="Times New Roman"/>
          <w:i/>
          <w:iCs/>
          <w:color w:val="000000"/>
          <w:kern w:val="0"/>
          <w:sz w:val="24"/>
          <w:szCs w:val="24"/>
        </w:rPr>
        <w:t>Price Earning Ratio</w:t>
      </w:r>
      <w:r w:rsidRPr="005A7974">
        <w:rPr>
          <w:rFonts w:ascii="Times New Roman" w:hAnsi="Times New Roman" w:cs="Times New Roman"/>
          <w:color w:val="000000"/>
          <w:kern w:val="0"/>
          <w:sz w:val="24"/>
          <w:szCs w:val="24"/>
        </w:rPr>
        <w:t xml:space="preserve"> (PER)</w:t>
      </w:r>
      <w:r w:rsidR="00A32965">
        <w:rPr>
          <w:rFonts w:ascii="Times New Roman" w:hAnsi="Times New Roman" w:cs="Times New Roman"/>
          <w:color w:val="000000"/>
          <w:kern w:val="0"/>
          <w:sz w:val="24"/>
          <w:szCs w:val="24"/>
        </w:rPr>
        <w:t xml:space="preserve"> </w:t>
      </w:r>
      <w:r w:rsidRPr="005A7974">
        <w:rPr>
          <w:rFonts w:ascii="Times New Roman" w:hAnsi="Times New Roman" w:cs="Times New Roman"/>
          <w:color w:val="000000"/>
          <w:kern w:val="0"/>
          <w:sz w:val="24"/>
          <w:szCs w:val="24"/>
        </w:rPr>
        <w:t>(X3) menunjukan hasil</w:t>
      </w:r>
      <w:r w:rsidR="007372F4">
        <w:rPr>
          <w:rFonts w:ascii="Times New Roman" w:hAnsi="Times New Roman" w:cs="Times New Roman"/>
          <w:color w:val="000000"/>
          <w:kern w:val="0"/>
          <w:sz w:val="24"/>
          <w:szCs w:val="24"/>
        </w:rPr>
        <w:t xml:space="preserve"> negatif dan</w:t>
      </w:r>
      <w:r w:rsidRPr="005A7974">
        <w:rPr>
          <w:rFonts w:ascii="Times New Roman" w:hAnsi="Times New Roman" w:cs="Times New Roman"/>
          <w:color w:val="000000"/>
          <w:kern w:val="0"/>
          <w:sz w:val="24"/>
          <w:szCs w:val="24"/>
        </w:rPr>
        <w:t xml:space="preserve"> </w:t>
      </w:r>
      <w:r w:rsidRPr="005A7974">
        <w:rPr>
          <w:rFonts w:ascii="Times New Roman" w:hAnsi="Times New Roman" w:cs="Times New Roman"/>
          <w:sz w:val="24"/>
          <w:szCs w:val="24"/>
        </w:rPr>
        <w:t xml:space="preserve">berpengaruh signifikan terhadap harga saham yang tercatat di </w:t>
      </w:r>
      <w:r w:rsidR="007372F4" w:rsidRPr="007372F4">
        <w:rPr>
          <w:rFonts w:ascii="Times New Roman" w:hAnsi="Times New Roman" w:cs="Times New Roman"/>
          <w:i/>
          <w:iCs/>
          <w:sz w:val="24"/>
          <w:szCs w:val="24"/>
        </w:rPr>
        <w:t>Jakarta Islamix Index</w:t>
      </w:r>
      <w:r w:rsidR="007372F4" w:rsidRPr="005A7974">
        <w:rPr>
          <w:rFonts w:ascii="Times New Roman" w:hAnsi="Times New Roman" w:cs="Times New Roman"/>
          <w:sz w:val="24"/>
          <w:szCs w:val="24"/>
        </w:rPr>
        <w:t xml:space="preserve"> </w:t>
      </w:r>
      <w:r w:rsidR="007372F4">
        <w:rPr>
          <w:rFonts w:ascii="Times New Roman" w:hAnsi="Times New Roman" w:cs="Times New Roman"/>
          <w:sz w:val="24"/>
          <w:szCs w:val="24"/>
        </w:rPr>
        <w:t>(JII)</w:t>
      </w:r>
      <w:r w:rsidRPr="005A7974">
        <w:rPr>
          <w:rFonts w:ascii="Times New Roman" w:hAnsi="Times New Roman" w:cs="Times New Roman"/>
          <w:sz w:val="24"/>
          <w:szCs w:val="24"/>
        </w:rPr>
        <w:t xml:space="preserve"> periode 2021-2023.</w:t>
      </w:r>
    </w:p>
    <w:p w14:paraId="008CF11E" w14:textId="0CE1AFC9" w:rsidR="00480C4A" w:rsidRDefault="00480C4A">
      <w:pPr>
        <w:pStyle w:val="Heading2"/>
        <w:numPr>
          <w:ilvl w:val="0"/>
          <w:numId w:val="33"/>
        </w:numPr>
        <w:spacing w:line="360" w:lineRule="auto"/>
        <w:ind w:left="0" w:firstLine="0"/>
        <w:jc w:val="both"/>
        <w:rPr>
          <w:rFonts w:ascii="Times New Roman" w:hAnsi="Times New Roman" w:cs="Times New Roman"/>
          <w:b/>
          <w:bCs/>
          <w:color w:val="auto"/>
          <w:sz w:val="24"/>
          <w:szCs w:val="24"/>
        </w:rPr>
      </w:pPr>
      <w:bookmarkStart w:id="179" w:name="_Toc178759035"/>
      <w:r>
        <w:rPr>
          <w:rFonts w:ascii="Times New Roman" w:hAnsi="Times New Roman" w:cs="Times New Roman"/>
          <w:b/>
          <w:bCs/>
          <w:color w:val="auto"/>
          <w:sz w:val="24"/>
          <w:szCs w:val="24"/>
        </w:rPr>
        <w:t>Keterbatasan Penelitian</w:t>
      </w:r>
      <w:bookmarkEnd w:id="179"/>
    </w:p>
    <w:p w14:paraId="4E381B5C" w14:textId="4069E6E9" w:rsidR="00480C4A" w:rsidRDefault="00480C4A" w:rsidP="002F5995">
      <w:pPr>
        <w:spacing w:line="360" w:lineRule="auto"/>
        <w:ind w:firstLine="720"/>
        <w:jc w:val="both"/>
        <w:rPr>
          <w:rFonts w:ascii="Times New Roman" w:hAnsi="Times New Roman" w:cs="Times New Roman"/>
          <w:color w:val="000000"/>
          <w:kern w:val="0"/>
          <w:sz w:val="24"/>
          <w:szCs w:val="24"/>
        </w:rPr>
      </w:pPr>
      <w:r w:rsidRPr="00480C4A">
        <w:rPr>
          <w:rFonts w:ascii="Times New Roman" w:hAnsi="Times New Roman" w:cs="Times New Roman"/>
          <w:color w:val="000000"/>
          <w:kern w:val="0"/>
          <w:sz w:val="24"/>
          <w:szCs w:val="24"/>
        </w:rPr>
        <w:t xml:space="preserve">Penelitian tentang </w:t>
      </w:r>
      <w:r w:rsidRPr="00480C4A">
        <w:rPr>
          <w:rFonts w:ascii="Times New Roman" w:hAnsi="Times New Roman" w:cs="Times New Roman"/>
          <w:sz w:val="24"/>
          <w:szCs w:val="24"/>
        </w:rPr>
        <w:t xml:space="preserve">Pengaruh Inflasi, </w:t>
      </w:r>
      <w:r w:rsidRPr="00480C4A">
        <w:rPr>
          <w:rFonts w:ascii="Times New Roman" w:hAnsi="Times New Roman" w:cs="Times New Roman"/>
          <w:i/>
          <w:iCs/>
          <w:kern w:val="0"/>
          <w:sz w:val="24"/>
          <w:szCs w:val="24"/>
        </w:rPr>
        <w:t xml:space="preserve">Price </w:t>
      </w:r>
      <w:r w:rsidR="00040334">
        <w:rPr>
          <w:rFonts w:ascii="Times New Roman" w:hAnsi="Times New Roman" w:cs="Times New Roman"/>
          <w:i/>
          <w:iCs/>
          <w:kern w:val="0"/>
          <w:sz w:val="24"/>
          <w:szCs w:val="24"/>
        </w:rPr>
        <w:t>t</w:t>
      </w:r>
      <w:r w:rsidRPr="00480C4A">
        <w:rPr>
          <w:rFonts w:ascii="Times New Roman" w:hAnsi="Times New Roman" w:cs="Times New Roman"/>
          <w:i/>
          <w:iCs/>
          <w:kern w:val="0"/>
          <w:sz w:val="24"/>
          <w:szCs w:val="24"/>
        </w:rPr>
        <w:t xml:space="preserve">o Book Value </w:t>
      </w:r>
      <w:r w:rsidRPr="00480C4A">
        <w:rPr>
          <w:rFonts w:ascii="Times New Roman" w:hAnsi="Times New Roman" w:cs="Times New Roman"/>
          <w:kern w:val="0"/>
          <w:sz w:val="24"/>
          <w:szCs w:val="24"/>
        </w:rPr>
        <w:t>(P</w:t>
      </w:r>
      <w:r>
        <w:rPr>
          <w:rFonts w:ascii="Times New Roman" w:hAnsi="Times New Roman" w:cs="Times New Roman"/>
          <w:kern w:val="0"/>
          <w:sz w:val="24"/>
          <w:szCs w:val="24"/>
        </w:rPr>
        <w:t>BV</w:t>
      </w:r>
      <w:r w:rsidRPr="00480C4A">
        <w:rPr>
          <w:rFonts w:ascii="Times New Roman" w:hAnsi="Times New Roman" w:cs="Times New Roman"/>
          <w:kern w:val="0"/>
          <w:sz w:val="24"/>
          <w:szCs w:val="24"/>
        </w:rPr>
        <w:t>)</w:t>
      </w:r>
      <w:r w:rsidRPr="00480C4A">
        <w:rPr>
          <w:rFonts w:ascii="Times New Roman" w:eastAsia="Times New Roman" w:hAnsi="Times New Roman" w:cs="Times New Roman"/>
          <w:i/>
          <w:sz w:val="24"/>
          <w:szCs w:val="24"/>
        </w:rPr>
        <w:t xml:space="preserve">, </w:t>
      </w:r>
      <w:r w:rsidR="00D01504">
        <w:rPr>
          <w:rFonts w:ascii="Times New Roman" w:eastAsia="Times New Roman" w:hAnsi="Times New Roman" w:cs="Times New Roman"/>
          <w:iCs/>
          <w:sz w:val="24"/>
          <w:szCs w:val="24"/>
        </w:rPr>
        <w:t>d</w:t>
      </w:r>
      <w:r w:rsidRPr="00480C4A">
        <w:rPr>
          <w:rFonts w:ascii="Times New Roman" w:eastAsia="Times New Roman" w:hAnsi="Times New Roman" w:cs="Times New Roman"/>
          <w:iCs/>
          <w:sz w:val="24"/>
          <w:szCs w:val="24"/>
        </w:rPr>
        <w:t>an</w:t>
      </w:r>
      <w:r w:rsidRPr="00480C4A">
        <w:rPr>
          <w:rFonts w:ascii="Times New Roman" w:eastAsia="Times New Roman" w:hAnsi="Times New Roman" w:cs="Times New Roman"/>
          <w:i/>
          <w:sz w:val="24"/>
          <w:szCs w:val="24"/>
        </w:rPr>
        <w:t xml:space="preserve"> Price Earning Ratio </w:t>
      </w:r>
      <w:r w:rsidRPr="00480C4A">
        <w:rPr>
          <w:rFonts w:ascii="Times New Roman" w:eastAsia="Times New Roman" w:hAnsi="Times New Roman" w:cs="Times New Roman"/>
          <w:iCs/>
          <w:sz w:val="24"/>
          <w:szCs w:val="24"/>
        </w:rPr>
        <w:t>(P</w:t>
      </w:r>
      <w:r>
        <w:rPr>
          <w:rFonts w:ascii="Times New Roman" w:eastAsia="Times New Roman" w:hAnsi="Times New Roman" w:cs="Times New Roman"/>
          <w:iCs/>
          <w:sz w:val="24"/>
          <w:szCs w:val="24"/>
        </w:rPr>
        <w:t>ER</w:t>
      </w:r>
      <w:r w:rsidRPr="00480C4A">
        <w:rPr>
          <w:rFonts w:ascii="Times New Roman" w:eastAsia="Times New Roman" w:hAnsi="Times New Roman" w:cs="Times New Roman"/>
          <w:iCs/>
          <w:sz w:val="24"/>
          <w:szCs w:val="24"/>
        </w:rPr>
        <w:t>)</w:t>
      </w:r>
      <w:r w:rsidRPr="00480C4A">
        <w:rPr>
          <w:rFonts w:ascii="Times New Roman" w:eastAsia="Times New Roman" w:hAnsi="Times New Roman" w:cs="Times New Roman"/>
          <w:i/>
          <w:spacing w:val="-1"/>
          <w:sz w:val="24"/>
          <w:szCs w:val="24"/>
        </w:rPr>
        <w:t xml:space="preserve"> </w:t>
      </w:r>
      <w:r w:rsidRPr="00480C4A">
        <w:rPr>
          <w:rFonts w:ascii="Times New Roman" w:hAnsi="Times New Roman" w:cs="Times New Roman"/>
          <w:sz w:val="24"/>
          <w:szCs w:val="24"/>
        </w:rPr>
        <w:t xml:space="preserve">Terhadap Harga Saham Perusahaan </w:t>
      </w:r>
      <w:r>
        <w:rPr>
          <w:rFonts w:ascii="Times New Roman" w:hAnsi="Times New Roman" w:cs="Times New Roman"/>
          <w:sz w:val="24"/>
          <w:szCs w:val="24"/>
        </w:rPr>
        <w:t>y</w:t>
      </w:r>
      <w:r w:rsidRPr="00480C4A">
        <w:rPr>
          <w:rFonts w:ascii="Times New Roman" w:hAnsi="Times New Roman" w:cs="Times New Roman"/>
          <w:sz w:val="24"/>
          <w:szCs w:val="24"/>
        </w:rPr>
        <w:t xml:space="preserve">ang Tercatat </w:t>
      </w:r>
      <w:r w:rsidR="00011E55">
        <w:rPr>
          <w:rFonts w:ascii="Times New Roman" w:hAnsi="Times New Roman" w:cs="Times New Roman"/>
          <w:sz w:val="24"/>
          <w:szCs w:val="24"/>
        </w:rPr>
        <w:t>d</w:t>
      </w:r>
      <w:r w:rsidRPr="00480C4A">
        <w:rPr>
          <w:rFonts w:ascii="Times New Roman" w:hAnsi="Times New Roman" w:cs="Times New Roman"/>
          <w:sz w:val="24"/>
          <w:szCs w:val="24"/>
        </w:rPr>
        <w:t xml:space="preserve">i </w:t>
      </w:r>
      <w:r w:rsidRPr="00480C4A">
        <w:rPr>
          <w:rFonts w:ascii="Times New Roman" w:hAnsi="Times New Roman" w:cs="Times New Roman"/>
          <w:i/>
          <w:iCs/>
          <w:sz w:val="24"/>
          <w:szCs w:val="24"/>
        </w:rPr>
        <w:t xml:space="preserve">Jakarta Islamic Index </w:t>
      </w:r>
      <w:r w:rsidRPr="00480C4A">
        <w:rPr>
          <w:rFonts w:ascii="Times New Roman" w:hAnsi="Times New Roman" w:cs="Times New Roman"/>
          <w:sz w:val="24"/>
          <w:szCs w:val="24"/>
        </w:rPr>
        <w:t>(J</w:t>
      </w:r>
      <w:r>
        <w:rPr>
          <w:rFonts w:ascii="Times New Roman" w:hAnsi="Times New Roman" w:cs="Times New Roman"/>
          <w:sz w:val="24"/>
          <w:szCs w:val="24"/>
        </w:rPr>
        <w:t>II</w:t>
      </w:r>
      <w:r w:rsidRPr="00480C4A">
        <w:rPr>
          <w:rFonts w:ascii="Times New Roman" w:hAnsi="Times New Roman" w:cs="Times New Roman"/>
          <w:sz w:val="24"/>
          <w:szCs w:val="24"/>
        </w:rPr>
        <w:t>)</w:t>
      </w:r>
      <w:r w:rsidRPr="00480C4A">
        <w:rPr>
          <w:rFonts w:ascii="Times New Roman" w:hAnsi="Times New Roman" w:cs="Times New Roman"/>
          <w:i/>
          <w:iCs/>
          <w:sz w:val="24"/>
          <w:szCs w:val="24"/>
        </w:rPr>
        <w:t xml:space="preserve"> </w:t>
      </w:r>
      <w:r w:rsidRPr="00480C4A">
        <w:rPr>
          <w:rFonts w:ascii="Times New Roman" w:hAnsi="Times New Roman" w:cs="Times New Roman"/>
          <w:sz w:val="24"/>
          <w:szCs w:val="24"/>
        </w:rPr>
        <w:t>Periode 2021-2023</w:t>
      </w:r>
      <w:r w:rsidRPr="00480C4A">
        <w:rPr>
          <w:rFonts w:ascii="Times New Roman" w:hAnsi="Times New Roman" w:cs="Times New Roman"/>
          <w:color w:val="000000"/>
          <w:kern w:val="0"/>
          <w:sz w:val="24"/>
          <w:szCs w:val="24"/>
        </w:rPr>
        <w:t xml:space="preserve">. </w:t>
      </w:r>
      <w:r w:rsidR="00FA3F3C" w:rsidRPr="00FA3F3C">
        <w:rPr>
          <w:rFonts w:ascii="Times New Roman" w:hAnsi="Times New Roman" w:cs="Times New Roman"/>
          <w:color w:val="000000"/>
          <w:kern w:val="0"/>
          <w:sz w:val="24"/>
          <w:szCs w:val="24"/>
        </w:rPr>
        <w:t xml:space="preserve">Penelitian ini telah dilaksanakan mengikuti prosedur ilmiah, namun masih terdapat beberapa keterbatasan dalam penyusunannya yang mengakibatkan hasil yang belum optimal, </w:t>
      </w:r>
      <w:r w:rsidR="00FA3F3C">
        <w:rPr>
          <w:rFonts w:ascii="Times New Roman" w:hAnsi="Times New Roman" w:cs="Times New Roman"/>
          <w:color w:val="000000"/>
          <w:kern w:val="0"/>
          <w:sz w:val="24"/>
          <w:szCs w:val="24"/>
        </w:rPr>
        <w:t>antara lain yaitu</w:t>
      </w:r>
      <w:r w:rsidR="00FA3F3C" w:rsidRPr="00FA3F3C">
        <w:rPr>
          <w:rFonts w:ascii="Times New Roman" w:hAnsi="Times New Roman" w:cs="Times New Roman"/>
          <w:color w:val="000000"/>
          <w:kern w:val="0"/>
          <w:sz w:val="24"/>
          <w:szCs w:val="24"/>
        </w:rPr>
        <w:t>:</w:t>
      </w:r>
    </w:p>
    <w:p w14:paraId="672890CE" w14:textId="62AB50E4" w:rsidR="00443EBA" w:rsidRPr="00443EBA" w:rsidRDefault="00443EBA">
      <w:pPr>
        <w:pStyle w:val="ListParagraph"/>
        <w:numPr>
          <w:ilvl w:val="0"/>
          <w:numId w:val="49"/>
        </w:numPr>
        <w:spacing w:line="360" w:lineRule="auto"/>
        <w:jc w:val="both"/>
        <w:rPr>
          <w:rFonts w:ascii="Times New Roman" w:hAnsi="Times New Roman" w:cs="Times New Roman"/>
          <w:sz w:val="24"/>
          <w:szCs w:val="24"/>
        </w:rPr>
      </w:pPr>
      <w:r w:rsidRPr="00443EBA">
        <w:rPr>
          <w:rFonts w:ascii="Times New Roman" w:hAnsi="Times New Roman" w:cs="Times New Roman"/>
          <w:sz w:val="24"/>
          <w:szCs w:val="24"/>
        </w:rPr>
        <w:t xml:space="preserve">Periode Penelitian yang Terbatas: </w:t>
      </w:r>
      <w:r w:rsidR="00A6741A">
        <w:rPr>
          <w:rFonts w:ascii="Times New Roman" w:hAnsi="Times New Roman" w:cs="Times New Roman"/>
          <w:sz w:val="24"/>
          <w:szCs w:val="24"/>
        </w:rPr>
        <w:t>p</w:t>
      </w:r>
      <w:r w:rsidRPr="00443EBA">
        <w:rPr>
          <w:rFonts w:ascii="Times New Roman" w:hAnsi="Times New Roman" w:cs="Times New Roman"/>
          <w:sz w:val="24"/>
          <w:szCs w:val="24"/>
        </w:rPr>
        <w:t xml:space="preserve">enelitian ini hanya mencakup data dari periode 2021 hingga 2023, yang relatif singkat. Periode waktu yang terbatas ini mungkin tidak cukup untuk menangkap tren jangka panjang atau perubahan struktural dalam pasar saham, khususnya di Jakarta Islamic Index (JII). Oleh karena itu, hasil penelitian ini mungkin tidak sepenuhnya </w:t>
      </w:r>
      <w:r w:rsidRPr="00443EBA">
        <w:rPr>
          <w:rFonts w:ascii="Times New Roman" w:hAnsi="Times New Roman" w:cs="Times New Roman"/>
          <w:sz w:val="24"/>
          <w:szCs w:val="24"/>
        </w:rPr>
        <w:lastRenderedPageBreak/>
        <w:t>mencerminkan hubungan jangka panjang antara variabel inflasi, PBV, PER, dan harga saham.</w:t>
      </w:r>
    </w:p>
    <w:p w14:paraId="40738FAA" w14:textId="3B7212E9" w:rsidR="00443EBA" w:rsidRDefault="00443EBA">
      <w:pPr>
        <w:pStyle w:val="ListParagraph"/>
        <w:numPr>
          <w:ilvl w:val="0"/>
          <w:numId w:val="49"/>
        </w:numPr>
        <w:spacing w:line="360" w:lineRule="auto"/>
        <w:jc w:val="both"/>
        <w:rPr>
          <w:rFonts w:ascii="Times New Roman" w:hAnsi="Times New Roman" w:cs="Times New Roman"/>
          <w:sz w:val="24"/>
          <w:szCs w:val="24"/>
        </w:rPr>
      </w:pPr>
      <w:r w:rsidRPr="00443EBA">
        <w:rPr>
          <w:rFonts w:ascii="Times New Roman" w:hAnsi="Times New Roman" w:cs="Times New Roman"/>
          <w:sz w:val="24"/>
          <w:szCs w:val="24"/>
        </w:rPr>
        <w:t xml:space="preserve">Variabel </w:t>
      </w:r>
      <w:r w:rsidR="00A6741A">
        <w:rPr>
          <w:rFonts w:ascii="Times New Roman" w:hAnsi="Times New Roman" w:cs="Times New Roman"/>
          <w:sz w:val="24"/>
          <w:szCs w:val="24"/>
        </w:rPr>
        <w:t>p</w:t>
      </w:r>
      <w:r w:rsidRPr="00443EBA">
        <w:rPr>
          <w:rFonts w:ascii="Times New Roman" w:hAnsi="Times New Roman" w:cs="Times New Roman"/>
          <w:sz w:val="24"/>
          <w:szCs w:val="24"/>
        </w:rPr>
        <w:t xml:space="preserve">enelitian yang </w:t>
      </w:r>
      <w:r w:rsidR="00A6741A">
        <w:rPr>
          <w:rFonts w:ascii="Times New Roman" w:hAnsi="Times New Roman" w:cs="Times New Roman"/>
          <w:sz w:val="24"/>
          <w:szCs w:val="24"/>
        </w:rPr>
        <w:t>t</w:t>
      </w:r>
      <w:r w:rsidRPr="00443EBA">
        <w:rPr>
          <w:rFonts w:ascii="Times New Roman" w:hAnsi="Times New Roman" w:cs="Times New Roman"/>
          <w:sz w:val="24"/>
          <w:szCs w:val="24"/>
        </w:rPr>
        <w:t xml:space="preserve">erbatas: </w:t>
      </w:r>
      <w:r w:rsidR="00A6741A">
        <w:rPr>
          <w:rFonts w:ascii="Times New Roman" w:hAnsi="Times New Roman" w:cs="Times New Roman"/>
          <w:sz w:val="24"/>
          <w:szCs w:val="24"/>
        </w:rPr>
        <w:t>p</w:t>
      </w:r>
      <w:r w:rsidRPr="00443EBA">
        <w:rPr>
          <w:rFonts w:ascii="Times New Roman" w:hAnsi="Times New Roman" w:cs="Times New Roman"/>
          <w:sz w:val="24"/>
          <w:szCs w:val="24"/>
        </w:rPr>
        <w:t xml:space="preserve">enelitian ini hanya menggunakan tiga variabel independen, yaitu inflasi, </w:t>
      </w:r>
      <w:r w:rsidRPr="003937B3">
        <w:rPr>
          <w:rFonts w:ascii="Times New Roman" w:hAnsi="Times New Roman" w:cs="Times New Roman"/>
          <w:i/>
          <w:iCs/>
          <w:sz w:val="24"/>
          <w:szCs w:val="24"/>
        </w:rPr>
        <w:t>Price to Book Value</w:t>
      </w:r>
      <w:r w:rsidRPr="00443EBA">
        <w:rPr>
          <w:rFonts w:ascii="Times New Roman" w:hAnsi="Times New Roman" w:cs="Times New Roman"/>
          <w:sz w:val="24"/>
          <w:szCs w:val="24"/>
        </w:rPr>
        <w:t xml:space="preserve"> (PBV), dan </w:t>
      </w:r>
      <w:r w:rsidRPr="003937B3">
        <w:rPr>
          <w:rFonts w:ascii="Times New Roman" w:hAnsi="Times New Roman" w:cs="Times New Roman"/>
          <w:i/>
          <w:iCs/>
          <w:sz w:val="24"/>
          <w:szCs w:val="24"/>
        </w:rPr>
        <w:t>Price Earning Ratio</w:t>
      </w:r>
      <w:r w:rsidRPr="00443EBA">
        <w:rPr>
          <w:rFonts w:ascii="Times New Roman" w:hAnsi="Times New Roman" w:cs="Times New Roman"/>
          <w:sz w:val="24"/>
          <w:szCs w:val="24"/>
        </w:rPr>
        <w:t xml:space="preserve"> (PER). Sementara ketiga variabel tersebut memang penting, ada kemungkinan bahwa faktor-faktor lain, seperti suku bunga, nilai tukar, atau faktor internal perusahaan (misalnya laba bersih atau pertumbuhan pendapatan), juga memiliki pengaruh signifikan terhadap harga saham di JII, namun tidak diperhitungkan dalam penelitian ini.</w:t>
      </w:r>
    </w:p>
    <w:p w14:paraId="1CAF3023" w14:textId="428B18CB" w:rsidR="00443EBA" w:rsidRPr="00443EBA" w:rsidRDefault="00443EBA">
      <w:pPr>
        <w:pStyle w:val="ListParagraph"/>
        <w:numPr>
          <w:ilvl w:val="0"/>
          <w:numId w:val="49"/>
        </w:numPr>
        <w:spacing w:line="360" w:lineRule="auto"/>
        <w:jc w:val="both"/>
        <w:rPr>
          <w:rFonts w:ascii="Times New Roman" w:hAnsi="Times New Roman" w:cs="Times New Roman"/>
          <w:sz w:val="24"/>
          <w:szCs w:val="24"/>
        </w:rPr>
      </w:pPr>
      <w:r w:rsidRPr="00443EBA">
        <w:rPr>
          <w:rFonts w:ascii="Times New Roman" w:hAnsi="Times New Roman" w:cs="Times New Roman"/>
          <w:sz w:val="24"/>
          <w:szCs w:val="24"/>
        </w:rPr>
        <w:t xml:space="preserve">Keterbatasan </w:t>
      </w:r>
      <w:r w:rsidR="00A6741A">
        <w:rPr>
          <w:rFonts w:ascii="Times New Roman" w:hAnsi="Times New Roman" w:cs="Times New Roman"/>
          <w:sz w:val="24"/>
          <w:szCs w:val="24"/>
        </w:rPr>
        <w:t>d</w:t>
      </w:r>
      <w:r w:rsidRPr="00443EBA">
        <w:rPr>
          <w:rFonts w:ascii="Times New Roman" w:hAnsi="Times New Roman" w:cs="Times New Roman"/>
          <w:sz w:val="24"/>
          <w:szCs w:val="24"/>
        </w:rPr>
        <w:t xml:space="preserve">ata: </w:t>
      </w:r>
      <w:r w:rsidR="00A6741A">
        <w:rPr>
          <w:rFonts w:ascii="Times New Roman" w:hAnsi="Times New Roman" w:cs="Times New Roman"/>
          <w:sz w:val="24"/>
          <w:szCs w:val="24"/>
        </w:rPr>
        <w:t>d</w:t>
      </w:r>
      <w:r w:rsidRPr="00443EBA">
        <w:rPr>
          <w:rFonts w:ascii="Times New Roman" w:hAnsi="Times New Roman" w:cs="Times New Roman"/>
          <w:sz w:val="24"/>
          <w:szCs w:val="24"/>
        </w:rPr>
        <w:t>ata yang digunakan dalam penelitian ini mungkin memiliki keterbatasan, baik dari segi kelengkapan maupun akurasi. Misalnya, data yang diperoleh dari sumber sekunder, seperti laporan keuangan perusahaan atau data ekonomi makro, dapat mengandung bias atau kesalahan pengukuran yang dapat mempengaruhi validitas hasil penelitian.</w:t>
      </w:r>
    </w:p>
    <w:p w14:paraId="56F58EDF" w14:textId="27034E43" w:rsidR="005A7974" w:rsidRPr="00AC5C6E" w:rsidRDefault="005A7974">
      <w:pPr>
        <w:pStyle w:val="Heading2"/>
        <w:numPr>
          <w:ilvl w:val="0"/>
          <w:numId w:val="33"/>
        </w:numPr>
        <w:spacing w:line="360" w:lineRule="auto"/>
        <w:ind w:left="0" w:firstLine="0"/>
        <w:jc w:val="both"/>
        <w:rPr>
          <w:rFonts w:ascii="Times New Roman" w:hAnsi="Times New Roman" w:cs="Times New Roman"/>
          <w:b/>
          <w:bCs/>
          <w:color w:val="auto"/>
          <w:sz w:val="24"/>
          <w:szCs w:val="24"/>
        </w:rPr>
      </w:pPr>
      <w:bookmarkStart w:id="180" w:name="_Toc178759036"/>
      <w:r w:rsidRPr="00AC5C6E">
        <w:rPr>
          <w:rFonts w:ascii="Times New Roman" w:hAnsi="Times New Roman" w:cs="Times New Roman"/>
          <w:b/>
          <w:bCs/>
          <w:color w:val="auto"/>
          <w:sz w:val="24"/>
          <w:szCs w:val="24"/>
        </w:rPr>
        <w:t>Saran</w:t>
      </w:r>
      <w:bookmarkEnd w:id="180"/>
    </w:p>
    <w:p w14:paraId="57E05746" w14:textId="2905E9D2" w:rsidR="00131D5C" w:rsidRDefault="00131D5C" w:rsidP="00131D5C">
      <w:pPr>
        <w:autoSpaceDE w:val="0"/>
        <w:autoSpaceDN w:val="0"/>
        <w:adjustRightInd w:val="0"/>
        <w:spacing w:after="0" w:line="360" w:lineRule="auto"/>
        <w:ind w:firstLine="720"/>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B</w:t>
      </w:r>
      <w:r w:rsidRPr="00131D5C">
        <w:rPr>
          <w:rFonts w:ascii="Times New Roman" w:hAnsi="Times New Roman" w:cs="Times New Roman"/>
          <w:color w:val="000000"/>
          <w:kern w:val="0"/>
          <w:sz w:val="24"/>
          <w:szCs w:val="24"/>
        </w:rPr>
        <w:t xml:space="preserve">erdasarkan kesimpulan dari penelitian yang ada, saran yang bisa diberikan </w:t>
      </w:r>
      <w:r w:rsidR="007F0E56">
        <w:rPr>
          <w:rFonts w:ascii="Times New Roman" w:hAnsi="Times New Roman" w:cs="Times New Roman"/>
          <w:color w:val="000000"/>
          <w:kern w:val="0"/>
          <w:sz w:val="24"/>
          <w:szCs w:val="24"/>
        </w:rPr>
        <w:t xml:space="preserve">penulis </w:t>
      </w:r>
      <w:r w:rsidRPr="00131D5C">
        <w:rPr>
          <w:rFonts w:ascii="Times New Roman" w:hAnsi="Times New Roman" w:cs="Times New Roman"/>
          <w:color w:val="000000"/>
          <w:kern w:val="0"/>
          <w:sz w:val="24"/>
          <w:szCs w:val="24"/>
        </w:rPr>
        <w:t>untuk pengembangan penelitian di masa mendatang atau untuk implementasi lebih lanjut bisa meliputi:</w:t>
      </w:r>
    </w:p>
    <w:p w14:paraId="33CA5E9C" w14:textId="685C5C95" w:rsidR="00131D5C" w:rsidRPr="0046112A" w:rsidRDefault="00586F4C">
      <w:pPr>
        <w:pStyle w:val="ListParagraph"/>
        <w:numPr>
          <w:ilvl w:val="0"/>
          <w:numId w:val="47"/>
        </w:numPr>
        <w:autoSpaceDE w:val="0"/>
        <w:autoSpaceDN w:val="0"/>
        <w:adjustRightInd w:val="0"/>
        <w:spacing w:after="0" w:line="360" w:lineRule="auto"/>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Bagi P</w:t>
      </w:r>
      <w:r w:rsidR="00131D5C" w:rsidRPr="0046112A">
        <w:rPr>
          <w:rFonts w:ascii="Times New Roman" w:hAnsi="Times New Roman" w:cs="Times New Roman"/>
          <w:b/>
          <w:bCs/>
          <w:color w:val="000000"/>
          <w:kern w:val="0"/>
          <w:sz w:val="24"/>
          <w:szCs w:val="24"/>
        </w:rPr>
        <w:t>eneliti</w:t>
      </w:r>
      <w:r>
        <w:rPr>
          <w:rFonts w:ascii="Times New Roman" w:hAnsi="Times New Roman" w:cs="Times New Roman"/>
          <w:b/>
          <w:bCs/>
          <w:color w:val="000000"/>
          <w:kern w:val="0"/>
          <w:sz w:val="24"/>
          <w:szCs w:val="24"/>
        </w:rPr>
        <w:t xml:space="preserve"> Selanjutnya</w:t>
      </w:r>
    </w:p>
    <w:p w14:paraId="54810A2B" w14:textId="59BCE2BB" w:rsidR="00131D5C" w:rsidRPr="00131D5C" w:rsidRDefault="00961106">
      <w:pPr>
        <w:numPr>
          <w:ilvl w:val="0"/>
          <w:numId w:val="46"/>
        </w:numPr>
        <w:autoSpaceDE w:val="0"/>
        <w:autoSpaceDN w:val="0"/>
        <w:adjustRightInd w:val="0"/>
        <w:spacing w:after="0" w:line="36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P</w:t>
      </w:r>
      <w:r w:rsidR="00131D5C" w:rsidRPr="00131D5C">
        <w:rPr>
          <w:rFonts w:ascii="Times New Roman" w:hAnsi="Times New Roman" w:cs="Times New Roman"/>
          <w:color w:val="000000"/>
          <w:kern w:val="0"/>
          <w:sz w:val="24"/>
          <w:szCs w:val="24"/>
        </w:rPr>
        <w:t>enelitian selanjutnya dapat menambahkan variabel eksternal lain yang mungkin lebih relevan dan berpengaruh, seperti suku bunga, nilai tukar mata uang, atau kebijakan ekonomi makro lainnya.</w:t>
      </w:r>
    </w:p>
    <w:p w14:paraId="7570097B" w14:textId="27E8EC58" w:rsidR="00131D5C" w:rsidRPr="00131D5C" w:rsidRDefault="00131D5C">
      <w:pPr>
        <w:numPr>
          <w:ilvl w:val="0"/>
          <w:numId w:val="46"/>
        </w:numPr>
        <w:autoSpaceDE w:val="0"/>
        <w:autoSpaceDN w:val="0"/>
        <w:adjustRightInd w:val="0"/>
        <w:spacing w:after="0" w:line="360" w:lineRule="auto"/>
        <w:jc w:val="both"/>
        <w:rPr>
          <w:rFonts w:ascii="Times New Roman" w:hAnsi="Times New Roman" w:cs="Times New Roman"/>
          <w:color w:val="000000"/>
          <w:kern w:val="0"/>
          <w:sz w:val="24"/>
          <w:szCs w:val="24"/>
        </w:rPr>
      </w:pPr>
      <w:r w:rsidRPr="00131D5C">
        <w:rPr>
          <w:rFonts w:ascii="Times New Roman" w:hAnsi="Times New Roman" w:cs="Times New Roman"/>
          <w:color w:val="000000"/>
          <w:kern w:val="0"/>
          <w:sz w:val="24"/>
          <w:szCs w:val="24"/>
        </w:rPr>
        <w:t xml:space="preserve">Penelitian </w:t>
      </w:r>
      <w:r w:rsidR="00961106">
        <w:rPr>
          <w:rFonts w:ascii="Times New Roman" w:hAnsi="Times New Roman" w:cs="Times New Roman"/>
          <w:color w:val="000000"/>
          <w:kern w:val="0"/>
          <w:sz w:val="24"/>
          <w:szCs w:val="24"/>
        </w:rPr>
        <w:t>selanjutnya bisa melakukan</w:t>
      </w:r>
      <w:r w:rsidRPr="00131D5C">
        <w:rPr>
          <w:rFonts w:ascii="Times New Roman" w:hAnsi="Times New Roman" w:cs="Times New Roman"/>
          <w:color w:val="000000"/>
          <w:kern w:val="0"/>
          <w:sz w:val="24"/>
          <w:szCs w:val="24"/>
        </w:rPr>
        <w:t xml:space="preserve"> </w:t>
      </w:r>
      <w:r w:rsidR="00961106">
        <w:rPr>
          <w:rFonts w:ascii="Times New Roman" w:hAnsi="Times New Roman" w:cs="Times New Roman"/>
          <w:color w:val="000000"/>
          <w:kern w:val="0"/>
          <w:sz w:val="24"/>
          <w:szCs w:val="24"/>
        </w:rPr>
        <w:t>p</w:t>
      </w:r>
      <w:r w:rsidRPr="00131D5C">
        <w:rPr>
          <w:rFonts w:ascii="Times New Roman" w:hAnsi="Times New Roman" w:cs="Times New Roman"/>
          <w:color w:val="000000"/>
          <w:kern w:val="0"/>
          <w:sz w:val="24"/>
          <w:szCs w:val="24"/>
        </w:rPr>
        <w:t xml:space="preserve">erluasan rentang waktu penelitian </w:t>
      </w:r>
      <w:r w:rsidR="00961106">
        <w:rPr>
          <w:rFonts w:ascii="Times New Roman" w:hAnsi="Times New Roman" w:cs="Times New Roman"/>
          <w:color w:val="000000"/>
          <w:kern w:val="0"/>
          <w:sz w:val="24"/>
          <w:szCs w:val="24"/>
        </w:rPr>
        <w:t xml:space="preserve">sehingga </w:t>
      </w:r>
      <w:r w:rsidRPr="00131D5C">
        <w:rPr>
          <w:rFonts w:ascii="Times New Roman" w:hAnsi="Times New Roman" w:cs="Times New Roman"/>
          <w:color w:val="000000"/>
          <w:kern w:val="0"/>
          <w:sz w:val="24"/>
          <w:szCs w:val="24"/>
        </w:rPr>
        <w:t>dapat membantu mengidentifikasi hubungan jangka panjang antara variabel makro</w:t>
      </w:r>
      <w:r w:rsidR="00BC7152">
        <w:rPr>
          <w:rFonts w:ascii="Times New Roman" w:hAnsi="Times New Roman" w:cs="Times New Roman"/>
          <w:color w:val="000000"/>
          <w:kern w:val="0"/>
          <w:sz w:val="24"/>
          <w:szCs w:val="24"/>
        </w:rPr>
        <w:t xml:space="preserve"> </w:t>
      </w:r>
      <w:r w:rsidRPr="00131D5C">
        <w:rPr>
          <w:rFonts w:ascii="Times New Roman" w:hAnsi="Times New Roman" w:cs="Times New Roman"/>
          <w:color w:val="000000"/>
          <w:kern w:val="0"/>
          <w:sz w:val="24"/>
          <w:szCs w:val="24"/>
        </w:rPr>
        <w:t>ekonomi dan harga saha</w:t>
      </w:r>
      <w:r w:rsidR="009105C2">
        <w:rPr>
          <w:rFonts w:ascii="Times New Roman" w:hAnsi="Times New Roman" w:cs="Times New Roman"/>
          <w:color w:val="000000"/>
          <w:kern w:val="0"/>
          <w:sz w:val="24"/>
          <w:szCs w:val="24"/>
        </w:rPr>
        <w:t>m</w:t>
      </w:r>
      <w:r w:rsidRPr="00131D5C">
        <w:rPr>
          <w:rFonts w:ascii="Times New Roman" w:hAnsi="Times New Roman" w:cs="Times New Roman"/>
          <w:color w:val="000000"/>
          <w:kern w:val="0"/>
          <w:sz w:val="24"/>
          <w:szCs w:val="24"/>
        </w:rPr>
        <w:t>.</w:t>
      </w:r>
    </w:p>
    <w:p w14:paraId="5C166326" w14:textId="55CF1F21" w:rsidR="00131D5C" w:rsidRDefault="00131D5C">
      <w:pPr>
        <w:numPr>
          <w:ilvl w:val="0"/>
          <w:numId w:val="46"/>
        </w:numPr>
        <w:autoSpaceDE w:val="0"/>
        <w:autoSpaceDN w:val="0"/>
        <w:adjustRightInd w:val="0"/>
        <w:spacing w:after="0" w:line="360" w:lineRule="auto"/>
        <w:jc w:val="both"/>
        <w:rPr>
          <w:rFonts w:ascii="Times New Roman" w:hAnsi="Times New Roman" w:cs="Times New Roman"/>
          <w:color w:val="000000"/>
          <w:kern w:val="0"/>
          <w:sz w:val="24"/>
          <w:szCs w:val="24"/>
        </w:rPr>
      </w:pPr>
      <w:r w:rsidRPr="00131D5C">
        <w:rPr>
          <w:rFonts w:ascii="Times New Roman" w:hAnsi="Times New Roman" w:cs="Times New Roman"/>
          <w:color w:val="000000"/>
          <w:kern w:val="0"/>
          <w:sz w:val="24"/>
          <w:szCs w:val="24"/>
        </w:rPr>
        <w:t xml:space="preserve">Mengingat bahwa penelitian ini fokus pada </w:t>
      </w:r>
      <w:r w:rsidRPr="00131D5C">
        <w:rPr>
          <w:rFonts w:ascii="Times New Roman" w:hAnsi="Times New Roman" w:cs="Times New Roman"/>
          <w:i/>
          <w:iCs/>
          <w:color w:val="000000"/>
          <w:kern w:val="0"/>
          <w:sz w:val="24"/>
          <w:szCs w:val="24"/>
        </w:rPr>
        <w:t>Jakarta Islamic Index</w:t>
      </w:r>
      <w:r w:rsidRPr="00131D5C">
        <w:rPr>
          <w:rFonts w:ascii="Times New Roman" w:hAnsi="Times New Roman" w:cs="Times New Roman"/>
          <w:color w:val="000000"/>
          <w:kern w:val="0"/>
          <w:sz w:val="24"/>
          <w:szCs w:val="24"/>
        </w:rPr>
        <w:t xml:space="preserve"> (JII), saran selanjutnya adalah melakukan penelitian serupa pada indeks saham lain, seperti IHSG (Indeks Harga Saham Gabungan) atau LQ45, untuk melihat apakah hasilnya konsisten atau berbeda.</w:t>
      </w:r>
    </w:p>
    <w:p w14:paraId="003EE192" w14:textId="77777777" w:rsidR="00961106" w:rsidRPr="0046112A" w:rsidRDefault="00961106" w:rsidP="00961106">
      <w:pPr>
        <w:autoSpaceDE w:val="0"/>
        <w:autoSpaceDN w:val="0"/>
        <w:adjustRightInd w:val="0"/>
        <w:spacing w:after="0" w:line="360" w:lineRule="auto"/>
        <w:jc w:val="both"/>
        <w:rPr>
          <w:rFonts w:ascii="Times New Roman" w:hAnsi="Times New Roman" w:cs="Times New Roman"/>
          <w:color w:val="000000"/>
          <w:kern w:val="0"/>
          <w:sz w:val="24"/>
          <w:szCs w:val="24"/>
        </w:rPr>
      </w:pPr>
    </w:p>
    <w:p w14:paraId="27D18A73" w14:textId="77777777" w:rsidR="00131D5C" w:rsidRPr="0046112A" w:rsidRDefault="00131D5C">
      <w:pPr>
        <w:pStyle w:val="ListParagraph"/>
        <w:numPr>
          <w:ilvl w:val="0"/>
          <w:numId w:val="47"/>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46112A">
        <w:rPr>
          <w:rFonts w:ascii="Times New Roman" w:hAnsi="Times New Roman" w:cs="Times New Roman"/>
          <w:b/>
          <w:bCs/>
          <w:color w:val="000000"/>
          <w:kern w:val="0"/>
          <w:sz w:val="24"/>
          <w:szCs w:val="24"/>
        </w:rPr>
        <w:lastRenderedPageBreak/>
        <w:t>Bagi Investor</w:t>
      </w:r>
    </w:p>
    <w:p w14:paraId="29ADC168" w14:textId="615F11D0" w:rsidR="00131D5C" w:rsidRPr="00131D5C" w:rsidRDefault="00131D5C">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kern w:val="0"/>
          <w:sz w:val="28"/>
          <w:szCs w:val="28"/>
        </w:rPr>
      </w:pPr>
      <w:r w:rsidRPr="00131D5C">
        <w:rPr>
          <w:rFonts w:ascii="Times New Roman" w:hAnsi="Times New Roman" w:cs="Times New Roman"/>
          <w:sz w:val="24"/>
          <w:szCs w:val="24"/>
        </w:rPr>
        <w:t xml:space="preserve">Hasil penelitian menunjukkan bahwa variabel inflasi tidak memiliki pengaruh signifikan terhadap harga saham yang tercatat di </w:t>
      </w:r>
      <w:r w:rsidRPr="007F0E56">
        <w:rPr>
          <w:rFonts w:ascii="Times New Roman" w:hAnsi="Times New Roman" w:cs="Times New Roman"/>
          <w:i/>
          <w:iCs/>
          <w:sz w:val="24"/>
          <w:szCs w:val="24"/>
        </w:rPr>
        <w:t>Jakarta Islamic Index</w:t>
      </w:r>
      <w:r w:rsidRPr="00131D5C">
        <w:rPr>
          <w:rFonts w:ascii="Times New Roman" w:hAnsi="Times New Roman" w:cs="Times New Roman"/>
          <w:sz w:val="24"/>
          <w:szCs w:val="24"/>
        </w:rPr>
        <w:t xml:space="preserve"> (JII). Oleh karena itu, investor disarankan untuk tidak menjadikan inflasi sebagai satu-satunya faktor dalam pengambilan keputusan investasi. Investor sebaiknya juga memperhatikan faktor-faktor lain yang mungkin lebih berdampak signifikan terhadap kinerja saham.</w:t>
      </w:r>
    </w:p>
    <w:p w14:paraId="55D6855C" w14:textId="076047EE" w:rsidR="00131D5C" w:rsidRPr="00131D5C" w:rsidRDefault="00131D5C">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kern w:val="0"/>
          <w:sz w:val="28"/>
          <w:szCs w:val="28"/>
        </w:rPr>
      </w:pPr>
      <w:r w:rsidRPr="00131D5C">
        <w:rPr>
          <w:rFonts w:ascii="Times New Roman" w:hAnsi="Times New Roman" w:cs="Times New Roman"/>
          <w:sz w:val="24"/>
          <w:szCs w:val="24"/>
        </w:rPr>
        <w:t xml:space="preserve">Mengingat bahwa </w:t>
      </w:r>
      <w:r w:rsidRPr="007F0E56">
        <w:rPr>
          <w:rFonts w:ascii="Times New Roman" w:hAnsi="Times New Roman" w:cs="Times New Roman"/>
          <w:i/>
          <w:iCs/>
          <w:sz w:val="24"/>
          <w:szCs w:val="24"/>
        </w:rPr>
        <w:t>Price to Book Value</w:t>
      </w:r>
      <w:r w:rsidRPr="00131D5C">
        <w:rPr>
          <w:rFonts w:ascii="Times New Roman" w:hAnsi="Times New Roman" w:cs="Times New Roman"/>
          <w:sz w:val="24"/>
          <w:szCs w:val="24"/>
        </w:rPr>
        <w:t xml:space="preserve"> (PBV) tidak memiliki pengaruh signifikan terhadap harga saham di JII, investor tidak perlu terlalu bergantung pada rasio ini dalam menilai valuasi saham di sektor ini. Sebagai gantinya, investor dapat mengombinasikan rasio PBV dengan analisis fundamental lainnya untuk mendapatkan gambaran yang lebih komprehensif tentang potensi suatu saham.</w:t>
      </w:r>
    </w:p>
    <w:p w14:paraId="2D815136" w14:textId="7D76583E" w:rsidR="001648F9" w:rsidRPr="00CF42F3" w:rsidRDefault="00131D5C">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kern w:val="0"/>
          <w:sz w:val="28"/>
          <w:szCs w:val="28"/>
        </w:rPr>
      </w:pPr>
      <w:r w:rsidRPr="00131D5C">
        <w:rPr>
          <w:rFonts w:ascii="Times New Roman" w:hAnsi="Times New Roman" w:cs="Times New Roman"/>
          <w:sz w:val="24"/>
          <w:szCs w:val="24"/>
        </w:rPr>
        <w:t>Berdasarkan hasil penelitian, PER memiliki pengaruh signifikan negatif terhadap harga saham. Hal ini mengindikasikan bahwa saham dengan PER tinggi cenderung memiliki harga yang lebih rendah. Investor perlu lebih berhati-hati dalam menginterpretasikan PER dan tidak hanya fokus pada PER yang tinggi sebagai indikasi potensi keuntungan. Sebaliknya, investor sebaiknya mempertimbangkan PER dalam konteks yang lebih luas, seperti kinerja perusahaan secara keseluruhan dan prospek pertumbuhan ke depan.</w:t>
      </w:r>
    </w:p>
    <w:p w14:paraId="4163580A" w14:textId="77CE6932" w:rsidR="001648F9" w:rsidRPr="009214DC" w:rsidRDefault="001648F9">
      <w:pPr>
        <w:pStyle w:val="ListParagraph"/>
        <w:numPr>
          <w:ilvl w:val="0"/>
          <w:numId w:val="47"/>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9214DC">
        <w:rPr>
          <w:rFonts w:ascii="Times New Roman" w:hAnsi="Times New Roman" w:cs="Times New Roman"/>
          <w:b/>
          <w:bCs/>
          <w:color w:val="000000"/>
          <w:kern w:val="0"/>
          <w:sz w:val="24"/>
          <w:szCs w:val="24"/>
        </w:rPr>
        <w:t>Bagi Perusahaan</w:t>
      </w:r>
    </w:p>
    <w:p w14:paraId="636816A3" w14:textId="402445A6" w:rsidR="001648F9" w:rsidRPr="001648F9" w:rsidRDefault="001648F9">
      <w:pPr>
        <w:pStyle w:val="NormalWeb"/>
        <w:numPr>
          <w:ilvl w:val="0"/>
          <w:numId w:val="50"/>
        </w:numPr>
        <w:spacing w:line="360" w:lineRule="auto"/>
        <w:jc w:val="both"/>
      </w:pPr>
      <w:r w:rsidRPr="001648F9">
        <w:t xml:space="preserve">Mengingat pengaruh negatif dari </w:t>
      </w:r>
      <w:r w:rsidRPr="00E12D4C">
        <w:rPr>
          <w:i/>
          <w:iCs/>
        </w:rPr>
        <w:t>Price Earning Ratio</w:t>
      </w:r>
      <w:r w:rsidRPr="001648F9">
        <w:t xml:space="preserve"> (PER) terhadap harga saham, perusahaan perlu lebih memperhatikan faktor-faktor yang memengaruhi rasio ini, seperti manajemen laba dan efisiensi biaya. Dengan menjaga PER pada level yang kompetitif, perusahaan dapat meningkatkan daya tarik saham mereka di mata investor.</w:t>
      </w:r>
    </w:p>
    <w:p w14:paraId="2B39455B" w14:textId="4A90C659" w:rsidR="001648F9" w:rsidRPr="001648F9" w:rsidRDefault="001648F9">
      <w:pPr>
        <w:pStyle w:val="NormalWeb"/>
        <w:numPr>
          <w:ilvl w:val="0"/>
          <w:numId w:val="50"/>
        </w:numPr>
        <w:spacing w:line="360" w:lineRule="auto"/>
        <w:jc w:val="both"/>
      </w:pPr>
      <w:r w:rsidRPr="001648F9">
        <w:t xml:space="preserve">Meskipun PBV tidak memiliki pengaruh signifikan terhadap harga saham, transparansi terkait aset perusahaan dan pengungkapan laporan keuangan yang akurat tetap penting. Perusahaan dapat meningkatkan kepercayaan investor dengan menunjukkan informasi yang jelas tentang aset dan nilai </w:t>
      </w:r>
      <w:r w:rsidRPr="001648F9">
        <w:lastRenderedPageBreak/>
        <w:t>buku mereka, sehingga dapat membantu dalam pengambilan keputusan investasi.</w:t>
      </w:r>
    </w:p>
    <w:p w14:paraId="4F267B3D" w14:textId="2F162464" w:rsidR="001648F9" w:rsidRPr="001648F9" w:rsidRDefault="001648F9">
      <w:pPr>
        <w:pStyle w:val="NormalWeb"/>
        <w:numPr>
          <w:ilvl w:val="0"/>
          <w:numId w:val="50"/>
        </w:numPr>
        <w:spacing w:line="360" w:lineRule="auto"/>
        <w:jc w:val="both"/>
      </w:pPr>
      <w:r w:rsidRPr="001648F9">
        <w:t>Meskipun inflasi tidak signifikan memengaruhi harga saham, perusahaan tetap perlu waspada terhadap kebijakan ekonomi makro, terutama kebijakan moneter yang berkaitan dengan inflasi. Manajemen perusahaan disarankan untuk mengantisipasi perubahan dalam kondisi ekonomi yang dapat berdampak tidak langsung pada kinerja saham, serta menyiapkan strategi mitigasi risiko yang efektif.</w:t>
      </w:r>
    </w:p>
    <w:bookmarkEnd w:id="176"/>
    <w:p w14:paraId="461B72D0" w14:textId="77777777" w:rsidR="001648F9" w:rsidRPr="001648F9" w:rsidRDefault="001648F9" w:rsidP="001648F9">
      <w:pPr>
        <w:autoSpaceDE w:val="0"/>
        <w:autoSpaceDN w:val="0"/>
        <w:adjustRightInd w:val="0"/>
        <w:spacing w:after="0" w:line="360" w:lineRule="auto"/>
        <w:jc w:val="both"/>
        <w:rPr>
          <w:rFonts w:ascii="Times New Roman" w:hAnsi="Times New Roman" w:cs="Times New Roman"/>
          <w:color w:val="000000"/>
          <w:kern w:val="0"/>
          <w:sz w:val="28"/>
          <w:szCs w:val="28"/>
        </w:rPr>
      </w:pPr>
    </w:p>
    <w:p w14:paraId="1DD748F7" w14:textId="77777777" w:rsidR="00131D5C" w:rsidRDefault="00131D5C"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62D5D4B7"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86BDE9C"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7CA00A3"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66280A13"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43380EF9"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029B381E"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2E92A2B2" w14:textId="77777777" w:rsidR="00AD1EA9" w:rsidRDefault="00AD1EA9"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091445D0"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1B9ACE0"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474931A0"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51BF5E6D"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F3BE64E"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411B7AC3"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6A7208D"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0EAAEA15" w14:textId="77777777" w:rsidR="00357D08" w:rsidRDefault="00357D08"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42210E59" w14:textId="77777777" w:rsidR="00CF42F3" w:rsidRDefault="00CF42F3"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3FA6B60A" w14:textId="77777777" w:rsidR="00CF42F3" w:rsidRDefault="00CF42F3"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192C7840" w14:textId="77777777" w:rsidR="00CF42F3" w:rsidRDefault="00CF42F3"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26FC7BA0" w14:textId="77777777" w:rsidR="00CF42F3" w:rsidRPr="009C7213" w:rsidRDefault="00CF42F3" w:rsidP="002D069F">
      <w:pPr>
        <w:autoSpaceDE w:val="0"/>
        <w:autoSpaceDN w:val="0"/>
        <w:adjustRightInd w:val="0"/>
        <w:spacing w:after="0" w:line="360" w:lineRule="auto"/>
        <w:jc w:val="both"/>
        <w:rPr>
          <w:rFonts w:ascii="Times New Roman" w:hAnsi="Times New Roman" w:cs="Times New Roman"/>
          <w:color w:val="000000"/>
          <w:kern w:val="0"/>
          <w:sz w:val="24"/>
          <w:szCs w:val="24"/>
        </w:rPr>
      </w:pPr>
    </w:p>
    <w:p w14:paraId="61528B89" w14:textId="593A009E" w:rsidR="007D235D" w:rsidRPr="002B702F" w:rsidRDefault="003170FA" w:rsidP="002B702F">
      <w:pPr>
        <w:pStyle w:val="Heading1"/>
        <w:numPr>
          <w:ilvl w:val="0"/>
          <w:numId w:val="0"/>
        </w:numPr>
        <w:ind w:left="432" w:hanging="432"/>
        <w:jc w:val="center"/>
        <w:rPr>
          <w:rFonts w:ascii="Times New Roman" w:hAnsi="Times New Roman" w:cs="Times New Roman"/>
          <w:b/>
          <w:bCs/>
          <w:color w:val="auto"/>
          <w:sz w:val="28"/>
          <w:szCs w:val="28"/>
        </w:rPr>
      </w:pPr>
      <w:bookmarkStart w:id="181" w:name="_Toc178759037"/>
      <w:bookmarkStart w:id="182" w:name="_Hlk177501408"/>
      <w:r w:rsidRPr="009C7213">
        <w:rPr>
          <w:rFonts w:ascii="Times New Roman" w:hAnsi="Times New Roman" w:cs="Times New Roman"/>
          <w:b/>
          <w:bCs/>
          <w:color w:val="auto"/>
          <w:sz w:val="28"/>
          <w:szCs w:val="28"/>
        </w:rPr>
        <w:lastRenderedPageBreak/>
        <w:t>DAFTAR PUSTAKA</w:t>
      </w:r>
      <w:bookmarkEnd w:id="181"/>
    </w:p>
    <w:p w14:paraId="717DDA14" w14:textId="04243332" w:rsidR="00B853A3" w:rsidRPr="00B853A3" w:rsidRDefault="00B853A3" w:rsidP="00B853A3">
      <w:r>
        <w:t xml:space="preserve"> </w:t>
      </w:r>
    </w:p>
    <w:p w14:paraId="0F7F60C6" w14:textId="7569EFD9" w:rsidR="008B20BF" w:rsidRPr="008B20BF" w:rsidRDefault="00EA6FCE"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960B55">
        <w:rPr>
          <w:rFonts w:ascii="Times New Roman" w:hAnsi="Times New Roman" w:cs="Times New Roman"/>
          <w:sz w:val="24"/>
          <w:szCs w:val="24"/>
        </w:rPr>
        <w:fldChar w:fldCharType="begin" w:fldLock="1"/>
      </w:r>
      <w:r w:rsidRPr="00960B55">
        <w:rPr>
          <w:rFonts w:ascii="Times New Roman" w:hAnsi="Times New Roman" w:cs="Times New Roman"/>
          <w:sz w:val="24"/>
          <w:szCs w:val="24"/>
        </w:rPr>
        <w:instrText xml:space="preserve">ADDIN Mendeley Bibliography CSL_BIBLIOGRAPHY </w:instrText>
      </w:r>
      <w:r w:rsidRPr="00960B55">
        <w:rPr>
          <w:rFonts w:ascii="Times New Roman" w:hAnsi="Times New Roman" w:cs="Times New Roman"/>
          <w:sz w:val="24"/>
          <w:szCs w:val="24"/>
        </w:rPr>
        <w:fldChar w:fldCharType="separate"/>
      </w:r>
      <w:r w:rsidR="008B20BF" w:rsidRPr="008B20BF">
        <w:rPr>
          <w:rFonts w:ascii="Times New Roman" w:hAnsi="Times New Roman" w:cs="Times New Roman"/>
          <w:noProof/>
          <w:kern w:val="0"/>
          <w:sz w:val="24"/>
          <w:szCs w:val="24"/>
        </w:rPr>
        <w:t xml:space="preserve">A Gumanti, Tatang, ‘Teori Sinyal Dalam Manajemen Keuangan’, </w:t>
      </w:r>
      <w:r w:rsidR="008B20BF" w:rsidRPr="008B20BF">
        <w:rPr>
          <w:rFonts w:ascii="Times New Roman" w:hAnsi="Times New Roman" w:cs="Times New Roman"/>
          <w:i/>
          <w:iCs/>
          <w:noProof/>
          <w:kern w:val="0"/>
          <w:sz w:val="24"/>
          <w:szCs w:val="24"/>
        </w:rPr>
        <w:t>Manajemen Usahawan Indonesia</w:t>
      </w:r>
      <w:r w:rsidR="008B20BF" w:rsidRPr="008B20BF">
        <w:rPr>
          <w:rFonts w:ascii="Times New Roman" w:hAnsi="Times New Roman" w:cs="Times New Roman"/>
          <w:noProof/>
          <w:kern w:val="0"/>
          <w:sz w:val="24"/>
          <w:szCs w:val="24"/>
        </w:rPr>
        <w:t>, 38.December 2014 (2012), pp. 0–29</w:t>
      </w:r>
    </w:p>
    <w:p w14:paraId="24B03F42"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Abdalloh, Irwan, </w:t>
      </w:r>
      <w:r w:rsidRPr="008B20BF">
        <w:rPr>
          <w:rFonts w:ascii="Times New Roman" w:hAnsi="Times New Roman" w:cs="Times New Roman"/>
          <w:i/>
          <w:iCs/>
          <w:noProof/>
          <w:kern w:val="0"/>
          <w:sz w:val="24"/>
          <w:szCs w:val="24"/>
        </w:rPr>
        <w:t>Pasar Modal Syariah</w:t>
      </w:r>
      <w:r w:rsidRPr="008B20BF">
        <w:rPr>
          <w:rFonts w:ascii="Times New Roman" w:hAnsi="Times New Roman" w:cs="Times New Roman"/>
          <w:noProof/>
          <w:kern w:val="0"/>
          <w:sz w:val="24"/>
          <w:szCs w:val="24"/>
        </w:rPr>
        <w:t xml:space="preserve"> (Elex Media Komputindo, 2019)</w:t>
      </w:r>
    </w:p>
    <w:p w14:paraId="18778AB7"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Algifari, Algifari, ‘Analisis Regresi, Teori, Kasus Dan Solusi’, </w:t>
      </w:r>
      <w:r w:rsidRPr="008B20BF">
        <w:rPr>
          <w:rFonts w:ascii="Times New Roman" w:hAnsi="Times New Roman" w:cs="Times New Roman"/>
          <w:i/>
          <w:iCs/>
          <w:noProof/>
          <w:kern w:val="0"/>
          <w:sz w:val="24"/>
          <w:szCs w:val="24"/>
        </w:rPr>
        <w:t>Penerbit BPFE Yogyakarta</w:t>
      </w:r>
      <w:r w:rsidRPr="008B20BF">
        <w:rPr>
          <w:rFonts w:ascii="Times New Roman" w:hAnsi="Times New Roman" w:cs="Times New Roman"/>
          <w:noProof/>
          <w:kern w:val="0"/>
          <w:sz w:val="24"/>
          <w:szCs w:val="24"/>
        </w:rPr>
        <w:t>, 2000</w:t>
      </w:r>
    </w:p>
    <w:p w14:paraId="31509BDA" w14:textId="63C056CC" w:rsidR="006856AF" w:rsidRDefault="006856A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6856AF">
        <w:rPr>
          <w:rFonts w:ascii="Times New Roman" w:hAnsi="Times New Roman" w:cs="Times New Roman"/>
          <w:noProof/>
          <w:kern w:val="0"/>
          <w:sz w:val="24"/>
          <w:szCs w:val="24"/>
        </w:rPr>
        <w:t xml:space="preserve">Amalia, Farah, Harjum Muharam, </w:t>
      </w:r>
      <w:r>
        <w:rPr>
          <w:rFonts w:ascii="Times New Roman" w:hAnsi="Times New Roman" w:cs="Times New Roman"/>
          <w:noProof/>
          <w:kern w:val="0"/>
          <w:sz w:val="24"/>
          <w:szCs w:val="24"/>
        </w:rPr>
        <w:t>dan</w:t>
      </w:r>
      <w:r w:rsidRPr="006856AF">
        <w:rPr>
          <w:rFonts w:ascii="Times New Roman" w:hAnsi="Times New Roman" w:cs="Times New Roman"/>
          <w:noProof/>
          <w:kern w:val="0"/>
          <w:sz w:val="24"/>
          <w:szCs w:val="24"/>
        </w:rPr>
        <w:t xml:space="preserve"> Wisnu Mawardi. </w:t>
      </w:r>
      <w:r w:rsidRPr="006856AF">
        <w:rPr>
          <w:rFonts w:ascii="Times New Roman" w:hAnsi="Times New Roman" w:cs="Times New Roman"/>
          <w:i/>
          <w:iCs/>
          <w:noProof/>
          <w:kern w:val="0"/>
          <w:sz w:val="24"/>
          <w:szCs w:val="24"/>
        </w:rPr>
        <w:t>Pengaruh Sentimen Investor Dan Variabel Makroekonomi Terhadap Indeks Harga Saham Syariah Indonesia</w:t>
      </w:r>
      <w:r w:rsidRPr="006856AF">
        <w:rPr>
          <w:rFonts w:ascii="Times New Roman" w:hAnsi="Times New Roman" w:cs="Times New Roman"/>
          <w:noProof/>
          <w:kern w:val="0"/>
          <w:sz w:val="24"/>
          <w:szCs w:val="24"/>
        </w:rPr>
        <w:t>. Diss. Diponegoro University, 2018.</w:t>
      </w:r>
    </w:p>
    <w:p w14:paraId="5B471839" w14:textId="2EF2BD30"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Anderson, Keith, and Chris Brooks, ‘</w:t>
      </w:r>
      <w:r w:rsidRPr="006856AF">
        <w:rPr>
          <w:rFonts w:ascii="Times New Roman" w:hAnsi="Times New Roman" w:cs="Times New Roman"/>
          <w:i/>
          <w:iCs/>
          <w:noProof/>
          <w:kern w:val="0"/>
          <w:sz w:val="24"/>
          <w:szCs w:val="24"/>
        </w:rPr>
        <w:t>Decomposing the Price-Earnings Ratio</w:t>
      </w:r>
      <w:r w:rsidRPr="008B20BF">
        <w:rPr>
          <w:rFonts w:ascii="Times New Roman" w:hAnsi="Times New Roman" w:cs="Times New Roman"/>
          <w:noProof/>
          <w:kern w:val="0"/>
          <w:sz w:val="24"/>
          <w:szCs w:val="24"/>
        </w:rPr>
        <w:t xml:space="preserve">’, </w:t>
      </w:r>
      <w:r w:rsidRPr="008B20BF">
        <w:rPr>
          <w:rFonts w:ascii="Times New Roman" w:hAnsi="Times New Roman" w:cs="Times New Roman"/>
          <w:i/>
          <w:iCs/>
          <w:noProof/>
          <w:kern w:val="0"/>
          <w:sz w:val="24"/>
          <w:szCs w:val="24"/>
        </w:rPr>
        <w:t>Journal of Asset Management</w:t>
      </w:r>
      <w:r w:rsidRPr="008B20BF">
        <w:rPr>
          <w:rFonts w:ascii="Times New Roman" w:hAnsi="Times New Roman" w:cs="Times New Roman"/>
          <w:noProof/>
          <w:kern w:val="0"/>
          <w:sz w:val="24"/>
          <w:szCs w:val="24"/>
        </w:rPr>
        <w:t>, 6.6 (2006)</w:t>
      </w:r>
      <w:r w:rsidR="006856AF">
        <w:rPr>
          <w:rFonts w:ascii="Times New Roman" w:hAnsi="Times New Roman" w:cs="Times New Roman"/>
          <w:noProof/>
          <w:kern w:val="0"/>
          <w:sz w:val="24"/>
          <w:szCs w:val="24"/>
        </w:rPr>
        <w:t>.</w:t>
      </w:r>
    </w:p>
    <w:p w14:paraId="51793BDE" w14:textId="5841659B" w:rsid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Andriani, ‘Jumlah Investor Syariah Dan Harga Saham (Potret Harga SahamPada JII MasaPandemi Covid-19)’, </w:t>
      </w:r>
      <w:r w:rsidRPr="008B20BF">
        <w:rPr>
          <w:rFonts w:ascii="Times New Roman" w:hAnsi="Times New Roman" w:cs="Times New Roman"/>
          <w:i/>
          <w:iCs/>
          <w:noProof/>
          <w:kern w:val="0"/>
          <w:sz w:val="24"/>
          <w:szCs w:val="24"/>
        </w:rPr>
        <w:t>Proceedings of Islamic Economics, Business, and Philanthropy</w:t>
      </w:r>
      <w:r w:rsidRPr="008B20BF">
        <w:rPr>
          <w:rFonts w:ascii="Times New Roman" w:hAnsi="Times New Roman" w:cs="Times New Roman"/>
          <w:noProof/>
          <w:kern w:val="0"/>
          <w:sz w:val="24"/>
          <w:szCs w:val="24"/>
        </w:rPr>
        <w:t>, 1.1 (2022), pp. 25–39 &lt;https://jurnalfebi.iainkediri.ac.id/index.php/proceedings&gt;</w:t>
      </w:r>
      <w:r w:rsidR="00845CAE">
        <w:rPr>
          <w:rFonts w:ascii="Times New Roman" w:hAnsi="Times New Roman" w:cs="Times New Roman"/>
          <w:noProof/>
          <w:kern w:val="0"/>
          <w:sz w:val="24"/>
          <w:szCs w:val="24"/>
        </w:rPr>
        <w:t xml:space="preserve"> </w:t>
      </w:r>
    </w:p>
    <w:p w14:paraId="41CF804D" w14:textId="5079ECA7" w:rsidR="00845CAE" w:rsidRPr="00845CAE" w:rsidRDefault="00845CAE" w:rsidP="00527FA4">
      <w:pPr>
        <w:widowControl w:val="0"/>
        <w:autoSpaceDE w:val="0"/>
        <w:autoSpaceDN w:val="0"/>
        <w:adjustRightInd w:val="0"/>
        <w:spacing w:line="360" w:lineRule="auto"/>
        <w:ind w:left="480" w:hanging="480"/>
        <w:jc w:val="both"/>
        <w:rPr>
          <w:rFonts w:ascii="Times New Roman" w:hAnsi="Times New Roman" w:cs="Times New Roman"/>
          <w:noProof/>
          <w:kern w:val="0"/>
          <w:sz w:val="28"/>
          <w:szCs w:val="28"/>
        </w:rPr>
      </w:pPr>
      <w:r w:rsidRPr="00845CAE">
        <w:rPr>
          <w:rFonts w:ascii="Times New Roman" w:hAnsi="Times New Roman" w:cs="Times New Roman"/>
          <w:sz w:val="24"/>
          <w:szCs w:val="24"/>
        </w:rPr>
        <w:t xml:space="preserve">Brigham, E. F., &amp; Houston, J. F. (2011). </w:t>
      </w:r>
      <w:r w:rsidRPr="00845CAE">
        <w:rPr>
          <w:rFonts w:ascii="Times New Roman" w:hAnsi="Times New Roman" w:cs="Times New Roman"/>
          <w:i/>
          <w:iCs/>
          <w:sz w:val="24"/>
          <w:szCs w:val="24"/>
        </w:rPr>
        <w:t>Fundamentals of Financial Management</w:t>
      </w:r>
      <w:r w:rsidRPr="00845CAE">
        <w:rPr>
          <w:rFonts w:ascii="Times New Roman" w:hAnsi="Times New Roman" w:cs="Times New Roman"/>
          <w:sz w:val="24"/>
          <w:szCs w:val="24"/>
        </w:rPr>
        <w:t xml:space="preserve"> (13th ed.). South-Western Cengage Learning.</w:t>
      </w:r>
    </w:p>
    <w:p w14:paraId="32FA8279"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Ersyafdi, Ilham Ramadhan, and Durotun Nasihah, ‘Pengaruh Rasio Finansial, Dividen Dan Arus Kas Terhadap Harga Saham Jakarta Islamic Index 70’, </w:t>
      </w:r>
      <w:r w:rsidRPr="008B20BF">
        <w:rPr>
          <w:rFonts w:ascii="Times New Roman" w:hAnsi="Times New Roman" w:cs="Times New Roman"/>
          <w:i/>
          <w:iCs/>
          <w:noProof/>
          <w:kern w:val="0"/>
          <w:sz w:val="24"/>
          <w:szCs w:val="24"/>
        </w:rPr>
        <w:t>Inovasi</w:t>
      </w:r>
      <w:r w:rsidRPr="008B20BF">
        <w:rPr>
          <w:rFonts w:ascii="Times New Roman" w:hAnsi="Times New Roman" w:cs="Times New Roman"/>
          <w:noProof/>
          <w:kern w:val="0"/>
          <w:sz w:val="24"/>
          <w:szCs w:val="24"/>
        </w:rPr>
        <w:t>, 17.4 (2021), pp. 748–60, doi:10.30872/jinv.v17i4.10100</w:t>
      </w:r>
    </w:p>
    <w:p w14:paraId="4F6C391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Fatmawati, Ade Pipit, and Eny Binaria br Sembiring, ‘Pengaruh Price Earning Ratio (Per) Dan Price To Book Value (Pbv) Terhadap Return Saham Pada Perusahaan Lq45 Tahun 2020’, </w:t>
      </w:r>
      <w:r w:rsidRPr="008B20BF">
        <w:rPr>
          <w:rFonts w:ascii="Times New Roman" w:hAnsi="Times New Roman" w:cs="Times New Roman"/>
          <w:i/>
          <w:iCs/>
          <w:noProof/>
          <w:kern w:val="0"/>
          <w:sz w:val="24"/>
          <w:szCs w:val="24"/>
        </w:rPr>
        <w:t>Land Journal</w:t>
      </w:r>
      <w:r w:rsidRPr="008B20BF">
        <w:rPr>
          <w:rFonts w:ascii="Times New Roman" w:hAnsi="Times New Roman" w:cs="Times New Roman"/>
          <w:noProof/>
          <w:kern w:val="0"/>
          <w:sz w:val="24"/>
          <w:szCs w:val="24"/>
        </w:rPr>
        <w:t>, 3.2 (2022), pp. 72–86, doi:10.47491/landjournal.v3i2.2307</w:t>
      </w:r>
    </w:p>
    <w:p w14:paraId="05D71F1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Fitri, Irma Kurnia, and Imas Purnamasari, ‘Pengaruh Kebijakan Dividen Terhadap Harga Saham (Studi Pada Perusahaan Pertambangan Di Bursa Efek Indonesia 2008-2012)’, </w:t>
      </w:r>
      <w:r w:rsidRPr="008B20BF">
        <w:rPr>
          <w:rFonts w:ascii="Times New Roman" w:hAnsi="Times New Roman" w:cs="Times New Roman"/>
          <w:i/>
          <w:iCs/>
          <w:noProof/>
          <w:kern w:val="0"/>
          <w:sz w:val="24"/>
          <w:szCs w:val="24"/>
        </w:rPr>
        <w:t>Organum: Jurnal Saintifik Manajemen Dan Akuntansi</w:t>
      </w:r>
      <w:r w:rsidRPr="008B20BF">
        <w:rPr>
          <w:rFonts w:ascii="Times New Roman" w:hAnsi="Times New Roman" w:cs="Times New Roman"/>
          <w:noProof/>
          <w:kern w:val="0"/>
          <w:sz w:val="24"/>
          <w:szCs w:val="24"/>
        </w:rPr>
        <w:t xml:space="preserve">, 1.1 </w:t>
      </w:r>
      <w:r w:rsidRPr="008B20BF">
        <w:rPr>
          <w:rFonts w:ascii="Times New Roman" w:hAnsi="Times New Roman" w:cs="Times New Roman"/>
          <w:noProof/>
          <w:kern w:val="0"/>
          <w:sz w:val="24"/>
          <w:szCs w:val="24"/>
        </w:rPr>
        <w:lastRenderedPageBreak/>
        <w:t>(2018), pp. 8–14</w:t>
      </w:r>
    </w:p>
    <w:p w14:paraId="28D0993D"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Fitria Puteri Sholikah, Windi Putri, and Rosalinda Maria Djangi, ‘Peranan Pasar Modal Dalam Perekonomian Negara Indonesia’, </w:t>
      </w:r>
      <w:r w:rsidRPr="008B20BF">
        <w:rPr>
          <w:rFonts w:ascii="Times New Roman" w:hAnsi="Times New Roman" w:cs="Times New Roman"/>
          <w:i/>
          <w:iCs/>
          <w:noProof/>
          <w:kern w:val="0"/>
          <w:sz w:val="24"/>
          <w:szCs w:val="24"/>
        </w:rPr>
        <w:t>ARBITRASE: Journal of Economics and Accounting</w:t>
      </w:r>
      <w:r w:rsidRPr="008B20BF">
        <w:rPr>
          <w:rFonts w:ascii="Times New Roman" w:hAnsi="Times New Roman" w:cs="Times New Roman"/>
          <w:noProof/>
          <w:kern w:val="0"/>
          <w:sz w:val="24"/>
          <w:szCs w:val="24"/>
        </w:rPr>
        <w:t>, 3.2 (2022), pp. 341–45, doi:10.47065/arbitrase.v3i2.496</w:t>
      </w:r>
    </w:p>
    <w:p w14:paraId="65937181"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Harmono, S E, </w:t>
      </w:r>
      <w:r w:rsidRPr="008B20BF">
        <w:rPr>
          <w:rFonts w:ascii="Times New Roman" w:hAnsi="Times New Roman" w:cs="Times New Roman"/>
          <w:i/>
          <w:iCs/>
          <w:noProof/>
          <w:kern w:val="0"/>
          <w:sz w:val="24"/>
          <w:szCs w:val="24"/>
        </w:rPr>
        <w:t>Manajemen Keuangan: Berbasis Balanced Scorecard</w:t>
      </w:r>
      <w:r w:rsidRPr="008B20BF">
        <w:rPr>
          <w:rFonts w:ascii="Times New Roman" w:hAnsi="Times New Roman" w:cs="Times New Roman"/>
          <w:noProof/>
          <w:kern w:val="0"/>
          <w:sz w:val="24"/>
          <w:szCs w:val="24"/>
        </w:rPr>
        <w:t xml:space="preserve"> (Bumi Aksara, 2022)</w:t>
      </w:r>
    </w:p>
    <w:p w14:paraId="6476527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Krisna Rahayu Nurtyas, and Deny Yudiantoro, ‘Pengaruh Price Earning Ratio,Price to Book Value Dan Inflasi Terhadap Harga Saham Perusahaan Indeks LQ45 Di BEI Tahun 2020-2022’, </w:t>
      </w:r>
      <w:r w:rsidRPr="008B20BF">
        <w:rPr>
          <w:rFonts w:ascii="Times New Roman" w:hAnsi="Times New Roman" w:cs="Times New Roman"/>
          <w:i/>
          <w:iCs/>
          <w:noProof/>
          <w:kern w:val="0"/>
          <w:sz w:val="24"/>
          <w:szCs w:val="24"/>
        </w:rPr>
        <w:t>Economics and Digital Business Review</w:t>
      </w:r>
      <w:r w:rsidRPr="008B20BF">
        <w:rPr>
          <w:rFonts w:ascii="Times New Roman" w:hAnsi="Times New Roman" w:cs="Times New Roman"/>
          <w:noProof/>
          <w:kern w:val="0"/>
          <w:sz w:val="24"/>
          <w:szCs w:val="24"/>
        </w:rPr>
        <w:t>, 4.2 (2023), pp. 350–61 &lt;https://ojs.stieamkop.ac.id/index.php/ecotal/article/view/513/329&gt;</w:t>
      </w:r>
    </w:p>
    <w:p w14:paraId="2A4712C0"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Masrina, Masrina, ‘Analisis Dalil-Dalil Hukum Yang Digunakan Dalam Fatwa Dewan Syariah Nasional Nomor 40/DSN-MUI/X/2003 Tentang Pasar Modal Syariah’, </w:t>
      </w:r>
      <w:r w:rsidRPr="008B20BF">
        <w:rPr>
          <w:rFonts w:ascii="Times New Roman" w:hAnsi="Times New Roman" w:cs="Times New Roman"/>
          <w:i/>
          <w:iCs/>
          <w:noProof/>
          <w:kern w:val="0"/>
          <w:sz w:val="24"/>
          <w:szCs w:val="24"/>
        </w:rPr>
        <w:t>Jurnal Hukum Ekonomi Syariah</w:t>
      </w:r>
      <w:r w:rsidRPr="008B20BF">
        <w:rPr>
          <w:rFonts w:ascii="Times New Roman" w:hAnsi="Times New Roman" w:cs="Times New Roman"/>
          <w:noProof/>
          <w:kern w:val="0"/>
          <w:sz w:val="24"/>
          <w:szCs w:val="24"/>
        </w:rPr>
        <w:t>, 3.2 (2020), pp. 117–29</w:t>
      </w:r>
    </w:p>
    <w:p w14:paraId="03A70FF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Mayasari, Veny, ‘Pengaruh Inflasi Dan Tingkat Suku Sbi Terhadap Harga Saham Pada Perusahaan Manufaktur Sub Sektor Food and Beverarge Yang Go Public Di Bursa Efek Indonesia’, </w:t>
      </w:r>
      <w:r w:rsidRPr="008B20BF">
        <w:rPr>
          <w:rFonts w:ascii="Times New Roman" w:hAnsi="Times New Roman" w:cs="Times New Roman"/>
          <w:i/>
          <w:iCs/>
          <w:noProof/>
          <w:kern w:val="0"/>
          <w:sz w:val="24"/>
          <w:szCs w:val="24"/>
        </w:rPr>
        <w:t>Akuntansi Dan Manajemen</w:t>
      </w:r>
      <w:r w:rsidRPr="008B20BF">
        <w:rPr>
          <w:rFonts w:ascii="Times New Roman" w:hAnsi="Times New Roman" w:cs="Times New Roman"/>
          <w:noProof/>
          <w:kern w:val="0"/>
          <w:sz w:val="24"/>
          <w:szCs w:val="24"/>
        </w:rPr>
        <w:t>, 14.2 (2021), pp. 31–49, doi:10.30630/jam.v14i2.24</w:t>
      </w:r>
    </w:p>
    <w:p w14:paraId="3B1C43C2"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Mirayanti, Ni Made, and Dewa Gede Wirama, ‘Pengaruh Variabel Ekonomi Makro Pada Return Saham LQ45 Di Bursa Efek Indonesia’, </w:t>
      </w:r>
      <w:r w:rsidRPr="008B20BF">
        <w:rPr>
          <w:rFonts w:ascii="Times New Roman" w:hAnsi="Times New Roman" w:cs="Times New Roman"/>
          <w:i/>
          <w:iCs/>
          <w:noProof/>
          <w:kern w:val="0"/>
          <w:sz w:val="24"/>
          <w:szCs w:val="24"/>
        </w:rPr>
        <w:t>E-Jurnal Akuntansi Universitas Udayana</w:t>
      </w:r>
      <w:r w:rsidRPr="008B20BF">
        <w:rPr>
          <w:rFonts w:ascii="Times New Roman" w:hAnsi="Times New Roman" w:cs="Times New Roman"/>
          <w:noProof/>
          <w:kern w:val="0"/>
          <w:sz w:val="24"/>
          <w:szCs w:val="24"/>
        </w:rPr>
        <w:t>, 21.1 (2017), pp. 505–33</w:t>
      </w:r>
    </w:p>
    <w:p w14:paraId="466038D3"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Mutiara, Niki Nony, Riana R Dewi, and Suhendro, ‘PENGARUH PRICE EARNING RATIO , PRICE TO BOOK VALUE , DAN INFLASI TERHADAP HARGA SAHAM YANG TERINDEKS IDX 30 Niki Nony Mutiarani , Riana R Dewi , Suhendro Program Studi Akuntansi Fakultas Ekonomi Universitas Islam Batik Surakarta Email : Nikinonymutiarani@’, </w:t>
      </w:r>
      <w:r w:rsidRPr="008B20BF">
        <w:rPr>
          <w:rFonts w:ascii="Times New Roman" w:hAnsi="Times New Roman" w:cs="Times New Roman"/>
          <w:i/>
          <w:iCs/>
          <w:noProof/>
          <w:kern w:val="0"/>
          <w:sz w:val="24"/>
          <w:szCs w:val="24"/>
        </w:rPr>
        <w:t>Edunomika</w:t>
      </w:r>
      <w:r w:rsidRPr="008B20BF">
        <w:rPr>
          <w:rFonts w:ascii="Times New Roman" w:hAnsi="Times New Roman" w:cs="Times New Roman"/>
          <w:noProof/>
          <w:kern w:val="0"/>
          <w:sz w:val="24"/>
          <w:szCs w:val="24"/>
        </w:rPr>
        <w:t xml:space="preserve">, 03.02 (2019), pp. 433–43 </w:t>
      </w:r>
      <w:r w:rsidRPr="008B20BF">
        <w:rPr>
          <w:rFonts w:ascii="Times New Roman" w:hAnsi="Times New Roman" w:cs="Times New Roman"/>
          <w:noProof/>
          <w:kern w:val="0"/>
          <w:sz w:val="24"/>
          <w:szCs w:val="24"/>
        </w:rPr>
        <w:lastRenderedPageBreak/>
        <w:t>&lt;http://jurnal.uinsu.ac.id/index.php/humanfalah/article/view/6944&gt;</w:t>
      </w:r>
    </w:p>
    <w:p w14:paraId="7470DE33"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Mutiarani, Niki Nony, Riana R Dewi, and Suhendro Suhendro, ‘Pengaruh Price Earning Ratio, Price To Book Value, Dan Inflasi Terhadap Harga Saham Yang Terindeks Idx 30’, </w:t>
      </w:r>
      <w:r w:rsidRPr="008B20BF">
        <w:rPr>
          <w:rFonts w:ascii="Times New Roman" w:hAnsi="Times New Roman" w:cs="Times New Roman"/>
          <w:i/>
          <w:iCs/>
          <w:noProof/>
          <w:kern w:val="0"/>
          <w:sz w:val="24"/>
          <w:szCs w:val="24"/>
        </w:rPr>
        <w:t>Jurnal Ilmiah Edunomika</w:t>
      </w:r>
      <w:r w:rsidRPr="008B20BF">
        <w:rPr>
          <w:rFonts w:ascii="Times New Roman" w:hAnsi="Times New Roman" w:cs="Times New Roman"/>
          <w:noProof/>
          <w:kern w:val="0"/>
          <w:sz w:val="24"/>
          <w:szCs w:val="24"/>
        </w:rPr>
        <w:t>, 3.02 (2019)</w:t>
      </w:r>
    </w:p>
    <w:p w14:paraId="29094BC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Nasihah, Latifatun, ‘Price Earning Ratio (PER) Dan Price to Book Value (PBV) Terhadap Return Saham Dengan Earning Per Share (EPS) Sebagai Variabel Moderasi: Studi Pada Perusahaan Telekomunikasi Yang Listing Di BEI Periode 2011-2016’ (Universitas Islam Negeri Maulana Malik Ibrahim, 2017)</w:t>
      </w:r>
    </w:p>
    <w:p w14:paraId="64ACF7DE" w14:textId="65D0B393"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Nezlobin, Alexander, Madhav V Rajan, and Stefan Reichelstein, ‘Structural Properties of the Price-to-Earnings and Price-to-Book Ratios’, </w:t>
      </w:r>
      <w:r w:rsidRPr="008B20BF">
        <w:rPr>
          <w:rFonts w:ascii="Times New Roman" w:hAnsi="Times New Roman" w:cs="Times New Roman"/>
          <w:i/>
          <w:iCs/>
          <w:noProof/>
          <w:kern w:val="0"/>
          <w:sz w:val="24"/>
          <w:szCs w:val="24"/>
        </w:rPr>
        <w:t>Review of Accounting Studies</w:t>
      </w:r>
      <w:r w:rsidRPr="008B20BF">
        <w:rPr>
          <w:rFonts w:ascii="Times New Roman" w:hAnsi="Times New Roman" w:cs="Times New Roman"/>
          <w:noProof/>
          <w:kern w:val="0"/>
          <w:sz w:val="24"/>
          <w:szCs w:val="24"/>
        </w:rPr>
        <w:t>, 21.2 (2016)</w:t>
      </w:r>
      <w:r w:rsidR="00527FA4">
        <w:rPr>
          <w:rFonts w:ascii="Times New Roman" w:hAnsi="Times New Roman" w:cs="Times New Roman"/>
          <w:noProof/>
          <w:kern w:val="0"/>
          <w:sz w:val="24"/>
          <w:szCs w:val="24"/>
        </w:rPr>
        <w:t>.</w:t>
      </w:r>
    </w:p>
    <w:p w14:paraId="5AADF309"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Nurasila, Ersah, Diah Yudhawati, and Supramono Supramono, ‘Pengaruh Inflasi Dan Suku Bunga Terhadap Harga Saham Pada Sektor Industri Barang Dan Konsumsi’, </w:t>
      </w:r>
      <w:r w:rsidRPr="008B20BF">
        <w:rPr>
          <w:rFonts w:ascii="Times New Roman" w:hAnsi="Times New Roman" w:cs="Times New Roman"/>
          <w:i/>
          <w:iCs/>
          <w:noProof/>
          <w:kern w:val="0"/>
          <w:sz w:val="24"/>
          <w:szCs w:val="24"/>
        </w:rPr>
        <w:t>Manager: Jurnal Ilmu Manajemen</w:t>
      </w:r>
      <w:r w:rsidRPr="008B20BF">
        <w:rPr>
          <w:rFonts w:ascii="Times New Roman" w:hAnsi="Times New Roman" w:cs="Times New Roman"/>
          <w:noProof/>
          <w:kern w:val="0"/>
          <w:sz w:val="24"/>
          <w:szCs w:val="24"/>
        </w:rPr>
        <w:t>, 2.3 (2019), pp. 389–402</w:t>
      </w:r>
    </w:p>
    <w:p w14:paraId="5E5195F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Nurjanah, Titi, Suhardi, and Afrizal, ‘Pengaruh Current Ratio Return on Asset Dan Earning Per’, </w:t>
      </w:r>
      <w:r w:rsidRPr="008B20BF">
        <w:rPr>
          <w:rFonts w:ascii="Times New Roman" w:hAnsi="Times New Roman" w:cs="Times New Roman"/>
          <w:i/>
          <w:iCs/>
          <w:noProof/>
          <w:kern w:val="0"/>
          <w:sz w:val="24"/>
          <w:szCs w:val="24"/>
        </w:rPr>
        <w:t>JEM: Jurnal Ekonomi Dan Manajemen STIE Pertiba Pangkalpinang</w:t>
      </w:r>
      <w:r w:rsidRPr="008B20BF">
        <w:rPr>
          <w:rFonts w:ascii="Times New Roman" w:hAnsi="Times New Roman" w:cs="Times New Roman"/>
          <w:noProof/>
          <w:kern w:val="0"/>
          <w:sz w:val="24"/>
          <w:szCs w:val="24"/>
        </w:rPr>
        <w:t>, 6.2 (2018), pp. 1–15</w:t>
      </w:r>
    </w:p>
    <w:p w14:paraId="7AF3A5B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Pangestuti, ‘Tri Anita Puji Pangestuti Imam Hidayat’, </w:t>
      </w:r>
      <w:r w:rsidRPr="008B20BF">
        <w:rPr>
          <w:rFonts w:ascii="Times New Roman" w:hAnsi="Times New Roman" w:cs="Times New Roman"/>
          <w:i/>
          <w:iCs/>
          <w:noProof/>
          <w:kern w:val="0"/>
          <w:sz w:val="24"/>
          <w:szCs w:val="24"/>
        </w:rPr>
        <w:t>Jurnal Ilmu Dan Riset Manajemen</w:t>
      </w:r>
      <w:r w:rsidRPr="008B20BF">
        <w:rPr>
          <w:rFonts w:ascii="Times New Roman" w:hAnsi="Times New Roman" w:cs="Times New Roman"/>
          <w:noProof/>
          <w:kern w:val="0"/>
          <w:sz w:val="24"/>
          <w:szCs w:val="24"/>
        </w:rPr>
        <w:t>, 9 (2020), pp. 1–18</w:t>
      </w:r>
    </w:p>
    <w:p w14:paraId="7029F82F"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Pitaloka, Anak Agung Istri Raka Mira, Ni Made Sunarsih, and I A Budhananda Munidewi, ‘Pengaruh Return On Equity, Price Earning Ratio, Net Profit Margin, Earning Per Share Dan Dividend Yield Terhadap Harga Saham Pada Perusahaan Manufaktur Sektor Consumer Goods Yang Terdaftar Di Bursa Efek Indonesia Tahun 2018-2020’, </w:t>
      </w:r>
      <w:r w:rsidRPr="008B20BF">
        <w:rPr>
          <w:rFonts w:ascii="Times New Roman" w:hAnsi="Times New Roman" w:cs="Times New Roman"/>
          <w:i/>
          <w:iCs/>
          <w:noProof/>
          <w:kern w:val="0"/>
          <w:sz w:val="24"/>
          <w:szCs w:val="24"/>
        </w:rPr>
        <w:t>Kumpulan Hasil Riset Mahasiswa Akuntansi (KHARISMA)</w:t>
      </w:r>
      <w:r w:rsidRPr="008B20BF">
        <w:rPr>
          <w:rFonts w:ascii="Times New Roman" w:hAnsi="Times New Roman" w:cs="Times New Roman"/>
          <w:noProof/>
          <w:kern w:val="0"/>
          <w:sz w:val="24"/>
          <w:szCs w:val="24"/>
        </w:rPr>
        <w:t>, 4.2 (2022), pp. 449–57</w:t>
      </w:r>
    </w:p>
    <w:p w14:paraId="152309A7" w14:textId="4354D1D2" w:rsidR="008B20BF" w:rsidRPr="008B20BF" w:rsidRDefault="006856A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Putranto, Chrisnanda Kurnia, ‘Skripsi Pengaruh </w:t>
      </w:r>
      <w:r w:rsidRPr="006856AF">
        <w:rPr>
          <w:rFonts w:ascii="Times New Roman" w:hAnsi="Times New Roman" w:cs="Times New Roman"/>
          <w:i/>
          <w:iCs/>
          <w:noProof/>
          <w:kern w:val="0"/>
          <w:sz w:val="24"/>
          <w:szCs w:val="24"/>
        </w:rPr>
        <w:t>Price Earning Ratio</w:t>
      </w:r>
      <w:r w:rsidRPr="008B20BF">
        <w:rPr>
          <w:rFonts w:ascii="Times New Roman" w:hAnsi="Times New Roman" w:cs="Times New Roman"/>
          <w:noProof/>
          <w:kern w:val="0"/>
          <w:sz w:val="24"/>
          <w:szCs w:val="24"/>
        </w:rPr>
        <w:t>, Suku Bunga, Dan Keputusan Investasi Terhadap Return Saham Pada Perusahaan Property Dan Real Estate Tahun 2017-2021’, 2023</w:t>
      </w:r>
    </w:p>
    <w:p w14:paraId="7C3618C4"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lastRenderedPageBreak/>
        <w:t xml:space="preserve">Raharjo, Sugeng, ‘Pengaruh Inflasi, Nilai Kurs Rupiah, Dan Tingkat Suku Bunga Terhadap Harga Saham Di Bursa Efek Indonesia’, </w:t>
      </w:r>
      <w:r w:rsidRPr="008B20BF">
        <w:rPr>
          <w:rFonts w:ascii="Times New Roman" w:hAnsi="Times New Roman" w:cs="Times New Roman"/>
          <w:i/>
          <w:iCs/>
          <w:noProof/>
          <w:kern w:val="0"/>
          <w:sz w:val="24"/>
          <w:szCs w:val="24"/>
        </w:rPr>
        <w:t>ProBank</w:t>
      </w:r>
      <w:r w:rsidRPr="008B20BF">
        <w:rPr>
          <w:rFonts w:ascii="Times New Roman" w:hAnsi="Times New Roman" w:cs="Times New Roman"/>
          <w:noProof/>
          <w:kern w:val="0"/>
          <w:sz w:val="24"/>
          <w:szCs w:val="24"/>
        </w:rPr>
        <w:t>, 1.3 (2010), p. 161972</w:t>
      </w:r>
    </w:p>
    <w:p w14:paraId="426113E2"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Rahmadewi, Pande Widya, and Nyoman Abundanti, ‘Pengaruh Eps, Per, Cr Dan Roe Terhadap Harga Saham Di Bursa Efek Indonesia’, </w:t>
      </w:r>
      <w:r w:rsidRPr="008B20BF">
        <w:rPr>
          <w:rFonts w:ascii="Times New Roman" w:hAnsi="Times New Roman" w:cs="Times New Roman"/>
          <w:i/>
          <w:iCs/>
          <w:noProof/>
          <w:kern w:val="0"/>
          <w:sz w:val="24"/>
          <w:szCs w:val="24"/>
        </w:rPr>
        <w:t>E-Jurnal Manajemen Universitas Udayana</w:t>
      </w:r>
      <w:r w:rsidRPr="008B20BF">
        <w:rPr>
          <w:rFonts w:ascii="Times New Roman" w:hAnsi="Times New Roman" w:cs="Times New Roman"/>
          <w:noProof/>
          <w:kern w:val="0"/>
          <w:sz w:val="24"/>
          <w:szCs w:val="24"/>
        </w:rPr>
        <w:t>, 7.4 (2018), p. 2106, doi:10.24843/ejmunud.2018.v07.i04.p14</w:t>
      </w:r>
    </w:p>
    <w:p w14:paraId="2144A889"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Rokhaniyah, Siti, ‘Pengaruh Indikator Fundamental Dan Makroekonomi Terhadap Harga Saham Yang Tergabung Dalam Issi’, </w:t>
      </w:r>
      <w:r w:rsidRPr="008B20BF">
        <w:rPr>
          <w:rFonts w:ascii="Times New Roman" w:hAnsi="Times New Roman" w:cs="Times New Roman"/>
          <w:i/>
          <w:iCs/>
          <w:noProof/>
          <w:kern w:val="0"/>
          <w:sz w:val="24"/>
          <w:szCs w:val="24"/>
        </w:rPr>
        <w:t>Akuntansi Dewantara</w:t>
      </w:r>
      <w:r w:rsidRPr="008B20BF">
        <w:rPr>
          <w:rFonts w:ascii="Times New Roman" w:hAnsi="Times New Roman" w:cs="Times New Roman"/>
          <w:noProof/>
          <w:kern w:val="0"/>
          <w:sz w:val="24"/>
          <w:szCs w:val="24"/>
        </w:rPr>
        <w:t>, 4.1 (2020), pp. 70–80, doi:10.26460/ad.v4i1.5840</w:t>
      </w:r>
    </w:p>
    <w:p w14:paraId="620244A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‘Ryad, Ahmad Muhammad, Nisa Nuraidah, and Dela Triana Sanubari. Pengaruh Inflasi, Suku Bunga, Jumlah Uang Beredar Terhadap Jakarta Islamic Index Periode 2015-2021. Prosiding SEMANIS Seminar Manajemen Bisnis. Vol. 1. N.Pdf’</w:t>
      </w:r>
    </w:p>
    <w:p w14:paraId="0C11371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Salihin, Agus, ‘Pengaruh Dow Jones Islamic Market Indeks (DJIM) Dan Harga Emas Dunia Terhadap Jakarta Islamic Indeks (JII) Priode 2014-2018’, </w:t>
      </w:r>
      <w:r w:rsidRPr="008B20BF">
        <w:rPr>
          <w:rFonts w:ascii="Times New Roman" w:hAnsi="Times New Roman" w:cs="Times New Roman"/>
          <w:i/>
          <w:iCs/>
          <w:noProof/>
          <w:kern w:val="0"/>
          <w:sz w:val="24"/>
          <w:szCs w:val="24"/>
        </w:rPr>
        <w:t>Mabsya: Jurnal Manajemen Bisnis Syariah</w:t>
      </w:r>
      <w:r w:rsidRPr="008B20BF">
        <w:rPr>
          <w:rFonts w:ascii="Times New Roman" w:hAnsi="Times New Roman" w:cs="Times New Roman"/>
          <w:noProof/>
          <w:kern w:val="0"/>
          <w:sz w:val="24"/>
          <w:szCs w:val="24"/>
        </w:rPr>
        <w:t>, 2.2 (2020), pp. 1–14, doi:10.24090/mabsya.v2i2.3222</w:t>
      </w:r>
    </w:p>
    <w:p w14:paraId="0B7BB844"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Sambuari, Inri B, Ivonne S Saerang, and Joubert B Maramis, ‘Reaksi Pasar Modal Terhadap Peristiwa Virus Corona (COVID-19) Pada Perusahaan Makanan Dan Minuman Yang Terdaftar Di Bursa Efek Indonesia’, </w:t>
      </w:r>
      <w:r w:rsidRPr="008B20BF">
        <w:rPr>
          <w:rFonts w:ascii="Times New Roman" w:hAnsi="Times New Roman" w:cs="Times New Roman"/>
          <w:i/>
          <w:iCs/>
          <w:noProof/>
          <w:kern w:val="0"/>
          <w:sz w:val="24"/>
          <w:szCs w:val="24"/>
        </w:rPr>
        <w:t>JMBI UNSRAT (Jurnal Ilmiah Manajemen Bisnis Dan Inovasi Universitas Sam Ratulangi).</w:t>
      </w:r>
      <w:r w:rsidRPr="008B20BF">
        <w:rPr>
          <w:rFonts w:ascii="Times New Roman" w:hAnsi="Times New Roman" w:cs="Times New Roman"/>
          <w:noProof/>
          <w:kern w:val="0"/>
          <w:sz w:val="24"/>
          <w:szCs w:val="24"/>
        </w:rPr>
        <w:t>, 7.2 (2020)</w:t>
      </w:r>
    </w:p>
    <w:p w14:paraId="2458B7AF"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Sanusi, Anwar, ‘Metodologi Penelitian Bisnis’ (Jakarta: salemba empat, 2011)</w:t>
      </w:r>
    </w:p>
    <w:p w14:paraId="7A8B8A24"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Sarwono, Jonathan, ‘Metode Riset Skripsi Pendekatan Kuantitatif (Menggunakan Prosedur SPSS): Tuntunan Praktis Dalam Menyusun Skripsi’, 2012</w:t>
      </w:r>
    </w:p>
    <w:p w14:paraId="563F718D"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Seran, Sirilius, </w:t>
      </w:r>
      <w:r w:rsidRPr="008B20BF">
        <w:rPr>
          <w:rFonts w:ascii="Times New Roman" w:hAnsi="Times New Roman" w:cs="Times New Roman"/>
          <w:i/>
          <w:iCs/>
          <w:noProof/>
          <w:kern w:val="0"/>
          <w:sz w:val="24"/>
          <w:szCs w:val="24"/>
        </w:rPr>
        <w:t>Metodologi Penelitian Ekonomi Dan Sosial</w:t>
      </w:r>
      <w:r w:rsidRPr="008B20BF">
        <w:rPr>
          <w:rFonts w:ascii="Times New Roman" w:hAnsi="Times New Roman" w:cs="Times New Roman"/>
          <w:noProof/>
          <w:kern w:val="0"/>
          <w:sz w:val="24"/>
          <w:szCs w:val="24"/>
        </w:rPr>
        <w:t xml:space="preserve"> (Deepublish, 2020)</w:t>
      </w:r>
    </w:p>
    <w:p w14:paraId="5AF40C6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lastRenderedPageBreak/>
        <w:t xml:space="preserve">Shihab, M Quraish, ‘Tafsir Al-Misbah’, </w:t>
      </w:r>
      <w:r w:rsidRPr="008B20BF">
        <w:rPr>
          <w:rFonts w:ascii="Times New Roman" w:hAnsi="Times New Roman" w:cs="Times New Roman"/>
          <w:i/>
          <w:iCs/>
          <w:noProof/>
          <w:kern w:val="0"/>
          <w:sz w:val="24"/>
          <w:szCs w:val="24"/>
        </w:rPr>
        <w:t>Jakarta: Lentera Hati</w:t>
      </w:r>
      <w:r w:rsidRPr="008B20BF">
        <w:rPr>
          <w:rFonts w:ascii="Times New Roman" w:hAnsi="Times New Roman" w:cs="Times New Roman"/>
          <w:noProof/>
          <w:kern w:val="0"/>
          <w:sz w:val="24"/>
          <w:szCs w:val="24"/>
        </w:rPr>
        <w:t>, 2 (2002), pp. 52–54</w:t>
      </w:r>
    </w:p>
    <w:p w14:paraId="5F8CD7FB"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Sugiyono, Suriasumantri, ‘Metode Penelitian Kuantitatif Kualitatif Dan R&amp;D. Bandung: Alfabeta’, </w:t>
      </w:r>
      <w:r w:rsidRPr="008B20BF">
        <w:rPr>
          <w:rFonts w:ascii="Times New Roman" w:hAnsi="Times New Roman" w:cs="Times New Roman"/>
          <w:i/>
          <w:iCs/>
          <w:noProof/>
          <w:kern w:val="0"/>
          <w:sz w:val="24"/>
          <w:szCs w:val="24"/>
        </w:rPr>
        <w:t>Procrastination And Task Avoidance: Theory, Research and Treatment. New York: Plenum Press, Yudistira P, Chandra</w:t>
      </w:r>
      <w:r w:rsidRPr="008B20BF">
        <w:rPr>
          <w:rFonts w:ascii="Times New Roman" w:hAnsi="Times New Roman" w:cs="Times New Roman"/>
          <w:noProof/>
          <w:kern w:val="0"/>
          <w:sz w:val="24"/>
          <w:szCs w:val="24"/>
        </w:rPr>
        <w:t>, 2017</w:t>
      </w:r>
    </w:p>
    <w:p w14:paraId="3946AF18"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Suharti, Suharti, and Yuni Tannia, ‘Analisis Pengaruh Debt to Equity Ratio, Debt to Asset Ratio, Price Earning Ratio Dan Price to Book Value Terhadap Harga Saham Pada Perusahaan Sektor Pertanian’, </w:t>
      </w:r>
      <w:r w:rsidRPr="008B20BF">
        <w:rPr>
          <w:rFonts w:ascii="Times New Roman" w:hAnsi="Times New Roman" w:cs="Times New Roman"/>
          <w:i/>
          <w:iCs/>
          <w:noProof/>
          <w:kern w:val="0"/>
          <w:sz w:val="24"/>
          <w:szCs w:val="24"/>
        </w:rPr>
        <w:t>INVEST: Jurnal Inovasi Bisnis Dan Akuntansi</w:t>
      </w:r>
      <w:r w:rsidRPr="008B20BF">
        <w:rPr>
          <w:rFonts w:ascii="Times New Roman" w:hAnsi="Times New Roman" w:cs="Times New Roman"/>
          <w:noProof/>
          <w:kern w:val="0"/>
          <w:sz w:val="24"/>
          <w:szCs w:val="24"/>
        </w:rPr>
        <w:t>, 1.1 (2020), pp. 13–26</w:t>
      </w:r>
    </w:p>
    <w:p w14:paraId="67B80FAC"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Sujana, I Nyoman, ‘Pasar Modal Yang Efisien’, </w:t>
      </w:r>
      <w:r w:rsidRPr="008B20BF">
        <w:rPr>
          <w:rFonts w:ascii="Times New Roman" w:hAnsi="Times New Roman" w:cs="Times New Roman"/>
          <w:i/>
          <w:iCs/>
          <w:noProof/>
          <w:kern w:val="0"/>
          <w:sz w:val="24"/>
          <w:szCs w:val="24"/>
        </w:rPr>
        <w:t>Ekuitas: Jurnal Pendidikan Ekonomi</w:t>
      </w:r>
      <w:r w:rsidRPr="008B20BF">
        <w:rPr>
          <w:rFonts w:ascii="Times New Roman" w:hAnsi="Times New Roman" w:cs="Times New Roman"/>
          <w:noProof/>
          <w:kern w:val="0"/>
          <w:sz w:val="24"/>
          <w:szCs w:val="24"/>
        </w:rPr>
        <w:t>, 5.2 (2017), pp. 33–40, doi:10.23887/ekuitas.v5i2.12753</w:t>
      </w:r>
    </w:p>
    <w:p w14:paraId="1B3E1F2A"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Sunyoto, Danang, ‘Analisis Regresi Dan Uji Hipotesis’, </w:t>
      </w:r>
      <w:r w:rsidRPr="008B20BF">
        <w:rPr>
          <w:rFonts w:ascii="Times New Roman" w:hAnsi="Times New Roman" w:cs="Times New Roman"/>
          <w:i/>
          <w:iCs/>
          <w:noProof/>
          <w:kern w:val="0"/>
          <w:sz w:val="24"/>
          <w:szCs w:val="24"/>
        </w:rPr>
        <w:t>Yogyakarta: Caps</w:t>
      </w:r>
      <w:r w:rsidRPr="008B20BF">
        <w:rPr>
          <w:rFonts w:ascii="Times New Roman" w:hAnsi="Times New Roman" w:cs="Times New Roman"/>
          <w:noProof/>
          <w:kern w:val="0"/>
          <w:sz w:val="24"/>
          <w:szCs w:val="24"/>
        </w:rPr>
        <w:t>, 2011</w:t>
      </w:r>
    </w:p>
    <w:p w14:paraId="393E5464"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Suryabrata, Sumadi, ‘A. Jenis Dan Sifat Penelitian’, </w:t>
      </w:r>
      <w:r w:rsidRPr="008B20BF">
        <w:rPr>
          <w:rFonts w:ascii="Times New Roman" w:hAnsi="Times New Roman" w:cs="Times New Roman"/>
          <w:i/>
          <w:iCs/>
          <w:noProof/>
          <w:kern w:val="0"/>
          <w:sz w:val="24"/>
          <w:szCs w:val="24"/>
        </w:rPr>
        <w:t>Institut Agama Islam Negeri Metro 1439 H/2018 M</w:t>
      </w:r>
    </w:p>
    <w:p w14:paraId="27385AC5"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Vidhyaa, B, and M Ravichandran, ‘International Journal of Research Publication and Reviews’, </w:t>
      </w:r>
      <w:r w:rsidRPr="008B20BF">
        <w:rPr>
          <w:rFonts w:ascii="Times New Roman" w:hAnsi="Times New Roman" w:cs="Times New Roman"/>
          <w:i/>
          <w:iCs/>
          <w:noProof/>
          <w:kern w:val="0"/>
          <w:sz w:val="24"/>
          <w:szCs w:val="24"/>
        </w:rPr>
        <w:t>International Journal of Research Publication and Reviews</w:t>
      </w:r>
      <w:r w:rsidRPr="008B20BF">
        <w:rPr>
          <w:rFonts w:ascii="Times New Roman" w:hAnsi="Times New Roman" w:cs="Times New Roman"/>
          <w:noProof/>
          <w:kern w:val="0"/>
          <w:sz w:val="24"/>
          <w:szCs w:val="24"/>
        </w:rPr>
        <w:t>, 3.7 (2022), pp. 292–95</w:t>
      </w:r>
    </w:p>
    <w:p w14:paraId="37FEF442"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Wardani, Dewi Kusuma, and Devita Fajar Tri Andarini, ‘Pengaruh Kondisi Fundamental, Inflasi, Dan Suku Bunga Sertifikat Bank Indonesia Terhadap Harga Saham (Study Kasus Pada Perusahaan Real Estate Dan Property Yang Terdaftar Di Bursa Efek Indonesia Tahun 2010-2013)’, </w:t>
      </w:r>
      <w:r w:rsidRPr="008B20BF">
        <w:rPr>
          <w:rFonts w:ascii="Times New Roman" w:hAnsi="Times New Roman" w:cs="Times New Roman"/>
          <w:i/>
          <w:iCs/>
          <w:noProof/>
          <w:kern w:val="0"/>
          <w:sz w:val="24"/>
          <w:szCs w:val="24"/>
        </w:rPr>
        <w:t>Jurnal Akuntansi</w:t>
      </w:r>
      <w:r w:rsidRPr="008B20BF">
        <w:rPr>
          <w:rFonts w:ascii="Times New Roman" w:hAnsi="Times New Roman" w:cs="Times New Roman"/>
          <w:noProof/>
          <w:kern w:val="0"/>
          <w:sz w:val="24"/>
          <w:szCs w:val="24"/>
        </w:rPr>
        <w:t>, 4.2 (2016), pp. 77–90</w:t>
      </w:r>
    </w:p>
    <w:p w14:paraId="4AED66C3"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Weston, J Fred, ‘Brigham, Eugene F’, </w:t>
      </w:r>
      <w:r w:rsidRPr="008B20BF">
        <w:rPr>
          <w:rFonts w:ascii="Times New Roman" w:hAnsi="Times New Roman" w:cs="Times New Roman"/>
          <w:i/>
          <w:iCs/>
          <w:noProof/>
          <w:kern w:val="0"/>
          <w:sz w:val="24"/>
          <w:szCs w:val="24"/>
        </w:rPr>
        <w:t>Fundamentos Da Administração Financeira</w:t>
      </w:r>
      <w:r w:rsidRPr="008B20BF">
        <w:rPr>
          <w:rFonts w:ascii="Times New Roman" w:hAnsi="Times New Roman" w:cs="Times New Roman"/>
          <w:noProof/>
          <w:kern w:val="0"/>
          <w:sz w:val="24"/>
          <w:szCs w:val="24"/>
        </w:rPr>
        <w:t>, 2000</w:t>
      </w:r>
    </w:p>
    <w:p w14:paraId="108C1811"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Widoatmodjo, Sawidji, </w:t>
      </w:r>
      <w:r w:rsidRPr="008B20BF">
        <w:rPr>
          <w:rFonts w:ascii="Times New Roman" w:hAnsi="Times New Roman" w:cs="Times New Roman"/>
          <w:i/>
          <w:iCs/>
          <w:noProof/>
          <w:kern w:val="0"/>
          <w:sz w:val="24"/>
          <w:szCs w:val="24"/>
        </w:rPr>
        <w:t>Cara Benar Mencapai Puncak Kemakmuran Finansial</w:t>
      </w:r>
      <w:r w:rsidRPr="008B20BF">
        <w:rPr>
          <w:rFonts w:ascii="Times New Roman" w:hAnsi="Times New Roman" w:cs="Times New Roman"/>
          <w:noProof/>
          <w:kern w:val="0"/>
          <w:sz w:val="24"/>
          <w:szCs w:val="24"/>
        </w:rPr>
        <w:t xml:space="preserve"> (Elex Media Komputindo, 2007)</w:t>
      </w:r>
    </w:p>
    <w:p w14:paraId="6983F3C1"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B20BF">
        <w:rPr>
          <w:rFonts w:ascii="Times New Roman" w:hAnsi="Times New Roman" w:cs="Times New Roman"/>
          <w:noProof/>
          <w:kern w:val="0"/>
          <w:sz w:val="24"/>
          <w:szCs w:val="24"/>
        </w:rPr>
        <w:t xml:space="preserve">Wiyanti, Diana, ‘Perspektif Hukum Islam Terhadap Pasar Modal Syariah Sebagai </w:t>
      </w:r>
      <w:r w:rsidRPr="008B20BF">
        <w:rPr>
          <w:rFonts w:ascii="Times New Roman" w:hAnsi="Times New Roman" w:cs="Times New Roman"/>
          <w:noProof/>
          <w:kern w:val="0"/>
          <w:sz w:val="24"/>
          <w:szCs w:val="24"/>
        </w:rPr>
        <w:lastRenderedPageBreak/>
        <w:t xml:space="preserve">Alternatif Investasi Bagi Investor’, </w:t>
      </w:r>
      <w:r w:rsidRPr="008B20BF">
        <w:rPr>
          <w:rFonts w:ascii="Times New Roman" w:hAnsi="Times New Roman" w:cs="Times New Roman"/>
          <w:i/>
          <w:iCs/>
          <w:noProof/>
          <w:kern w:val="0"/>
          <w:sz w:val="24"/>
          <w:szCs w:val="24"/>
        </w:rPr>
        <w:t>Jurnal Hukum Ius Quia Iustum</w:t>
      </w:r>
      <w:r w:rsidRPr="008B20BF">
        <w:rPr>
          <w:rFonts w:ascii="Times New Roman" w:hAnsi="Times New Roman" w:cs="Times New Roman"/>
          <w:noProof/>
          <w:kern w:val="0"/>
          <w:sz w:val="24"/>
          <w:szCs w:val="24"/>
        </w:rPr>
        <w:t>, 20.2 (2013), pp. 234–54</w:t>
      </w:r>
    </w:p>
    <w:p w14:paraId="062B1A12" w14:textId="77777777" w:rsidR="008B20BF" w:rsidRPr="008B20BF" w:rsidRDefault="008B20BF" w:rsidP="00527FA4">
      <w:pPr>
        <w:widowControl w:val="0"/>
        <w:autoSpaceDE w:val="0"/>
        <w:autoSpaceDN w:val="0"/>
        <w:adjustRightInd w:val="0"/>
        <w:spacing w:line="360" w:lineRule="auto"/>
        <w:ind w:left="480" w:hanging="480"/>
        <w:jc w:val="both"/>
        <w:rPr>
          <w:rFonts w:ascii="Times New Roman" w:hAnsi="Times New Roman" w:cs="Times New Roman"/>
          <w:noProof/>
          <w:sz w:val="24"/>
        </w:rPr>
      </w:pPr>
      <w:r w:rsidRPr="008B20BF">
        <w:rPr>
          <w:rFonts w:ascii="Times New Roman" w:hAnsi="Times New Roman" w:cs="Times New Roman"/>
          <w:noProof/>
          <w:kern w:val="0"/>
          <w:sz w:val="24"/>
          <w:szCs w:val="24"/>
        </w:rPr>
        <w:t xml:space="preserve">Zaimsyah, Annisa Masruri, ‘Analisis Fundamental Terhadap Harga Saham Yang Terdaftar Di Jakarta Islamic Index Tahun 2010-2017’, </w:t>
      </w:r>
      <w:r w:rsidRPr="008B20BF">
        <w:rPr>
          <w:rFonts w:ascii="Times New Roman" w:hAnsi="Times New Roman" w:cs="Times New Roman"/>
          <w:i/>
          <w:iCs/>
          <w:noProof/>
          <w:kern w:val="0"/>
          <w:sz w:val="24"/>
          <w:szCs w:val="24"/>
        </w:rPr>
        <w:t>Jurnal Ilmiah Ekonomi Islam</w:t>
      </w:r>
      <w:r w:rsidRPr="008B20BF">
        <w:rPr>
          <w:rFonts w:ascii="Times New Roman" w:hAnsi="Times New Roman" w:cs="Times New Roman"/>
          <w:noProof/>
          <w:kern w:val="0"/>
          <w:sz w:val="24"/>
          <w:szCs w:val="24"/>
        </w:rPr>
        <w:t>, 5.2 (2019), pp. 113–19</w:t>
      </w:r>
    </w:p>
    <w:p w14:paraId="0EC75C89" w14:textId="66945A71" w:rsidR="00E26A2B" w:rsidRDefault="00EA6FCE" w:rsidP="00527FA4">
      <w:pPr>
        <w:widowControl w:val="0"/>
        <w:autoSpaceDE w:val="0"/>
        <w:autoSpaceDN w:val="0"/>
        <w:adjustRightInd w:val="0"/>
        <w:spacing w:line="360" w:lineRule="auto"/>
        <w:ind w:left="480" w:hanging="480"/>
        <w:jc w:val="both"/>
      </w:pPr>
      <w:r w:rsidRPr="00960B55">
        <w:rPr>
          <w:rFonts w:ascii="Times New Roman" w:hAnsi="Times New Roman" w:cs="Times New Roman"/>
          <w:sz w:val="24"/>
          <w:szCs w:val="24"/>
        </w:rPr>
        <w:fldChar w:fldCharType="end"/>
      </w:r>
      <w:bookmarkEnd w:id="182"/>
    </w:p>
    <w:p w14:paraId="527AAC44" w14:textId="77777777" w:rsidR="00E26A2B" w:rsidRDefault="00E26A2B" w:rsidP="00E26A2B">
      <w:pPr>
        <w:widowControl w:val="0"/>
        <w:autoSpaceDE w:val="0"/>
        <w:autoSpaceDN w:val="0"/>
        <w:adjustRightInd w:val="0"/>
        <w:spacing w:line="360" w:lineRule="auto"/>
        <w:ind w:left="480" w:hanging="480"/>
      </w:pPr>
    </w:p>
    <w:p w14:paraId="04CAD9DD" w14:textId="77777777" w:rsidR="00E26A2B" w:rsidRDefault="00E26A2B" w:rsidP="00E26A2B">
      <w:pPr>
        <w:widowControl w:val="0"/>
        <w:autoSpaceDE w:val="0"/>
        <w:autoSpaceDN w:val="0"/>
        <w:adjustRightInd w:val="0"/>
        <w:spacing w:line="360" w:lineRule="auto"/>
        <w:ind w:left="480" w:hanging="480"/>
      </w:pPr>
    </w:p>
    <w:p w14:paraId="32AAAB65" w14:textId="77777777" w:rsidR="00E26A2B" w:rsidRDefault="00E26A2B" w:rsidP="00E26A2B">
      <w:pPr>
        <w:widowControl w:val="0"/>
        <w:autoSpaceDE w:val="0"/>
        <w:autoSpaceDN w:val="0"/>
        <w:adjustRightInd w:val="0"/>
        <w:spacing w:line="360" w:lineRule="auto"/>
        <w:ind w:left="480" w:hanging="480"/>
      </w:pPr>
    </w:p>
    <w:p w14:paraId="1DCF0273" w14:textId="77777777" w:rsidR="0082756D" w:rsidRDefault="0082756D" w:rsidP="003725E7">
      <w:pPr>
        <w:widowControl w:val="0"/>
        <w:autoSpaceDE w:val="0"/>
        <w:autoSpaceDN w:val="0"/>
        <w:adjustRightInd w:val="0"/>
        <w:spacing w:line="360" w:lineRule="auto"/>
        <w:rPr>
          <w:rFonts w:ascii="Times New Roman" w:hAnsi="Times New Roman" w:cs="Times New Roman"/>
          <w:noProof/>
          <w:sz w:val="24"/>
        </w:rPr>
      </w:pPr>
    </w:p>
    <w:p w14:paraId="20A2595F"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592EC6B7"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334885C3"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00BC0A59"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4A3C084D"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59419324"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3F4B766E"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3A12DABC"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01482FE5"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1FA7E2D5"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6EA55EB7" w14:textId="77777777" w:rsidR="00960B55" w:rsidRDefault="00960B55" w:rsidP="003725E7">
      <w:pPr>
        <w:widowControl w:val="0"/>
        <w:autoSpaceDE w:val="0"/>
        <w:autoSpaceDN w:val="0"/>
        <w:adjustRightInd w:val="0"/>
        <w:spacing w:line="360" w:lineRule="auto"/>
        <w:rPr>
          <w:rFonts w:ascii="Times New Roman" w:hAnsi="Times New Roman" w:cs="Times New Roman"/>
          <w:noProof/>
          <w:sz w:val="24"/>
        </w:rPr>
      </w:pPr>
    </w:p>
    <w:p w14:paraId="36ACBE60" w14:textId="77777777" w:rsidR="00527FA4" w:rsidRDefault="00527FA4" w:rsidP="003725E7">
      <w:pPr>
        <w:widowControl w:val="0"/>
        <w:autoSpaceDE w:val="0"/>
        <w:autoSpaceDN w:val="0"/>
        <w:adjustRightInd w:val="0"/>
        <w:spacing w:line="360" w:lineRule="auto"/>
        <w:rPr>
          <w:rFonts w:ascii="Times New Roman" w:hAnsi="Times New Roman" w:cs="Times New Roman"/>
          <w:noProof/>
          <w:sz w:val="24"/>
        </w:rPr>
      </w:pPr>
    </w:p>
    <w:p w14:paraId="76EC814C" w14:textId="77777777" w:rsidR="006856AF" w:rsidRDefault="006856AF" w:rsidP="003725E7">
      <w:pPr>
        <w:widowControl w:val="0"/>
        <w:autoSpaceDE w:val="0"/>
        <w:autoSpaceDN w:val="0"/>
        <w:adjustRightInd w:val="0"/>
        <w:spacing w:line="360" w:lineRule="auto"/>
        <w:rPr>
          <w:rFonts w:ascii="Times New Roman" w:hAnsi="Times New Roman" w:cs="Times New Roman"/>
          <w:noProof/>
          <w:sz w:val="24"/>
        </w:rPr>
      </w:pPr>
    </w:p>
    <w:p w14:paraId="4C54B58D" w14:textId="77777777" w:rsidR="006856AF" w:rsidRPr="00E26A2B" w:rsidRDefault="006856AF" w:rsidP="003725E7">
      <w:pPr>
        <w:widowControl w:val="0"/>
        <w:autoSpaceDE w:val="0"/>
        <w:autoSpaceDN w:val="0"/>
        <w:adjustRightInd w:val="0"/>
        <w:spacing w:line="360" w:lineRule="auto"/>
        <w:rPr>
          <w:rFonts w:ascii="Times New Roman" w:hAnsi="Times New Roman" w:cs="Times New Roman"/>
          <w:noProof/>
          <w:sz w:val="24"/>
        </w:rPr>
      </w:pPr>
    </w:p>
    <w:p w14:paraId="3BE604C4" w14:textId="3F97DFC8" w:rsidR="004A4253" w:rsidRPr="00D6790B" w:rsidRDefault="00D6790B" w:rsidP="004A4253">
      <w:pPr>
        <w:pStyle w:val="Heading1"/>
        <w:numPr>
          <w:ilvl w:val="0"/>
          <w:numId w:val="0"/>
        </w:numPr>
        <w:ind w:left="432" w:hanging="432"/>
        <w:jc w:val="center"/>
        <w:rPr>
          <w:rFonts w:ascii="Times New Roman" w:hAnsi="Times New Roman" w:cs="Times New Roman"/>
          <w:b/>
          <w:bCs/>
          <w:color w:val="auto"/>
          <w:sz w:val="28"/>
          <w:szCs w:val="28"/>
        </w:rPr>
      </w:pPr>
      <w:bookmarkStart w:id="183" w:name="_Toc178759038"/>
      <w:r w:rsidRPr="00D6790B">
        <w:rPr>
          <w:rFonts w:ascii="Times New Roman" w:hAnsi="Times New Roman" w:cs="Times New Roman"/>
          <w:b/>
          <w:bCs/>
          <w:color w:val="auto"/>
          <w:sz w:val="28"/>
          <w:szCs w:val="28"/>
        </w:rPr>
        <w:t>LAMPIRAN</w:t>
      </w:r>
      <w:bookmarkEnd w:id="183"/>
    </w:p>
    <w:p w14:paraId="64B8D012" w14:textId="77777777" w:rsidR="004A4253" w:rsidRPr="004A4253" w:rsidRDefault="004A4253" w:rsidP="004A4253"/>
    <w:p w14:paraId="28763B93" w14:textId="77777777" w:rsidR="00E45E75" w:rsidRPr="00E45E75" w:rsidRDefault="00AD758C" w:rsidP="00E45E75">
      <w:pPr>
        <w:jc w:val="center"/>
        <w:rPr>
          <w:rFonts w:ascii="Times New Roman" w:hAnsi="Times New Roman" w:cs="Times New Roman"/>
          <w:b/>
          <w:bCs/>
          <w:sz w:val="24"/>
          <w:szCs w:val="24"/>
        </w:rPr>
      </w:pPr>
      <w:r w:rsidRPr="00E45E75">
        <w:rPr>
          <w:rFonts w:ascii="Times New Roman" w:hAnsi="Times New Roman" w:cs="Times New Roman"/>
          <w:b/>
          <w:bCs/>
          <w:sz w:val="24"/>
          <w:szCs w:val="24"/>
        </w:rPr>
        <w:t xml:space="preserve">Daftar Sampel Perusahaan yang Tercatat di </w:t>
      </w:r>
      <w:r w:rsidRPr="004D5080">
        <w:rPr>
          <w:rFonts w:ascii="Times New Roman" w:hAnsi="Times New Roman" w:cs="Times New Roman"/>
          <w:b/>
          <w:bCs/>
          <w:i/>
          <w:iCs/>
          <w:sz w:val="24"/>
          <w:szCs w:val="24"/>
        </w:rPr>
        <w:t>Jakarta Isamic Index</w:t>
      </w:r>
      <w:r w:rsidRPr="00E45E75">
        <w:rPr>
          <w:rFonts w:ascii="Times New Roman" w:hAnsi="Times New Roman" w:cs="Times New Roman"/>
          <w:b/>
          <w:bCs/>
          <w:sz w:val="24"/>
          <w:szCs w:val="24"/>
        </w:rPr>
        <w:t xml:space="preserve"> (JII) Periode 2021-2023</w:t>
      </w: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947"/>
        <w:gridCol w:w="4772"/>
      </w:tblGrid>
      <w:tr w:rsidR="00E45E75" w:rsidRPr="009C7213" w14:paraId="000922DC" w14:textId="77777777" w:rsidTr="00742BE8">
        <w:trPr>
          <w:trHeight w:val="364"/>
        </w:trPr>
        <w:tc>
          <w:tcPr>
            <w:tcW w:w="706" w:type="dxa"/>
          </w:tcPr>
          <w:p w14:paraId="5AD846A6" w14:textId="77777777" w:rsidR="00E45E75" w:rsidRPr="009C7213" w:rsidRDefault="00E45E75" w:rsidP="00742BE8">
            <w:pPr>
              <w:pStyle w:val="TableParagraph"/>
              <w:spacing w:line="275" w:lineRule="exact"/>
              <w:ind w:left="10" w:right="2"/>
              <w:jc w:val="center"/>
              <w:rPr>
                <w:b/>
                <w:sz w:val="24"/>
              </w:rPr>
            </w:pPr>
            <w:r w:rsidRPr="009C7213">
              <w:rPr>
                <w:b/>
                <w:spacing w:val="-5"/>
                <w:sz w:val="24"/>
              </w:rPr>
              <w:t>No</w:t>
            </w:r>
          </w:p>
        </w:tc>
        <w:tc>
          <w:tcPr>
            <w:tcW w:w="1947" w:type="dxa"/>
          </w:tcPr>
          <w:p w14:paraId="361B3CC0" w14:textId="77777777" w:rsidR="00E45E75" w:rsidRPr="009C7213" w:rsidRDefault="00E45E75" w:rsidP="00742BE8">
            <w:pPr>
              <w:pStyle w:val="TableParagraph"/>
              <w:spacing w:line="275" w:lineRule="exact"/>
              <w:ind w:left="313"/>
              <w:rPr>
                <w:b/>
                <w:sz w:val="24"/>
              </w:rPr>
            </w:pPr>
            <w:r w:rsidRPr="009C7213">
              <w:rPr>
                <w:b/>
                <w:sz w:val="24"/>
              </w:rPr>
              <w:t>Kode</w:t>
            </w:r>
            <w:r w:rsidRPr="009C7213">
              <w:rPr>
                <w:b/>
                <w:spacing w:val="-2"/>
                <w:sz w:val="24"/>
              </w:rPr>
              <w:t xml:space="preserve"> Saham</w:t>
            </w:r>
          </w:p>
        </w:tc>
        <w:tc>
          <w:tcPr>
            <w:tcW w:w="4772" w:type="dxa"/>
          </w:tcPr>
          <w:p w14:paraId="4DF6618C" w14:textId="77777777" w:rsidR="00E45E75" w:rsidRPr="009C7213" w:rsidRDefault="00E45E75" w:rsidP="00742BE8">
            <w:pPr>
              <w:pStyle w:val="TableParagraph"/>
              <w:spacing w:line="275" w:lineRule="exact"/>
              <w:ind w:left="7"/>
              <w:jc w:val="center"/>
              <w:rPr>
                <w:b/>
                <w:sz w:val="24"/>
              </w:rPr>
            </w:pPr>
            <w:r w:rsidRPr="009C7213">
              <w:rPr>
                <w:b/>
                <w:spacing w:val="-2"/>
                <w:sz w:val="24"/>
              </w:rPr>
              <w:t>Perusahaan</w:t>
            </w:r>
          </w:p>
        </w:tc>
      </w:tr>
      <w:tr w:rsidR="00E45E75" w:rsidRPr="009C7213" w14:paraId="15AC568B" w14:textId="77777777" w:rsidTr="00742BE8">
        <w:trPr>
          <w:trHeight w:val="366"/>
        </w:trPr>
        <w:tc>
          <w:tcPr>
            <w:tcW w:w="706" w:type="dxa"/>
          </w:tcPr>
          <w:p w14:paraId="798B1415" w14:textId="77777777" w:rsidR="00E45E75" w:rsidRPr="009C7213" w:rsidRDefault="00E45E75" w:rsidP="00742BE8">
            <w:pPr>
              <w:pStyle w:val="TableParagraph"/>
              <w:spacing w:before="44"/>
              <w:ind w:left="10" w:right="1"/>
              <w:jc w:val="center"/>
              <w:rPr>
                <w:sz w:val="24"/>
              </w:rPr>
            </w:pPr>
            <w:r w:rsidRPr="009C7213">
              <w:rPr>
                <w:spacing w:val="-10"/>
                <w:sz w:val="24"/>
              </w:rPr>
              <w:t>1</w:t>
            </w:r>
          </w:p>
        </w:tc>
        <w:tc>
          <w:tcPr>
            <w:tcW w:w="1947" w:type="dxa"/>
          </w:tcPr>
          <w:p w14:paraId="678E5261" w14:textId="77777777" w:rsidR="00E45E75" w:rsidRPr="009C7213" w:rsidRDefault="00E45E75" w:rsidP="00742BE8">
            <w:pPr>
              <w:pStyle w:val="TableParagraph"/>
              <w:spacing w:before="44"/>
              <w:rPr>
                <w:sz w:val="24"/>
              </w:rPr>
            </w:pPr>
            <w:r w:rsidRPr="009C7213">
              <w:rPr>
                <w:spacing w:val="-4"/>
                <w:sz w:val="24"/>
              </w:rPr>
              <w:t>ADRO</w:t>
            </w:r>
          </w:p>
        </w:tc>
        <w:tc>
          <w:tcPr>
            <w:tcW w:w="4772" w:type="dxa"/>
          </w:tcPr>
          <w:p w14:paraId="59FB3851" w14:textId="77777777" w:rsidR="00E45E75" w:rsidRPr="009C7213" w:rsidRDefault="00E45E75" w:rsidP="00742BE8">
            <w:pPr>
              <w:pStyle w:val="TableParagraph"/>
              <w:spacing w:before="44"/>
              <w:rPr>
                <w:sz w:val="24"/>
              </w:rPr>
            </w:pPr>
            <w:r w:rsidRPr="009C7213">
              <w:rPr>
                <w:sz w:val="24"/>
              </w:rPr>
              <w:t>PT. Adaro</w:t>
            </w:r>
            <w:r w:rsidRPr="009C7213">
              <w:rPr>
                <w:spacing w:val="-3"/>
                <w:sz w:val="24"/>
              </w:rPr>
              <w:t xml:space="preserve"> </w:t>
            </w:r>
            <w:r w:rsidRPr="009C7213">
              <w:rPr>
                <w:sz w:val="24"/>
              </w:rPr>
              <w:t>Energy</w:t>
            </w:r>
            <w:r w:rsidRPr="009C7213">
              <w:rPr>
                <w:spacing w:val="-1"/>
                <w:sz w:val="24"/>
              </w:rPr>
              <w:t xml:space="preserve"> </w:t>
            </w:r>
            <w:r w:rsidRPr="009C7213">
              <w:rPr>
                <w:spacing w:val="-4"/>
                <w:sz w:val="24"/>
              </w:rPr>
              <w:t>Tbk.</w:t>
            </w:r>
          </w:p>
        </w:tc>
      </w:tr>
      <w:tr w:rsidR="00E45E75" w:rsidRPr="009C7213" w14:paraId="4382947D" w14:textId="77777777" w:rsidTr="00742BE8">
        <w:trPr>
          <w:trHeight w:val="364"/>
        </w:trPr>
        <w:tc>
          <w:tcPr>
            <w:tcW w:w="706" w:type="dxa"/>
          </w:tcPr>
          <w:p w14:paraId="0F80C12E" w14:textId="77777777" w:rsidR="00E45E75" w:rsidRPr="009C7213" w:rsidRDefault="00E45E75" w:rsidP="00742BE8">
            <w:pPr>
              <w:pStyle w:val="TableParagraph"/>
              <w:spacing w:before="42"/>
              <w:ind w:left="10" w:right="1"/>
              <w:jc w:val="center"/>
              <w:rPr>
                <w:sz w:val="24"/>
              </w:rPr>
            </w:pPr>
            <w:r w:rsidRPr="009C7213">
              <w:rPr>
                <w:spacing w:val="-10"/>
                <w:sz w:val="24"/>
              </w:rPr>
              <w:t>2</w:t>
            </w:r>
          </w:p>
        </w:tc>
        <w:tc>
          <w:tcPr>
            <w:tcW w:w="1947" w:type="dxa"/>
          </w:tcPr>
          <w:p w14:paraId="597FBB68" w14:textId="77777777" w:rsidR="00E45E75" w:rsidRPr="009C7213" w:rsidRDefault="00E45E75" w:rsidP="00742BE8">
            <w:pPr>
              <w:pStyle w:val="TableParagraph"/>
              <w:spacing w:before="42"/>
              <w:rPr>
                <w:sz w:val="24"/>
              </w:rPr>
            </w:pPr>
            <w:r w:rsidRPr="009C7213">
              <w:rPr>
                <w:spacing w:val="-4"/>
                <w:sz w:val="24"/>
              </w:rPr>
              <w:t>ANTM</w:t>
            </w:r>
          </w:p>
        </w:tc>
        <w:tc>
          <w:tcPr>
            <w:tcW w:w="4772" w:type="dxa"/>
          </w:tcPr>
          <w:p w14:paraId="14455961" w14:textId="77777777" w:rsidR="00E45E75" w:rsidRPr="009C7213" w:rsidRDefault="00E45E75" w:rsidP="00742BE8">
            <w:pPr>
              <w:pStyle w:val="TableParagraph"/>
              <w:spacing w:before="42"/>
              <w:rPr>
                <w:sz w:val="24"/>
              </w:rPr>
            </w:pPr>
            <w:r w:rsidRPr="009C7213">
              <w:rPr>
                <w:sz w:val="24"/>
              </w:rPr>
              <w:t>PT. Aneka</w:t>
            </w:r>
            <w:r w:rsidRPr="009C7213">
              <w:rPr>
                <w:spacing w:val="-3"/>
                <w:sz w:val="24"/>
              </w:rPr>
              <w:t xml:space="preserve"> </w:t>
            </w:r>
            <w:r w:rsidRPr="009C7213">
              <w:rPr>
                <w:sz w:val="24"/>
              </w:rPr>
              <w:t>Tambang</w:t>
            </w:r>
            <w:r w:rsidRPr="009C7213">
              <w:rPr>
                <w:spacing w:val="-1"/>
                <w:sz w:val="24"/>
              </w:rPr>
              <w:t xml:space="preserve"> </w:t>
            </w:r>
            <w:r w:rsidRPr="009C7213">
              <w:rPr>
                <w:spacing w:val="-4"/>
                <w:sz w:val="24"/>
              </w:rPr>
              <w:t>Tbk.</w:t>
            </w:r>
          </w:p>
        </w:tc>
      </w:tr>
      <w:tr w:rsidR="00E45E75" w:rsidRPr="009C7213" w14:paraId="762D06D3" w14:textId="77777777" w:rsidTr="00742BE8">
        <w:trPr>
          <w:trHeight w:val="364"/>
        </w:trPr>
        <w:tc>
          <w:tcPr>
            <w:tcW w:w="706" w:type="dxa"/>
          </w:tcPr>
          <w:p w14:paraId="0387465F" w14:textId="77777777" w:rsidR="00E45E75" w:rsidRPr="009C7213" w:rsidRDefault="00E45E75" w:rsidP="00742BE8">
            <w:pPr>
              <w:pStyle w:val="TableParagraph"/>
              <w:spacing w:before="44"/>
              <w:ind w:left="10" w:right="1"/>
              <w:jc w:val="center"/>
              <w:rPr>
                <w:sz w:val="24"/>
              </w:rPr>
            </w:pPr>
            <w:r w:rsidRPr="009C7213">
              <w:rPr>
                <w:spacing w:val="-10"/>
                <w:sz w:val="24"/>
              </w:rPr>
              <w:t>3</w:t>
            </w:r>
          </w:p>
        </w:tc>
        <w:tc>
          <w:tcPr>
            <w:tcW w:w="1947" w:type="dxa"/>
          </w:tcPr>
          <w:p w14:paraId="77A35E82" w14:textId="77777777" w:rsidR="00E45E75" w:rsidRPr="009C7213" w:rsidRDefault="00E45E75" w:rsidP="00742BE8">
            <w:pPr>
              <w:pStyle w:val="TableParagraph"/>
              <w:spacing w:before="44"/>
              <w:rPr>
                <w:sz w:val="24"/>
              </w:rPr>
            </w:pPr>
            <w:r w:rsidRPr="009C7213">
              <w:rPr>
                <w:spacing w:val="-4"/>
                <w:sz w:val="24"/>
              </w:rPr>
              <w:t>BRIS</w:t>
            </w:r>
          </w:p>
        </w:tc>
        <w:tc>
          <w:tcPr>
            <w:tcW w:w="4772" w:type="dxa"/>
          </w:tcPr>
          <w:p w14:paraId="516DA3AD" w14:textId="77777777" w:rsidR="00E45E75" w:rsidRPr="009C7213" w:rsidRDefault="00E45E75" w:rsidP="00742BE8">
            <w:pPr>
              <w:pStyle w:val="TableParagraph"/>
              <w:spacing w:before="44"/>
              <w:rPr>
                <w:sz w:val="24"/>
              </w:rPr>
            </w:pPr>
            <w:r w:rsidRPr="009C7213">
              <w:rPr>
                <w:sz w:val="24"/>
              </w:rPr>
              <w:t>PT. Bank</w:t>
            </w:r>
            <w:r w:rsidRPr="009C7213">
              <w:rPr>
                <w:spacing w:val="-3"/>
                <w:sz w:val="24"/>
              </w:rPr>
              <w:t xml:space="preserve"> </w:t>
            </w:r>
            <w:r w:rsidRPr="009C7213">
              <w:rPr>
                <w:sz w:val="24"/>
              </w:rPr>
              <w:t>Syariah</w:t>
            </w:r>
            <w:r w:rsidRPr="009C7213">
              <w:rPr>
                <w:spacing w:val="-1"/>
                <w:sz w:val="24"/>
              </w:rPr>
              <w:t xml:space="preserve"> </w:t>
            </w:r>
            <w:r w:rsidRPr="009C7213">
              <w:rPr>
                <w:sz w:val="24"/>
              </w:rPr>
              <w:t>Indonesia</w:t>
            </w:r>
            <w:r w:rsidRPr="009C7213">
              <w:rPr>
                <w:spacing w:val="-1"/>
                <w:sz w:val="24"/>
              </w:rPr>
              <w:t xml:space="preserve"> </w:t>
            </w:r>
            <w:r w:rsidRPr="009C7213">
              <w:rPr>
                <w:spacing w:val="-4"/>
                <w:sz w:val="24"/>
              </w:rPr>
              <w:t>Tbk.</w:t>
            </w:r>
          </w:p>
        </w:tc>
      </w:tr>
      <w:tr w:rsidR="00E45E75" w:rsidRPr="009C7213" w14:paraId="6BC7DE67" w14:textId="77777777" w:rsidTr="00742BE8">
        <w:trPr>
          <w:trHeight w:val="364"/>
        </w:trPr>
        <w:tc>
          <w:tcPr>
            <w:tcW w:w="706" w:type="dxa"/>
          </w:tcPr>
          <w:p w14:paraId="386BCAD5" w14:textId="77777777" w:rsidR="00E45E75" w:rsidRPr="009C7213" w:rsidRDefault="00E45E75" w:rsidP="00742BE8">
            <w:pPr>
              <w:pStyle w:val="TableParagraph"/>
              <w:spacing w:before="44"/>
              <w:ind w:left="10" w:right="1"/>
              <w:jc w:val="center"/>
              <w:rPr>
                <w:sz w:val="24"/>
              </w:rPr>
            </w:pPr>
            <w:r w:rsidRPr="009C7213">
              <w:rPr>
                <w:spacing w:val="-10"/>
                <w:sz w:val="24"/>
              </w:rPr>
              <w:t>4</w:t>
            </w:r>
          </w:p>
        </w:tc>
        <w:tc>
          <w:tcPr>
            <w:tcW w:w="1947" w:type="dxa"/>
          </w:tcPr>
          <w:p w14:paraId="1A5122BA" w14:textId="77777777" w:rsidR="00E45E75" w:rsidRPr="009C7213" w:rsidRDefault="00E45E75" w:rsidP="00742BE8">
            <w:pPr>
              <w:pStyle w:val="TableParagraph"/>
              <w:spacing w:before="44"/>
              <w:rPr>
                <w:sz w:val="24"/>
              </w:rPr>
            </w:pPr>
            <w:r w:rsidRPr="009C7213">
              <w:rPr>
                <w:spacing w:val="-4"/>
                <w:sz w:val="24"/>
              </w:rPr>
              <w:t>CPIN</w:t>
            </w:r>
          </w:p>
        </w:tc>
        <w:tc>
          <w:tcPr>
            <w:tcW w:w="4772" w:type="dxa"/>
          </w:tcPr>
          <w:p w14:paraId="35ADE8C7" w14:textId="77777777" w:rsidR="00E45E75" w:rsidRPr="009C7213" w:rsidRDefault="00E45E75" w:rsidP="00742BE8">
            <w:pPr>
              <w:pStyle w:val="TableParagraph"/>
              <w:spacing w:before="44"/>
              <w:rPr>
                <w:sz w:val="24"/>
              </w:rPr>
            </w:pPr>
            <w:r w:rsidRPr="009C7213">
              <w:rPr>
                <w:sz w:val="24"/>
              </w:rPr>
              <w:t>PT. Charoen</w:t>
            </w:r>
            <w:r w:rsidRPr="009C7213">
              <w:rPr>
                <w:spacing w:val="-3"/>
                <w:sz w:val="24"/>
              </w:rPr>
              <w:t xml:space="preserve"> </w:t>
            </w:r>
            <w:r w:rsidRPr="009C7213">
              <w:rPr>
                <w:sz w:val="24"/>
              </w:rPr>
              <w:t>Pokphand Indonesia</w:t>
            </w:r>
            <w:r w:rsidRPr="009C7213">
              <w:rPr>
                <w:spacing w:val="-2"/>
                <w:sz w:val="24"/>
              </w:rPr>
              <w:t xml:space="preserve"> </w:t>
            </w:r>
            <w:r w:rsidRPr="009C7213">
              <w:rPr>
                <w:spacing w:val="-5"/>
                <w:sz w:val="24"/>
              </w:rPr>
              <w:t>Tbk.</w:t>
            </w:r>
          </w:p>
        </w:tc>
      </w:tr>
      <w:tr w:rsidR="00E45E75" w:rsidRPr="009C7213" w14:paraId="54DB3364" w14:textId="77777777" w:rsidTr="00742BE8">
        <w:trPr>
          <w:trHeight w:val="350"/>
        </w:trPr>
        <w:tc>
          <w:tcPr>
            <w:tcW w:w="706" w:type="dxa"/>
          </w:tcPr>
          <w:p w14:paraId="6DABF387" w14:textId="77777777" w:rsidR="00E45E75" w:rsidRPr="009C7213" w:rsidRDefault="00E45E75" w:rsidP="00742BE8">
            <w:pPr>
              <w:pStyle w:val="TableParagraph"/>
              <w:spacing w:before="37"/>
              <w:ind w:left="10" w:right="1"/>
              <w:jc w:val="center"/>
              <w:rPr>
                <w:sz w:val="24"/>
              </w:rPr>
            </w:pPr>
            <w:r w:rsidRPr="009C7213">
              <w:rPr>
                <w:spacing w:val="-10"/>
                <w:sz w:val="24"/>
              </w:rPr>
              <w:t>5</w:t>
            </w:r>
          </w:p>
        </w:tc>
        <w:tc>
          <w:tcPr>
            <w:tcW w:w="1947" w:type="dxa"/>
          </w:tcPr>
          <w:p w14:paraId="78AA6146" w14:textId="77777777" w:rsidR="00E45E75" w:rsidRPr="009C7213" w:rsidRDefault="00E45E75" w:rsidP="00742BE8">
            <w:pPr>
              <w:pStyle w:val="TableParagraph"/>
              <w:spacing w:before="37"/>
              <w:rPr>
                <w:sz w:val="24"/>
              </w:rPr>
            </w:pPr>
            <w:r w:rsidRPr="009C7213">
              <w:rPr>
                <w:spacing w:val="-4"/>
                <w:sz w:val="24"/>
              </w:rPr>
              <w:t>EXCL</w:t>
            </w:r>
          </w:p>
        </w:tc>
        <w:tc>
          <w:tcPr>
            <w:tcW w:w="4772" w:type="dxa"/>
          </w:tcPr>
          <w:p w14:paraId="3B62B58A" w14:textId="77777777" w:rsidR="00E45E75" w:rsidRPr="009C7213" w:rsidRDefault="00E45E75" w:rsidP="00742BE8">
            <w:pPr>
              <w:pStyle w:val="TableParagraph"/>
              <w:spacing w:before="37"/>
              <w:rPr>
                <w:sz w:val="24"/>
              </w:rPr>
            </w:pPr>
            <w:r w:rsidRPr="009C7213">
              <w:rPr>
                <w:sz w:val="24"/>
              </w:rPr>
              <w:t>PT. XL</w:t>
            </w:r>
            <w:r w:rsidRPr="009C7213">
              <w:rPr>
                <w:spacing w:val="-2"/>
                <w:sz w:val="24"/>
              </w:rPr>
              <w:t xml:space="preserve"> </w:t>
            </w:r>
            <w:r w:rsidRPr="009C7213">
              <w:rPr>
                <w:sz w:val="24"/>
              </w:rPr>
              <w:t xml:space="preserve">Axiata </w:t>
            </w:r>
            <w:r w:rsidRPr="009C7213">
              <w:rPr>
                <w:spacing w:val="-4"/>
                <w:sz w:val="24"/>
              </w:rPr>
              <w:t>Tbk.</w:t>
            </w:r>
          </w:p>
        </w:tc>
      </w:tr>
      <w:tr w:rsidR="00E45E75" w:rsidRPr="009C7213" w14:paraId="2067A696" w14:textId="77777777" w:rsidTr="00742BE8">
        <w:trPr>
          <w:trHeight w:val="366"/>
        </w:trPr>
        <w:tc>
          <w:tcPr>
            <w:tcW w:w="706" w:type="dxa"/>
          </w:tcPr>
          <w:p w14:paraId="784F6F5F" w14:textId="77777777" w:rsidR="00E45E75" w:rsidRPr="009C7213" w:rsidRDefault="00E45E75" w:rsidP="00742BE8">
            <w:pPr>
              <w:pStyle w:val="TableParagraph"/>
              <w:spacing w:before="44"/>
              <w:ind w:left="10" w:right="1"/>
              <w:jc w:val="center"/>
              <w:rPr>
                <w:sz w:val="24"/>
              </w:rPr>
            </w:pPr>
            <w:r w:rsidRPr="009C7213">
              <w:rPr>
                <w:spacing w:val="-10"/>
                <w:sz w:val="24"/>
              </w:rPr>
              <w:t>6</w:t>
            </w:r>
          </w:p>
        </w:tc>
        <w:tc>
          <w:tcPr>
            <w:tcW w:w="1947" w:type="dxa"/>
          </w:tcPr>
          <w:p w14:paraId="1A708CDF" w14:textId="77777777" w:rsidR="00E45E75" w:rsidRPr="009C7213" w:rsidRDefault="00E45E75" w:rsidP="00742BE8">
            <w:pPr>
              <w:pStyle w:val="TableParagraph"/>
              <w:spacing w:before="44"/>
              <w:rPr>
                <w:sz w:val="24"/>
              </w:rPr>
            </w:pPr>
            <w:r w:rsidRPr="009C7213">
              <w:rPr>
                <w:spacing w:val="-4"/>
                <w:sz w:val="24"/>
              </w:rPr>
              <w:t>ICBP</w:t>
            </w:r>
          </w:p>
        </w:tc>
        <w:tc>
          <w:tcPr>
            <w:tcW w:w="4772" w:type="dxa"/>
          </w:tcPr>
          <w:p w14:paraId="6AD8F624" w14:textId="77777777" w:rsidR="00E45E75" w:rsidRPr="009C7213" w:rsidRDefault="00E45E75" w:rsidP="00742BE8">
            <w:pPr>
              <w:pStyle w:val="TableParagraph"/>
              <w:spacing w:before="44"/>
              <w:rPr>
                <w:sz w:val="24"/>
              </w:rPr>
            </w:pPr>
            <w:r w:rsidRPr="009C7213">
              <w:rPr>
                <w:sz w:val="24"/>
              </w:rPr>
              <w:t>PT. Indofood</w:t>
            </w:r>
            <w:r w:rsidRPr="009C7213">
              <w:rPr>
                <w:spacing w:val="-3"/>
                <w:sz w:val="24"/>
              </w:rPr>
              <w:t xml:space="preserve"> </w:t>
            </w:r>
            <w:r w:rsidRPr="009C7213">
              <w:rPr>
                <w:sz w:val="24"/>
              </w:rPr>
              <w:t>CBP</w:t>
            </w:r>
            <w:r w:rsidRPr="009C7213">
              <w:rPr>
                <w:spacing w:val="-1"/>
                <w:sz w:val="24"/>
              </w:rPr>
              <w:t xml:space="preserve"> </w:t>
            </w:r>
            <w:r w:rsidRPr="009C7213">
              <w:rPr>
                <w:sz w:val="24"/>
              </w:rPr>
              <w:t>Sukses</w:t>
            </w:r>
            <w:r w:rsidRPr="009C7213">
              <w:rPr>
                <w:spacing w:val="-2"/>
                <w:sz w:val="24"/>
              </w:rPr>
              <w:t xml:space="preserve"> </w:t>
            </w:r>
            <w:r w:rsidRPr="009C7213">
              <w:rPr>
                <w:sz w:val="24"/>
              </w:rPr>
              <w:t>Makmur</w:t>
            </w:r>
            <w:r w:rsidRPr="009C7213">
              <w:rPr>
                <w:spacing w:val="-1"/>
                <w:sz w:val="24"/>
              </w:rPr>
              <w:t xml:space="preserve"> </w:t>
            </w:r>
            <w:r w:rsidRPr="009C7213">
              <w:rPr>
                <w:spacing w:val="-4"/>
                <w:sz w:val="24"/>
              </w:rPr>
              <w:t>Tbk.</w:t>
            </w:r>
          </w:p>
        </w:tc>
      </w:tr>
      <w:tr w:rsidR="00E45E75" w:rsidRPr="009C7213" w14:paraId="36FA7E28" w14:textId="77777777" w:rsidTr="00742BE8">
        <w:trPr>
          <w:trHeight w:val="364"/>
        </w:trPr>
        <w:tc>
          <w:tcPr>
            <w:tcW w:w="706" w:type="dxa"/>
          </w:tcPr>
          <w:p w14:paraId="436E845C" w14:textId="77777777" w:rsidR="00E45E75" w:rsidRPr="009C7213" w:rsidRDefault="00E45E75" w:rsidP="00742BE8">
            <w:pPr>
              <w:pStyle w:val="TableParagraph"/>
              <w:spacing w:before="42"/>
              <w:ind w:left="10" w:right="1"/>
              <w:jc w:val="center"/>
              <w:rPr>
                <w:sz w:val="24"/>
              </w:rPr>
            </w:pPr>
            <w:r w:rsidRPr="009C7213">
              <w:rPr>
                <w:spacing w:val="-10"/>
                <w:sz w:val="24"/>
              </w:rPr>
              <w:t>7</w:t>
            </w:r>
          </w:p>
        </w:tc>
        <w:tc>
          <w:tcPr>
            <w:tcW w:w="1947" w:type="dxa"/>
          </w:tcPr>
          <w:p w14:paraId="01D89C49" w14:textId="77777777" w:rsidR="00E45E75" w:rsidRPr="009C7213" w:rsidRDefault="00E45E75" w:rsidP="00742BE8">
            <w:pPr>
              <w:pStyle w:val="TableParagraph"/>
              <w:spacing w:before="42"/>
              <w:rPr>
                <w:sz w:val="24"/>
              </w:rPr>
            </w:pPr>
            <w:r w:rsidRPr="009C7213">
              <w:rPr>
                <w:spacing w:val="-4"/>
                <w:sz w:val="24"/>
              </w:rPr>
              <w:t>INCO</w:t>
            </w:r>
          </w:p>
        </w:tc>
        <w:tc>
          <w:tcPr>
            <w:tcW w:w="4772" w:type="dxa"/>
          </w:tcPr>
          <w:p w14:paraId="6DF04E58" w14:textId="77777777" w:rsidR="00E45E75" w:rsidRPr="009C7213" w:rsidRDefault="00E45E75" w:rsidP="00742BE8">
            <w:pPr>
              <w:pStyle w:val="TableParagraph"/>
              <w:spacing w:before="42"/>
              <w:rPr>
                <w:sz w:val="24"/>
              </w:rPr>
            </w:pPr>
            <w:r w:rsidRPr="009C7213">
              <w:rPr>
                <w:sz w:val="24"/>
              </w:rPr>
              <w:t>PT. Vale</w:t>
            </w:r>
            <w:r w:rsidRPr="009C7213">
              <w:rPr>
                <w:spacing w:val="-2"/>
                <w:sz w:val="24"/>
              </w:rPr>
              <w:t xml:space="preserve"> </w:t>
            </w:r>
            <w:r w:rsidRPr="009C7213">
              <w:rPr>
                <w:sz w:val="24"/>
              </w:rPr>
              <w:t>Indonesia</w:t>
            </w:r>
            <w:r w:rsidRPr="009C7213">
              <w:rPr>
                <w:spacing w:val="-3"/>
                <w:sz w:val="24"/>
              </w:rPr>
              <w:t xml:space="preserve"> </w:t>
            </w:r>
            <w:r w:rsidRPr="009C7213">
              <w:rPr>
                <w:spacing w:val="-4"/>
                <w:sz w:val="24"/>
              </w:rPr>
              <w:t>Tbk.</w:t>
            </w:r>
          </w:p>
        </w:tc>
      </w:tr>
      <w:tr w:rsidR="00E45E75" w:rsidRPr="009C7213" w14:paraId="7CEE0696" w14:textId="77777777" w:rsidTr="00742BE8">
        <w:trPr>
          <w:trHeight w:val="364"/>
        </w:trPr>
        <w:tc>
          <w:tcPr>
            <w:tcW w:w="706" w:type="dxa"/>
          </w:tcPr>
          <w:p w14:paraId="42C69C92" w14:textId="77777777" w:rsidR="00E45E75" w:rsidRPr="009C7213" w:rsidRDefault="00E45E75" w:rsidP="00742BE8">
            <w:pPr>
              <w:pStyle w:val="TableParagraph"/>
              <w:spacing w:before="44"/>
              <w:ind w:left="10" w:right="1"/>
              <w:jc w:val="center"/>
              <w:rPr>
                <w:sz w:val="24"/>
              </w:rPr>
            </w:pPr>
            <w:r w:rsidRPr="009C7213">
              <w:rPr>
                <w:spacing w:val="-10"/>
                <w:sz w:val="24"/>
              </w:rPr>
              <w:t>8</w:t>
            </w:r>
          </w:p>
        </w:tc>
        <w:tc>
          <w:tcPr>
            <w:tcW w:w="1947" w:type="dxa"/>
          </w:tcPr>
          <w:p w14:paraId="58717749" w14:textId="77777777" w:rsidR="00E45E75" w:rsidRPr="009C7213" w:rsidRDefault="00E45E75" w:rsidP="00742BE8">
            <w:pPr>
              <w:pStyle w:val="TableParagraph"/>
              <w:spacing w:before="44"/>
              <w:rPr>
                <w:sz w:val="24"/>
              </w:rPr>
            </w:pPr>
            <w:r w:rsidRPr="009C7213">
              <w:rPr>
                <w:spacing w:val="-4"/>
                <w:sz w:val="24"/>
              </w:rPr>
              <w:t>INDF</w:t>
            </w:r>
          </w:p>
        </w:tc>
        <w:tc>
          <w:tcPr>
            <w:tcW w:w="4772" w:type="dxa"/>
          </w:tcPr>
          <w:p w14:paraId="13FA1B17" w14:textId="77777777" w:rsidR="00E45E75" w:rsidRPr="009C7213" w:rsidRDefault="00E45E75" w:rsidP="00742BE8">
            <w:pPr>
              <w:pStyle w:val="TableParagraph"/>
              <w:spacing w:before="44"/>
              <w:rPr>
                <w:sz w:val="24"/>
              </w:rPr>
            </w:pPr>
            <w:r w:rsidRPr="009C7213">
              <w:rPr>
                <w:sz w:val="24"/>
              </w:rPr>
              <w:t>PT. Indofood</w:t>
            </w:r>
            <w:r w:rsidRPr="009C7213">
              <w:rPr>
                <w:spacing w:val="-2"/>
                <w:sz w:val="24"/>
              </w:rPr>
              <w:t xml:space="preserve"> </w:t>
            </w:r>
            <w:r w:rsidRPr="009C7213">
              <w:rPr>
                <w:sz w:val="24"/>
              </w:rPr>
              <w:t xml:space="preserve">Sukses Makmur </w:t>
            </w:r>
            <w:r w:rsidRPr="009C7213">
              <w:rPr>
                <w:spacing w:val="-4"/>
                <w:sz w:val="24"/>
              </w:rPr>
              <w:t>Tbk.</w:t>
            </w:r>
          </w:p>
        </w:tc>
      </w:tr>
      <w:tr w:rsidR="00E45E75" w:rsidRPr="009C7213" w14:paraId="6A68AFEF" w14:textId="77777777" w:rsidTr="00742BE8">
        <w:trPr>
          <w:trHeight w:val="364"/>
        </w:trPr>
        <w:tc>
          <w:tcPr>
            <w:tcW w:w="706" w:type="dxa"/>
          </w:tcPr>
          <w:p w14:paraId="527FA266" w14:textId="77777777" w:rsidR="00E45E75" w:rsidRPr="009C7213" w:rsidRDefault="00E45E75" w:rsidP="00742BE8">
            <w:pPr>
              <w:pStyle w:val="TableParagraph"/>
              <w:spacing w:before="44"/>
              <w:ind w:left="10" w:right="1"/>
              <w:jc w:val="center"/>
              <w:rPr>
                <w:sz w:val="24"/>
              </w:rPr>
            </w:pPr>
            <w:r w:rsidRPr="009C7213">
              <w:rPr>
                <w:spacing w:val="-10"/>
                <w:sz w:val="24"/>
              </w:rPr>
              <w:t>9</w:t>
            </w:r>
          </w:p>
        </w:tc>
        <w:tc>
          <w:tcPr>
            <w:tcW w:w="1947" w:type="dxa"/>
          </w:tcPr>
          <w:p w14:paraId="05861147" w14:textId="77777777" w:rsidR="00E45E75" w:rsidRPr="009C7213" w:rsidRDefault="00E45E75" w:rsidP="00742BE8">
            <w:pPr>
              <w:pStyle w:val="TableParagraph"/>
              <w:spacing w:before="44"/>
              <w:rPr>
                <w:sz w:val="24"/>
              </w:rPr>
            </w:pPr>
            <w:r w:rsidRPr="009C7213">
              <w:rPr>
                <w:spacing w:val="-4"/>
                <w:sz w:val="24"/>
              </w:rPr>
              <w:t>INKP</w:t>
            </w:r>
          </w:p>
        </w:tc>
        <w:tc>
          <w:tcPr>
            <w:tcW w:w="4772" w:type="dxa"/>
          </w:tcPr>
          <w:p w14:paraId="03518BB1" w14:textId="77777777" w:rsidR="00E45E75" w:rsidRPr="009C7213" w:rsidRDefault="00E45E75" w:rsidP="00742BE8">
            <w:pPr>
              <w:pStyle w:val="TableParagraph"/>
              <w:spacing w:before="44"/>
              <w:rPr>
                <w:sz w:val="24"/>
              </w:rPr>
            </w:pPr>
            <w:r w:rsidRPr="009C7213">
              <w:rPr>
                <w:sz w:val="24"/>
              </w:rPr>
              <w:t>PT. Indah</w:t>
            </w:r>
            <w:r w:rsidRPr="009C7213">
              <w:rPr>
                <w:spacing w:val="-1"/>
                <w:sz w:val="24"/>
              </w:rPr>
              <w:t xml:space="preserve"> </w:t>
            </w:r>
            <w:r w:rsidRPr="009C7213">
              <w:rPr>
                <w:sz w:val="24"/>
              </w:rPr>
              <w:t>Kiat</w:t>
            </w:r>
            <w:r w:rsidRPr="009C7213">
              <w:rPr>
                <w:spacing w:val="-1"/>
                <w:sz w:val="24"/>
              </w:rPr>
              <w:t xml:space="preserve"> </w:t>
            </w:r>
            <w:r w:rsidRPr="009C7213">
              <w:rPr>
                <w:sz w:val="24"/>
              </w:rPr>
              <w:t>Pulp</w:t>
            </w:r>
            <w:r w:rsidRPr="009C7213">
              <w:rPr>
                <w:spacing w:val="-1"/>
                <w:sz w:val="24"/>
              </w:rPr>
              <w:t xml:space="preserve"> </w:t>
            </w:r>
            <w:r w:rsidRPr="009C7213">
              <w:rPr>
                <w:sz w:val="24"/>
              </w:rPr>
              <w:t>&amp;</w:t>
            </w:r>
            <w:r w:rsidRPr="009C7213">
              <w:rPr>
                <w:spacing w:val="-1"/>
                <w:sz w:val="24"/>
              </w:rPr>
              <w:t xml:space="preserve"> </w:t>
            </w:r>
            <w:r w:rsidRPr="009C7213">
              <w:rPr>
                <w:sz w:val="24"/>
              </w:rPr>
              <w:t xml:space="preserve">Paper </w:t>
            </w:r>
            <w:r w:rsidRPr="009C7213">
              <w:rPr>
                <w:spacing w:val="-4"/>
                <w:sz w:val="24"/>
              </w:rPr>
              <w:t>Tbk.</w:t>
            </w:r>
          </w:p>
        </w:tc>
      </w:tr>
      <w:tr w:rsidR="00E45E75" w:rsidRPr="009C7213" w14:paraId="76D8F10D" w14:textId="77777777" w:rsidTr="00742BE8">
        <w:trPr>
          <w:trHeight w:val="366"/>
        </w:trPr>
        <w:tc>
          <w:tcPr>
            <w:tcW w:w="706" w:type="dxa"/>
          </w:tcPr>
          <w:p w14:paraId="4D324B3A" w14:textId="77777777" w:rsidR="00E45E75" w:rsidRPr="009C7213" w:rsidRDefault="00E45E75" w:rsidP="00742BE8">
            <w:pPr>
              <w:pStyle w:val="TableParagraph"/>
              <w:spacing w:before="44"/>
              <w:ind w:left="10" w:right="1"/>
              <w:jc w:val="center"/>
              <w:rPr>
                <w:sz w:val="24"/>
              </w:rPr>
            </w:pPr>
            <w:r w:rsidRPr="009C7213">
              <w:rPr>
                <w:spacing w:val="-5"/>
                <w:sz w:val="24"/>
              </w:rPr>
              <w:t>10</w:t>
            </w:r>
          </w:p>
        </w:tc>
        <w:tc>
          <w:tcPr>
            <w:tcW w:w="1947" w:type="dxa"/>
          </w:tcPr>
          <w:p w14:paraId="1D7CD407" w14:textId="77777777" w:rsidR="00E45E75" w:rsidRPr="009C7213" w:rsidRDefault="00E45E75" w:rsidP="00742BE8">
            <w:pPr>
              <w:pStyle w:val="TableParagraph"/>
              <w:spacing w:before="44"/>
              <w:rPr>
                <w:sz w:val="24"/>
              </w:rPr>
            </w:pPr>
            <w:r w:rsidRPr="009C7213">
              <w:rPr>
                <w:spacing w:val="-4"/>
                <w:sz w:val="24"/>
              </w:rPr>
              <w:t>INTP</w:t>
            </w:r>
          </w:p>
        </w:tc>
        <w:tc>
          <w:tcPr>
            <w:tcW w:w="4772" w:type="dxa"/>
          </w:tcPr>
          <w:p w14:paraId="58DECFDB" w14:textId="77777777" w:rsidR="00E45E75" w:rsidRPr="009C7213" w:rsidRDefault="00E45E75" w:rsidP="00742BE8">
            <w:pPr>
              <w:pStyle w:val="TableParagraph"/>
              <w:spacing w:before="44"/>
              <w:rPr>
                <w:sz w:val="24"/>
              </w:rPr>
            </w:pPr>
            <w:r w:rsidRPr="009C7213">
              <w:rPr>
                <w:sz w:val="24"/>
              </w:rPr>
              <w:t>PT. Indocement</w:t>
            </w:r>
            <w:r w:rsidRPr="009C7213">
              <w:rPr>
                <w:spacing w:val="-4"/>
                <w:sz w:val="24"/>
              </w:rPr>
              <w:t xml:space="preserve"> </w:t>
            </w:r>
            <w:r w:rsidRPr="009C7213">
              <w:rPr>
                <w:sz w:val="24"/>
              </w:rPr>
              <w:t>Tunggal</w:t>
            </w:r>
            <w:r w:rsidRPr="009C7213">
              <w:rPr>
                <w:spacing w:val="-1"/>
                <w:sz w:val="24"/>
              </w:rPr>
              <w:t xml:space="preserve"> </w:t>
            </w:r>
            <w:r w:rsidRPr="009C7213">
              <w:rPr>
                <w:sz w:val="24"/>
              </w:rPr>
              <w:t>Prakarsa</w:t>
            </w:r>
            <w:r w:rsidRPr="009C7213">
              <w:rPr>
                <w:spacing w:val="-3"/>
                <w:sz w:val="24"/>
              </w:rPr>
              <w:t xml:space="preserve"> </w:t>
            </w:r>
            <w:r w:rsidRPr="009C7213">
              <w:rPr>
                <w:spacing w:val="-4"/>
                <w:sz w:val="24"/>
              </w:rPr>
              <w:t>Tbk.</w:t>
            </w:r>
          </w:p>
        </w:tc>
      </w:tr>
      <w:tr w:rsidR="00E45E75" w:rsidRPr="009C7213" w14:paraId="5957AEB0" w14:textId="77777777" w:rsidTr="00742BE8">
        <w:trPr>
          <w:trHeight w:val="364"/>
        </w:trPr>
        <w:tc>
          <w:tcPr>
            <w:tcW w:w="706" w:type="dxa"/>
          </w:tcPr>
          <w:p w14:paraId="7BA48085" w14:textId="77777777" w:rsidR="00E45E75" w:rsidRPr="009C7213" w:rsidRDefault="00E45E75" w:rsidP="00742BE8">
            <w:pPr>
              <w:pStyle w:val="TableParagraph"/>
              <w:spacing w:before="42"/>
              <w:ind w:left="10" w:right="1"/>
              <w:jc w:val="center"/>
              <w:rPr>
                <w:sz w:val="24"/>
              </w:rPr>
            </w:pPr>
            <w:r w:rsidRPr="009C7213">
              <w:rPr>
                <w:spacing w:val="-5"/>
                <w:sz w:val="24"/>
              </w:rPr>
              <w:t>11</w:t>
            </w:r>
          </w:p>
        </w:tc>
        <w:tc>
          <w:tcPr>
            <w:tcW w:w="1947" w:type="dxa"/>
          </w:tcPr>
          <w:p w14:paraId="70E377CF" w14:textId="77777777" w:rsidR="00E45E75" w:rsidRPr="009C7213" w:rsidRDefault="00E45E75" w:rsidP="00742BE8">
            <w:pPr>
              <w:pStyle w:val="TableParagraph"/>
              <w:spacing w:before="42"/>
              <w:rPr>
                <w:sz w:val="24"/>
              </w:rPr>
            </w:pPr>
            <w:r w:rsidRPr="009C7213">
              <w:rPr>
                <w:spacing w:val="-4"/>
                <w:sz w:val="24"/>
              </w:rPr>
              <w:t>ITMG</w:t>
            </w:r>
          </w:p>
        </w:tc>
        <w:tc>
          <w:tcPr>
            <w:tcW w:w="4772" w:type="dxa"/>
          </w:tcPr>
          <w:p w14:paraId="61782606" w14:textId="77777777" w:rsidR="00E45E75" w:rsidRPr="009C7213" w:rsidRDefault="00E45E75" w:rsidP="00742BE8">
            <w:pPr>
              <w:pStyle w:val="TableParagraph"/>
              <w:spacing w:before="42"/>
              <w:rPr>
                <w:sz w:val="24"/>
              </w:rPr>
            </w:pPr>
            <w:r w:rsidRPr="009C7213">
              <w:rPr>
                <w:sz w:val="24"/>
              </w:rPr>
              <w:t>PT. Indo</w:t>
            </w:r>
            <w:r w:rsidRPr="009C7213">
              <w:rPr>
                <w:spacing w:val="-1"/>
                <w:sz w:val="24"/>
              </w:rPr>
              <w:t xml:space="preserve"> </w:t>
            </w:r>
            <w:r w:rsidRPr="009C7213">
              <w:rPr>
                <w:sz w:val="24"/>
              </w:rPr>
              <w:t>Tambangraya</w:t>
            </w:r>
            <w:r w:rsidRPr="009C7213">
              <w:rPr>
                <w:spacing w:val="-2"/>
                <w:sz w:val="24"/>
              </w:rPr>
              <w:t xml:space="preserve"> </w:t>
            </w:r>
            <w:r w:rsidRPr="009C7213">
              <w:rPr>
                <w:sz w:val="24"/>
              </w:rPr>
              <w:t>Megah</w:t>
            </w:r>
            <w:r w:rsidRPr="009C7213">
              <w:rPr>
                <w:spacing w:val="-1"/>
                <w:sz w:val="24"/>
              </w:rPr>
              <w:t xml:space="preserve"> </w:t>
            </w:r>
            <w:r w:rsidRPr="009C7213">
              <w:rPr>
                <w:spacing w:val="-4"/>
                <w:sz w:val="24"/>
              </w:rPr>
              <w:t>Tbk.</w:t>
            </w:r>
          </w:p>
        </w:tc>
      </w:tr>
      <w:tr w:rsidR="00E45E75" w:rsidRPr="009C7213" w14:paraId="500210A9" w14:textId="77777777" w:rsidTr="00742BE8">
        <w:trPr>
          <w:trHeight w:val="364"/>
        </w:trPr>
        <w:tc>
          <w:tcPr>
            <w:tcW w:w="706" w:type="dxa"/>
          </w:tcPr>
          <w:p w14:paraId="13D56F1B" w14:textId="77777777" w:rsidR="00E45E75" w:rsidRPr="009C7213" w:rsidRDefault="00E45E75" w:rsidP="00742BE8">
            <w:pPr>
              <w:pStyle w:val="TableParagraph"/>
              <w:spacing w:before="44"/>
              <w:ind w:left="10" w:right="1"/>
              <w:jc w:val="center"/>
              <w:rPr>
                <w:sz w:val="24"/>
              </w:rPr>
            </w:pPr>
            <w:r w:rsidRPr="009C7213">
              <w:rPr>
                <w:spacing w:val="-5"/>
                <w:sz w:val="24"/>
              </w:rPr>
              <w:t>12</w:t>
            </w:r>
          </w:p>
        </w:tc>
        <w:tc>
          <w:tcPr>
            <w:tcW w:w="1947" w:type="dxa"/>
          </w:tcPr>
          <w:p w14:paraId="7E141820" w14:textId="77777777" w:rsidR="00E45E75" w:rsidRPr="009C7213" w:rsidRDefault="00E45E75" w:rsidP="00742BE8">
            <w:pPr>
              <w:pStyle w:val="TableParagraph"/>
              <w:spacing w:before="44"/>
              <w:rPr>
                <w:sz w:val="24"/>
              </w:rPr>
            </w:pPr>
            <w:r w:rsidRPr="009C7213">
              <w:rPr>
                <w:spacing w:val="-4"/>
                <w:sz w:val="24"/>
              </w:rPr>
              <w:t>KLBF</w:t>
            </w:r>
          </w:p>
        </w:tc>
        <w:tc>
          <w:tcPr>
            <w:tcW w:w="4772" w:type="dxa"/>
          </w:tcPr>
          <w:p w14:paraId="63EE821A" w14:textId="77777777" w:rsidR="00E45E75" w:rsidRPr="009C7213" w:rsidRDefault="00E45E75" w:rsidP="00742BE8">
            <w:pPr>
              <w:pStyle w:val="TableParagraph"/>
              <w:spacing w:before="44"/>
              <w:rPr>
                <w:sz w:val="24"/>
              </w:rPr>
            </w:pPr>
            <w:r w:rsidRPr="009C7213">
              <w:rPr>
                <w:sz w:val="24"/>
              </w:rPr>
              <w:t>PT. Kalbe</w:t>
            </w:r>
            <w:r w:rsidRPr="009C7213">
              <w:rPr>
                <w:spacing w:val="-4"/>
                <w:sz w:val="24"/>
              </w:rPr>
              <w:t xml:space="preserve"> </w:t>
            </w:r>
            <w:r w:rsidRPr="009C7213">
              <w:rPr>
                <w:sz w:val="24"/>
              </w:rPr>
              <w:t>Farma</w:t>
            </w:r>
            <w:r w:rsidRPr="009C7213">
              <w:rPr>
                <w:spacing w:val="-2"/>
                <w:sz w:val="24"/>
              </w:rPr>
              <w:t xml:space="preserve"> </w:t>
            </w:r>
            <w:r w:rsidRPr="009C7213">
              <w:rPr>
                <w:spacing w:val="-4"/>
                <w:sz w:val="24"/>
              </w:rPr>
              <w:t>Tbk.</w:t>
            </w:r>
          </w:p>
        </w:tc>
      </w:tr>
      <w:tr w:rsidR="00E45E75" w:rsidRPr="009C7213" w14:paraId="76E68D5D" w14:textId="77777777" w:rsidTr="00742BE8">
        <w:trPr>
          <w:trHeight w:val="364"/>
        </w:trPr>
        <w:tc>
          <w:tcPr>
            <w:tcW w:w="706" w:type="dxa"/>
          </w:tcPr>
          <w:p w14:paraId="7A460ED7" w14:textId="77777777" w:rsidR="00E45E75" w:rsidRPr="009C7213" w:rsidRDefault="00E45E75" w:rsidP="00742BE8">
            <w:pPr>
              <w:pStyle w:val="TableParagraph"/>
              <w:spacing w:before="44"/>
              <w:ind w:left="10" w:right="1"/>
              <w:jc w:val="center"/>
              <w:rPr>
                <w:sz w:val="24"/>
              </w:rPr>
            </w:pPr>
            <w:r w:rsidRPr="009C7213">
              <w:rPr>
                <w:spacing w:val="-5"/>
                <w:sz w:val="24"/>
              </w:rPr>
              <w:t>13</w:t>
            </w:r>
          </w:p>
        </w:tc>
        <w:tc>
          <w:tcPr>
            <w:tcW w:w="1947" w:type="dxa"/>
          </w:tcPr>
          <w:p w14:paraId="6CB43A13" w14:textId="77777777" w:rsidR="00E45E75" w:rsidRPr="009C7213" w:rsidRDefault="00E45E75" w:rsidP="00742BE8">
            <w:pPr>
              <w:pStyle w:val="TableParagraph"/>
              <w:spacing w:before="44"/>
              <w:rPr>
                <w:sz w:val="24"/>
              </w:rPr>
            </w:pPr>
            <w:r w:rsidRPr="009C7213">
              <w:rPr>
                <w:spacing w:val="-4"/>
                <w:sz w:val="24"/>
              </w:rPr>
              <w:t>MIKA</w:t>
            </w:r>
          </w:p>
        </w:tc>
        <w:tc>
          <w:tcPr>
            <w:tcW w:w="4772" w:type="dxa"/>
          </w:tcPr>
          <w:p w14:paraId="5924E15D" w14:textId="77777777" w:rsidR="00E45E75" w:rsidRPr="009C7213" w:rsidRDefault="00E45E75" w:rsidP="00742BE8">
            <w:pPr>
              <w:pStyle w:val="TableParagraph"/>
              <w:spacing w:before="44"/>
              <w:rPr>
                <w:sz w:val="24"/>
              </w:rPr>
            </w:pPr>
            <w:r w:rsidRPr="009C7213">
              <w:rPr>
                <w:sz w:val="24"/>
              </w:rPr>
              <w:t>PT. Mitra</w:t>
            </w:r>
            <w:r w:rsidRPr="009C7213">
              <w:rPr>
                <w:spacing w:val="-4"/>
                <w:sz w:val="24"/>
              </w:rPr>
              <w:t xml:space="preserve"> </w:t>
            </w:r>
            <w:r w:rsidRPr="009C7213">
              <w:rPr>
                <w:sz w:val="24"/>
              </w:rPr>
              <w:t>Keluarga</w:t>
            </w:r>
            <w:r w:rsidRPr="009C7213">
              <w:rPr>
                <w:spacing w:val="-2"/>
                <w:sz w:val="24"/>
              </w:rPr>
              <w:t xml:space="preserve"> </w:t>
            </w:r>
            <w:r w:rsidRPr="009C7213">
              <w:rPr>
                <w:sz w:val="24"/>
              </w:rPr>
              <w:t>Karyasehat</w:t>
            </w:r>
            <w:r w:rsidRPr="009C7213">
              <w:rPr>
                <w:spacing w:val="-1"/>
                <w:sz w:val="24"/>
              </w:rPr>
              <w:t xml:space="preserve"> </w:t>
            </w:r>
            <w:r w:rsidRPr="009C7213">
              <w:rPr>
                <w:spacing w:val="-4"/>
                <w:sz w:val="24"/>
              </w:rPr>
              <w:t>Tbk.</w:t>
            </w:r>
          </w:p>
        </w:tc>
      </w:tr>
      <w:tr w:rsidR="00E45E75" w:rsidRPr="009C7213" w14:paraId="6B3E4E88" w14:textId="77777777" w:rsidTr="00742BE8">
        <w:trPr>
          <w:trHeight w:val="366"/>
        </w:trPr>
        <w:tc>
          <w:tcPr>
            <w:tcW w:w="706" w:type="dxa"/>
          </w:tcPr>
          <w:p w14:paraId="05CA2E29" w14:textId="77777777" w:rsidR="00E45E75" w:rsidRPr="009C7213" w:rsidRDefault="00E45E75" w:rsidP="00742BE8">
            <w:pPr>
              <w:pStyle w:val="TableParagraph"/>
              <w:spacing w:before="44"/>
              <w:ind w:left="10" w:right="1"/>
              <w:jc w:val="center"/>
              <w:rPr>
                <w:sz w:val="24"/>
              </w:rPr>
            </w:pPr>
            <w:r w:rsidRPr="009C7213">
              <w:rPr>
                <w:spacing w:val="-5"/>
                <w:sz w:val="24"/>
              </w:rPr>
              <w:t>14</w:t>
            </w:r>
          </w:p>
        </w:tc>
        <w:tc>
          <w:tcPr>
            <w:tcW w:w="1947" w:type="dxa"/>
          </w:tcPr>
          <w:p w14:paraId="38599AA9" w14:textId="77777777" w:rsidR="00E45E75" w:rsidRPr="009C7213" w:rsidRDefault="00E45E75" w:rsidP="00742BE8">
            <w:pPr>
              <w:pStyle w:val="TableParagraph"/>
              <w:spacing w:before="44"/>
              <w:rPr>
                <w:sz w:val="24"/>
              </w:rPr>
            </w:pPr>
            <w:r w:rsidRPr="009C7213">
              <w:rPr>
                <w:spacing w:val="-4"/>
                <w:sz w:val="24"/>
              </w:rPr>
              <w:t>PGAS</w:t>
            </w:r>
          </w:p>
        </w:tc>
        <w:tc>
          <w:tcPr>
            <w:tcW w:w="4772" w:type="dxa"/>
          </w:tcPr>
          <w:p w14:paraId="608F0EF9" w14:textId="77777777" w:rsidR="00E45E75" w:rsidRPr="009C7213" w:rsidRDefault="00E45E75" w:rsidP="00742BE8">
            <w:pPr>
              <w:pStyle w:val="TableParagraph"/>
              <w:spacing w:before="44"/>
              <w:rPr>
                <w:sz w:val="24"/>
              </w:rPr>
            </w:pPr>
            <w:r w:rsidRPr="009C7213">
              <w:rPr>
                <w:sz w:val="24"/>
              </w:rPr>
              <w:t>PT. Perusahaan</w:t>
            </w:r>
            <w:r w:rsidRPr="009C7213">
              <w:rPr>
                <w:spacing w:val="-1"/>
                <w:sz w:val="24"/>
              </w:rPr>
              <w:t xml:space="preserve"> </w:t>
            </w:r>
            <w:r w:rsidRPr="009C7213">
              <w:rPr>
                <w:sz w:val="24"/>
              </w:rPr>
              <w:t>Gas</w:t>
            </w:r>
            <w:r w:rsidRPr="009C7213">
              <w:rPr>
                <w:spacing w:val="-2"/>
                <w:sz w:val="24"/>
              </w:rPr>
              <w:t xml:space="preserve"> </w:t>
            </w:r>
            <w:r w:rsidRPr="009C7213">
              <w:rPr>
                <w:sz w:val="24"/>
              </w:rPr>
              <w:t>Negara</w:t>
            </w:r>
            <w:r w:rsidRPr="009C7213">
              <w:rPr>
                <w:spacing w:val="-1"/>
                <w:sz w:val="24"/>
              </w:rPr>
              <w:t xml:space="preserve"> </w:t>
            </w:r>
            <w:r w:rsidRPr="009C7213">
              <w:rPr>
                <w:spacing w:val="-4"/>
                <w:sz w:val="24"/>
              </w:rPr>
              <w:t>Tbk.</w:t>
            </w:r>
          </w:p>
        </w:tc>
      </w:tr>
      <w:tr w:rsidR="00E45E75" w:rsidRPr="009C7213" w14:paraId="74E538DA" w14:textId="77777777" w:rsidTr="00742BE8">
        <w:trPr>
          <w:trHeight w:val="364"/>
        </w:trPr>
        <w:tc>
          <w:tcPr>
            <w:tcW w:w="706" w:type="dxa"/>
          </w:tcPr>
          <w:p w14:paraId="50579CB5" w14:textId="77777777" w:rsidR="00E45E75" w:rsidRPr="009C7213" w:rsidRDefault="00E45E75" w:rsidP="00742BE8">
            <w:pPr>
              <w:pStyle w:val="TableParagraph"/>
              <w:spacing w:before="42"/>
              <w:ind w:left="10" w:right="1"/>
              <w:jc w:val="center"/>
              <w:rPr>
                <w:sz w:val="24"/>
              </w:rPr>
            </w:pPr>
            <w:r w:rsidRPr="009C7213">
              <w:rPr>
                <w:spacing w:val="-5"/>
                <w:sz w:val="24"/>
              </w:rPr>
              <w:t>15</w:t>
            </w:r>
          </w:p>
        </w:tc>
        <w:tc>
          <w:tcPr>
            <w:tcW w:w="1947" w:type="dxa"/>
          </w:tcPr>
          <w:p w14:paraId="4C23BBC5" w14:textId="77777777" w:rsidR="00E45E75" w:rsidRPr="009C7213" w:rsidRDefault="00E45E75" w:rsidP="00742BE8">
            <w:pPr>
              <w:pStyle w:val="TableParagraph"/>
              <w:spacing w:before="42"/>
              <w:rPr>
                <w:sz w:val="24"/>
              </w:rPr>
            </w:pPr>
            <w:r w:rsidRPr="009C7213">
              <w:rPr>
                <w:spacing w:val="-4"/>
                <w:sz w:val="24"/>
              </w:rPr>
              <w:t>PTBA</w:t>
            </w:r>
          </w:p>
        </w:tc>
        <w:tc>
          <w:tcPr>
            <w:tcW w:w="4772" w:type="dxa"/>
          </w:tcPr>
          <w:p w14:paraId="11E7639D" w14:textId="77777777" w:rsidR="00E45E75" w:rsidRPr="009C7213" w:rsidRDefault="00E45E75" w:rsidP="00742BE8">
            <w:pPr>
              <w:pStyle w:val="TableParagraph"/>
              <w:spacing w:before="42"/>
              <w:rPr>
                <w:sz w:val="24"/>
              </w:rPr>
            </w:pPr>
            <w:r w:rsidRPr="009C7213">
              <w:rPr>
                <w:sz w:val="24"/>
              </w:rPr>
              <w:t>PT. Bukit</w:t>
            </w:r>
            <w:r w:rsidRPr="009C7213">
              <w:rPr>
                <w:spacing w:val="-3"/>
                <w:sz w:val="24"/>
              </w:rPr>
              <w:t xml:space="preserve"> </w:t>
            </w:r>
            <w:r w:rsidRPr="009C7213">
              <w:rPr>
                <w:sz w:val="24"/>
              </w:rPr>
              <w:t>Asam</w:t>
            </w:r>
            <w:r w:rsidRPr="009C7213">
              <w:rPr>
                <w:spacing w:val="-1"/>
                <w:sz w:val="24"/>
              </w:rPr>
              <w:t xml:space="preserve"> </w:t>
            </w:r>
            <w:r w:rsidRPr="009C7213">
              <w:rPr>
                <w:spacing w:val="-4"/>
                <w:sz w:val="24"/>
              </w:rPr>
              <w:t>Tbk.</w:t>
            </w:r>
          </w:p>
        </w:tc>
      </w:tr>
      <w:tr w:rsidR="00E45E75" w:rsidRPr="009C7213" w14:paraId="09CFE1D0" w14:textId="77777777" w:rsidTr="00742BE8">
        <w:trPr>
          <w:trHeight w:val="364"/>
        </w:trPr>
        <w:tc>
          <w:tcPr>
            <w:tcW w:w="706" w:type="dxa"/>
          </w:tcPr>
          <w:p w14:paraId="18C2F397" w14:textId="77777777" w:rsidR="00E45E75" w:rsidRPr="009C7213" w:rsidRDefault="00E45E75" w:rsidP="00742BE8">
            <w:pPr>
              <w:pStyle w:val="TableParagraph"/>
              <w:spacing w:before="44"/>
              <w:ind w:left="10" w:right="1"/>
              <w:jc w:val="center"/>
              <w:rPr>
                <w:sz w:val="24"/>
              </w:rPr>
            </w:pPr>
            <w:r w:rsidRPr="009C7213">
              <w:rPr>
                <w:spacing w:val="-5"/>
                <w:sz w:val="24"/>
              </w:rPr>
              <w:t>16</w:t>
            </w:r>
          </w:p>
        </w:tc>
        <w:tc>
          <w:tcPr>
            <w:tcW w:w="1947" w:type="dxa"/>
          </w:tcPr>
          <w:p w14:paraId="0A07AD05" w14:textId="77777777" w:rsidR="00E45E75" w:rsidRPr="009C7213" w:rsidRDefault="00E45E75" w:rsidP="00742BE8">
            <w:pPr>
              <w:pStyle w:val="TableParagraph"/>
              <w:spacing w:before="44"/>
              <w:rPr>
                <w:sz w:val="24"/>
              </w:rPr>
            </w:pPr>
            <w:r w:rsidRPr="009C7213">
              <w:rPr>
                <w:spacing w:val="-4"/>
                <w:sz w:val="24"/>
              </w:rPr>
              <w:t>SMGR</w:t>
            </w:r>
          </w:p>
        </w:tc>
        <w:tc>
          <w:tcPr>
            <w:tcW w:w="4772" w:type="dxa"/>
          </w:tcPr>
          <w:p w14:paraId="63853F07" w14:textId="77777777" w:rsidR="00E45E75" w:rsidRPr="009C7213" w:rsidRDefault="00E45E75" w:rsidP="00742BE8">
            <w:pPr>
              <w:pStyle w:val="TableParagraph"/>
              <w:spacing w:before="44"/>
              <w:rPr>
                <w:sz w:val="24"/>
              </w:rPr>
            </w:pPr>
            <w:r w:rsidRPr="009C7213">
              <w:rPr>
                <w:sz w:val="24"/>
              </w:rPr>
              <w:t>PT. Semen</w:t>
            </w:r>
            <w:r w:rsidRPr="009C7213">
              <w:rPr>
                <w:spacing w:val="-2"/>
                <w:sz w:val="24"/>
              </w:rPr>
              <w:t xml:space="preserve"> </w:t>
            </w:r>
            <w:r w:rsidRPr="009C7213">
              <w:rPr>
                <w:sz w:val="24"/>
              </w:rPr>
              <w:t>Indonesia</w:t>
            </w:r>
            <w:r w:rsidRPr="009C7213">
              <w:rPr>
                <w:spacing w:val="-2"/>
                <w:sz w:val="24"/>
              </w:rPr>
              <w:t xml:space="preserve"> </w:t>
            </w:r>
            <w:r w:rsidRPr="009C7213">
              <w:rPr>
                <w:sz w:val="24"/>
              </w:rPr>
              <w:t>(Persero)</w:t>
            </w:r>
            <w:r w:rsidRPr="009C7213">
              <w:rPr>
                <w:spacing w:val="-1"/>
                <w:sz w:val="24"/>
              </w:rPr>
              <w:t xml:space="preserve"> </w:t>
            </w:r>
            <w:r w:rsidRPr="009C7213">
              <w:rPr>
                <w:spacing w:val="-4"/>
                <w:sz w:val="24"/>
              </w:rPr>
              <w:t>Tbk.</w:t>
            </w:r>
          </w:p>
        </w:tc>
      </w:tr>
      <w:tr w:rsidR="00E45E75" w:rsidRPr="009C7213" w14:paraId="3B106800" w14:textId="77777777" w:rsidTr="00742BE8">
        <w:trPr>
          <w:trHeight w:val="364"/>
        </w:trPr>
        <w:tc>
          <w:tcPr>
            <w:tcW w:w="706" w:type="dxa"/>
          </w:tcPr>
          <w:p w14:paraId="07169C1E" w14:textId="77777777" w:rsidR="00E45E75" w:rsidRPr="009C7213" w:rsidRDefault="00E45E75" w:rsidP="00742BE8">
            <w:pPr>
              <w:pStyle w:val="TableParagraph"/>
              <w:spacing w:before="44"/>
              <w:ind w:left="10" w:right="1"/>
              <w:jc w:val="center"/>
              <w:rPr>
                <w:sz w:val="24"/>
              </w:rPr>
            </w:pPr>
            <w:r w:rsidRPr="009C7213">
              <w:rPr>
                <w:spacing w:val="-5"/>
                <w:sz w:val="24"/>
              </w:rPr>
              <w:t>17</w:t>
            </w:r>
          </w:p>
        </w:tc>
        <w:tc>
          <w:tcPr>
            <w:tcW w:w="1947" w:type="dxa"/>
          </w:tcPr>
          <w:p w14:paraId="096FDD2E" w14:textId="77777777" w:rsidR="00E45E75" w:rsidRPr="009C7213" w:rsidRDefault="00E45E75" w:rsidP="00742BE8">
            <w:pPr>
              <w:pStyle w:val="TableParagraph"/>
              <w:spacing w:before="44"/>
              <w:rPr>
                <w:sz w:val="24"/>
              </w:rPr>
            </w:pPr>
            <w:r w:rsidRPr="009C7213">
              <w:rPr>
                <w:spacing w:val="-4"/>
                <w:sz w:val="24"/>
              </w:rPr>
              <w:t>TLKM</w:t>
            </w:r>
          </w:p>
        </w:tc>
        <w:tc>
          <w:tcPr>
            <w:tcW w:w="4772" w:type="dxa"/>
          </w:tcPr>
          <w:p w14:paraId="2384DC9E" w14:textId="77777777" w:rsidR="00E45E75" w:rsidRPr="009C7213" w:rsidRDefault="00E45E75" w:rsidP="00742BE8">
            <w:pPr>
              <w:pStyle w:val="TableParagraph"/>
              <w:spacing w:before="44"/>
              <w:rPr>
                <w:sz w:val="24"/>
              </w:rPr>
            </w:pPr>
            <w:r w:rsidRPr="009C7213">
              <w:rPr>
                <w:sz w:val="24"/>
              </w:rPr>
              <w:t>PT. Telkom</w:t>
            </w:r>
            <w:r w:rsidRPr="009C7213">
              <w:rPr>
                <w:spacing w:val="-2"/>
                <w:sz w:val="24"/>
              </w:rPr>
              <w:t xml:space="preserve"> </w:t>
            </w:r>
            <w:r w:rsidRPr="009C7213">
              <w:rPr>
                <w:sz w:val="24"/>
              </w:rPr>
              <w:t>Indonesia</w:t>
            </w:r>
            <w:r w:rsidRPr="009C7213">
              <w:rPr>
                <w:spacing w:val="-1"/>
                <w:sz w:val="24"/>
              </w:rPr>
              <w:t xml:space="preserve"> </w:t>
            </w:r>
            <w:r w:rsidRPr="009C7213">
              <w:rPr>
                <w:sz w:val="24"/>
              </w:rPr>
              <w:t>(Persero)</w:t>
            </w:r>
            <w:r w:rsidRPr="009C7213">
              <w:rPr>
                <w:spacing w:val="-3"/>
                <w:sz w:val="24"/>
              </w:rPr>
              <w:t xml:space="preserve"> </w:t>
            </w:r>
            <w:r w:rsidRPr="009C7213">
              <w:rPr>
                <w:spacing w:val="-4"/>
                <w:sz w:val="24"/>
              </w:rPr>
              <w:t>Tbk.</w:t>
            </w:r>
          </w:p>
        </w:tc>
      </w:tr>
      <w:tr w:rsidR="00E45E75" w:rsidRPr="009C7213" w14:paraId="53049D05" w14:textId="77777777" w:rsidTr="00742BE8">
        <w:trPr>
          <w:trHeight w:val="364"/>
        </w:trPr>
        <w:tc>
          <w:tcPr>
            <w:tcW w:w="706" w:type="dxa"/>
          </w:tcPr>
          <w:p w14:paraId="7F72903A" w14:textId="77777777" w:rsidR="00E45E75" w:rsidRPr="009C7213" w:rsidRDefault="00E45E75" w:rsidP="00742BE8">
            <w:pPr>
              <w:pStyle w:val="TableParagraph"/>
              <w:spacing w:before="42"/>
              <w:ind w:left="10" w:right="1"/>
              <w:jc w:val="center"/>
              <w:rPr>
                <w:sz w:val="24"/>
              </w:rPr>
            </w:pPr>
            <w:r w:rsidRPr="009C7213">
              <w:rPr>
                <w:spacing w:val="-5"/>
                <w:sz w:val="24"/>
              </w:rPr>
              <w:t>18</w:t>
            </w:r>
          </w:p>
        </w:tc>
        <w:tc>
          <w:tcPr>
            <w:tcW w:w="1947" w:type="dxa"/>
          </w:tcPr>
          <w:p w14:paraId="6914052B" w14:textId="77777777" w:rsidR="00E45E75" w:rsidRPr="009C7213" w:rsidRDefault="00E45E75" w:rsidP="00742BE8">
            <w:pPr>
              <w:pStyle w:val="TableParagraph"/>
              <w:spacing w:before="42"/>
              <w:rPr>
                <w:sz w:val="24"/>
              </w:rPr>
            </w:pPr>
            <w:r w:rsidRPr="009C7213">
              <w:rPr>
                <w:spacing w:val="-4"/>
                <w:sz w:val="24"/>
              </w:rPr>
              <w:t>UNTR</w:t>
            </w:r>
          </w:p>
        </w:tc>
        <w:tc>
          <w:tcPr>
            <w:tcW w:w="4772" w:type="dxa"/>
          </w:tcPr>
          <w:p w14:paraId="40172574" w14:textId="77777777" w:rsidR="00E45E75" w:rsidRPr="009C7213" w:rsidRDefault="00E45E75" w:rsidP="00742BE8">
            <w:pPr>
              <w:pStyle w:val="TableParagraph"/>
              <w:spacing w:before="42"/>
              <w:rPr>
                <w:sz w:val="24"/>
              </w:rPr>
            </w:pPr>
            <w:r w:rsidRPr="009C7213">
              <w:rPr>
                <w:sz w:val="24"/>
              </w:rPr>
              <w:t>PT. United</w:t>
            </w:r>
            <w:r w:rsidRPr="009C7213">
              <w:rPr>
                <w:spacing w:val="-2"/>
                <w:sz w:val="24"/>
              </w:rPr>
              <w:t xml:space="preserve"> </w:t>
            </w:r>
            <w:r w:rsidRPr="009C7213">
              <w:rPr>
                <w:sz w:val="24"/>
              </w:rPr>
              <w:t>Tractors</w:t>
            </w:r>
            <w:r w:rsidRPr="009C7213">
              <w:rPr>
                <w:spacing w:val="-2"/>
                <w:sz w:val="24"/>
              </w:rPr>
              <w:t xml:space="preserve"> </w:t>
            </w:r>
            <w:r w:rsidRPr="009C7213">
              <w:rPr>
                <w:spacing w:val="-4"/>
                <w:sz w:val="24"/>
              </w:rPr>
              <w:t>Tbk.</w:t>
            </w:r>
          </w:p>
        </w:tc>
      </w:tr>
      <w:tr w:rsidR="00E45E75" w:rsidRPr="009C7213" w14:paraId="69CB5304" w14:textId="77777777" w:rsidTr="00742BE8">
        <w:trPr>
          <w:trHeight w:val="364"/>
        </w:trPr>
        <w:tc>
          <w:tcPr>
            <w:tcW w:w="706" w:type="dxa"/>
          </w:tcPr>
          <w:p w14:paraId="7308A666" w14:textId="77777777" w:rsidR="00E45E75" w:rsidRPr="009C7213" w:rsidRDefault="00E45E75" w:rsidP="00742BE8">
            <w:pPr>
              <w:pStyle w:val="TableParagraph"/>
              <w:spacing w:before="44"/>
              <w:ind w:left="10" w:right="1"/>
              <w:jc w:val="center"/>
              <w:rPr>
                <w:sz w:val="24"/>
              </w:rPr>
            </w:pPr>
            <w:r w:rsidRPr="009C7213">
              <w:rPr>
                <w:spacing w:val="-5"/>
                <w:sz w:val="24"/>
              </w:rPr>
              <w:t>19</w:t>
            </w:r>
          </w:p>
        </w:tc>
        <w:tc>
          <w:tcPr>
            <w:tcW w:w="1947" w:type="dxa"/>
          </w:tcPr>
          <w:p w14:paraId="2DE4923D" w14:textId="77777777" w:rsidR="00E45E75" w:rsidRPr="009C7213" w:rsidRDefault="00E45E75" w:rsidP="00742BE8">
            <w:pPr>
              <w:pStyle w:val="TableParagraph"/>
              <w:spacing w:before="44"/>
              <w:rPr>
                <w:sz w:val="24"/>
              </w:rPr>
            </w:pPr>
            <w:r w:rsidRPr="009C7213">
              <w:rPr>
                <w:spacing w:val="-4"/>
                <w:sz w:val="24"/>
              </w:rPr>
              <w:t>UNVR</w:t>
            </w:r>
          </w:p>
        </w:tc>
        <w:tc>
          <w:tcPr>
            <w:tcW w:w="4772" w:type="dxa"/>
          </w:tcPr>
          <w:p w14:paraId="34CAF950" w14:textId="77777777" w:rsidR="00E45E75" w:rsidRPr="009C7213" w:rsidRDefault="00E45E75" w:rsidP="00742BE8">
            <w:pPr>
              <w:pStyle w:val="TableParagraph"/>
              <w:spacing w:before="44"/>
              <w:rPr>
                <w:sz w:val="24"/>
              </w:rPr>
            </w:pPr>
            <w:r w:rsidRPr="009C7213">
              <w:rPr>
                <w:sz w:val="24"/>
              </w:rPr>
              <w:t>PT. Unilever</w:t>
            </w:r>
            <w:r w:rsidRPr="009C7213">
              <w:rPr>
                <w:spacing w:val="-4"/>
                <w:sz w:val="24"/>
              </w:rPr>
              <w:t xml:space="preserve"> </w:t>
            </w:r>
            <w:r w:rsidRPr="009C7213">
              <w:rPr>
                <w:sz w:val="24"/>
              </w:rPr>
              <w:t>Indonesia</w:t>
            </w:r>
            <w:r w:rsidRPr="009C7213">
              <w:rPr>
                <w:spacing w:val="-2"/>
                <w:sz w:val="24"/>
              </w:rPr>
              <w:t xml:space="preserve"> </w:t>
            </w:r>
            <w:r w:rsidRPr="009C7213">
              <w:rPr>
                <w:spacing w:val="-4"/>
                <w:sz w:val="24"/>
              </w:rPr>
              <w:t>Tbk.</w:t>
            </w:r>
          </w:p>
        </w:tc>
      </w:tr>
    </w:tbl>
    <w:p w14:paraId="7EC19BB5" w14:textId="0D58F330" w:rsidR="004A4253" w:rsidRDefault="004A4253">
      <w:pPr>
        <w:rPr>
          <w:rFonts w:ascii="Times New Roman" w:hAnsi="Times New Roman" w:cs="Times New Roman"/>
          <w:sz w:val="24"/>
          <w:szCs w:val="24"/>
        </w:rPr>
      </w:pPr>
      <w:r>
        <w:rPr>
          <w:rFonts w:ascii="Times New Roman" w:hAnsi="Times New Roman" w:cs="Times New Roman"/>
          <w:sz w:val="24"/>
          <w:szCs w:val="24"/>
        </w:rPr>
        <w:br w:type="page"/>
      </w:r>
    </w:p>
    <w:p w14:paraId="07131DC3" w14:textId="75D9AD2C" w:rsidR="00474EDC" w:rsidRPr="00474EDC" w:rsidRDefault="00474EDC" w:rsidP="00474EDC">
      <w:pPr>
        <w:spacing w:line="240" w:lineRule="auto"/>
        <w:jc w:val="center"/>
        <w:rPr>
          <w:rFonts w:ascii="Times New Roman" w:hAnsi="Times New Roman" w:cs="Times New Roman"/>
          <w:b/>
          <w:bCs/>
          <w:sz w:val="24"/>
          <w:szCs w:val="24"/>
        </w:rPr>
      </w:pPr>
      <w:r w:rsidRPr="009C7213">
        <w:rPr>
          <w:rFonts w:ascii="Times New Roman" w:hAnsi="Times New Roman" w:cs="Times New Roman"/>
          <w:b/>
          <w:bCs/>
          <w:sz w:val="24"/>
          <w:szCs w:val="24"/>
        </w:rPr>
        <w:lastRenderedPageBreak/>
        <w:t>Rata-rata Harga Saham yang Terdaftar di Jakarta Islamic Index Periode 2021-2023</w:t>
      </w:r>
    </w:p>
    <w:tbl>
      <w:tblPr>
        <w:tblStyle w:val="TableGrid"/>
        <w:tblW w:w="0" w:type="auto"/>
        <w:jc w:val="center"/>
        <w:tblLayout w:type="fixed"/>
        <w:tblLook w:val="04A0" w:firstRow="1" w:lastRow="0" w:firstColumn="1" w:lastColumn="0" w:noHBand="0" w:noVBand="1"/>
      </w:tblPr>
      <w:tblGrid>
        <w:gridCol w:w="706"/>
        <w:gridCol w:w="1945"/>
        <w:gridCol w:w="1030"/>
        <w:gridCol w:w="1030"/>
        <w:gridCol w:w="1030"/>
      </w:tblGrid>
      <w:tr w:rsidR="00474EDC" w:rsidRPr="009C7213" w14:paraId="0956901D" w14:textId="77777777" w:rsidTr="00742BE8">
        <w:trPr>
          <w:trHeight w:val="365"/>
          <w:jc w:val="center"/>
        </w:trPr>
        <w:tc>
          <w:tcPr>
            <w:tcW w:w="706" w:type="dxa"/>
          </w:tcPr>
          <w:p w14:paraId="6B5298ED" w14:textId="77777777" w:rsidR="00474EDC" w:rsidRPr="009C7213" w:rsidRDefault="00474EDC" w:rsidP="00742BE8">
            <w:pPr>
              <w:jc w:val="center"/>
              <w:rPr>
                <w:rFonts w:ascii="Times New Roman" w:hAnsi="Times New Roman" w:cs="Times New Roman"/>
                <w:b/>
                <w:bCs/>
                <w:sz w:val="24"/>
                <w:szCs w:val="24"/>
              </w:rPr>
            </w:pPr>
            <w:r w:rsidRPr="009C7213">
              <w:rPr>
                <w:rFonts w:ascii="Times New Roman" w:hAnsi="Times New Roman" w:cs="Times New Roman"/>
                <w:b/>
                <w:bCs/>
                <w:sz w:val="24"/>
                <w:szCs w:val="24"/>
              </w:rPr>
              <w:t>No</w:t>
            </w:r>
          </w:p>
        </w:tc>
        <w:tc>
          <w:tcPr>
            <w:tcW w:w="1945" w:type="dxa"/>
          </w:tcPr>
          <w:p w14:paraId="5AC1B089" w14:textId="77777777" w:rsidR="00474EDC" w:rsidRPr="009C7213" w:rsidRDefault="00474EDC" w:rsidP="00742BE8">
            <w:pPr>
              <w:jc w:val="center"/>
              <w:rPr>
                <w:rFonts w:ascii="Times New Roman" w:hAnsi="Times New Roman" w:cs="Times New Roman"/>
                <w:b/>
                <w:bCs/>
                <w:sz w:val="24"/>
                <w:szCs w:val="24"/>
              </w:rPr>
            </w:pPr>
            <w:r w:rsidRPr="009C7213">
              <w:rPr>
                <w:rFonts w:ascii="Times New Roman" w:hAnsi="Times New Roman" w:cs="Times New Roman"/>
                <w:b/>
                <w:bCs/>
                <w:sz w:val="24"/>
                <w:szCs w:val="24"/>
              </w:rPr>
              <w:t>Kode Saham</w:t>
            </w:r>
          </w:p>
        </w:tc>
        <w:tc>
          <w:tcPr>
            <w:tcW w:w="1030" w:type="dxa"/>
          </w:tcPr>
          <w:p w14:paraId="539E5C19" w14:textId="77777777" w:rsidR="00474EDC" w:rsidRPr="009C7213" w:rsidRDefault="00474EDC" w:rsidP="00742BE8">
            <w:pPr>
              <w:jc w:val="center"/>
              <w:rPr>
                <w:rFonts w:ascii="Times New Roman" w:hAnsi="Times New Roman" w:cs="Times New Roman"/>
                <w:b/>
                <w:bCs/>
                <w:sz w:val="24"/>
                <w:szCs w:val="24"/>
              </w:rPr>
            </w:pPr>
            <w:r w:rsidRPr="009C7213">
              <w:rPr>
                <w:rFonts w:ascii="Times New Roman" w:hAnsi="Times New Roman" w:cs="Times New Roman"/>
                <w:b/>
                <w:bCs/>
                <w:sz w:val="24"/>
                <w:szCs w:val="24"/>
              </w:rPr>
              <w:t>2021</w:t>
            </w:r>
          </w:p>
        </w:tc>
        <w:tc>
          <w:tcPr>
            <w:tcW w:w="1030" w:type="dxa"/>
          </w:tcPr>
          <w:p w14:paraId="7D400D3C" w14:textId="77777777" w:rsidR="00474EDC" w:rsidRPr="009C7213" w:rsidRDefault="00474EDC" w:rsidP="00742BE8">
            <w:pPr>
              <w:jc w:val="center"/>
              <w:rPr>
                <w:rFonts w:ascii="Times New Roman" w:hAnsi="Times New Roman" w:cs="Times New Roman"/>
                <w:b/>
                <w:bCs/>
                <w:sz w:val="24"/>
                <w:szCs w:val="24"/>
              </w:rPr>
            </w:pPr>
            <w:r w:rsidRPr="009C7213">
              <w:rPr>
                <w:rFonts w:ascii="Times New Roman" w:hAnsi="Times New Roman" w:cs="Times New Roman"/>
                <w:b/>
                <w:bCs/>
                <w:sz w:val="24"/>
                <w:szCs w:val="24"/>
              </w:rPr>
              <w:t>2022</w:t>
            </w:r>
          </w:p>
        </w:tc>
        <w:tc>
          <w:tcPr>
            <w:tcW w:w="1030" w:type="dxa"/>
          </w:tcPr>
          <w:p w14:paraId="1D48B50E" w14:textId="77777777" w:rsidR="00474EDC" w:rsidRPr="009C7213" w:rsidRDefault="00474EDC" w:rsidP="00742BE8">
            <w:pPr>
              <w:jc w:val="center"/>
              <w:rPr>
                <w:rFonts w:ascii="Times New Roman" w:hAnsi="Times New Roman" w:cs="Times New Roman"/>
                <w:b/>
                <w:bCs/>
                <w:sz w:val="24"/>
                <w:szCs w:val="24"/>
              </w:rPr>
            </w:pPr>
            <w:r w:rsidRPr="009C7213">
              <w:rPr>
                <w:rFonts w:ascii="Times New Roman" w:hAnsi="Times New Roman" w:cs="Times New Roman"/>
                <w:b/>
                <w:bCs/>
                <w:sz w:val="24"/>
                <w:szCs w:val="24"/>
              </w:rPr>
              <w:t>2023</w:t>
            </w:r>
          </w:p>
        </w:tc>
      </w:tr>
      <w:tr w:rsidR="00474EDC" w:rsidRPr="009C7213" w14:paraId="0CDD6C1A" w14:textId="77777777" w:rsidTr="00742BE8">
        <w:trPr>
          <w:trHeight w:val="365"/>
          <w:jc w:val="center"/>
        </w:trPr>
        <w:tc>
          <w:tcPr>
            <w:tcW w:w="706" w:type="dxa"/>
            <w:vAlign w:val="center"/>
          </w:tcPr>
          <w:p w14:paraId="58E35A96"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1</w:t>
            </w:r>
          </w:p>
        </w:tc>
        <w:tc>
          <w:tcPr>
            <w:tcW w:w="1945" w:type="dxa"/>
            <w:vAlign w:val="center"/>
          </w:tcPr>
          <w:p w14:paraId="25171339"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ADRO</w:t>
            </w:r>
          </w:p>
        </w:tc>
        <w:tc>
          <w:tcPr>
            <w:tcW w:w="1030" w:type="dxa"/>
            <w:vAlign w:val="center"/>
          </w:tcPr>
          <w:p w14:paraId="01492650"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2250</w:t>
            </w:r>
          </w:p>
        </w:tc>
        <w:tc>
          <w:tcPr>
            <w:tcW w:w="1030" w:type="dxa"/>
          </w:tcPr>
          <w:p w14:paraId="6E4F6BCE"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3850</w:t>
            </w:r>
          </w:p>
        </w:tc>
        <w:tc>
          <w:tcPr>
            <w:tcW w:w="1030" w:type="dxa"/>
          </w:tcPr>
          <w:p w14:paraId="77E7A622"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2380</w:t>
            </w:r>
          </w:p>
        </w:tc>
      </w:tr>
      <w:tr w:rsidR="00474EDC" w:rsidRPr="009C7213" w14:paraId="1CF13A74" w14:textId="77777777" w:rsidTr="00742BE8">
        <w:trPr>
          <w:trHeight w:val="365"/>
          <w:jc w:val="center"/>
        </w:trPr>
        <w:tc>
          <w:tcPr>
            <w:tcW w:w="706" w:type="dxa"/>
            <w:vAlign w:val="center"/>
          </w:tcPr>
          <w:p w14:paraId="2588DDC4"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2</w:t>
            </w:r>
          </w:p>
        </w:tc>
        <w:tc>
          <w:tcPr>
            <w:tcW w:w="1945" w:type="dxa"/>
            <w:vAlign w:val="center"/>
          </w:tcPr>
          <w:p w14:paraId="0EB06426"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ANTM</w:t>
            </w:r>
          </w:p>
        </w:tc>
        <w:tc>
          <w:tcPr>
            <w:tcW w:w="1030" w:type="dxa"/>
            <w:vAlign w:val="center"/>
          </w:tcPr>
          <w:p w14:paraId="1FFEC545" w14:textId="77777777" w:rsidR="00474EDC" w:rsidRPr="009C7213" w:rsidRDefault="00474EDC" w:rsidP="00742BE8">
            <w:pPr>
              <w:rPr>
                <w:rFonts w:ascii="Times New Roman" w:hAnsi="Times New Roman" w:cs="Times New Roman"/>
                <w:color w:val="656565"/>
                <w:sz w:val="24"/>
                <w:szCs w:val="24"/>
                <w:shd w:val="clear" w:color="auto" w:fill="FFFFFF"/>
              </w:rPr>
            </w:pPr>
            <w:r w:rsidRPr="009C7213">
              <w:rPr>
                <w:rFonts w:ascii="Times New Roman" w:hAnsi="Times New Roman" w:cs="Times New Roman"/>
                <w:color w:val="656565"/>
                <w:sz w:val="24"/>
                <w:szCs w:val="24"/>
                <w:shd w:val="clear" w:color="auto" w:fill="FFFFFF"/>
              </w:rPr>
              <w:t>2250</w:t>
            </w:r>
          </w:p>
        </w:tc>
        <w:tc>
          <w:tcPr>
            <w:tcW w:w="1030" w:type="dxa"/>
          </w:tcPr>
          <w:p w14:paraId="0BE2BC24" w14:textId="77777777" w:rsidR="00474EDC" w:rsidRPr="009C7213" w:rsidRDefault="00474EDC" w:rsidP="00742BE8">
            <w:pPr>
              <w:rPr>
                <w:rFonts w:ascii="Times New Roman" w:hAnsi="Times New Roman" w:cs="Times New Roman"/>
                <w:color w:val="656565"/>
                <w:sz w:val="24"/>
                <w:szCs w:val="24"/>
                <w:shd w:val="clear" w:color="auto" w:fill="FFFFFF"/>
              </w:rPr>
            </w:pPr>
            <w:r w:rsidRPr="009C7213">
              <w:rPr>
                <w:rFonts w:ascii="Times New Roman" w:hAnsi="Times New Roman" w:cs="Times New Roman"/>
                <w:color w:val="656565"/>
                <w:sz w:val="24"/>
                <w:szCs w:val="24"/>
                <w:shd w:val="clear" w:color="auto" w:fill="FFFFFF"/>
              </w:rPr>
              <w:t>1985</w:t>
            </w:r>
          </w:p>
        </w:tc>
        <w:tc>
          <w:tcPr>
            <w:tcW w:w="1030" w:type="dxa"/>
          </w:tcPr>
          <w:p w14:paraId="14585CEA" w14:textId="77777777" w:rsidR="00474EDC" w:rsidRPr="009C7213" w:rsidRDefault="00474EDC" w:rsidP="00742BE8">
            <w:pPr>
              <w:rPr>
                <w:rFonts w:ascii="Times New Roman" w:hAnsi="Times New Roman" w:cs="Times New Roman"/>
                <w:color w:val="656565"/>
                <w:sz w:val="24"/>
                <w:szCs w:val="24"/>
                <w:shd w:val="clear" w:color="auto" w:fill="FFFFFF"/>
              </w:rPr>
            </w:pPr>
            <w:r w:rsidRPr="009C7213">
              <w:rPr>
                <w:rFonts w:ascii="Times New Roman" w:hAnsi="Times New Roman" w:cs="Times New Roman"/>
                <w:color w:val="656565"/>
                <w:sz w:val="24"/>
                <w:szCs w:val="24"/>
                <w:shd w:val="clear" w:color="auto" w:fill="FFFFFF"/>
              </w:rPr>
              <w:t>1705</w:t>
            </w:r>
          </w:p>
        </w:tc>
      </w:tr>
      <w:tr w:rsidR="00474EDC" w:rsidRPr="009C7213" w14:paraId="73047199" w14:textId="77777777" w:rsidTr="00742BE8">
        <w:trPr>
          <w:trHeight w:val="365"/>
          <w:jc w:val="center"/>
        </w:trPr>
        <w:tc>
          <w:tcPr>
            <w:tcW w:w="706" w:type="dxa"/>
            <w:vAlign w:val="center"/>
          </w:tcPr>
          <w:p w14:paraId="6D5C2584"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3</w:t>
            </w:r>
          </w:p>
        </w:tc>
        <w:tc>
          <w:tcPr>
            <w:tcW w:w="1945" w:type="dxa"/>
            <w:vAlign w:val="center"/>
          </w:tcPr>
          <w:p w14:paraId="03182DB2" w14:textId="77777777" w:rsidR="00474EDC" w:rsidRPr="009C7213" w:rsidRDefault="00474EDC" w:rsidP="00742BE8">
            <w:pP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BRIS</w:t>
            </w:r>
          </w:p>
        </w:tc>
        <w:tc>
          <w:tcPr>
            <w:tcW w:w="1030" w:type="dxa"/>
            <w:vAlign w:val="center"/>
          </w:tcPr>
          <w:p w14:paraId="519DB924"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1736</w:t>
            </w:r>
          </w:p>
        </w:tc>
        <w:tc>
          <w:tcPr>
            <w:tcW w:w="1030" w:type="dxa"/>
          </w:tcPr>
          <w:p w14:paraId="2AD46BC1"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1290</w:t>
            </w:r>
          </w:p>
        </w:tc>
        <w:tc>
          <w:tcPr>
            <w:tcW w:w="1030" w:type="dxa"/>
          </w:tcPr>
          <w:p w14:paraId="32369525"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1740</w:t>
            </w:r>
          </w:p>
        </w:tc>
      </w:tr>
      <w:tr w:rsidR="00474EDC" w:rsidRPr="009C7213" w14:paraId="12A92963" w14:textId="77777777" w:rsidTr="00742BE8">
        <w:trPr>
          <w:trHeight w:val="365"/>
          <w:jc w:val="center"/>
        </w:trPr>
        <w:tc>
          <w:tcPr>
            <w:tcW w:w="706" w:type="dxa"/>
            <w:vAlign w:val="center"/>
          </w:tcPr>
          <w:p w14:paraId="0C86ED87"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4</w:t>
            </w:r>
          </w:p>
        </w:tc>
        <w:tc>
          <w:tcPr>
            <w:tcW w:w="1945" w:type="dxa"/>
            <w:vAlign w:val="center"/>
          </w:tcPr>
          <w:p w14:paraId="2F52F9BC"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CPIN</w:t>
            </w:r>
          </w:p>
        </w:tc>
        <w:tc>
          <w:tcPr>
            <w:tcW w:w="1030" w:type="dxa"/>
            <w:vAlign w:val="center"/>
          </w:tcPr>
          <w:p w14:paraId="1D4362C9"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5950</w:t>
            </w:r>
          </w:p>
        </w:tc>
        <w:tc>
          <w:tcPr>
            <w:tcW w:w="1030" w:type="dxa"/>
          </w:tcPr>
          <w:p w14:paraId="3D31896B"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5650</w:t>
            </w:r>
          </w:p>
        </w:tc>
        <w:tc>
          <w:tcPr>
            <w:tcW w:w="1030" w:type="dxa"/>
          </w:tcPr>
          <w:p w14:paraId="3071A3E4" w14:textId="77777777" w:rsidR="00474EDC" w:rsidRPr="009C7213" w:rsidRDefault="00474EDC" w:rsidP="00742BE8">
            <w:pPr>
              <w:rPr>
                <w:rFonts w:ascii="Times New Roman" w:hAnsi="Times New Roman" w:cs="Times New Roman"/>
                <w:color w:val="4D5156"/>
                <w:sz w:val="24"/>
                <w:szCs w:val="24"/>
                <w:shd w:val="clear" w:color="auto" w:fill="FFFFFF"/>
              </w:rPr>
            </w:pPr>
            <w:r w:rsidRPr="009C7213">
              <w:rPr>
                <w:rFonts w:ascii="Times New Roman" w:hAnsi="Times New Roman" w:cs="Times New Roman"/>
                <w:color w:val="4D5156"/>
                <w:sz w:val="24"/>
                <w:szCs w:val="24"/>
                <w:shd w:val="clear" w:color="auto" w:fill="FFFFFF"/>
              </w:rPr>
              <w:t>5025</w:t>
            </w:r>
          </w:p>
        </w:tc>
      </w:tr>
      <w:tr w:rsidR="00474EDC" w:rsidRPr="009C7213" w14:paraId="7630F688" w14:textId="77777777" w:rsidTr="00742BE8">
        <w:trPr>
          <w:trHeight w:val="350"/>
          <w:jc w:val="center"/>
        </w:trPr>
        <w:tc>
          <w:tcPr>
            <w:tcW w:w="706" w:type="dxa"/>
            <w:vAlign w:val="center"/>
          </w:tcPr>
          <w:p w14:paraId="7EA58058"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5</w:t>
            </w:r>
          </w:p>
        </w:tc>
        <w:tc>
          <w:tcPr>
            <w:tcW w:w="1945" w:type="dxa"/>
            <w:vAlign w:val="center"/>
          </w:tcPr>
          <w:p w14:paraId="2E39B7D1" w14:textId="77777777" w:rsidR="00474EDC" w:rsidRPr="009C7213" w:rsidRDefault="00474EDC" w:rsidP="00742BE8">
            <w:pP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EXCL</w:t>
            </w:r>
          </w:p>
        </w:tc>
        <w:tc>
          <w:tcPr>
            <w:tcW w:w="1030" w:type="dxa"/>
            <w:vAlign w:val="center"/>
          </w:tcPr>
          <w:p w14:paraId="774D8C89"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3170</w:t>
            </w:r>
          </w:p>
        </w:tc>
        <w:tc>
          <w:tcPr>
            <w:tcW w:w="1030" w:type="dxa"/>
          </w:tcPr>
          <w:p w14:paraId="75156C23"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2140</w:t>
            </w:r>
          </w:p>
        </w:tc>
        <w:tc>
          <w:tcPr>
            <w:tcW w:w="1030" w:type="dxa"/>
          </w:tcPr>
          <w:p w14:paraId="51E26B08"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2000</w:t>
            </w:r>
          </w:p>
        </w:tc>
      </w:tr>
      <w:tr w:rsidR="00474EDC" w:rsidRPr="009C7213" w14:paraId="6D50E2BF" w14:textId="77777777" w:rsidTr="00742BE8">
        <w:trPr>
          <w:trHeight w:val="365"/>
          <w:jc w:val="center"/>
        </w:trPr>
        <w:tc>
          <w:tcPr>
            <w:tcW w:w="706" w:type="dxa"/>
            <w:vAlign w:val="center"/>
          </w:tcPr>
          <w:p w14:paraId="4F6EBD6F"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6</w:t>
            </w:r>
          </w:p>
        </w:tc>
        <w:tc>
          <w:tcPr>
            <w:tcW w:w="1945" w:type="dxa"/>
            <w:vAlign w:val="center"/>
          </w:tcPr>
          <w:p w14:paraId="6666393E" w14:textId="77777777" w:rsidR="00474EDC" w:rsidRPr="009C7213" w:rsidRDefault="00474EDC" w:rsidP="00742BE8">
            <w:pP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ICBP</w:t>
            </w:r>
          </w:p>
        </w:tc>
        <w:tc>
          <w:tcPr>
            <w:tcW w:w="1030" w:type="dxa"/>
            <w:vAlign w:val="center"/>
          </w:tcPr>
          <w:p w14:paraId="7AAEEB44"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8700</w:t>
            </w:r>
          </w:p>
        </w:tc>
        <w:tc>
          <w:tcPr>
            <w:tcW w:w="1030" w:type="dxa"/>
          </w:tcPr>
          <w:p w14:paraId="2384978D"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10000</w:t>
            </w:r>
          </w:p>
        </w:tc>
        <w:tc>
          <w:tcPr>
            <w:tcW w:w="1030" w:type="dxa"/>
          </w:tcPr>
          <w:p w14:paraId="30B6BBD7"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10575</w:t>
            </w:r>
          </w:p>
        </w:tc>
      </w:tr>
      <w:tr w:rsidR="00474EDC" w:rsidRPr="009C7213" w14:paraId="44311900" w14:textId="77777777" w:rsidTr="00742BE8">
        <w:trPr>
          <w:trHeight w:val="365"/>
          <w:jc w:val="center"/>
        </w:trPr>
        <w:tc>
          <w:tcPr>
            <w:tcW w:w="706" w:type="dxa"/>
            <w:vAlign w:val="center"/>
          </w:tcPr>
          <w:p w14:paraId="5317A9B4"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7</w:t>
            </w:r>
          </w:p>
        </w:tc>
        <w:tc>
          <w:tcPr>
            <w:tcW w:w="1945" w:type="dxa"/>
            <w:vAlign w:val="center"/>
          </w:tcPr>
          <w:p w14:paraId="4DD64305" w14:textId="77777777" w:rsidR="00474EDC" w:rsidRPr="009C7213" w:rsidRDefault="00474EDC" w:rsidP="00742BE8">
            <w:pP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INCO</w:t>
            </w:r>
          </w:p>
        </w:tc>
        <w:tc>
          <w:tcPr>
            <w:tcW w:w="1030" w:type="dxa"/>
            <w:vAlign w:val="center"/>
          </w:tcPr>
          <w:p w14:paraId="2FD5EE7C"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4680</w:t>
            </w:r>
          </w:p>
        </w:tc>
        <w:tc>
          <w:tcPr>
            <w:tcW w:w="1030" w:type="dxa"/>
          </w:tcPr>
          <w:p w14:paraId="3D2AD274"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7100</w:t>
            </w:r>
          </w:p>
        </w:tc>
        <w:tc>
          <w:tcPr>
            <w:tcW w:w="1030" w:type="dxa"/>
          </w:tcPr>
          <w:p w14:paraId="2ED889F4"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4310</w:t>
            </w:r>
          </w:p>
        </w:tc>
      </w:tr>
      <w:tr w:rsidR="00474EDC" w:rsidRPr="009C7213" w14:paraId="3DCA6CEC" w14:textId="77777777" w:rsidTr="00742BE8">
        <w:trPr>
          <w:trHeight w:val="365"/>
          <w:jc w:val="center"/>
        </w:trPr>
        <w:tc>
          <w:tcPr>
            <w:tcW w:w="706" w:type="dxa"/>
            <w:vAlign w:val="center"/>
          </w:tcPr>
          <w:p w14:paraId="2A98FA28" w14:textId="77777777" w:rsidR="00474EDC" w:rsidRPr="009C7213" w:rsidRDefault="00474EDC" w:rsidP="00742BE8">
            <w:pPr>
              <w:jc w:val="cente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8</w:t>
            </w:r>
          </w:p>
        </w:tc>
        <w:tc>
          <w:tcPr>
            <w:tcW w:w="1945" w:type="dxa"/>
            <w:vAlign w:val="center"/>
          </w:tcPr>
          <w:p w14:paraId="49C18C40" w14:textId="77777777" w:rsidR="00474EDC" w:rsidRPr="009C7213" w:rsidRDefault="00474EDC" w:rsidP="00742BE8">
            <w:pPr>
              <w:rPr>
                <w:rFonts w:ascii="Times New Roman" w:hAnsi="Times New Roman" w:cs="Times New Roman"/>
                <w:sz w:val="24"/>
                <w:szCs w:val="24"/>
              </w:rPr>
            </w:pPr>
            <w:r w:rsidRPr="009C7213">
              <w:rPr>
                <w:rFonts w:ascii="Times New Roman" w:eastAsia="Times New Roman" w:hAnsi="Times New Roman" w:cs="Times New Roman"/>
                <w:color w:val="222222"/>
                <w:kern w:val="0"/>
                <w:sz w:val="24"/>
                <w:szCs w:val="24"/>
                <w:lang w:eastAsia="en-ID"/>
                <w14:ligatures w14:val="none"/>
              </w:rPr>
              <w:t>INDF</w:t>
            </w:r>
          </w:p>
        </w:tc>
        <w:tc>
          <w:tcPr>
            <w:tcW w:w="1030" w:type="dxa"/>
            <w:vAlign w:val="center"/>
          </w:tcPr>
          <w:p w14:paraId="212E442D"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6325</w:t>
            </w:r>
          </w:p>
        </w:tc>
        <w:tc>
          <w:tcPr>
            <w:tcW w:w="1030" w:type="dxa"/>
          </w:tcPr>
          <w:p w14:paraId="06FA2C6C"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6725</w:t>
            </w:r>
          </w:p>
        </w:tc>
        <w:tc>
          <w:tcPr>
            <w:tcW w:w="1030" w:type="dxa"/>
          </w:tcPr>
          <w:p w14:paraId="4686D5F2" w14:textId="77777777" w:rsidR="00474EDC" w:rsidRPr="009C7213" w:rsidRDefault="00474EDC" w:rsidP="00742BE8">
            <w:pPr>
              <w:rPr>
                <w:rFonts w:ascii="Times New Roman" w:eastAsia="Times New Roman" w:hAnsi="Times New Roman" w:cs="Times New Roman"/>
                <w:color w:val="000000"/>
                <w:kern w:val="0"/>
                <w:sz w:val="24"/>
                <w:szCs w:val="24"/>
                <w:lang w:eastAsia="en-ID"/>
                <w14:ligatures w14:val="none"/>
              </w:rPr>
            </w:pPr>
            <w:r w:rsidRPr="009C7213">
              <w:rPr>
                <w:rFonts w:ascii="Times New Roman" w:eastAsia="Times New Roman" w:hAnsi="Times New Roman" w:cs="Times New Roman"/>
                <w:color w:val="000000"/>
                <w:kern w:val="0"/>
                <w:sz w:val="24"/>
                <w:szCs w:val="24"/>
                <w:lang w:eastAsia="en-ID"/>
                <w14:ligatures w14:val="none"/>
              </w:rPr>
              <w:t>6450</w:t>
            </w:r>
          </w:p>
        </w:tc>
      </w:tr>
      <w:tr w:rsidR="00474EDC" w:rsidRPr="009C7213" w14:paraId="74909454" w14:textId="77777777" w:rsidTr="00742BE8">
        <w:trPr>
          <w:trHeight w:val="365"/>
          <w:jc w:val="center"/>
        </w:trPr>
        <w:tc>
          <w:tcPr>
            <w:tcW w:w="706" w:type="dxa"/>
            <w:vAlign w:val="center"/>
          </w:tcPr>
          <w:p w14:paraId="19C16291"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9</w:t>
            </w:r>
          </w:p>
        </w:tc>
        <w:tc>
          <w:tcPr>
            <w:tcW w:w="1945" w:type="dxa"/>
            <w:vAlign w:val="center"/>
          </w:tcPr>
          <w:p w14:paraId="2AEF1D6F"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INKP</w:t>
            </w:r>
          </w:p>
        </w:tc>
        <w:tc>
          <w:tcPr>
            <w:tcW w:w="1030" w:type="dxa"/>
            <w:vAlign w:val="center"/>
          </w:tcPr>
          <w:p w14:paraId="3248ED1D"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7825</w:t>
            </w:r>
          </w:p>
        </w:tc>
        <w:tc>
          <w:tcPr>
            <w:tcW w:w="1030" w:type="dxa"/>
          </w:tcPr>
          <w:p w14:paraId="32BD3772"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8725</w:t>
            </w:r>
          </w:p>
        </w:tc>
        <w:tc>
          <w:tcPr>
            <w:tcW w:w="1030" w:type="dxa"/>
          </w:tcPr>
          <w:p w14:paraId="2004D5F3"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8325</w:t>
            </w:r>
          </w:p>
        </w:tc>
      </w:tr>
      <w:tr w:rsidR="00474EDC" w:rsidRPr="009C7213" w14:paraId="7C57E818" w14:textId="77777777" w:rsidTr="00742BE8">
        <w:trPr>
          <w:trHeight w:val="365"/>
          <w:jc w:val="center"/>
        </w:trPr>
        <w:tc>
          <w:tcPr>
            <w:tcW w:w="706" w:type="dxa"/>
            <w:vAlign w:val="center"/>
          </w:tcPr>
          <w:p w14:paraId="69975E89"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10</w:t>
            </w:r>
          </w:p>
        </w:tc>
        <w:tc>
          <w:tcPr>
            <w:tcW w:w="1945" w:type="dxa"/>
            <w:vAlign w:val="center"/>
          </w:tcPr>
          <w:p w14:paraId="6F12B01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INTP</w:t>
            </w:r>
          </w:p>
        </w:tc>
        <w:tc>
          <w:tcPr>
            <w:tcW w:w="1030" w:type="dxa"/>
            <w:vAlign w:val="center"/>
          </w:tcPr>
          <w:p w14:paraId="3AF97782"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12100</w:t>
            </w:r>
          </w:p>
        </w:tc>
        <w:tc>
          <w:tcPr>
            <w:tcW w:w="1030" w:type="dxa"/>
          </w:tcPr>
          <w:p w14:paraId="0F6A8F78"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9900</w:t>
            </w:r>
          </w:p>
        </w:tc>
        <w:tc>
          <w:tcPr>
            <w:tcW w:w="1030" w:type="dxa"/>
          </w:tcPr>
          <w:p w14:paraId="060EAEE3"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9400</w:t>
            </w:r>
          </w:p>
        </w:tc>
      </w:tr>
      <w:tr w:rsidR="00474EDC" w:rsidRPr="009C7213" w14:paraId="6B9F88BB" w14:textId="77777777" w:rsidTr="00742BE8">
        <w:trPr>
          <w:trHeight w:val="365"/>
          <w:jc w:val="center"/>
        </w:trPr>
        <w:tc>
          <w:tcPr>
            <w:tcW w:w="706" w:type="dxa"/>
            <w:vAlign w:val="center"/>
          </w:tcPr>
          <w:p w14:paraId="536FD24F"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11</w:t>
            </w:r>
          </w:p>
        </w:tc>
        <w:tc>
          <w:tcPr>
            <w:tcW w:w="1945" w:type="dxa"/>
            <w:vAlign w:val="center"/>
          </w:tcPr>
          <w:p w14:paraId="03E408A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ITMG</w:t>
            </w:r>
          </w:p>
        </w:tc>
        <w:tc>
          <w:tcPr>
            <w:tcW w:w="1030" w:type="dxa"/>
            <w:vAlign w:val="center"/>
          </w:tcPr>
          <w:p w14:paraId="5E2BB97D"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20400</w:t>
            </w:r>
          </w:p>
        </w:tc>
        <w:tc>
          <w:tcPr>
            <w:tcW w:w="1030" w:type="dxa"/>
          </w:tcPr>
          <w:p w14:paraId="4E77E8AB"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39025</w:t>
            </w:r>
          </w:p>
        </w:tc>
        <w:tc>
          <w:tcPr>
            <w:tcW w:w="1030" w:type="dxa"/>
          </w:tcPr>
          <w:p w14:paraId="6925D66A"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25650</w:t>
            </w:r>
          </w:p>
        </w:tc>
      </w:tr>
      <w:tr w:rsidR="00474EDC" w:rsidRPr="009C7213" w14:paraId="1ADD1755" w14:textId="77777777" w:rsidTr="00742BE8">
        <w:trPr>
          <w:trHeight w:val="365"/>
          <w:jc w:val="center"/>
        </w:trPr>
        <w:tc>
          <w:tcPr>
            <w:tcW w:w="706" w:type="dxa"/>
            <w:vAlign w:val="center"/>
          </w:tcPr>
          <w:p w14:paraId="624D612C"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12</w:t>
            </w:r>
          </w:p>
        </w:tc>
        <w:tc>
          <w:tcPr>
            <w:tcW w:w="1945" w:type="dxa"/>
            <w:vAlign w:val="center"/>
          </w:tcPr>
          <w:p w14:paraId="4D95BCE9"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KLBF</w:t>
            </w:r>
          </w:p>
        </w:tc>
        <w:tc>
          <w:tcPr>
            <w:tcW w:w="1030" w:type="dxa"/>
            <w:vAlign w:val="center"/>
          </w:tcPr>
          <w:p w14:paraId="047D0E04"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1615</w:t>
            </w:r>
          </w:p>
        </w:tc>
        <w:tc>
          <w:tcPr>
            <w:tcW w:w="1030" w:type="dxa"/>
          </w:tcPr>
          <w:p w14:paraId="4C8F5AFC"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2090</w:t>
            </w:r>
          </w:p>
        </w:tc>
        <w:tc>
          <w:tcPr>
            <w:tcW w:w="1030" w:type="dxa"/>
          </w:tcPr>
          <w:p w14:paraId="32A263D8"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1610</w:t>
            </w:r>
          </w:p>
        </w:tc>
      </w:tr>
      <w:tr w:rsidR="00474EDC" w:rsidRPr="009C7213" w14:paraId="2FF7A589" w14:textId="77777777" w:rsidTr="00742BE8">
        <w:trPr>
          <w:trHeight w:val="365"/>
          <w:jc w:val="center"/>
        </w:trPr>
        <w:tc>
          <w:tcPr>
            <w:tcW w:w="706" w:type="dxa"/>
            <w:vAlign w:val="center"/>
          </w:tcPr>
          <w:p w14:paraId="2ED4E4C2"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13</w:t>
            </w:r>
          </w:p>
        </w:tc>
        <w:tc>
          <w:tcPr>
            <w:tcW w:w="1945" w:type="dxa"/>
            <w:vAlign w:val="center"/>
          </w:tcPr>
          <w:p w14:paraId="3858A7E4"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MIKA</w:t>
            </w:r>
          </w:p>
        </w:tc>
        <w:tc>
          <w:tcPr>
            <w:tcW w:w="1030" w:type="dxa"/>
            <w:vAlign w:val="center"/>
          </w:tcPr>
          <w:p w14:paraId="3C2D9F42"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2260</w:t>
            </w:r>
          </w:p>
        </w:tc>
        <w:tc>
          <w:tcPr>
            <w:tcW w:w="1030" w:type="dxa"/>
          </w:tcPr>
          <w:p w14:paraId="3D43811E"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3190</w:t>
            </w:r>
          </w:p>
        </w:tc>
        <w:tc>
          <w:tcPr>
            <w:tcW w:w="1030" w:type="dxa"/>
          </w:tcPr>
          <w:p w14:paraId="61BD2314"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2850</w:t>
            </w:r>
          </w:p>
        </w:tc>
      </w:tr>
      <w:tr w:rsidR="00474EDC" w:rsidRPr="009C7213" w14:paraId="66BE2F5A" w14:textId="77777777" w:rsidTr="00742BE8">
        <w:trPr>
          <w:trHeight w:val="365"/>
          <w:jc w:val="center"/>
        </w:trPr>
        <w:tc>
          <w:tcPr>
            <w:tcW w:w="706" w:type="dxa"/>
            <w:vAlign w:val="center"/>
          </w:tcPr>
          <w:p w14:paraId="4A96487E"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14</w:t>
            </w:r>
          </w:p>
        </w:tc>
        <w:tc>
          <w:tcPr>
            <w:tcW w:w="1945" w:type="dxa"/>
            <w:vAlign w:val="center"/>
          </w:tcPr>
          <w:p w14:paraId="0267EDCF"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PGAS</w:t>
            </w:r>
          </w:p>
        </w:tc>
        <w:tc>
          <w:tcPr>
            <w:tcW w:w="1030" w:type="dxa"/>
            <w:vAlign w:val="center"/>
          </w:tcPr>
          <w:p w14:paraId="681ABE1E"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1375</w:t>
            </w:r>
          </w:p>
        </w:tc>
        <w:tc>
          <w:tcPr>
            <w:tcW w:w="1030" w:type="dxa"/>
          </w:tcPr>
          <w:p w14:paraId="64FC6D46"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1760</w:t>
            </w:r>
          </w:p>
        </w:tc>
        <w:tc>
          <w:tcPr>
            <w:tcW w:w="1030" w:type="dxa"/>
          </w:tcPr>
          <w:p w14:paraId="42F9083F"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1130</w:t>
            </w:r>
          </w:p>
        </w:tc>
      </w:tr>
      <w:tr w:rsidR="00474EDC" w:rsidRPr="009C7213" w14:paraId="2D995576" w14:textId="77777777" w:rsidTr="00742BE8">
        <w:trPr>
          <w:trHeight w:val="365"/>
          <w:jc w:val="center"/>
        </w:trPr>
        <w:tc>
          <w:tcPr>
            <w:tcW w:w="706" w:type="dxa"/>
            <w:vAlign w:val="center"/>
          </w:tcPr>
          <w:p w14:paraId="292B8110"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15</w:t>
            </w:r>
          </w:p>
        </w:tc>
        <w:tc>
          <w:tcPr>
            <w:tcW w:w="1945" w:type="dxa"/>
            <w:vAlign w:val="center"/>
          </w:tcPr>
          <w:p w14:paraId="050315D6"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PTBA</w:t>
            </w:r>
          </w:p>
        </w:tc>
        <w:tc>
          <w:tcPr>
            <w:tcW w:w="1030" w:type="dxa"/>
            <w:vAlign w:val="center"/>
          </w:tcPr>
          <w:p w14:paraId="6269701B"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2710</w:t>
            </w:r>
          </w:p>
        </w:tc>
        <w:tc>
          <w:tcPr>
            <w:tcW w:w="1030" w:type="dxa"/>
          </w:tcPr>
          <w:p w14:paraId="01FEB2F3"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3690</w:t>
            </w:r>
          </w:p>
        </w:tc>
        <w:tc>
          <w:tcPr>
            <w:tcW w:w="1030" w:type="dxa"/>
          </w:tcPr>
          <w:p w14:paraId="2323C06A"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2440</w:t>
            </w:r>
          </w:p>
        </w:tc>
      </w:tr>
      <w:tr w:rsidR="00474EDC" w:rsidRPr="009C7213" w14:paraId="29F27941" w14:textId="77777777" w:rsidTr="00742BE8">
        <w:trPr>
          <w:trHeight w:val="365"/>
          <w:jc w:val="center"/>
        </w:trPr>
        <w:tc>
          <w:tcPr>
            <w:tcW w:w="706" w:type="dxa"/>
            <w:vAlign w:val="center"/>
          </w:tcPr>
          <w:p w14:paraId="6E706E20"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16</w:t>
            </w:r>
          </w:p>
        </w:tc>
        <w:tc>
          <w:tcPr>
            <w:tcW w:w="1945" w:type="dxa"/>
            <w:vAlign w:val="center"/>
          </w:tcPr>
          <w:p w14:paraId="6A3DAECB"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SMGR</w:t>
            </w:r>
          </w:p>
        </w:tc>
        <w:tc>
          <w:tcPr>
            <w:tcW w:w="1030" w:type="dxa"/>
            <w:vAlign w:val="center"/>
          </w:tcPr>
          <w:p w14:paraId="5B67949C"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7230</w:t>
            </w:r>
          </w:p>
        </w:tc>
        <w:tc>
          <w:tcPr>
            <w:tcW w:w="1030" w:type="dxa"/>
          </w:tcPr>
          <w:p w14:paraId="2FBD0FF8"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6575</w:t>
            </w:r>
          </w:p>
        </w:tc>
        <w:tc>
          <w:tcPr>
            <w:tcW w:w="1030" w:type="dxa"/>
          </w:tcPr>
          <w:p w14:paraId="031A7B22"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6400</w:t>
            </w:r>
          </w:p>
        </w:tc>
      </w:tr>
      <w:tr w:rsidR="00474EDC" w:rsidRPr="009C7213" w14:paraId="629FE0FD" w14:textId="77777777" w:rsidTr="00742BE8">
        <w:trPr>
          <w:trHeight w:val="365"/>
          <w:jc w:val="center"/>
        </w:trPr>
        <w:tc>
          <w:tcPr>
            <w:tcW w:w="706" w:type="dxa"/>
            <w:vAlign w:val="center"/>
          </w:tcPr>
          <w:p w14:paraId="56228B68"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17</w:t>
            </w:r>
          </w:p>
        </w:tc>
        <w:tc>
          <w:tcPr>
            <w:tcW w:w="1945" w:type="dxa"/>
            <w:vAlign w:val="center"/>
          </w:tcPr>
          <w:p w14:paraId="064AE8A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TLKM</w:t>
            </w:r>
          </w:p>
        </w:tc>
        <w:tc>
          <w:tcPr>
            <w:tcW w:w="1030" w:type="dxa"/>
            <w:vAlign w:val="center"/>
          </w:tcPr>
          <w:p w14:paraId="02CB25C9"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4040</w:t>
            </w:r>
          </w:p>
        </w:tc>
        <w:tc>
          <w:tcPr>
            <w:tcW w:w="1030" w:type="dxa"/>
          </w:tcPr>
          <w:p w14:paraId="46753376"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3750</w:t>
            </w:r>
          </w:p>
        </w:tc>
        <w:tc>
          <w:tcPr>
            <w:tcW w:w="1030" w:type="dxa"/>
          </w:tcPr>
          <w:p w14:paraId="19440C7D"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3950</w:t>
            </w:r>
          </w:p>
        </w:tc>
      </w:tr>
      <w:tr w:rsidR="00474EDC" w:rsidRPr="009C7213" w14:paraId="431EB5FA" w14:textId="77777777" w:rsidTr="00742BE8">
        <w:trPr>
          <w:trHeight w:val="365"/>
          <w:jc w:val="center"/>
        </w:trPr>
        <w:tc>
          <w:tcPr>
            <w:tcW w:w="706" w:type="dxa"/>
            <w:vAlign w:val="center"/>
          </w:tcPr>
          <w:p w14:paraId="2A8731FD"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18</w:t>
            </w:r>
          </w:p>
        </w:tc>
        <w:tc>
          <w:tcPr>
            <w:tcW w:w="1945" w:type="dxa"/>
            <w:vAlign w:val="center"/>
          </w:tcPr>
          <w:p w14:paraId="1F9575DA"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TPIA</w:t>
            </w:r>
          </w:p>
        </w:tc>
        <w:tc>
          <w:tcPr>
            <w:tcW w:w="1030" w:type="dxa"/>
            <w:vAlign w:val="center"/>
          </w:tcPr>
          <w:p w14:paraId="43D6F5DA"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1831</w:t>
            </w:r>
          </w:p>
        </w:tc>
        <w:tc>
          <w:tcPr>
            <w:tcW w:w="1030" w:type="dxa"/>
          </w:tcPr>
          <w:p w14:paraId="28A274E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2570</w:t>
            </w:r>
          </w:p>
        </w:tc>
        <w:tc>
          <w:tcPr>
            <w:tcW w:w="1030" w:type="dxa"/>
          </w:tcPr>
          <w:p w14:paraId="7B6A968E"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5250</w:t>
            </w:r>
          </w:p>
        </w:tc>
      </w:tr>
      <w:tr w:rsidR="00474EDC" w:rsidRPr="009C7213" w14:paraId="02601863" w14:textId="77777777" w:rsidTr="00742BE8">
        <w:trPr>
          <w:trHeight w:val="365"/>
          <w:jc w:val="center"/>
        </w:trPr>
        <w:tc>
          <w:tcPr>
            <w:tcW w:w="706" w:type="dxa"/>
            <w:vAlign w:val="center"/>
          </w:tcPr>
          <w:p w14:paraId="0C382359"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19</w:t>
            </w:r>
          </w:p>
        </w:tc>
        <w:tc>
          <w:tcPr>
            <w:tcW w:w="1945" w:type="dxa"/>
            <w:vAlign w:val="center"/>
          </w:tcPr>
          <w:p w14:paraId="60B0B38B"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UNTR</w:t>
            </w:r>
          </w:p>
        </w:tc>
        <w:tc>
          <w:tcPr>
            <w:tcW w:w="1030" w:type="dxa"/>
            <w:vAlign w:val="center"/>
          </w:tcPr>
          <w:p w14:paraId="75E4CDC2"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22150</w:t>
            </w:r>
          </w:p>
        </w:tc>
        <w:tc>
          <w:tcPr>
            <w:tcW w:w="1030" w:type="dxa"/>
          </w:tcPr>
          <w:p w14:paraId="65B68BC0"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26075</w:t>
            </w:r>
          </w:p>
        </w:tc>
        <w:tc>
          <w:tcPr>
            <w:tcW w:w="1030" w:type="dxa"/>
          </w:tcPr>
          <w:p w14:paraId="271C43C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22625</w:t>
            </w:r>
          </w:p>
        </w:tc>
      </w:tr>
      <w:tr w:rsidR="00474EDC" w:rsidRPr="009C7213" w14:paraId="1A1560C6" w14:textId="77777777" w:rsidTr="00742BE8">
        <w:trPr>
          <w:trHeight w:val="365"/>
          <w:jc w:val="center"/>
        </w:trPr>
        <w:tc>
          <w:tcPr>
            <w:tcW w:w="706" w:type="dxa"/>
            <w:vAlign w:val="center"/>
          </w:tcPr>
          <w:p w14:paraId="3B943634"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20</w:t>
            </w:r>
          </w:p>
        </w:tc>
        <w:tc>
          <w:tcPr>
            <w:tcW w:w="1945" w:type="dxa"/>
            <w:vAlign w:val="center"/>
          </w:tcPr>
          <w:p w14:paraId="3FF03120"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UNVR</w:t>
            </w:r>
          </w:p>
        </w:tc>
        <w:tc>
          <w:tcPr>
            <w:tcW w:w="1030" w:type="dxa"/>
            <w:vAlign w:val="center"/>
          </w:tcPr>
          <w:p w14:paraId="7C9966FF"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4110</w:t>
            </w:r>
          </w:p>
        </w:tc>
        <w:tc>
          <w:tcPr>
            <w:tcW w:w="1030" w:type="dxa"/>
          </w:tcPr>
          <w:p w14:paraId="241144B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4700</w:t>
            </w:r>
          </w:p>
        </w:tc>
        <w:tc>
          <w:tcPr>
            <w:tcW w:w="1030" w:type="dxa"/>
          </w:tcPr>
          <w:p w14:paraId="4584FE1C"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3530</w:t>
            </w:r>
          </w:p>
        </w:tc>
      </w:tr>
      <w:tr w:rsidR="00474EDC" w:rsidRPr="009C7213" w14:paraId="411158F8" w14:textId="77777777" w:rsidTr="00742BE8">
        <w:trPr>
          <w:trHeight w:val="365"/>
          <w:jc w:val="center"/>
        </w:trPr>
        <w:tc>
          <w:tcPr>
            <w:tcW w:w="706" w:type="dxa"/>
            <w:vAlign w:val="center"/>
          </w:tcPr>
          <w:p w14:paraId="412E5549" w14:textId="77777777" w:rsidR="00474EDC" w:rsidRPr="009C7213" w:rsidRDefault="00474EDC" w:rsidP="00742BE8">
            <w:pPr>
              <w:jc w:val="cente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21</w:t>
            </w:r>
          </w:p>
        </w:tc>
        <w:tc>
          <w:tcPr>
            <w:tcW w:w="1945" w:type="dxa"/>
            <w:vAlign w:val="center"/>
          </w:tcPr>
          <w:p w14:paraId="298AA4B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WIKA</w:t>
            </w:r>
          </w:p>
        </w:tc>
        <w:tc>
          <w:tcPr>
            <w:tcW w:w="1030" w:type="dxa"/>
            <w:vAlign w:val="center"/>
          </w:tcPr>
          <w:p w14:paraId="46DCE59B"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1105</w:t>
            </w:r>
          </w:p>
        </w:tc>
        <w:tc>
          <w:tcPr>
            <w:tcW w:w="1030" w:type="dxa"/>
          </w:tcPr>
          <w:p w14:paraId="236133D7"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800</w:t>
            </w:r>
          </w:p>
        </w:tc>
        <w:tc>
          <w:tcPr>
            <w:tcW w:w="1030" w:type="dxa"/>
          </w:tcPr>
          <w:p w14:paraId="630E9259"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240</w:t>
            </w:r>
          </w:p>
        </w:tc>
      </w:tr>
      <w:tr w:rsidR="00474EDC" w:rsidRPr="009C7213" w14:paraId="331F6A28" w14:textId="77777777" w:rsidTr="00742BE8">
        <w:trPr>
          <w:trHeight w:val="365"/>
          <w:jc w:val="center"/>
        </w:trPr>
        <w:tc>
          <w:tcPr>
            <w:tcW w:w="2651" w:type="dxa"/>
            <w:gridSpan w:val="2"/>
            <w:vAlign w:val="center"/>
          </w:tcPr>
          <w:p w14:paraId="518EE681" w14:textId="77777777" w:rsidR="00474EDC" w:rsidRPr="009C7213" w:rsidRDefault="00474EDC" w:rsidP="00742BE8">
            <w:pPr>
              <w:rPr>
                <w:rFonts w:ascii="Times New Roman" w:eastAsia="Times New Roman" w:hAnsi="Times New Roman" w:cs="Times New Roman"/>
                <w:color w:val="222222"/>
                <w:kern w:val="0"/>
                <w:sz w:val="24"/>
                <w:szCs w:val="24"/>
                <w:lang w:eastAsia="en-ID"/>
                <w14:ligatures w14:val="none"/>
              </w:rPr>
            </w:pPr>
            <w:r w:rsidRPr="009C7213">
              <w:rPr>
                <w:rFonts w:ascii="Times New Roman" w:eastAsia="Times New Roman" w:hAnsi="Times New Roman" w:cs="Times New Roman"/>
                <w:color w:val="222222"/>
                <w:kern w:val="0"/>
                <w:sz w:val="24"/>
                <w:szCs w:val="24"/>
                <w:lang w:eastAsia="en-ID"/>
                <w14:ligatures w14:val="none"/>
              </w:rPr>
              <w:t>RATA-RATA</w:t>
            </w:r>
          </w:p>
        </w:tc>
        <w:tc>
          <w:tcPr>
            <w:tcW w:w="1030" w:type="dxa"/>
            <w:vAlign w:val="center"/>
          </w:tcPr>
          <w:p w14:paraId="722DB67B" w14:textId="77777777" w:rsidR="00474EDC" w:rsidRPr="009C7213" w:rsidRDefault="00474EDC" w:rsidP="00742BE8">
            <w:pPr>
              <w:rPr>
                <w:rFonts w:ascii="Times New Roman" w:hAnsi="Times New Roman" w:cs="Times New Roman"/>
                <w:color w:val="222222"/>
                <w:sz w:val="24"/>
                <w:szCs w:val="24"/>
              </w:rPr>
            </w:pPr>
            <w:r w:rsidRPr="009C7213">
              <w:rPr>
                <w:rFonts w:ascii="Times New Roman" w:hAnsi="Times New Roman" w:cs="Times New Roman"/>
                <w:color w:val="222222"/>
                <w:sz w:val="24"/>
                <w:szCs w:val="24"/>
              </w:rPr>
              <w:t>5895,80</w:t>
            </w:r>
          </w:p>
        </w:tc>
        <w:tc>
          <w:tcPr>
            <w:tcW w:w="1030" w:type="dxa"/>
            <w:vAlign w:val="center"/>
          </w:tcPr>
          <w:p w14:paraId="5EBE81CC" w14:textId="77777777" w:rsidR="00474EDC" w:rsidRPr="009C7213" w:rsidRDefault="00474EDC" w:rsidP="00742BE8">
            <w:pPr>
              <w:rPr>
                <w:rFonts w:ascii="Times New Roman" w:hAnsi="Times New Roman" w:cs="Times New Roman"/>
                <w:color w:val="222222"/>
                <w:sz w:val="24"/>
                <w:szCs w:val="24"/>
              </w:rPr>
            </w:pPr>
            <w:r w:rsidRPr="009C7213">
              <w:rPr>
                <w:rFonts w:ascii="Times New Roman" w:hAnsi="Times New Roman" w:cs="Times New Roman"/>
                <w:color w:val="222222"/>
                <w:sz w:val="24"/>
                <w:szCs w:val="24"/>
              </w:rPr>
              <w:t>7218,57</w:t>
            </w:r>
          </w:p>
        </w:tc>
        <w:tc>
          <w:tcPr>
            <w:tcW w:w="1030" w:type="dxa"/>
            <w:vAlign w:val="center"/>
          </w:tcPr>
          <w:p w14:paraId="4D86455A" w14:textId="77777777" w:rsidR="00474EDC" w:rsidRPr="009C7213" w:rsidRDefault="00474EDC" w:rsidP="00742BE8">
            <w:pPr>
              <w:rPr>
                <w:rFonts w:ascii="Times New Roman" w:hAnsi="Times New Roman" w:cs="Times New Roman"/>
                <w:color w:val="222222"/>
                <w:sz w:val="24"/>
                <w:szCs w:val="24"/>
              </w:rPr>
            </w:pPr>
            <w:r w:rsidRPr="009C7213">
              <w:rPr>
                <w:rFonts w:ascii="Times New Roman" w:hAnsi="Times New Roman" w:cs="Times New Roman"/>
                <w:color w:val="222222"/>
                <w:sz w:val="24"/>
                <w:szCs w:val="24"/>
              </w:rPr>
              <w:t>6075,47</w:t>
            </w:r>
          </w:p>
        </w:tc>
      </w:tr>
    </w:tbl>
    <w:p w14:paraId="59108F34" w14:textId="77777777" w:rsidR="00474EDC" w:rsidRDefault="00474EDC">
      <w:pPr>
        <w:rPr>
          <w:rFonts w:ascii="Times New Roman" w:hAnsi="Times New Roman" w:cs="Times New Roman"/>
          <w:sz w:val="24"/>
          <w:szCs w:val="24"/>
        </w:rPr>
      </w:pPr>
    </w:p>
    <w:p w14:paraId="28C4769D" w14:textId="77777777" w:rsidR="00474EDC" w:rsidRDefault="00474EDC">
      <w:pPr>
        <w:rPr>
          <w:rFonts w:ascii="Times New Roman" w:hAnsi="Times New Roman" w:cs="Times New Roman"/>
          <w:sz w:val="24"/>
          <w:szCs w:val="24"/>
        </w:rPr>
      </w:pPr>
    </w:p>
    <w:p w14:paraId="753D6675" w14:textId="77777777" w:rsidR="00474EDC" w:rsidRDefault="00474EDC">
      <w:pPr>
        <w:rPr>
          <w:rFonts w:ascii="Times New Roman" w:hAnsi="Times New Roman" w:cs="Times New Roman"/>
          <w:sz w:val="24"/>
          <w:szCs w:val="24"/>
        </w:rPr>
      </w:pPr>
    </w:p>
    <w:p w14:paraId="7806BA1A" w14:textId="77777777" w:rsidR="00474EDC" w:rsidRDefault="00474EDC">
      <w:pPr>
        <w:rPr>
          <w:rFonts w:ascii="Times New Roman" w:hAnsi="Times New Roman" w:cs="Times New Roman"/>
          <w:sz w:val="24"/>
          <w:szCs w:val="24"/>
        </w:rPr>
      </w:pPr>
    </w:p>
    <w:p w14:paraId="6CC14E66" w14:textId="77777777" w:rsidR="00474EDC" w:rsidRDefault="00474EDC">
      <w:pPr>
        <w:rPr>
          <w:rFonts w:ascii="Times New Roman" w:hAnsi="Times New Roman" w:cs="Times New Roman"/>
          <w:sz w:val="24"/>
          <w:szCs w:val="24"/>
        </w:rPr>
      </w:pPr>
    </w:p>
    <w:p w14:paraId="6EC9CFC2" w14:textId="77777777" w:rsidR="00474EDC" w:rsidRDefault="00474EDC">
      <w:pPr>
        <w:rPr>
          <w:rFonts w:ascii="Times New Roman" w:hAnsi="Times New Roman" w:cs="Times New Roman"/>
          <w:sz w:val="24"/>
          <w:szCs w:val="24"/>
        </w:rPr>
      </w:pPr>
    </w:p>
    <w:p w14:paraId="236A95A6" w14:textId="77777777" w:rsidR="00474EDC" w:rsidRDefault="00474EDC">
      <w:pPr>
        <w:rPr>
          <w:rFonts w:ascii="Times New Roman" w:hAnsi="Times New Roman" w:cs="Times New Roman"/>
          <w:sz w:val="24"/>
          <w:szCs w:val="24"/>
        </w:rPr>
      </w:pPr>
    </w:p>
    <w:p w14:paraId="04A4B68D" w14:textId="77777777" w:rsidR="00474EDC" w:rsidRDefault="00474EDC">
      <w:pPr>
        <w:rPr>
          <w:rFonts w:ascii="Times New Roman" w:hAnsi="Times New Roman" w:cs="Times New Roman"/>
          <w:sz w:val="24"/>
          <w:szCs w:val="24"/>
        </w:rPr>
      </w:pPr>
    </w:p>
    <w:p w14:paraId="534CC346" w14:textId="77777777" w:rsidR="00E45E75" w:rsidRDefault="00E45E75">
      <w:pPr>
        <w:rPr>
          <w:rFonts w:ascii="Times New Roman" w:hAnsi="Times New Roman" w:cs="Times New Roman"/>
          <w:b/>
          <w:bCs/>
          <w:sz w:val="24"/>
          <w:szCs w:val="24"/>
        </w:rPr>
      </w:pPr>
      <w:r>
        <w:rPr>
          <w:rFonts w:ascii="Times New Roman" w:hAnsi="Times New Roman" w:cs="Times New Roman"/>
          <w:b/>
          <w:bCs/>
          <w:sz w:val="24"/>
          <w:szCs w:val="24"/>
        </w:rPr>
        <w:lastRenderedPageBreak/>
        <w:t>Daftar Sampel Penelitian</w:t>
      </w:r>
    </w:p>
    <w:tbl>
      <w:tblPr>
        <w:tblW w:w="5000" w:type="pct"/>
        <w:tblLook w:val="04A0" w:firstRow="1" w:lastRow="0" w:firstColumn="1" w:lastColumn="0" w:noHBand="0" w:noVBand="1"/>
      </w:tblPr>
      <w:tblGrid>
        <w:gridCol w:w="477"/>
        <w:gridCol w:w="1355"/>
        <w:gridCol w:w="978"/>
        <w:gridCol w:w="1156"/>
        <w:gridCol w:w="983"/>
        <w:gridCol w:w="1078"/>
        <w:gridCol w:w="1900"/>
      </w:tblGrid>
      <w:tr w:rsidR="0037790E" w:rsidRPr="0037790E" w14:paraId="6E6EEA39" w14:textId="77777777" w:rsidTr="0037790E">
        <w:trPr>
          <w:trHeight w:val="290"/>
        </w:trPr>
        <w:tc>
          <w:tcPr>
            <w:tcW w:w="3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366E" w14:textId="51B93588"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No</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FCC9" w14:textId="49477D72"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Kode Saham</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E8C6D" w14:textId="56A44C7D"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Tahun</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225E108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Inflasi (X1)</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0DAD109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PBV (X2)</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4361586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PER (X3)</w:t>
            </w:r>
          </w:p>
        </w:tc>
        <w:tc>
          <w:tcPr>
            <w:tcW w:w="1214" w:type="pct"/>
            <w:tcBorders>
              <w:top w:val="single" w:sz="4" w:space="0" w:color="auto"/>
              <w:left w:val="nil"/>
              <w:bottom w:val="single" w:sz="4" w:space="0" w:color="auto"/>
              <w:right w:val="single" w:sz="4" w:space="0" w:color="auto"/>
            </w:tcBorders>
            <w:shd w:val="clear" w:color="auto" w:fill="auto"/>
            <w:noWrap/>
            <w:vAlign w:val="center"/>
            <w:hideMark/>
          </w:tcPr>
          <w:p w14:paraId="0888429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Harga Saham (Y)</w:t>
            </w:r>
          </w:p>
        </w:tc>
      </w:tr>
      <w:tr w:rsidR="0037790E" w:rsidRPr="0037790E" w14:paraId="2E6D4AE1" w14:textId="77777777" w:rsidTr="0037790E">
        <w:trPr>
          <w:trHeight w:val="290"/>
        </w:trPr>
        <w:tc>
          <w:tcPr>
            <w:tcW w:w="3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C915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5E5C1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0053E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5B9F5B1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w:t>
            </w:r>
          </w:p>
        </w:tc>
        <w:tc>
          <w:tcPr>
            <w:tcW w:w="633" w:type="pct"/>
            <w:tcBorders>
              <w:top w:val="nil"/>
              <w:left w:val="nil"/>
              <w:bottom w:val="single" w:sz="4" w:space="0" w:color="auto"/>
              <w:right w:val="single" w:sz="4" w:space="0" w:color="auto"/>
            </w:tcBorders>
            <w:shd w:val="clear" w:color="auto" w:fill="auto"/>
            <w:noWrap/>
            <w:vAlign w:val="center"/>
            <w:hideMark/>
          </w:tcPr>
          <w:p w14:paraId="0B769EE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w:t>
            </w:r>
          </w:p>
        </w:tc>
        <w:tc>
          <w:tcPr>
            <w:tcW w:w="699" w:type="pct"/>
            <w:tcBorders>
              <w:top w:val="nil"/>
              <w:left w:val="nil"/>
              <w:bottom w:val="single" w:sz="4" w:space="0" w:color="auto"/>
              <w:right w:val="single" w:sz="4" w:space="0" w:color="auto"/>
            </w:tcBorders>
            <w:shd w:val="clear" w:color="auto" w:fill="auto"/>
            <w:noWrap/>
            <w:vAlign w:val="center"/>
            <w:hideMark/>
          </w:tcPr>
          <w:p w14:paraId="60BBE9E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w:t>
            </w:r>
          </w:p>
        </w:tc>
        <w:tc>
          <w:tcPr>
            <w:tcW w:w="1214" w:type="pct"/>
            <w:tcBorders>
              <w:top w:val="nil"/>
              <w:left w:val="nil"/>
              <w:bottom w:val="single" w:sz="4" w:space="0" w:color="auto"/>
              <w:right w:val="single" w:sz="4" w:space="0" w:color="auto"/>
            </w:tcBorders>
            <w:shd w:val="clear" w:color="auto" w:fill="auto"/>
            <w:noWrap/>
            <w:vAlign w:val="center"/>
            <w:hideMark/>
          </w:tcPr>
          <w:p w14:paraId="2409FE4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(Rp)</w:t>
            </w:r>
          </w:p>
        </w:tc>
      </w:tr>
      <w:tr w:rsidR="0037790E" w:rsidRPr="0037790E" w14:paraId="78E51118" w14:textId="77777777" w:rsidTr="0037790E">
        <w:trPr>
          <w:trHeight w:val="31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DE661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B1BC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ADRO</w:t>
            </w:r>
          </w:p>
        </w:tc>
        <w:tc>
          <w:tcPr>
            <w:tcW w:w="633" w:type="pct"/>
            <w:tcBorders>
              <w:top w:val="nil"/>
              <w:left w:val="nil"/>
              <w:bottom w:val="single" w:sz="4" w:space="0" w:color="auto"/>
              <w:right w:val="single" w:sz="4" w:space="0" w:color="auto"/>
            </w:tcBorders>
            <w:shd w:val="clear" w:color="auto" w:fill="auto"/>
            <w:noWrap/>
            <w:vAlign w:val="center"/>
            <w:hideMark/>
          </w:tcPr>
          <w:p w14:paraId="7B24B8F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4AD9C81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1FDE99F0" w14:textId="77777777" w:rsidR="0037790E" w:rsidRPr="0037790E" w:rsidRDefault="0037790E" w:rsidP="0037790E">
            <w:pPr>
              <w:spacing w:after="0" w:line="240" w:lineRule="auto"/>
              <w:jc w:val="center"/>
              <w:rPr>
                <w:rFonts w:ascii="Calibri" w:eastAsia="Times New Roman" w:hAnsi="Calibri" w:cs="Calibri"/>
                <w:color w:val="4D5155"/>
                <w:kern w:val="0"/>
                <w:sz w:val="24"/>
                <w:szCs w:val="24"/>
                <w:lang w:eastAsia="en-ID"/>
                <w14:ligatures w14:val="none"/>
              </w:rPr>
            </w:pPr>
            <w:r w:rsidRPr="0037790E">
              <w:rPr>
                <w:rFonts w:ascii="Calibri" w:eastAsia="Times New Roman" w:hAnsi="Calibri" w:cs="Calibri"/>
                <w:color w:val="4D5155"/>
                <w:kern w:val="0"/>
                <w:sz w:val="24"/>
                <w:szCs w:val="24"/>
                <w:lang w:eastAsia="en-ID"/>
                <w14:ligatures w14:val="none"/>
              </w:rPr>
              <w:t>1.16</w:t>
            </w:r>
          </w:p>
        </w:tc>
        <w:tc>
          <w:tcPr>
            <w:tcW w:w="699" w:type="pct"/>
            <w:tcBorders>
              <w:top w:val="nil"/>
              <w:left w:val="nil"/>
              <w:bottom w:val="single" w:sz="4" w:space="0" w:color="auto"/>
              <w:right w:val="single" w:sz="4" w:space="0" w:color="auto"/>
            </w:tcBorders>
            <w:shd w:val="clear" w:color="auto" w:fill="auto"/>
            <w:noWrap/>
            <w:vAlign w:val="center"/>
            <w:hideMark/>
          </w:tcPr>
          <w:p w14:paraId="39C455C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w:t>
            </w:r>
          </w:p>
        </w:tc>
        <w:tc>
          <w:tcPr>
            <w:tcW w:w="1214" w:type="pct"/>
            <w:tcBorders>
              <w:top w:val="nil"/>
              <w:left w:val="nil"/>
              <w:bottom w:val="single" w:sz="4" w:space="0" w:color="auto"/>
              <w:right w:val="single" w:sz="4" w:space="0" w:color="auto"/>
            </w:tcBorders>
            <w:shd w:val="clear" w:color="auto" w:fill="auto"/>
            <w:noWrap/>
            <w:vAlign w:val="center"/>
            <w:hideMark/>
          </w:tcPr>
          <w:p w14:paraId="3C1B284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2250</w:t>
            </w:r>
          </w:p>
        </w:tc>
      </w:tr>
      <w:tr w:rsidR="0037790E" w:rsidRPr="0037790E" w14:paraId="742D266F" w14:textId="77777777" w:rsidTr="0037790E">
        <w:trPr>
          <w:trHeight w:val="310"/>
        </w:trPr>
        <w:tc>
          <w:tcPr>
            <w:tcW w:w="317" w:type="pct"/>
            <w:vMerge/>
            <w:tcBorders>
              <w:top w:val="nil"/>
              <w:left w:val="single" w:sz="4" w:space="0" w:color="auto"/>
              <w:bottom w:val="single" w:sz="4" w:space="0" w:color="auto"/>
              <w:right w:val="single" w:sz="4" w:space="0" w:color="auto"/>
            </w:tcBorders>
            <w:vAlign w:val="center"/>
            <w:hideMark/>
          </w:tcPr>
          <w:p w14:paraId="06CDB5B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431B6A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1239374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380B70D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29F5E412" w14:textId="77777777" w:rsidR="0037790E" w:rsidRPr="0037790E" w:rsidRDefault="0037790E" w:rsidP="0037790E">
            <w:pPr>
              <w:spacing w:after="0" w:line="240" w:lineRule="auto"/>
              <w:jc w:val="center"/>
              <w:rPr>
                <w:rFonts w:ascii="Calibri" w:eastAsia="Times New Roman" w:hAnsi="Calibri" w:cs="Calibri"/>
                <w:color w:val="4D5155"/>
                <w:kern w:val="0"/>
                <w:sz w:val="24"/>
                <w:szCs w:val="24"/>
                <w:lang w:eastAsia="en-ID"/>
                <w14:ligatures w14:val="none"/>
              </w:rPr>
            </w:pPr>
            <w:r w:rsidRPr="0037790E">
              <w:rPr>
                <w:rFonts w:ascii="Calibri" w:eastAsia="Times New Roman" w:hAnsi="Calibri" w:cs="Calibri"/>
                <w:color w:val="4D5155"/>
                <w:kern w:val="0"/>
                <w:sz w:val="24"/>
                <w:szCs w:val="24"/>
                <w:lang w:eastAsia="en-ID"/>
                <w14:ligatures w14:val="none"/>
              </w:rPr>
              <w:t>1.29</w:t>
            </w:r>
          </w:p>
        </w:tc>
        <w:tc>
          <w:tcPr>
            <w:tcW w:w="699" w:type="pct"/>
            <w:tcBorders>
              <w:top w:val="nil"/>
              <w:left w:val="nil"/>
              <w:bottom w:val="single" w:sz="4" w:space="0" w:color="auto"/>
              <w:right w:val="single" w:sz="4" w:space="0" w:color="auto"/>
            </w:tcBorders>
            <w:shd w:val="clear" w:color="auto" w:fill="auto"/>
            <w:noWrap/>
            <w:vAlign w:val="center"/>
            <w:hideMark/>
          </w:tcPr>
          <w:p w14:paraId="593B3DD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3.39</w:t>
            </w:r>
          </w:p>
        </w:tc>
        <w:tc>
          <w:tcPr>
            <w:tcW w:w="1214" w:type="pct"/>
            <w:tcBorders>
              <w:top w:val="nil"/>
              <w:left w:val="nil"/>
              <w:bottom w:val="single" w:sz="4" w:space="0" w:color="auto"/>
              <w:right w:val="single" w:sz="4" w:space="0" w:color="auto"/>
            </w:tcBorders>
            <w:shd w:val="clear" w:color="auto" w:fill="auto"/>
            <w:noWrap/>
            <w:vAlign w:val="center"/>
            <w:hideMark/>
          </w:tcPr>
          <w:p w14:paraId="50C0168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3850</w:t>
            </w:r>
          </w:p>
        </w:tc>
      </w:tr>
      <w:tr w:rsidR="0037790E" w:rsidRPr="0037790E" w14:paraId="23561E50" w14:textId="77777777" w:rsidTr="0037790E">
        <w:trPr>
          <w:trHeight w:val="310"/>
        </w:trPr>
        <w:tc>
          <w:tcPr>
            <w:tcW w:w="317" w:type="pct"/>
            <w:vMerge/>
            <w:tcBorders>
              <w:top w:val="nil"/>
              <w:left w:val="single" w:sz="4" w:space="0" w:color="auto"/>
              <w:bottom w:val="single" w:sz="4" w:space="0" w:color="auto"/>
              <w:right w:val="single" w:sz="4" w:space="0" w:color="auto"/>
            </w:tcBorders>
            <w:vAlign w:val="center"/>
            <w:hideMark/>
          </w:tcPr>
          <w:p w14:paraId="0328780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6E5CEC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93BBB6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1391675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4C353C6E" w14:textId="77777777" w:rsidR="0037790E" w:rsidRPr="0037790E" w:rsidRDefault="0037790E" w:rsidP="0037790E">
            <w:pPr>
              <w:spacing w:after="0" w:line="240" w:lineRule="auto"/>
              <w:jc w:val="center"/>
              <w:rPr>
                <w:rFonts w:ascii="Calibri" w:eastAsia="Times New Roman" w:hAnsi="Calibri" w:cs="Calibri"/>
                <w:color w:val="1F2023"/>
                <w:kern w:val="0"/>
                <w:sz w:val="24"/>
                <w:szCs w:val="24"/>
                <w:lang w:eastAsia="en-ID"/>
                <w14:ligatures w14:val="none"/>
              </w:rPr>
            </w:pPr>
            <w:r w:rsidRPr="0037790E">
              <w:rPr>
                <w:rFonts w:ascii="Calibri" w:eastAsia="Times New Roman" w:hAnsi="Calibri" w:cs="Calibri"/>
                <w:color w:val="1F2023"/>
                <w:kern w:val="0"/>
                <w:sz w:val="24"/>
                <w:szCs w:val="24"/>
                <w:lang w:eastAsia="en-ID"/>
                <w14:ligatures w14:val="none"/>
              </w:rPr>
              <w:t>0.66</w:t>
            </w:r>
          </w:p>
        </w:tc>
        <w:tc>
          <w:tcPr>
            <w:tcW w:w="699" w:type="pct"/>
            <w:tcBorders>
              <w:top w:val="nil"/>
              <w:left w:val="nil"/>
              <w:bottom w:val="single" w:sz="4" w:space="0" w:color="auto"/>
              <w:right w:val="single" w:sz="4" w:space="0" w:color="auto"/>
            </w:tcBorders>
            <w:shd w:val="clear" w:color="auto" w:fill="auto"/>
            <w:noWrap/>
            <w:vAlign w:val="center"/>
            <w:hideMark/>
          </w:tcPr>
          <w:p w14:paraId="315C360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2.65</w:t>
            </w:r>
          </w:p>
        </w:tc>
        <w:tc>
          <w:tcPr>
            <w:tcW w:w="1214" w:type="pct"/>
            <w:tcBorders>
              <w:top w:val="nil"/>
              <w:left w:val="nil"/>
              <w:bottom w:val="single" w:sz="4" w:space="0" w:color="auto"/>
              <w:right w:val="single" w:sz="4" w:space="0" w:color="auto"/>
            </w:tcBorders>
            <w:shd w:val="clear" w:color="auto" w:fill="auto"/>
            <w:noWrap/>
            <w:vAlign w:val="center"/>
            <w:hideMark/>
          </w:tcPr>
          <w:p w14:paraId="3991A43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2380</w:t>
            </w:r>
          </w:p>
        </w:tc>
      </w:tr>
      <w:tr w:rsidR="0037790E" w:rsidRPr="0037790E" w14:paraId="566A60A4" w14:textId="77777777" w:rsidTr="0037790E">
        <w:trPr>
          <w:trHeight w:val="31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D5A3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AA5C8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ANTM</w:t>
            </w:r>
          </w:p>
        </w:tc>
        <w:tc>
          <w:tcPr>
            <w:tcW w:w="633" w:type="pct"/>
            <w:tcBorders>
              <w:top w:val="nil"/>
              <w:left w:val="nil"/>
              <w:bottom w:val="single" w:sz="4" w:space="0" w:color="auto"/>
              <w:right w:val="single" w:sz="4" w:space="0" w:color="auto"/>
            </w:tcBorders>
            <w:shd w:val="clear" w:color="auto" w:fill="auto"/>
            <w:noWrap/>
            <w:vAlign w:val="center"/>
            <w:hideMark/>
          </w:tcPr>
          <w:p w14:paraId="14AC8EF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3AF5977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7AC05BC3" w14:textId="77777777" w:rsidR="0037790E" w:rsidRPr="0037790E" w:rsidRDefault="0037790E" w:rsidP="0037790E">
            <w:pPr>
              <w:spacing w:after="0" w:line="240" w:lineRule="auto"/>
              <w:jc w:val="center"/>
              <w:rPr>
                <w:rFonts w:ascii="Calibri" w:eastAsia="Times New Roman" w:hAnsi="Calibri" w:cs="Calibri"/>
                <w:color w:val="4D5155"/>
                <w:kern w:val="0"/>
                <w:sz w:val="24"/>
                <w:szCs w:val="24"/>
                <w:lang w:eastAsia="en-ID"/>
                <w14:ligatures w14:val="none"/>
              </w:rPr>
            </w:pPr>
            <w:r w:rsidRPr="0037790E">
              <w:rPr>
                <w:rFonts w:ascii="Calibri" w:eastAsia="Times New Roman" w:hAnsi="Calibri" w:cs="Calibri"/>
                <w:color w:val="4D5155"/>
                <w:kern w:val="0"/>
                <w:sz w:val="24"/>
                <w:szCs w:val="24"/>
                <w:lang w:eastAsia="en-ID"/>
                <w14:ligatures w14:val="none"/>
              </w:rPr>
              <w:t>2.66</w:t>
            </w:r>
          </w:p>
        </w:tc>
        <w:tc>
          <w:tcPr>
            <w:tcW w:w="699" w:type="pct"/>
            <w:tcBorders>
              <w:top w:val="nil"/>
              <w:left w:val="nil"/>
              <w:bottom w:val="single" w:sz="4" w:space="0" w:color="auto"/>
              <w:right w:val="single" w:sz="4" w:space="0" w:color="auto"/>
            </w:tcBorders>
            <w:shd w:val="clear" w:color="auto" w:fill="auto"/>
            <w:noWrap/>
            <w:vAlign w:val="center"/>
            <w:hideMark/>
          </w:tcPr>
          <w:p w14:paraId="408D362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27</w:t>
            </w:r>
          </w:p>
        </w:tc>
        <w:tc>
          <w:tcPr>
            <w:tcW w:w="1214" w:type="pct"/>
            <w:tcBorders>
              <w:top w:val="nil"/>
              <w:left w:val="nil"/>
              <w:bottom w:val="single" w:sz="4" w:space="0" w:color="auto"/>
              <w:right w:val="single" w:sz="4" w:space="0" w:color="auto"/>
            </w:tcBorders>
            <w:shd w:val="clear" w:color="auto" w:fill="auto"/>
            <w:noWrap/>
            <w:vAlign w:val="center"/>
            <w:hideMark/>
          </w:tcPr>
          <w:p w14:paraId="04629E9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2250</w:t>
            </w:r>
          </w:p>
        </w:tc>
      </w:tr>
      <w:tr w:rsidR="0037790E" w:rsidRPr="0037790E" w14:paraId="4289B31D" w14:textId="77777777" w:rsidTr="0037790E">
        <w:trPr>
          <w:trHeight w:val="310"/>
        </w:trPr>
        <w:tc>
          <w:tcPr>
            <w:tcW w:w="317" w:type="pct"/>
            <w:vMerge/>
            <w:tcBorders>
              <w:top w:val="nil"/>
              <w:left w:val="single" w:sz="4" w:space="0" w:color="auto"/>
              <w:bottom w:val="single" w:sz="4" w:space="0" w:color="auto"/>
              <w:right w:val="single" w:sz="4" w:space="0" w:color="auto"/>
            </w:tcBorders>
            <w:vAlign w:val="center"/>
            <w:hideMark/>
          </w:tcPr>
          <w:p w14:paraId="4A0A5B5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0C11448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0D7F9C6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73A00AA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5DC6D1A9" w14:textId="77777777" w:rsidR="0037790E" w:rsidRPr="0037790E" w:rsidRDefault="0037790E" w:rsidP="0037790E">
            <w:pPr>
              <w:spacing w:after="0" w:line="240" w:lineRule="auto"/>
              <w:jc w:val="center"/>
              <w:rPr>
                <w:rFonts w:ascii="Calibri" w:eastAsia="Times New Roman" w:hAnsi="Calibri" w:cs="Calibri"/>
                <w:color w:val="4D5155"/>
                <w:kern w:val="0"/>
                <w:sz w:val="24"/>
                <w:szCs w:val="24"/>
                <w:lang w:eastAsia="en-ID"/>
                <w14:ligatures w14:val="none"/>
              </w:rPr>
            </w:pPr>
            <w:r w:rsidRPr="0037790E">
              <w:rPr>
                <w:rFonts w:ascii="Calibri" w:eastAsia="Times New Roman" w:hAnsi="Calibri" w:cs="Calibri"/>
                <w:color w:val="4D5155"/>
                <w:kern w:val="0"/>
                <w:sz w:val="24"/>
                <w:szCs w:val="24"/>
                <w:lang w:eastAsia="en-ID"/>
                <w14:ligatures w14:val="none"/>
              </w:rPr>
              <w:t>2.11</w:t>
            </w:r>
          </w:p>
        </w:tc>
        <w:tc>
          <w:tcPr>
            <w:tcW w:w="699" w:type="pct"/>
            <w:tcBorders>
              <w:top w:val="nil"/>
              <w:left w:val="nil"/>
              <w:bottom w:val="single" w:sz="4" w:space="0" w:color="auto"/>
              <w:right w:val="single" w:sz="4" w:space="0" w:color="auto"/>
            </w:tcBorders>
            <w:shd w:val="clear" w:color="auto" w:fill="auto"/>
            <w:noWrap/>
            <w:vAlign w:val="center"/>
            <w:hideMark/>
          </w:tcPr>
          <w:p w14:paraId="2F66246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17.17</w:t>
            </w:r>
          </w:p>
        </w:tc>
        <w:tc>
          <w:tcPr>
            <w:tcW w:w="1214" w:type="pct"/>
            <w:tcBorders>
              <w:top w:val="nil"/>
              <w:left w:val="nil"/>
              <w:bottom w:val="single" w:sz="4" w:space="0" w:color="auto"/>
              <w:right w:val="single" w:sz="4" w:space="0" w:color="auto"/>
            </w:tcBorders>
            <w:shd w:val="clear" w:color="auto" w:fill="auto"/>
            <w:noWrap/>
            <w:vAlign w:val="center"/>
            <w:hideMark/>
          </w:tcPr>
          <w:p w14:paraId="7C902FE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1985</w:t>
            </w:r>
          </w:p>
        </w:tc>
      </w:tr>
      <w:tr w:rsidR="0037790E" w:rsidRPr="0037790E" w14:paraId="67BBADE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7A93A6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2F8843B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199ABD6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60606D1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6E46A5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1.66</w:t>
            </w:r>
          </w:p>
        </w:tc>
        <w:tc>
          <w:tcPr>
            <w:tcW w:w="699" w:type="pct"/>
            <w:tcBorders>
              <w:top w:val="nil"/>
              <w:left w:val="nil"/>
              <w:bottom w:val="single" w:sz="4" w:space="0" w:color="auto"/>
              <w:right w:val="single" w:sz="4" w:space="0" w:color="auto"/>
            </w:tcBorders>
            <w:shd w:val="clear" w:color="auto" w:fill="auto"/>
            <w:noWrap/>
            <w:vAlign w:val="center"/>
            <w:hideMark/>
          </w:tcPr>
          <w:p w14:paraId="274674F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10.13</w:t>
            </w:r>
          </w:p>
        </w:tc>
        <w:tc>
          <w:tcPr>
            <w:tcW w:w="1214" w:type="pct"/>
            <w:tcBorders>
              <w:top w:val="nil"/>
              <w:left w:val="nil"/>
              <w:bottom w:val="single" w:sz="4" w:space="0" w:color="auto"/>
              <w:right w:val="single" w:sz="4" w:space="0" w:color="auto"/>
            </w:tcBorders>
            <w:shd w:val="clear" w:color="auto" w:fill="auto"/>
            <w:noWrap/>
            <w:vAlign w:val="center"/>
            <w:hideMark/>
          </w:tcPr>
          <w:p w14:paraId="5502CE9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1705</w:t>
            </w:r>
          </w:p>
        </w:tc>
      </w:tr>
      <w:tr w:rsidR="0037790E" w:rsidRPr="0037790E" w14:paraId="3269A9D6"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0A475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D7167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BRIS</w:t>
            </w:r>
          </w:p>
        </w:tc>
        <w:tc>
          <w:tcPr>
            <w:tcW w:w="633" w:type="pct"/>
            <w:tcBorders>
              <w:top w:val="nil"/>
              <w:left w:val="nil"/>
              <w:bottom w:val="single" w:sz="4" w:space="0" w:color="auto"/>
              <w:right w:val="single" w:sz="4" w:space="0" w:color="auto"/>
            </w:tcBorders>
            <w:shd w:val="clear" w:color="auto" w:fill="auto"/>
            <w:noWrap/>
            <w:vAlign w:val="center"/>
            <w:hideMark/>
          </w:tcPr>
          <w:p w14:paraId="7185B14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30EE55F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4264E40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3.03</w:t>
            </w:r>
          </w:p>
        </w:tc>
        <w:tc>
          <w:tcPr>
            <w:tcW w:w="699" w:type="pct"/>
            <w:tcBorders>
              <w:top w:val="nil"/>
              <w:left w:val="nil"/>
              <w:bottom w:val="single" w:sz="4" w:space="0" w:color="auto"/>
              <w:right w:val="single" w:sz="4" w:space="0" w:color="auto"/>
            </w:tcBorders>
            <w:shd w:val="clear" w:color="auto" w:fill="auto"/>
            <w:noWrap/>
            <w:vAlign w:val="center"/>
            <w:hideMark/>
          </w:tcPr>
          <w:p w14:paraId="338CF80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85</w:t>
            </w:r>
          </w:p>
        </w:tc>
        <w:tc>
          <w:tcPr>
            <w:tcW w:w="1214" w:type="pct"/>
            <w:tcBorders>
              <w:top w:val="nil"/>
              <w:left w:val="nil"/>
              <w:bottom w:val="single" w:sz="4" w:space="0" w:color="auto"/>
              <w:right w:val="single" w:sz="4" w:space="0" w:color="auto"/>
            </w:tcBorders>
            <w:shd w:val="clear" w:color="auto" w:fill="auto"/>
            <w:noWrap/>
            <w:vAlign w:val="center"/>
            <w:hideMark/>
          </w:tcPr>
          <w:p w14:paraId="4214C8D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1736</w:t>
            </w:r>
          </w:p>
        </w:tc>
      </w:tr>
      <w:tr w:rsidR="0037790E" w:rsidRPr="0037790E" w14:paraId="497315A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AA5466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40E191B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28A09AF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3464A12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13876FA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2.16</w:t>
            </w:r>
          </w:p>
        </w:tc>
        <w:tc>
          <w:tcPr>
            <w:tcW w:w="699" w:type="pct"/>
            <w:tcBorders>
              <w:top w:val="nil"/>
              <w:left w:val="nil"/>
              <w:bottom w:val="single" w:sz="4" w:space="0" w:color="auto"/>
              <w:right w:val="single" w:sz="4" w:space="0" w:color="auto"/>
            </w:tcBorders>
            <w:shd w:val="clear" w:color="auto" w:fill="auto"/>
            <w:noWrap/>
            <w:vAlign w:val="center"/>
            <w:hideMark/>
          </w:tcPr>
          <w:p w14:paraId="4DD3E1C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14.98</w:t>
            </w:r>
          </w:p>
        </w:tc>
        <w:tc>
          <w:tcPr>
            <w:tcW w:w="1214" w:type="pct"/>
            <w:tcBorders>
              <w:top w:val="nil"/>
              <w:left w:val="nil"/>
              <w:bottom w:val="single" w:sz="4" w:space="0" w:color="auto"/>
              <w:right w:val="single" w:sz="4" w:space="0" w:color="auto"/>
            </w:tcBorders>
            <w:shd w:val="clear" w:color="auto" w:fill="auto"/>
            <w:noWrap/>
            <w:vAlign w:val="center"/>
            <w:hideMark/>
          </w:tcPr>
          <w:p w14:paraId="5489E71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1290</w:t>
            </w:r>
          </w:p>
        </w:tc>
      </w:tr>
      <w:tr w:rsidR="0037790E" w:rsidRPr="0037790E" w14:paraId="086C8D0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5F1184C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93604B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0860973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7C95B03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1595C6E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2.16</w:t>
            </w:r>
          </w:p>
        </w:tc>
        <w:tc>
          <w:tcPr>
            <w:tcW w:w="699" w:type="pct"/>
            <w:tcBorders>
              <w:top w:val="nil"/>
              <w:left w:val="nil"/>
              <w:bottom w:val="single" w:sz="4" w:space="0" w:color="auto"/>
              <w:right w:val="single" w:sz="4" w:space="0" w:color="auto"/>
            </w:tcBorders>
            <w:shd w:val="clear" w:color="auto" w:fill="auto"/>
            <w:noWrap/>
            <w:vAlign w:val="center"/>
            <w:hideMark/>
          </w:tcPr>
          <w:p w14:paraId="2DFD850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15.27</w:t>
            </w:r>
          </w:p>
        </w:tc>
        <w:tc>
          <w:tcPr>
            <w:tcW w:w="1214" w:type="pct"/>
            <w:tcBorders>
              <w:top w:val="nil"/>
              <w:left w:val="nil"/>
              <w:bottom w:val="single" w:sz="4" w:space="0" w:color="auto"/>
              <w:right w:val="single" w:sz="4" w:space="0" w:color="auto"/>
            </w:tcBorders>
            <w:shd w:val="clear" w:color="auto" w:fill="auto"/>
            <w:noWrap/>
            <w:vAlign w:val="center"/>
            <w:hideMark/>
          </w:tcPr>
          <w:p w14:paraId="71E5654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1740</w:t>
            </w:r>
          </w:p>
        </w:tc>
      </w:tr>
      <w:tr w:rsidR="0037790E" w:rsidRPr="0037790E" w14:paraId="0DBA0E99"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69F1D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6912C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CPIN</w:t>
            </w:r>
          </w:p>
        </w:tc>
        <w:tc>
          <w:tcPr>
            <w:tcW w:w="633" w:type="pct"/>
            <w:tcBorders>
              <w:top w:val="nil"/>
              <w:left w:val="nil"/>
              <w:bottom w:val="single" w:sz="4" w:space="0" w:color="auto"/>
              <w:right w:val="single" w:sz="4" w:space="0" w:color="auto"/>
            </w:tcBorders>
            <w:shd w:val="clear" w:color="auto" w:fill="auto"/>
            <w:noWrap/>
            <w:vAlign w:val="center"/>
            <w:hideMark/>
          </w:tcPr>
          <w:p w14:paraId="0A02B89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257006D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55C44B3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4.04</w:t>
            </w:r>
          </w:p>
        </w:tc>
        <w:tc>
          <w:tcPr>
            <w:tcW w:w="699" w:type="pct"/>
            <w:tcBorders>
              <w:top w:val="nil"/>
              <w:left w:val="nil"/>
              <w:bottom w:val="single" w:sz="4" w:space="0" w:color="auto"/>
              <w:right w:val="single" w:sz="4" w:space="0" w:color="auto"/>
            </w:tcBorders>
            <w:shd w:val="clear" w:color="auto" w:fill="auto"/>
            <w:noWrap/>
            <w:vAlign w:val="center"/>
            <w:hideMark/>
          </w:tcPr>
          <w:p w14:paraId="66864B4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23</w:t>
            </w:r>
          </w:p>
        </w:tc>
        <w:tc>
          <w:tcPr>
            <w:tcW w:w="1214" w:type="pct"/>
            <w:tcBorders>
              <w:top w:val="nil"/>
              <w:left w:val="nil"/>
              <w:bottom w:val="single" w:sz="4" w:space="0" w:color="auto"/>
              <w:right w:val="single" w:sz="4" w:space="0" w:color="auto"/>
            </w:tcBorders>
            <w:shd w:val="clear" w:color="auto" w:fill="auto"/>
            <w:noWrap/>
            <w:vAlign w:val="center"/>
            <w:hideMark/>
          </w:tcPr>
          <w:p w14:paraId="4902DBE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5950</w:t>
            </w:r>
          </w:p>
        </w:tc>
      </w:tr>
      <w:tr w:rsidR="0037790E" w:rsidRPr="0037790E" w14:paraId="10A46AD9"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5CEBE7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6B44DD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3E1A8AF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1B52147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36E851A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3.49</w:t>
            </w:r>
          </w:p>
        </w:tc>
        <w:tc>
          <w:tcPr>
            <w:tcW w:w="699" w:type="pct"/>
            <w:tcBorders>
              <w:top w:val="nil"/>
              <w:left w:val="nil"/>
              <w:bottom w:val="single" w:sz="4" w:space="0" w:color="auto"/>
              <w:right w:val="single" w:sz="4" w:space="0" w:color="auto"/>
            </w:tcBorders>
            <w:shd w:val="clear" w:color="auto" w:fill="auto"/>
            <w:noWrap/>
            <w:vAlign w:val="center"/>
            <w:hideMark/>
          </w:tcPr>
          <w:p w14:paraId="0990680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22.43</w:t>
            </w:r>
          </w:p>
        </w:tc>
        <w:tc>
          <w:tcPr>
            <w:tcW w:w="1214" w:type="pct"/>
            <w:tcBorders>
              <w:top w:val="nil"/>
              <w:left w:val="nil"/>
              <w:bottom w:val="single" w:sz="4" w:space="0" w:color="auto"/>
              <w:right w:val="single" w:sz="4" w:space="0" w:color="auto"/>
            </w:tcBorders>
            <w:shd w:val="clear" w:color="auto" w:fill="auto"/>
            <w:noWrap/>
            <w:vAlign w:val="center"/>
            <w:hideMark/>
          </w:tcPr>
          <w:p w14:paraId="03F2B20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5650</w:t>
            </w:r>
          </w:p>
        </w:tc>
      </w:tr>
      <w:tr w:rsidR="0037790E" w:rsidRPr="0037790E" w14:paraId="26C1DA8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0EA3B21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E9DA7E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614020D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7438A79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3C82B46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2.84</w:t>
            </w:r>
          </w:p>
        </w:tc>
        <w:tc>
          <w:tcPr>
            <w:tcW w:w="699" w:type="pct"/>
            <w:tcBorders>
              <w:top w:val="nil"/>
              <w:left w:val="nil"/>
              <w:bottom w:val="single" w:sz="4" w:space="0" w:color="auto"/>
              <w:right w:val="single" w:sz="4" w:space="0" w:color="auto"/>
            </w:tcBorders>
            <w:shd w:val="clear" w:color="auto" w:fill="auto"/>
            <w:noWrap/>
            <w:vAlign w:val="center"/>
            <w:hideMark/>
          </w:tcPr>
          <w:p w14:paraId="7D50D8F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34.08</w:t>
            </w:r>
          </w:p>
        </w:tc>
        <w:tc>
          <w:tcPr>
            <w:tcW w:w="1214" w:type="pct"/>
            <w:tcBorders>
              <w:top w:val="nil"/>
              <w:left w:val="nil"/>
              <w:bottom w:val="single" w:sz="4" w:space="0" w:color="auto"/>
              <w:right w:val="single" w:sz="4" w:space="0" w:color="auto"/>
            </w:tcBorders>
            <w:shd w:val="clear" w:color="auto" w:fill="auto"/>
            <w:noWrap/>
            <w:vAlign w:val="center"/>
            <w:hideMark/>
          </w:tcPr>
          <w:p w14:paraId="21A089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5025</w:t>
            </w:r>
          </w:p>
        </w:tc>
      </w:tr>
      <w:tr w:rsidR="0037790E" w:rsidRPr="0037790E" w14:paraId="1B01E246"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818B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A5DD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EXCL</w:t>
            </w:r>
          </w:p>
        </w:tc>
        <w:tc>
          <w:tcPr>
            <w:tcW w:w="633" w:type="pct"/>
            <w:tcBorders>
              <w:top w:val="nil"/>
              <w:left w:val="nil"/>
              <w:bottom w:val="single" w:sz="4" w:space="0" w:color="auto"/>
              <w:right w:val="single" w:sz="4" w:space="0" w:color="auto"/>
            </w:tcBorders>
            <w:shd w:val="clear" w:color="auto" w:fill="auto"/>
            <w:noWrap/>
            <w:vAlign w:val="center"/>
            <w:hideMark/>
          </w:tcPr>
          <w:p w14:paraId="72298C2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3EF19DF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5644D2D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1.72</w:t>
            </w:r>
          </w:p>
        </w:tc>
        <w:tc>
          <w:tcPr>
            <w:tcW w:w="699" w:type="pct"/>
            <w:tcBorders>
              <w:top w:val="nil"/>
              <w:left w:val="nil"/>
              <w:bottom w:val="single" w:sz="4" w:space="0" w:color="auto"/>
              <w:right w:val="single" w:sz="4" w:space="0" w:color="auto"/>
            </w:tcBorders>
            <w:shd w:val="clear" w:color="auto" w:fill="auto"/>
            <w:noWrap/>
            <w:vAlign w:val="center"/>
            <w:hideMark/>
          </w:tcPr>
          <w:p w14:paraId="29591CA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-49</w:t>
            </w:r>
          </w:p>
        </w:tc>
        <w:tc>
          <w:tcPr>
            <w:tcW w:w="1214" w:type="pct"/>
            <w:tcBorders>
              <w:top w:val="nil"/>
              <w:left w:val="nil"/>
              <w:bottom w:val="single" w:sz="4" w:space="0" w:color="auto"/>
              <w:right w:val="single" w:sz="4" w:space="0" w:color="auto"/>
            </w:tcBorders>
            <w:shd w:val="clear" w:color="auto" w:fill="auto"/>
            <w:noWrap/>
            <w:vAlign w:val="center"/>
            <w:hideMark/>
          </w:tcPr>
          <w:p w14:paraId="5AAC31D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3170</w:t>
            </w:r>
          </w:p>
        </w:tc>
      </w:tr>
      <w:tr w:rsidR="0037790E" w:rsidRPr="0037790E" w14:paraId="58644A3C"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2525BF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B8CF41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297D605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49E69E3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2F5144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1.29</w:t>
            </w:r>
          </w:p>
        </w:tc>
        <w:tc>
          <w:tcPr>
            <w:tcW w:w="699" w:type="pct"/>
            <w:tcBorders>
              <w:top w:val="nil"/>
              <w:left w:val="nil"/>
              <w:bottom w:val="single" w:sz="4" w:space="0" w:color="auto"/>
              <w:right w:val="single" w:sz="4" w:space="0" w:color="auto"/>
            </w:tcBorders>
            <w:shd w:val="clear" w:color="auto" w:fill="auto"/>
            <w:noWrap/>
            <w:vAlign w:val="center"/>
            <w:hideMark/>
          </w:tcPr>
          <w:p w14:paraId="5BBBFC1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21.30</w:t>
            </w:r>
          </w:p>
        </w:tc>
        <w:tc>
          <w:tcPr>
            <w:tcW w:w="1214" w:type="pct"/>
            <w:tcBorders>
              <w:top w:val="nil"/>
              <w:left w:val="nil"/>
              <w:bottom w:val="single" w:sz="4" w:space="0" w:color="auto"/>
              <w:right w:val="single" w:sz="4" w:space="0" w:color="auto"/>
            </w:tcBorders>
            <w:shd w:val="clear" w:color="auto" w:fill="auto"/>
            <w:noWrap/>
            <w:vAlign w:val="center"/>
            <w:hideMark/>
          </w:tcPr>
          <w:p w14:paraId="55C3ECE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2140</w:t>
            </w:r>
          </w:p>
        </w:tc>
      </w:tr>
      <w:tr w:rsidR="0037790E" w:rsidRPr="0037790E" w14:paraId="1ED42044"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A80C4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6E5CB3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68B200C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0FD4BF9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6FC7C46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1.00</w:t>
            </w:r>
          </w:p>
        </w:tc>
        <w:tc>
          <w:tcPr>
            <w:tcW w:w="699" w:type="pct"/>
            <w:tcBorders>
              <w:top w:val="nil"/>
              <w:left w:val="nil"/>
              <w:bottom w:val="single" w:sz="4" w:space="0" w:color="auto"/>
              <w:right w:val="single" w:sz="4" w:space="0" w:color="auto"/>
            </w:tcBorders>
            <w:shd w:val="clear" w:color="auto" w:fill="auto"/>
            <w:noWrap/>
            <w:vAlign w:val="center"/>
            <w:hideMark/>
          </w:tcPr>
          <w:p w14:paraId="5DC6592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23.06</w:t>
            </w:r>
          </w:p>
        </w:tc>
        <w:tc>
          <w:tcPr>
            <w:tcW w:w="1214" w:type="pct"/>
            <w:tcBorders>
              <w:top w:val="nil"/>
              <w:left w:val="nil"/>
              <w:bottom w:val="single" w:sz="4" w:space="0" w:color="auto"/>
              <w:right w:val="single" w:sz="4" w:space="0" w:color="auto"/>
            </w:tcBorders>
            <w:shd w:val="clear" w:color="auto" w:fill="auto"/>
            <w:noWrap/>
            <w:vAlign w:val="center"/>
            <w:hideMark/>
          </w:tcPr>
          <w:p w14:paraId="1D569D1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2000</w:t>
            </w:r>
          </w:p>
        </w:tc>
      </w:tr>
      <w:tr w:rsidR="0037790E" w:rsidRPr="0037790E" w14:paraId="128E71FA"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E6A60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D419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ICPB</w:t>
            </w:r>
          </w:p>
        </w:tc>
        <w:tc>
          <w:tcPr>
            <w:tcW w:w="633" w:type="pct"/>
            <w:tcBorders>
              <w:top w:val="nil"/>
              <w:left w:val="nil"/>
              <w:bottom w:val="single" w:sz="4" w:space="0" w:color="auto"/>
              <w:right w:val="single" w:sz="4" w:space="0" w:color="auto"/>
            </w:tcBorders>
            <w:shd w:val="clear" w:color="auto" w:fill="auto"/>
            <w:noWrap/>
            <w:vAlign w:val="center"/>
            <w:hideMark/>
          </w:tcPr>
          <w:p w14:paraId="50995C2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2670FD0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57A83D4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1.92</w:t>
            </w:r>
          </w:p>
        </w:tc>
        <w:tc>
          <w:tcPr>
            <w:tcW w:w="699" w:type="pct"/>
            <w:tcBorders>
              <w:top w:val="nil"/>
              <w:left w:val="nil"/>
              <w:bottom w:val="single" w:sz="4" w:space="0" w:color="auto"/>
              <w:right w:val="single" w:sz="4" w:space="0" w:color="auto"/>
            </w:tcBorders>
            <w:shd w:val="clear" w:color="auto" w:fill="auto"/>
            <w:noWrap/>
            <w:vAlign w:val="center"/>
            <w:hideMark/>
          </w:tcPr>
          <w:p w14:paraId="6C44968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13</w:t>
            </w:r>
          </w:p>
        </w:tc>
        <w:tc>
          <w:tcPr>
            <w:tcW w:w="1214" w:type="pct"/>
            <w:tcBorders>
              <w:top w:val="nil"/>
              <w:left w:val="nil"/>
              <w:bottom w:val="single" w:sz="4" w:space="0" w:color="auto"/>
              <w:right w:val="single" w:sz="4" w:space="0" w:color="auto"/>
            </w:tcBorders>
            <w:shd w:val="clear" w:color="auto" w:fill="auto"/>
            <w:noWrap/>
            <w:vAlign w:val="center"/>
            <w:hideMark/>
          </w:tcPr>
          <w:p w14:paraId="1E50886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8700</w:t>
            </w:r>
          </w:p>
        </w:tc>
      </w:tr>
      <w:tr w:rsidR="0037790E" w:rsidRPr="0037790E" w14:paraId="27A86BCC"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7DB7360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9890B7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598A3C9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2743043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51063F0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2.08</w:t>
            </w:r>
          </w:p>
        </w:tc>
        <w:tc>
          <w:tcPr>
            <w:tcW w:w="699" w:type="pct"/>
            <w:tcBorders>
              <w:top w:val="nil"/>
              <w:left w:val="nil"/>
              <w:bottom w:val="single" w:sz="4" w:space="0" w:color="auto"/>
              <w:right w:val="single" w:sz="4" w:space="0" w:color="auto"/>
            </w:tcBorders>
            <w:shd w:val="clear" w:color="auto" w:fill="auto"/>
            <w:noWrap/>
            <w:vAlign w:val="center"/>
            <w:hideMark/>
          </w:tcPr>
          <w:p w14:paraId="77AD939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21.21</w:t>
            </w:r>
          </w:p>
        </w:tc>
        <w:tc>
          <w:tcPr>
            <w:tcW w:w="1214" w:type="pct"/>
            <w:tcBorders>
              <w:top w:val="nil"/>
              <w:left w:val="nil"/>
              <w:bottom w:val="single" w:sz="4" w:space="0" w:color="auto"/>
              <w:right w:val="single" w:sz="4" w:space="0" w:color="auto"/>
            </w:tcBorders>
            <w:shd w:val="clear" w:color="auto" w:fill="auto"/>
            <w:noWrap/>
            <w:vAlign w:val="center"/>
            <w:hideMark/>
          </w:tcPr>
          <w:p w14:paraId="5904C93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10000</w:t>
            </w:r>
          </w:p>
        </w:tc>
      </w:tr>
      <w:tr w:rsidR="0037790E" w:rsidRPr="0037790E" w14:paraId="6E701071"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033C2DA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2042116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21A3221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0A5ECB1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71A297F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1.98</w:t>
            </w:r>
          </w:p>
        </w:tc>
        <w:tc>
          <w:tcPr>
            <w:tcW w:w="699" w:type="pct"/>
            <w:tcBorders>
              <w:top w:val="nil"/>
              <w:left w:val="nil"/>
              <w:bottom w:val="single" w:sz="4" w:space="0" w:color="auto"/>
              <w:right w:val="single" w:sz="4" w:space="0" w:color="auto"/>
            </w:tcBorders>
            <w:shd w:val="clear" w:color="auto" w:fill="auto"/>
            <w:noWrap/>
            <w:vAlign w:val="center"/>
            <w:hideMark/>
          </w:tcPr>
          <w:p w14:paraId="05AD7BD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14.79</w:t>
            </w:r>
          </w:p>
        </w:tc>
        <w:tc>
          <w:tcPr>
            <w:tcW w:w="1214" w:type="pct"/>
            <w:tcBorders>
              <w:top w:val="nil"/>
              <w:left w:val="nil"/>
              <w:bottom w:val="single" w:sz="4" w:space="0" w:color="auto"/>
              <w:right w:val="single" w:sz="4" w:space="0" w:color="auto"/>
            </w:tcBorders>
            <w:shd w:val="clear" w:color="auto" w:fill="auto"/>
            <w:noWrap/>
            <w:vAlign w:val="center"/>
            <w:hideMark/>
          </w:tcPr>
          <w:p w14:paraId="6B7479C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10575</w:t>
            </w:r>
          </w:p>
        </w:tc>
      </w:tr>
      <w:tr w:rsidR="0037790E" w:rsidRPr="0037790E" w14:paraId="1AB003A3"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33C0C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AAD99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INCO</w:t>
            </w:r>
          </w:p>
        </w:tc>
        <w:tc>
          <w:tcPr>
            <w:tcW w:w="633" w:type="pct"/>
            <w:tcBorders>
              <w:top w:val="nil"/>
              <w:left w:val="nil"/>
              <w:bottom w:val="single" w:sz="4" w:space="0" w:color="auto"/>
              <w:right w:val="single" w:sz="4" w:space="0" w:color="auto"/>
            </w:tcBorders>
            <w:shd w:val="clear" w:color="auto" w:fill="auto"/>
            <w:noWrap/>
            <w:vAlign w:val="center"/>
            <w:hideMark/>
          </w:tcPr>
          <w:p w14:paraId="6F6A6DD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6103BD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6783E8C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1.54</w:t>
            </w:r>
          </w:p>
        </w:tc>
        <w:tc>
          <w:tcPr>
            <w:tcW w:w="699" w:type="pct"/>
            <w:tcBorders>
              <w:top w:val="nil"/>
              <w:left w:val="nil"/>
              <w:bottom w:val="single" w:sz="4" w:space="0" w:color="auto"/>
              <w:right w:val="single" w:sz="4" w:space="0" w:color="auto"/>
            </w:tcBorders>
            <w:shd w:val="clear" w:color="auto" w:fill="auto"/>
            <w:noWrap/>
            <w:vAlign w:val="center"/>
            <w:hideMark/>
          </w:tcPr>
          <w:p w14:paraId="4A8523C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w:t>
            </w:r>
          </w:p>
        </w:tc>
        <w:tc>
          <w:tcPr>
            <w:tcW w:w="1214" w:type="pct"/>
            <w:tcBorders>
              <w:top w:val="nil"/>
              <w:left w:val="nil"/>
              <w:bottom w:val="single" w:sz="4" w:space="0" w:color="auto"/>
              <w:right w:val="single" w:sz="4" w:space="0" w:color="auto"/>
            </w:tcBorders>
            <w:shd w:val="clear" w:color="auto" w:fill="auto"/>
            <w:noWrap/>
            <w:vAlign w:val="center"/>
            <w:hideMark/>
          </w:tcPr>
          <w:p w14:paraId="70B995A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4680</w:t>
            </w:r>
          </w:p>
        </w:tc>
      </w:tr>
      <w:tr w:rsidR="0037790E" w:rsidRPr="0037790E" w14:paraId="458D634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D884C5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4CDF1DD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2687D1C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438702D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2D84427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1.99</w:t>
            </w:r>
          </w:p>
        </w:tc>
        <w:tc>
          <w:tcPr>
            <w:tcW w:w="699" w:type="pct"/>
            <w:tcBorders>
              <w:top w:val="nil"/>
              <w:left w:val="nil"/>
              <w:bottom w:val="single" w:sz="4" w:space="0" w:color="auto"/>
              <w:right w:val="single" w:sz="4" w:space="0" w:color="auto"/>
            </w:tcBorders>
            <w:shd w:val="clear" w:color="auto" w:fill="auto"/>
            <w:noWrap/>
            <w:vAlign w:val="center"/>
            <w:hideMark/>
          </w:tcPr>
          <w:p w14:paraId="45F621E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22.25</w:t>
            </w:r>
          </w:p>
        </w:tc>
        <w:tc>
          <w:tcPr>
            <w:tcW w:w="1214" w:type="pct"/>
            <w:tcBorders>
              <w:top w:val="nil"/>
              <w:left w:val="nil"/>
              <w:bottom w:val="single" w:sz="4" w:space="0" w:color="auto"/>
              <w:right w:val="single" w:sz="4" w:space="0" w:color="auto"/>
            </w:tcBorders>
            <w:shd w:val="clear" w:color="auto" w:fill="auto"/>
            <w:noWrap/>
            <w:vAlign w:val="center"/>
            <w:hideMark/>
          </w:tcPr>
          <w:p w14:paraId="0E7F528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7100</w:t>
            </w:r>
          </w:p>
        </w:tc>
      </w:tr>
      <w:tr w:rsidR="0037790E" w:rsidRPr="0037790E" w14:paraId="51447099"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5C256B2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127C377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268145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2DE2089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5370ED7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1.10</w:t>
            </w:r>
          </w:p>
        </w:tc>
        <w:tc>
          <w:tcPr>
            <w:tcW w:w="699" w:type="pct"/>
            <w:tcBorders>
              <w:top w:val="nil"/>
              <w:left w:val="nil"/>
              <w:bottom w:val="single" w:sz="4" w:space="0" w:color="auto"/>
              <w:right w:val="single" w:sz="4" w:space="0" w:color="auto"/>
            </w:tcBorders>
            <w:shd w:val="clear" w:color="auto" w:fill="auto"/>
            <w:noWrap/>
            <w:vAlign w:val="center"/>
            <w:hideMark/>
          </w:tcPr>
          <w:p w14:paraId="2E52A8D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10.75</w:t>
            </w:r>
          </w:p>
        </w:tc>
        <w:tc>
          <w:tcPr>
            <w:tcW w:w="1214" w:type="pct"/>
            <w:tcBorders>
              <w:top w:val="nil"/>
              <w:left w:val="nil"/>
              <w:bottom w:val="single" w:sz="4" w:space="0" w:color="auto"/>
              <w:right w:val="single" w:sz="4" w:space="0" w:color="auto"/>
            </w:tcBorders>
            <w:shd w:val="clear" w:color="auto" w:fill="auto"/>
            <w:noWrap/>
            <w:vAlign w:val="center"/>
            <w:hideMark/>
          </w:tcPr>
          <w:p w14:paraId="3423822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4310</w:t>
            </w:r>
          </w:p>
        </w:tc>
      </w:tr>
      <w:tr w:rsidR="0037790E" w:rsidRPr="0037790E" w14:paraId="2D671E86"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A08F6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9569A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INDF</w:t>
            </w:r>
          </w:p>
        </w:tc>
        <w:tc>
          <w:tcPr>
            <w:tcW w:w="633" w:type="pct"/>
            <w:tcBorders>
              <w:top w:val="nil"/>
              <w:left w:val="nil"/>
              <w:bottom w:val="single" w:sz="4" w:space="0" w:color="auto"/>
              <w:right w:val="single" w:sz="4" w:space="0" w:color="auto"/>
            </w:tcBorders>
            <w:shd w:val="clear" w:color="auto" w:fill="auto"/>
            <w:noWrap/>
            <w:vAlign w:val="center"/>
            <w:hideMark/>
          </w:tcPr>
          <w:p w14:paraId="4104319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58EF77F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75D9760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0.67</w:t>
            </w:r>
          </w:p>
        </w:tc>
        <w:tc>
          <w:tcPr>
            <w:tcW w:w="699" w:type="pct"/>
            <w:tcBorders>
              <w:top w:val="nil"/>
              <w:left w:val="nil"/>
              <w:bottom w:val="single" w:sz="4" w:space="0" w:color="auto"/>
              <w:right w:val="single" w:sz="4" w:space="0" w:color="auto"/>
            </w:tcBorders>
            <w:shd w:val="clear" w:color="auto" w:fill="auto"/>
            <w:noWrap/>
            <w:vAlign w:val="center"/>
            <w:hideMark/>
          </w:tcPr>
          <w:p w14:paraId="3292A33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6.85</w:t>
            </w:r>
          </w:p>
        </w:tc>
        <w:tc>
          <w:tcPr>
            <w:tcW w:w="1214" w:type="pct"/>
            <w:tcBorders>
              <w:top w:val="nil"/>
              <w:left w:val="nil"/>
              <w:bottom w:val="single" w:sz="4" w:space="0" w:color="auto"/>
              <w:right w:val="single" w:sz="4" w:space="0" w:color="auto"/>
            </w:tcBorders>
            <w:shd w:val="clear" w:color="auto" w:fill="auto"/>
            <w:noWrap/>
            <w:vAlign w:val="center"/>
            <w:hideMark/>
          </w:tcPr>
          <w:p w14:paraId="3E8C74B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6325</w:t>
            </w:r>
          </w:p>
        </w:tc>
      </w:tr>
      <w:tr w:rsidR="0037790E" w:rsidRPr="0037790E" w14:paraId="54462D51"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80AC66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1C0D6D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DFF641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59AF346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317A79E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0.65</w:t>
            </w:r>
          </w:p>
        </w:tc>
        <w:tc>
          <w:tcPr>
            <w:tcW w:w="699" w:type="pct"/>
            <w:tcBorders>
              <w:top w:val="nil"/>
              <w:left w:val="nil"/>
              <w:bottom w:val="single" w:sz="4" w:space="0" w:color="auto"/>
              <w:right w:val="single" w:sz="4" w:space="0" w:color="auto"/>
            </w:tcBorders>
            <w:shd w:val="clear" w:color="auto" w:fill="auto"/>
            <w:noWrap/>
            <w:vAlign w:val="center"/>
            <w:hideMark/>
          </w:tcPr>
          <w:p w14:paraId="42A3AA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6.62</w:t>
            </w:r>
          </w:p>
        </w:tc>
        <w:tc>
          <w:tcPr>
            <w:tcW w:w="1214" w:type="pct"/>
            <w:tcBorders>
              <w:top w:val="nil"/>
              <w:left w:val="nil"/>
              <w:bottom w:val="single" w:sz="4" w:space="0" w:color="auto"/>
              <w:right w:val="single" w:sz="4" w:space="0" w:color="auto"/>
            </w:tcBorders>
            <w:shd w:val="clear" w:color="auto" w:fill="auto"/>
            <w:noWrap/>
            <w:vAlign w:val="center"/>
            <w:hideMark/>
          </w:tcPr>
          <w:p w14:paraId="1BCAF5D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6725</w:t>
            </w:r>
          </w:p>
        </w:tc>
      </w:tr>
      <w:tr w:rsidR="0037790E" w:rsidRPr="0037790E" w14:paraId="25B46C3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2345721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8BCF1B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391462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373D361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4251B83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0.57</w:t>
            </w:r>
          </w:p>
        </w:tc>
        <w:tc>
          <w:tcPr>
            <w:tcW w:w="699" w:type="pct"/>
            <w:tcBorders>
              <w:top w:val="nil"/>
              <w:left w:val="nil"/>
              <w:bottom w:val="single" w:sz="4" w:space="0" w:color="auto"/>
              <w:right w:val="single" w:sz="4" w:space="0" w:color="auto"/>
            </w:tcBorders>
            <w:shd w:val="clear" w:color="auto" w:fill="auto"/>
            <w:noWrap/>
            <w:vAlign w:val="center"/>
            <w:hideMark/>
          </w:tcPr>
          <w:p w14:paraId="54162E3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6.44</w:t>
            </w:r>
          </w:p>
        </w:tc>
        <w:tc>
          <w:tcPr>
            <w:tcW w:w="1214" w:type="pct"/>
            <w:tcBorders>
              <w:top w:val="nil"/>
              <w:left w:val="nil"/>
              <w:bottom w:val="single" w:sz="4" w:space="0" w:color="auto"/>
              <w:right w:val="single" w:sz="4" w:space="0" w:color="auto"/>
            </w:tcBorders>
            <w:shd w:val="clear" w:color="auto" w:fill="auto"/>
            <w:noWrap/>
            <w:vAlign w:val="center"/>
            <w:hideMark/>
          </w:tcPr>
          <w:p w14:paraId="71F6D77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6450</w:t>
            </w:r>
          </w:p>
        </w:tc>
      </w:tr>
      <w:tr w:rsidR="0037790E" w:rsidRPr="0037790E" w14:paraId="5B8FAB5F"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A7286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9</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7183A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INKP</w:t>
            </w:r>
          </w:p>
        </w:tc>
        <w:tc>
          <w:tcPr>
            <w:tcW w:w="633" w:type="pct"/>
            <w:tcBorders>
              <w:top w:val="nil"/>
              <w:left w:val="nil"/>
              <w:bottom w:val="single" w:sz="4" w:space="0" w:color="auto"/>
              <w:right w:val="single" w:sz="4" w:space="0" w:color="auto"/>
            </w:tcBorders>
            <w:shd w:val="clear" w:color="auto" w:fill="auto"/>
            <w:noWrap/>
            <w:vAlign w:val="center"/>
            <w:hideMark/>
          </w:tcPr>
          <w:p w14:paraId="36D5047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251874A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363F684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0.65</w:t>
            </w:r>
          </w:p>
        </w:tc>
        <w:tc>
          <w:tcPr>
            <w:tcW w:w="699" w:type="pct"/>
            <w:tcBorders>
              <w:top w:val="nil"/>
              <w:left w:val="nil"/>
              <w:bottom w:val="single" w:sz="4" w:space="0" w:color="auto"/>
              <w:right w:val="single" w:sz="4" w:space="0" w:color="auto"/>
            </w:tcBorders>
            <w:shd w:val="clear" w:color="auto" w:fill="auto"/>
            <w:noWrap/>
            <w:vAlign w:val="center"/>
            <w:hideMark/>
          </w:tcPr>
          <w:p w14:paraId="39906E8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7.85</w:t>
            </w:r>
          </w:p>
        </w:tc>
        <w:tc>
          <w:tcPr>
            <w:tcW w:w="1214" w:type="pct"/>
            <w:tcBorders>
              <w:top w:val="nil"/>
              <w:left w:val="nil"/>
              <w:bottom w:val="single" w:sz="4" w:space="0" w:color="auto"/>
              <w:right w:val="single" w:sz="4" w:space="0" w:color="auto"/>
            </w:tcBorders>
            <w:shd w:val="clear" w:color="auto" w:fill="auto"/>
            <w:noWrap/>
            <w:vAlign w:val="center"/>
            <w:hideMark/>
          </w:tcPr>
          <w:p w14:paraId="74EDA2E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7825</w:t>
            </w:r>
          </w:p>
        </w:tc>
      </w:tr>
      <w:tr w:rsidR="0037790E" w:rsidRPr="0037790E" w14:paraId="7E465271"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1AE368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698C80C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E35999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7952891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6E619FD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0.62</w:t>
            </w:r>
          </w:p>
        </w:tc>
        <w:tc>
          <w:tcPr>
            <w:tcW w:w="699" w:type="pct"/>
            <w:tcBorders>
              <w:top w:val="nil"/>
              <w:left w:val="nil"/>
              <w:bottom w:val="single" w:sz="4" w:space="0" w:color="auto"/>
              <w:right w:val="single" w:sz="4" w:space="0" w:color="auto"/>
            </w:tcBorders>
            <w:shd w:val="clear" w:color="auto" w:fill="auto"/>
            <w:noWrap/>
            <w:vAlign w:val="center"/>
            <w:hideMark/>
          </w:tcPr>
          <w:p w14:paraId="323D60A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4.29</w:t>
            </w:r>
          </w:p>
        </w:tc>
        <w:tc>
          <w:tcPr>
            <w:tcW w:w="1214" w:type="pct"/>
            <w:tcBorders>
              <w:top w:val="nil"/>
              <w:left w:val="nil"/>
              <w:bottom w:val="single" w:sz="4" w:space="0" w:color="auto"/>
              <w:right w:val="single" w:sz="4" w:space="0" w:color="auto"/>
            </w:tcBorders>
            <w:shd w:val="clear" w:color="auto" w:fill="auto"/>
            <w:noWrap/>
            <w:vAlign w:val="center"/>
            <w:hideMark/>
          </w:tcPr>
          <w:p w14:paraId="77B1E25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8725</w:t>
            </w:r>
          </w:p>
        </w:tc>
      </w:tr>
      <w:tr w:rsidR="0037790E" w:rsidRPr="0037790E" w14:paraId="243FB459"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AD5A3A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6EB2BD5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5A16B13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339A23B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3B59D47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0.50</w:t>
            </w:r>
          </w:p>
        </w:tc>
        <w:tc>
          <w:tcPr>
            <w:tcW w:w="699" w:type="pct"/>
            <w:tcBorders>
              <w:top w:val="nil"/>
              <w:left w:val="nil"/>
              <w:bottom w:val="single" w:sz="4" w:space="0" w:color="auto"/>
              <w:right w:val="single" w:sz="4" w:space="0" w:color="auto"/>
            </w:tcBorders>
            <w:shd w:val="clear" w:color="auto" w:fill="auto"/>
            <w:noWrap/>
            <w:vAlign w:val="center"/>
            <w:hideMark/>
          </w:tcPr>
          <w:p w14:paraId="0037B12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5.37</w:t>
            </w:r>
          </w:p>
        </w:tc>
        <w:tc>
          <w:tcPr>
            <w:tcW w:w="1214" w:type="pct"/>
            <w:tcBorders>
              <w:top w:val="nil"/>
              <w:left w:val="nil"/>
              <w:bottom w:val="single" w:sz="4" w:space="0" w:color="auto"/>
              <w:right w:val="single" w:sz="4" w:space="0" w:color="auto"/>
            </w:tcBorders>
            <w:shd w:val="clear" w:color="auto" w:fill="auto"/>
            <w:noWrap/>
            <w:vAlign w:val="center"/>
            <w:hideMark/>
          </w:tcPr>
          <w:p w14:paraId="739488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8325</w:t>
            </w:r>
          </w:p>
        </w:tc>
      </w:tr>
      <w:tr w:rsidR="0037790E" w:rsidRPr="0037790E" w14:paraId="234753E6"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F67F7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D359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INTP</w:t>
            </w:r>
          </w:p>
        </w:tc>
        <w:tc>
          <w:tcPr>
            <w:tcW w:w="633" w:type="pct"/>
            <w:tcBorders>
              <w:top w:val="nil"/>
              <w:left w:val="nil"/>
              <w:bottom w:val="single" w:sz="4" w:space="0" w:color="auto"/>
              <w:right w:val="single" w:sz="4" w:space="0" w:color="auto"/>
            </w:tcBorders>
            <w:shd w:val="clear" w:color="auto" w:fill="auto"/>
            <w:noWrap/>
            <w:vAlign w:val="center"/>
            <w:hideMark/>
          </w:tcPr>
          <w:p w14:paraId="42BE087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0F58C8C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5C1B4F8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2.07</w:t>
            </w:r>
          </w:p>
        </w:tc>
        <w:tc>
          <w:tcPr>
            <w:tcW w:w="699" w:type="pct"/>
            <w:tcBorders>
              <w:top w:val="nil"/>
              <w:left w:val="nil"/>
              <w:bottom w:val="single" w:sz="4" w:space="0" w:color="auto"/>
              <w:right w:val="single" w:sz="4" w:space="0" w:color="auto"/>
            </w:tcBorders>
            <w:shd w:val="clear" w:color="auto" w:fill="auto"/>
            <w:noWrap/>
            <w:vAlign w:val="center"/>
            <w:hideMark/>
          </w:tcPr>
          <w:p w14:paraId="1EC815E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23</w:t>
            </w:r>
          </w:p>
        </w:tc>
        <w:tc>
          <w:tcPr>
            <w:tcW w:w="1214" w:type="pct"/>
            <w:tcBorders>
              <w:top w:val="nil"/>
              <w:left w:val="nil"/>
              <w:bottom w:val="single" w:sz="4" w:space="0" w:color="auto"/>
              <w:right w:val="single" w:sz="4" w:space="0" w:color="auto"/>
            </w:tcBorders>
            <w:shd w:val="clear" w:color="auto" w:fill="auto"/>
            <w:noWrap/>
            <w:vAlign w:val="center"/>
            <w:hideMark/>
          </w:tcPr>
          <w:p w14:paraId="7CFD7A3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12100</w:t>
            </w:r>
          </w:p>
        </w:tc>
      </w:tr>
      <w:tr w:rsidR="0037790E" w:rsidRPr="0037790E" w14:paraId="69ADAFF3"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026A5B0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46D8800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AB4C51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03F9EBC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25D81FC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1.95</w:t>
            </w:r>
          </w:p>
        </w:tc>
        <w:tc>
          <w:tcPr>
            <w:tcW w:w="699" w:type="pct"/>
            <w:tcBorders>
              <w:top w:val="nil"/>
              <w:left w:val="nil"/>
              <w:bottom w:val="single" w:sz="4" w:space="0" w:color="auto"/>
              <w:right w:val="single" w:sz="4" w:space="0" w:color="auto"/>
            </w:tcBorders>
            <w:shd w:val="clear" w:color="auto" w:fill="auto"/>
            <w:noWrap/>
            <w:vAlign w:val="center"/>
            <w:hideMark/>
          </w:tcPr>
          <w:p w14:paraId="6F478B8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23.87</w:t>
            </w:r>
          </w:p>
        </w:tc>
        <w:tc>
          <w:tcPr>
            <w:tcW w:w="1214" w:type="pct"/>
            <w:tcBorders>
              <w:top w:val="nil"/>
              <w:left w:val="nil"/>
              <w:bottom w:val="single" w:sz="4" w:space="0" w:color="auto"/>
              <w:right w:val="single" w:sz="4" w:space="0" w:color="auto"/>
            </w:tcBorders>
            <w:shd w:val="clear" w:color="auto" w:fill="auto"/>
            <w:noWrap/>
            <w:vAlign w:val="center"/>
            <w:hideMark/>
          </w:tcPr>
          <w:p w14:paraId="26C188E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9900</w:t>
            </w:r>
          </w:p>
        </w:tc>
      </w:tr>
      <w:tr w:rsidR="0037790E" w:rsidRPr="0037790E" w14:paraId="47EE2F17"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4743F9A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0A18490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60B64CA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4CA7D54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5DAE9FA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1.71</w:t>
            </w:r>
          </w:p>
        </w:tc>
        <w:tc>
          <w:tcPr>
            <w:tcW w:w="699" w:type="pct"/>
            <w:tcBorders>
              <w:top w:val="nil"/>
              <w:left w:val="nil"/>
              <w:bottom w:val="single" w:sz="4" w:space="0" w:color="auto"/>
              <w:right w:val="single" w:sz="4" w:space="0" w:color="auto"/>
            </w:tcBorders>
            <w:shd w:val="clear" w:color="auto" w:fill="auto"/>
            <w:noWrap/>
            <w:vAlign w:val="center"/>
            <w:hideMark/>
          </w:tcPr>
          <w:p w14:paraId="0F2F716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16.00</w:t>
            </w:r>
          </w:p>
        </w:tc>
        <w:tc>
          <w:tcPr>
            <w:tcW w:w="1214" w:type="pct"/>
            <w:tcBorders>
              <w:top w:val="nil"/>
              <w:left w:val="nil"/>
              <w:bottom w:val="single" w:sz="4" w:space="0" w:color="auto"/>
              <w:right w:val="single" w:sz="4" w:space="0" w:color="auto"/>
            </w:tcBorders>
            <w:shd w:val="clear" w:color="auto" w:fill="auto"/>
            <w:noWrap/>
            <w:vAlign w:val="center"/>
            <w:hideMark/>
          </w:tcPr>
          <w:p w14:paraId="2A1D7A6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9400</w:t>
            </w:r>
          </w:p>
        </w:tc>
      </w:tr>
      <w:tr w:rsidR="0037790E" w:rsidRPr="0037790E" w14:paraId="0DA739E4"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91657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A8F3F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ITMG</w:t>
            </w:r>
          </w:p>
        </w:tc>
        <w:tc>
          <w:tcPr>
            <w:tcW w:w="633" w:type="pct"/>
            <w:tcBorders>
              <w:top w:val="nil"/>
              <w:left w:val="nil"/>
              <w:bottom w:val="single" w:sz="4" w:space="0" w:color="auto"/>
              <w:right w:val="single" w:sz="4" w:space="0" w:color="auto"/>
            </w:tcBorders>
            <w:shd w:val="clear" w:color="auto" w:fill="auto"/>
            <w:noWrap/>
            <w:vAlign w:val="center"/>
            <w:hideMark/>
          </w:tcPr>
          <w:p w14:paraId="41A3789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3756CF8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1863C27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1.55</w:t>
            </w:r>
          </w:p>
        </w:tc>
        <w:tc>
          <w:tcPr>
            <w:tcW w:w="699" w:type="pct"/>
            <w:tcBorders>
              <w:top w:val="nil"/>
              <w:left w:val="nil"/>
              <w:bottom w:val="single" w:sz="4" w:space="0" w:color="auto"/>
              <w:right w:val="single" w:sz="4" w:space="0" w:color="auto"/>
            </w:tcBorders>
            <w:shd w:val="clear" w:color="auto" w:fill="auto"/>
            <w:noWrap/>
            <w:vAlign w:val="center"/>
            <w:hideMark/>
          </w:tcPr>
          <w:p w14:paraId="4627011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5.99</w:t>
            </w:r>
          </w:p>
        </w:tc>
        <w:tc>
          <w:tcPr>
            <w:tcW w:w="1214" w:type="pct"/>
            <w:tcBorders>
              <w:top w:val="nil"/>
              <w:left w:val="nil"/>
              <w:bottom w:val="single" w:sz="4" w:space="0" w:color="auto"/>
              <w:right w:val="single" w:sz="4" w:space="0" w:color="auto"/>
            </w:tcBorders>
            <w:shd w:val="clear" w:color="auto" w:fill="auto"/>
            <w:noWrap/>
            <w:vAlign w:val="center"/>
            <w:hideMark/>
          </w:tcPr>
          <w:p w14:paraId="6162280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20400</w:t>
            </w:r>
          </w:p>
        </w:tc>
      </w:tr>
      <w:tr w:rsidR="0037790E" w:rsidRPr="0037790E" w14:paraId="738FC5BD"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364980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112DA3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3B4AC8E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3F09F3A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7BD4135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1.49</w:t>
            </w:r>
          </w:p>
        </w:tc>
        <w:tc>
          <w:tcPr>
            <w:tcW w:w="699" w:type="pct"/>
            <w:tcBorders>
              <w:top w:val="nil"/>
              <w:left w:val="nil"/>
              <w:bottom w:val="single" w:sz="4" w:space="0" w:color="auto"/>
              <w:right w:val="single" w:sz="4" w:space="0" w:color="auto"/>
            </w:tcBorders>
            <w:shd w:val="clear" w:color="auto" w:fill="auto"/>
            <w:noWrap/>
            <w:vAlign w:val="center"/>
            <w:hideMark/>
          </w:tcPr>
          <w:p w14:paraId="11F6149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2.67</w:t>
            </w:r>
          </w:p>
        </w:tc>
        <w:tc>
          <w:tcPr>
            <w:tcW w:w="1214" w:type="pct"/>
            <w:tcBorders>
              <w:top w:val="nil"/>
              <w:left w:val="nil"/>
              <w:bottom w:val="single" w:sz="4" w:space="0" w:color="auto"/>
              <w:right w:val="single" w:sz="4" w:space="0" w:color="auto"/>
            </w:tcBorders>
            <w:shd w:val="clear" w:color="auto" w:fill="auto"/>
            <w:noWrap/>
            <w:vAlign w:val="center"/>
            <w:hideMark/>
          </w:tcPr>
          <w:p w14:paraId="2880E2F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39025</w:t>
            </w:r>
          </w:p>
        </w:tc>
      </w:tr>
      <w:tr w:rsidR="0037790E" w:rsidRPr="0037790E" w14:paraId="51C36ECD"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DA1E3B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6583AA8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073300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4AA12C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242F404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1.11</w:t>
            </w:r>
          </w:p>
        </w:tc>
        <w:tc>
          <w:tcPr>
            <w:tcW w:w="699" w:type="pct"/>
            <w:tcBorders>
              <w:top w:val="nil"/>
              <w:left w:val="nil"/>
              <w:bottom w:val="single" w:sz="4" w:space="0" w:color="auto"/>
              <w:right w:val="single" w:sz="4" w:space="0" w:color="auto"/>
            </w:tcBorders>
            <w:shd w:val="clear" w:color="auto" w:fill="auto"/>
            <w:noWrap/>
            <w:vAlign w:val="center"/>
            <w:hideMark/>
          </w:tcPr>
          <w:p w14:paraId="43C0C2F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2.55</w:t>
            </w:r>
          </w:p>
        </w:tc>
        <w:tc>
          <w:tcPr>
            <w:tcW w:w="1214" w:type="pct"/>
            <w:tcBorders>
              <w:top w:val="nil"/>
              <w:left w:val="nil"/>
              <w:bottom w:val="single" w:sz="4" w:space="0" w:color="auto"/>
              <w:right w:val="single" w:sz="4" w:space="0" w:color="auto"/>
            </w:tcBorders>
            <w:shd w:val="clear" w:color="auto" w:fill="auto"/>
            <w:noWrap/>
            <w:vAlign w:val="center"/>
            <w:hideMark/>
          </w:tcPr>
          <w:p w14:paraId="5505921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25650</w:t>
            </w:r>
          </w:p>
        </w:tc>
      </w:tr>
      <w:tr w:rsidR="0037790E" w:rsidRPr="0037790E" w14:paraId="53A69E68"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7E898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12</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E741E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KLBF</w:t>
            </w:r>
          </w:p>
        </w:tc>
        <w:tc>
          <w:tcPr>
            <w:tcW w:w="633" w:type="pct"/>
            <w:tcBorders>
              <w:top w:val="nil"/>
              <w:left w:val="nil"/>
              <w:bottom w:val="single" w:sz="4" w:space="0" w:color="auto"/>
              <w:right w:val="single" w:sz="4" w:space="0" w:color="auto"/>
            </w:tcBorders>
            <w:shd w:val="clear" w:color="auto" w:fill="auto"/>
            <w:noWrap/>
            <w:vAlign w:val="center"/>
            <w:hideMark/>
          </w:tcPr>
          <w:p w14:paraId="16D9687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2D8A1DC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26A57F7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3.79</w:t>
            </w:r>
          </w:p>
        </w:tc>
        <w:tc>
          <w:tcPr>
            <w:tcW w:w="699" w:type="pct"/>
            <w:tcBorders>
              <w:top w:val="nil"/>
              <w:left w:val="nil"/>
              <w:bottom w:val="single" w:sz="4" w:space="0" w:color="auto"/>
              <w:right w:val="single" w:sz="4" w:space="0" w:color="auto"/>
            </w:tcBorders>
            <w:shd w:val="clear" w:color="auto" w:fill="auto"/>
            <w:noWrap/>
            <w:vAlign w:val="center"/>
            <w:hideMark/>
          </w:tcPr>
          <w:p w14:paraId="3617AAB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w:t>
            </w:r>
          </w:p>
        </w:tc>
        <w:tc>
          <w:tcPr>
            <w:tcW w:w="1214" w:type="pct"/>
            <w:tcBorders>
              <w:top w:val="nil"/>
              <w:left w:val="nil"/>
              <w:bottom w:val="single" w:sz="4" w:space="0" w:color="auto"/>
              <w:right w:val="single" w:sz="4" w:space="0" w:color="auto"/>
            </w:tcBorders>
            <w:shd w:val="clear" w:color="auto" w:fill="auto"/>
            <w:noWrap/>
            <w:vAlign w:val="center"/>
            <w:hideMark/>
          </w:tcPr>
          <w:p w14:paraId="44FDB21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1615</w:t>
            </w:r>
          </w:p>
        </w:tc>
      </w:tr>
      <w:tr w:rsidR="0037790E" w:rsidRPr="0037790E" w14:paraId="62836262"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A17EB8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03371C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60A11AE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1F92564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4C03CDE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4.63</w:t>
            </w:r>
          </w:p>
        </w:tc>
        <w:tc>
          <w:tcPr>
            <w:tcW w:w="699" w:type="pct"/>
            <w:tcBorders>
              <w:top w:val="nil"/>
              <w:left w:val="nil"/>
              <w:bottom w:val="single" w:sz="4" w:space="0" w:color="auto"/>
              <w:right w:val="single" w:sz="4" w:space="0" w:color="auto"/>
            </w:tcBorders>
            <w:shd w:val="clear" w:color="auto" w:fill="auto"/>
            <w:noWrap/>
            <w:vAlign w:val="center"/>
            <w:hideMark/>
          </w:tcPr>
          <w:p w14:paraId="48FE41E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28.97</w:t>
            </w:r>
          </w:p>
        </w:tc>
        <w:tc>
          <w:tcPr>
            <w:tcW w:w="1214" w:type="pct"/>
            <w:tcBorders>
              <w:top w:val="nil"/>
              <w:left w:val="nil"/>
              <w:bottom w:val="single" w:sz="4" w:space="0" w:color="auto"/>
              <w:right w:val="single" w:sz="4" w:space="0" w:color="auto"/>
            </w:tcBorders>
            <w:shd w:val="clear" w:color="auto" w:fill="auto"/>
            <w:noWrap/>
            <w:vAlign w:val="center"/>
            <w:hideMark/>
          </w:tcPr>
          <w:p w14:paraId="5D3201F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2090</w:t>
            </w:r>
          </w:p>
        </w:tc>
      </w:tr>
      <w:tr w:rsidR="0037790E" w:rsidRPr="0037790E" w14:paraId="19E42A76"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562462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BB550F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5F042A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1D3B38E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0401A24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3.37</w:t>
            </w:r>
          </w:p>
        </w:tc>
        <w:tc>
          <w:tcPr>
            <w:tcW w:w="699" w:type="pct"/>
            <w:tcBorders>
              <w:top w:val="nil"/>
              <w:left w:val="nil"/>
              <w:bottom w:val="single" w:sz="4" w:space="0" w:color="auto"/>
              <w:right w:val="single" w:sz="4" w:space="0" w:color="auto"/>
            </w:tcBorders>
            <w:shd w:val="clear" w:color="auto" w:fill="auto"/>
            <w:noWrap/>
            <w:vAlign w:val="center"/>
            <w:hideMark/>
          </w:tcPr>
          <w:p w14:paraId="4DBA1F8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25.48</w:t>
            </w:r>
          </w:p>
        </w:tc>
        <w:tc>
          <w:tcPr>
            <w:tcW w:w="1214" w:type="pct"/>
            <w:tcBorders>
              <w:top w:val="nil"/>
              <w:left w:val="nil"/>
              <w:bottom w:val="single" w:sz="4" w:space="0" w:color="auto"/>
              <w:right w:val="single" w:sz="4" w:space="0" w:color="auto"/>
            </w:tcBorders>
            <w:shd w:val="clear" w:color="auto" w:fill="auto"/>
            <w:noWrap/>
            <w:vAlign w:val="center"/>
            <w:hideMark/>
          </w:tcPr>
          <w:p w14:paraId="78596E2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1610</w:t>
            </w:r>
          </w:p>
        </w:tc>
      </w:tr>
      <w:tr w:rsidR="0037790E" w:rsidRPr="0037790E" w14:paraId="076C2559"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DA53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13</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8484A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MIKA</w:t>
            </w:r>
          </w:p>
        </w:tc>
        <w:tc>
          <w:tcPr>
            <w:tcW w:w="633" w:type="pct"/>
            <w:tcBorders>
              <w:top w:val="nil"/>
              <w:left w:val="nil"/>
              <w:bottom w:val="single" w:sz="4" w:space="0" w:color="auto"/>
              <w:right w:val="single" w:sz="4" w:space="0" w:color="auto"/>
            </w:tcBorders>
            <w:shd w:val="clear" w:color="auto" w:fill="auto"/>
            <w:noWrap/>
            <w:vAlign w:val="center"/>
            <w:hideMark/>
          </w:tcPr>
          <w:p w14:paraId="20E1F3C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1750FAF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18B8DD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5.55</w:t>
            </w:r>
          </w:p>
        </w:tc>
        <w:tc>
          <w:tcPr>
            <w:tcW w:w="699" w:type="pct"/>
            <w:tcBorders>
              <w:top w:val="nil"/>
              <w:left w:val="nil"/>
              <w:bottom w:val="single" w:sz="4" w:space="0" w:color="auto"/>
              <w:right w:val="single" w:sz="4" w:space="0" w:color="auto"/>
            </w:tcBorders>
            <w:shd w:val="clear" w:color="auto" w:fill="auto"/>
            <w:noWrap/>
            <w:vAlign w:val="center"/>
            <w:hideMark/>
          </w:tcPr>
          <w:p w14:paraId="071096B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27</w:t>
            </w:r>
          </w:p>
        </w:tc>
        <w:tc>
          <w:tcPr>
            <w:tcW w:w="1214" w:type="pct"/>
            <w:tcBorders>
              <w:top w:val="nil"/>
              <w:left w:val="nil"/>
              <w:bottom w:val="single" w:sz="4" w:space="0" w:color="auto"/>
              <w:right w:val="single" w:sz="4" w:space="0" w:color="auto"/>
            </w:tcBorders>
            <w:shd w:val="clear" w:color="auto" w:fill="auto"/>
            <w:noWrap/>
            <w:vAlign w:val="center"/>
            <w:hideMark/>
          </w:tcPr>
          <w:p w14:paraId="2271EBB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2260</w:t>
            </w:r>
          </w:p>
        </w:tc>
      </w:tr>
      <w:tr w:rsidR="0037790E" w:rsidRPr="0037790E" w14:paraId="72825914"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5AE169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5E36BE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30AE5A6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2BCED5C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38ECA55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7.78</w:t>
            </w:r>
          </w:p>
        </w:tc>
        <w:tc>
          <w:tcPr>
            <w:tcW w:w="699" w:type="pct"/>
            <w:tcBorders>
              <w:top w:val="nil"/>
              <w:left w:val="nil"/>
              <w:bottom w:val="single" w:sz="4" w:space="0" w:color="auto"/>
              <w:right w:val="single" w:sz="4" w:space="0" w:color="auto"/>
            </w:tcBorders>
            <w:shd w:val="clear" w:color="auto" w:fill="auto"/>
            <w:noWrap/>
            <w:vAlign w:val="center"/>
            <w:hideMark/>
          </w:tcPr>
          <w:p w14:paraId="698EBC5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41.68</w:t>
            </w:r>
          </w:p>
        </w:tc>
        <w:tc>
          <w:tcPr>
            <w:tcW w:w="1214" w:type="pct"/>
            <w:tcBorders>
              <w:top w:val="nil"/>
              <w:left w:val="nil"/>
              <w:bottom w:val="single" w:sz="4" w:space="0" w:color="auto"/>
              <w:right w:val="single" w:sz="4" w:space="0" w:color="auto"/>
            </w:tcBorders>
            <w:shd w:val="clear" w:color="auto" w:fill="auto"/>
            <w:noWrap/>
            <w:vAlign w:val="center"/>
            <w:hideMark/>
          </w:tcPr>
          <w:p w14:paraId="23DD0E8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3190</w:t>
            </w:r>
          </w:p>
        </w:tc>
      </w:tr>
      <w:tr w:rsidR="0037790E" w:rsidRPr="0037790E" w14:paraId="2EE95BCD"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0DA05BE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69DC2A0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3E4479C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6401769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272FD69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6.40</w:t>
            </w:r>
          </w:p>
        </w:tc>
        <w:tc>
          <w:tcPr>
            <w:tcW w:w="699" w:type="pct"/>
            <w:tcBorders>
              <w:top w:val="nil"/>
              <w:left w:val="nil"/>
              <w:bottom w:val="single" w:sz="4" w:space="0" w:color="auto"/>
              <w:right w:val="single" w:sz="4" w:space="0" w:color="auto"/>
            </w:tcBorders>
            <w:shd w:val="clear" w:color="auto" w:fill="auto"/>
            <w:noWrap/>
            <w:vAlign w:val="center"/>
            <w:hideMark/>
          </w:tcPr>
          <w:p w14:paraId="71479D1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42.74</w:t>
            </w:r>
          </w:p>
        </w:tc>
        <w:tc>
          <w:tcPr>
            <w:tcW w:w="1214" w:type="pct"/>
            <w:tcBorders>
              <w:top w:val="nil"/>
              <w:left w:val="nil"/>
              <w:bottom w:val="single" w:sz="4" w:space="0" w:color="auto"/>
              <w:right w:val="single" w:sz="4" w:space="0" w:color="auto"/>
            </w:tcBorders>
            <w:shd w:val="clear" w:color="auto" w:fill="auto"/>
            <w:noWrap/>
            <w:vAlign w:val="center"/>
            <w:hideMark/>
          </w:tcPr>
          <w:p w14:paraId="636182F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2850</w:t>
            </w:r>
          </w:p>
        </w:tc>
      </w:tr>
      <w:tr w:rsidR="0037790E" w:rsidRPr="0037790E" w14:paraId="525D6D66" w14:textId="77777777" w:rsidTr="00627716">
        <w:trPr>
          <w:trHeight w:val="290"/>
        </w:trPr>
        <w:tc>
          <w:tcPr>
            <w:tcW w:w="3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91C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lastRenderedPageBreak/>
              <w:t>14</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6A55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PGAS</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25B1085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1399CB5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0E1BC63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0.71</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5A90097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-77</w:t>
            </w:r>
          </w:p>
        </w:tc>
        <w:tc>
          <w:tcPr>
            <w:tcW w:w="1214" w:type="pct"/>
            <w:tcBorders>
              <w:top w:val="single" w:sz="4" w:space="0" w:color="auto"/>
              <w:left w:val="nil"/>
              <w:bottom w:val="single" w:sz="4" w:space="0" w:color="auto"/>
              <w:right w:val="single" w:sz="4" w:space="0" w:color="auto"/>
            </w:tcBorders>
            <w:shd w:val="clear" w:color="auto" w:fill="auto"/>
            <w:noWrap/>
            <w:vAlign w:val="center"/>
            <w:hideMark/>
          </w:tcPr>
          <w:p w14:paraId="62C8F49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1375</w:t>
            </w:r>
          </w:p>
        </w:tc>
      </w:tr>
      <w:tr w:rsidR="0037790E" w:rsidRPr="0037790E" w14:paraId="48164173"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653AC2A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1B465ED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5B1015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228C8ED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055199A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0.82</w:t>
            </w:r>
          </w:p>
        </w:tc>
        <w:tc>
          <w:tcPr>
            <w:tcW w:w="699" w:type="pct"/>
            <w:tcBorders>
              <w:top w:val="nil"/>
              <w:left w:val="nil"/>
              <w:bottom w:val="single" w:sz="4" w:space="0" w:color="auto"/>
              <w:right w:val="single" w:sz="4" w:space="0" w:color="auto"/>
            </w:tcBorders>
            <w:shd w:val="clear" w:color="auto" w:fill="auto"/>
            <w:noWrap/>
            <w:vAlign w:val="center"/>
            <w:hideMark/>
          </w:tcPr>
          <w:p w14:paraId="2680DF6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8.59</w:t>
            </w:r>
          </w:p>
        </w:tc>
        <w:tc>
          <w:tcPr>
            <w:tcW w:w="1214" w:type="pct"/>
            <w:tcBorders>
              <w:top w:val="nil"/>
              <w:left w:val="nil"/>
              <w:bottom w:val="single" w:sz="4" w:space="0" w:color="auto"/>
              <w:right w:val="single" w:sz="4" w:space="0" w:color="auto"/>
            </w:tcBorders>
            <w:shd w:val="clear" w:color="auto" w:fill="auto"/>
            <w:noWrap/>
            <w:vAlign w:val="center"/>
            <w:hideMark/>
          </w:tcPr>
          <w:p w14:paraId="3906772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1760</w:t>
            </w:r>
          </w:p>
        </w:tc>
      </w:tr>
      <w:tr w:rsidR="0037790E" w:rsidRPr="0037790E" w14:paraId="6D29AD58"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8D9C5A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55F812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BEABC4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0745434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0733256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0.52</w:t>
            </w:r>
          </w:p>
        </w:tc>
        <w:tc>
          <w:tcPr>
            <w:tcW w:w="699" w:type="pct"/>
            <w:tcBorders>
              <w:top w:val="nil"/>
              <w:left w:val="nil"/>
              <w:bottom w:val="single" w:sz="4" w:space="0" w:color="auto"/>
              <w:right w:val="single" w:sz="4" w:space="0" w:color="auto"/>
            </w:tcBorders>
            <w:shd w:val="clear" w:color="auto" w:fill="auto"/>
            <w:noWrap/>
            <w:vAlign w:val="center"/>
            <w:hideMark/>
          </w:tcPr>
          <w:p w14:paraId="502ED11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7.98</w:t>
            </w:r>
          </w:p>
        </w:tc>
        <w:tc>
          <w:tcPr>
            <w:tcW w:w="1214" w:type="pct"/>
            <w:tcBorders>
              <w:top w:val="nil"/>
              <w:left w:val="nil"/>
              <w:bottom w:val="single" w:sz="4" w:space="0" w:color="auto"/>
              <w:right w:val="single" w:sz="4" w:space="0" w:color="auto"/>
            </w:tcBorders>
            <w:shd w:val="clear" w:color="auto" w:fill="auto"/>
            <w:noWrap/>
            <w:vAlign w:val="center"/>
            <w:hideMark/>
          </w:tcPr>
          <w:p w14:paraId="2F19003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1130</w:t>
            </w:r>
          </w:p>
        </w:tc>
      </w:tr>
      <w:tr w:rsidR="0037790E" w:rsidRPr="0037790E" w14:paraId="36F9E7AB"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BFCB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15</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1B728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PTBA</w:t>
            </w:r>
          </w:p>
        </w:tc>
        <w:tc>
          <w:tcPr>
            <w:tcW w:w="633" w:type="pct"/>
            <w:tcBorders>
              <w:top w:val="nil"/>
              <w:left w:val="nil"/>
              <w:bottom w:val="single" w:sz="4" w:space="0" w:color="auto"/>
              <w:right w:val="single" w:sz="4" w:space="0" w:color="auto"/>
            </w:tcBorders>
            <w:shd w:val="clear" w:color="auto" w:fill="auto"/>
            <w:noWrap/>
            <w:vAlign w:val="center"/>
            <w:hideMark/>
          </w:tcPr>
          <w:p w14:paraId="6605118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6B7F92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182287D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1.49</w:t>
            </w:r>
          </w:p>
        </w:tc>
        <w:tc>
          <w:tcPr>
            <w:tcW w:w="699" w:type="pct"/>
            <w:tcBorders>
              <w:top w:val="nil"/>
              <w:left w:val="nil"/>
              <w:bottom w:val="single" w:sz="4" w:space="0" w:color="auto"/>
              <w:right w:val="single" w:sz="4" w:space="0" w:color="auto"/>
            </w:tcBorders>
            <w:shd w:val="clear" w:color="auto" w:fill="auto"/>
            <w:noWrap/>
            <w:vAlign w:val="center"/>
            <w:hideMark/>
          </w:tcPr>
          <w:p w14:paraId="7FC22E5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5.75</w:t>
            </w:r>
          </w:p>
        </w:tc>
        <w:tc>
          <w:tcPr>
            <w:tcW w:w="1214" w:type="pct"/>
            <w:tcBorders>
              <w:top w:val="nil"/>
              <w:left w:val="nil"/>
              <w:bottom w:val="single" w:sz="4" w:space="0" w:color="auto"/>
              <w:right w:val="single" w:sz="4" w:space="0" w:color="auto"/>
            </w:tcBorders>
            <w:shd w:val="clear" w:color="auto" w:fill="auto"/>
            <w:noWrap/>
            <w:vAlign w:val="center"/>
            <w:hideMark/>
          </w:tcPr>
          <w:p w14:paraId="5778239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2710</w:t>
            </w:r>
          </w:p>
        </w:tc>
      </w:tr>
      <w:tr w:rsidR="0037790E" w:rsidRPr="0037790E" w14:paraId="404ADA20"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2C394B1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313BBB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57164E7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0DCC774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7809C9E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1.61</w:t>
            </w:r>
          </w:p>
        </w:tc>
        <w:tc>
          <w:tcPr>
            <w:tcW w:w="699" w:type="pct"/>
            <w:tcBorders>
              <w:top w:val="nil"/>
              <w:left w:val="nil"/>
              <w:bottom w:val="single" w:sz="4" w:space="0" w:color="auto"/>
              <w:right w:val="single" w:sz="4" w:space="0" w:color="auto"/>
            </w:tcBorders>
            <w:shd w:val="clear" w:color="auto" w:fill="auto"/>
            <w:noWrap/>
            <w:vAlign w:val="center"/>
            <w:hideMark/>
          </w:tcPr>
          <w:p w14:paraId="2A9338E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3.23</w:t>
            </w:r>
          </w:p>
        </w:tc>
        <w:tc>
          <w:tcPr>
            <w:tcW w:w="1214" w:type="pct"/>
            <w:tcBorders>
              <w:top w:val="nil"/>
              <w:left w:val="nil"/>
              <w:bottom w:val="single" w:sz="4" w:space="0" w:color="auto"/>
              <w:right w:val="single" w:sz="4" w:space="0" w:color="auto"/>
            </w:tcBorders>
            <w:shd w:val="clear" w:color="auto" w:fill="auto"/>
            <w:noWrap/>
            <w:vAlign w:val="center"/>
            <w:hideMark/>
          </w:tcPr>
          <w:p w14:paraId="6CF9A56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3690</w:t>
            </w:r>
          </w:p>
        </w:tc>
      </w:tr>
      <w:tr w:rsidR="0037790E" w:rsidRPr="0037790E" w14:paraId="3A3C4B3A"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29ECD9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218FAB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3580E3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2426EB1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04159C4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1.45</w:t>
            </w:r>
          </w:p>
        </w:tc>
        <w:tc>
          <w:tcPr>
            <w:tcW w:w="699" w:type="pct"/>
            <w:tcBorders>
              <w:top w:val="nil"/>
              <w:left w:val="nil"/>
              <w:bottom w:val="single" w:sz="4" w:space="0" w:color="auto"/>
              <w:right w:val="single" w:sz="4" w:space="0" w:color="auto"/>
            </w:tcBorders>
            <w:shd w:val="clear" w:color="auto" w:fill="auto"/>
            <w:noWrap/>
            <w:vAlign w:val="center"/>
            <w:hideMark/>
          </w:tcPr>
          <w:p w14:paraId="4C19689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4.43</w:t>
            </w:r>
          </w:p>
        </w:tc>
        <w:tc>
          <w:tcPr>
            <w:tcW w:w="1214" w:type="pct"/>
            <w:tcBorders>
              <w:top w:val="nil"/>
              <w:left w:val="nil"/>
              <w:bottom w:val="single" w:sz="4" w:space="0" w:color="auto"/>
              <w:right w:val="single" w:sz="4" w:space="0" w:color="auto"/>
            </w:tcBorders>
            <w:shd w:val="clear" w:color="auto" w:fill="auto"/>
            <w:noWrap/>
            <w:vAlign w:val="center"/>
            <w:hideMark/>
          </w:tcPr>
          <w:p w14:paraId="05CD90E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2440</w:t>
            </w:r>
          </w:p>
        </w:tc>
      </w:tr>
      <w:tr w:rsidR="0037790E" w:rsidRPr="0037790E" w14:paraId="00439046"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1EC61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E2016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SMGR</w:t>
            </w:r>
          </w:p>
        </w:tc>
        <w:tc>
          <w:tcPr>
            <w:tcW w:w="633" w:type="pct"/>
            <w:tcBorders>
              <w:top w:val="nil"/>
              <w:left w:val="nil"/>
              <w:bottom w:val="single" w:sz="4" w:space="0" w:color="auto"/>
              <w:right w:val="single" w:sz="4" w:space="0" w:color="auto"/>
            </w:tcBorders>
            <w:shd w:val="clear" w:color="auto" w:fill="auto"/>
            <w:noWrap/>
            <w:vAlign w:val="center"/>
            <w:hideMark/>
          </w:tcPr>
          <w:p w14:paraId="215C3AD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6A48FD1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0D22A97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1.10</w:t>
            </w:r>
          </w:p>
        </w:tc>
        <w:tc>
          <w:tcPr>
            <w:tcW w:w="699" w:type="pct"/>
            <w:tcBorders>
              <w:top w:val="nil"/>
              <w:left w:val="nil"/>
              <w:bottom w:val="single" w:sz="4" w:space="0" w:color="auto"/>
              <w:right w:val="single" w:sz="4" w:space="0" w:color="auto"/>
            </w:tcBorders>
            <w:shd w:val="clear" w:color="auto" w:fill="auto"/>
            <w:noWrap/>
            <w:vAlign w:val="center"/>
            <w:hideMark/>
          </w:tcPr>
          <w:p w14:paraId="05CCC82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w:t>
            </w:r>
          </w:p>
        </w:tc>
        <w:tc>
          <w:tcPr>
            <w:tcW w:w="1214" w:type="pct"/>
            <w:tcBorders>
              <w:top w:val="nil"/>
              <w:left w:val="nil"/>
              <w:bottom w:val="single" w:sz="4" w:space="0" w:color="auto"/>
              <w:right w:val="single" w:sz="4" w:space="0" w:color="auto"/>
            </w:tcBorders>
            <w:shd w:val="clear" w:color="auto" w:fill="auto"/>
            <w:noWrap/>
            <w:vAlign w:val="center"/>
            <w:hideMark/>
          </w:tcPr>
          <w:p w14:paraId="1C26317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7230</w:t>
            </w:r>
          </w:p>
        </w:tc>
      </w:tr>
      <w:tr w:rsidR="0037790E" w:rsidRPr="0037790E" w14:paraId="29ED7A3C"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B02873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6829D83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2859386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01D5D9F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041830C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1.09</w:t>
            </w:r>
          </w:p>
        </w:tc>
        <w:tc>
          <w:tcPr>
            <w:tcW w:w="699" w:type="pct"/>
            <w:tcBorders>
              <w:top w:val="nil"/>
              <w:left w:val="nil"/>
              <w:bottom w:val="single" w:sz="4" w:space="0" w:color="auto"/>
              <w:right w:val="single" w:sz="4" w:space="0" w:color="auto"/>
            </w:tcBorders>
            <w:shd w:val="clear" w:color="auto" w:fill="auto"/>
            <w:noWrap/>
            <w:vAlign w:val="center"/>
            <w:hideMark/>
          </w:tcPr>
          <w:p w14:paraId="2F1302E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19.44</w:t>
            </w:r>
          </w:p>
        </w:tc>
        <w:tc>
          <w:tcPr>
            <w:tcW w:w="1214" w:type="pct"/>
            <w:tcBorders>
              <w:top w:val="nil"/>
              <w:left w:val="nil"/>
              <w:bottom w:val="single" w:sz="4" w:space="0" w:color="auto"/>
              <w:right w:val="single" w:sz="4" w:space="0" w:color="auto"/>
            </w:tcBorders>
            <w:shd w:val="clear" w:color="auto" w:fill="auto"/>
            <w:noWrap/>
            <w:vAlign w:val="center"/>
            <w:hideMark/>
          </w:tcPr>
          <w:p w14:paraId="0764326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6575</w:t>
            </w:r>
          </w:p>
        </w:tc>
      </w:tr>
      <w:tr w:rsidR="0037790E" w:rsidRPr="0037790E" w14:paraId="7019ABB2"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6771A7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780BD1F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883F2D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7907D56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3C93C72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0.92</w:t>
            </w:r>
          </w:p>
        </w:tc>
        <w:tc>
          <w:tcPr>
            <w:tcW w:w="699" w:type="pct"/>
            <w:tcBorders>
              <w:top w:val="nil"/>
              <w:left w:val="nil"/>
              <w:bottom w:val="single" w:sz="4" w:space="0" w:color="auto"/>
              <w:right w:val="single" w:sz="4" w:space="0" w:color="auto"/>
            </w:tcBorders>
            <w:shd w:val="clear" w:color="auto" w:fill="auto"/>
            <w:noWrap/>
            <w:vAlign w:val="center"/>
            <w:hideMark/>
          </w:tcPr>
          <w:p w14:paraId="0C4B4C0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17.79</w:t>
            </w:r>
          </w:p>
        </w:tc>
        <w:tc>
          <w:tcPr>
            <w:tcW w:w="1214" w:type="pct"/>
            <w:tcBorders>
              <w:top w:val="nil"/>
              <w:left w:val="nil"/>
              <w:bottom w:val="single" w:sz="4" w:space="0" w:color="auto"/>
              <w:right w:val="single" w:sz="4" w:space="0" w:color="auto"/>
            </w:tcBorders>
            <w:shd w:val="clear" w:color="auto" w:fill="auto"/>
            <w:noWrap/>
            <w:vAlign w:val="center"/>
            <w:hideMark/>
          </w:tcPr>
          <w:p w14:paraId="3FB078D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6400</w:t>
            </w:r>
          </w:p>
        </w:tc>
      </w:tr>
      <w:tr w:rsidR="0037790E" w:rsidRPr="0037790E" w14:paraId="23A1FD1A"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DCBDB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5F1697"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TLKM</w:t>
            </w:r>
          </w:p>
        </w:tc>
        <w:tc>
          <w:tcPr>
            <w:tcW w:w="633" w:type="pct"/>
            <w:tcBorders>
              <w:top w:val="nil"/>
              <w:left w:val="nil"/>
              <w:bottom w:val="single" w:sz="4" w:space="0" w:color="auto"/>
              <w:right w:val="single" w:sz="4" w:space="0" w:color="auto"/>
            </w:tcBorders>
            <w:shd w:val="clear" w:color="auto" w:fill="auto"/>
            <w:noWrap/>
            <w:vAlign w:val="center"/>
            <w:hideMark/>
          </w:tcPr>
          <w:p w14:paraId="65F2446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1A36B09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3F2202F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3.37</w:t>
            </w:r>
          </w:p>
        </w:tc>
        <w:tc>
          <w:tcPr>
            <w:tcW w:w="699" w:type="pct"/>
            <w:tcBorders>
              <w:top w:val="nil"/>
              <w:left w:val="nil"/>
              <w:bottom w:val="single" w:sz="4" w:space="0" w:color="auto"/>
              <w:right w:val="single" w:sz="4" w:space="0" w:color="auto"/>
            </w:tcBorders>
            <w:shd w:val="clear" w:color="auto" w:fill="auto"/>
            <w:noWrap/>
            <w:vAlign w:val="center"/>
            <w:hideMark/>
          </w:tcPr>
          <w:p w14:paraId="16D7F98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17</w:t>
            </w:r>
          </w:p>
        </w:tc>
        <w:tc>
          <w:tcPr>
            <w:tcW w:w="1214" w:type="pct"/>
            <w:tcBorders>
              <w:top w:val="nil"/>
              <w:left w:val="nil"/>
              <w:bottom w:val="single" w:sz="4" w:space="0" w:color="auto"/>
              <w:right w:val="single" w:sz="4" w:space="0" w:color="auto"/>
            </w:tcBorders>
            <w:shd w:val="clear" w:color="auto" w:fill="auto"/>
            <w:noWrap/>
            <w:vAlign w:val="center"/>
            <w:hideMark/>
          </w:tcPr>
          <w:p w14:paraId="768D3E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4040</w:t>
            </w:r>
          </w:p>
        </w:tc>
      </w:tr>
      <w:tr w:rsidR="0037790E" w:rsidRPr="0037790E" w14:paraId="5C099789"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87785D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7F64D7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F076FC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5B57138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369623B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2.55</w:t>
            </w:r>
          </w:p>
        </w:tc>
        <w:tc>
          <w:tcPr>
            <w:tcW w:w="699" w:type="pct"/>
            <w:tcBorders>
              <w:top w:val="nil"/>
              <w:left w:val="nil"/>
              <w:bottom w:val="single" w:sz="4" w:space="0" w:color="auto"/>
              <w:right w:val="single" w:sz="4" w:space="0" w:color="auto"/>
            </w:tcBorders>
            <w:shd w:val="clear" w:color="auto" w:fill="auto"/>
            <w:noWrap/>
            <w:vAlign w:val="center"/>
            <w:hideMark/>
          </w:tcPr>
          <w:p w14:paraId="38E4603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16.53</w:t>
            </w:r>
          </w:p>
        </w:tc>
        <w:tc>
          <w:tcPr>
            <w:tcW w:w="1214" w:type="pct"/>
            <w:tcBorders>
              <w:top w:val="nil"/>
              <w:left w:val="nil"/>
              <w:bottom w:val="single" w:sz="4" w:space="0" w:color="auto"/>
              <w:right w:val="single" w:sz="4" w:space="0" w:color="auto"/>
            </w:tcBorders>
            <w:shd w:val="clear" w:color="auto" w:fill="auto"/>
            <w:noWrap/>
            <w:vAlign w:val="center"/>
            <w:hideMark/>
          </w:tcPr>
          <w:p w14:paraId="2C4B33A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3750</w:t>
            </w:r>
          </w:p>
        </w:tc>
      </w:tr>
      <w:tr w:rsidR="0037790E" w:rsidRPr="0037790E" w14:paraId="307238FF"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770744F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2574A34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06A8212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7B0D7B0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4F35F13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2.62</w:t>
            </w:r>
          </w:p>
        </w:tc>
        <w:tc>
          <w:tcPr>
            <w:tcW w:w="699" w:type="pct"/>
            <w:tcBorders>
              <w:top w:val="nil"/>
              <w:left w:val="nil"/>
              <w:bottom w:val="single" w:sz="4" w:space="0" w:color="auto"/>
              <w:right w:val="single" w:sz="4" w:space="0" w:color="auto"/>
            </w:tcBorders>
            <w:shd w:val="clear" w:color="auto" w:fill="auto"/>
            <w:noWrap/>
            <w:vAlign w:val="center"/>
            <w:hideMark/>
          </w:tcPr>
          <w:p w14:paraId="6374C3C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16.53</w:t>
            </w:r>
          </w:p>
        </w:tc>
        <w:tc>
          <w:tcPr>
            <w:tcW w:w="1214" w:type="pct"/>
            <w:tcBorders>
              <w:top w:val="nil"/>
              <w:left w:val="nil"/>
              <w:bottom w:val="single" w:sz="4" w:space="0" w:color="auto"/>
              <w:right w:val="single" w:sz="4" w:space="0" w:color="auto"/>
            </w:tcBorders>
            <w:shd w:val="clear" w:color="auto" w:fill="auto"/>
            <w:noWrap/>
            <w:vAlign w:val="center"/>
            <w:hideMark/>
          </w:tcPr>
          <w:p w14:paraId="11882EA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3950</w:t>
            </w:r>
          </w:p>
        </w:tc>
      </w:tr>
      <w:tr w:rsidR="0037790E" w:rsidRPr="0037790E" w14:paraId="5B0030D7"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016C4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1EBF1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UNTR</w:t>
            </w:r>
          </w:p>
        </w:tc>
        <w:tc>
          <w:tcPr>
            <w:tcW w:w="633" w:type="pct"/>
            <w:tcBorders>
              <w:top w:val="nil"/>
              <w:left w:val="nil"/>
              <w:bottom w:val="single" w:sz="4" w:space="0" w:color="auto"/>
              <w:right w:val="single" w:sz="4" w:space="0" w:color="auto"/>
            </w:tcBorders>
            <w:shd w:val="clear" w:color="auto" w:fill="auto"/>
            <w:noWrap/>
            <w:vAlign w:val="center"/>
            <w:hideMark/>
          </w:tcPr>
          <w:p w14:paraId="39959053"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39CE981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45AE9A2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1.19</w:t>
            </w:r>
          </w:p>
        </w:tc>
        <w:tc>
          <w:tcPr>
            <w:tcW w:w="699" w:type="pct"/>
            <w:tcBorders>
              <w:top w:val="nil"/>
              <w:left w:val="nil"/>
              <w:bottom w:val="single" w:sz="4" w:space="0" w:color="auto"/>
              <w:right w:val="single" w:sz="4" w:space="0" w:color="auto"/>
            </w:tcBorders>
            <w:shd w:val="clear" w:color="auto" w:fill="auto"/>
            <w:noWrap/>
            <w:vAlign w:val="center"/>
            <w:hideMark/>
          </w:tcPr>
          <w:p w14:paraId="565DA40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9.74</w:t>
            </w:r>
          </w:p>
        </w:tc>
        <w:tc>
          <w:tcPr>
            <w:tcW w:w="1214" w:type="pct"/>
            <w:tcBorders>
              <w:top w:val="nil"/>
              <w:left w:val="nil"/>
              <w:bottom w:val="single" w:sz="4" w:space="0" w:color="auto"/>
              <w:right w:val="single" w:sz="4" w:space="0" w:color="auto"/>
            </w:tcBorders>
            <w:shd w:val="clear" w:color="auto" w:fill="auto"/>
            <w:noWrap/>
            <w:vAlign w:val="center"/>
            <w:hideMark/>
          </w:tcPr>
          <w:p w14:paraId="616AD87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22150</w:t>
            </w:r>
          </w:p>
        </w:tc>
      </w:tr>
      <w:tr w:rsidR="0037790E" w:rsidRPr="0037790E" w14:paraId="6F9732E5"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315E847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31E04E2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05237C3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3D615DD1"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5B58DCDD"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1.16</w:t>
            </w:r>
          </w:p>
        </w:tc>
        <w:tc>
          <w:tcPr>
            <w:tcW w:w="699" w:type="pct"/>
            <w:tcBorders>
              <w:top w:val="nil"/>
              <w:left w:val="nil"/>
              <w:bottom w:val="single" w:sz="4" w:space="0" w:color="auto"/>
              <w:right w:val="single" w:sz="4" w:space="0" w:color="auto"/>
            </w:tcBorders>
            <w:shd w:val="clear" w:color="auto" w:fill="auto"/>
            <w:noWrap/>
            <w:vAlign w:val="center"/>
            <w:hideMark/>
          </w:tcPr>
          <w:p w14:paraId="7B1DDE2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5.31</w:t>
            </w:r>
          </w:p>
        </w:tc>
        <w:tc>
          <w:tcPr>
            <w:tcW w:w="1214" w:type="pct"/>
            <w:tcBorders>
              <w:top w:val="nil"/>
              <w:left w:val="nil"/>
              <w:bottom w:val="single" w:sz="4" w:space="0" w:color="auto"/>
              <w:right w:val="single" w:sz="4" w:space="0" w:color="auto"/>
            </w:tcBorders>
            <w:shd w:val="clear" w:color="auto" w:fill="auto"/>
            <w:noWrap/>
            <w:vAlign w:val="center"/>
            <w:hideMark/>
          </w:tcPr>
          <w:p w14:paraId="43DF7BA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26075</w:t>
            </w:r>
          </w:p>
        </w:tc>
      </w:tr>
      <w:tr w:rsidR="0037790E" w:rsidRPr="0037790E" w14:paraId="49991F49"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6885FB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FF91E4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730AC588"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7F48E06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29D59BC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1.07</w:t>
            </w:r>
          </w:p>
        </w:tc>
        <w:tc>
          <w:tcPr>
            <w:tcW w:w="699" w:type="pct"/>
            <w:tcBorders>
              <w:top w:val="nil"/>
              <w:left w:val="nil"/>
              <w:bottom w:val="single" w:sz="4" w:space="0" w:color="auto"/>
              <w:right w:val="single" w:sz="4" w:space="0" w:color="auto"/>
            </w:tcBorders>
            <w:shd w:val="clear" w:color="auto" w:fill="auto"/>
            <w:noWrap/>
            <w:vAlign w:val="center"/>
            <w:hideMark/>
          </w:tcPr>
          <w:p w14:paraId="02C5B202"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4.12</w:t>
            </w:r>
          </w:p>
        </w:tc>
        <w:tc>
          <w:tcPr>
            <w:tcW w:w="1214" w:type="pct"/>
            <w:tcBorders>
              <w:top w:val="nil"/>
              <w:left w:val="nil"/>
              <w:bottom w:val="single" w:sz="4" w:space="0" w:color="auto"/>
              <w:right w:val="single" w:sz="4" w:space="0" w:color="auto"/>
            </w:tcBorders>
            <w:shd w:val="clear" w:color="auto" w:fill="auto"/>
            <w:noWrap/>
            <w:vAlign w:val="center"/>
            <w:hideMark/>
          </w:tcPr>
          <w:p w14:paraId="754A973E"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22625</w:t>
            </w:r>
          </w:p>
        </w:tc>
      </w:tr>
      <w:tr w:rsidR="0037790E" w:rsidRPr="0037790E" w14:paraId="4307C057" w14:textId="77777777" w:rsidTr="0037790E">
        <w:trPr>
          <w:trHeight w:val="290"/>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52045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19</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C0533A" w14:textId="78173B96"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UNVR</w:t>
            </w:r>
          </w:p>
        </w:tc>
        <w:tc>
          <w:tcPr>
            <w:tcW w:w="633" w:type="pct"/>
            <w:tcBorders>
              <w:top w:val="nil"/>
              <w:left w:val="nil"/>
              <w:bottom w:val="single" w:sz="4" w:space="0" w:color="auto"/>
              <w:right w:val="single" w:sz="4" w:space="0" w:color="auto"/>
            </w:tcBorders>
            <w:shd w:val="clear" w:color="auto" w:fill="auto"/>
            <w:noWrap/>
            <w:vAlign w:val="center"/>
            <w:hideMark/>
          </w:tcPr>
          <w:p w14:paraId="1345C62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2021</w:t>
            </w:r>
          </w:p>
        </w:tc>
        <w:tc>
          <w:tcPr>
            <w:tcW w:w="633" w:type="pct"/>
            <w:tcBorders>
              <w:top w:val="nil"/>
              <w:left w:val="nil"/>
              <w:bottom w:val="single" w:sz="4" w:space="0" w:color="auto"/>
              <w:right w:val="single" w:sz="4" w:space="0" w:color="auto"/>
            </w:tcBorders>
            <w:shd w:val="clear" w:color="auto" w:fill="auto"/>
            <w:noWrap/>
            <w:vAlign w:val="center"/>
            <w:hideMark/>
          </w:tcPr>
          <w:p w14:paraId="76CF266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1.87</w:t>
            </w:r>
          </w:p>
        </w:tc>
        <w:tc>
          <w:tcPr>
            <w:tcW w:w="633" w:type="pct"/>
            <w:tcBorders>
              <w:top w:val="nil"/>
              <w:left w:val="nil"/>
              <w:bottom w:val="single" w:sz="4" w:space="0" w:color="auto"/>
              <w:right w:val="single" w:sz="4" w:space="0" w:color="auto"/>
            </w:tcBorders>
            <w:shd w:val="clear" w:color="auto" w:fill="auto"/>
            <w:noWrap/>
            <w:vAlign w:val="center"/>
            <w:hideMark/>
          </w:tcPr>
          <w:p w14:paraId="0400F04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29.4</w:t>
            </w:r>
          </w:p>
        </w:tc>
        <w:tc>
          <w:tcPr>
            <w:tcW w:w="699" w:type="pct"/>
            <w:tcBorders>
              <w:top w:val="nil"/>
              <w:left w:val="nil"/>
              <w:bottom w:val="single" w:sz="4" w:space="0" w:color="auto"/>
              <w:right w:val="single" w:sz="4" w:space="0" w:color="auto"/>
            </w:tcBorders>
            <w:shd w:val="clear" w:color="auto" w:fill="auto"/>
            <w:noWrap/>
            <w:vAlign w:val="center"/>
            <w:hideMark/>
          </w:tcPr>
          <w:p w14:paraId="330F53F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w:t>
            </w:r>
          </w:p>
        </w:tc>
        <w:tc>
          <w:tcPr>
            <w:tcW w:w="1214" w:type="pct"/>
            <w:tcBorders>
              <w:top w:val="nil"/>
              <w:left w:val="nil"/>
              <w:bottom w:val="single" w:sz="4" w:space="0" w:color="auto"/>
              <w:right w:val="single" w:sz="4" w:space="0" w:color="auto"/>
            </w:tcBorders>
            <w:shd w:val="clear" w:color="auto" w:fill="auto"/>
            <w:noWrap/>
            <w:vAlign w:val="center"/>
            <w:hideMark/>
          </w:tcPr>
          <w:p w14:paraId="6E15526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4110</w:t>
            </w:r>
          </w:p>
        </w:tc>
      </w:tr>
      <w:tr w:rsidR="0037790E" w:rsidRPr="0037790E" w14:paraId="3D0EC3C5"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1B6AB1FC"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54A44A2B"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3DBE442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2022</w:t>
            </w:r>
          </w:p>
        </w:tc>
        <w:tc>
          <w:tcPr>
            <w:tcW w:w="633" w:type="pct"/>
            <w:tcBorders>
              <w:top w:val="nil"/>
              <w:left w:val="nil"/>
              <w:bottom w:val="single" w:sz="4" w:space="0" w:color="auto"/>
              <w:right w:val="single" w:sz="4" w:space="0" w:color="auto"/>
            </w:tcBorders>
            <w:shd w:val="clear" w:color="auto" w:fill="auto"/>
            <w:noWrap/>
            <w:vAlign w:val="center"/>
            <w:hideMark/>
          </w:tcPr>
          <w:p w14:paraId="4749D25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5.51</w:t>
            </w:r>
          </w:p>
        </w:tc>
        <w:tc>
          <w:tcPr>
            <w:tcW w:w="633" w:type="pct"/>
            <w:tcBorders>
              <w:top w:val="nil"/>
              <w:left w:val="nil"/>
              <w:bottom w:val="single" w:sz="4" w:space="0" w:color="auto"/>
              <w:right w:val="single" w:sz="4" w:space="0" w:color="auto"/>
            </w:tcBorders>
            <w:shd w:val="clear" w:color="auto" w:fill="auto"/>
            <w:noWrap/>
            <w:vAlign w:val="center"/>
            <w:hideMark/>
          </w:tcPr>
          <w:p w14:paraId="7617B164"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31</w:t>
            </w:r>
          </w:p>
        </w:tc>
        <w:tc>
          <w:tcPr>
            <w:tcW w:w="699" w:type="pct"/>
            <w:tcBorders>
              <w:top w:val="nil"/>
              <w:left w:val="nil"/>
              <w:bottom w:val="single" w:sz="4" w:space="0" w:color="auto"/>
              <w:right w:val="single" w:sz="4" w:space="0" w:color="auto"/>
            </w:tcBorders>
            <w:shd w:val="clear" w:color="auto" w:fill="auto"/>
            <w:noWrap/>
            <w:vAlign w:val="center"/>
            <w:hideMark/>
          </w:tcPr>
          <w:p w14:paraId="05FD3C59"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29.93</w:t>
            </w:r>
          </w:p>
        </w:tc>
        <w:tc>
          <w:tcPr>
            <w:tcW w:w="1214" w:type="pct"/>
            <w:tcBorders>
              <w:top w:val="nil"/>
              <w:left w:val="nil"/>
              <w:bottom w:val="single" w:sz="4" w:space="0" w:color="auto"/>
              <w:right w:val="single" w:sz="4" w:space="0" w:color="auto"/>
            </w:tcBorders>
            <w:shd w:val="clear" w:color="auto" w:fill="auto"/>
            <w:noWrap/>
            <w:vAlign w:val="center"/>
            <w:hideMark/>
          </w:tcPr>
          <w:p w14:paraId="5F00CEEA"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4700</w:t>
            </w:r>
          </w:p>
        </w:tc>
      </w:tr>
      <w:tr w:rsidR="0037790E" w:rsidRPr="0037790E" w14:paraId="74655D0B" w14:textId="77777777" w:rsidTr="0037790E">
        <w:trPr>
          <w:trHeight w:val="290"/>
        </w:trPr>
        <w:tc>
          <w:tcPr>
            <w:tcW w:w="317" w:type="pct"/>
            <w:vMerge/>
            <w:tcBorders>
              <w:top w:val="nil"/>
              <w:left w:val="single" w:sz="4" w:space="0" w:color="auto"/>
              <w:bottom w:val="single" w:sz="4" w:space="0" w:color="auto"/>
              <w:right w:val="single" w:sz="4" w:space="0" w:color="auto"/>
            </w:tcBorders>
            <w:vAlign w:val="center"/>
            <w:hideMark/>
          </w:tcPr>
          <w:p w14:paraId="7A7931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871" w:type="pct"/>
            <w:vMerge/>
            <w:tcBorders>
              <w:top w:val="nil"/>
              <w:left w:val="single" w:sz="4" w:space="0" w:color="auto"/>
              <w:bottom w:val="single" w:sz="4" w:space="0" w:color="auto"/>
              <w:right w:val="single" w:sz="4" w:space="0" w:color="auto"/>
            </w:tcBorders>
            <w:vAlign w:val="center"/>
            <w:hideMark/>
          </w:tcPr>
          <w:p w14:paraId="2D9BBFB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p>
        </w:tc>
        <w:tc>
          <w:tcPr>
            <w:tcW w:w="633" w:type="pct"/>
            <w:tcBorders>
              <w:top w:val="nil"/>
              <w:left w:val="nil"/>
              <w:bottom w:val="single" w:sz="4" w:space="0" w:color="auto"/>
              <w:right w:val="single" w:sz="4" w:space="0" w:color="auto"/>
            </w:tcBorders>
            <w:shd w:val="clear" w:color="auto" w:fill="auto"/>
            <w:noWrap/>
            <w:vAlign w:val="center"/>
            <w:hideMark/>
          </w:tcPr>
          <w:p w14:paraId="4B17DE40"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2023</w:t>
            </w:r>
          </w:p>
        </w:tc>
        <w:tc>
          <w:tcPr>
            <w:tcW w:w="633" w:type="pct"/>
            <w:tcBorders>
              <w:top w:val="nil"/>
              <w:left w:val="nil"/>
              <w:bottom w:val="single" w:sz="4" w:space="0" w:color="auto"/>
              <w:right w:val="single" w:sz="4" w:space="0" w:color="auto"/>
            </w:tcBorders>
            <w:shd w:val="clear" w:color="auto" w:fill="auto"/>
            <w:noWrap/>
            <w:vAlign w:val="center"/>
            <w:hideMark/>
          </w:tcPr>
          <w:p w14:paraId="6DB60B3F"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2.61</w:t>
            </w:r>
          </w:p>
        </w:tc>
        <w:tc>
          <w:tcPr>
            <w:tcW w:w="633" w:type="pct"/>
            <w:tcBorders>
              <w:top w:val="nil"/>
              <w:left w:val="nil"/>
              <w:bottom w:val="single" w:sz="4" w:space="0" w:color="auto"/>
              <w:right w:val="single" w:sz="4" w:space="0" w:color="auto"/>
            </w:tcBorders>
            <w:shd w:val="clear" w:color="auto" w:fill="auto"/>
            <w:noWrap/>
            <w:vAlign w:val="center"/>
            <w:hideMark/>
          </w:tcPr>
          <w:p w14:paraId="7BDA7375"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25.03</w:t>
            </w:r>
          </w:p>
        </w:tc>
        <w:tc>
          <w:tcPr>
            <w:tcW w:w="699" w:type="pct"/>
            <w:tcBorders>
              <w:top w:val="nil"/>
              <w:left w:val="nil"/>
              <w:bottom w:val="single" w:sz="4" w:space="0" w:color="auto"/>
              <w:right w:val="single" w:sz="4" w:space="0" w:color="auto"/>
            </w:tcBorders>
            <w:shd w:val="clear" w:color="auto" w:fill="auto"/>
            <w:noWrap/>
            <w:vAlign w:val="center"/>
            <w:hideMark/>
          </w:tcPr>
          <w:p w14:paraId="068C4E3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27.25</w:t>
            </w:r>
          </w:p>
        </w:tc>
        <w:tc>
          <w:tcPr>
            <w:tcW w:w="1214" w:type="pct"/>
            <w:tcBorders>
              <w:top w:val="nil"/>
              <w:left w:val="nil"/>
              <w:bottom w:val="single" w:sz="4" w:space="0" w:color="auto"/>
              <w:right w:val="single" w:sz="4" w:space="0" w:color="auto"/>
            </w:tcBorders>
            <w:shd w:val="clear" w:color="auto" w:fill="auto"/>
            <w:noWrap/>
            <w:vAlign w:val="center"/>
            <w:hideMark/>
          </w:tcPr>
          <w:p w14:paraId="4FA12716" w14:textId="77777777" w:rsidR="0037790E" w:rsidRPr="0037790E" w:rsidRDefault="0037790E" w:rsidP="0037790E">
            <w:pPr>
              <w:spacing w:after="0" w:line="240" w:lineRule="auto"/>
              <w:jc w:val="center"/>
              <w:rPr>
                <w:rFonts w:ascii="Calibri" w:eastAsia="Times New Roman" w:hAnsi="Calibri" w:cs="Calibri"/>
                <w:color w:val="000000"/>
                <w:kern w:val="0"/>
                <w:lang w:eastAsia="en-ID"/>
                <w14:ligatures w14:val="none"/>
              </w:rPr>
            </w:pPr>
            <w:r w:rsidRPr="0037790E">
              <w:rPr>
                <w:rFonts w:ascii="Calibri" w:eastAsia="Times New Roman" w:hAnsi="Calibri" w:cs="Calibri"/>
                <w:color w:val="000000"/>
                <w:kern w:val="0"/>
                <w:lang w:eastAsia="en-ID"/>
                <w14:ligatures w14:val="none"/>
              </w:rPr>
              <w:t>3530</w:t>
            </w:r>
          </w:p>
        </w:tc>
      </w:tr>
    </w:tbl>
    <w:p w14:paraId="66931FC0" w14:textId="77777777" w:rsidR="00E45E75" w:rsidRDefault="00E45E75">
      <w:pPr>
        <w:rPr>
          <w:rFonts w:ascii="Times New Roman" w:hAnsi="Times New Roman" w:cs="Times New Roman"/>
          <w:sz w:val="24"/>
          <w:szCs w:val="24"/>
        </w:rPr>
      </w:pPr>
    </w:p>
    <w:p w14:paraId="3E804ACE" w14:textId="77777777" w:rsidR="00481640" w:rsidRPr="0025650B" w:rsidRDefault="00481640" w:rsidP="00481640">
      <w:pPr>
        <w:autoSpaceDE w:val="0"/>
        <w:autoSpaceDN w:val="0"/>
        <w:adjustRightInd w:val="0"/>
        <w:spacing w:after="0" w:line="360" w:lineRule="auto"/>
        <w:jc w:val="center"/>
        <w:rPr>
          <w:rFonts w:ascii="Times New Roman" w:hAnsi="Times New Roman" w:cs="Times New Roman"/>
          <w:b/>
          <w:bCs/>
          <w:kern w:val="0"/>
          <w:sz w:val="24"/>
          <w:szCs w:val="24"/>
        </w:rPr>
      </w:pPr>
      <w:r w:rsidRPr="0025650B">
        <w:rPr>
          <w:rFonts w:ascii="Times New Roman" w:hAnsi="Times New Roman" w:cs="Times New Roman"/>
          <w:b/>
          <w:bCs/>
          <w:kern w:val="0"/>
          <w:sz w:val="24"/>
          <w:szCs w:val="24"/>
        </w:rPr>
        <w:t xml:space="preserve">Kapitalisasi Pasar Saham </w:t>
      </w:r>
      <w:r w:rsidRPr="0025650B">
        <w:rPr>
          <w:rFonts w:ascii="Times New Roman" w:hAnsi="Times New Roman" w:cs="Times New Roman"/>
          <w:b/>
          <w:bCs/>
          <w:i/>
          <w:iCs/>
          <w:kern w:val="0"/>
          <w:sz w:val="24"/>
          <w:szCs w:val="24"/>
        </w:rPr>
        <w:t xml:space="preserve">Jakarta Islamic Index </w:t>
      </w:r>
      <w:r w:rsidRPr="0025650B">
        <w:rPr>
          <w:rFonts w:ascii="Times New Roman" w:hAnsi="Times New Roman" w:cs="Times New Roman"/>
          <w:b/>
          <w:bCs/>
          <w:kern w:val="0"/>
          <w:sz w:val="24"/>
          <w:szCs w:val="24"/>
        </w:rPr>
        <w:t>(JII)</w:t>
      </w:r>
    </w:p>
    <w:tbl>
      <w:tblPr>
        <w:tblStyle w:val="TableGrid"/>
        <w:tblW w:w="4069" w:type="dxa"/>
        <w:jc w:val="center"/>
        <w:tblLook w:val="04A0" w:firstRow="1" w:lastRow="0" w:firstColumn="1" w:lastColumn="0" w:noHBand="0" w:noVBand="1"/>
      </w:tblPr>
      <w:tblGrid>
        <w:gridCol w:w="1773"/>
        <w:gridCol w:w="2296"/>
      </w:tblGrid>
      <w:tr w:rsidR="00481640" w:rsidRPr="0025650B" w14:paraId="05492774" w14:textId="77777777" w:rsidTr="00742BE8">
        <w:trPr>
          <w:trHeight w:val="637"/>
          <w:jc w:val="center"/>
        </w:trPr>
        <w:tc>
          <w:tcPr>
            <w:tcW w:w="1773" w:type="dxa"/>
            <w:vAlign w:val="center"/>
          </w:tcPr>
          <w:p w14:paraId="5AC28FE2"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Tahun</w:t>
            </w:r>
          </w:p>
        </w:tc>
        <w:tc>
          <w:tcPr>
            <w:tcW w:w="0" w:type="auto"/>
            <w:vAlign w:val="center"/>
          </w:tcPr>
          <w:p w14:paraId="7516C324"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Rupiah (Triliun)</w:t>
            </w:r>
          </w:p>
        </w:tc>
      </w:tr>
      <w:tr w:rsidR="00481640" w:rsidRPr="0025650B" w14:paraId="1072FA88" w14:textId="77777777" w:rsidTr="00742BE8">
        <w:trPr>
          <w:trHeight w:val="652"/>
          <w:jc w:val="center"/>
        </w:trPr>
        <w:tc>
          <w:tcPr>
            <w:tcW w:w="1773" w:type="dxa"/>
            <w:vAlign w:val="center"/>
          </w:tcPr>
          <w:p w14:paraId="627B4BDB"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2021</w:t>
            </w:r>
          </w:p>
        </w:tc>
        <w:tc>
          <w:tcPr>
            <w:tcW w:w="0" w:type="auto"/>
            <w:vAlign w:val="center"/>
          </w:tcPr>
          <w:p w14:paraId="2F19EBAC"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2.015</w:t>
            </w:r>
            <w:r>
              <w:rPr>
                <w:rFonts w:ascii="Times New Roman" w:hAnsi="Times New Roman" w:cs="Times New Roman"/>
                <w:kern w:val="0"/>
                <w:sz w:val="24"/>
                <w:szCs w:val="24"/>
              </w:rPr>
              <w:t>,19</w:t>
            </w:r>
          </w:p>
        </w:tc>
      </w:tr>
      <w:tr w:rsidR="00481640" w:rsidRPr="0025650B" w14:paraId="023A0340" w14:textId="77777777" w:rsidTr="00742BE8">
        <w:trPr>
          <w:trHeight w:val="637"/>
          <w:jc w:val="center"/>
        </w:trPr>
        <w:tc>
          <w:tcPr>
            <w:tcW w:w="1773" w:type="dxa"/>
            <w:vAlign w:val="center"/>
          </w:tcPr>
          <w:p w14:paraId="2601ED1A"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2022</w:t>
            </w:r>
          </w:p>
        </w:tc>
        <w:tc>
          <w:tcPr>
            <w:tcW w:w="0" w:type="auto"/>
            <w:vAlign w:val="center"/>
          </w:tcPr>
          <w:p w14:paraId="32F1D30A"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2.155</w:t>
            </w:r>
            <w:r>
              <w:rPr>
                <w:rFonts w:ascii="Times New Roman" w:hAnsi="Times New Roman" w:cs="Times New Roman"/>
                <w:kern w:val="0"/>
                <w:sz w:val="24"/>
                <w:szCs w:val="24"/>
              </w:rPr>
              <w:t>,45</w:t>
            </w:r>
          </w:p>
        </w:tc>
      </w:tr>
      <w:tr w:rsidR="00481640" w:rsidRPr="0025650B" w14:paraId="3B707476" w14:textId="77777777" w:rsidTr="00742BE8">
        <w:trPr>
          <w:trHeight w:val="652"/>
          <w:jc w:val="center"/>
        </w:trPr>
        <w:tc>
          <w:tcPr>
            <w:tcW w:w="1773" w:type="dxa"/>
            <w:vAlign w:val="center"/>
          </w:tcPr>
          <w:p w14:paraId="069B4ED9"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25650B">
              <w:rPr>
                <w:rFonts w:ascii="Times New Roman" w:hAnsi="Times New Roman" w:cs="Times New Roman"/>
                <w:kern w:val="0"/>
                <w:sz w:val="24"/>
                <w:szCs w:val="24"/>
              </w:rPr>
              <w:t>2023</w:t>
            </w:r>
          </w:p>
        </w:tc>
        <w:tc>
          <w:tcPr>
            <w:tcW w:w="0" w:type="auto"/>
            <w:vAlign w:val="center"/>
          </w:tcPr>
          <w:p w14:paraId="0F2C8ED7" w14:textId="77777777" w:rsidR="00481640" w:rsidRPr="0025650B" w:rsidRDefault="00481640" w:rsidP="00742BE8">
            <w:pPr>
              <w:autoSpaceDE w:val="0"/>
              <w:autoSpaceDN w:val="0"/>
              <w:adjustRightInd w:val="0"/>
              <w:spacing w:line="360" w:lineRule="auto"/>
              <w:jc w:val="center"/>
              <w:rPr>
                <w:rFonts w:ascii="Times New Roman" w:hAnsi="Times New Roman" w:cs="Times New Roman"/>
                <w:kern w:val="0"/>
                <w:sz w:val="24"/>
                <w:szCs w:val="24"/>
              </w:rPr>
            </w:pPr>
            <w:r w:rsidRPr="00481640">
              <w:rPr>
                <w:rFonts w:ascii="Times New Roman" w:hAnsi="Times New Roman" w:cs="Times New Roman"/>
                <w:kern w:val="0"/>
                <w:sz w:val="24"/>
                <w:szCs w:val="24"/>
              </w:rPr>
              <w:t>2.020,72 </w:t>
            </w:r>
          </w:p>
        </w:tc>
      </w:tr>
    </w:tbl>
    <w:p w14:paraId="255B66B7" w14:textId="77777777" w:rsidR="00481640" w:rsidRDefault="00481640" w:rsidP="00E45E75">
      <w:pPr>
        <w:jc w:val="center"/>
        <w:rPr>
          <w:rFonts w:ascii="Times New Roman" w:hAnsi="Times New Roman" w:cs="Times New Roman"/>
          <w:b/>
          <w:bCs/>
          <w:sz w:val="24"/>
          <w:szCs w:val="24"/>
        </w:rPr>
      </w:pPr>
    </w:p>
    <w:p w14:paraId="502C6E37" w14:textId="77777777" w:rsidR="0099492D" w:rsidRDefault="0099492D" w:rsidP="00E45E75">
      <w:pPr>
        <w:jc w:val="center"/>
        <w:rPr>
          <w:rFonts w:ascii="Times New Roman" w:hAnsi="Times New Roman" w:cs="Times New Roman"/>
          <w:b/>
          <w:bCs/>
          <w:sz w:val="24"/>
          <w:szCs w:val="24"/>
        </w:rPr>
      </w:pPr>
    </w:p>
    <w:p w14:paraId="64890C45" w14:textId="77777777" w:rsidR="0099492D" w:rsidRDefault="0099492D" w:rsidP="00E45E75">
      <w:pPr>
        <w:jc w:val="center"/>
        <w:rPr>
          <w:rFonts w:ascii="Times New Roman" w:hAnsi="Times New Roman" w:cs="Times New Roman"/>
          <w:b/>
          <w:bCs/>
          <w:sz w:val="24"/>
          <w:szCs w:val="24"/>
        </w:rPr>
      </w:pPr>
    </w:p>
    <w:p w14:paraId="795A0219" w14:textId="77777777" w:rsidR="0099492D" w:rsidRDefault="0099492D" w:rsidP="00E45E75">
      <w:pPr>
        <w:jc w:val="center"/>
        <w:rPr>
          <w:rFonts w:ascii="Times New Roman" w:hAnsi="Times New Roman" w:cs="Times New Roman"/>
          <w:b/>
          <w:bCs/>
          <w:sz w:val="24"/>
          <w:szCs w:val="24"/>
        </w:rPr>
      </w:pPr>
    </w:p>
    <w:p w14:paraId="2711273B" w14:textId="77777777" w:rsidR="0099492D" w:rsidRDefault="0099492D" w:rsidP="00E45E75">
      <w:pPr>
        <w:jc w:val="center"/>
        <w:rPr>
          <w:rFonts w:ascii="Times New Roman" w:hAnsi="Times New Roman" w:cs="Times New Roman"/>
          <w:b/>
          <w:bCs/>
          <w:sz w:val="24"/>
          <w:szCs w:val="24"/>
        </w:rPr>
      </w:pPr>
    </w:p>
    <w:p w14:paraId="18A3E510" w14:textId="77777777" w:rsidR="0099492D" w:rsidRDefault="0099492D" w:rsidP="00E45E75">
      <w:pPr>
        <w:jc w:val="center"/>
        <w:rPr>
          <w:rFonts w:ascii="Times New Roman" w:hAnsi="Times New Roman" w:cs="Times New Roman"/>
          <w:b/>
          <w:bCs/>
          <w:sz w:val="24"/>
          <w:szCs w:val="24"/>
        </w:rPr>
      </w:pPr>
    </w:p>
    <w:p w14:paraId="50FC0429" w14:textId="77777777" w:rsidR="0037790E" w:rsidRDefault="0037790E" w:rsidP="00E45E75">
      <w:pPr>
        <w:jc w:val="center"/>
        <w:rPr>
          <w:rFonts w:ascii="Times New Roman" w:hAnsi="Times New Roman" w:cs="Times New Roman"/>
          <w:b/>
          <w:bCs/>
          <w:sz w:val="24"/>
          <w:szCs w:val="24"/>
        </w:rPr>
      </w:pPr>
    </w:p>
    <w:p w14:paraId="66D242B9" w14:textId="77777777" w:rsidR="0037790E" w:rsidRDefault="0037790E" w:rsidP="00E45E75">
      <w:pPr>
        <w:jc w:val="center"/>
        <w:rPr>
          <w:rFonts w:ascii="Times New Roman" w:hAnsi="Times New Roman" w:cs="Times New Roman"/>
          <w:b/>
          <w:bCs/>
          <w:sz w:val="24"/>
          <w:szCs w:val="24"/>
        </w:rPr>
      </w:pPr>
    </w:p>
    <w:p w14:paraId="6219543A" w14:textId="77777777" w:rsidR="0082756D" w:rsidRDefault="0082756D" w:rsidP="00E45E75">
      <w:pPr>
        <w:jc w:val="center"/>
        <w:rPr>
          <w:rFonts w:ascii="Times New Roman" w:hAnsi="Times New Roman" w:cs="Times New Roman"/>
          <w:b/>
          <w:bCs/>
          <w:sz w:val="24"/>
          <w:szCs w:val="24"/>
        </w:rPr>
      </w:pPr>
    </w:p>
    <w:p w14:paraId="3C1BBB1E" w14:textId="24B74193" w:rsidR="00E45E75" w:rsidRDefault="00E45E75" w:rsidP="00E45E75">
      <w:pPr>
        <w:jc w:val="center"/>
        <w:rPr>
          <w:rFonts w:ascii="Times New Roman" w:hAnsi="Times New Roman" w:cs="Times New Roman"/>
          <w:b/>
          <w:bCs/>
          <w:sz w:val="24"/>
          <w:szCs w:val="24"/>
        </w:rPr>
      </w:pPr>
      <w:r w:rsidRPr="00E45E75">
        <w:rPr>
          <w:rFonts w:ascii="Times New Roman" w:hAnsi="Times New Roman" w:cs="Times New Roman"/>
          <w:b/>
          <w:bCs/>
          <w:sz w:val="24"/>
          <w:szCs w:val="24"/>
        </w:rPr>
        <w:lastRenderedPageBreak/>
        <w:t>Inflasi Tahun 2021-2023</w:t>
      </w:r>
    </w:p>
    <w:tbl>
      <w:tblPr>
        <w:tblStyle w:val="TableGrid"/>
        <w:tblW w:w="3041" w:type="dxa"/>
        <w:jc w:val="center"/>
        <w:tblLook w:val="04A0" w:firstRow="1" w:lastRow="0" w:firstColumn="1" w:lastColumn="0" w:noHBand="0" w:noVBand="1"/>
      </w:tblPr>
      <w:tblGrid>
        <w:gridCol w:w="1502"/>
        <w:gridCol w:w="1539"/>
      </w:tblGrid>
      <w:tr w:rsidR="00E45E75" w:rsidRPr="009C7213" w14:paraId="4BC33BAA" w14:textId="77777777" w:rsidTr="00481640">
        <w:trPr>
          <w:trHeight w:val="511"/>
          <w:jc w:val="center"/>
        </w:trPr>
        <w:tc>
          <w:tcPr>
            <w:tcW w:w="0" w:type="auto"/>
            <w:vAlign w:val="center"/>
          </w:tcPr>
          <w:p w14:paraId="68A1993B" w14:textId="77777777" w:rsidR="00E45E75" w:rsidRPr="009C7213" w:rsidRDefault="00E45E75" w:rsidP="00481640">
            <w:pPr>
              <w:jc w:val="center"/>
              <w:rPr>
                <w:rFonts w:ascii="Times New Roman" w:hAnsi="Times New Roman" w:cs="Times New Roman"/>
                <w:b/>
                <w:bCs/>
                <w:sz w:val="24"/>
                <w:szCs w:val="24"/>
              </w:rPr>
            </w:pPr>
            <w:r w:rsidRPr="009C7213">
              <w:rPr>
                <w:rFonts w:ascii="Times New Roman" w:hAnsi="Times New Roman" w:cs="Times New Roman"/>
                <w:b/>
                <w:bCs/>
                <w:sz w:val="24"/>
                <w:szCs w:val="24"/>
              </w:rPr>
              <w:t>Tahun</w:t>
            </w:r>
          </w:p>
        </w:tc>
        <w:tc>
          <w:tcPr>
            <w:tcW w:w="0" w:type="auto"/>
            <w:vAlign w:val="center"/>
          </w:tcPr>
          <w:p w14:paraId="1A806C30" w14:textId="77777777" w:rsidR="00E45E75" w:rsidRPr="009C7213" w:rsidRDefault="00E45E75" w:rsidP="00481640">
            <w:pPr>
              <w:jc w:val="center"/>
              <w:rPr>
                <w:rFonts w:ascii="Times New Roman" w:hAnsi="Times New Roman" w:cs="Times New Roman"/>
                <w:b/>
                <w:bCs/>
                <w:sz w:val="24"/>
                <w:szCs w:val="24"/>
              </w:rPr>
            </w:pPr>
            <w:r w:rsidRPr="009C7213">
              <w:rPr>
                <w:rFonts w:ascii="Times New Roman" w:hAnsi="Times New Roman" w:cs="Times New Roman"/>
                <w:b/>
                <w:bCs/>
                <w:sz w:val="24"/>
                <w:szCs w:val="24"/>
              </w:rPr>
              <w:t>Inflasi</w:t>
            </w:r>
          </w:p>
        </w:tc>
      </w:tr>
      <w:tr w:rsidR="00E45E75" w:rsidRPr="009C7213" w14:paraId="74FD888E" w14:textId="77777777" w:rsidTr="00481640">
        <w:trPr>
          <w:trHeight w:val="511"/>
          <w:jc w:val="center"/>
        </w:trPr>
        <w:tc>
          <w:tcPr>
            <w:tcW w:w="0" w:type="auto"/>
            <w:vAlign w:val="center"/>
          </w:tcPr>
          <w:p w14:paraId="1BD4B483"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2021</w:t>
            </w:r>
          </w:p>
        </w:tc>
        <w:tc>
          <w:tcPr>
            <w:tcW w:w="0" w:type="auto"/>
            <w:vAlign w:val="center"/>
          </w:tcPr>
          <w:p w14:paraId="4A1DD191"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1,87 %</w:t>
            </w:r>
          </w:p>
        </w:tc>
      </w:tr>
      <w:tr w:rsidR="00E45E75" w:rsidRPr="009C7213" w14:paraId="5221563D" w14:textId="77777777" w:rsidTr="00481640">
        <w:trPr>
          <w:trHeight w:val="490"/>
          <w:jc w:val="center"/>
        </w:trPr>
        <w:tc>
          <w:tcPr>
            <w:tcW w:w="0" w:type="auto"/>
            <w:vAlign w:val="center"/>
          </w:tcPr>
          <w:p w14:paraId="3D6CAA78"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2022</w:t>
            </w:r>
          </w:p>
        </w:tc>
        <w:tc>
          <w:tcPr>
            <w:tcW w:w="0" w:type="auto"/>
            <w:vAlign w:val="center"/>
          </w:tcPr>
          <w:p w14:paraId="0CD4933E"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5,51 %</w:t>
            </w:r>
          </w:p>
        </w:tc>
      </w:tr>
      <w:tr w:rsidR="00E45E75" w:rsidRPr="009C7213" w14:paraId="3D027CA8" w14:textId="77777777" w:rsidTr="00481640">
        <w:trPr>
          <w:trHeight w:val="511"/>
          <w:jc w:val="center"/>
        </w:trPr>
        <w:tc>
          <w:tcPr>
            <w:tcW w:w="0" w:type="auto"/>
            <w:vAlign w:val="center"/>
          </w:tcPr>
          <w:p w14:paraId="63F63C26"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2023</w:t>
            </w:r>
          </w:p>
        </w:tc>
        <w:tc>
          <w:tcPr>
            <w:tcW w:w="0" w:type="auto"/>
            <w:vAlign w:val="center"/>
          </w:tcPr>
          <w:p w14:paraId="786E5D69" w14:textId="77777777" w:rsidR="00E45E75" w:rsidRPr="009C7213" w:rsidRDefault="00E45E75" w:rsidP="00481640">
            <w:pPr>
              <w:jc w:val="center"/>
              <w:rPr>
                <w:rFonts w:ascii="Times New Roman" w:hAnsi="Times New Roman" w:cs="Times New Roman"/>
                <w:sz w:val="24"/>
                <w:szCs w:val="24"/>
              </w:rPr>
            </w:pPr>
            <w:r w:rsidRPr="009C7213">
              <w:rPr>
                <w:rFonts w:ascii="Times New Roman" w:hAnsi="Times New Roman" w:cs="Times New Roman"/>
                <w:sz w:val="24"/>
                <w:szCs w:val="24"/>
              </w:rPr>
              <w:t>2,61%</w:t>
            </w:r>
          </w:p>
        </w:tc>
      </w:tr>
    </w:tbl>
    <w:p w14:paraId="2514B4C2" w14:textId="77777777" w:rsidR="00E45E75" w:rsidRDefault="00E45E75" w:rsidP="00E45E75">
      <w:pPr>
        <w:rPr>
          <w:rFonts w:ascii="Times New Roman" w:hAnsi="Times New Roman" w:cs="Times New Roman"/>
          <w:b/>
          <w:bCs/>
          <w:sz w:val="24"/>
          <w:szCs w:val="24"/>
        </w:rPr>
      </w:pPr>
    </w:p>
    <w:p w14:paraId="784F9CDE" w14:textId="77777777" w:rsidR="00481640" w:rsidRDefault="00481640" w:rsidP="00E45E75">
      <w:pPr>
        <w:rPr>
          <w:rFonts w:ascii="Times New Roman" w:hAnsi="Times New Roman" w:cs="Times New Roman"/>
          <w:b/>
          <w:bCs/>
          <w:sz w:val="24"/>
          <w:szCs w:val="24"/>
        </w:rPr>
      </w:pPr>
    </w:p>
    <w:p w14:paraId="5277E435" w14:textId="76F39952" w:rsidR="004D5080" w:rsidRDefault="00E45E75" w:rsidP="004D5080">
      <w:pPr>
        <w:spacing w:line="360" w:lineRule="auto"/>
        <w:jc w:val="center"/>
        <w:rPr>
          <w:rFonts w:ascii="Times New Roman" w:hAnsi="Times New Roman" w:cs="Times New Roman"/>
          <w:b/>
          <w:bCs/>
          <w:sz w:val="24"/>
          <w:szCs w:val="24"/>
        </w:rPr>
      </w:pPr>
      <w:r w:rsidRPr="004D5080">
        <w:rPr>
          <w:rFonts w:ascii="Times New Roman" w:hAnsi="Times New Roman" w:cs="Times New Roman"/>
          <w:b/>
          <w:bCs/>
          <w:i/>
          <w:iCs/>
          <w:sz w:val="24"/>
          <w:szCs w:val="24"/>
        </w:rPr>
        <w:t>Price to Book Value</w:t>
      </w:r>
      <w:r>
        <w:rPr>
          <w:rFonts w:ascii="Times New Roman" w:hAnsi="Times New Roman" w:cs="Times New Roman"/>
          <w:b/>
          <w:bCs/>
          <w:sz w:val="24"/>
          <w:szCs w:val="24"/>
        </w:rPr>
        <w:t xml:space="preserve"> </w:t>
      </w:r>
      <w:r w:rsidR="004D5080">
        <w:rPr>
          <w:rFonts w:ascii="Times New Roman" w:hAnsi="Times New Roman" w:cs="Times New Roman"/>
          <w:b/>
          <w:bCs/>
          <w:sz w:val="24"/>
          <w:szCs w:val="24"/>
        </w:rPr>
        <w:t>(PBV) S</w:t>
      </w:r>
      <w:r>
        <w:rPr>
          <w:rFonts w:ascii="Times New Roman" w:hAnsi="Times New Roman" w:cs="Times New Roman"/>
          <w:b/>
          <w:bCs/>
          <w:sz w:val="24"/>
          <w:szCs w:val="24"/>
        </w:rPr>
        <w:t>ah</w:t>
      </w:r>
      <w:r w:rsidR="004D5080">
        <w:rPr>
          <w:rFonts w:ascii="Times New Roman" w:hAnsi="Times New Roman" w:cs="Times New Roman"/>
          <w:b/>
          <w:bCs/>
          <w:sz w:val="24"/>
          <w:szCs w:val="24"/>
        </w:rPr>
        <w:t>am</w:t>
      </w:r>
      <w:r>
        <w:rPr>
          <w:rFonts w:ascii="Times New Roman" w:hAnsi="Times New Roman" w:cs="Times New Roman"/>
          <w:b/>
          <w:bCs/>
          <w:sz w:val="24"/>
          <w:szCs w:val="24"/>
        </w:rPr>
        <w:t xml:space="preserve"> yang </w:t>
      </w:r>
      <w:r w:rsidR="004D5080">
        <w:rPr>
          <w:rFonts w:ascii="Times New Roman" w:hAnsi="Times New Roman" w:cs="Times New Roman"/>
          <w:b/>
          <w:bCs/>
          <w:sz w:val="24"/>
          <w:szCs w:val="24"/>
        </w:rPr>
        <w:t>T</w:t>
      </w:r>
      <w:r>
        <w:rPr>
          <w:rFonts w:ascii="Times New Roman" w:hAnsi="Times New Roman" w:cs="Times New Roman"/>
          <w:b/>
          <w:bCs/>
          <w:sz w:val="24"/>
          <w:szCs w:val="24"/>
        </w:rPr>
        <w:t>er</w:t>
      </w:r>
      <w:r w:rsidR="004D5080">
        <w:rPr>
          <w:rFonts w:ascii="Times New Roman" w:hAnsi="Times New Roman" w:cs="Times New Roman"/>
          <w:b/>
          <w:bCs/>
          <w:sz w:val="24"/>
          <w:szCs w:val="24"/>
        </w:rPr>
        <w:t xml:space="preserve">catat di </w:t>
      </w:r>
      <w:r w:rsidR="004D5080" w:rsidRPr="004D5080">
        <w:rPr>
          <w:rFonts w:ascii="Times New Roman" w:hAnsi="Times New Roman" w:cs="Times New Roman"/>
          <w:b/>
          <w:bCs/>
          <w:i/>
          <w:iCs/>
          <w:sz w:val="24"/>
          <w:szCs w:val="24"/>
        </w:rPr>
        <w:t>Jakarta Islamic Index</w:t>
      </w:r>
      <w:r w:rsidR="004D5080">
        <w:rPr>
          <w:rFonts w:ascii="Times New Roman" w:hAnsi="Times New Roman" w:cs="Times New Roman"/>
          <w:b/>
          <w:bCs/>
          <w:sz w:val="24"/>
          <w:szCs w:val="24"/>
        </w:rPr>
        <w:t xml:space="preserve"> (JII) Periode 2021-2023</w:t>
      </w:r>
    </w:p>
    <w:tbl>
      <w:tblPr>
        <w:tblW w:w="0" w:type="auto"/>
        <w:jc w:val="center"/>
        <w:tblLook w:val="04A0" w:firstRow="1" w:lastRow="0" w:firstColumn="1" w:lastColumn="0" w:noHBand="0" w:noVBand="1"/>
      </w:tblPr>
      <w:tblGrid>
        <w:gridCol w:w="576"/>
        <w:gridCol w:w="1877"/>
        <w:gridCol w:w="996"/>
        <w:gridCol w:w="996"/>
        <w:gridCol w:w="996"/>
      </w:tblGrid>
      <w:tr w:rsidR="00CD3D36" w:rsidRPr="00CD3D36" w14:paraId="2FABADE2" w14:textId="77777777" w:rsidTr="00742BE8">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ABED" w14:textId="77777777" w:rsidR="00CD3D36" w:rsidRPr="00CD3D36" w:rsidRDefault="00CD3D36"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D3D36">
              <w:rPr>
                <w:rFonts w:ascii="Times New Roman" w:eastAsia="Times New Roman" w:hAnsi="Times New Roman" w:cs="Times New Roman"/>
                <w:b/>
                <w:bCs/>
                <w:color w:val="000000"/>
                <w:kern w:val="0"/>
                <w:sz w:val="24"/>
                <w:szCs w:val="24"/>
                <w:lang w:eastAsia="en-ID"/>
                <w14:ligatures w14:val="none"/>
              </w:rPr>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E8A5EC" w14:textId="77777777" w:rsidR="00CD3D36" w:rsidRPr="00CD3D36" w:rsidRDefault="00CD3D36"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D3D36">
              <w:rPr>
                <w:rFonts w:ascii="Times New Roman" w:eastAsia="Times New Roman" w:hAnsi="Times New Roman" w:cs="Times New Roman"/>
                <w:b/>
                <w:bCs/>
                <w:color w:val="000000"/>
                <w:kern w:val="0"/>
                <w:sz w:val="24"/>
                <w:szCs w:val="24"/>
                <w:lang w:eastAsia="en-ID"/>
                <w14:ligatures w14:val="none"/>
              </w:rPr>
              <w:t>KODE SAHAM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322E45" w14:textId="77777777" w:rsidR="00CD3D36" w:rsidRPr="00CD3D36" w:rsidRDefault="00CD3D36"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D3D36">
              <w:rPr>
                <w:rFonts w:ascii="Times New Roman" w:eastAsia="Times New Roman" w:hAnsi="Times New Roman" w:cs="Times New Roman"/>
                <w:b/>
                <w:bCs/>
                <w:color w:val="000000"/>
                <w:kern w:val="0"/>
                <w:sz w:val="24"/>
                <w:szCs w:val="24"/>
                <w:lang w:eastAsia="en-ID"/>
                <w14:ligatures w14:val="none"/>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25D73F" w14:textId="77777777" w:rsidR="00CD3D36" w:rsidRPr="00CD3D36" w:rsidRDefault="00CD3D36"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D3D36">
              <w:rPr>
                <w:rFonts w:ascii="Times New Roman" w:eastAsia="Times New Roman" w:hAnsi="Times New Roman" w:cs="Times New Roman"/>
                <w:b/>
                <w:bCs/>
                <w:color w:val="000000"/>
                <w:kern w:val="0"/>
                <w:sz w:val="24"/>
                <w:szCs w:val="24"/>
                <w:lang w:eastAsia="en-ID"/>
                <w14:ligatures w14:val="none"/>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BF5EFC" w14:textId="77777777" w:rsidR="00CD3D36" w:rsidRPr="00CD3D36" w:rsidRDefault="00CD3D36"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D3D36">
              <w:rPr>
                <w:rFonts w:ascii="Times New Roman" w:eastAsia="Times New Roman" w:hAnsi="Times New Roman" w:cs="Times New Roman"/>
                <w:b/>
                <w:bCs/>
                <w:color w:val="000000"/>
                <w:kern w:val="0"/>
                <w:sz w:val="24"/>
                <w:szCs w:val="24"/>
                <w:lang w:eastAsia="en-ID"/>
                <w14:ligatures w14:val="none"/>
              </w:rPr>
              <w:t>2023</w:t>
            </w:r>
          </w:p>
        </w:tc>
      </w:tr>
      <w:tr w:rsidR="00CD3D36" w:rsidRPr="00CD3D36" w14:paraId="4C852095"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A83C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27DD55FC"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ADRO</w:t>
            </w:r>
          </w:p>
        </w:tc>
        <w:tc>
          <w:tcPr>
            <w:tcW w:w="0" w:type="auto"/>
            <w:tcBorders>
              <w:top w:val="nil"/>
              <w:left w:val="nil"/>
              <w:bottom w:val="single" w:sz="4" w:space="0" w:color="auto"/>
              <w:right w:val="single" w:sz="4" w:space="0" w:color="auto"/>
            </w:tcBorders>
            <w:shd w:val="clear" w:color="auto" w:fill="auto"/>
            <w:noWrap/>
            <w:vAlign w:val="bottom"/>
            <w:hideMark/>
          </w:tcPr>
          <w:p w14:paraId="71387A56" w14:textId="77777777" w:rsidR="00CD3D36" w:rsidRPr="00CD3D36" w:rsidRDefault="00CD3D36" w:rsidP="00742BE8">
            <w:pPr>
              <w:spacing w:after="0" w:line="240" w:lineRule="auto"/>
              <w:jc w:val="center"/>
              <w:rPr>
                <w:rFonts w:ascii="Times New Roman" w:eastAsia="Times New Roman" w:hAnsi="Times New Roman" w:cs="Times New Roman"/>
                <w:color w:val="4D5155"/>
                <w:kern w:val="0"/>
                <w:sz w:val="24"/>
                <w:szCs w:val="24"/>
                <w:lang w:eastAsia="en-ID"/>
                <w14:ligatures w14:val="none"/>
              </w:rPr>
            </w:pPr>
            <w:r w:rsidRPr="00CD3D36">
              <w:rPr>
                <w:rFonts w:ascii="Times New Roman" w:eastAsia="Times New Roman" w:hAnsi="Times New Roman" w:cs="Times New Roman"/>
                <w:color w:val="4D5155"/>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1EBA349F" w14:textId="77777777" w:rsidR="00CD3D36" w:rsidRPr="00CD3D36" w:rsidRDefault="00CD3D36" w:rsidP="00742BE8">
            <w:pPr>
              <w:spacing w:after="0" w:line="240" w:lineRule="auto"/>
              <w:jc w:val="center"/>
              <w:rPr>
                <w:rFonts w:ascii="Times New Roman" w:eastAsia="Times New Roman" w:hAnsi="Times New Roman" w:cs="Times New Roman"/>
                <w:color w:val="4D5155"/>
                <w:kern w:val="0"/>
                <w:sz w:val="24"/>
                <w:szCs w:val="24"/>
                <w:lang w:eastAsia="en-ID"/>
                <w14:ligatures w14:val="none"/>
              </w:rPr>
            </w:pPr>
            <w:r w:rsidRPr="00CD3D36">
              <w:rPr>
                <w:rFonts w:ascii="Times New Roman" w:eastAsia="Times New Roman" w:hAnsi="Times New Roman" w:cs="Times New Roman"/>
                <w:color w:val="4D5155"/>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68818982" w14:textId="77777777" w:rsidR="00CD3D36" w:rsidRPr="00CD3D36" w:rsidRDefault="00CD3D36" w:rsidP="00742BE8">
            <w:pPr>
              <w:spacing w:after="0" w:line="240" w:lineRule="auto"/>
              <w:jc w:val="center"/>
              <w:rPr>
                <w:rFonts w:ascii="Times New Roman" w:eastAsia="Times New Roman" w:hAnsi="Times New Roman" w:cs="Times New Roman"/>
                <w:color w:val="1F2023"/>
                <w:kern w:val="0"/>
                <w:sz w:val="24"/>
                <w:szCs w:val="24"/>
                <w:lang w:eastAsia="en-ID"/>
                <w14:ligatures w14:val="none"/>
              </w:rPr>
            </w:pPr>
            <w:r w:rsidRPr="00CD3D36">
              <w:rPr>
                <w:rFonts w:ascii="Times New Roman" w:eastAsia="Times New Roman" w:hAnsi="Times New Roman" w:cs="Times New Roman"/>
                <w:color w:val="1F2023"/>
                <w:kern w:val="0"/>
                <w:sz w:val="24"/>
                <w:szCs w:val="24"/>
                <w:lang w:eastAsia="en-ID"/>
                <w14:ligatures w14:val="none"/>
              </w:rPr>
              <w:t>0,66</w:t>
            </w:r>
          </w:p>
        </w:tc>
      </w:tr>
      <w:tr w:rsidR="00CD3D36" w:rsidRPr="00CD3D36" w14:paraId="23291B3C"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3FE49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70318DB5"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ANTM</w:t>
            </w:r>
          </w:p>
        </w:tc>
        <w:tc>
          <w:tcPr>
            <w:tcW w:w="0" w:type="auto"/>
            <w:tcBorders>
              <w:top w:val="nil"/>
              <w:left w:val="nil"/>
              <w:bottom w:val="single" w:sz="4" w:space="0" w:color="auto"/>
              <w:right w:val="single" w:sz="4" w:space="0" w:color="auto"/>
            </w:tcBorders>
            <w:shd w:val="clear" w:color="auto" w:fill="auto"/>
            <w:noWrap/>
            <w:vAlign w:val="bottom"/>
            <w:hideMark/>
          </w:tcPr>
          <w:p w14:paraId="38164793" w14:textId="77777777" w:rsidR="00CD3D36" w:rsidRPr="00CD3D36" w:rsidRDefault="00CD3D36" w:rsidP="00742BE8">
            <w:pPr>
              <w:spacing w:after="0" w:line="240" w:lineRule="auto"/>
              <w:jc w:val="center"/>
              <w:rPr>
                <w:rFonts w:ascii="Times New Roman" w:eastAsia="Times New Roman" w:hAnsi="Times New Roman" w:cs="Times New Roman"/>
                <w:color w:val="4D5155"/>
                <w:kern w:val="0"/>
                <w:sz w:val="24"/>
                <w:szCs w:val="24"/>
                <w:lang w:eastAsia="en-ID"/>
                <w14:ligatures w14:val="none"/>
              </w:rPr>
            </w:pPr>
            <w:r w:rsidRPr="00CD3D36">
              <w:rPr>
                <w:rFonts w:ascii="Times New Roman" w:eastAsia="Times New Roman" w:hAnsi="Times New Roman" w:cs="Times New Roman"/>
                <w:color w:val="4D5155"/>
                <w:kern w:val="0"/>
                <w:sz w:val="24"/>
                <w:szCs w:val="24"/>
                <w:lang w:eastAsia="en-ID"/>
                <w14:ligatures w14:val="none"/>
              </w:rPr>
              <w:t>2,66</w:t>
            </w:r>
          </w:p>
        </w:tc>
        <w:tc>
          <w:tcPr>
            <w:tcW w:w="0" w:type="auto"/>
            <w:tcBorders>
              <w:top w:val="nil"/>
              <w:left w:val="nil"/>
              <w:bottom w:val="single" w:sz="4" w:space="0" w:color="auto"/>
              <w:right w:val="single" w:sz="4" w:space="0" w:color="auto"/>
            </w:tcBorders>
            <w:shd w:val="clear" w:color="auto" w:fill="auto"/>
            <w:noWrap/>
            <w:vAlign w:val="bottom"/>
            <w:hideMark/>
          </w:tcPr>
          <w:p w14:paraId="49C49EC1" w14:textId="77777777" w:rsidR="00CD3D36" w:rsidRPr="00CD3D36" w:rsidRDefault="00CD3D36" w:rsidP="00742BE8">
            <w:pPr>
              <w:spacing w:after="0" w:line="240" w:lineRule="auto"/>
              <w:jc w:val="center"/>
              <w:rPr>
                <w:rFonts w:ascii="Times New Roman" w:eastAsia="Times New Roman" w:hAnsi="Times New Roman" w:cs="Times New Roman"/>
                <w:color w:val="4D5155"/>
                <w:kern w:val="0"/>
                <w:sz w:val="24"/>
                <w:szCs w:val="24"/>
                <w:lang w:eastAsia="en-ID"/>
                <w14:ligatures w14:val="none"/>
              </w:rPr>
            </w:pPr>
            <w:r w:rsidRPr="00CD3D36">
              <w:rPr>
                <w:rFonts w:ascii="Times New Roman" w:eastAsia="Times New Roman" w:hAnsi="Times New Roman" w:cs="Times New Roman"/>
                <w:color w:val="4D5155"/>
                <w:kern w:val="0"/>
                <w:sz w:val="24"/>
                <w:szCs w:val="24"/>
                <w:lang w:eastAsia="en-ID"/>
                <w14:ligatures w14:val="none"/>
              </w:rPr>
              <w:t>2,11</w:t>
            </w:r>
          </w:p>
        </w:tc>
        <w:tc>
          <w:tcPr>
            <w:tcW w:w="0" w:type="auto"/>
            <w:tcBorders>
              <w:top w:val="nil"/>
              <w:left w:val="nil"/>
              <w:bottom w:val="single" w:sz="4" w:space="0" w:color="auto"/>
              <w:right w:val="single" w:sz="4" w:space="0" w:color="auto"/>
            </w:tcBorders>
            <w:shd w:val="clear" w:color="auto" w:fill="auto"/>
            <w:noWrap/>
            <w:vAlign w:val="bottom"/>
            <w:hideMark/>
          </w:tcPr>
          <w:p w14:paraId="170B2F7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1,66</w:t>
            </w:r>
          </w:p>
        </w:tc>
      </w:tr>
      <w:tr w:rsidR="00CD3D36" w:rsidRPr="00CD3D36" w14:paraId="099DE3C1"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6A44F"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48DA70E5"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BRIS</w:t>
            </w:r>
          </w:p>
        </w:tc>
        <w:tc>
          <w:tcPr>
            <w:tcW w:w="0" w:type="auto"/>
            <w:tcBorders>
              <w:top w:val="nil"/>
              <w:left w:val="nil"/>
              <w:bottom w:val="single" w:sz="4" w:space="0" w:color="auto"/>
              <w:right w:val="single" w:sz="4" w:space="0" w:color="auto"/>
            </w:tcBorders>
            <w:shd w:val="clear" w:color="auto" w:fill="auto"/>
            <w:noWrap/>
            <w:vAlign w:val="bottom"/>
            <w:hideMark/>
          </w:tcPr>
          <w:p w14:paraId="7F29E751"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3,03</w:t>
            </w:r>
          </w:p>
        </w:tc>
        <w:tc>
          <w:tcPr>
            <w:tcW w:w="0" w:type="auto"/>
            <w:tcBorders>
              <w:top w:val="nil"/>
              <w:left w:val="nil"/>
              <w:bottom w:val="single" w:sz="4" w:space="0" w:color="auto"/>
              <w:right w:val="single" w:sz="4" w:space="0" w:color="auto"/>
            </w:tcBorders>
            <w:shd w:val="clear" w:color="auto" w:fill="auto"/>
            <w:noWrap/>
            <w:vAlign w:val="bottom"/>
            <w:hideMark/>
          </w:tcPr>
          <w:p w14:paraId="059BFE5F"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2,16</w:t>
            </w:r>
          </w:p>
        </w:tc>
        <w:tc>
          <w:tcPr>
            <w:tcW w:w="0" w:type="auto"/>
            <w:tcBorders>
              <w:top w:val="nil"/>
              <w:left w:val="nil"/>
              <w:bottom w:val="single" w:sz="4" w:space="0" w:color="auto"/>
              <w:right w:val="single" w:sz="4" w:space="0" w:color="auto"/>
            </w:tcBorders>
            <w:shd w:val="clear" w:color="auto" w:fill="auto"/>
            <w:noWrap/>
            <w:vAlign w:val="bottom"/>
            <w:hideMark/>
          </w:tcPr>
          <w:p w14:paraId="4C7A446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2,16</w:t>
            </w:r>
          </w:p>
        </w:tc>
      </w:tr>
      <w:tr w:rsidR="00CD3D36" w:rsidRPr="00CD3D36" w14:paraId="25E15F66"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72488"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2381187A"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CPIN</w:t>
            </w:r>
          </w:p>
        </w:tc>
        <w:tc>
          <w:tcPr>
            <w:tcW w:w="0" w:type="auto"/>
            <w:tcBorders>
              <w:top w:val="nil"/>
              <w:left w:val="nil"/>
              <w:bottom w:val="single" w:sz="4" w:space="0" w:color="auto"/>
              <w:right w:val="single" w:sz="4" w:space="0" w:color="auto"/>
            </w:tcBorders>
            <w:shd w:val="clear" w:color="auto" w:fill="auto"/>
            <w:noWrap/>
            <w:vAlign w:val="bottom"/>
            <w:hideMark/>
          </w:tcPr>
          <w:p w14:paraId="2A94B41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4,04</w:t>
            </w:r>
          </w:p>
        </w:tc>
        <w:tc>
          <w:tcPr>
            <w:tcW w:w="0" w:type="auto"/>
            <w:tcBorders>
              <w:top w:val="nil"/>
              <w:left w:val="nil"/>
              <w:bottom w:val="single" w:sz="4" w:space="0" w:color="auto"/>
              <w:right w:val="single" w:sz="4" w:space="0" w:color="auto"/>
            </w:tcBorders>
            <w:shd w:val="clear" w:color="auto" w:fill="auto"/>
            <w:noWrap/>
            <w:vAlign w:val="bottom"/>
            <w:hideMark/>
          </w:tcPr>
          <w:p w14:paraId="25CDEA44"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3,49</w:t>
            </w:r>
          </w:p>
        </w:tc>
        <w:tc>
          <w:tcPr>
            <w:tcW w:w="0" w:type="auto"/>
            <w:tcBorders>
              <w:top w:val="nil"/>
              <w:left w:val="nil"/>
              <w:bottom w:val="single" w:sz="4" w:space="0" w:color="auto"/>
              <w:right w:val="single" w:sz="4" w:space="0" w:color="auto"/>
            </w:tcBorders>
            <w:shd w:val="clear" w:color="auto" w:fill="auto"/>
            <w:noWrap/>
            <w:vAlign w:val="bottom"/>
            <w:hideMark/>
          </w:tcPr>
          <w:p w14:paraId="67A0FB9B"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2,84</w:t>
            </w:r>
          </w:p>
        </w:tc>
      </w:tr>
      <w:tr w:rsidR="00CD3D36" w:rsidRPr="00CD3D36" w14:paraId="51AE7143"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589B8"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vAlign w:val="center"/>
            <w:hideMark/>
          </w:tcPr>
          <w:p w14:paraId="1F51447E"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EXCL</w:t>
            </w:r>
          </w:p>
        </w:tc>
        <w:tc>
          <w:tcPr>
            <w:tcW w:w="0" w:type="auto"/>
            <w:tcBorders>
              <w:top w:val="nil"/>
              <w:left w:val="nil"/>
              <w:bottom w:val="single" w:sz="4" w:space="0" w:color="auto"/>
              <w:right w:val="single" w:sz="4" w:space="0" w:color="auto"/>
            </w:tcBorders>
            <w:shd w:val="clear" w:color="auto" w:fill="auto"/>
            <w:noWrap/>
            <w:vAlign w:val="bottom"/>
            <w:hideMark/>
          </w:tcPr>
          <w:p w14:paraId="0BBD57C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1,72</w:t>
            </w:r>
          </w:p>
        </w:tc>
        <w:tc>
          <w:tcPr>
            <w:tcW w:w="0" w:type="auto"/>
            <w:tcBorders>
              <w:top w:val="nil"/>
              <w:left w:val="nil"/>
              <w:bottom w:val="single" w:sz="4" w:space="0" w:color="auto"/>
              <w:right w:val="single" w:sz="4" w:space="0" w:color="auto"/>
            </w:tcBorders>
            <w:shd w:val="clear" w:color="auto" w:fill="auto"/>
            <w:noWrap/>
            <w:vAlign w:val="bottom"/>
            <w:hideMark/>
          </w:tcPr>
          <w:p w14:paraId="79DD94D4"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44A38EE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w:t>
            </w:r>
          </w:p>
        </w:tc>
      </w:tr>
      <w:tr w:rsidR="00CD3D36" w:rsidRPr="00CD3D36" w14:paraId="4A71AD2F"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3BF168"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vAlign w:val="center"/>
            <w:hideMark/>
          </w:tcPr>
          <w:p w14:paraId="12A8E2FF"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ICBP</w:t>
            </w:r>
          </w:p>
        </w:tc>
        <w:tc>
          <w:tcPr>
            <w:tcW w:w="0" w:type="auto"/>
            <w:tcBorders>
              <w:top w:val="nil"/>
              <w:left w:val="nil"/>
              <w:bottom w:val="single" w:sz="4" w:space="0" w:color="auto"/>
              <w:right w:val="single" w:sz="4" w:space="0" w:color="auto"/>
            </w:tcBorders>
            <w:shd w:val="clear" w:color="auto" w:fill="auto"/>
            <w:noWrap/>
            <w:vAlign w:val="bottom"/>
            <w:hideMark/>
          </w:tcPr>
          <w:p w14:paraId="74191DA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1,92</w:t>
            </w:r>
          </w:p>
        </w:tc>
        <w:tc>
          <w:tcPr>
            <w:tcW w:w="0" w:type="auto"/>
            <w:tcBorders>
              <w:top w:val="nil"/>
              <w:left w:val="nil"/>
              <w:bottom w:val="single" w:sz="4" w:space="0" w:color="auto"/>
              <w:right w:val="single" w:sz="4" w:space="0" w:color="auto"/>
            </w:tcBorders>
            <w:shd w:val="clear" w:color="auto" w:fill="auto"/>
            <w:noWrap/>
            <w:vAlign w:val="bottom"/>
            <w:hideMark/>
          </w:tcPr>
          <w:p w14:paraId="0293D21C"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2,08</w:t>
            </w:r>
          </w:p>
        </w:tc>
        <w:tc>
          <w:tcPr>
            <w:tcW w:w="0" w:type="auto"/>
            <w:tcBorders>
              <w:top w:val="nil"/>
              <w:left w:val="nil"/>
              <w:bottom w:val="single" w:sz="4" w:space="0" w:color="auto"/>
              <w:right w:val="single" w:sz="4" w:space="0" w:color="auto"/>
            </w:tcBorders>
            <w:shd w:val="clear" w:color="auto" w:fill="auto"/>
            <w:noWrap/>
            <w:vAlign w:val="bottom"/>
            <w:hideMark/>
          </w:tcPr>
          <w:p w14:paraId="7BF03D6E"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1,98</w:t>
            </w:r>
          </w:p>
        </w:tc>
      </w:tr>
      <w:tr w:rsidR="00CD3D36" w:rsidRPr="00CD3D36" w14:paraId="1AA5190F"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0DB72C"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vAlign w:val="center"/>
            <w:hideMark/>
          </w:tcPr>
          <w:p w14:paraId="5738D751"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INCO</w:t>
            </w:r>
          </w:p>
        </w:tc>
        <w:tc>
          <w:tcPr>
            <w:tcW w:w="0" w:type="auto"/>
            <w:tcBorders>
              <w:top w:val="nil"/>
              <w:left w:val="nil"/>
              <w:bottom w:val="single" w:sz="4" w:space="0" w:color="auto"/>
              <w:right w:val="single" w:sz="4" w:space="0" w:color="auto"/>
            </w:tcBorders>
            <w:shd w:val="clear" w:color="auto" w:fill="auto"/>
            <w:noWrap/>
            <w:vAlign w:val="bottom"/>
            <w:hideMark/>
          </w:tcPr>
          <w:p w14:paraId="3AA93171"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1,54</w:t>
            </w:r>
          </w:p>
        </w:tc>
        <w:tc>
          <w:tcPr>
            <w:tcW w:w="0" w:type="auto"/>
            <w:tcBorders>
              <w:top w:val="nil"/>
              <w:left w:val="nil"/>
              <w:bottom w:val="single" w:sz="4" w:space="0" w:color="auto"/>
              <w:right w:val="single" w:sz="4" w:space="0" w:color="auto"/>
            </w:tcBorders>
            <w:shd w:val="clear" w:color="auto" w:fill="auto"/>
            <w:noWrap/>
            <w:vAlign w:val="bottom"/>
            <w:hideMark/>
          </w:tcPr>
          <w:p w14:paraId="07DA8EED"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1,99</w:t>
            </w:r>
          </w:p>
        </w:tc>
        <w:tc>
          <w:tcPr>
            <w:tcW w:w="0" w:type="auto"/>
            <w:tcBorders>
              <w:top w:val="nil"/>
              <w:left w:val="nil"/>
              <w:bottom w:val="single" w:sz="4" w:space="0" w:color="auto"/>
              <w:right w:val="single" w:sz="4" w:space="0" w:color="auto"/>
            </w:tcBorders>
            <w:shd w:val="clear" w:color="auto" w:fill="auto"/>
            <w:noWrap/>
            <w:vAlign w:val="bottom"/>
            <w:hideMark/>
          </w:tcPr>
          <w:p w14:paraId="66A9C98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w:t>
            </w:r>
          </w:p>
        </w:tc>
      </w:tr>
      <w:tr w:rsidR="00CD3D36" w:rsidRPr="00CD3D36" w14:paraId="2B7FED9E"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F2632"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22292C86"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INDF</w:t>
            </w:r>
          </w:p>
        </w:tc>
        <w:tc>
          <w:tcPr>
            <w:tcW w:w="0" w:type="auto"/>
            <w:tcBorders>
              <w:top w:val="nil"/>
              <w:left w:val="nil"/>
              <w:bottom w:val="single" w:sz="4" w:space="0" w:color="auto"/>
              <w:right w:val="single" w:sz="4" w:space="0" w:color="auto"/>
            </w:tcBorders>
            <w:shd w:val="clear" w:color="auto" w:fill="auto"/>
            <w:noWrap/>
            <w:vAlign w:val="bottom"/>
            <w:hideMark/>
          </w:tcPr>
          <w:p w14:paraId="209DDAC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0,67</w:t>
            </w:r>
          </w:p>
        </w:tc>
        <w:tc>
          <w:tcPr>
            <w:tcW w:w="0" w:type="auto"/>
            <w:tcBorders>
              <w:top w:val="nil"/>
              <w:left w:val="nil"/>
              <w:bottom w:val="single" w:sz="4" w:space="0" w:color="auto"/>
              <w:right w:val="single" w:sz="4" w:space="0" w:color="auto"/>
            </w:tcBorders>
            <w:shd w:val="clear" w:color="auto" w:fill="auto"/>
            <w:noWrap/>
            <w:vAlign w:val="bottom"/>
            <w:hideMark/>
          </w:tcPr>
          <w:p w14:paraId="62DF1D25"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0,65</w:t>
            </w:r>
          </w:p>
        </w:tc>
        <w:tc>
          <w:tcPr>
            <w:tcW w:w="0" w:type="auto"/>
            <w:tcBorders>
              <w:top w:val="nil"/>
              <w:left w:val="nil"/>
              <w:bottom w:val="single" w:sz="4" w:space="0" w:color="auto"/>
              <w:right w:val="single" w:sz="4" w:space="0" w:color="auto"/>
            </w:tcBorders>
            <w:shd w:val="clear" w:color="auto" w:fill="auto"/>
            <w:noWrap/>
            <w:vAlign w:val="bottom"/>
            <w:hideMark/>
          </w:tcPr>
          <w:p w14:paraId="246E0343"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0,57</w:t>
            </w:r>
          </w:p>
        </w:tc>
      </w:tr>
      <w:tr w:rsidR="00CD3D36" w:rsidRPr="00CD3D36" w14:paraId="08A213C9"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CB9CC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vAlign w:val="center"/>
            <w:hideMark/>
          </w:tcPr>
          <w:p w14:paraId="4F4ADBC8"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INKP</w:t>
            </w:r>
          </w:p>
        </w:tc>
        <w:tc>
          <w:tcPr>
            <w:tcW w:w="0" w:type="auto"/>
            <w:tcBorders>
              <w:top w:val="nil"/>
              <w:left w:val="nil"/>
              <w:bottom w:val="single" w:sz="4" w:space="0" w:color="auto"/>
              <w:right w:val="single" w:sz="4" w:space="0" w:color="auto"/>
            </w:tcBorders>
            <w:shd w:val="clear" w:color="auto" w:fill="auto"/>
            <w:noWrap/>
            <w:vAlign w:val="bottom"/>
            <w:hideMark/>
          </w:tcPr>
          <w:p w14:paraId="05DE5ECD"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0,65</w:t>
            </w:r>
          </w:p>
        </w:tc>
        <w:tc>
          <w:tcPr>
            <w:tcW w:w="0" w:type="auto"/>
            <w:tcBorders>
              <w:top w:val="nil"/>
              <w:left w:val="nil"/>
              <w:bottom w:val="single" w:sz="4" w:space="0" w:color="auto"/>
              <w:right w:val="single" w:sz="4" w:space="0" w:color="auto"/>
            </w:tcBorders>
            <w:shd w:val="clear" w:color="auto" w:fill="auto"/>
            <w:noWrap/>
            <w:vAlign w:val="bottom"/>
            <w:hideMark/>
          </w:tcPr>
          <w:p w14:paraId="3EE79B77"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0,62</w:t>
            </w:r>
          </w:p>
        </w:tc>
        <w:tc>
          <w:tcPr>
            <w:tcW w:w="0" w:type="auto"/>
            <w:tcBorders>
              <w:top w:val="nil"/>
              <w:left w:val="nil"/>
              <w:bottom w:val="single" w:sz="4" w:space="0" w:color="auto"/>
              <w:right w:val="single" w:sz="4" w:space="0" w:color="auto"/>
            </w:tcBorders>
            <w:shd w:val="clear" w:color="auto" w:fill="auto"/>
            <w:noWrap/>
            <w:vAlign w:val="bottom"/>
            <w:hideMark/>
          </w:tcPr>
          <w:p w14:paraId="5643F88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0,5</w:t>
            </w:r>
          </w:p>
        </w:tc>
      </w:tr>
      <w:tr w:rsidR="00CD3D36" w:rsidRPr="00CD3D36" w14:paraId="0FACE06A"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DB71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70C612F2"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INTP</w:t>
            </w:r>
          </w:p>
        </w:tc>
        <w:tc>
          <w:tcPr>
            <w:tcW w:w="0" w:type="auto"/>
            <w:tcBorders>
              <w:top w:val="nil"/>
              <w:left w:val="nil"/>
              <w:bottom w:val="single" w:sz="4" w:space="0" w:color="auto"/>
              <w:right w:val="single" w:sz="4" w:space="0" w:color="auto"/>
            </w:tcBorders>
            <w:shd w:val="clear" w:color="auto" w:fill="auto"/>
            <w:noWrap/>
            <w:vAlign w:val="bottom"/>
            <w:hideMark/>
          </w:tcPr>
          <w:p w14:paraId="79D1B81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2,07</w:t>
            </w:r>
          </w:p>
        </w:tc>
        <w:tc>
          <w:tcPr>
            <w:tcW w:w="0" w:type="auto"/>
            <w:tcBorders>
              <w:top w:val="nil"/>
              <w:left w:val="nil"/>
              <w:bottom w:val="single" w:sz="4" w:space="0" w:color="auto"/>
              <w:right w:val="single" w:sz="4" w:space="0" w:color="auto"/>
            </w:tcBorders>
            <w:shd w:val="clear" w:color="auto" w:fill="auto"/>
            <w:noWrap/>
            <w:vAlign w:val="bottom"/>
            <w:hideMark/>
          </w:tcPr>
          <w:p w14:paraId="7D900CA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1,95</w:t>
            </w:r>
          </w:p>
        </w:tc>
        <w:tc>
          <w:tcPr>
            <w:tcW w:w="0" w:type="auto"/>
            <w:tcBorders>
              <w:top w:val="nil"/>
              <w:left w:val="nil"/>
              <w:bottom w:val="single" w:sz="4" w:space="0" w:color="auto"/>
              <w:right w:val="single" w:sz="4" w:space="0" w:color="auto"/>
            </w:tcBorders>
            <w:shd w:val="clear" w:color="auto" w:fill="auto"/>
            <w:noWrap/>
            <w:vAlign w:val="bottom"/>
            <w:hideMark/>
          </w:tcPr>
          <w:p w14:paraId="1A42CC8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1,71</w:t>
            </w:r>
          </w:p>
        </w:tc>
      </w:tr>
      <w:tr w:rsidR="00CD3D36" w:rsidRPr="00CD3D36" w14:paraId="0F225860"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9EAAB"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vAlign w:val="center"/>
            <w:hideMark/>
          </w:tcPr>
          <w:p w14:paraId="411C89BF"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ITMG</w:t>
            </w:r>
          </w:p>
        </w:tc>
        <w:tc>
          <w:tcPr>
            <w:tcW w:w="0" w:type="auto"/>
            <w:tcBorders>
              <w:top w:val="nil"/>
              <w:left w:val="nil"/>
              <w:bottom w:val="single" w:sz="4" w:space="0" w:color="auto"/>
              <w:right w:val="single" w:sz="4" w:space="0" w:color="auto"/>
            </w:tcBorders>
            <w:shd w:val="clear" w:color="auto" w:fill="auto"/>
            <w:noWrap/>
            <w:vAlign w:val="bottom"/>
            <w:hideMark/>
          </w:tcPr>
          <w:p w14:paraId="7EDD4651"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1,55</w:t>
            </w:r>
          </w:p>
        </w:tc>
        <w:tc>
          <w:tcPr>
            <w:tcW w:w="0" w:type="auto"/>
            <w:tcBorders>
              <w:top w:val="nil"/>
              <w:left w:val="nil"/>
              <w:bottom w:val="single" w:sz="4" w:space="0" w:color="auto"/>
              <w:right w:val="single" w:sz="4" w:space="0" w:color="auto"/>
            </w:tcBorders>
            <w:shd w:val="clear" w:color="auto" w:fill="auto"/>
            <w:noWrap/>
            <w:vAlign w:val="bottom"/>
            <w:hideMark/>
          </w:tcPr>
          <w:p w14:paraId="09DF7AC7"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5D75E6C1"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1,11</w:t>
            </w:r>
          </w:p>
        </w:tc>
      </w:tr>
      <w:tr w:rsidR="00CD3D36" w:rsidRPr="00CD3D36" w14:paraId="75EFC42F"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A521AF"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vAlign w:val="center"/>
            <w:hideMark/>
          </w:tcPr>
          <w:p w14:paraId="610A0300"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KLBF</w:t>
            </w:r>
          </w:p>
        </w:tc>
        <w:tc>
          <w:tcPr>
            <w:tcW w:w="0" w:type="auto"/>
            <w:tcBorders>
              <w:top w:val="nil"/>
              <w:left w:val="nil"/>
              <w:bottom w:val="single" w:sz="4" w:space="0" w:color="auto"/>
              <w:right w:val="single" w:sz="4" w:space="0" w:color="auto"/>
            </w:tcBorders>
            <w:shd w:val="clear" w:color="auto" w:fill="auto"/>
            <w:noWrap/>
            <w:vAlign w:val="bottom"/>
            <w:hideMark/>
          </w:tcPr>
          <w:p w14:paraId="5821FB54"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3,79</w:t>
            </w:r>
          </w:p>
        </w:tc>
        <w:tc>
          <w:tcPr>
            <w:tcW w:w="0" w:type="auto"/>
            <w:tcBorders>
              <w:top w:val="nil"/>
              <w:left w:val="nil"/>
              <w:bottom w:val="single" w:sz="4" w:space="0" w:color="auto"/>
              <w:right w:val="single" w:sz="4" w:space="0" w:color="auto"/>
            </w:tcBorders>
            <w:shd w:val="clear" w:color="auto" w:fill="auto"/>
            <w:noWrap/>
            <w:vAlign w:val="bottom"/>
            <w:hideMark/>
          </w:tcPr>
          <w:p w14:paraId="2AB3A7AC"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4,63</w:t>
            </w:r>
          </w:p>
        </w:tc>
        <w:tc>
          <w:tcPr>
            <w:tcW w:w="0" w:type="auto"/>
            <w:tcBorders>
              <w:top w:val="nil"/>
              <w:left w:val="nil"/>
              <w:bottom w:val="single" w:sz="4" w:space="0" w:color="auto"/>
              <w:right w:val="single" w:sz="4" w:space="0" w:color="auto"/>
            </w:tcBorders>
            <w:shd w:val="clear" w:color="auto" w:fill="auto"/>
            <w:noWrap/>
            <w:vAlign w:val="bottom"/>
            <w:hideMark/>
          </w:tcPr>
          <w:p w14:paraId="4934496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3,37</w:t>
            </w:r>
          </w:p>
        </w:tc>
      </w:tr>
      <w:tr w:rsidR="00CD3D36" w:rsidRPr="00CD3D36" w14:paraId="5A023F95"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636E3"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vAlign w:val="center"/>
            <w:hideMark/>
          </w:tcPr>
          <w:p w14:paraId="42B46706"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MIKA</w:t>
            </w:r>
          </w:p>
        </w:tc>
        <w:tc>
          <w:tcPr>
            <w:tcW w:w="0" w:type="auto"/>
            <w:tcBorders>
              <w:top w:val="nil"/>
              <w:left w:val="nil"/>
              <w:bottom w:val="single" w:sz="4" w:space="0" w:color="auto"/>
              <w:right w:val="single" w:sz="4" w:space="0" w:color="auto"/>
            </w:tcBorders>
            <w:shd w:val="clear" w:color="auto" w:fill="auto"/>
            <w:noWrap/>
            <w:vAlign w:val="bottom"/>
            <w:hideMark/>
          </w:tcPr>
          <w:p w14:paraId="1DE132BD"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5,55</w:t>
            </w:r>
          </w:p>
        </w:tc>
        <w:tc>
          <w:tcPr>
            <w:tcW w:w="0" w:type="auto"/>
            <w:tcBorders>
              <w:top w:val="nil"/>
              <w:left w:val="nil"/>
              <w:bottom w:val="single" w:sz="4" w:space="0" w:color="auto"/>
              <w:right w:val="single" w:sz="4" w:space="0" w:color="auto"/>
            </w:tcBorders>
            <w:shd w:val="clear" w:color="auto" w:fill="auto"/>
            <w:noWrap/>
            <w:vAlign w:val="bottom"/>
            <w:hideMark/>
          </w:tcPr>
          <w:p w14:paraId="6364432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7,78</w:t>
            </w:r>
          </w:p>
        </w:tc>
        <w:tc>
          <w:tcPr>
            <w:tcW w:w="0" w:type="auto"/>
            <w:tcBorders>
              <w:top w:val="nil"/>
              <w:left w:val="nil"/>
              <w:bottom w:val="single" w:sz="4" w:space="0" w:color="auto"/>
              <w:right w:val="single" w:sz="4" w:space="0" w:color="auto"/>
            </w:tcBorders>
            <w:shd w:val="clear" w:color="auto" w:fill="auto"/>
            <w:noWrap/>
            <w:vAlign w:val="bottom"/>
            <w:hideMark/>
          </w:tcPr>
          <w:p w14:paraId="18719F8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6,4</w:t>
            </w:r>
          </w:p>
        </w:tc>
      </w:tr>
      <w:tr w:rsidR="00CD3D36" w:rsidRPr="00CD3D36" w14:paraId="1E019316"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4E17C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4" w:space="0" w:color="auto"/>
              <w:right w:val="single" w:sz="4" w:space="0" w:color="auto"/>
            </w:tcBorders>
            <w:shd w:val="clear" w:color="auto" w:fill="auto"/>
            <w:vAlign w:val="center"/>
            <w:hideMark/>
          </w:tcPr>
          <w:p w14:paraId="05F36000"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PGAS</w:t>
            </w:r>
          </w:p>
        </w:tc>
        <w:tc>
          <w:tcPr>
            <w:tcW w:w="0" w:type="auto"/>
            <w:tcBorders>
              <w:top w:val="nil"/>
              <w:left w:val="nil"/>
              <w:bottom w:val="single" w:sz="4" w:space="0" w:color="auto"/>
              <w:right w:val="single" w:sz="4" w:space="0" w:color="auto"/>
            </w:tcBorders>
            <w:shd w:val="clear" w:color="auto" w:fill="auto"/>
            <w:noWrap/>
            <w:vAlign w:val="bottom"/>
            <w:hideMark/>
          </w:tcPr>
          <w:p w14:paraId="64B69BA4"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0,71</w:t>
            </w:r>
          </w:p>
        </w:tc>
        <w:tc>
          <w:tcPr>
            <w:tcW w:w="0" w:type="auto"/>
            <w:tcBorders>
              <w:top w:val="nil"/>
              <w:left w:val="nil"/>
              <w:bottom w:val="single" w:sz="4" w:space="0" w:color="auto"/>
              <w:right w:val="single" w:sz="4" w:space="0" w:color="auto"/>
            </w:tcBorders>
            <w:shd w:val="clear" w:color="auto" w:fill="auto"/>
            <w:noWrap/>
            <w:vAlign w:val="bottom"/>
            <w:hideMark/>
          </w:tcPr>
          <w:p w14:paraId="4C7DD2E5"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0,82</w:t>
            </w:r>
          </w:p>
        </w:tc>
        <w:tc>
          <w:tcPr>
            <w:tcW w:w="0" w:type="auto"/>
            <w:tcBorders>
              <w:top w:val="nil"/>
              <w:left w:val="nil"/>
              <w:bottom w:val="single" w:sz="4" w:space="0" w:color="auto"/>
              <w:right w:val="single" w:sz="4" w:space="0" w:color="auto"/>
            </w:tcBorders>
            <w:shd w:val="clear" w:color="auto" w:fill="auto"/>
            <w:noWrap/>
            <w:vAlign w:val="bottom"/>
            <w:hideMark/>
          </w:tcPr>
          <w:p w14:paraId="12107FC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0,52</w:t>
            </w:r>
          </w:p>
        </w:tc>
      </w:tr>
      <w:tr w:rsidR="00CD3D36" w:rsidRPr="00CD3D36" w14:paraId="2328D711"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747E85"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392691C1"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PTBA</w:t>
            </w:r>
          </w:p>
        </w:tc>
        <w:tc>
          <w:tcPr>
            <w:tcW w:w="0" w:type="auto"/>
            <w:tcBorders>
              <w:top w:val="nil"/>
              <w:left w:val="nil"/>
              <w:bottom w:val="single" w:sz="4" w:space="0" w:color="auto"/>
              <w:right w:val="single" w:sz="4" w:space="0" w:color="auto"/>
            </w:tcBorders>
            <w:shd w:val="clear" w:color="auto" w:fill="auto"/>
            <w:noWrap/>
            <w:vAlign w:val="bottom"/>
            <w:hideMark/>
          </w:tcPr>
          <w:p w14:paraId="17B2600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31198D08"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1,61</w:t>
            </w:r>
          </w:p>
        </w:tc>
        <w:tc>
          <w:tcPr>
            <w:tcW w:w="0" w:type="auto"/>
            <w:tcBorders>
              <w:top w:val="nil"/>
              <w:left w:val="nil"/>
              <w:bottom w:val="single" w:sz="4" w:space="0" w:color="auto"/>
              <w:right w:val="single" w:sz="4" w:space="0" w:color="auto"/>
            </w:tcBorders>
            <w:shd w:val="clear" w:color="auto" w:fill="auto"/>
            <w:noWrap/>
            <w:vAlign w:val="bottom"/>
            <w:hideMark/>
          </w:tcPr>
          <w:p w14:paraId="3C444C1D"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1,45</w:t>
            </w:r>
          </w:p>
        </w:tc>
      </w:tr>
      <w:tr w:rsidR="00CD3D36" w:rsidRPr="00CD3D36" w14:paraId="431091BE"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CF7B8B"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vAlign w:val="center"/>
            <w:hideMark/>
          </w:tcPr>
          <w:p w14:paraId="62C37190"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SMGR</w:t>
            </w:r>
          </w:p>
        </w:tc>
        <w:tc>
          <w:tcPr>
            <w:tcW w:w="0" w:type="auto"/>
            <w:tcBorders>
              <w:top w:val="nil"/>
              <w:left w:val="nil"/>
              <w:bottom w:val="single" w:sz="4" w:space="0" w:color="auto"/>
              <w:right w:val="single" w:sz="4" w:space="0" w:color="auto"/>
            </w:tcBorders>
            <w:shd w:val="clear" w:color="auto" w:fill="auto"/>
            <w:noWrap/>
            <w:vAlign w:val="bottom"/>
            <w:hideMark/>
          </w:tcPr>
          <w:p w14:paraId="7EE89B11"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3C91E1BF"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4" w:space="0" w:color="auto"/>
              <w:right w:val="single" w:sz="4" w:space="0" w:color="auto"/>
            </w:tcBorders>
            <w:shd w:val="clear" w:color="auto" w:fill="auto"/>
            <w:noWrap/>
            <w:vAlign w:val="bottom"/>
            <w:hideMark/>
          </w:tcPr>
          <w:p w14:paraId="438E3EEB"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0,92</w:t>
            </w:r>
          </w:p>
        </w:tc>
      </w:tr>
      <w:tr w:rsidR="00CD3D36" w:rsidRPr="00CD3D36" w14:paraId="3170E13F"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3EDB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vAlign w:val="center"/>
            <w:hideMark/>
          </w:tcPr>
          <w:p w14:paraId="2AB3F241"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TLKM</w:t>
            </w:r>
          </w:p>
        </w:tc>
        <w:tc>
          <w:tcPr>
            <w:tcW w:w="0" w:type="auto"/>
            <w:tcBorders>
              <w:top w:val="nil"/>
              <w:left w:val="nil"/>
              <w:bottom w:val="single" w:sz="4" w:space="0" w:color="auto"/>
              <w:right w:val="single" w:sz="4" w:space="0" w:color="auto"/>
            </w:tcBorders>
            <w:shd w:val="clear" w:color="auto" w:fill="auto"/>
            <w:noWrap/>
            <w:vAlign w:val="bottom"/>
            <w:hideMark/>
          </w:tcPr>
          <w:p w14:paraId="546180DA"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3,37</w:t>
            </w:r>
          </w:p>
        </w:tc>
        <w:tc>
          <w:tcPr>
            <w:tcW w:w="0" w:type="auto"/>
            <w:tcBorders>
              <w:top w:val="nil"/>
              <w:left w:val="nil"/>
              <w:bottom w:val="single" w:sz="4" w:space="0" w:color="auto"/>
              <w:right w:val="single" w:sz="4" w:space="0" w:color="auto"/>
            </w:tcBorders>
            <w:shd w:val="clear" w:color="auto" w:fill="auto"/>
            <w:noWrap/>
            <w:vAlign w:val="bottom"/>
            <w:hideMark/>
          </w:tcPr>
          <w:p w14:paraId="3B9911D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2,55</w:t>
            </w:r>
          </w:p>
        </w:tc>
        <w:tc>
          <w:tcPr>
            <w:tcW w:w="0" w:type="auto"/>
            <w:tcBorders>
              <w:top w:val="nil"/>
              <w:left w:val="nil"/>
              <w:bottom w:val="single" w:sz="4" w:space="0" w:color="auto"/>
              <w:right w:val="single" w:sz="4" w:space="0" w:color="auto"/>
            </w:tcBorders>
            <w:shd w:val="clear" w:color="auto" w:fill="auto"/>
            <w:noWrap/>
            <w:vAlign w:val="bottom"/>
            <w:hideMark/>
          </w:tcPr>
          <w:p w14:paraId="7A4E85D3"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2,62</w:t>
            </w:r>
          </w:p>
        </w:tc>
      </w:tr>
      <w:tr w:rsidR="00CD3D36" w:rsidRPr="00CD3D36" w14:paraId="22B50684"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7DEF73"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vAlign w:val="center"/>
            <w:hideMark/>
          </w:tcPr>
          <w:p w14:paraId="4457E625"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UNTR</w:t>
            </w:r>
          </w:p>
        </w:tc>
        <w:tc>
          <w:tcPr>
            <w:tcW w:w="0" w:type="auto"/>
            <w:tcBorders>
              <w:top w:val="nil"/>
              <w:left w:val="nil"/>
              <w:bottom w:val="single" w:sz="4" w:space="0" w:color="auto"/>
              <w:right w:val="single" w:sz="4" w:space="0" w:color="auto"/>
            </w:tcBorders>
            <w:shd w:val="clear" w:color="auto" w:fill="auto"/>
            <w:noWrap/>
            <w:vAlign w:val="bottom"/>
            <w:hideMark/>
          </w:tcPr>
          <w:p w14:paraId="7B24EB5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5265308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0F03E000"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1,07</w:t>
            </w:r>
          </w:p>
        </w:tc>
      </w:tr>
      <w:tr w:rsidR="00CD3D36" w:rsidRPr="00CD3D36" w14:paraId="58B13483" w14:textId="77777777" w:rsidTr="00742BE8">
        <w:trPr>
          <w:trHeight w:val="3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7B75E"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4" w:space="0" w:color="auto"/>
              <w:right w:val="single" w:sz="4" w:space="0" w:color="auto"/>
            </w:tcBorders>
            <w:shd w:val="clear" w:color="auto" w:fill="auto"/>
            <w:vAlign w:val="center"/>
            <w:hideMark/>
          </w:tcPr>
          <w:p w14:paraId="29D25A94" w14:textId="77777777" w:rsidR="00CD3D36" w:rsidRPr="00CD3D36" w:rsidRDefault="00CD3D36" w:rsidP="00742BE8">
            <w:pPr>
              <w:spacing w:after="0" w:line="240" w:lineRule="auto"/>
              <w:rPr>
                <w:rFonts w:ascii="Times New Roman" w:eastAsia="Times New Roman" w:hAnsi="Times New Roman" w:cs="Times New Roman"/>
                <w:color w:val="222222"/>
                <w:kern w:val="0"/>
                <w:sz w:val="24"/>
                <w:szCs w:val="24"/>
                <w:lang w:eastAsia="en-ID"/>
                <w14:ligatures w14:val="none"/>
              </w:rPr>
            </w:pPr>
            <w:r w:rsidRPr="00CD3D36">
              <w:rPr>
                <w:rFonts w:ascii="Times New Roman" w:eastAsia="Times New Roman" w:hAnsi="Times New Roman" w:cs="Times New Roman"/>
                <w:color w:val="222222"/>
                <w:kern w:val="0"/>
                <w:sz w:val="24"/>
                <w:szCs w:val="24"/>
                <w:lang w:eastAsia="en-ID"/>
                <w14:ligatures w14:val="none"/>
              </w:rPr>
              <w:t>UNVR</w:t>
            </w:r>
          </w:p>
        </w:tc>
        <w:tc>
          <w:tcPr>
            <w:tcW w:w="0" w:type="auto"/>
            <w:tcBorders>
              <w:top w:val="nil"/>
              <w:left w:val="nil"/>
              <w:bottom w:val="single" w:sz="4" w:space="0" w:color="auto"/>
              <w:right w:val="single" w:sz="4" w:space="0" w:color="auto"/>
            </w:tcBorders>
            <w:shd w:val="clear" w:color="auto" w:fill="auto"/>
            <w:noWrap/>
            <w:vAlign w:val="bottom"/>
            <w:hideMark/>
          </w:tcPr>
          <w:p w14:paraId="05E9B9E9"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29,4</w:t>
            </w:r>
          </w:p>
        </w:tc>
        <w:tc>
          <w:tcPr>
            <w:tcW w:w="0" w:type="auto"/>
            <w:tcBorders>
              <w:top w:val="nil"/>
              <w:left w:val="nil"/>
              <w:bottom w:val="single" w:sz="4" w:space="0" w:color="auto"/>
              <w:right w:val="single" w:sz="4" w:space="0" w:color="auto"/>
            </w:tcBorders>
            <w:shd w:val="clear" w:color="auto" w:fill="auto"/>
            <w:noWrap/>
            <w:vAlign w:val="bottom"/>
            <w:hideMark/>
          </w:tcPr>
          <w:p w14:paraId="728DC076"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431D5E23"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25,03</w:t>
            </w:r>
          </w:p>
        </w:tc>
      </w:tr>
      <w:tr w:rsidR="00CD3D36" w:rsidRPr="00CD3D36" w14:paraId="50602100" w14:textId="77777777" w:rsidTr="00742BE8">
        <w:trPr>
          <w:trHeight w:val="31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387097"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RATA-RATA</w:t>
            </w:r>
          </w:p>
        </w:tc>
        <w:tc>
          <w:tcPr>
            <w:tcW w:w="0" w:type="auto"/>
            <w:tcBorders>
              <w:top w:val="nil"/>
              <w:left w:val="nil"/>
              <w:bottom w:val="single" w:sz="4" w:space="0" w:color="auto"/>
              <w:right w:val="single" w:sz="4" w:space="0" w:color="auto"/>
            </w:tcBorders>
            <w:shd w:val="clear" w:color="auto" w:fill="auto"/>
            <w:noWrap/>
            <w:vAlign w:val="bottom"/>
            <w:hideMark/>
          </w:tcPr>
          <w:p w14:paraId="0D441305"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3,55842</w:t>
            </w:r>
          </w:p>
        </w:tc>
        <w:tc>
          <w:tcPr>
            <w:tcW w:w="0" w:type="auto"/>
            <w:tcBorders>
              <w:top w:val="nil"/>
              <w:left w:val="nil"/>
              <w:bottom w:val="single" w:sz="4" w:space="0" w:color="auto"/>
              <w:right w:val="single" w:sz="4" w:space="0" w:color="auto"/>
            </w:tcBorders>
            <w:shd w:val="clear" w:color="auto" w:fill="auto"/>
            <w:noWrap/>
            <w:vAlign w:val="bottom"/>
            <w:hideMark/>
          </w:tcPr>
          <w:p w14:paraId="079A6935"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3,67158</w:t>
            </w:r>
          </w:p>
        </w:tc>
        <w:tc>
          <w:tcPr>
            <w:tcW w:w="0" w:type="auto"/>
            <w:tcBorders>
              <w:top w:val="nil"/>
              <w:left w:val="nil"/>
              <w:bottom w:val="single" w:sz="4" w:space="0" w:color="auto"/>
              <w:right w:val="single" w:sz="4" w:space="0" w:color="auto"/>
            </w:tcBorders>
            <w:shd w:val="clear" w:color="auto" w:fill="auto"/>
            <w:noWrap/>
            <w:vAlign w:val="bottom"/>
            <w:hideMark/>
          </w:tcPr>
          <w:p w14:paraId="49C2C72F" w14:textId="77777777" w:rsidR="00CD3D36" w:rsidRPr="00CD3D36" w:rsidRDefault="00CD3D36"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D3D36">
              <w:rPr>
                <w:rFonts w:ascii="Times New Roman" w:eastAsia="Times New Roman" w:hAnsi="Times New Roman" w:cs="Times New Roman"/>
                <w:color w:val="000000"/>
                <w:kern w:val="0"/>
                <w:sz w:val="24"/>
                <w:szCs w:val="24"/>
                <w:lang w:eastAsia="en-ID"/>
                <w14:ligatures w14:val="none"/>
              </w:rPr>
              <w:t>2,98263</w:t>
            </w:r>
          </w:p>
        </w:tc>
      </w:tr>
    </w:tbl>
    <w:p w14:paraId="40CC942A" w14:textId="77777777" w:rsidR="004D5080" w:rsidRDefault="004D5080" w:rsidP="004D5080">
      <w:pPr>
        <w:spacing w:line="360" w:lineRule="auto"/>
        <w:rPr>
          <w:rFonts w:ascii="Times New Roman" w:hAnsi="Times New Roman" w:cs="Times New Roman"/>
          <w:b/>
          <w:bCs/>
          <w:sz w:val="24"/>
          <w:szCs w:val="24"/>
        </w:rPr>
      </w:pPr>
    </w:p>
    <w:p w14:paraId="4FE0AB7B" w14:textId="77777777" w:rsidR="00481640" w:rsidRDefault="00481640" w:rsidP="004D5080">
      <w:pPr>
        <w:spacing w:line="360" w:lineRule="auto"/>
        <w:rPr>
          <w:rFonts w:ascii="Times New Roman" w:hAnsi="Times New Roman" w:cs="Times New Roman"/>
          <w:b/>
          <w:bCs/>
          <w:sz w:val="24"/>
          <w:szCs w:val="24"/>
        </w:rPr>
      </w:pPr>
    </w:p>
    <w:p w14:paraId="035CEAC0" w14:textId="7C3E44EF" w:rsidR="004D5080" w:rsidRDefault="004D5080" w:rsidP="004D5080">
      <w:pPr>
        <w:spacing w:line="360" w:lineRule="auto"/>
        <w:jc w:val="center"/>
        <w:rPr>
          <w:rFonts w:ascii="Times New Roman" w:hAnsi="Times New Roman" w:cs="Times New Roman"/>
          <w:b/>
          <w:bCs/>
          <w:sz w:val="24"/>
          <w:szCs w:val="24"/>
        </w:rPr>
      </w:pPr>
      <w:r w:rsidRPr="004D5080">
        <w:rPr>
          <w:rFonts w:ascii="Times New Roman" w:hAnsi="Times New Roman" w:cs="Times New Roman"/>
          <w:b/>
          <w:bCs/>
          <w:i/>
          <w:iCs/>
          <w:sz w:val="24"/>
          <w:szCs w:val="24"/>
        </w:rPr>
        <w:lastRenderedPageBreak/>
        <w:t xml:space="preserve">Price </w:t>
      </w:r>
      <w:r>
        <w:rPr>
          <w:rFonts w:ascii="Times New Roman" w:hAnsi="Times New Roman" w:cs="Times New Roman"/>
          <w:b/>
          <w:bCs/>
          <w:i/>
          <w:iCs/>
          <w:sz w:val="24"/>
          <w:szCs w:val="24"/>
        </w:rPr>
        <w:t>Earning Ratio</w:t>
      </w:r>
      <w:r>
        <w:rPr>
          <w:rFonts w:ascii="Times New Roman" w:hAnsi="Times New Roman" w:cs="Times New Roman"/>
          <w:b/>
          <w:bCs/>
          <w:sz w:val="24"/>
          <w:szCs w:val="24"/>
        </w:rPr>
        <w:t xml:space="preserve"> (PER) Saham yang Tercatat di </w:t>
      </w:r>
      <w:r w:rsidRPr="004D5080">
        <w:rPr>
          <w:rFonts w:ascii="Times New Roman" w:hAnsi="Times New Roman" w:cs="Times New Roman"/>
          <w:b/>
          <w:bCs/>
          <w:i/>
          <w:iCs/>
          <w:sz w:val="24"/>
          <w:szCs w:val="24"/>
        </w:rPr>
        <w:t>Jakarta Islamic Index</w:t>
      </w:r>
      <w:r>
        <w:rPr>
          <w:rFonts w:ascii="Times New Roman" w:hAnsi="Times New Roman" w:cs="Times New Roman"/>
          <w:b/>
          <w:bCs/>
          <w:sz w:val="24"/>
          <w:szCs w:val="24"/>
        </w:rPr>
        <w:t xml:space="preserve"> (JII) Periode 2021-2023</w:t>
      </w:r>
    </w:p>
    <w:tbl>
      <w:tblPr>
        <w:tblW w:w="0" w:type="auto"/>
        <w:jc w:val="center"/>
        <w:tblLook w:val="04A0" w:firstRow="1" w:lastRow="0" w:firstColumn="1" w:lastColumn="0" w:noHBand="0" w:noVBand="1"/>
      </w:tblPr>
      <w:tblGrid>
        <w:gridCol w:w="500"/>
        <w:gridCol w:w="1530"/>
        <w:gridCol w:w="756"/>
        <w:gridCol w:w="756"/>
        <w:gridCol w:w="756"/>
      </w:tblGrid>
      <w:tr w:rsidR="0029740D" w:rsidRPr="002B7B7C" w14:paraId="67DFA838" w14:textId="77777777" w:rsidTr="00742BE8">
        <w:trPr>
          <w:trHeight w:val="6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CB23AC" w14:textId="77777777" w:rsidR="0029740D" w:rsidRPr="002B7B7C" w:rsidRDefault="0029740D"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2B7B7C">
              <w:rPr>
                <w:rFonts w:ascii="Times New Roman" w:eastAsia="Times New Roman" w:hAnsi="Times New Roman" w:cs="Times New Roman"/>
                <w:b/>
                <w:bCs/>
                <w:color w:val="000000"/>
                <w:spacing w:val="-5"/>
                <w:kern w:val="0"/>
                <w:sz w:val="24"/>
                <w:szCs w:val="24"/>
                <w:lang w:val="id-ID" w:eastAsia="en-ID"/>
                <w14:ligatures w14:val="none"/>
              </w:rPr>
              <w:t>No</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A244605" w14:textId="77777777" w:rsidR="0029740D" w:rsidRPr="002B7B7C" w:rsidRDefault="0029740D"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2B7B7C">
              <w:rPr>
                <w:rFonts w:ascii="Times New Roman" w:eastAsia="Times New Roman" w:hAnsi="Times New Roman" w:cs="Times New Roman"/>
                <w:b/>
                <w:bCs/>
                <w:color w:val="000000"/>
                <w:kern w:val="0"/>
                <w:sz w:val="24"/>
                <w:szCs w:val="24"/>
                <w:lang w:val="id-ID" w:eastAsia="en-ID"/>
                <w14:ligatures w14:val="none"/>
              </w:rPr>
              <w:t>Kode Saham</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C9EDAB3" w14:textId="77777777" w:rsidR="0029740D" w:rsidRPr="002B7B7C" w:rsidRDefault="0029740D"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2B7B7C">
              <w:rPr>
                <w:rFonts w:ascii="Times New Roman" w:eastAsia="Times New Roman" w:hAnsi="Times New Roman" w:cs="Times New Roman"/>
                <w:b/>
                <w:bCs/>
                <w:color w:val="000000"/>
                <w:spacing w:val="-4"/>
                <w:kern w:val="0"/>
                <w:sz w:val="24"/>
                <w:szCs w:val="24"/>
                <w:lang w:val="id-ID" w:eastAsia="en-ID"/>
                <w14:ligatures w14:val="none"/>
              </w:rPr>
              <w:t>2021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538D74C" w14:textId="77777777" w:rsidR="0029740D" w:rsidRPr="002B7B7C" w:rsidRDefault="0029740D"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2B7B7C">
              <w:rPr>
                <w:rFonts w:ascii="Times New Roman" w:eastAsia="Times New Roman" w:hAnsi="Times New Roman" w:cs="Times New Roman"/>
                <w:b/>
                <w:bCs/>
                <w:color w:val="000000"/>
                <w:spacing w:val="-4"/>
                <w:kern w:val="0"/>
                <w:sz w:val="24"/>
                <w:szCs w:val="24"/>
                <w:lang w:val="id-ID" w:eastAsia="en-ID"/>
                <w14:ligatures w14:val="none"/>
              </w:rPr>
              <w:t>2022</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0A86962" w14:textId="77777777" w:rsidR="0029740D" w:rsidRPr="002B7B7C" w:rsidRDefault="0029740D" w:rsidP="00742BE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2B7B7C">
              <w:rPr>
                <w:rFonts w:ascii="Times New Roman" w:eastAsia="Times New Roman" w:hAnsi="Times New Roman" w:cs="Times New Roman"/>
                <w:b/>
                <w:bCs/>
                <w:color w:val="000000"/>
                <w:spacing w:val="-4"/>
                <w:kern w:val="0"/>
                <w:sz w:val="24"/>
                <w:szCs w:val="24"/>
                <w:lang w:val="id-ID" w:eastAsia="en-ID"/>
                <w14:ligatures w14:val="none"/>
              </w:rPr>
              <w:t>2023</w:t>
            </w:r>
          </w:p>
        </w:tc>
      </w:tr>
      <w:tr w:rsidR="0029740D" w:rsidRPr="002B7B7C" w14:paraId="53619476"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A45617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1</w:t>
            </w:r>
          </w:p>
        </w:tc>
        <w:tc>
          <w:tcPr>
            <w:tcW w:w="0" w:type="auto"/>
            <w:tcBorders>
              <w:top w:val="nil"/>
              <w:left w:val="nil"/>
              <w:bottom w:val="single" w:sz="8" w:space="0" w:color="000000"/>
              <w:right w:val="single" w:sz="8" w:space="0" w:color="000000"/>
            </w:tcBorders>
            <w:shd w:val="clear" w:color="auto" w:fill="auto"/>
            <w:vAlign w:val="center"/>
            <w:hideMark/>
          </w:tcPr>
          <w:p w14:paraId="22B89BAC"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ADRO</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F38EAFB"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11</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9B5C5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3,39</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431BE6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2,65</w:t>
            </w:r>
          </w:p>
        </w:tc>
      </w:tr>
      <w:tr w:rsidR="0029740D" w:rsidRPr="002B7B7C" w14:paraId="4B4F8EAB"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1894B0E"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2</w:t>
            </w:r>
          </w:p>
        </w:tc>
        <w:tc>
          <w:tcPr>
            <w:tcW w:w="0" w:type="auto"/>
            <w:tcBorders>
              <w:top w:val="nil"/>
              <w:left w:val="nil"/>
              <w:bottom w:val="single" w:sz="8" w:space="0" w:color="000000"/>
              <w:right w:val="single" w:sz="8" w:space="0" w:color="000000"/>
            </w:tcBorders>
            <w:shd w:val="clear" w:color="auto" w:fill="auto"/>
            <w:vAlign w:val="center"/>
            <w:hideMark/>
          </w:tcPr>
          <w:p w14:paraId="6B115045"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ANTM</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414E65"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693EBF"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17,17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991F38"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10,13</w:t>
            </w:r>
          </w:p>
        </w:tc>
      </w:tr>
      <w:tr w:rsidR="0029740D" w:rsidRPr="002B7B7C" w14:paraId="3DB9B8AE"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6212278"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3</w:t>
            </w:r>
          </w:p>
        </w:tc>
        <w:tc>
          <w:tcPr>
            <w:tcW w:w="0" w:type="auto"/>
            <w:tcBorders>
              <w:top w:val="nil"/>
              <w:left w:val="nil"/>
              <w:bottom w:val="single" w:sz="8" w:space="0" w:color="000000"/>
              <w:right w:val="single" w:sz="8" w:space="0" w:color="000000"/>
            </w:tcBorders>
            <w:shd w:val="clear" w:color="auto" w:fill="auto"/>
            <w:vAlign w:val="center"/>
            <w:hideMark/>
          </w:tcPr>
          <w:p w14:paraId="0034221A"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BRIS</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0CDE0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85</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7AE1D7D"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14,98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AE2B2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15,27</w:t>
            </w:r>
          </w:p>
        </w:tc>
      </w:tr>
      <w:tr w:rsidR="0029740D" w:rsidRPr="002B7B7C" w14:paraId="5316976E"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8EEB252"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4</w:t>
            </w:r>
          </w:p>
        </w:tc>
        <w:tc>
          <w:tcPr>
            <w:tcW w:w="0" w:type="auto"/>
            <w:tcBorders>
              <w:top w:val="nil"/>
              <w:left w:val="nil"/>
              <w:bottom w:val="single" w:sz="8" w:space="0" w:color="000000"/>
              <w:right w:val="single" w:sz="8" w:space="0" w:color="000000"/>
            </w:tcBorders>
            <w:shd w:val="clear" w:color="auto" w:fill="auto"/>
            <w:vAlign w:val="center"/>
            <w:hideMark/>
          </w:tcPr>
          <w:p w14:paraId="183BB5BB"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CPIN</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B7746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F9EA2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22,43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99170F"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34,08</w:t>
            </w:r>
          </w:p>
        </w:tc>
      </w:tr>
      <w:tr w:rsidR="0029740D" w:rsidRPr="002B7B7C" w14:paraId="66F68BE9"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4BC2FE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5</w:t>
            </w:r>
          </w:p>
        </w:tc>
        <w:tc>
          <w:tcPr>
            <w:tcW w:w="0" w:type="auto"/>
            <w:tcBorders>
              <w:top w:val="nil"/>
              <w:left w:val="nil"/>
              <w:bottom w:val="single" w:sz="8" w:space="0" w:color="000000"/>
              <w:right w:val="single" w:sz="8" w:space="0" w:color="000000"/>
            </w:tcBorders>
            <w:shd w:val="clear" w:color="auto" w:fill="auto"/>
            <w:vAlign w:val="center"/>
            <w:hideMark/>
          </w:tcPr>
          <w:p w14:paraId="62867BB2"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EXCL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44402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5D952C"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21,3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3088A2"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23,06</w:t>
            </w:r>
          </w:p>
        </w:tc>
      </w:tr>
      <w:tr w:rsidR="0029740D" w:rsidRPr="002B7B7C" w14:paraId="456D37EA"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B625A6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6</w:t>
            </w:r>
          </w:p>
        </w:tc>
        <w:tc>
          <w:tcPr>
            <w:tcW w:w="0" w:type="auto"/>
            <w:tcBorders>
              <w:top w:val="nil"/>
              <w:left w:val="nil"/>
              <w:bottom w:val="single" w:sz="8" w:space="0" w:color="000000"/>
              <w:right w:val="single" w:sz="8" w:space="0" w:color="000000"/>
            </w:tcBorders>
            <w:shd w:val="clear" w:color="auto" w:fill="auto"/>
            <w:vAlign w:val="center"/>
            <w:hideMark/>
          </w:tcPr>
          <w:p w14:paraId="27335626"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ICBP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7CA7C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3D4B1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21,21</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75B9FF"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14,79</w:t>
            </w:r>
          </w:p>
        </w:tc>
      </w:tr>
      <w:tr w:rsidR="0029740D" w:rsidRPr="002B7B7C" w14:paraId="06A81548"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A06E26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7</w:t>
            </w:r>
          </w:p>
        </w:tc>
        <w:tc>
          <w:tcPr>
            <w:tcW w:w="0" w:type="auto"/>
            <w:tcBorders>
              <w:top w:val="nil"/>
              <w:left w:val="nil"/>
              <w:bottom w:val="single" w:sz="8" w:space="0" w:color="000000"/>
              <w:right w:val="single" w:sz="8" w:space="0" w:color="000000"/>
            </w:tcBorders>
            <w:shd w:val="clear" w:color="auto" w:fill="auto"/>
            <w:vAlign w:val="center"/>
            <w:hideMark/>
          </w:tcPr>
          <w:p w14:paraId="45284D74"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INCO</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303248"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5D782"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22,25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2990E2"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10,75</w:t>
            </w:r>
          </w:p>
        </w:tc>
      </w:tr>
      <w:tr w:rsidR="0029740D" w:rsidRPr="002B7B7C" w14:paraId="0AE4F45F"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945233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8</w:t>
            </w:r>
          </w:p>
        </w:tc>
        <w:tc>
          <w:tcPr>
            <w:tcW w:w="0" w:type="auto"/>
            <w:tcBorders>
              <w:top w:val="nil"/>
              <w:left w:val="nil"/>
              <w:bottom w:val="single" w:sz="8" w:space="0" w:color="000000"/>
              <w:right w:val="single" w:sz="8" w:space="0" w:color="000000"/>
            </w:tcBorders>
            <w:shd w:val="clear" w:color="auto" w:fill="auto"/>
            <w:vAlign w:val="center"/>
            <w:hideMark/>
          </w:tcPr>
          <w:p w14:paraId="6C6456A2"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INDF</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5C6F79"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6,85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2D611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6,62</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F21A3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6,44</w:t>
            </w:r>
          </w:p>
        </w:tc>
      </w:tr>
      <w:tr w:rsidR="0029740D" w:rsidRPr="002B7B7C" w14:paraId="0B7C7965"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C7F971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10"/>
                <w:kern w:val="0"/>
                <w:sz w:val="24"/>
                <w:szCs w:val="24"/>
                <w:lang w:val="id-ID" w:eastAsia="en-ID"/>
                <w14:ligatures w14:val="none"/>
              </w:rPr>
              <w:t>9</w:t>
            </w:r>
          </w:p>
        </w:tc>
        <w:tc>
          <w:tcPr>
            <w:tcW w:w="0" w:type="auto"/>
            <w:tcBorders>
              <w:top w:val="nil"/>
              <w:left w:val="nil"/>
              <w:bottom w:val="single" w:sz="8" w:space="0" w:color="000000"/>
              <w:right w:val="single" w:sz="8" w:space="0" w:color="000000"/>
            </w:tcBorders>
            <w:shd w:val="clear" w:color="auto" w:fill="auto"/>
            <w:vAlign w:val="center"/>
            <w:hideMark/>
          </w:tcPr>
          <w:p w14:paraId="15D2FD48"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INKP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4B7D09"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7,85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089FDC"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4,29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E9696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5,37</w:t>
            </w:r>
          </w:p>
        </w:tc>
      </w:tr>
      <w:tr w:rsidR="0029740D" w:rsidRPr="002B7B7C" w14:paraId="2873B6E9"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149D25C"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10</w:t>
            </w:r>
          </w:p>
        </w:tc>
        <w:tc>
          <w:tcPr>
            <w:tcW w:w="0" w:type="auto"/>
            <w:tcBorders>
              <w:top w:val="nil"/>
              <w:left w:val="nil"/>
              <w:bottom w:val="single" w:sz="8" w:space="0" w:color="000000"/>
              <w:right w:val="single" w:sz="8" w:space="0" w:color="000000"/>
            </w:tcBorders>
            <w:shd w:val="clear" w:color="auto" w:fill="auto"/>
            <w:vAlign w:val="center"/>
            <w:hideMark/>
          </w:tcPr>
          <w:p w14:paraId="4817F5E1"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INTP</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40862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66DEE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23,87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823D3B"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16</w:t>
            </w:r>
          </w:p>
        </w:tc>
      </w:tr>
      <w:tr w:rsidR="0029740D" w:rsidRPr="002B7B7C" w14:paraId="03E44062"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A3CBE2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11</w:t>
            </w:r>
          </w:p>
        </w:tc>
        <w:tc>
          <w:tcPr>
            <w:tcW w:w="0" w:type="auto"/>
            <w:tcBorders>
              <w:top w:val="nil"/>
              <w:left w:val="nil"/>
              <w:bottom w:val="single" w:sz="8" w:space="0" w:color="000000"/>
              <w:right w:val="single" w:sz="8" w:space="0" w:color="000000"/>
            </w:tcBorders>
            <w:shd w:val="clear" w:color="auto" w:fill="auto"/>
            <w:vAlign w:val="center"/>
            <w:hideMark/>
          </w:tcPr>
          <w:p w14:paraId="07575F72"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ITMG</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F54F5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5,99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F1758E"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2,67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377DDB"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2,55</w:t>
            </w:r>
          </w:p>
        </w:tc>
      </w:tr>
      <w:tr w:rsidR="0029740D" w:rsidRPr="002B7B7C" w14:paraId="080B06B0"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686B2F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12</w:t>
            </w:r>
          </w:p>
        </w:tc>
        <w:tc>
          <w:tcPr>
            <w:tcW w:w="0" w:type="auto"/>
            <w:tcBorders>
              <w:top w:val="nil"/>
              <w:left w:val="nil"/>
              <w:bottom w:val="single" w:sz="8" w:space="0" w:color="000000"/>
              <w:right w:val="single" w:sz="8" w:space="0" w:color="000000"/>
            </w:tcBorders>
            <w:shd w:val="clear" w:color="auto" w:fill="auto"/>
            <w:vAlign w:val="center"/>
            <w:hideMark/>
          </w:tcPr>
          <w:p w14:paraId="588C6C85"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KLBF</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E2C0C6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E475FB"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28,97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ED841"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25,48</w:t>
            </w:r>
          </w:p>
        </w:tc>
      </w:tr>
      <w:tr w:rsidR="0029740D" w:rsidRPr="002B7B7C" w14:paraId="283DF881"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A0C55F2"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13</w:t>
            </w:r>
          </w:p>
        </w:tc>
        <w:tc>
          <w:tcPr>
            <w:tcW w:w="0" w:type="auto"/>
            <w:tcBorders>
              <w:top w:val="nil"/>
              <w:left w:val="nil"/>
              <w:bottom w:val="single" w:sz="8" w:space="0" w:color="000000"/>
              <w:right w:val="single" w:sz="8" w:space="0" w:color="000000"/>
            </w:tcBorders>
            <w:shd w:val="clear" w:color="auto" w:fill="auto"/>
            <w:vAlign w:val="center"/>
            <w:hideMark/>
          </w:tcPr>
          <w:p w14:paraId="3649EDBF"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MIKA</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D328124"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912A3B"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41,68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0DDF5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42,74</w:t>
            </w:r>
          </w:p>
        </w:tc>
      </w:tr>
      <w:tr w:rsidR="0029740D" w:rsidRPr="002B7B7C" w14:paraId="5B76AF02"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C7335E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14</w:t>
            </w:r>
          </w:p>
        </w:tc>
        <w:tc>
          <w:tcPr>
            <w:tcW w:w="0" w:type="auto"/>
            <w:tcBorders>
              <w:top w:val="nil"/>
              <w:left w:val="nil"/>
              <w:bottom w:val="single" w:sz="8" w:space="0" w:color="000000"/>
              <w:right w:val="single" w:sz="8" w:space="0" w:color="000000"/>
            </w:tcBorders>
            <w:shd w:val="clear" w:color="auto" w:fill="auto"/>
            <w:vAlign w:val="center"/>
            <w:hideMark/>
          </w:tcPr>
          <w:p w14:paraId="1AE85609"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PGAS</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394CD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-77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45CF7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8,59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33D4C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7,98</w:t>
            </w:r>
          </w:p>
        </w:tc>
      </w:tr>
      <w:tr w:rsidR="0029740D" w:rsidRPr="002B7B7C" w14:paraId="7396F978"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324BBF6"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15</w:t>
            </w:r>
          </w:p>
        </w:tc>
        <w:tc>
          <w:tcPr>
            <w:tcW w:w="0" w:type="auto"/>
            <w:tcBorders>
              <w:top w:val="nil"/>
              <w:left w:val="nil"/>
              <w:bottom w:val="single" w:sz="8" w:space="0" w:color="000000"/>
              <w:right w:val="single" w:sz="8" w:space="0" w:color="000000"/>
            </w:tcBorders>
            <w:shd w:val="clear" w:color="auto" w:fill="auto"/>
            <w:vAlign w:val="center"/>
            <w:hideMark/>
          </w:tcPr>
          <w:p w14:paraId="634BBD35"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PTBA</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A6895F"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5,75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F0E9A9"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3,23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E4D1"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4,43</w:t>
            </w:r>
          </w:p>
        </w:tc>
      </w:tr>
      <w:tr w:rsidR="0029740D" w:rsidRPr="002B7B7C" w14:paraId="1154BF24"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1ED5EBE"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16</w:t>
            </w:r>
          </w:p>
        </w:tc>
        <w:tc>
          <w:tcPr>
            <w:tcW w:w="0" w:type="auto"/>
            <w:tcBorders>
              <w:top w:val="nil"/>
              <w:left w:val="nil"/>
              <w:bottom w:val="single" w:sz="8" w:space="0" w:color="000000"/>
              <w:right w:val="single" w:sz="8" w:space="0" w:color="000000"/>
            </w:tcBorders>
            <w:shd w:val="clear" w:color="auto" w:fill="auto"/>
            <w:vAlign w:val="center"/>
            <w:hideMark/>
          </w:tcPr>
          <w:p w14:paraId="0A58531A"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SMGR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978C92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C9397F"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19,44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F7629"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17,79</w:t>
            </w:r>
          </w:p>
        </w:tc>
      </w:tr>
      <w:tr w:rsidR="0029740D" w:rsidRPr="002B7B7C" w14:paraId="6BB579FF"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B357D0D"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17</w:t>
            </w:r>
          </w:p>
        </w:tc>
        <w:tc>
          <w:tcPr>
            <w:tcW w:w="0" w:type="auto"/>
            <w:tcBorders>
              <w:top w:val="nil"/>
              <w:left w:val="nil"/>
              <w:bottom w:val="single" w:sz="8" w:space="0" w:color="000000"/>
              <w:right w:val="single" w:sz="8" w:space="0" w:color="000000"/>
            </w:tcBorders>
            <w:shd w:val="clear" w:color="auto" w:fill="auto"/>
            <w:vAlign w:val="center"/>
            <w:hideMark/>
          </w:tcPr>
          <w:p w14:paraId="4E0B45AC"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TLKM</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17CAB55"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C5992C"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16,53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91F6CA"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16,53</w:t>
            </w:r>
          </w:p>
        </w:tc>
      </w:tr>
      <w:tr w:rsidR="0029740D" w:rsidRPr="002B7B7C" w14:paraId="7B0C238A"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C162AF1"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18</w:t>
            </w:r>
          </w:p>
        </w:tc>
        <w:tc>
          <w:tcPr>
            <w:tcW w:w="0" w:type="auto"/>
            <w:tcBorders>
              <w:top w:val="nil"/>
              <w:left w:val="nil"/>
              <w:bottom w:val="single" w:sz="8" w:space="0" w:color="000000"/>
              <w:right w:val="single" w:sz="8" w:space="0" w:color="000000"/>
            </w:tcBorders>
            <w:shd w:val="clear" w:color="auto" w:fill="auto"/>
            <w:vAlign w:val="center"/>
            <w:hideMark/>
          </w:tcPr>
          <w:p w14:paraId="697A2A67"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UNTR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EB99CDE"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9,74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C3B64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5,31</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33D20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4,12</w:t>
            </w:r>
          </w:p>
        </w:tc>
      </w:tr>
      <w:tr w:rsidR="0029740D" w:rsidRPr="002B7B7C" w14:paraId="6CC44B45" w14:textId="77777777" w:rsidTr="00742BE8">
        <w:trPr>
          <w:trHeight w:val="32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BBC584D"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5"/>
                <w:kern w:val="0"/>
                <w:sz w:val="24"/>
                <w:szCs w:val="24"/>
                <w:lang w:val="id-ID" w:eastAsia="en-ID"/>
                <w14:ligatures w14:val="none"/>
              </w:rPr>
              <w:t>19</w:t>
            </w:r>
          </w:p>
        </w:tc>
        <w:tc>
          <w:tcPr>
            <w:tcW w:w="0" w:type="auto"/>
            <w:tcBorders>
              <w:top w:val="nil"/>
              <w:left w:val="nil"/>
              <w:bottom w:val="single" w:sz="8" w:space="0" w:color="000000"/>
              <w:right w:val="single" w:sz="8" w:space="0" w:color="000000"/>
            </w:tcBorders>
            <w:shd w:val="clear" w:color="auto" w:fill="auto"/>
            <w:vAlign w:val="center"/>
            <w:hideMark/>
          </w:tcPr>
          <w:p w14:paraId="23943C7E" w14:textId="77777777" w:rsidR="0029740D" w:rsidRPr="002B7B7C" w:rsidRDefault="0029740D" w:rsidP="00742BE8">
            <w:pPr>
              <w:spacing w:after="0" w:line="240" w:lineRule="auto"/>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4"/>
                <w:kern w:val="0"/>
                <w:sz w:val="24"/>
                <w:szCs w:val="24"/>
                <w:lang w:val="id-ID" w:eastAsia="en-ID"/>
                <w14:ligatures w14:val="none"/>
              </w:rPr>
              <w:t>UNVR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8E1824C"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504CE3"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29,93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A291E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27,25</w:t>
            </w:r>
          </w:p>
        </w:tc>
      </w:tr>
      <w:tr w:rsidR="0029740D" w:rsidRPr="002B7B7C" w14:paraId="3F0BF217" w14:textId="77777777" w:rsidTr="00742BE8">
        <w:trPr>
          <w:trHeight w:val="32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8875C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spacing w:val="-2"/>
                <w:kern w:val="0"/>
                <w:sz w:val="24"/>
                <w:szCs w:val="24"/>
                <w:lang w:val="id-ID" w:eastAsia="en-ID"/>
                <w14:ligatures w14:val="none"/>
              </w:rPr>
              <w:t>RATA-RATA</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2B1A1EF1"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12,06</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2421D560"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16,51</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410384D7" w14:textId="77777777" w:rsidR="0029740D" w:rsidRPr="002B7B7C" w:rsidRDefault="0029740D" w:rsidP="00742BE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B7B7C">
              <w:rPr>
                <w:rFonts w:ascii="Times New Roman" w:eastAsia="Times New Roman" w:hAnsi="Times New Roman" w:cs="Times New Roman"/>
                <w:color w:val="000000"/>
                <w:kern w:val="0"/>
                <w:sz w:val="24"/>
                <w:szCs w:val="24"/>
                <w:lang w:eastAsia="en-ID"/>
                <w14:ligatures w14:val="none"/>
              </w:rPr>
              <w:t>15,12</w:t>
            </w:r>
          </w:p>
        </w:tc>
      </w:tr>
    </w:tbl>
    <w:p w14:paraId="7DFE85CE" w14:textId="77777777" w:rsidR="00481640" w:rsidRDefault="00481640" w:rsidP="00481640">
      <w:pPr>
        <w:jc w:val="center"/>
        <w:rPr>
          <w:rFonts w:ascii="Times New Roman" w:hAnsi="Times New Roman" w:cs="Times New Roman"/>
          <w:b/>
          <w:sz w:val="24"/>
        </w:rPr>
      </w:pPr>
    </w:p>
    <w:p w14:paraId="0C3F8B78" w14:textId="77777777" w:rsidR="00481640" w:rsidRDefault="00481640" w:rsidP="00481640">
      <w:pPr>
        <w:jc w:val="center"/>
        <w:rPr>
          <w:rFonts w:ascii="Times New Roman" w:hAnsi="Times New Roman" w:cs="Times New Roman"/>
          <w:b/>
          <w:sz w:val="24"/>
        </w:rPr>
      </w:pPr>
    </w:p>
    <w:p w14:paraId="42D9F5DF" w14:textId="77777777" w:rsidR="00481640" w:rsidRDefault="00481640" w:rsidP="00481640">
      <w:pPr>
        <w:jc w:val="center"/>
        <w:rPr>
          <w:rFonts w:ascii="Times New Roman" w:hAnsi="Times New Roman" w:cs="Times New Roman"/>
          <w:b/>
          <w:sz w:val="24"/>
        </w:rPr>
      </w:pPr>
    </w:p>
    <w:p w14:paraId="09F71ACE" w14:textId="77777777" w:rsidR="00481640" w:rsidRDefault="00481640" w:rsidP="00481640">
      <w:pPr>
        <w:jc w:val="center"/>
        <w:rPr>
          <w:rFonts w:ascii="Times New Roman" w:hAnsi="Times New Roman" w:cs="Times New Roman"/>
          <w:b/>
          <w:sz w:val="24"/>
        </w:rPr>
      </w:pPr>
    </w:p>
    <w:p w14:paraId="17419496" w14:textId="77777777" w:rsidR="00481640" w:rsidRDefault="00481640" w:rsidP="00481640">
      <w:pPr>
        <w:jc w:val="center"/>
        <w:rPr>
          <w:rFonts w:ascii="Times New Roman" w:hAnsi="Times New Roman" w:cs="Times New Roman"/>
          <w:b/>
          <w:sz w:val="24"/>
        </w:rPr>
      </w:pPr>
    </w:p>
    <w:p w14:paraId="4754952E" w14:textId="77777777" w:rsidR="00481640" w:rsidRDefault="00481640" w:rsidP="00481640">
      <w:pPr>
        <w:jc w:val="center"/>
        <w:rPr>
          <w:rFonts w:ascii="Times New Roman" w:hAnsi="Times New Roman" w:cs="Times New Roman"/>
          <w:b/>
          <w:sz w:val="24"/>
        </w:rPr>
      </w:pPr>
    </w:p>
    <w:p w14:paraId="7FA6A1FA" w14:textId="77777777" w:rsidR="00481640" w:rsidRDefault="00481640" w:rsidP="00481640">
      <w:pPr>
        <w:jc w:val="center"/>
        <w:rPr>
          <w:rFonts w:ascii="Times New Roman" w:hAnsi="Times New Roman" w:cs="Times New Roman"/>
          <w:b/>
          <w:sz w:val="24"/>
        </w:rPr>
      </w:pPr>
    </w:p>
    <w:p w14:paraId="548E00A7" w14:textId="77777777" w:rsidR="00481640" w:rsidRDefault="00481640" w:rsidP="00481640">
      <w:pPr>
        <w:jc w:val="center"/>
        <w:rPr>
          <w:rFonts w:ascii="Times New Roman" w:hAnsi="Times New Roman" w:cs="Times New Roman"/>
          <w:b/>
          <w:sz w:val="24"/>
        </w:rPr>
      </w:pPr>
    </w:p>
    <w:p w14:paraId="58E72357" w14:textId="62975440" w:rsidR="00E45E75" w:rsidRPr="00481640" w:rsidRDefault="00E45E75" w:rsidP="0099492D">
      <w:pPr>
        <w:rPr>
          <w:rFonts w:ascii="Times New Roman" w:hAnsi="Times New Roman" w:cs="Times New Roman"/>
          <w:b/>
          <w:sz w:val="24"/>
        </w:rPr>
      </w:pPr>
    </w:p>
    <w:p w14:paraId="792F2CFD" w14:textId="77777777" w:rsidR="00481640" w:rsidRDefault="00481640" w:rsidP="00481640">
      <w:pPr>
        <w:spacing w:line="360" w:lineRule="auto"/>
        <w:ind w:left="360"/>
        <w:jc w:val="center"/>
        <w:rPr>
          <w:rFonts w:ascii="Times New Roman" w:hAnsi="Times New Roman" w:cs="Times New Roman"/>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80"/>
        <w:gridCol w:w="502"/>
        <w:gridCol w:w="1200"/>
        <w:gridCol w:w="1248"/>
        <w:gridCol w:w="1272"/>
        <w:gridCol w:w="1735"/>
      </w:tblGrid>
      <w:tr w:rsidR="005D7228" w:rsidRPr="00FE7A27" w14:paraId="33256ACC" w14:textId="77777777" w:rsidTr="00742BE8">
        <w:trPr>
          <w:cantSplit/>
        </w:trPr>
        <w:tc>
          <w:tcPr>
            <w:tcW w:w="5000" w:type="pct"/>
            <w:gridSpan w:val="6"/>
            <w:tcBorders>
              <w:top w:val="nil"/>
              <w:left w:val="nil"/>
              <w:bottom w:val="nil"/>
              <w:right w:val="nil"/>
            </w:tcBorders>
            <w:shd w:val="clear" w:color="auto" w:fill="FFFFFF"/>
            <w:vAlign w:val="center"/>
          </w:tcPr>
          <w:p w14:paraId="3746D350"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b/>
                <w:bCs/>
                <w:color w:val="000000"/>
                <w:kern w:val="0"/>
                <w:sz w:val="24"/>
                <w:szCs w:val="24"/>
              </w:rPr>
              <w:lastRenderedPageBreak/>
              <w:t>Descriptive Statistics</w:t>
            </w:r>
          </w:p>
        </w:tc>
      </w:tr>
      <w:tr w:rsidR="005D7228" w:rsidRPr="00FE7A27" w14:paraId="1B50A89F" w14:textId="77777777" w:rsidTr="00742BE8">
        <w:trPr>
          <w:cantSplit/>
        </w:trPr>
        <w:tc>
          <w:tcPr>
            <w:tcW w:w="1248"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3D7EE7F4"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316" w:type="pct"/>
            <w:tcBorders>
              <w:top w:val="single" w:sz="16" w:space="0" w:color="000000"/>
              <w:left w:val="single" w:sz="16" w:space="0" w:color="000000"/>
              <w:bottom w:val="single" w:sz="16" w:space="0" w:color="000000"/>
            </w:tcBorders>
            <w:shd w:val="clear" w:color="auto" w:fill="FFFFFF"/>
            <w:vAlign w:val="bottom"/>
          </w:tcPr>
          <w:p w14:paraId="48955F4C"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N</w:t>
            </w:r>
          </w:p>
        </w:tc>
        <w:tc>
          <w:tcPr>
            <w:tcW w:w="756" w:type="pct"/>
            <w:tcBorders>
              <w:top w:val="single" w:sz="16" w:space="0" w:color="000000"/>
              <w:bottom w:val="single" w:sz="16" w:space="0" w:color="000000"/>
            </w:tcBorders>
            <w:shd w:val="clear" w:color="auto" w:fill="FFFFFF"/>
            <w:vAlign w:val="bottom"/>
          </w:tcPr>
          <w:p w14:paraId="2575B06A"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Minimum</w:t>
            </w:r>
          </w:p>
        </w:tc>
        <w:tc>
          <w:tcPr>
            <w:tcW w:w="786" w:type="pct"/>
            <w:tcBorders>
              <w:top w:val="single" w:sz="16" w:space="0" w:color="000000"/>
              <w:bottom w:val="single" w:sz="16" w:space="0" w:color="000000"/>
            </w:tcBorders>
            <w:shd w:val="clear" w:color="auto" w:fill="FFFFFF"/>
            <w:vAlign w:val="bottom"/>
          </w:tcPr>
          <w:p w14:paraId="2EFDA920"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Maximum</w:t>
            </w:r>
          </w:p>
        </w:tc>
        <w:tc>
          <w:tcPr>
            <w:tcW w:w="801" w:type="pct"/>
            <w:tcBorders>
              <w:top w:val="single" w:sz="16" w:space="0" w:color="000000"/>
              <w:bottom w:val="single" w:sz="16" w:space="0" w:color="000000"/>
            </w:tcBorders>
            <w:shd w:val="clear" w:color="auto" w:fill="FFFFFF"/>
            <w:vAlign w:val="bottom"/>
          </w:tcPr>
          <w:p w14:paraId="544E0990"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Mean</w:t>
            </w:r>
          </w:p>
        </w:tc>
        <w:tc>
          <w:tcPr>
            <w:tcW w:w="1093" w:type="pct"/>
            <w:tcBorders>
              <w:top w:val="single" w:sz="16" w:space="0" w:color="000000"/>
              <w:bottom w:val="single" w:sz="16" w:space="0" w:color="000000"/>
              <w:right w:val="single" w:sz="16" w:space="0" w:color="000000"/>
            </w:tcBorders>
            <w:shd w:val="clear" w:color="auto" w:fill="FFFFFF"/>
            <w:vAlign w:val="bottom"/>
          </w:tcPr>
          <w:p w14:paraId="50D1CA74"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Std. Deviation</w:t>
            </w:r>
          </w:p>
        </w:tc>
      </w:tr>
      <w:tr w:rsidR="005D7228" w:rsidRPr="00FE7A27" w14:paraId="44BBAA02" w14:textId="77777777" w:rsidTr="00742BE8">
        <w:trPr>
          <w:cantSplit/>
        </w:trPr>
        <w:tc>
          <w:tcPr>
            <w:tcW w:w="1248" w:type="pct"/>
            <w:tcBorders>
              <w:top w:val="single" w:sz="16" w:space="0" w:color="000000"/>
              <w:left w:val="single" w:sz="16" w:space="0" w:color="000000"/>
              <w:bottom w:val="nil"/>
              <w:right w:val="single" w:sz="16" w:space="0" w:color="000000"/>
            </w:tcBorders>
            <w:shd w:val="clear" w:color="auto" w:fill="FFFFFF"/>
          </w:tcPr>
          <w:p w14:paraId="0061A57F" w14:textId="77777777" w:rsidR="005D7228" w:rsidRPr="00FE7A27" w:rsidRDefault="005D7228" w:rsidP="00742BE8">
            <w:pPr>
              <w:autoSpaceDE w:val="0"/>
              <w:autoSpaceDN w:val="0"/>
              <w:adjustRightInd w:val="0"/>
              <w:spacing w:after="0" w:line="36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Inflasi </w:t>
            </w:r>
          </w:p>
        </w:tc>
        <w:tc>
          <w:tcPr>
            <w:tcW w:w="316" w:type="pct"/>
            <w:tcBorders>
              <w:top w:val="single" w:sz="16" w:space="0" w:color="000000"/>
              <w:left w:val="single" w:sz="16" w:space="0" w:color="000000"/>
              <w:bottom w:val="nil"/>
            </w:tcBorders>
            <w:shd w:val="clear" w:color="auto" w:fill="FFFFFF"/>
            <w:vAlign w:val="center"/>
          </w:tcPr>
          <w:p w14:paraId="3D16A26C"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57</w:t>
            </w:r>
          </w:p>
        </w:tc>
        <w:tc>
          <w:tcPr>
            <w:tcW w:w="756" w:type="pct"/>
            <w:tcBorders>
              <w:top w:val="single" w:sz="16" w:space="0" w:color="000000"/>
              <w:bottom w:val="nil"/>
            </w:tcBorders>
            <w:shd w:val="clear" w:color="auto" w:fill="FFFFFF"/>
            <w:vAlign w:val="center"/>
          </w:tcPr>
          <w:p w14:paraId="2861E64C"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87</w:t>
            </w:r>
          </w:p>
        </w:tc>
        <w:tc>
          <w:tcPr>
            <w:tcW w:w="786" w:type="pct"/>
            <w:tcBorders>
              <w:top w:val="single" w:sz="16" w:space="0" w:color="000000"/>
              <w:bottom w:val="nil"/>
            </w:tcBorders>
            <w:shd w:val="clear" w:color="auto" w:fill="FFFFFF"/>
            <w:vAlign w:val="center"/>
          </w:tcPr>
          <w:p w14:paraId="4ECCCA66"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51</w:t>
            </w:r>
          </w:p>
        </w:tc>
        <w:tc>
          <w:tcPr>
            <w:tcW w:w="801" w:type="pct"/>
            <w:tcBorders>
              <w:top w:val="single" w:sz="16" w:space="0" w:color="000000"/>
              <w:bottom w:val="nil"/>
            </w:tcBorders>
            <w:shd w:val="clear" w:color="auto" w:fill="FFFFFF"/>
            <w:vAlign w:val="center"/>
          </w:tcPr>
          <w:p w14:paraId="217D8E43"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3</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3300</w:t>
            </w:r>
          </w:p>
        </w:tc>
        <w:tc>
          <w:tcPr>
            <w:tcW w:w="1093" w:type="pct"/>
            <w:tcBorders>
              <w:top w:val="single" w:sz="16" w:space="0" w:color="000000"/>
              <w:bottom w:val="nil"/>
              <w:right w:val="single" w:sz="16" w:space="0" w:color="000000"/>
            </w:tcBorders>
            <w:shd w:val="clear" w:color="auto" w:fill="FFFFFF"/>
            <w:vAlign w:val="center"/>
          </w:tcPr>
          <w:p w14:paraId="68C766B2"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1</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58478</w:t>
            </w:r>
          </w:p>
        </w:tc>
      </w:tr>
      <w:tr w:rsidR="005D7228" w:rsidRPr="00FE7A27" w14:paraId="703A07EA" w14:textId="77777777" w:rsidTr="00742BE8">
        <w:trPr>
          <w:cantSplit/>
        </w:trPr>
        <w:tc>
          <w:tcPr>
            <w:tcW w:w="1248" w:type="pct"/>
            <w:tcBorders>
              <w:top w:val="nil"/>
              <w:left w:val="single" w:sz="16" w:space="0" w:color="000000"/>
              <w:bottom w:val="nil"/>
              <w:right w:val="single" w:sz="16" w:space="0" w:color="000000"/>
            </w:tcBorders>
            <w:shd w:val="clear" w:color="auto" w:fill="FFFFFF"/>
          </w:tcPr>
          <w:p w14:paraId="6E75E56B" w14:textId="77777777" w:rsidR="005D7228" w:rsidRPr="00FE7A27" w:rsidRDefault="005D7228" w:rsidP="00742BE8">
            <w:pPr>
              <w:autoSpaceDE w:val="0"/>
              <w:autoSpaceDN w:val="0"/>
              <w:adjustRightInd w:val="0"/>
              <w:spacing w:after="0" w:line="360" w:lineRule="auto"/>
              <w:jc w:val="both"/>
              <w:rPr>
                <w:rFonts w:ascii="Times New Roman" w:hAnsi="Times New Roman" w:cs="Times New Roman"/>
                <w:color w:val="000000"/>
                <w:kern w:val="0"/>
                <w:sz w:val="24"/>
                <w:szCs w:val="24"/>
              </w:rPr>
            </w:pPr>
            <w:r w:rsidRPr="00FE7A27">
              <w:rPr>
                <w:rFonts w:ascii="Times New Roman" w:hAnsi="Times New Roman" w:cs="Times New Roman"/>
                <w:i/>
                <w:iCs/>
                <w:color w:val="000000"/>
                <w:kern w:val="0"/>
                <w:sz w:val="24"/>
                <w:szCs w:val="24"/>
              </w:rPr>
              <w:t>Price to Book Value</w:t>
            </w:r>
            <w:r>
              <w:rPr>
                <w:rFonts w:ascii="Times New Roman" w:hAnsi="Times New Roman" w:cs="Times New Roman"/>
                <w:color w:val="000000"/>
                <w:kern w:val="0"/>
                <w:sz w:val="24"/>
                <w:szCs w:val="24"/>
              </w:rPr>
              <w:t xml:space="preserve"> (PBV)</w:t>
            </w:r>
          </w:p>
        </w:tc>
        <w:tc>
          <w:tcPr>
            <w:tcW w:w="316" w:type="pct"/>
            <w:tcBorders>
              <w:top w:val="nil"/>
              <w:left w:val="single" w:sz="16" w:space="0" w:color="000000"/>
              <w:bottom w:val="nil"/>
            </w:tcBorders>
            <w:shd w:val="clear" w:color="auto" w:fill="FFFFFF"/>
            <w:vAlign w:val="center"/>
          </w:tcPr>
          <w:p w14:paraId="3BEF19C8"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57</w:t>
            </w:r>
          </w:p>
        </w:tc>
        <w:tc>
          <w:tcPr>
            <w:tcW w:w="756" w:type="pct"/>
            <w:tcBorders>
              <w:top w:val="nil"/>
              <w:bottom w:val="nil"/>
            </w:tcBorders>
            <w:shd w:val="clear" w:color="auto" w:fill="FFFFFF"/>
            <w:vAlign w:val="center"/>
          </w:tcPr>
          <w:p w14:paraId="5EBCD450"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0,</w:t>
            </w:r>
            <w:r w:rsidRPr="00FE7A27">
              <w:rPr>
                <w:rFonts w:ascii="Times New Roman" w:hAnsi="Times New Roman" w:cs="Times New Roman"/>
                <w:color w:val="000000"/>
                <w:kern w:val="0"/>
                <w:sz w:val="24"/>
                <w:szCs w:val="24"/>
              </w:rPr>
              <w:t>50</w:t>
            </w:r>
          </w:p>
        </w:tc>
        <w:tc>
          <w:tcPr>
            <w:tcW w:w="786" w:type="pct"/>
            <w:tcBorders>
              <w:top w:val="nil"/>
              <w:bottom w:val="nil"/>
            </w:tcBorders>
            <w:shd w:val="clear" w:color="auto" w:fill="FFFFFF"/>
            <w:vAlign w:val="center"/>
          </w:tcPr>
          <w:p w14:paraId="0D29E5EB"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31</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w:t>
            </w:r>
          </w:p>
        </w:tc>
        <w:tc>
          <w:tcPr>
            <w:tcW w:w="801" w:type="pct"/>
            <w:tcBorders>
              <w:top w:val="nil"/>
              <w:bottom w:val="nil"/>
            </w:tcBorders>
            <w:shd w:val="clear" w:color="auto" w:fill="FFFFFF"/>
            <w:vAlign w:val="center"/>
          </w:tcPr>
          <w:p w14:paraId="1B662E95"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3</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4042</w:t>
            </w:r>
          </w:p>
        </w:tc>
        <w:tc>
          <w:tcPr>
            <w:tcW w:w="1093" w:type="pct"/>
            <w:tcBorders>
              <w:top w:val="nil"/>
              <w:bottom w:val="nil"/>
              <w:right w:val="single" w:sz="16" w:space="0" w:color="000000"/>
            </w:tcBorders>
            <w:shd w:val="clear" w:color="auto" w:fill="FFFFFF"/>
            <w:vAlign w:val="center"/>
          </w:tcPr>
          <w:p w14:paraId="3A15C52C"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6</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16444</w:t>
            </w:r>
          </w:p>
        </w:tc>
      </w:tr>
      <w:tr w:rsidR="005D7228" w:rsidRPr="00FE7A27" w14:paraId="0E35A574" w14:textId="77777777" w:rsidTr="00742BE8">
        <w:trPr>
          <w:cantSplit/>
        </w:trPr>
        <w:tc>
          <w:tcPr>
            <w:tcW w:w="1248" w:type="pct"/>
            <w:tcBorders>
              <w:top w:val="nil"/>
              <w:left w:val="single" w:sz="16" w:space="0" w:color="000000"/>
              <w:bottom w:val="nil"/>
              <w:right w:val="single" w:sz="16" w:space="0" w:color="000000"/>
            </w:tcBorders>
            <w:shd w:val="clear" w:color="auto" w:fill="FFFFFF"/>
          </w:tcPr>
          <w:p w14:paraId="7D4EA187" w14:textId="77777777" w:rsidR="005D7228" w:rsidRPr="00FE7A27" w:rsidRDefault="005D7228" w:rsidP="00742BE8">
            <w:pPr>
              <w:autoSpaceDE w:val="0"/>
              <w:autoSpaceDN w:val="0"/>
              <w:adjustRightInd w:val="0"/>
              <w:spacing w:after="0" w:line="360" w:lineRule="auto"/>
              <w:jc w:val="both"/>
              <w:rPr>
                <w:rFonts w:ascii="Times New Roman" w:hAnsi="Times New Roman" w:cs="Times New Roman"/>
                <w:color w:val="000000"/>
                <w:kern w:val="0"/>
                <w:sz w:val="24"/>
                <w:szCs w:val="24"/>
              </w:rPr>
            </w:pPr>
            <w:r w:rsidRPr="00FE7A27">
              <w:rPr>
                <w:rFonts w:ascii="Times New Roman" w:hAnsi="Times New Roman" w:cs="Times New Roman"/>
                <w:i/>
                <w:iCs/>
                <w:color w:val="000000"/>
                <w:kern w:val="0"/>
                <w:sz w:val="24"/>
                <w:szCs w:val="24"/>
              </w:rPr>
              <w:t>Price Earning Ratio</w:t>
            </w:r>
            <w:r>
              <w:rPr>
                <w:rFonts w:ascii="Times New Roman" w:hAnsi="Times New Roman" w:cs="Times New Roman"/>
                <w:color w:val="000000"/>
                <w:kern w:val="0"/>
                <w:sz w:val="24"/>
                <w:szCs w:val="24"/>
              </w:rPr>
              <w:t xml:space="preserve"> (PBV) </w:t>
            </w:r>
          </w:p>
        </w:tc>
        <w:tc>
          <w:tcPr>
            <w:tcW w:w="316" w:type="pct"/>
            <w:tcBorders>
              <w:top w:val="nil"/>
              <w:left w:val="single" w:sz="16" w:space="0" w:color="000000"/>
              <w:bottom w:val="nil"/>
            </w:tcBorders>
            <w:shd w:val="clear" w:color="auto" w:fill="FFFFFF"/>
            <w:vAlign w:val="center"/>
          </w:tcPr>
          <w:p w14:paraId="4C97AC42"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57</w:t>
            </w:r>
          </w:p>
        </w:tc>
        <w:tc>
          <w:tcPr>
            <w:tcW w:w="756" w:type="pct"/>
            <w:tcBorders>
              <w:top w:val="nil"/>
              <w:bottom w:val="nil"/>
            </w:tcBorders>
            <w:shd w:val="clear" w:color="auto" w:fill="FFFFFF"/>
            <w:vAlign w:val="center"/>
          </w:tcPr>
          <w:p w14:paraId="71B82F53"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-77</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w:t>
            </w:r>
          </w:p>
        </w:tc>
        <w:tc>
          <w:tcPr>
            <w:tcW w:w="786" w:type="pct"/>
            <w:tcBorders>
              <w:top w:val="nil"/>
              <w:bottom w:val="nil"/>
            </w:tcBorders>
            <w:shd w:val="clear" w:color="auto" w:fill="FFFFFF"/>
            <w:vAlign w:val="center"/>
          </w:tcPr>
          <w:p w14:paraId="41FC6AB4"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85</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w:t>
            </w:r>
          </w:p>
        </w:tc>
        <w:tc>
          <w:tcPr>
            <w:tcW w:w="801" w:type="pct"/>
            <w:tcBorders>
              <w:top w:val="nil"/>
              <w:bottom w:val="nil"/>
            </w:tcBorders>
            <w:shd w:val="clear" w:color="auto" w:fill="FFFFFF"/>
            <w:vAlign w:val="center"/>
          </w:tcPr>
          <w:p w14:paraId="0B96566F"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14</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5693</w:t>
            </w:r>
          </w:p>
        </w:tc>
        <w:tc>
          <w:tcPr>
            <w:tcW w:w="1093" w:type="pct"/>
            <w:tcBorders>
              <w:top w:val="nil"/>
              <w:bottom w:val="nil"/>
              <w:right w:val="single" w:sz="16" w:space="0" w:color="000000"/>
            </w:tcBorders>
            <w:shd w:val="clear" w:color="auto" w:fill="FFFFFF"/>
            <w:vAlign w:val="center"/>
          </w:tcPr>
          <w:p w14:paraId="217E880A"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20</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25522</w:t>
            </w:r>
          </w:p>
        </w:tc>
      </w:tr>
      <w:tr w:rsidR="005D7228" w:rsidRPr="00FE7A27" w14:paraId="7DF00BEC" w14:textId="77777777" w:rsidTr="00742BE8">
        <w:trPr>
          <w:cantSplit/>
        </w:trPr>
        <w:tc>
          <w:tcPr>
            <w:tcW w:w="1248" w:type="pct"/>
            <w:tcBorders>
              <w:top w:val="nil"/>
              <w:left w:val="single" w:sz="16" w:space="0" w:color="000000"/>
              <w:bottom w:val="nil"/>
              <w:right w:val="single" w:sz="16" w:space="0" w:color="000000"/>
            </w:tcBorders>
            <w:shd w:val="clear" w:color="auto" w:fill="FFFFFF"/>
          </w:tcPr>
          <w:p w14:paraId="3B1900FF" w14:textId="77777777" w:rsidR="005D7228" w:rsidRPr="00FE7A27" w:rsidRDefault="005D7228" w:rsidP="00742BE8">
            <w:pPr>
              <w:autoSpaceDE w:val="0"/>
              <w:autoSpaceDN w:val="0"/>
              <w:adjustRightInd w:val="0"/>
              <w:spacing w:after="0" w:line="36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Harga Saham</w:t>
            </w:r>
          </w:p>
        </w:tc>
        <w:tc>
          <w:tcPr>
            <w:tcW w:w="316" w:type="pct"/>
            <w:tcBorders>
              <w:top w:val="nil"/>
              <w:left w:val="single" w:sz="16" w:space="0" w:color="000000"/>
              <w:bottom w:val="nil"/>
            </w:tcBorders>
            <w:shd w:val="clear" w:color="auto" w:fill="FFFFFF"/>
            <w:vAlign w:val="center"/>
          </w:tcPr>
          <w:p w14:paraId="494816C5"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57</w:t>
            </w:r>
          </w:p>
        </w:tc>
        <w:tc>
          <w:tcPr>
            <w:tcW w:w="756" w:type="pct"/>
            <w:tcBorders>
              <w:top w:val="nil"/>
              <w:bottom w:val="nil"/>
            </w:tcBorders>
            <w:shd w:val="clear" w:color="auto" w:fill="FFFFFF"/>
            <w:vAlign w:val="center"/>
          </w:tcPr>
          <w:p w14:paraId="6D9E5F20"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1130</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w:t>
            </w:r>
          </w:p>
        </w:tc>
        <w:tc>
          <w:tcPr>
            <w:tcW w:w="786" w:type="pct"/>
            <w:tcBorders>
              <w:top w:val="nil"/>
              <w:bottom w:val="nil"/>
            </w:tcBorders>
            <w:shd w:val="clear" w:color="auto" w:fill="FFFFFF"/>
            <w:vAlign w:val="center"/>
          </w:tcPr>
          <w:p w14:paraId="6FB44D7A"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39025</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w:t>
            </w:r>
          </w:p>
        </w:tc>
        <w:tc>
          <w:tcPr>
            <w:tcW w:w="801" w:type="pct"/>
            <w:tcBorders>
              <w:top w:val="nil"/>
              <w:bottom w:val="nil"/>
            </w:tcBorders>
            <w:shd w:val="clear" w:color="auto" w:fill="FFFFFF"/>
            <w:vAlign w:val="center"/>
          </w:tcPr>
          <w:p w14:paraId="730D2F16"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6863</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0000</w:t>
            </w:r>
          </w:p>
        </w:tc>
        <w:tc>
          <w:tcPr>
            <w:tcW w:w="1093" w:type="pct"/>
            <w:tcBorders>
              <w:top w:val="nil"/>
              <w:bottom w:val="nil"/>
              <w:right w:val="single" w:sz="16" w:space="0" w:color="000000"/>
            </w:tcBorders>
            <w:shd w:val="clear" w:color="auto" w:fill="FFFFFF"/>
            <w:vAlign w:val="center"/>
          </w:tcPr>
          <w:p w14:paraId="5BD4633D"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7435</w:t>
            </w:r>
            <w:r>
              <w:rPr>
                <w:rFonts w:ascii="Times New Roman" w:hAnsi="Times New Roman" w:cs="Times New Roman"/>
                <w:color w:val="000000"/>
                <w:kern w:val="0"/>
                <w:sz w:val="24"/>
                <w:szCs w:val="24"/>
              </w:rPr>
              <w:t>,</w:t>
            </w:r>
            <w:r w:rsidRPr="00FE7A27">
              <w:rPr>
                <w:rFonts w:ascii="Times New Roman" w:hAnsi="Times New Roman" w:cs="Times New Roman"/>
                <w:color w:val="000000"/>
                <w:kern w:val="0"/>
                <w:sz w:val="24"/>
                <w:szCs w:val="24"/>
              </w:rPr>
              <w:t>20599</w:t>
            </w:r>
          </w:p>
        </w:tc>
      </w:tr>
      <w:tr w:rsidR="005D7228" w:rsidRPr="00FE7A27" w14:paraId="7DE42072" w14:textId="77777777" w:rsidTr="00742BE8">
        <w:trPr>
          <w:cantSplit/>
        </w:trPr>
        <w:tc>
          <w:tcPr>
            <w:tcW w:w="1248" w:type="pct"/>
            <w:tcBorders>
              <w:top w:val="nil"/>
              <w:left w:val="single" w:sz="16" w:space="0" w:color="000000"/>
              <w:bottom w:val="single" w:sz="16" w:space="0" w:color="000000"/>
              <w:right w:val="single" w:sz="16" w:space="0" w:color="000000"/>
            </w:tcBorders>
            <w:shd w:val="clear" w:color="auto" w:fill="FFFFFF"/>
          </w:tcPr>
          <w:p w14:paraId="7D066B18" w14:textId="77777777" w:rsidR="005D7228" w:rsidRPr="00FE7A27" w:rsidRDefault="005D7228" w:rsidP="00742BE8">
            <w:pPr>
              <w:autoSpaceDE w:val="0"/>
              <w:autoSpaceDN w:val="0"/>
              <w:adjustRightInd w:val="0"/>
              <w:spacing w:after="0" w:line="360" w:lineRule="auto"/>
              <w:jc w:val="both"/>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Valid N (listwise)</w:t>
            </w:r>
          </w:p>
        </w:tc>
        <w:tc>
          <w:tcPr>
            <w:tcW w:w="316" w:type="pct"/>
            <w:tcBorders>
              <w:top w:val="nil"/>
              <w:left w:val="single" w:sz="16" w:space="0" w:color="000000"/>
              <w:bottom w:val="single" w:sz="16" w:space="0" w:color="000000"/>
            </w:tcBorders>
            <w:shd w:val="clear" w:color="auto" w:fill="FFFFFF"/>
            <w:vAlign w:val="center"/>
          </w:tcPr>
          <w:p w14:paraId="7A477C6A"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FE7A27">
              <w:rPr>
                <w:rFonts w:ascii="Times New Roman" w:hAnsi="Times New Roman" w:cs="Times New Roman"/>
                <w:color w:val="000000"/>
                <w:kern w:val="0"/>
                <w:sz w:val="24"/>
                <w:szCs w:val="24"/>
              </w:rPr>
              <w:t>57</w:t>
            </w:r>
          </w:p>
        </w:tc>
        <w:tc>
          <w:tcPr>
            <w:tcW w:w="756" w:type="pct"/>
            <w:tcBorders>
              <w:top w:val="nil"/>
              <w:bottom w:val="single" w:sz="16" w:space="0" w:color="000000"/>
            </w:tcBorders>
            <w:shd w:val="clear" w:color="auto" w:fill="FFFFFF"/>
            <w:vAlign w:val="center"/>
          </w:tcPr>
          <w:p w14:paraId="237CE2B9"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786" w:type="pct"/>
            <w:tcBorders>
              <w:top w:val="nil"/>
              <w:bottom w:val="single" w:sz="16" w:space="0" w:color="000000"/>
            </w:tcBorders>
            <w:shd w:val="clear" w:color="auto" w:fill="FFFFFF"/>
            <w:vAlign w:val="center"/>
          </w:tcPr>
          <w:p w14:paraId="0912A28F"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801" w:type="pct"/>
            <w:tcBorders>
              <w:top w:val="nil"/>
              <w:bottom w:val="single" w:sz="16" w:space="0" w:color="000000"/>
            </w:tcBorders>
            <w:shd w:val="clear" w:color="auto" w:fill="FFFFFF"/>
            <w:vAlign w:val="center"/>
          </w:tcPr>
          <w:p w14:paraId="2AF30923"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1093" w:type="pct"/>
            <w:tcBorders>
              <w:top w:val="nil"/>
              <w:bottom w:val="single" w:sz="16" w:space="0" w:color="000000"/>
              <w:right w:val="single" w:sz="16" w:space="0" w:color="000000"/>
            </w:tcBorders>
            <w:shd w:val="clear" w:color="auto" w:fill="FFFFFF"/>
            <w:vAlign w:val="center"/>
          </w:tcPr>
          <w:p w14:paraId="48B25E9A" w14:textId="77777777" w:rsidR="005D7228" w:rsidRPr="00FE7A27" w:rsidRDefault="005D7228"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r>
    </w:tbl>
    <w:p w14:paraId="0046CD83" w14:textId="77777777" w:rsidR="005D7228" w:rsidRDefault="005D7228" w:rsidP="00481640">
      <w:pPr>
        <w:jc w:val="center"/>
        <w:rPr>
          <w:rFonts w:ascii="Times New Roman" w:hAnsi="Times New Roman" w:cs="Times New Roman"/>
          <w:b/>
          <w:bCs/>
          <w:sz w:val="24"/>
          <w:szCs w:val="24"/>
        </w:rPr>
      </w:pPr>
    </w:p>
    <w:p w14:paraId="30444181" w14:textId="754557D0" w:rsidR="00481640" w:rsidRPr="009C7213" w:rsidRDefault="00481640" w:rsidP="00481640">
      <w:pPr>
        <w:jc w:val="center"/>
        <w:rPr>
          <w:rFonts w:ascii="Times New Roman" w:hAnsi="Times New Roman" w:cs="Times New Roman"/>
          <w:b/>
          <w:bCs/>
          <w:sz w:val="24"/>
          <w:szCs w:val="24"/>
        </w:rPr>
      </w:pPr>
      <w:r>
        <w:rPr>
          <w:rFonts w:ascii="Times New Roman" w:hAnsi="Times New Roman" w:cs="Times New Roman"/>
          <w:b/>
          <w:bCs/>
          <w:sz w:val="24"/>
          <w:szCs w:val="24"/>
        </w:rPr>
        <w:t xml:space="preserve">Uji </w:t>
      </w:r>
      <w:r w:rsidRPr="009C7213">
        <w:rPr>
          <w:rFonts w:ascii="Times New Roman" w:hAnsi="Times New Roman" w:cs="Times New Roman"/>
          <w:b/>
          <w:bCs/>
          <w:sz w:val="24"/>
          <w:szCs w:val="24"/>
        </w:rPr>
        <w:t xml:space="preserve">Normal P-Plot of Regression Standardized Residual Dependent </w:t>
      </w:r>
      <w:proofErr w:type="gramStart"/>
      <w:r w:rsidRPr="009C7213">
        <w:rPr>
          <w:rFonts w:ascii="Times New Roman" w:hAnsi="Times New Roman" w:cs="Times New Roman"/>
          <w:b/>
          <w:bCs/>
          <w:sz w:val="24"/>
          <w:szCs w:val="24"/>
        </w:rPr>
        <w:t>Variable :</w:t>
      </w:r>
      <w:proofErr w:type="gramEnd"/>
      <w:r w:rsidRPr="009C7213">
        <w:rPr>
          <w:rFonts w:ascii="Times New Roman" w:hAnsi="Times New Roman" w:cs="Times New Roman"/>
          <w:b/>
          <w:bCs/>
          <w:sz w:val="24"/>
          <w:szCs w:val="24"/>
        </w:rPr>
        <w:t xml:space="preserve"> Harga Saham</w:t>
      </w:r>
    </w:p>
    <w:p w14:paraId="4591C230" w14:textId="01D55E6A" w:rsidR="00481640" w:rsidRPr="009C7213" w:rsidRDefault="005D7228" w:rsidP="00481640">
      <w:pPr>
        <w:autoSpaceDE w:val="0"/>
        <w:autoSpaceDN w:val="0"/>
        <w:adjustRightInd w:val="0"/>
        <w:spacing w:after="0" w:line="240" w:lineRule="auto"/>
        <w:jc w:val="center"/>
        <w:rPr>
          <w:rFonts w:ascii="Times New Roman" w:hAnsi="Times New Roman" w:cs="Times New Roman"/>
          <w:kern w:val="0"/>
          <w:sz w:val="24"/>
          <w:szCs w:val="24"/>
        </w:rPr>
      </w:pPr>
      <w:r w:rsidRPr="006159D0">
        <w:rPr>
          <w:rFonts w:ascii="Times New Roman" w:hAnsi="Times New Roman" w:cs="Times New Roman"/>
          <w:noProof/>
          <w:kern w:val="0"/>
          <w:sz w:val="24"/>
          <w:szCs w:val="24"/>
        </w:rPr>
        <w:drawing>
          <wp:inline distT="0" distB="0" distL="0" distR="0" wp14:anchorId="7193C6D8" wp14:editId="7A954393">
            <wp:extent cx="4058529" cy="3247438"/>
            <wp:effectExtent l="0" t="0" r="0" b="0"/>
            <wp:docPr id="655338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5680" cy="3309170"/>
                    </a:xfrm>
                    <a:prstGeom prst="rect">
                      <a:avLst/>
                    </a:prstGeom>
                    <a:noFill/>
                    <a:ln>
                      <a:noFill/>
                    </a:ln>
                  </pic:spPr>
                </pic:pic>
              </a:graphicData>
            </a:graphic>
          </wp:inline>
        </w:drawing>
      </w:r>
    </w:p>
    <w:p w14:paraId="3952C730" w14:textId="77777777" w:rsidR="0049470A" w:rsidRDefault="0049470A" w:rsidP="0049470A">
      <w:pPr>
        <w:spacing w:line="360" w:lineRule="auto"/>
        <w:jc w:val="center"/>
        <w:rPr>
          <w:rFonts w:ascii="Times New Roman" w:hAnsi="Times New Roman" w:cs="Times New Roman"/>
          <w:b/>
          <w:bCs/>
          <w:sz w:val="24"/>
          <w:szCs w:val="24"/>
        </w:rPr>
      </w:pPr>
    </w:p>
    <w:p w14:paraId="0091EE80" w14:textId="77777777" w:rsidR="0049470A" w:rsidRDefault="0049470A" w:rsidP="0049470A">
      <w:pPr>
        <w:spacing w:line="360" w:lineRule="auto"/>
        <w:jc w:val="center"/>
        <w:rPr>
          <w:rFonts w:ascii="Times New Roman" w:hAnsi="Times New Roman" w:cs="Times New Roman"/>
          <w:b/>
          <w:bCs/>
          <w:sz w:val="24"/>
          <w:szCs w:val="24"/>
        </w:rPr>
      </w:pPr>
    </w:p>
    <w:p w14:paraId="6F3DE89B" w14:textId="77777777" w:rsidR="0049470A" w:rsidRDefault="0049470A" w:rsidP="0049470A">
      <w:pPr>
        <w:spacing w:line="360" w:lineRule="auto"/>
        <w:jc w:val="center"/>
        <w:rPr>
          <w:rFonts w:ascii="Times New Roman" w:hAnsi="Times New Roman" w:cs="Times New Roman"/>
          <w:b/>
          <w:bCs/>
          <w:sz w:val="24"/>
          <w:szCs w:val="24"/>
        </w:rPr>
      </w:pPr>
    </w:p>
    <w:p w14:paraId="1A418670" w14:textId="77777777" w:rsidR="0099492D" w:rsidRDefault="0099492D" w:rsidP="0049470A">
      <w:pPr>
        <w:jc w:val="center"/>
        <w:rPr>
          <w:rFonts w:ascii="Times New Roman" w:hAnsi="Times New Roman" w:cs="Times New Roman"/>
          <w:b/>
          <w:bCs/>
          <w:sz w:val="24"/>
          <w:szCs w:val="24"/>
        </w:rPr>
      </w:pPr>
    </w:p>
    <w:p w14:paraId="4C8B9F30" w14:textId="77777777" w:rsidR="0099492D" w:rsidRDefault="0099492D" w:rsidP="0049470A">
      <w:pPr>
        <w:jc w:val="center"/>
        <w:rPr>
          <w:rFonts w:ascii="Times New Roman" w:hAnsi="Times New Roman" w:cs="Times New Roman"/>
          <w:b/>
          <w:bCs/>
          <w:sz w:val="24"/>
          <w:szCs w:val="24"/>
        </w:rPr>
      </w:pPr>
    </w:p>
    <w:p w14:paraId="3B2F3E04" w14:textId="77777777" w:rsidR="0099492D" w:rsidRDefault="0099492D" w:rsidP="0049470A">
      <w:pPr>
        <w:jc w:val="center"/>
        <w:rPr>
          <w:rFonts w:ascii="Times New Roman" w:hAnsi="Times New Roman" w:cs="Times New Roman"/>
          <w:b/>
          <w:bCs/>
          <w:sz w:val="24"/>
          <w:szCs w:val="24"/>
        </w:rPr>
      </w:pPr>
    </w:p>
    <w:p w14:paraId="6E1451E1" w14:textId="506BF099" w:rsidR="0049470A" w:rsidRPr="009C7213" w:rsidRDefault="0049470A" w:rsidP="005D7228">
      <w:pPr>
        <w:jc w:val="center"/>
        <w:rPr>
          <w:rFonts w:ascii="Times New Roman" w:hAnsi="Times New Roman" w:cs="Times New Roman"/>
          <w:b/>
          <w:bCs/>
          <w:sz w:val="24"/>
          <w:szCs w:val="24"/>
        </w:rPr>
      </w:pPr>
      <w:r w:rsidRPr="009C7213">
        <w:rPr>
          <w:rFonts w:ascii="Times New Roman" w:hAnsi="Times New Roman" w:cs="Times New Roman"/>
          <w:b/>
          <w:bCs/>
          <w:sz w:val="24"/>
          <w:szCs w:val="24"/>
        </w:rPr>
        <w:t>Hasil Uji Kolmogorov Smirnov Test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66"/>
        <w:gridCol w:w="1407"/>
        <w:gridCol w:w="2446"/>
      </w:tblGrid>
      <w:tr w:rsidR="005D7228" w:rsidRPr="0060025D" w14:paraId="7E57B887" w14:textId="77777777" w:rsidTr="00742BE8">
        <w:trPr>
          <w:cantSplit/>
          <w:jc w:val="center"/>
        </w:trPr>
        <w:tc>
          <w:tcPr>
            <w:tcW w:w="0" w:type="auto"/>
            <w:gridSpan w:val="3"/>
            <w:tcBorders>
              <w:top w:val="nil"/>
              <w:left w:val="nil"/>
              <w:bottom w:val="nil"/>
              <w:right w:val="nil"/>
            </w:tcBorders>
            <w:shd w:val="clear" w:color="auto" w:fill="FFFFFF"/>
            <w:vAlign w:val="center"/>
          </w:tcPr>
          <w:p w14:paraId="08B762D8" w14:textId="77777777" w:rsidR="005D7228" w:rsidRPr="0060025D" w:rsidRDefault="005D7228" w:rsidP="00742BE8">
            <w:pPr>
              <w:autoSpaceDE w:val="0"/>
              <w:autoSpaceDN w:val="0"/>
              <w:adjustRightInd w:val="0"/>
              <w:spacing w:after="0" w:line="240" w:lineRule="auto"/>
              <w:jc w:val="center"/>
              <w:rPr>
                <w:rFonts w:ascii="Times New Roman" w:hAnsi="Times New Roman" w:cs="Times New Roman"/>
                <w:kern w:val="0"/>
                <w:sz w:val="24"/>
                <w:szCs w:val="24"/>
              </w:rPr>
            </w:pPr>
            <w:r w:rsidRPr="009C7213">
              <w:rPr>
                <w:rFonts w:ascii="Times New Roman" w:hAnsi="Times New Roman" w:cs="Times New Roman"/>
                <w:b/>
                <w:bCs/>
                <w:sz w:val="24"/>
                <w:szCs w:val="24"/>
              </w:rPr>
              <w:t>One-Sample Kolmogorov-Smirnov Test</w:t>
            </w:r>
          </w:p>
        </w:tc>
      </w:tr>
      <w:tr w:rsidR="005D7228" w:rsidRPr="0060025D" w14:paraId="06C90923" w14:textId="77777777" w:rsidTr="00742BE8">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064F1EDD"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bottom"/>
          </w:tcPr>
          <w:p w14:paraId="245FB5AA"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Unstandardized Residual</w:t>
            </w:r>
          </w:p>
        </w:tc>
      </w:tr>
      <w:tr w:rsidR="005D7228" w:rsidRPr="0060025D" w14:paraId="3DB13B91" w14:textId="77777777" w:rsidTr="00742BE8">
        <w:trPr>
          <w:cantSplit/>
          <w:jc w:val="center"/>
        </w:trPr>
        <w:tc>
          <w:tcPr>
            <w:tcW w:w="0" w:type="auto"/>
            <w:gridSpan w:val="2"/>
            <w:tcBorders>
              <w:top w:val="single" w:sz="16" w:space="0" w:color="000000"/>
              <w:left w:val="single" w:sz="16" w:space="0" w:color="000000"/>
              <w:bottom w:val="nil"/>
              <w:right w:val="nil"/>
            </w:tcBorders>
            <w:shd w:val="clear" w:color="auto" w:fill="FFFFFF"/>
          </w:tcPr>
          <w:p w14:paraId="6970370A"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N</w:t>
            </w:r>
          </w:p>
        </w:tc>
        <w:tc>
          <w:tcPr>
            <w:tcW w:w="0" w:type="auto"/>
            <w:tcBorders>
              <w:top w:val="single" w:sz="16" w:space="0" w:color="000000"/>
              <w:left w:val="single" w:sz="16" w:space="0" w:color="000000"/>
              <w:bottom w:val="nil"/>
              <w:right w:val="single" w:sz="16" w:space="0" w:color="000000"/>
            </w:tcBorders>
            <w:shd w:val="clear" w:color="auto" w:fill="FFFFFF"/>
            <w:vAlign w:val="center"/>
          </w:tcPr>
          <w:p w14:paraId="10FC64BC"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55</w:t>
            </w:r>
          </w:p>
        </w:tc>
      </w:tr>
      <w:tr w:rsidR="005D7228" w:rsidRPr="0060025D" w14:paraId="66EBBBB8" w14:textId="77777777" w:rsidTr="00742BE8">
        <w:trPr>
          <w:cantSplit/>
          <w:jc w:val="center"/>
        </w:trPr>
        <w:tc>
          <w:tcPr>
            <w:tcW w:w="0" w:type="auto"/>
            <w:vMerge w:val="restart"/>
            <w:tcBorders>
              <w:top w:val="nil"/>
              <w:left w:val="single" w:sz="16" w:space="0" w:color="000000"/>
              <w:bottom w:val="nil"/>
              <w:right w:val="nil"/>
            </w:tcBorders>
            <w:shd w:val="clear" w:color="auto" w:fill="FFFFFF"/>
          </w:tcPr>
          <w:p w14:paraId="5346F727"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 xml:space="preserve">Normal </w:t>
            </w:r>
            <w:proofErr w:type="gramStart"/>
            <w:r w:rsidRPr="0060025D">
              <w:rPr>
                <w:rFonts w:ascii="Times New Roman" w:hAnsi="Times New Roman" w:cs="Times New Roman"/>
                <w:kern w:val="0"/>
                <w:sz w:val="24"/>
                <w:szCs w:val="24"/>
              </w:rPr>
              <w:t>Parameters</w:t>
            </w:r>
            <w:r w:rsidRPr="0060025D">
              <w:rPr>
                <w:rFonts w:ascii="Times New Roman" w:hAnsi="Times New Roman" w:cs="Times New Roman"/>
                <w:kern w:val="0"/>
                <w:sz w:val="24"/>
                <w:szCs w:val="24"/>
                <w:vertAlign w:val="superscript"/>
              </w:rPr>
              <w:t>a,b</w:t>
            </w:r>
            <w:proofErr w:type="gramEnd"/>
          </w:p>
        </w:tc>
        <w:tc>
          <w:tcPr>
            <w:tcW w:w="0" w:type="auto"/>
            <w:tcBorders>
              <w:top w:val="nil"/>
              <w:left w:val="nil"/>
              <w:bottom w:val="nil"/>
              <w:right w:val="single" w:sz="16" w:space="0" w:color="000000"/>
            </w:tcBorders>
            <w:shd w:val="clear" w:color="auto" w:fill="FFFFFF"/>
          </w:tcPr>
          <w:p w14:paraId="648465F6"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Mean</w:t>
            </w:r>
          </w:p>
        </w:tc>
        <w:tc>
          <w:tcPr>
            <w:tcW w:w="0" w:type="auto"/>
            <w:tcBorders>
              <w:top w:val="nil"/>
              <w:left w:val="single" w:sz="16" w:space="0" w:color="000000"/>
              <w:bottom w:val="nil"/>
              <w:right w:val="single" w:sz="16" w:space="0" w:color="000000"/>
            </w:tcBorders>
            <w:shd w:val="clear" w:color="auto" w:fill="FFFFFF"/>
            <w:vAlign w:val="center"/>
          </w:tcPr>
          <w:p w14:paraId="4648838E"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.0000000</w:t>
            </w:r>
          </w:p>
        </w:tc>
      </w:tr>
      <w:tr w:rsidR="005D7228" w:rsidRPr="0060025D" w14:paraId="1DC19ECC" w14:textId="77777777" w:rsidTr="00742BE8">
        <w:trPr>
          <w:cantSplit/>
          <w:jc w:val="center"/>
        </w:trPr>
        <w:tc>
          <w:tcPr>
            <w:tcW w:w="0" w:type="auto"/>
            <w:vMerge/>
            <w:tcBorders>
              <w:top w:val="nil"/>
              <w:left w:val="single" w:sz="16" w:space="0" w:color="000000"/>
              <w:bottom w:val="nil"/>
              <w:right w:val="nil"/>
            </w:tcBorders>
            <w:shd w:val="clear" w:color="auto" w:fill="FFFFFF"/>
          </w:tcPr>
          <w:p w14:paraId="7C8D7993"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p>
        </w:tc>
        <w:tc>
          <w:tcPr>
            <w:tcW w:w="0" w:type="auto"/>
            <w:tcBorders>
              <w:top w:val="nil"/>
              <w:left w:val="nil"/>
              <w:bottom w:val="nil"/>
              <w:right w:val="single" w:sz="16" w:space="0" w:color="000000"/>
            </w:tcBorders>
            <w:shd w:val="clear" w:color="auto" w:fill="FFFFFF"/>
          </w:tcPr>
          <w:p w14:paraId="5A7E06A5"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Std. Deviation</w:t>
            </w:r>
          </w:p>
        </w:tc>
        <w:tc>
          <w:tcPr>
            <w:tcW w:w="0" w:type="auto"/>
            <w:tcBorders>
              <w:top w:val="nil"/>
              <w:left w:val="single" w:sz="16" w:space="0" w:color="000000"/>
              <w:bottom w:val="nil"/>
              <w:right w:val="single" w:sz="16" w:space="0" w:color="000000"/>
            </w:tcBorders>
            <w:shd w:val="clear" w:color="auto" w:fill="FFFFFF"/>
            <w:vAlign w:val="center"/>
          </w:tcPr>
          <w:p w14:paraId="2FD1C6BA"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.78352239</w:t>
            </w:r>
          </w:p>
        </w:tc>
      </w:tr>
      <w:tr w:rsidR="005D7228" w:rsidRPr="0060025D" w14:paraId="55287AFC" w14:textId="77777777" w:rsidTr="00742BE8">
        <w:trPr>
          <w:cantSplit/>
          <w:jc w:val="center"/>
        </w:trPr>
        <w:tc>
          <w:tcPr>
            <w:tcW w:w="0" w:type="auto"/>
            <w:vMerge w:val="restart"/>
            <w:tcBorders>
              <w:top w:val="nil"/>
              <w:left w:val="single" w:sz="16" w:space="0" w:color="000000"/>
              <w:bottom w:val="nil"/>
              <w:right w:val="nil"/>
            </w:tcBorders>
            <w:shd w:val="clear" w:color="auto" w:fill="FFFFFF"/>
          </w:tcPr>
          <w:p w14:paraId="27F5A7B1"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Most Extreme Differences</w:t>
            </w:r>
          </w:p>
        </w:tc>
        <w:tc>
          <w:tcPr>
            <w:tcW w:w="0" w:type="auto"/>
            <w:tcBorders>
              <w:top w:val="nil"/>
              <w:left w:val="nil"/>
              <w:bottom w:val="nil"/>
              <w:right w:val="single" w:sz="16" w:space="0" w:color="000000"/>
            </w:tcBorders>
            <w:shd w:val="clear" w:color="auto" w:fill="FFFFFF"/>
          </w:tcPr>
          <w:p w14:paraId="162EF1E4"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Absolute</w:t>
            </w:r>
          </w:p>
        </w:tc>
        <w:tc>
          <w:tcPr>
            <w:tcW w:w="0" w:type="auto"/>
            <w:tcBorders>
              <w:top w:val="nil"/>
              <w:left w:val="single" w:sz="16" w:space="0" w:color="000000"/>
              <w:bottom w:val="nil"/>
              <w:right w:val="single" w:sz="16" w:space="0" w:color="000000"/>
            </w:tcBorders>
            <w:shd w:val="clear" w:color="auto" w:fill="FFFFFF"/>
            <w:vAlign w:val="center"/>
          </w:tcPr>
          <w:p w14:paraId="22028156"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.084</w:t>
            </w:r>
          </w:p>
        </w:tc>
      </w:tr>
      <w:tr w:rsidR="005D7228" w:rsidRPr="0060025D" w14:paraId="02DB6AB7" w14:textId="77777777" w:rsidTr="00742BE8">
        <w:trPr>
          <w:cantSplit/>
          <w:jc w:val="center"/>
        </w:trPr>
        <w:tc>
          <w:tcPr>
            <w:tcW w:w="0" w:type="auto"/>
            <w:vMerge/>
            <w:tcBorders>
              <w:top w:val="nil"/>
              <w:left w:val="single" w:sz="16" w:space="0" w:color="000000"/>
              <w:bottom w:val="nil"/>
              <w:right w:val="nil"/>
            </w:tcBorders>
            <w:shd w:val="clear" w:color="auto" w:fill="FFFFFF"/>
          </w:tcPr>
          <w:p w14:paraId="0D02FEF9"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p>
        </w:tc>
        <w:tc>
          <w:tcPr>
            <w:tcW w:w="0" w:type="auto"/>
            <w:tcBorders>
              <w:top w:val="nil"/>
              <w:left w:val="nil"/>
              <w:bottom w:val="nil"/>
              <w:right w:val="single" w:sz="16" w:space="0" w:color="000000"/>
            </w:tcBorders>
            <w:shd w:val="clear" w:color="auto" w:fill="FFFFFF"/>
          </w:tcPr>
          <w:p w14:paraId="46FC5FBD"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Positive</w:t>
            </w:r>
          </w:p>
        </w:tc>
        <w:tc>
          <w:tcPr>
            <w:tcW w:w="0" w:type="auto"/>
            <w:tcBorders>
              <w:top w:val="nil"/>
              <w:left w:val="single" w:sz="16" w:space="0" w:color="000000"/>
              <w:bottom w:val="nil"/>
              <w:right w:val="single" w:sz="16" w:space="0" w:color="000000"/>
            </w:tcBorders>
            <w:shd w:val="clear" w:color="auto" w:fill="FFFFFF"/>
            <w:vAlign w:val="center"/>
          </w:tcPr>
          <w:p w14:paraId="5AF1A1DC"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.084</w:t>
            </w:r>
          </w:p>
        </w:tc>
      </w:tr>
      <w:tr w:rsidR="005D7228" w:rsidRPr="0060025D" w14:paraId="5FBC55D4" w14:textId="77777777" w:rsidTr="00742BE8">
        <w:trPr>
          <w:cantSplit/>
          <w:jc w:val="center"/>
        </w:trPr>
        <w:tc>
          <w:tcPr>
            <w:tcW w:w="0" w:type="auto"/>
            <w:vMerge/>
            <w:tcBorders>
              <w:top w:val="nil"/>
              <w:left w:val="single" w:sz="16" w:space="0" w:color="000000"/>
              <w:bottom w:val="nil"/>
              <w:right w:val="nil"/>
            </w:tcBorders>
            <w:shd w:val="clear" w:color="auto" w:fill="FFFFFF"/>
          </w:tcPr>
          <w:p w14:paraId="36999046"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p>
        </w:tc>
        <w:tc>
          <w:tcPr>
            <w:tcW w:w="0" w:type="auto"/>
            <w:tcBorders>
              <w:top w:val="nil"/>
              <w:left w:val="nil"/>
              <w:bottom w:val="nil"/>
              <w:right w:val="single" w:sz="16" w:space="0" w:color="000000"/>
            </w:tcBorders>
            <w:shd w:val="clear" w:color="auto" w:fill="FFFFFF"/>
          </w:tcPr>
          <w:p w14:paraId="3C40A433"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Negative</w:t>
            </w:r>
          </w:p>
        </w:tc>
        <w:tc>
          <w:tcPr>
            <w:tcW w:w="0" w:type="auto"/>
            <w:tcBorders>
              <w:top w:val="nil"/>
              <w:left w:val="single" w:sz="16" w:space="0" w:color="000000"/>
              <w:bottom w:val="nil"/>
              <w:right w:val="single" w:sz="16" w:space="0" w:color="000000"/>
            </w:tcBorders>
            <w:shd w:val="clear" w:color="auto" w:fill="FFFFFF"/>
            <w:vAlign w:val="center"/>
          </w:tcPr>
          <w:p w14:paraId="16E8100C"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-.057</w:t>
            </w:r>
          </w:p>
        </w:tc>
      </w:tr>
      <w:tr w:rsidR="005D7228" w:rsidRPr="0060025D" w14:paraId="30750B01" w14:textId="77777777" w:rsidTr="00742BE8">
        <w:trPr>
          <w:cantSplit/>
          <w:jc w:val="center"/>
        </w:trPr>
        <w:tc>
          <w:tcPr>
            <w:tcW w:w="0" w:type="auto"/>
            <w:gridSpan w:val="2"/>
            <w:tcBorders>
              <w:top w:val="nil"/>
              <w:left w:val="single" w:sz="16" w:space="0" w:color="000000"/>
              <w:bottom w:val="nil"/>
              <w:right w:val="nil"/>
            </w:tcBorders>
            <w:shd w:val="clear" w:color="auto" w:fill="FFFFFF"/>
          </w:tcPr>
          <w:p w14:paraId="57358C11"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Test Statistic</w:t>
            </w:r>
          </w:p>
        </w:tc>
        <w:tc>
          <w:tcPr>
            <w:tcW w:w="0" w:type="auto"/>
            <w:tcBorders>
              <w:top w:val="nil"/>
              <w:left w:val="single" w:sz="16" w:space="0" w:color="000000"/>
              <w:bottom w:val="nil"/>
              <w:right w:val="single" w:sz="16" w:space="0" w:color="000000"/>
            </w:tcBorders>
            <w:shd w:val="clear" w:color="auto" w:fill="FFFFFF"/>
            <w:vAlign w:val="center"/>
          </w:tcPr>
          <w:p w14:paraId="3C4B5127"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.084</w:t>
            </w:r>
          </w:p>
        </w:tc>
      </w:tr>
      <w:tr w:rsidR="005D7228" w:rsidRPr="0060025D" w14:paraId="7EBEC07F" w14:textId="77777777" w:rsidTr="00742BE8">
        <w:trPr>
          <w:cantSplit/>
          <w:jc w:val="center"/>
        </w:trPr>
        <w:tc>
          <w:tcPr>
            <w:tcW w:w="0" w:type="auto"/>
            <w:gridSpan w:val="2"/>
            <w:tcBorders>
              <w:top w:val="nil"/>
              <w:left w:val="single" w:sz="16" w:space="0" w:color="000000"/>
              <w:bottom w:val="single" w:sz="16" w:space="0" w:color="000000"/>
              <w:right w:val="nil"/>
            </w:tcBorders>
            <w:shd w:val="clear" w:color="auto" w:fill="FFFFFF"/>
          </w:tcPr>
          <w:p w14:paraId="1533E3EE"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Asymp. Sig. (2-tailed)</w:t>
            </w:r>
          </w:p>
        </w:tc>
        <w:tc>
          <w:tcPr>
            <w:tcW w:w="0" w:type="auto"/>
            <w:tcBorders>
              <w:top w:val="nil"/>
              <w:left w:val="single" w:sz="16" w:space="0" w:color="000000"/>
              <w:bottom w:val="single" w:sz="16" w:space="0" w:color="000000"/>
              <w:right w:val="single" w:sz="16" w:space="0" w:color="000000"/>
            </w:tcBorders>
            <w:shd w:val="clear" w:color="auto" w:fill="FFFFFF"/>
            <w:vAlign w:val="center"/>
          </w:tcPr>
          <w:p w14:paraId="02BBEEA4"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.200</w:t>
            </w:r>
            <w:proofErr w:type="gramStart"/>
            <w:r w:rsidRPr="0060025D">
              <w:rPr>
                <w:rFonts w:ascii="Times New Roman" w:hAnsi="Times New Roman" w:cs="Times New Roman"/>
                <w:kern w:val="0"/>
                <w:sz w:val="24"/>
                <w:szCs w:val="24"/>
                <w:vertAlign w:val="superscript"/>
              </w:rPr>
              <w:t>c,d</w:t>
            </w:r>
            <w:proofErr w:type="gramEnd"/>
          </w:p>
        </w:tc>
      </w:tr>
      <w:tr w:rsidR="005D7228" w:rsidRPr="0060025D" w14:paraId="4F4370EA" w14:textId="77777777" w:rsidTr="00742BE8">
        <w:trPr>
          <w:cantSplit/>
          <w:jc w:val="center"/>
        </w:trPr>
        <w:tc>
          <w:tcPr>
            <w:tcW w:w="0" w:type="auto"/>
            <w:gridSpan w:val="3"/>
            <w:tcBorders>
              <w:top w:val="nil"/>
              <w:left w:val="nil"/>
              <w:bottom w:val="nil"/>
              <w:right w:val="nil"/>
            </w:tcBorders>
            <w:shd w:val="clear" w:color="auto" w:fill="FFFFFF"/>
          </w:tcPr>
          <w:p w14:paraId="76EBCDCF"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a. Test distribution is Normal.</w:t>
            </w:r>
          </w:p>
        </w:tc>
      </w:tr>
      <w:tr w:rsidR="005D7228" w:rsidRPr="0060025D" w14:paraId="2E7E424C" w14:textId="77777777" w:rsidTr="00742BE8">
        <w:trPr>
          <w:cantSplit/>
          <w:jc w:val="center"/>
        </w:trPr>
        <w:tc>
          <w:tcPr>
            <w:tcW w:w="0" w:type="auto"/>
            <w:gridSpan w:val="3"/>
            <w:tcBorders>
              <w:top w:val="nil"/>
              <w:left w:val="nil"/>
              <w:bottom w:val="nil"/>
              <w:right w:val="nil"/>
            </w:tcBorders>
            <w:shd w:val="clear" w:color="auto" w:fill="FFFFFF"/>
          </w:tcPr>
          <w:p w14:paraId="694F9E71"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b. Calculated from data.</w:t>
            </w:r>
          </w:p>
        </w:tc>
      </w:tr>
      <w:tr w:rsidR="005D7228" w:rsidRPr="0060025D" w14:paraId="00DED393" w14:textId="77777777" w:rsidTr="00742BE8">
        <w:trPr>
          <w:cantSplit/>
          <w:jc w:val="center"/>
        </w:trPr>
        <w:tc>
          <w:tcPr>
            <w:tcW w:w="0" w:type="auto"/>
            <w:gridSpan w:val="3"/>
            <w:tcBorders>
              <w:top w:val="nil"/>
              <w:left w:val="nil"/>
              <w:bottom w:val="nil"/>
              <w:right w:val="nil"/>
            </w:tcBorders>
            <w:shd w:val="clear" w:color="auto" w:fill="FFFFFF"/>
          </w:tcPr>
          <w:p w14:paraId="3CC23101"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c. Lilliefors Significance Correction.</w:t>
            </w:r>
          </w:p>
        </w:tc>
      </w:tr>
      <w:tr w:rsidR="005D7228" w:rsidRPr="0060025D" w14:paraId="3D703769" w14:textId="77777777" w:rsidTr="00742BE8">
        <w:trPr>
          <w:cantSplit/>
          <w:jc w:val="center"/>
        </w:trPr>
        <w:tc>
          <w:tcPr>
            <w:tcW w:w="0" w:type="auto"/>
            <w:gridSpan w:val="3"/>
            <w:tcBorders>
              <w:top w:val="nil"/>
              <w:left w:val="nil"/>
              <w:bottom w:val="nil"/>
              <w:right w:val="nil"/>
            </w:tcBorders>
            <w:shd w:val="clear" w:color="auto" w:fill="FFFFFF"/>
          </w:tcPr>
          <w:p w14:paraId="7F676A91" w14:textId="77777777" w:rsidR="005D7228" w:rsidRPr="0060025D" w:rsidRDefault="005D7228" w:rsidP="00742BE8">
            <w:pPr>
              <w:autoSpaceDE w:val="0"/>
              <w:autoSpaceDN w:val="0"/>
              <w:adjustRightInd w:val="0"/>
              <w:spacing w:after="0" w:line="400" w:lineRule="atLeast"/>
              <w:rPr>
                <w:rFonts w:ascii="Times New Roman" w:hAnsi="Times New Roman" w:cs="Times New Roman"/>
                <w:kern w:val="0"/>
                <w:sz w:val="24"/>
                <w:szCs w:val="24"/>
              </w:rPr>
            </w:pPr>
            <w:r w:rsidRPr="0060025D">
              <w:rPr>
                <w:rFonts w:ascii="Times New Roman" w:hAnsi="Times New Roman" w:cs="Times New Roman"/>
                <w:kern w:val="0"/>
                <w:sz w:val="24"/>
                <w:szCs w:val="24"/>
              </w:rPr>
              <w:t>d. This is a lower bound of the true significance.</w:t>
            </w:r>
          </w:p>
        </w:tc>
      </w:tr>
    </w:tbl>
    <w:p w14:paraId="5BC3D94E" w14:textId="77777777" w:rsidR="00E45E75" w:rsidRPr="00E45E75" w:rsidRDefault="00E45E75" w:rsidP="00E45E75">
      <w:pPr>
        <w:rPr>
          <w:rFonts w:ascii="Times New Roman" w:hAnsi="Times New Roman" w:cs="Times New Roman"/>
          <w:b/>
          <w:bCs/>
          <w:sz w:val="24"/>
          <w:szCs w:val="24"/>
        </w:rPr>
      </w:pPr>
    </w:p>
    <w:p w14:paraId="7E3040DA" w14:textId="77777777" w:rsidR="0049470A" w:rsidRPr="009C7213" w:rsidRDefault="0049470A" w:rsidP="0049470A">
      <w:pPr>
        <w:spacing w:line="360" w:lineRule="auto"/>
        <w:jc w:val="center"/>
        <w:rPr>
          <w:rFonts w:ascii="Times New Roman" w:hAnsi="Times New Roman" w:cs="Times New Roman"/>
          <w:b/>
          <w:bCs/>
          <w:sz w:val="24"/>
          <w:szCs w:val="24"/>
        </w:rPr>
      </w:pPr>
      <w:r w:rsidRPr="009C7213">
        <w:rPr>
          <w:rFonts w:ascii="Times New Roman" w:hAnsi="Times New Roman" w:cs="Times New Roman"/>
          <w:b/>
          <w:bCs/>
          <w:sz w:val="24"/>
          <w:szCs w:val="24"/>
        </w:rPr>
        <w:t>Hasil Uji Grafik Historiogram</w:t>
      </w:r>
    </w:p>
    <w:p w14:paraId="47D23F01" w14:textId="12444795" w:rsidR="0099492D" w:rsidRPr="00ED5080" w:rsidRDefault="005D7228" w:rsidP="00ED5080">
      <w:pPr>
        <w:autoSpaceDE w:val="0"/>
        <w:autoSpaceDN w:val="0"/>
        <w:adjustRightInd w:val="0"/>
        <w:spacing w:after="0" w:line="360" w:lineRule="auto"/>
        <w:jc w:val="center"/>
        <w:rPr>
          <w:rFonts w:ascii="Times New Roman" w:hAnsi="Times New Roman" w:cs="Times New Roman"/>
          <w:color w:val="000000"/>
          <w:kern w:val="0"/>
          <w:sz w:val="24"/>
          <w:szCs w:val="24"/>
        </w:rPr>
      </w:pPr>
      <w:r w:rsidRPr="004E30BF">
        <w:rPr>
          <w:rFonts w:ascii="Times New Roman" w:hAnsi="Times New Roman" w:cs="Times New Roman"/>
          <w:noProof/>
          <w:color w:val="000000"/>
          <w:kern w:val="0"/>
          <w:sz w:val="24"/>
          <w:szCs w:val="24"/>
        </w:rPr>
        <w:drawing>
          <wp:inline distT="0" distB="0" distL="0" distR="0" wp14:anchorId="6012A271" wp14:editId="53E8C1B7">
            <wp:extent cx="3955792" cy="3165231"/>
            <wp:effectExtent l="0" t="0" r="6985" b="0"/>
            <wp:docPr id="1152718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1545" cy="3169835"/>
                    </a:xfrm>
                    <a:prstGeom prst="rect">
                      <a:avLst/>
                    </a:prstGeom>
                    <a:noFill/>
                    <a:ln>
                      <a:noFill/>
                    </a:ln>
                  </pic:spPr>
                </pic:pic>
              </a:graphicData>
            </a:graphic>
          </wp:inline>
        </w:drawing>
      </w:r>
    </w:p>
    <w:p w14:paraId="11342CF8" w14:textId="29F8C60A" w:rsidR="0049470A" w:rsidRPr="009C7213" w:rsidRDefault="0049470A" w:rsidP="0049470A">
      <w:pPr>
        <w:spacing w:line="360" w:lineRule="auto"/>
        <w:jc w:val="center"/>
        <w:rPr>
          <w:rFonts w:ascii="Times New Roman" w:hAnsi="Times New Roman" w:cs="Times New Roman"/>
          <w:b/>
          <w:bCs/>
          <w:color w:val="000000"/>
          <w:kern w:val="0"/>
          <w:sz w:val="24"/>
          <w:szCs w:val="24"/>
        </w:rPr>
      </w:pPr>
      <w:r w:rsidRPr="009C7213">
        <w:rPr>
          <w:rFonts w:ascii="Times New Roman" w:hAnsi="Times New Roman" w:cs="Times New Roman"/>
          <w:b/>
          <w:bCs/>
          <w:color w:val="000000"/>
          <w:kern w:val="0"/>
          <w:sz w:val="24"/>
          <w:szCs w:val="24"/>
        </w:rPr>
        <w:lastRenderedPageBreak/>
        <w:t xml:space="preserve">Hasil </w:t>
      </w:r>
      <w:r w:rsidRPr="009C7213">
        <w:rPr>
          <w:rFonts w:ascii="Times New Roman" w:hAnsi="Times New Roman" w:cs="Times New Roman"/>
          <w:b/>
          <w:bCs/>
          <w:sz w:val="24"/>
          <w:szCs w:val="24"/>
        </w:rPr>
        <w:t>Uji Multikolinearitas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77"/>
        <w:gridCol w:w="1194"/>
        <w:gridCol w:w="981"/>
        <w:gridCol w:w="971"/>
        <w:gridCol w:w="1343"/>
        <w:gridCol w:w="684"/>
        <w:gridCol w:w="684"/>
        <w:gridCol w:w="1016"/>
        <w:gridCol w:w="687"/>
      </w:tblGrid>
      <w:tr w:rsidR="00ED5080" w:rsidRPr="00607180" w14:paraId="5EC14A84" w14:textId="77777777" w:rsidTr="00742BE8">
        <w:trPr>
          <w:cantSplit/>
          <w:trHeight w:val="534"/>
        </w:trPr>
        <w:tc>
          <w:tcPr>
            <w:tcW w:w="5000" w:type="pct"/>
            <w:gridSpan w:val="9"/>
            <w:tcBorders>
              <w:top w:val="nil"/>
              <w:left w:val="nil"/>
              <w:bottom w:val="nil"/>
              <w:right w:val="nil"/>
            </w:tcBorders>
            <w:shd w:val="clear" w:color="auto" w:fill="FFFFFF"/>
            <w:vAlign w:val="center"/>
          </w:tcPr>
          <w:p w14:paraId="625B2C59" w14:textId="77777777" w:rsidR="00ED5080" w:rsidRPr="00607180" w:rsidRDefault="00ED5080" w:rsidP="00742BE8">
            <w:pPr>
              <w:spacing w:line="360" w:lineRule="auto"/>
              <w:jc w:val="center"/>
              <w:rPr>
                <w:rFonts w:ascii="Times New Roman" w:hAnsi="Times New Roman" w:cs="Times New Roman"/>
                <w:sz w:val="24"/>
                <w:szCs w:val="24"/>
              </w:rPr>
            </w:pPr>
            <w:r w:rsidRPr="00607180">
              <w:rPr>
                <w:rFonts w:ascii="Times New Roman" w:hAnsi="Times New Roman" w:cs="Times New Roman"/>
                <w:b/>
                <w:bCs/>
                <w:sz w:val="24"/>
                <w:szCs w:val="24"/>
              </w:rPr>
              <w:t>Coefficients</w:t>
            </w:r>
            <w:r w:rsidRPr="00607180">
              <w:rPr>
                <w:rFonts w:ascii="Times New Roman" w:hAnsi="Times New Roman" w:cs="Times New Roman"/>
                <w:b/>
                <w:bCs/>
                <w:sz w:val="24"/>
                <w:szCs w:val="24"/>
                <w:vertAlign w:val="superscript"/>
              </w:rPr>
              <w:t>a</w:t>
            </w:r>
          </w:p>
        </w:tc>
      </w:tr>
      <w:tr w:rsidR="00ED5080" w:rsidRPr="00607180" w14:paraId="1E39D2BF" w14:textId="77777777" w:rsidTr="00742BE8">
        <w:trPr>
          <w:cantSplit/>
          <w:trHeight w:val="915"/>
        </w:trPr>
        <w:tc>
          <w:tcPr>
            <w:tcW w:w="989" w:type="pct"/>
            <w:gridSpan w:val="2"/>
            <w:vMerge w:val="restart"/>
            <w:tcBorders>
              <w:top w:val="single" w:sz="16" w:space="0" w:color="000000"/>
              <w:left w:val="single" w:sz="16" w:space="0" w:color="000000"/>
              <w:bottom w:val="nil"/>
              <w:right w:val="nil"/>
            </w:tcBorders>
            <w:shd w:val="clear" w:color="auto" w:fill="FFFFFF"/>
            <w:vAlign w:val="bottom"/>
          </w:tcPr>
          <w:p w14:paraId="38549148"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Model</w:t>
            </w:r>
          </w:p>
        </w:tc>
        <w:tc>
          <w:tcPr>
            <w:tcW w:w="1230" w:type="pct"/>
            <w:gridSpan w:val="2"/>
            <w:tcBorders>
              <w:top w:val="single" w:sz="16" w:space="0" w:color="000000"/>
              <w:left w:val="single" w:sz="16" w:space="0" w:color="000000"/>
            </w:tcBorders>
            <w:shd w:val="clear" w:color="auto" w:fill="FFFFFF"/>
            <w:vAlign w:val="bottom"/>
          </w:tcPr>
          <w:p w14:paraId="1F563D24"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Unstandardized Coefficients</w:t>
            </w:r>
          </w:p>
        </w:tc>
        <w:tc>
          <w:tcPr>
            <w:tcW w:w="846" w:type="pct"/>
            <w:tcBorders>
              <w:top w:val="single" w:sz="16" w:space="0" w:color="000000"/>
            </w:tcBorders>
            <w:shd w:val="clear" w:color="auto" w:fill="FFFFFF"/>
            <w:vAlign w:val="bottom"/>
          </w:tcPr>
          <w:p w14:paraId="4A745A94"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Standardized Coefficients</w:t>
            </w:r>
          </w:p>
        </w:tc>
        <w:tc>
          <w:tcPr>
            <w:tcW w:w="431" w:type="pct"/>
            <w:vMerge w:val="restart"/>
            <w:tcBorders>
              <w:top w:val="single" w:sz="16" w:space="0" w:color="000000"/>
            </w:tcBorders>
            <w:shd w:val="clear" w:color="auto" w:fill="FFFFFF"/>
            <w:vAlign w:val="bottom"/>
          </w:tcPr>
          <w:p w14:paraId="6CC3CB0F"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t</w:t>
            </w:r>
          </w:p>
        </w:tc>
        <w:tc>
          <w:tcPr>
            <w:tcW w:w="431" w:type="pct"/>
            <w:vMerge w:val="restart"/>
            <w:tcBorders>
              <w:top w:val="single" w:sz="16" w:space="0" w:color="000000"/>
            </w:tcBorders>
            <w:shd w:val="clear" w:color="auto" w:fill="FFFFFF"/>
            <w:vAlign w:val="bottom"/>
          </w:tcPr>
          <w:p w14:paraId="2E5202D9"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Sig.</w:t>
            </w:r>
          </w:p>
        </w:tc>
        <w:tc>
          <w:tcPr>
            <w:tcW w:w="1073" w:type="pct"/>
            <w:gridSpan w:val="2"/>
            <w:tcBorders>
              <w:top w:val="single" w:sz="16" w:space="0" w:color="000000"/>
              <w:right w:val="single" w:sz="16" w:space="0" w:color="000000"/>
            </w:tcBorders>
            <w:shd w:val="clear" w:color="auto" w:fill="FFFFFF"/>
            <w:vAlign w:val="bottom"/>
          </w:tcPr>
          <w:p w14:paraId="1B44172D"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Collinearity Statistics</w:t>
            </w:r>
          </w:p>
        </w:tc>
      </w:tr>
      <w:tr w:rsidR="00ED5080" w:rsidRPr="00607180" w14:paraId="3919B943" w14:textId="77777777" w:rsidTr="00742BE8">
        <w:trPr>
          <w:cantSplit/>
          <w:trHeight w:val="133"/>
        </w:trPr>
        <w:tc>
          <w:tcPr>
            <w:tcW w:w="989" w:type="pct"/>
            <w:gridSpan w:val="2"/>
            <w:vMerge/>
            <w:tcBorders>
              <w:top w:val="single" w:sz="16" w:space="0" w:color="000000"/>
              <w:left w:val="single" w:sz="16" w:space="0" w:color="000000"/>
              <w:bottom w:val="nil"/>
              <w:right w:val="nil"/>
            </w:tcBorders>
            <w:shd w:val="clear" w:color="auto" w:fill="FFFFFF"/>
            <w:vAlign w:val="bottom"/>
          </w:tcPr>
          <w:p w14:paraId="2B56A21C" w14:textId="77777777" w:rsidR="00ED5080" w:rsidRPr="00607180" w:rsidRDefault="00ED5080" w:rsidP="00742BE8">
            <w:pPr>
              <w:spacing w:line="360" w:lineRule="auto"/>
              <w:jc w:val="both"/>
              <w:rPr>
                <w:rFonts w:ascii="Times New Roman" w:hAnsi="Times New Roman" w:cs="Times New Roman"/>
                <w:sz w:val="24"/>
                <w:szCs w:val="24"/>
              </w:rPr>
            </w:pPr>
          </w:p>
        </w:tc>
        <w:tc>
          <w:tcPr>
            <w:tcW w:w="618" w:type="pct"/>
            <w:tcBorders>
              <w:left w:val="single" w:sz="16" w:space="0" w:color="000000"/>
              <w:bottom w:val="single" w:sz="16" w:space="0" w:color="000000"/>
            </w:tcBorders>
            <w:shd w:val="clear" w:color="auto" w:fill="FFFFFF"/>
            <w:vAlign w:val="bottom"/>
          </w:tcPr>
          <w:p w14:paraId="3595D2E8"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B</w:t>
            </w:r>
          </w:p>
        </w:tc>
        <w:tc>
          <w:tcPr>
            <w:tcW w:w="612" w:type="pct"/>
            <w:tcBorders>
              <w:bottom w:val="single" w:sz="16" w:space="0" w:color="000000"/>
            </w:tcBorders>
            <w:shd w:val="clear" w:color="auto" w:fill="FFFFFF"/>
            <w:vAlign w:val="bottom"/>
          </w:tcPr>
          <w:p w14:paraId="4FC8D3BD"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Std. Error</w:t>
            </w:r>
          </w:p>
        </w:tc>
        <w:tc>
          <w:tcPr>
            <w:tcW w:w="846" w:type="pct"/>
            <w:tcBorders>
              <w:bottom w:val="single" w:sz="16" w:space="0" w:color="000000"/>
            </w:tcBorders>
            <w:shd w:val="clear" w:color="auto" w:fill="FFFFFF"/>
            <w:vAlign w:val="bottom"/>
          </w:tcPr>
          <w:p w14:paraId="666FE21C"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Beta</w:t>
            </w:r>
          </w:p>
        </w:tc>
        <w:tc>
          <w:tcPr>
            <w:tcW w:w="431" w:type="pct"/>
            <w:vMerge/>
            <w:tcBorders>
              <w:top w:val="single" w:sz="16" w:space="0" w:color="000000"/>
            </w:tcBorders>
            <w:shd w:val="clear" w:color="auto" w:fill="FFFFFF"/>
            <w:vAlign w:val="bottom"/>
          </w:tcPr>
          <w:p w14:paraId="6D422DF3" w14:textId="77777777" w:rsidR="00ED5080" w:rsidRPr="00607180" w:rsidRDefault="00ED5080" w:rsidP="00742BE8">
            <w:pPr>
              <w:spacing w:line="360" w:lineRule="auto"/>
              <w:jc w:val="both"/>
              <w:rPr>
                <w:rFonts w:ascii="Times New Roman" w:hAnsi="Times New Roman" w:cs="Times New Roman"/>
                <w:sz w:val="24"/>
                <w:szCs w:val="24"/>
              </w:rPr>
            </w:pPr>
          </w:p>
        </w:tc>
        <w:tc>
          <w:tcPr>
            <w:tcW w:w="431" w:type="pct"/>
            <w:vMerge/>
            <w:tcBorders>
              <w:top w:val="single" w:sz="16" w:space="0" w:color="000000"/>
            </w:tcBorders>
            <w:shd w:val="clear" w:color="auto" w:fill="FFFFFF"/>
            <w:vAlign w:val="bottom"/>
          </w:tcPr>
          <w:p w14:paraId="1EE9C50E" w14:textId="77777777" w:rsidR="00ED5080" w:rsidRPr="00607180" w:rsidRDefault="00ED5080" w:rsidP="00742BE8">
            <w:pPr>
              <w:spacing w:line="360" w:lineRule="auto"/>
              <w:jc w:val="both"/>
              <w:rPr>
                <w:rFonts w:ascii="Times New Roman" w:hAnsi="Times New Roman" w:cs="Times New Roman"/>
                <w:sz w:val="24"/>
                <w:szCs w:val="24"/>
              </w:rPr>
            </w:pPr>
          </w:p>
        </w:tc>
        <w:tc>
          <w:tcPr>
            <w:tcW w:w="640" w:type="pct"/>
            <w:tcBorders>
              <w:bottom w:val="single" w:sz="16" w:space="0" w:color="000000"/>
            </w:tcBorders>
            <w:shd w:val="clear" w:color="auto" w:fill="FFFFFF"/>
            <w:vAlign w:val="bottom"/>
          </w:tcPr>
          <w:p w14:paraId="093974A5"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Tolerance</w:t>
            </w:r>
          </w:p>
        </w:tc>
        <w:tc>
          <w:tcPr>
            <w:tcW w:w="433" w:type="pct"/>
            <w:tcBorders>
              <w:bottom w:val="single" w:sz="16" w:space="0" w:color="000000"/>
              <w:right w:val="single" w:sz="16" w:space="0" w:color="000000"/>
            </w:tcBorders>
            <w:shd w:val="clear" w:color="auto" w:fill="FFFFFF"/>
            <w:vAlign w:val="bottom"/>
          </w:tcPr>
          <w:p w14:paraId="7C3C8726"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VIF</w:t>
            </w:r>
          </w:p>
        </w:tc>
      </w:tr>
      <w:tr w:rsidR="00ED5080" w:rsidRPr="00607180" w14:paraId="599F20D3" w14:textId="77777777" w:rsidTr="00742BE8">
        <w:trPr>
          <w:cantSplit/>
          <w:trHeight w:val="524"/>
        </w:trPr>
        <w:tc>
          <w:tcPr>
            <w:tcW w:w="237" w:type="pct"/>
            <w:vMerge w:val="restart"/>
            <w:tcBorders>
              <w:top w:val="single" w:sz="16" w:space="0" w:color="000000"/>
              <w:left w:val="single" w:sz="16" w:space="0" w:color="000000"/>
              <w:bottom w:val="single" w:sz="16" w:space="0" w:color="000000"/>
              <w:right w:val="nil"/>
            </w:tcBorders>
            <w:shd w:val="clear" w:color="auto" w:fill="FFFFFF"/>
          </w:tcPr>
          <w:p w14:paraId="2AE50DF1"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w:t>
            </w:r>
          </w:p>
        </w:tc>
        <w:tc>
          <w:tcPr>
            <w:tcW w:w="752" w:type="pct"/>
            <w:tcBorders>
              <w:top w:val="single" w:sz="16" w:space="0" w:color="000000"/>
              <w:left w:val="nil"/>
              <w:bottom w:val="nil"/>
              <w:right w:val="single" w:sz="16" w:space="0" w:color="000000"/>
            </w:tcBorders>
            <w:shd w:val="clear" w:color="auto" w:fill="FFFFFF"/>
          </w:tcPr>
          <w:p w14:paraId="30549EC8"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(Constant)</w:t>
            </w:r>
          </w:p>
        </w:tc>
        <w:tc>
          <w:tcPr>
            <w:tcW w:w="618" w:type="pct"/>
            <w:tcBorders>
              <w:top w:val="single" w:sz="16" w:space="0" w:color="000000"/>
              <w:left w:val="single" w:sz="16" w:space="0" w:color="000000"/>
              <w:bottom w:val="nil"/>
            </w:tcBorders>
            <w:shd w:val="clear" w:color="auto" w:fill="FFFFFF"/>
            <w:vAlign w:val="center"/>
          </w:tcPr>
          <w:p w14:paraId="395C3C64"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6371.006</w:t>
            </w:r>
          </w:p>
        </w:tc>
        <w:tc>
          <w:tcPr>
            <w:tcW w:w="612" w:type="pct"/>
            <w:tcBorders>
              <w:top w:val="single" w:sz="16" w:space="0" w:color="000000"/>
              <w:bottom w:val="nil"/>
            </w:tcBorders>
            <w:shd w:val="clear" w:color="auto" w:fill="FFFFFF"/>
            <w:vAlign w:val="center"/>
          </w:tcPr>
          <w:p w14:paraId="2285AB16"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2417.592</w:t>
            </w:r>
          </w:p>
        </w:tc>
        <w:tc>
          <w:tcPr>
            <w:tcW w:w="846" w:type="pct"/>
            <w:tcBorders>
              <w:top w:val="single" w:sz="16" w:space="0" w:color="000000"/>
              <w:bottom w:val="nil"/>
            </w:tcBorders>
            <w:shd w:val="clear" w:color="auto" w:fill="FFFFFF"/>
            <w:vAlign w:val="center"/>
          </w:tcPr>
          <w:p w14:paraId="7D012DE6" w14:textId="77777777" w:rsidR="00ED5080" w:rsidRPr="00607180" w:rsidRDefault="00ED5080" w:rsidP="00742BE8">
            <w:pPr>
              <w:spacing w:line="360" w:lineRule="auto"/>
              <w:jc w:val="both"/>
              <w:rPr>
                <w:rFonts w:ascii="Times New Roman" w:hAnsi="Times New Roman" w:cs="Times New Roman"/>
                <w:sz w:val="24"/>
                <w:szCs w:val="24"/>
              </w:rPr>
            </w:pPr>
          </w:p>
        </w:tc>
        <w:tc>
          <w:tcPr>
            <w:tcW w:w="431" w:type="pct"/>
            <w:tcBorders>
              <w:top w:val="single" w:sz="16" w:space="0" w:color="000000"/>
              <w:bottom w:val="nil"/>
            </w:tcBorders>
            <w:shd w:val="clear" w:color="auto" w:fill="FFFFFF"/>
            <w:vAlign w:val="center"/>
          </w:tcPr>
          <w:p w14:paraId="314AD8A0"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2.635</w:t>
            </w:r>
          </w:p>
        </w:tc>
        <w:tc>
          <w:tcPr>
            <w:tcW w:w="431" w:type="pct"/>
            <w:tcBorders>
              <w:top w:val="single" w:sz="16" w:space="0" w:color="000000"/>
              <w:bottom w:val="nil"/>
            </w:tcBorders>
            <w:shd w:val="clear" w:color="auto" w:fill="FFFFFF"/>
            <w:vAlign w:val="center"/>
          </w:tcPr>
          <w:p w14:paraId="1F654692"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.011</w:t>
            </w:r>
          </w:p>
        </w:tc>
        <w:tc>
          <w:tcPr>
            <w:tcW w:w="640" w:type="pct"/>
            <w:tcBorders>
              <w:top w:val="single" w:sz="16" w:space="0" w:color="000000"/>
              <w:bottom w:val="nil"/>
            </w:tcBorders>
            <w:shd w:val="clear" w:color="auto" w:fill="FFFFFF"/>
            <w:vAlign w:val="center"/>
          </w:tcPr>
          <w:p w14:paraId="0B511DB8" w14:textId="77777777" w:rsidR="00ED5080" w:rsidRPr="00607180" w:rsidRDefault="00ED5080" w:rsidP="00742BE8">
            <w:pPr>
              <w:spacing w:line="360" w:lineRule="auto"/>
              <w:jc w:val="both"/>
              <w:rPr>
                <w:rFonts w:ascii="Times New Roman" w:hAnsi="Times New Roman" w:cs="Times New Roman"/>
                <w:sz w:val="24"/>
                <w:szCs w:val="24"/>
              </w:rPr>
            </w:pPr>
          </w:p>
        </w:tc>
        <w:tc>
          <w:tcPr>
            <w:tcW w:w="433" w:type="pct"/>
            <w:tcBorders>
              <w:top w:val="single" w:sz="16" w:space="0" w:color="000000"/>
              <w:bottom w:val="nil"/>
              <w:right w:val="single" w:sz="16" w:space="0" w:color="000000"/>
            </w:tcBorders>
            <w:shd w:val="clear" w:color="auto" w:fill="FFFFFF"/>
            <w:vAlign w:val="center"/>
          </w:tcPr>
          <w:p w14:paraId="41EDC4AE" w14:textId="77777777" w:rsidR="00ED5080" w:rsidRPr="00607180" w:rsidRDefault="00ED5080" w:rsidP="00742BE8">
            <w:pPr>
              <w:spacing w:line="360" w:lineRule="auto"/>
              <w:jc w:val="both"/>
              <w:rPr>
                <w:rFonts w:ascii="Times New Roman" w:hAnsi="Times New Roman" w:cs="Times New Roman"/>
                <w:sz w:val="24"/>
                <w:szCs w:val="24"/>
              </w:rPr>
            </w:pPr>
          </w:p>
        </w:tc>
      </w:tr>
      <w:tr w:rsidR="00ED5080" w:rsidRPr="00607180" w14:paraId="20652527" w14:textId="77777777" w:rsidTr="00742BE8">
        <w:trPr>
          <w:cantSplit/>
          <w:trHeight w:val="133"/>
        </w:trPr>
        <w:tc>
          <w:tcPr>
            <w:tcW w:w="237" w:type="pct"/>
            <w:vMerge/>
            <w:tcBorders>
              <w:top w:val="single" w:sz="16" w:space="0" w:color="000000"/>
              <w:left w:val="single" w:sz="16" w:space="0" w:color="000000"/>
              <w:bottom w:val="single" w:sz="16" w:space="0" w:color="000000"/>
              <w:right w:val="nil"/>
            </w:tcBorders>
            <w:shd w:val="clear" w:color="auto" w:fill="FFFFFF"/>
          </w:tcPr>
          <w:p w14:paraId="48BB21C8" w14:textId="77777777" w:rsidR="00ED5080" w:rsidRPr="00607180" w:rsidRDefault="00ED5080" w:rsidP="00742BE8">
            <w:pPr>
              <w:spacing w:line="360" w:lineRule="auto"/>
              <w:jc w:val="both"/>
              <w:rPr>
                <w:rFonts w:ascii="Times New Roman" w:hAnsi="Times New Roman" w:cs="Times New Roman"/>
                <w:sz w:val="24"/>
                <w:szCs w:val="24"/>
              </w:rPr>
            </w:pPr>
          </w:p>
        </w:tc>
        <w:tc>
          <w:tcPr>
            <w:tcW w:w="752" w:type="pct"/>
            <w:tcBorders>
              <w:top w:val="nil"/>
              <w:left w:val="nil"/>
              <w:bottom w:val="nil"/>
              <w:right w:val="single" w:sz="16" w:space="0" w:color="000000"/>
            </w:tcBorders>
            <w:shd w:val="clear" w:color="auto" w:fill="FFFFFF"/>
          </w:tcPr>
          <w:p w14:paraId="4E0BDB69" w14:textId="77777777" w:rsidR="00ED5080" w:rsidRPr="00607180" w:rsidRDefault="00ED5080" w:rsidP="00742BE8">
            <w:pPr>
              <w:spacing w:line="360" w:lineRule="auto"/>
              <w:jc w:val="both"/>
              <w:rPr>
                <w:rFonts w:ascii="Times New Roman" w:hAnsi="Times New Roman" w:cs="Times New Roman"/>
                <w:sz w:val="24"/>
                <w:szCs w:val="24"/>
              </w:rPr>
            </w:pPr>
            <w:r>
              <w:rPr>
                <w:rFonts w:ascii="Times New Roman" w:hAnsi="Times New Roman" w:cs="Times New Roman"/>
                <w:sz w:val="24"/>
                <w:szCs w:val="24"/>
              </w:rPr>
              <w:t>Inflasi</w:t>
            </w:r>
          </w:p>
        </w:tc>
        <w:tc>
          <w:tcPr>
            <w:tcW w:w="618" w:type="pct"/>
            <w:tcBorders>
              <w:top w:val="nil"/>
              <w:left w:val="single" w:sz="16" w:space="0" w:color="000000"/>
              <w:bottom w:val="nil"/>
            </w:tcBorders>
            <w:shd w:val="clear" w:color="auto" w:fill="FFFFFF"/>
            <w:vAlign w:val="center"/>
          </w:tcPr>
          <w:p w14:paraId="37ED183F"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473.716</w:t>
            </w:r>
          </w:p>
        </w:tc>
        <w:tc>
          <w:tcPr>
            <w:tcW w:w="612" w:type="pct"/>
            <w:tcBorders>
              <w:top w:val="nil"/>
              <w:bottom w:val="nil"/>
            </w:tcBorders>
            <w:shd w:val="clear" w:color="auto" w:fill="FFFFFF"/>
            <w:vAlign w:val="center"/>
          </w:tcPr>
          <w:p w14:paraId="1DC7FF35"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633.152</w:t>
            </w:r>
          </w:p>
        </w:tc>
        <w:tc>
          <w:tcPr>
            <w:tcW w:w="846" w:type="pct"/>
            <w:tcBorders>
              <w:top w:val="nil"/>
              <w:bottom w:val="nil"/>
            </w:tcBorders>
            <w:shd w:val="clear" w:color="auto" w:fill="FFFFFF"/>
            <w:vAlign w:val="center"/>
          </w:tcPr>
          <w:p w14:paraId="1C965153"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.101</w:t>
            </w:r>
          </w:p>
        </w:tc>
        <w:tc>
          <w:tcPr>
            <w:tcW w:w="431" w:type="pct"/>
            <w:tcBorders>
              <w:top w:val="nil"/>
              <w:bottom w:val="nil"/>
            </w:tcBorders>
            <w:shd w:val="clear" w:color="auto" w:fill="FFFFFF"/>
            <w:vAlign w:val="center"/>
          </w:tcPr>
          <w:p w14:paraId="4DBA920D"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.748</w:t>
            </w:r>
          </w:p>
        </w:tc>
        <w:tc>
          <w:tcPr>
            <w:tcW w:w="431" w:type="pct"/>
            <w:tcBorders>
              <w:top w:val="nil"/>
              <w:bottom w:val="nil"/>
            </w:tcBorders>
            <w:shd w:val="clear" w:color="auto" w:fill="FFFFFF"/>
            <w:vAlign w:val="center"/>
          </w:tcPr>
          <w:p w14:paraId="0981DFB5"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.458</w:t>
            </w:r>
          </w:p>
        </w:tc>
        <w:tc>
          <w:tcPr>
            <w:tcW w:w="640" w:type="pct"/>
            <w:tcBorders>
              <w:top w:val="nil"/>
              <w:bottom w:val="nil"/>
            </w:tcBorders>
            <w:shd w:val="clear" w:color="auto" w:fill="FFFFFF"/>
            <w:vAlign w:val="center"/>
          </w:tcPr>
          <w:p w14:paraId="566FD435"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.994</w:t>
            </w:r>
          </w:p>
        </w:tc>
        <w:tc>
          <w:tcPr>
            <w:tcW w:w="433" w:type="pct"/>
            <w:tcBorders>
              <w:top w:val="nil"/>
              <w:bottom w:val="nil"/>
              <w:right w:val="single" w:sz="16" w:space="0" w:color="000000"/>
            </w:tcBorders>
            <w:shd w:val="clear" w:color="auto" w:fill="FFFFFF"/>
            <w:vAlign w:val="center"/>
          </w:tcPr>
          <w:p w14:paraId="1B2CCA9A"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1.006</w:t>
            </w:r>
          </w:p>
        </w:tc>
      </w:tr>
      <w:tr w:rsidR="00ED5080" w:rsidRPr="00607180" w14:paraId="4EF08098" w14:textId="77777777" w:rsidTr="00742BE8">
        <w:trPr>
          <w:cantSplit/>
          <w:trHeight w:val="133"/>
        </w:trPr>
        <w:tc>
          <w:tcPr>
            <w:tcW w:w="237" w:type="pct"/>
            <w:vMerge/>
            <w:tcBorders>
              <w:top w:val="single" w:sz="16" w:space="0" w:color="000000"/>
              <w:left w:val="single" w:sz="16" w:space="0" w:color="000000"/>
              <w:bottom w:val="single" w:sz="16" w:space="0" w:color="000000"/>
              <w:right w:val="nil"/>
            </w:tcBorders>
            <w:shd w:val="clear" w:color="auto" w:fill="FFFFFF"/>
          </w:tcPr>
          <w:p w14:paraId="634F0D47" w14:textId="77777777" w:rsidR="00ED5080" w:rsidRPr="00607180" w:rsidRDefault="00ED5080" w:rsidP="00742BE8">
            <w:pPr>
              <w:spacing w:line="360" w:lineRule="auto"/>
              <w:jc w:val="both"/>
              <w:rPr>
                <w:rFonts w:ascii="Times New Roman" w:hAnsi="Times New Roman" w:cs="Times New Roman"/>
                <w:sz w:val="24"/>
                <w:szCs w:val="24"/>
              </w:rPr>
            </w:pPr>
          </w:p>
        </w:tc>
        <w:tc>
          <w:tcPr>
            <w:tcW w:w="752" w:type="pct"/>
            <w:tcBorders>
              <w:top w:val="nil"/>
              <w:left w:val="nil"/>
              <w:bottom w:val="nil"/>
              <w:right w:val="single" w:sz="16" w:space="0" w:color="000000"/>
            </w:tcBorders>
            <w:shd w:val="clear" w:color="auto" w:fill="FFFFFF"/>
          </w:tcPr>
          <w:p w14:paraId="6ABD3AE7" w14:textId="77777777" w:rsidR="00ED5080" w:rsidRPr="00607180" w:rsidRDefault="00ED5080" w:rsidP="00742BE8">
            <w:pPr>
              <w:spacing w:line="360" w:lineRule="auto"/>
              <w:jc w:val="both"/>
              <w:rPr>
                <w:rFonts w:ascii="Times New Roman" w:hAnsi="Times New Roman" w:cs="Times New Roman"/>
                <w:sz w:val="24"/>
                <w:szCs w:val="24"/>
              </w:rPr>
            </w:pPr>
            <w:r w:rsidRPr="00675CAE">
              <w:rPr>
                <w:rFonts w:ascii="Times New Roman" w:hAnsi="Times New Roman" w:cs="Times New Roman"/>
                <w:i/>
                <w:iCs/>
                <w:sz w:val="24"/>
                <w:szCs w:val="24"/>
              </w:rPr>
              <w:t>Price to Book Value</w:t>
            </w:r>
            <w:r>
              <w:rPr>
                <w:rFonts w:ascii="Times New Roman" w:hAnsi="Times New Roman" w:cs="Times New Roman"/>
                <w:sz w:val="24"/>
                <w:szCs w:val="24"/>
              </w:rPr>
              <w:t xml:space="preserve"> (PBV)</w:t>
            </w:r>
          </w:p>
        </w:tc>
        <w:tc>
          <w:tcPr>
            <w:tcW w:w="618" w:type="pct"/>
            <w:tcBorders>
              <w:top w:val="nil"/>
              <w:left w:val="single" w:sz="16" w:space="0" w:color="000000"/>
              <w:bottom w:val="nil"/>
            </w:tcBorders>
            <w:shd w:val="clear" w:color="auto" w:fill="FFFFFF"/>
            <w:vAlign w:val="center"/>
          </w:tcPr>
          <w:p w14:paraId="78898F26"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-131.716</w:t>
            </w:r>
          </w:p>
        </w:tc>
        <w:tc>
          <w:tcPr>
            <w:tcW w:w="612" w:type="pct"/>
            <w:tcBorders>
              <w:top w:val="nil"/>
              <w:bottom w:val="nil"/>
            </w:tcBorders>
            <w:shd w:val="clear" w:color="auto" w:fill="FFFFFF"/>
            <w:vAlign w:val="center"/>
          </w:tcPr>
          <w:p w14:paraId="50459FD6"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168.341</w:t>
            </w:r>
          </w:p>
        </w:tc>
        <w:tc>
          <w:tcPr>
            <w:tcW w:w="846" w:type="pct"/>
            <w:tcBorders>
              <w:top w:val="nil"/>
              <w:bottom w:val="nil"/>
            </w:tcBorders>
            <w:shd w:val="clear" w:color="auto" w:fill="FFFFFF"/>
            <w:vAlign w:val="center"/>
          </w:tcPr>
          <w:p w14:paraId="1A11B879"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-.109</w:t>
            </w:r>
          </w:p>
        </w:tc>
        <w:tc>
          <w:tcPr>
            <w:tcW w:w="431" w:type="pct"/>
            <w:tcBorders>
              <w:top w:val="nil"/>
              <w:bottom w:val="nil"/>
            </w:tcBorders>
            <w:shd w:val="clear" w:color="auto" w:fill="FFFFFF"/>
            <w:vAlign w:val="center"/>
          </w:tcPr>
          <w:p w14:paraId="34DECABB"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-.782</w:t>
            </w:r>
          </w:p>
        </w:tc>
        <w:tc>
          <w:tcPr>
            <w:tcW w:w="431" w:type="pct"/>
            <w:tcBorders>
              <w:top w:val="nil"/>
              <w:bottom w:val="nil"/>
            </w:tcBorders>
            <w:shd w:val="clear" w:color="auto" w:fill="FFFFFF"/>
            <w:vAlign w:val="center"/>
          </w:tcPr>
          <w:p w14:paraId="62143A6E"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.437</w:t>
            </w:r>
          </w:p>
        </w:tc>
        <w:tc>
          <w:tcPr>
            <w:tcW w:w="640" w:type="pct"/>
            <w:tcBorders>
              <w:top w:val="nil"/>
              <w:bottom w:val="nil"/>
            </w:tcBorders>
            <w:shd w:val="clear" w:color="auto" w:fill="FFFFFF"/>
            <w:vAlign w:val="center"/>
          </w:tcPr>
          <w:p w14:paraId="3D126747"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.929</w:t>
            </w:r>
          </w:p>
        </w:tc>
        <w:tc>
          <w:tcPr>
            <w:tcW w:w="433" w:type="pct"/>
            <w:tcBorders>
              <w:top w:val="nil"/>
              <w:bottom w:val="nil"/>
              <w:right w:val="single" w:sz="16" w:space="0" w:color="000000"/>
            </w:tcBorders>
            <w:shd w:val="clear" w:color="auto" w:fill="FFFFFF"/>
            <w:vAlign w:val="center"/>
          </w:tcPr>
          <w:p w14:paraId="0610D60E"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1.076</w:t>
            </w:r>
          </w:p>
        </w:tc>
      </w:tr>
      <w:tr w:rsidR="00ED5080" w:rsidRPr="00607180" w14:paraId="5D29C054" w14:textId="77777777" w:rsidTr="00742BE8">
        <w:trPr>
          <w:cantSplit/>
          <w:trHeight w:val="133"/>
        </w:trPr>
        <w:tc>
          <w:tcPr>
            <w:tcW w:w="237" w:type="pct"/>
            <w:vMerge/>
            <w:tcBorders>
              <w:top w:val="single" w:sz="16" w:space="0" w:color="000000"/>
              <w:left w:val="single" w:sz="16" w:space="0" w:color="000000"/>
              <w:bottom w:val="single" w:sz="16" w:space="0" w:color="000000"/>
              <w:right w:val="nil"/>
            </w:tcBorders>
            <w:shd w:val="clear" w:color="auto" w:fill="FFFFFF"/>
          </w:tcPr>
          <w:p w14:paraId="7B82392E" w14:textId="77777777" w:rsidR="00ED5080" w:rsidRPr="00607180" w:rsidRDefault="00ED5080" w:rsidP="00742BE8">
            <w:pPr>
              <w:spacing w:line="360" w:lineRule="auto"/>
              <w:jc w:val="both"/>
              <w:rPr>
                <w:rFonts w:ascii="Times New Roman" w:hAnsi="Times New Roman" w:cs="Times New Roman"/>
                <w:sz w:val="24"/>
                <w:szCs w:val="24"/>
              </w:rPr>
            </w:pPr>
          </w:p>
        </w:tc>
        <w:tc>
          <w:tcPr>
            <w:tcW w:w="752" w:type="pct"/>
            <w:tcBorders>
              <w:top w:val="nil"/>
              <w:left w:val="nil"/>
              <w:bottom w:val="single" w:sz="16" w:space="0" w:color="000000"/>
              <w:right w:val="single" w:sz="16" w:space="0" w:color="000000"/>
            </w:tcBorders>
            <w:shd w:val="clear" w:color="auto" w:fill="FFFFFF"/>
          </w:tcPr>
          <w:p w14:paraId="4DD8A47A" w14:textId="77777777" w:rsidR="00ED5080" w:rsidRPr="00607180" w:rsidRDefault="00ED5080" w:rsidP="00742BE8">
            <w:pPr>
              <w:spacing w:line="360" w:lineRule="auto"/>
              <w:jc w:val="both"/>
              <w:rPr>
                <w:rFonts w:ascii="Times New Roman" w:hAnsi="Times New Roman" w:cs="Times New Roman"/>
                <w:sz w:val="24"/>
                <w:szCs w:val="24"/>
              </w:rPr>
            </w:pPr>
            <w:r w:rsidRPr="00675CAE">
              <w:rPr>
                <w:rFonts w:ascii="Times New Roman" w:hAnsi="Times New Roman" w:cs="Times New Roman"/>
                <w:i/>
                <w:iCs/>
                <w:sz w:val="24"/>
                <w:szCs w:val="24"/>
              </w:rPr>
              <w:t>Price Earning Ratio</w:t>
            </w:r>
            <w:r>
              <w:rPr>
                <w:rFonts w:ascii="Times New Roman" w:hAnsi="Times New Roman" w:cs="Times New Roman"/>
                <w:sz w:val="24"/>
                <w:szCs w:val="24"/>
              </w:rPr>
              <w:t xml:space="preserve"> (PER)</w:t>
            </w:r>
          </w:p>
        </w:tc>
        <w:tc>
          <w:tcPr>
            <w:tcW w:w="618" w:type="pct"/>
            <w:tcBorders>
              <w:top w:val="nil"/>
              <w:left w:val="single" w:sz="16" w:space="0" w:color="000000"/>
              <w:bottom w:val="single" w:sz="16" w:space="0" w:color="000000"/>
            </w:tcBorders>
            <w:shd w:val="clear" w:color="auto" w:fill="FFFFFF"/>
            <w:vAlign w:val="center"/>
          </w:tcPr>
          <w:p w14:paraId="0B2AC573"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-43.728</w:t>
            </w:r>
          </w:p>
        </w:tc>
        <w:tc>
          <w:tcPr>
            <w:tcW w:w="612" w:type="pct"/>
            <w:tcBorders>
              <w:top w:val="nil"/>
              <w:bottom w:val="single" w:sz="16" w:space="0" w:color="000000"/>
            </w:tcBorders>
            <w:shd w:val="clear" w:color="auto" w:fill="FFFFFF"/>
            <w:vAlign w:val="center"/>
          </w:tcPr>
          <w:p w14:paraId="02E57A30"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51.381</w:t>
            </w:r>
          </w:p>
        </w:tc>
        <w:tc>
          <w:tcPr>
            <w:tcW w:w="846" w:type="pct"/>
            <w:tcBorders>
              <w:top w:val="nil"/>
              <w:bottom w:val="single" w:sz="16" w:space="0" w:color="000000"/>
            </w:tcBorders>
            <w:shd w:val="clear" w:color="auto" w:fill="FFFFFF"/>
            <w:vAlign w:val="center"/>
          </w:tcPr>
          <w:p w14:paraId="388D39C3"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-.119</w:t>
            </w:r>
          </w:p>
        </w:tc>
        <w:tc>
          <w:tcPr>
            <w:tcW w:w="431" w:type="pct"/>
            <w:tcBorders>
              <w:top w:val="nil"/>
              <w:bottom w:val="single" w:sz="16" w:space="0" w:color="000000"/>
            </w:tcBorders>
            <w:shd w:val="clear" w:color="auto" w:fill="FFFFFF"/>
            <w:vAlign w:val="center"/>
          </w:tcPr>
          <w:p w14:paraId="1CEDBBC5"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-.851</w:t>
            </w:r>
          </w:p>
        </w:tc>
        <w:tc>
          <w:tcPr>
            <w:tcW w:w="431" w:type="pct"/>
            <w:tcBorders>
              <w:top w:val="nil"/>
              <w:bottom w:val="single" w:sz="16" w:space="0" w:color="000000"/>
            </w:tcBorders>
            <w:shd w:val="clear" w:color="auto" w:fill="FFFFFF"/>
            <w:vAlign w:val="center"/>
          </w:tcPr>
          <w:p w14:paraId="67493B72"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.399</w:t>
            </w:r>
          </w:p>
        </w:tc>
        <w:tc>
          <w:tcPr>
            <w:tcW w:w="640" w:type="pct"/>
            <w:tcBorders>
              <w:top w:val="nil"/>
              <w:bottom w:val="single" w:sz="16" w:space="0" w:color="000000"/>
            </w:tcBorders>
            <w:shd w:val="clear" w:color="auto" w:fill="FFFFFF"/>
            <w:vAlign w:val="center"/>
          </w:tcPr>
          <w:p w14:paraId="7F7A7E2B"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.924</w:t>
            </w:r>
          </w:p>
        </w:tc>
        <w:tc>
          <w:tcPr>
            <w:tcW w:w="433" w:type="pct"/>
            <w:tcBorders>
              <w:top w:val="nil"/>
              <w:bottom w:val="single" w:sz="16" w:space="0" w:color="000000"/>
              <w:right w:val="single" w:sz="16" w:space="0" w:color="000000"/>
            </w:tcBorders>
            <w:shd w:val="clear" w:color="auto" w:fill="FFFFFF"/>
            <w:vAlign w:val="center"/>
          </w:tcPr>
          <w:p w14:paraId="19473E32"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1.083</w:t>
            </w:r>
          </w:p>
        </w:tc>
      </w:tr>
      <w:tr w:rsidR="00ED5080" w:rsidRPr="00607180" w14:paraId="776DCBF4" w14:textId="77777777" w:rsidTr="00742BE8">
        <w:trPr>
          <w:cantSplit/>
          <w:trHeight w:val="534"/>
        </w:trPr>
        <w:tc>
          <w:tcPr>
            <w:tcW w:w="5000" w:type="pct"/>
            <w:gridSpan w:val="9"/>
            <w:tcBorders>
              <w:top w:val="nil"/>
              <w:left w:val="nil"/>
              <w:bottom w:val="nil"/>
              <w:right w:val="nil"/>
            </w:tcBorders>
            <w:shd w:val="clear" w:color="auto" w:fill="FFFFFF"/>
          </w:tcPr>
          <w:p w14:paraId="25C45140" w14:textId="77777777" w:rsidR="00ED5080" w:rsidRPr="00607180" w:rsidRDefault="00ED5080" w:rsidP="00742BE8">
            <w:pPr>
              <w:spacing w:line="360" w:lineRule="auto"/>
              <w:jc w:val="both"/>
              <w:rPr>
                <w:rFonts w:ascii="Times New Roman" w:hAnsi="Times New Roman" w:cs="Times New Roman"/>
                <w:sz w:val="24"/>
                <w:szCs w:val="24"/>
              </w:rPr>
            </w:pPr>
            <w:r w:rsidRPr="00607180">
              <w:rPr>
                <w:rFonts w:ascii="Times New Roman" w:hAnsi="Times New Roman" w:cs="Times New Roman"/>
                <w:sz w:val="24"/>
                <w:szCs w:val="24"/>
              </w:rPr>
              <w:t>a. Dependent Variable: Y</w:t>
            </w:r>
          </w:p>
        </w:tc>
      </w:tr>
    </w:tbl>
    <w:p w14:paraId="19701FFD" w14:textId="79F65B0E" w:rsidR="0049470A" w:rsidRDefault="0049470A" w:rsidP="0049470A">
      <w:pPr>
        <w:autoSpaceDE w:val="0"/>
        <w:autoSpaceDN w:val="0"/>
        <w:adjustRightInd w:val="0"/>
        <w:spacing w:after="0" w:line="360" w:lineRule="auto"/>
        <w:rPr>
          <w:rFonts w:ascii="Times New Roman" w:hAnsi="Times New Roman" w:cs="Times New Roman"/>
          <w:color w:val="000000"/>
          <w:kern w:val="0"/>
          <w:sz w:val="24"/>
          <w:szCs w:val="24"/>
        </w:rPr>
      </w:pPr>
    </w:p>
    <w:p w14:paraId="41277B33" w14:textId="76616782" w:rsidR="00096A88" w:rsidRPr="00096A88" w:rsidRDefault="00096A88" w:rsidP="00096A88">
      <w:pPr>
        <w:autoSpaceDE w:val="0"/>
        <w:autoSpaceDN w:val="0"/>
        <w:adjustRightInd w:val="0"/>
        <w:spacing w:after="0" w:line="36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Hasil Uji Scatter Plot</w:t>
      </w:r>
    </w:p>
    <w:p w14:paraId="610C07AC" w14:textId="3BCC0410" w:rsidR="0049470A" w:rsidRPr="009C7213" w:rsidRDefault="00ED5080" w:rsidP="0049470A">
      <w:pPr>
        <w:autoSpaceDE w:val="0"/>
        <w:autoSpaceDN w:val="0"/>
        <w:adjustRightInd w:val="0"/>
        <w:spacing w:after="0" w:line="240" w:lineRule="auto"/>
        <w:jc w:val="center"/>
        <w:rPr>
          <w:rFonts w:ascii="Times New Roman" w:hAnsi="Times New Roman" w:cs="Times New Roman"/>
          <w:kern w:val="0"/>
          <w:sz w:val="24"/>
          <w:szCs w:val="24"/>
        </w:rPr>
      </w:pPr>
      <w:r w:rsidRPr="00607180">
        <w:rPr>
          <w:rFonts w:ascii="Times New Roman" w:hAnsi="Times New Roman" w:cs="Times New Roman"/>
          <w:noProof/>
          <w:kern w:val="0"/>
          <w:sz w:val="24"/>
          <w:szCs w:val="24"/>
        </w:rPr>
        <w:drawing>
          <wp:inline distT="0" distB="0" distL="0" distR="0" wp14:anchorId="1CC4A245" wp14:editId="06633956">
            <wp:extent cx="3234856" cy="2588456"/>
            <wp:effectExtent l="0" t="0" r="3810" b="2540"/>
            <wp:docPr id="20143366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9903" cy="2600496"/>
                    </a:xfrm>
                    <a:prstGeom prst="rect">
                      <a:avLst/>
                    </a:prstGeom>
                    <a:noFill/>
                    <a:ln>
                      <a:noFill/>
                    </a:ln>
                  </pic:spPr>
                </pic:pic>
              </a:graphicData>
            </a:graphic>
          </wp:inline>
        </w:drawing>
      </w:r>
    </w:p>
    <w:p w14:paraId="746346DC" w14:textId="77777777" w:rsidR="0099492D" w:rsidRDefault="0099492D" w:rsidP="00ED5080">
      <w:pPr>
        <w:autoSpaceDE w:val="0"/>
        <w:autoSpaceDN w:val="0"/>
        <w:adjustRightInd w:val="0"/>
        <w:spacing w:after="0" w:line="360" w:lineRule="auto"/>
        <w:rPr>
          <w:rFonts w:ascii="Times New Roman" w:hAnsi="Times New Roman" w:cs="Times New Roman"/>
          <w:b/>
          <w:bCs/>
          <w:kern w:val="0"/>
          <w:sz w:val="24"/>
          <w:szCs w:val="24"/>
        </w:rPr>
      </w:pPr>
    </w:p>
    <w:p w14:paraId="6639E7D5" w14:textId="5A99FFAF" w:rsidR="00C06549" w:rsidRDefault="0049470A" w:rsidP="00ED5080">
      <w:pPr>
        <w:autoSpaceDE w:val="0"/>
        <w:autoSpaceDN w:val="0"/>
        <w:adjustRightInd w:val="0"/>
        <w:spacing w:after="0" w:line="360" w:lineRule="auto"/>
        <w:jc w:val="center"/>
        <w:rPr>
          <w:rFonts w:ascii="Times New Roman" w:hAnsi="Times New Roman" w:cs="Times New Roman"/>
          <w:b/>
          <w:bCs/>
          <w:kern w:val="0"/>
          <w:sz w:val="24"/>
          <w:szCs w:val="24"/>
        </w:rPr>
      </w:pPr>
      <w:r w:rsidRPr="009C7213">
        <w:rPr>
          <w:rFonts w:ascii="Times New Roman" w:hAnsi="Times New Roman" w:cs="Times New Roman"/>
          <w:b/>
          <w:bCs/>
          <w:kern w:val="0"/>
          <w:sz w:val="24"/>
          <w:szCs w:val="24"/>
        </w:rPr>
        <w:lastRenderedPageBreak/>
        <w:t>Hasil Uji Glejser</w:t>
      </w: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494"/>
        <w:gridCol w:w="1338"/>
        <w:gridCol w:w="1338"/>
        <w:gridCol w:w="1476"/>
        <w:gridCol w:w="1030"/>
        <w:gridCol w:w="1030"/>
      </w:tblGrid>
      <w:tr w:rsidR="00ED5080" w:rsidRPr="00A104B3" w14:paraId="68C6A48F" w14:textId="77777777" w:rsidTr="00742BE8">
        <w:trPr>
          <w:cantSplit/>
        </w:trPr>
        <w:tc>
          <w:tcPr>
            <w:tcW w:w="8132" w:type="dxa"/>
            <w:gridSpan w:val="7"/>
            <w:tcBorders>
              <w:top w:val="nil"/>
              <w:left w:val="nil"/>
              <w:bottom w:val="nil"/>
              <w:right w:val="nil"/>
            </w:tcBorders>
            <w:shd w:val="clear" w:color="auto" w:fill="FFFFFF"/>
            <w:vAlign w:val="center"/>
          </w:tcPr>
          <w:p w14:paraId="7CC9E798" w14:textId="77777777" w:rsidR="00ED5080" w:rsidRPr="00A104B3" w:rsidRDefault="00ED5080" w:rsidP="00742BE8">
            <w:pPr>
              <w:autoSpaceDE w:val="0"/>
              <w:autoSpaceDN w:val="0"/>
              <w:adjustRightInd w:val="0"/>
              <w:spacing w:after="0" w:line="360" w:lineRule="auto"/>
              <w:jc w:val="center"/>
              <w:rPr>
                <w:rFonts w:ascii="Times New Roman" w:hAnsi="Times New Roman" w:cs="Times New Roman"/>
                <w:b/>
                <w:bCs/>
                <w:kern w:val="0"/>
                <w:sz w:val="24"/>
                <w:szCs w:val="24"/>
              </w:rPr>
            </w:pPr>
            <w:r w:rsidRPr="00A104B3">
              <w:rPr>
                <w:rFonts w:ascii="Times New Roman" w:hAnsi="Times New Roman" w:cs="Times New Roman"/>
                <w:b/>
                <w:bCs/>
                <w:kern w:val="0"/>
                <w:sz w:val="24"/>
                <w:szCs w:val="24"/>
              </w:rPr>
              <w:t>Coefficients</w:t>
            </w:r>
            <w:r w:rsidRPr="00A104B3">
              <w:rPr>
                <w:rFonts w:ascii="Times New Roman" w:hAnsi="Times New Roman" w:cs="Times New Roman"/>
                <w:b/>
                <w:bCs/>
                <w:kern w:val="0"/>
                <w:sz w:val="24"/>
                <w:szCs w:val="24"/>
                <w:vertAlign w:val="superscript"/>
              </w:rPr>
              <w:t>a</w:t>
            </w:r>
          </w:p>
        </w:tc>
      </w:tr>
      <w:tr w:rsidR="00ED5080" w:rsidRPr="00A104B3" w14:paraId="391BDE1B" w14:textId="77777777" w:rsidTr="00742BE8">
        <w:trPr>
          <w:cantSplit/>
        </w:trPr>
        <w:tc>
          <w:tcPr>
            <w:tcW w:w="1920" w:type="dxa"/>
            <w:gridSpan w:val="2"/>
            <w:vMerge w:val="restart"/>
            <w:tcBorders>
              <w:top w:val="single" w:sz="16" w:space="0" w:color="000000"/>
              <w:left w:val="single" w:sz="16" w:space="0" w:color="000000"/>
              <w:bottom w:val="nil"/>
              <w:right w:val="nil"/>
            </w:tcBorders>
            <w:shd w:val="clear" w:color="auto" w:fill="FFFFFF"/>
            <w:vAlign w:val="bottom"/>
          </w:tcPr>
          <w:p w14:paraId="27A3E2FC"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Model</w:t>
            </w:r>
          </w:p>
        </w:tc>
        <w:tc>
          <w:tcPr>
            <w:tcW w:w="2676" w:type="dxa"/>
            <w:gridSpan w:val="2"/>
            <w:tcBorders>
              <w:top w:val="single" w:sz="16" w:space="0" w:color="000000"/>
              <w:left w:val="single" w:sz="16" w:space="0" w:color="000000"/>
            </w:tcBorders>
            <w:shd w:val="clear" w:color="auto" w:fill="FFFFFF"/>
            <w:vAlign w:val="bottom"/>
          </w:tcPr>
          <w:p w14:paraId="554799A3"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Unstandardized Coefficients</w:t>
            </w:r>
          </w:p>
        </w:tc>
        <w:tc>
          <w:tcPr>
            <w:tcW w:w="1476" w:type="dxa"/>
            <w:tcBorders>
              <w:top w:val="single" w:sz="16" w:space="0" w:color="000000"/>
            </w:tcBorders>
            <w:shd w:val="clear" w:color="auto" w:fill="FFFFFF"/>
            <w:vAlign w:val="bottom"/>
          </w:tcPr>
          <w:p w14:paraId="36DDF5FB"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Standardized Coefficients</w:t>
            </w:r>
          </w:p>
        </w:tc>
        <w:tc>
          <w:tcPr>
            <w:tcW w:w="1030" w:type="dxa"/>
            <w:vMerge w:val="restart"/>
            <w:tcBorders>
              <w:top w:val="single" w:sz="16" w:space="0" w:color="000000"/>
            </w:tcBorders>
            <w:shd w:val="clear" w:color="auto" w:fill="FFFFFF"/>
            <w:vAlign w:val="bottom"/>
          </w:tcPr>
          <w:p w14:paraId="7C326A02"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t</w:t>
            </w:r>
          </w:p>
        </w:tc>
        <w:tc>
          <w:tcPr>
            <w:tcW w:w="1030" w:type="dxa"/>
            <w:vMerge w:val="restart"/>
            <w:tcBorders>
              <w:top w:val="single" w:sz="16" w:space="0" w:color="000000"/>
              <w:right w:val="single" w:sz="16" w:space="0" w:color="000000"/>
            </w:tcBorders>
            <w:shd w:val="clear" w:color="auto" w:fill="FFFFFF"/>
            <w:vAlign w:val="bottom"/>
          </w:tcPr>
          <w:p w14:paraId="3519C809"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Sig.</w:t>
            </w:r>
          </w:p>
        </w:tc>
      </w:tr>
      <w:tr w:rsidR="00ED5080" w:rsidRPr="00A104B3" w14:paraId="7036F745" w14:textId="77777777" w:rsidTr="00742BE8">
        <w:trPr>
          <w:cantSplit/>
        </w:trPr>
        <w:tc>
          <w:tcPr>
            <w:tcW w:w="1920" w:type="dxa"/>
            <w:gridSpan w:val="2"/>
            <w:vMerge/>
            <w:tcBorders>
              <w:top w:val="single" w:sz="16" w:space="0" w:color="000000"/>
              <w:left w:val="single" w:sz="16" w:space="0" w:color="000000"/>
              <w:bottom w:val="nil"/>
              <w:right w:val="nil"/>
            </w:tcBorders>
            <w:shd w:val="clear" w:color="auto" w:fill="FFFFFF"/>
            <w:vAlign w:val="bottom"/>
          </w:tcPr>
          <w:p w14:paraId="7D248DAB"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p>
        </w:tc>
        <w:tc>
          <w:tcPr>
            <w:tcW w:w="1338" w:type="dxa"/>
            <w:tcBorders>
              <w:left w:val="single" w:sz="16" w:space="0" w:color="000000"/>
              <w:bottom w:val="single" w:sz="16" w:space="0" w:color="000000"/>
            </w:tcBorders>
            <w:shd w:val="clear" w:color="auto" w:fill="FFFFFF"/>
            <w:vAlign w:val="bottom"/>
          </w:tcPr>
          <w:p w14:paraId="7E5BCD7B"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B</w:t>
            </w:r>
          </w:p>
        </w:tc>
        <w:tc>
          <w:tcPr>
            <w:tcW w:w="1338" w:type="dxa"/>
            <w:tcBorders>
              <w:bottom w:val="single" w:sz="16" w:space="0" w:color="000000"/>
            </w:tcBorders>
            <w:shd w:val="clear" w:color="auto" w:fill="FFFFFF"/>
            <w:vAlign w:val="bottom"/>
          </w:tcPr>
          <w:p w14:paraId="22E6EB56"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Std. Error</w:t>
            </w:r>
          </w:p>
        </w:tc>
        <w:tc>
          <w:tcPr>
            <w:tcW w:w="1476" w:type="dxa"/>
            <w:tcBorders>
              <w:bottom w:val="single" w:sz="16" w:space="0" w:color="000000"/>
            </w:tcBorders>
            <w:shd w:val="clear" w:color="auto" w:fill="FFFFFF"/>
            <w:vAlign w:val="bottom"/>
          </w:tcPr>
          <w:p w14:paraId="0FDEFB44"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r w:rsidRPr="00A104B3">
              <w:rPr>
                <w:rFonts w:ascii="Times New Roman" w:hAnsi="Times New Roman" w:cs="Times New Roman"/>
                <w:b/>
                <w:bCs/>
                <w:kern w:val="0"/>
                <w:sz w:val="24"/>
                <w:szCs w:val="24"/>
              </w:rPr>
              <w:t>Beta</w:t>
            </w:r>
          </w:p>
        </w:tc>
        <w:tc>
          <w:tcPr>
            <w:tcW w:w="1030" w:type="dxa"/>
            <w:vMerge/>
            <w:tcBorders>
              <w:top w:val="single" w:sz="16" w:space="0" w:color="000000"/>
            </w:tcBorders>
            <w:shd w:val="clear" w:color="auto" w:fill="FFFFFF"/>
            <w:vAlign w:val="bottom"/>
          </w:tcPr>
          <w:p w14:paraId="785A1BF1"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p>
        </w:tc>
        <w:tc>
          <w:tcPr>
            <w:tcW w:w="1030" w:type="dxa"/>
            <w:vMerge/>
            <w:tcBorders>
              <w:top w:val="single" w:sz="16" w:space="0" w:color="000000"/>
              <w:right w:val="single" w:sz="16" w:space="0" w:color="000000"/>
            </w:tcBorders>
            <w:shd w:val="clear" w:color="auto" w:fill="FFFFFF"/>
            <w:vAlign w:val="bottom"/>
          </w:tcPr>
          <w:p w14:paraId="33EEEE41" w14:textId="77777777" w:rsidR="00ED5080" w:rsidRPr="00A104B3" w:rsidRDefault="00ED5080" w:rsidP="00742BE8">
            <w:pPr>
              <w:autoSpaceDE w:val="0"/>
              <w:autoSpaceDN w:val="0"/>
              <w:adjustRightInd w:val="0"/>
              <w:spacing w:after="0" w:line="360" w:lineRule="auto"/>
              <w:rPr>
                <w:rFonts w:ascii="Times New Roman" w:hAnsi="Times New Roman" w:cs="Times New Roman"/>
                <w:b/>
                <w:bCs/>
                <w:kern w:val="0"/>
                <w:sz w:val="24"/>
                <w:szCs w:val="24"/>
              </w:rPr>
            </w:pPr>
          </w:p>
        </w:tc>
      </w:tr>
      <w:tr w:rsidR="00ED5080" w:rsidRPr="00A104B3" w14:paraId="7817E687" w14:textId="77777777" w:rsidTr="00742BE8">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tcPr>
          <w:p w14:paraId="07B91319"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1</w:t>
            </w:r>
          </w:p>
        </w:tc>
        <w:tc>
          <w:tcPr>
            <w:tcW w:w="1494" w:type="dxa"/>
            <w:tcBorders>
              <w:top w:val="single" w:sz="16" w:space="0" w:color="000000"/>
              <w:left w:val="nil"/>
              <w:bottom w:val="nil"/>
              <w:right w:val="single" w:sz="16" w:space="0" w:color="000000"/>
            </w:tcBorders>
            <w:shd w:val="clear" w:color="auto" w:fill="FFFFFF"/>
          </w:tcPr>
          <w:p w14:paraId="621E5177"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(Constant)</w:t>
            </w:r>
          </w:p>
        </w:tc>
        <w:tc>
          <w:tcPr>
            <w:tcW w:w="1338" w:type="dxa"/>
            <w:tcBorders>
              <w:top w:val="single" w:sz="16" w:space="0" w:color="000000"/>
              <w:left w:val="single" w:sz="16" w:space="0" w:color="000000"/>
              <w:bottom w:val="nil"/>
            </w:tcBorders>
            <w:shd w:val="clear" w:color="auto" w:fill="FFFFFF"/>
            <w:vAlign w:val="center"/>
          </w:tcPr>
          <w:p w14:paraId="40282297"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9.595</w:t>
            </w:r>
          </w:p>
        </w:tc>
        <w:tc>
          <w:tcPr>
            <w:tcW w:w="1338" w:type="dxa"/>
            <w:tcBorders>
              <w:top w:val="single" w:sz="16" w:space="0" w:color="000000"/>
              <w:bottom w:val="nil"/>
            </w:tcBorders>
            <w:shd w:val="clear" w:color="auto" w:fill="FFFFFF"/>
            <w:vAlign w:val="center"/>
          </w:tcPr>
          <w:p w14:paraId="5EC3C4F5"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.517</w:t>
            </w:r>
          </w:p>
        </w:tc>
        <w:tc>
          <w:tcPr>
            <w:tcW w:w="1476" w:type="dxa"/>
            <w:tcBorders>
              <w:top w:val="single" w:sz="16" w:space="0" w:color="000000"/>
              <w:bottom w:val="nil"/>
            </w:tcBorders>
            <w:shd w:val="clear" w:color="auto" w:fill="FFFFFF"/>
            <w:vAlign w:val="center"/>
          </w:tcPr>
          <w:p w14:paraId="1767DD7F"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p>
        </w:tc>
        <w:tc>
          <w:tcPr>
            <w:tcW w:w="1030" w:type="dxa"/>
            <w:tcBorders>
              <w:top w:val="single" w:sz="16" w:space="0" w:color="000000"/>
              <w:bottom w:val="nil"/>
            </w:tcBorders>
            <w:shd w:val="clear" w:color="auto" w:fill="FFFFFF"/>
            <w:vAlign w:val="center"/>
          </w:tcPr>
          <w:p w14:paraId="06A91999"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18.566</w:t>
            </w:r>
          </w:p>
        </w:tc>
        <w:tc>
          <w:tcPr>
            <w:tcW w:w="1030" w:type="dxa"/>
            <w:tcBorders>
              <w:top w:val="single" w:sz="16" w:space="0" w:color="000000"/>
              <w:bottom w:val="nil"/>
              <w:right w:val="single" w:sz="16" w:space="0" w:color="000000"/>
            </w:tcBorders>
            <w:shd w:val="clear" w:color="auto" w:fill="FFFFFF"/>
            <w:vAlign w:val="center"/>
          </w:tcPr>
          <w:p w14:paraId="2047A87F"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.000</w:t>
            </w:r>
          </w:p>
        </w:tc>
      </w:tr>
      <w:tr w:rsidR="00ED5080" w:rsidRPr="00A104B3" w14:paraId="6CFA3EB0" w14:textId="77777777" w:rsidTr="00742BE8">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47F3B371"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6B37CD31"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Inflasi</w:t>
            </w:r>
          </w:p>
        </w:tc>
        <w:tc>
          <w:tcPr>
            <w:tcW w:w="1338" w:type="dxa"/>
            <w:tcBorders>
              <w:top w:val="nil"/>
              <w:left w:val="single" w:sz="16" w:space="0" w:color="000000"/>
              <w:bottom w:val="nil"/>
            </w:tcBorders>
            <w:shd w:val="clear" w:color="auto" w:fill="FFFFFF"/>
            <w:vAlign w:val="center"/>
          </w:tcPr>
          <w:p w14:paraId="56C7B428"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-.018</w:t>
            </w:r>
          </w:p>
        </w:tc>
        <w:tc>
          <w:tcPr>
            <w:tcW w:w="1338" w:type="dxa"/>
            <w:tcBorders>
              <w:top w:val="nil"/>
              <w:bottom w:val="nil"/>
            </w:tcBorders>
            <w:shd w:val="clear" w:color="auto" w:fill="FFFFFF"/>
            <w:vAlign w:val="center"/>
          </w:tcPr>
          <w:p w14:paraId="465736FA"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.243</w:t>
            </w:r>
          </w:p>
        </w:tc>
        <w:tc>
          <w:tcPr>
            <w:tcW w:w="1476" w:type="dxa"/>
            <w:tcBorders>
              <w:top w:val="nil"/>
              <w:bottom w:val="nil"/>
            </w:tcBorders>
            <w:shd w:val="clear" w:color="auto" w:fill="FFFFFF"/>
            <w:vAlign w:val="center"/>
          </w:tcPr>
          <w:p w14:paraId="1AE4E37F"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-.010</w:t>
            </w:r>
          </w:p>
        </w:tc>
        <w:tc>
          <w:tcPr>
            <w:tcW w:w="1030" w:type="dxa"/>
            <w:tcBorders>
              <w:top w:val="nil"/>
              <w:bottom w:val="nil"/>
            </w:tcBorders>
            <w:shd w:val="clear" w:color="auto" w:fill="FFFFFF"/>
            <w:vAlign w:val="center"/>
          </w:tcPr>
          <w:p w14:paraId="59F84E56"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-.074</w:t>
            </w:r>
          </w:p>
        </w:tc>
        <w:tc>
          <w:tcPr>
            <w:tcW w:w="1030" w:type="dxa"/>
            <w:tcBorders>
              <w:top w:val="nil"/>
              <w:bottom w:val="nil"/>
              <w:right w:val="single" w:sz="16" w:space="0" w:color="000000"/>
            </w:tcBorders>
            <w:shd w:val="clear" w:color="auto" w:fill="FFFFFF"/>
            <w:vAlign w:val="center"/>
          </w:tcPr>
          <w:p w14:paraId="25E212DC"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.941</w:t>
            </w:r>
          </w:p>
        </w:tc>
      </w:tr>
      <w:tr w:rsidR="00ED5080" w:rsidRPr="00A104B3" w14:paraId="421338D0" w14:textId="77777777" w:rsidTr="00742BE8">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5743CBB0"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5EEA128D"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30288F">
              <w:rPr>
                <w:rFonts w:ascii="Times New Roman" w:hAnsi="Times New Roman" w:cs="Times New Roman"/>
                <w:i/>
                <w:iCs/>
                <w:kern w:val="0"/>
                <w:sz w:val="24"/>
                <w:szCs w:val="24"/>
              </w:rPr>
              <w:t>Price to Book Value</w:t>
            </w:r>
            <w:r>
              <w:rPr>
                <w:rFonts w:ascii="Times New Roman" w:hAnsi="Times New Roman" w:cs="Times New Roman"/>
                <w:kern w:val="0"/>
                <w:sz w:val="24"/>
                <w:szCs w:val="24"/>
              </w:rPr>
              <w:t xml:space="preserve"> (PBV)</w:t>
            </w:r>
          </w:p>
        </w:tc>
        <w:tc>
          <w:tcPr>
            <w:tcW w:w="1338" w:type="dxa"/>
            <w:tcBorders>
              <w:top w:val="nil"/>
              <w:left w:val="single" w:sz="16" w:space="0" w:color="000000"/>
              <w:bottom w:val="nil"/>
            </w:tcBorders>
            <w:shd w:val="clear" w:color="auto" w:fill="FFFFFF"/>
            <w:vAlign w:val="center"/>
          </w:tcPr>
          <w:p w14:paraId="54D68F7A"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.055</w:t>
            </w:r>
          </w:p>
        </w:tc>
        <w:tc>
          <w:tcPr>
            <w:tcW w:w="1338" w:type="dxa"/>
            <w:tcBorders>
              <w:top w:val="nil"/>
              <w:bottom w:val="nil"/>
            </w:tcBorders>
            <w:shd w:val="clear" w:color="auto" w:fill="FFFFFF"/>
            <w:vAlign w:val="center"/>
          </w:tcPr>
          <w:p w14:paraId="464B1682"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.154</w:t>
            </w:r>
          </w:p>
        </w:tc>
        <w:tc>
          <w:tcPr>
            <w:tcW w:w="1476" w:type="dxa"/>
            <w:tcBorders>
              <w:top w:val="nil"/>
              <w:bottom w:val="nil"/>
            </w:tcBorders>
            <w:shd w:val="clear" w:color="auto" w:fill="FFFFFF"/>
            <w:vAlign w:val="center"/>
          </w:tcPr>
          <w:p w14:paraId="49AB553D"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.059</w:t>
            </w:r>
          </w:p>
        </w:tc>
        <w:tc>
          <w:tcPr>
            <w:tcW w:w="1030" w:type="dxa"/>
            <w:tcBorders>
              <w:top w:val="nil"/>
              <w:bottom w:val="nil"/>
            </w:tcBorders>
            <w:shd w:val="clear" w:color="auto" w:fill="FFFFFF"/>
            <w:vAlign w:val="center"/>
          </w:tcPr>
          <w:p w14:paraId="4CF1E119"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.354</w:t>
            </w:r>
          </w:p>
        </w:tc>
        <w:tc>
          <w:tcPr>
            <w:tcW w:w="1030" w:type="dxa"/>
            <w:tcBorders>
              <w:top w:val="nil"/>
              <w:bottom w:val="nil"/>
              <w:right w:val="single" w:sz="16" w:space="0" w:color="000000"/>
            </w:tcBorders>
            <w:shd w:val="clear" w:color="auto" w:fill="FFFFFF"/>
            <w:vAlign w:val="center"/>
          </w:tcPr>
          <w:p w14:paraId="7655510C"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.724</w:t>
            </w:r>
          </w:p>
        </w:tc>
      </w:tr>
      <w:tr w:rsidR="00ED5080" w:rsidRPr="00A104B3" w14:paraId="7F322AEE" w14:textId="77777777" w:rsidTr="00742BE8">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76775C59"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p>
        </w:tc>
        <w:tc>
          <w:tcPr>
            <w:tcW w:w="1494" w:type="dxa"/>
            <w:tcBorders>
              <w:top w:val="nil"/>
              <w:left w:val="nil"/>
              <w:bottom w:val="single" w:sz="16" w:space="0" w:color="000000"/>
              <w:right w:val="single" w:sz="16" w:space="0" w:color="000000"/>
            </w:tcBorders>
            <w:shd w:val="clear" w:color="auto" w:fill="FFFFFF"/>
          </w:tcPr>
          <w:p w14:paraId="5C1ECBE6"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30288F">
              <w:rPr>
                <w:rFonts w:ascii="Times New Roman" w:hAnsi="Times New Roman" w:cs="Times New Roman"/>
                <w:i/>
                <w:iCs/>
                <w:kern w:val="0"/>
                <w:sz w:val="24"/>
                <w:szCs w:val="24"/>
              </w:rPr>
              <w:t>Price Earning Ratio</w:t>
            </w:r>
            <w:r>
              <w:rPr>
                <w:rFonts w:ascii="Times New Roman" w:hAnsi="Times New Roman" w:cs="Times New Roman"/>
                <w:kern w:val="0"/>
                <w:sz w:val="24"/>
                <w:szCs w:val="24"/>
              </w:rPr>
              <w:t xml:space="preserve"> (PER)</w:t>
            </w:r>
          </w:p>
        </w:tc>
        <w:tc>
          <w:tcPr>
            <w:tcW w:w="1338" w:type="dxa"/>
            <w:tcBorders>
              <w:top w:val="nil"/>
              <w:left w:val="single" w:sz="16" w:space="0" w:color="000000"/>
              <w:bottom w:val="single" w:sz="16" w:space="0" w:color="000000"/>
            </w:tcBorders>
            <w:shd w:val="clear" w:color="auto" w:fill="FFFFFF"/>
            <w:vAlign w:val="center"/>
          </w:tcPr>
          <w:p w14:paraId="24812347"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-.445</w:t>
            </w:r>
          </w:p>
        </w:tc>
        <w:tc>
          <w:tcPr>
            <w:tcW w:w="1338" w:type="dxa"/>
            <w:tcBorders>
              <w:top w:val="nil"/>
              <w:bottom w:val="single" w:sz="16" w:space="0" w:color="000000"/>
            </w:tcBorders>
            <w:shd w:val="clear" w:color="auto" w:fill="FFFFFF"/>
            <w:vAlign w:val="center"/>
          </w:tcPr>
          <w:p w14:paraId="093323C7"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.175</w:t>
            </w:r>
          </w:p>
        </w:tc>
        <w:tc>
          <w:tcPr>
            <w:tcW w:w="1476" w:type="dxa"/>
            <w:tcBorders>
              <w:top w:val="nil"/>
              <w:bottom w:val="single" w:sz="16" w:space="0" w:color="000000"/>
            </w:tcBorders>
            <w:shd w:val="clear" w:color="auto" w:fill="FFFFFF"/>
            <w:vAlign w:val="center"/>
          </w:tcPr>
          <w:p w14:paraId="09F039A0"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-.423</w:t>
            </w:r>
          </w:p>
        </w:tc>
        <w:tc>
          <w:tcPr>
            <w:tcW w:w="1030" w:type="dxa"/>
            <w:tcBorders>
              <w:top w:val="nil"/>
              <w:bottom w:val="single" w:sz="16" w:space="0" w:color="000000"/>
            </w:tcBorders>
            <w:shd w:val="clear" w:color="auto" w:fill="FFFFFF"/>
            <w:vAlign w:val="center"/>
          </w:tcPr>
          <w:p w14:paraId="5FDF68AB"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-2.540</w:t>
            </w:r>
          </w:p>
        </w:tc>
        <w:tc>
          <w:tcPr>
            <w:tcW w:w="1030" w:type="dxa"/>
            <w:tcBorders>
              <w:top w:val="nil"/>
              <w:bottom w:val="single" w:sz="16" w:space="0" w:color="000000"/>
              <w:right w:val="single" w:sz="16" w:space="0" w:color="000000"/>
            </w:tcBorders>
            <w:shd w:val="clear" w:color="auto" w:fill="FFFFFF"/>
            <w:vAlign w:val="center"/>
          </w:tcPr>
          <w:p w14:paraId="18BF5525" w14:textId="77777777" w:rsidR="00ED5080" w:rsidRPr="0084100F" w:rsidRDefault="00ED5080" w:rsidP="00742BE8">
            <w:pPr>
              <w:autoSpaceDE w:val="0"/>
              <w:autoSpaceDN w:val="0"/>
              <w:adjustRightInd w:val="0"/>
              <w:spacing w:after="0" w:line="360" w:lineRule="auto"/>
              <w:rPr>
                <w:rFonts w:ascii="Times New Roman" w:hAnsi="Times New Roman" w:cs="Times New Roman"/>
                <w:kern w:val="0"/>
                <w:sz w:val="24"/>
                <w:szCs w:val="24"/>
              </w:rPr>
            </w:pPr>
            <w:r w:rsidRPr="0084100F">
              <w:rPr>
                <w:rFonts w:ascii="Times New Roman" w:hAnsi="Times New Roman" w:cs="Times New Roman"/>
                <w:kern w:val="0"/>
                <w:sz w:val="24"/>
                <w:szCs w:val="24"/>
              </w:rPr>
              <w:t>.014</w:t>
            </w:r>
          </w:p>
        </w:tc>
      </w:tr>
      <w:tr w:rsidR="00ED5080" w:rsidRPr="00A104B3" w14:paraId="6F83E963" w14:textId="77777777" w:rsidTr="00742BE8">
        <w:trPr>
          <w:cantSplit/>
        </w:trPr>
        <w:tc>
          <w:tcPr>
            <w:tcW w:w="8132" w:type="dxa"/>
            <w:gridSpan w:val="7"/>
            <w:tcBorders>
              <w:top w:val="nil"/>
              <w:left w:val="nil"/>
              <w:bottom w:val="nil"/>
              <w:right w:val="nil"/>
            </w:tcBorders>
            <w:shd w:val="clear" w:color="auto" w:fill="FFFFFF"/>
          </w:tcPr>
          <w:p w14:paraId="42A5D908" w14:textId="1342F997" w:rsidR="00ED5080" w:rsidRPr="00A104B3" w:rsidRDefault="00ED5080" w:rsidP="00742BE8">
            <w:pPr>
              <w:autoSpaceDE w:val="0"/>
              <w:autoSpaceDN w:val="0"/>
              <w:adjustRightInd w:val="0"/>
              <w:spacing w:after="0" w:line="360" w:lineRule="auto"/>
              <w:rPr>
                <w:rFonts w:ascii="Times New Roman" w:hAnsi="Times New Roman" w:cs="Times New Roman"/>
                <w:kern w:val="0"/>
                <w:sz w:val="24"/>
                <w:szCs w:val="24"/>
              </w:rPr>
            </w:pPr>
            <w:r w:rsidRPr="00A104B3">
              <w:rPr>
                <w:rFonts w:ascii="Times New Roman" w:hAnsi="Times New Roman" w:cs="Times New Roman"/>
                <w:kern w:val="0"/>
                <w:sz w:val="24"/>
                <w:szCs w:val="24"/>
              </w:rPr>
              <w:t xml:space="preserve">a. Dependent Variable: </w:t>
            </w:r>
            <w:r w:rsidR="0067689F">
              <w:rPr>
                <w:rFonts w:ascii="Times New Roman" w:hAnsi="Times New Roman" w:cs="Times New Roman"/>
                <w:kern w:val="0"/>
                <w:sz w:val="24"/>
                <w:szCs w:val="24"/>
              </w:rPr>
              <w:t>Harga Saham</w:t>
            </w:r>
          </w:p>
        </w:tc>
      </w:tr>
    </w:tbl>
    <w:p w14:paraId="3168EBA6" w14:textId="77777777" w:rsidR="0099492D" w:rsidRDefault="0099492D" w:rsidP="0049470A">
      <w:pPr>
        <w:autoSpaceDE w:val="0"/>
        <w:autoSpaceDN w:val="0"/>
        <w:adjustRightInd w:val="0"/>
        <w:spacing w:after="0" w:line="360" w:lineRule="auto"/>
        <w:jc w:val="center"/>
        <w:rPr>
          <w:rFonts w:ascii="Times New Roman" w:hAnsi="Times New Roman" w:cs="Times New Roman"/>
          <w:b/>
          <w:bCs/>
          <w:kern w:val="0"/>
          <w:sz w:val="24"/>
          <w:szCs w:val="24"/>
        </w:rPr>
      </w:pPr>
    </w:p>
    <w:p w14:paraId="1A8EDC84" w14:textId="1FA25378" w:rsidR="0049470A" w:rsidRPr="009C7213" w:rsidRDefault="0049470A" w:rsidP="0049470A">
      <w:pPr>
        <w:autoSpaceDE w:val="0"/>
        <w:autoSpaceDN w:val="0"/>
        <w:adjustRightInd w:val="0"/>
        <w:spacing w:after="0" w:line="360" w:lineRule="auto"/>
        <w:jc w:val="center"/>
        <w:rPr>
          <w:rFonts w:ascii="Times New Roman" w:hAnsi="Times New Roman" w:cs="Times New Roman"/>
          <w:b/>
          <w:bCs/>
          <w:kern w:val="0"/>
          <w:sz w:val="24"/>
          <w:szCs w:val="24"/>
        </w:rPr>
      </w:pPr>
      <w:r w:rsidRPr="00D96ACE">
        <w:rPr>
          <w:rFonts w:ascii="Times New Roman" w:hAnsi="Times New Roman" w:cs="Times New Roman"/>
          <w:b/>
          <w:bCs/>
          <w:kern w:val="0"/>
          <w:sz w:val="24"/>
          <w:szCs w:val="24"/>
        </w:rPr>
        <w:t>Hasil Uji Durbin Watson</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ED5080" w:rsidRPr="00DD20A7" w14:paraId="6391639A" w14:textId="77777777" w:rsidTr="00742BE8">
        <w:trPr>
          <w:cantSplit/>
          <w:jc w:val="center"/>
        </w:trPr>
        <w:tc>
          <w:tcPr>
            <w:tcW w:w="7344" w:type="dxa"/>
            <w:gridSpan w:val="6"/>
            <w:tcBorders>
              <w:top w:val="nil"/>
              <w:left w:val="nil"/>
              <w:bottom w:val="nil"/>
              <w:right w:val="nil"/>
            </w:tcBorders>
            <w:shd w:val="clear" w:color="auto" w:fill="FFFFFF"/>
            <w:vAlign w:val="center"/>
          </w:tcPr>
          <w:p w14:paraId="47780CD7"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b/>
                <w:bCs/>
                <w:color w:val="000000"/>
                <w:kern w:val="0"/>
                <w:sz w:val="24"/>
                <w:szCs w:val="24"/>
              </w:rPr>
              <w:t>Model Summary</w:t>
            </w:r>
            <w:r w:rsidRPr="00DD20A7">
              <w:rPr>
                <w:rFonts w:ascii="Times New Roman" w:hAnsi="Times New Roman" w:cs="Times New Roman"/>
                <w:b/>
                <w:bCs/>
                <w:color w:val="000000"/>
                <w:kern w:val="0"/>
                <w:sz w:val="24"/>
                <w:szCs w:val="24"/>
                <w:vertAlign w:val="superscript"/>
              </w:rPr>
              <w:t>b</w:t>
            </w:r>
          </w:p>
        </w:tc>
      </w:tr>
      <w:tr w:rsidR="00ED5080" w:rsidRPr="00DD20A7" w14:paraId="2A58A8F2" w14:textId="77777777" w:rsidTr="00742BE8">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BA7006E"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30C874F9"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R</w:t>
            </w:r>
          </w:p>
        </w:tc>
        <w:tc>
          <w:tcPr>
            <w:tcW w:w="1091" w:type="dxa"/>
            <w:tcBorders>
              <w:top w:val="single" w:sz="16" w:space="0" w:color="000000"/>
              <w:bottom w:val="single" w:sz="16" w:space="0" w:color="000000"/>
            </w:tcBorders>
            <w:shd w:val="clear" w:color="auto" w:fill="FFFFFF"/>
            <w:vAlign w:val="bottom"/>
          </w:tcPr>
          <w:p w14:paraId="153C3559"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R Square</w:t>
            </w:r>
          </w:p>
        </w:tc>
        <w:tc>
          <w:tcPr>
            <w:tcW w:w="1475" w:type="dxa"/>
            <w:tcBorders>
              <w:top w:val="single" w:sz="16" w:space="0" w:color="000000"/>
              <w:bottom w:val="single" w:sz="16" w:space="0" w:color="000000"/>
            </w:tcBorders>
            <w:shd w:val="clear" w:color="auto" w:fill="FFFFFF"/>
            <w:vAlign w:val="bottom"/>
          </w:tcPr>
          <w:p w14:paraId="41D75659"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Adjusted R Square</w:t>
            </w:r>
          </w:p>
        </w:tc>
        <w:tc>
          <w:tcPr>
            <w:tcW w:w="1475" w:type="dxa"/>
            <w:tcBorders>
              <w:top w:val="single" w:sz="16" w:space="0" w:color="000000"/>
              <w:bottom w:val="single" w:sz="16" w:space="0" w:color="000000"/>
            </w:tcBorders>
            <w:shd w:val="clear" w:color="auto" w:fill="FFFFFF"/>
            <w:vAlign w:val="bottom"/>
          </w:tcPr>
          <w:p w14:paraId="7D1864F4"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2BE5CF91"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Durbin-Watson</w:t>
            </w:r>
          </w:p>
        </w:tc>
      </w:tr>
      <w:tr w:rsidR="00ED5080" w:rsidRPr="00DD20A7" w14:paraId="7DD46E59" w14:textId="77777777" w:rsidTr="00742BE8">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26561964"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5018E420"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.388</w:t>
            </w:r>
            <w:r w:rsidRPr="00DD20A7">
              <w:rPr>
                <w:rFonts w:ascii="Times New Roman" w:hAnsi="Times New Roman" w:cs="Times New Roman"/>
                <w:color w:val="000000"/>
                <w:kern w:val="0"/>
                <w:sz w:val="24"/>
                <w:szCs w:val="24"/>
                <w:vertAlign w:val="superscript"/>
              </w:rPr>
              <w:t>a</w:t>
            </w:r>
          </w:p>
        </w:tc>
        <w:tc>
          <w:tcPr>
            <w:tcW w:w="1091" w:type="dxa"/>
            <w:tcBorders>
              <w:top w:val="single" w:sz="16" w:space="0" w:color="000000"/>
              <w:bottom w:val="single" w:sz="16" w:space="0" w:color="000000"/>
            </w:tcBorders>
            <w:shd w:val="clear" w:color="auto" w:fill="FFFFFF"/>
            <w:vAlign w:val="center"/>
          </w:tcPr>
          <w:p w14:paraId="65F46E73"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.151</w:t>
            </w:r>
          </w:p>
        </w:tc>
        <w:tc>
          <w:tcPr>
            <w:tcW w:w="1475" w:type="dxa"/>
            <w:tcBorders>
              <w:top w:val="single" w:sz="16" w:space="0" w:color="000000"/>
              <w:bottom w:val="single" w:sz="16" w:space="0" w:color="000000"/>
            </w:tcBorders>
            <w:shd w:val="clear" w:color="auto" w:fill="FFFFFF"/>
            <w:vAlign w:val="center"/>
          </w:tcPr>
          <w:p w14:paraId="6D3E0EE9"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.101</w:t>
            </w:r>
          </w:p>
        </w:tc>
        <w:tc>
          <w:tcPr>
            <w:tcW w:w="1475" w:type="dxa"/>
            <w:tcBorders>
              <w:top w:val="single" w:sz="16" w:space="0" w:color="000000"/>
              <w:bottom w:val="single" w:sz="16" w:space="0" w:color="000000"/>
            </w:tcBorders>
            <w:shd w:val="clear" w:color="auto" w:fill="FFFFFF"/>
            <w:vAlign w:val="center"/>
          </w:tcPr>
          <w:p w14:paraId="00CEF862"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.80624</w:t>
            </w:r>
          </w:p>
        </w:tc>
        <w:tc>
          <w:tcPr>
            <w:tcW w:w="1475" w:type="dxa"/>
            <w:tcBorders>
              <w:top w:val="single" w:sz="16" w:space="0" w:color="000000"/>
              <w:bottom w:val="single" w:sz="16" w:space="0" w:color="000000"/>
              <w:right w:val="single" w:sz="16" w:space="0" w:color="000000"/>
            </w:tcBorders>
            <w:shd w:val="clear" w:color="auto" w:fill="FFFFFF"/>
            <w:vAlign w:val="center"/>
          </w:tcPr>
          <w:p w14:paraId="1F1B8545" w14:textId="77777777" w:rsidR="00ED5080" w:rsidRPr="00DD20A7" w:rsidRDefault="00ED5080"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.694</w:t>
            </w:r>
          </w:p>
        </w:tc>
      </w:tr>
      <w:tr w:rsidR="00ED5080" w:rsidRPr="00DD20A7" w14:paraId="0D9E1AD5" w14:textId="77777777" w:rsidTr="00742BE8">
        <w:trPr>
          <w:cantSplit/>
          <w:jc w:val="center"/>
        </w:trPr>
        <w:tc>
          <w:tcPr>
            <w:tcW w:w="7344" w:type="dxa"/>
            <w:gridSpan w:val="6"/>
            <w:tcBorders>
              <w:top w:val="nil"/>
              <w:left w:val="nil"/>
              <w:bottom w:val="nil"/>
              <w:right w:val="nil"/>
            </w:tcBorders>
            <w:shd w:val="clear" w:color="auto" w:fill="FFFFFF"/>
          </w:tcPr>
          <w:p w14:paraId="599A4035" w14:textId="1DA8ADA9" w:rsidR="00ED5080" w:rsidRPr="00DD20A7" w:rsidRDefault="00ED5080" w:rsidP="00742BE8">
            <w:pPr>
              <w:autoSpaceDE w:val="0"/>
              <w:autoSpaceDN w:val="0"/>
              <w:adjustRightInd w:val="0"/>
              <w:spacing w:after="0" w:line="360" w:lineRule="auto"/>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 xml:space="preserve">a. Predictors: (Constant), </w:t>
            </w:r>
            <w:r w:rsidR="0067689F">
              <w:rPr>
                <w:rFonts w:ascii="Times New Roman" w:hAnsi="Times New Roman" w:cs="Times New Roman"/>
                <w:color w:val="000000"/>
                <w:kern w:val="0"/>
                <w:sz w:val="24"/>
                <w:szCs w:val="24"/>
              </w:rPr>
              <w:t>Inflasi</w:t>
            </w:r>
            <w:r w:rsidR="0067689F" w:rsidRPr="00DD20A7">
              <w:rPr>
                <w:rFonts w:ascii="Times New Roman" w:hAnsi="Times New Roman" w:cs="Times New Roman"/>
                <w:color w:val="000000"/>
                <w:kern w:val="0"/>
                <w:sz w:val="24"/>
                <w:szCs w:val="24"/>
              </w:rPr>
              <w:t>,</w:t>
            </w:r>
            <w:r w:rsidR="0067689F">
              <w:rPr>
                <w:rFonts w:ascii="Times New Roman" w:hAnsi="Times New Roman" w:cs="Times New Roman"/>
                <w:color w:val="000000"/>
                <w:kern w:val="0"/>
                <w:sz w:val="24"/>
                <w:szCs w:val="24"/>
              </w:rPr>
              <w:t xml:space="preserve"> </w:t>
            </w:r>
            <w:r w:rsidR="00B44550">
              <w:rPr>
                <w:rFonts w:ascii="Times New Roman" w:hAnsi="Times New Roman" w:cs="Times New Roman"/>
                <w:i/>
                <w:iCs/>
                <w:color w:val="000000"/>
                <w:kern w:val="0"/>
                <w:sz w:val="24"/>
                <w:szCs w:val="24"/>
              </w:rPr>
              <w:t>P</w:t>
            </w:r>
            <w:r w:rsidR="0067689F" w:rsidRPr="00B23956">
              <w:rPr>
                <w:rFonts w:ascii="Times New Roman" w:hAnsi="Times New Roman" w:cs="Times New Roman"/>
                <w:i/>
                <w:iCs/>
                <w:color w:val="000000"/>
                <w:kern w:val="0"/>
                <w:sz w:val="24"/>
                <w:szCs w:val="24"/>
              </w:rPr>
              <w:t xml:space="preserve">rice to </w:t>
            </w:r>
            <w:r w:rsidR="00B44550">
              <w:rPr>
                <w:rFonts w:ascii="Times New Roman" w:hAnsi="Times New Roman" w:cs="Times New Roman"/>
                <w:i/>
                <w:iCs/>
                <w:color w:val="000000"/>
                <w:kern w:val="0"/>
                <w:sz w:val="24"/>
                <w:szCs w:val="24"/>
              </w:rPr>
              <w:t>B</w:t>
            </w:r>
            <w:r w:rsidR="0067689F" w:rsidRPr="00B23956">
              <w:rPr>
                <w:rFonts w:ascii="Times New Roman" w:hAnsi="Times New Roman" w:cs="Times New Roman"/>
                <w:i/>
                <w:iCs/>
                <w:color w:val="000000"/>
                <w:kern w:val="0"/>
                <w:sz w:val="24"/>
                <w:szCs w:val="24"/>
              </w:rPr>
              <w:t xml:space="preserve">ook </w:t>
            </w:r>
            <w:r w:rsidR="00B44550">
              <w:rPr>
                <w:rFonts w:ascii="Times New Roman" w:hAnsi="Times New Roman" w:cs="Times New Roman"/>
                <w:i/>
                <w:iCs/>
                <w:color w:val="000000"/>
                <w:kern w:val="0"/>
                <w:sz w:val="24"/>
                <w:szCs w:val="24"/>
              </w:rPr>
              <w:t>V</w:t>
            </w:r>
            <w:r w:rsidR="0067689F" w:rsidRPr="00B23956">
              <w:rPr>
                <w:rFonts w:ascii="Times New Roman" w:hAnsi="Times New Roman" w:cs="Times New Roman"/>
                <w:i/>
                <w:iCs/>
                <w:color w:val="000000"/>
                <w:kern w:val="0"/>
                <w:sz w:val="24"/>
                <w:szCs w:val="24"/>
              </w:rPr>
              <w:t>alue</w:t>
            </w:r>
            <w:r w:rsidR="0067689F">
              <w:rPr>
                <w:rFonts w:ascii="Times New Roman" w:hAnsi="Times New Roman" w:cs="Times New Roman"/>
                <w:color w:val="000000"/>
                <w:kern w:val="0"/>
                <w:sz w:val="24"/>
                <w:szCs w:val="24"/>
              </w:rPr>
              <w:t xml:space="preserve"> (PBV)</w:t>
            </w:r>
            <w:r w:rsidR="0067689F" w:rsidRPr="00DD20A7">
              <w:rPr>
                <w:rFonts w:ascii="Times New Roman" w:hAnsi="Times New Roman" w:cs="Times New Roman"/>
                <w:color w:val="000000"/>
                <w:kern w:val="0"/>
                <w:sz w:val="24"/>
                <w:szCs w:val="24"/>
              </w:rPr>
              <w:t xml:space="preserve">, </w:t>
            </w:r>
            <w:r w:rsidR="00B44550">
              <w:rPr>
                <w:rFonts w:ascii="Times New Roman" w:hAnsi="Times New Roman" w:cs="Times New Roman"/>
                <w:i/>
                <w:iCs/>
                <w:color w:val="000000"/>
                <w:kern w:val="0"/>
                <w:sz w:val="24"/>
                <w:szCs w:val="24"/>
              </w:rPr>
              <w:t>P</w:t>
            </w:r>
            <w:r w:rsidR="0067689F" w:rsidRPr="008E65DB">
              <w:rPr>
                <w:rFonts w:ascii="Times New Roman" w:hAnsi="Times New Roman" w:cs="Times New Roman"/>
                <w:i/>
                <w:iCs/>
                <w:color w:val="000000"/>
                <w:kern w:val="0"/>
                <w:sz w:val="24"/>
                <w:szCs w:val="24"/>
              </w:rPr>
              <w:t xml:space="preserve">rice </w:t>
            </w:r>
            <w:r w:rsidR="00B44550">
              <w:rPr>
                <w:rFonts w:ascii="Times New Roman" w:hAnsi="Times New Roman" w:cs="Times New Roman"/>
                <w:i/>
                <w:iCs/>
                <w:color w:val="000000"/>
                <w:kern w:val="0"/>
                <w:sz w:val="24"/>
                <w:szCs w:val="24"/>
              </w:rPr>
              <w:t>E</w:t>
            </w:r>
            <w:r w:rsidR="0067689F" w:rsidRPr="008E65DB">
              <w:rPr>
                <w:rFonts w:ascii="Times New Roman" w:hAnsi="Times New Roman" w:cs="Times New Roman"/>
                <w:i/>
                <w:iCs/>
                <w:color w:val="000000"/>
                <w:kern w:val="0"/>
                <w:sz w:val="24"/>
                <w:szCs w:val="24"/>
              </w:rPr>
              <w:t xml:space="preserve">arning </w:t>
            </w:r>
            <w:r w:rsidR="00B44550">
              <w:rPr>
                <w:rFonts w:ascii="Times New Roman" w:hAnsi="Times New Roman" w:cs="Times New Roman"/>
                <w:i/>
                <w:iCs/>
                <w:color w:val="000000"/>
                <w:kern w:val="0"/>
                <w:sz w:val="24"/>
                <w:szCs w:val="24"/>
              </w:rPr>
              <w:t>R</w:t>
            </w:r>
            <w:r w:rsidR="0067689F" w:rsidRPr="008E65DB">
              <w:rPr>
                <w:rFonts w:ascii="Times New Roman" w:hAnsi="Times New Roman" w:cs="Times New Roman"/>
                <w:i/>
                <w:iCs/>
                <w:color w:val="000000"/>
                <w:kern w:val="0"/>
                <w:sz w:val="24"/>
                <w:szCs w:val="24"/>
              </w:rPr>
              <w:t>atio</w:t>
            </w:r>
            <w:r w:rsidR="0067689F">
              <w:rPr>
                <w:rFonts w:ascii="Times New Roman" w:hAnsi="Times New Roman" w:cs="Times New Roman"/>
                <w:color w:val="000000"/>
                <w:kern w:val="0"/>
                <w:sz w:val="24"/>
                <w:szCs w:val="24"/>
              </w:rPr>
              <w:t xml:space="preserve"> (PER)</w:t>
            </w:r>
          </w:p>
        </w:tc>
      </w:tr>
      <w:tr w:rsidR="00ED5080" w:rsidRPr="00DD20A7" w14:paraId="69C6D7C1" w14:textId="77777777" w:rsidTr="00742BE8">
        <w:trPr>
          <w:cantSplit/>
          <w:jc w:val="center"/>
        </w:trPr>
        <w:tc>
          <w:tcPr>
            <w:tcW w:w="7344" w:type="dxa"/>
            <w:gridSpan w:val="6"/>
            <w:tcBorders>
              <w:top w:val="nil"/>
              <w:left w:val="nil"/>
              <w:bottom w:val="nil"/>
              <w:right w:val="nil"/>
            </w:tcBorders>
            <w:shd w:val="clear" w:color="auto" w:fill="FFFFFF"/>
          </w:tcPr>
          <w:p w14:paraId="05780E3C" w14:textId="0F0AC8AC" w:rsidR="00ED5080" w:rsidRPr="00DD20A7" w:rsidRDefault="00ED5080" w:rsidP="00742BE8">
            <w:pPr>
              <w:autoSpaceDE w:val="0"/>
              <w:autoSpaceDN w:val="0"/>
              <w:adjustRightInd w:val="0"/>
              <w:spacing w:after="0" w:line="360" w:lineRule="auto"/>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 xml:space="preserve">b. Dependent Variable: </w:t>
            </w:r>
            <w:r w:rsidR="0067689F">
              <w:rPr>
                <w:rFonts w:ascii="Times New Roman" w:hAnsi="Times New Roman" w:cs="Times New Roman"/>
                <w:kern w:val="0"/>
                <w:sz w:val="24"/>
                <w:szCs w:val="24"/>
              </w:rPr>
              <w:t>Harga Saham</w:t>
            </w:r>
          </w:p>
        </w:tc>
      </w:tr>
    </w:tbl>
    <w:p w14:paraId="0D783B35" w14:textId="77777777" w:rsidR="0049470A" w:rsidRDefault="0049470A">
      <w:pPr>
        <w:rPr>
          <w:rFonts w:ascii="Times New Roman" w:hAnsi="Times New Roman" w:cs="Times New Roman"/>
          <w:sz w:val="24"/>
          <w:szCs w:val="24"/>
        </w:rPr>
      </w:pPr>
    </w:p>
    <w:p w14:paraId="52505547" w14:textId="77777777" w:rsidR="00AB52A8" w:rsidRDefault="00AB52A8">
      <w:pPr>
        <w:rPr>
          <w:rFonts w:ascii="Times New Roman" w:hAnsi="Times New Roman" w:cs="Times New Roman"/>
          <w:sz w:val="24"/>
          <w:szCs w:val="24"/>
        </w:rPr>
      </w:pPr>
    </w:p>
    <w:p w14:paraId="4AA4B7CC" w14:textId="77777777" w:rsidR="00AB52A8" w:rsidRDefault="00AB52A8">
      <w:pPr>
        <w:rPr>
          <w:rFonts w:ascii="Times New Roman" w:hAnsi="Times New Roman" w:cs="Times New Roman"/>
          <w:sz w:val="24"/>
          <w:szCs w:val="24"/>
        </w:rPr>
      </w:pPr>
    </w:p>
    <w:p w14:paraId="2D9DAF0D" w14:textId="77777777" w:rsidR="00AB52A8" w:rsidRDefault="00AB52A8">
      <w:pPr>
        <w:rPr>
          <w:rFonts w:ascii="Times New Roman" w:hAnsi="Times New Roman" w:cs="Times New Roman"/>
          <w:sz w:val="24"/>
          <w:szCs w:val="24"/>
        </w:rPr>
      </w:pPr>
    </w:p>
    <w:p w14:paraId="6BC0C085" w14:textId="77777777" w:rsidR="00AB52A8" w:rsidRDefault="00AB52A8">
      <w:pPr>
        <w:rPr>
          <w:rFonts w:ascii="Times New Roman" w:hAnsi="Times New Roman" w:cs="Times New Roman"/>
          <w:sz w:val="24"/>
          <w:szCs w:val="24"/>
        </w:rPr>
      </w:pPr>
    </w:p>
    <w:p w14:paraId="7EDB9495" w14:textId="77777777" w:rsidR="00AB52A8" w:rsidRDefault="00AB52A8">
      <w:pPr>
        <w:rPr>
          <w:rFonts w:ascii="Times New Roman" w:hAnsi="Times New Roman" w:cs="Times New Roman"/>
          <w:sz w:val="24"/>
          <w:szCs w:val="24"/>
        </w:rPr>
      </w:pPr>
    </w:p>
    <w:p w14:paraId="55520662" w14:textId="77777777" w:rsidR="00AB52A8" w:rsidRDefault="00AB52A8">
      <w:pPr>
        <w:rPr>
          <w:rFonts w:ascii="Times New Roman" w:hAnsi="Times New Roman" w:cs="Times New Roman"/>
          <w:sz w:val="24"/>
          <w:szCs w:val="24"/>
        </w:rPr>
      </w:pPr>
    </w:p>
    <w:p w14:paraId="14232F5E" w14:textId="77777777" w:rsidR="00AB52A8" w:rsidRDefault="00AB52A8">
      <w:pPr>
        <w:rPr>
          <w:rFonts w:ascii="Times New Roman" w:hAnsi="Times New Roman" w:cs="Times New Roman"/>
          <w:sz w:val="24"/>
          <w:szCs w:val="24"/>
        </w:rPr>
      </w:pPr>
    </w:p>
    <w:p w14:paraId="69C2C94C" w14:textId="77777777" w:rsidR="00AB52A8" w:rsidRDefault="00AB52A8">
      <w:pPr>
        <w:rPr>
          <w:rFonts w:ascii="Times New Roman" w:hAnsi="Times New Roman" w:cs="Times New Roman"/>
          <w:sz w:val="24"/>
          <w:szCs w:val="24"/>
        </w:rPr>
      </w:pPr>
    </w:p>
    <w:p w14:paraId="362D601B" w14:textId="33B0BC7D" w:rsidR="0049470A" w:rsidRPr="00331F65" w:rsidRDefault="0099492D" w:rsidP="0049470A">
      <w:pPr>
        <w:autoSpaceDE w:val="0"/>
        <w:autoSpaceDN w:val="0"/>
        <w:adjustRightInd w:val="0"/>
        <w:spacing w:after="0" w:line="360" w:lineRule="auto"/>
        <w:jc w:val="center"/>
        <w:rPr>
          <w:rFonts w:ascii="Times New Roman" w:hAnsi="Times New Roman" w:cs="Times New Roman"/>
          <w:b/>
          <w:bCs/>
          <w:kern w:val="0"/>
          <w:sz w:val="24"/>
          <w:szCs w:val="24"/>
        </w:rPr>
      </w:pPr>
      <w:r>
        <w:rPr>
          <w:rFonts w:ascii="Times New Roman" w:hAnsi="Times New Roman" w:cs="Times New Roman"/>
          <w:b/>
          <w:bCs/>
          <w:kern w:val="0"/>
          <w:sz w:val="24"/>
          <w:szCs w:val="24"/>
        </w:rPr>
        <w:t xml:space="preserve">Hasil </w:t>
      </w:r>
      <w:r w:rsidR="0049470A" w:rsidRPr="002732CE">
        <w:rPr>
          <w:rFonts w:ascii="Times New Roman" w:hAnsi="Times New Roman" w:cs="Times New Roman"/>
          <w:b/>
          <w:bCs/>
          <w:kern w:val="0"/>
          <w:sz w:val="24"/>
          <w:szCs w:val="24"/>
        </w:rPr>
        <w:t>Uji regresi Linier berganda</w:t>
      </w:r>
    </w:p>
    <w:tbl>
      <w:tblPr>
        <w:tblW w:w="81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494"/>
        <w:gridCol w:w="1338"/>
        <w:gridCol w:w="1338"/>
        <w:gridCol w:w="1476"/>
        <w:gridCol w:w="1030"/>
        <w:gridCol w:w="1030"/>
      </w:tblGrid>
      <w:tr w:rsidR="008E65DB" w:rsidRPr="009B789D" w14:paraId="53D07DCE" w14:textId="77777777" w:rsidTr="00742BE8">
        <w:trPr>
          <w:cantSplit/>
          <w:jc w:val="center"/>
        </w:trPr>
        <w:tc>
          <w:tcPr>
            <w:tcW w:w="8132" w:type="dxa"/>
            <w:gridSpan w:val="7"/>
            <w:tcBorders>
              <w:top w:val="nil"/>
              <w:left w:val="nil"/>
              <w:bottom w:val="nil"/>
              <w:right w:val="nil"/>
            </w:tcBorders>
            <w:shd w:val="clear" w:color="auto" w:fill="FFFFFF"/>
            <w:vAlign w:val="center"/>
          </w:tcPr>
          <w:p w14:paraId="38C76091"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b/>
                <w:bCs/>
                <w:kern w:val="0"/>
                <w:sz w:val="24"/>
                <w:szCs w:val="24"/>
              </w:rPr>
              <w:t>Coefficients</w:t>
            </w:r>
            <w:r w:rsidRPr="009B789D">
              <w:rPr>
                <w:rFonts w:ascii="Times New Roman" w:hAnsi="Times New Roman" w:cs="Times New Roman"/>
                <w:b/>
                <w:bCs/>
                <w:kern w:val="0"/>
                <w:sz w:val="24"/>
                <w:szCs w:val="24"/>
                <w:vertAlign w:val="superscript"/>
              </w:rPr>
              <w:t>a</w:t>
            </w:r>
          </w:p>
        </w:tc>
      </w:tr>
      <w:tr w:rsidR="008E65DB" w:rsidRPr="009B789D" w14:paraId="66D66F73" w14:textId="77777777" w:rsidTr="00742BE8">
        <w:trPr>
          <w:cantSplit/>
          <w:jc w:val="center"/>
        </w:trPr>
        <w:tc>
          <w:tcPr>
            <w:tcW w:w="1920" w:type="dxa"/>
            <w:gridSpan w:val="2"/>
            <w:vMerge w:val="restart"/>
            <w:tcBorders>
              <w:top w:val="single" w:sz="16" w:space="0" w:color="000000"/>
              <w:left w:val="single" w:sz="16" w:space="0" w:color="000000"/>
              <w:bottom w:val="nil"/>
              <w:right w:val="nil"/>
            </w:tcBorders>
            <w:shd w:val="clear" w:color="auto" w:fill="FFFFFF"/>
            <w:vAlign w:val="bottom"/>
          </w:tcPr>
          <w:p w14:paraId="00772D98"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Model</w:t>
            </w:r>
          </w:p>
        </w:tc>
        <w:tc>
          <w:tcPr>
            <w:tcW w:w="2676" w:type="dxa"/>
            <w:gridSpan w:val="2"/>
            <w:tcBorders>
              <w:top w:val="single" w:sz="16" w:space="0" w:color="000000"/>
              <w:left w:val="single" w:sz="16" w:space="0" w:color="000000"/>
            </w:tcBorders>
            <w:shd w:val="clear" w:color="auto" w:fill="FFFFFF"/>
            <w:vAlign w:val="bottom"/>
          </w:tcPr>
          <w:p w14:paraId="771CC6F4"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Unstandardized Coefficients</w:t>
            </w:r>
          </w:p>
        </w:tc>
        <w:tc>
          <w:tcPr>
            <w:tcW w:w="1476" w:type="dxa"/>
            <w:tcBorders>
              <w:top w:val="single" w:sz="16" w:space="0" w:color="000000"/>
            </w:tcBorders>
            <w:shd w:val="clear" w:color="auto" w:fill="FFFFFF"/>
            <w:vAlign w:val="bottom"/>
          </w:tcPr>
          <w:p w14:paraId="26097B53"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Standardized Coefficients</w:t>
            </w:r>
          </w:p>
        </w:tc>
        <w:tc>
          <w:tcPr>
            <w:tcW w:w="1030" w:type="dxa"/>
            <w:vMerge w:val="restart"/>
            <w:tcBorders>
              <w:top w:val="single" w:sz="16" w:space="0" w:color="000000"/>
            </w:tcBorders>
            <w:shd w:val="clear" w:color="auto" w:fill="FFFFFF"/>
            <w:vAlign w:val="bottom"/>
          </w:tcPr>
          <w:p w14:paraId="54CCE7C2"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t</w:t>
            </w:r>
          </w:p>
        </w:tc>
        <w:tc>
          <w:tcPr>
            <w:tcW w:w="1030" w:type="dxa"/>
            <w:vMerge w:val="restart"/>
            <w:tcBorders>
              <w:top w:val="single" w:sz="16" w:space="0" w:color="000000"/>
              <w:right w:val="single" w:sz="16" w:space="0" w:color="000000"/>
            </w:tcBorders>
            <w:shd w:val="clear" w:color="auto" w:fill="FFFFFF"/>
            <w:vAlign w:val="bottom"/>
          </w:tcPr>
          <w:p w14:paraId="53E3D7B0"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Sig.</w:t>
            </w:r>
          </w:p>
        </w:tc>
      </w:tr>
      <w:tr w:rsidR="008E65DB" w:rsidRPr="009B789D" w14:paraId="11FB035C" w14:textId="77777777" w:rsidTr="00742BE8">
        <w:trPr>
          <w:cantSplit/>
          <w:jc w:val="center"/>
        </w:trPr>
        <w:tc>
          <w:tcPr>
            <w:tcW w:w="1920" w:type="dxa"/>
            <w:gridSpan w:val="2"/>
            <w:vMerge/>
            <w:tcBorders>
              <w:top w:val="single" w:sz="16" w:space="0" w:color="000000"/>
              <w:left w:val="single" w:sz="16" w:space="0" w:color="000000"/>
              <w:bottom w:val="nil"/>
              <w:right w:val="nil"/>
            </w:tcBorders>
            <w:shd w:val="clear" w:color="auto" w:fill="FFFFFF"/>
            <w:vAlign w:val="bottom"/>
          </w:tcPr>
          <w:p w14:paraId="4B7E79ED"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338" w:type="dxa"/>
            <w:tcBorders>
              <w:left w:val="single" w:sz="16" w:space="0" w:color="000000"/>
              <w:bottom w:val="single" w:sz="16" w:space="0" w:color="000000"/>
            </w:tcBorders>
            <w:shd w:val="clear" w:color="auto" w:fill="FFFFFF"/>
            <w:vAlign w:val="bottom"/>
          </w:tcPr>
          <w:p w14:paraId="4E184932"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B</w:t>
            </w:r>
          </w:p>
        </w:tc>
        <w:tc>
          <w:tcPr>
            <w:tcW w:w="1338" w:type="dxa"/>
            <w:tcBorders>
              <w:bottom w:val="single" w:sz="16" w:space="0" w:color="000000"/>
            </w:tcBorders>
            <w:shd w:val="clear" w:color="auto" w:fill="FFFFFF"/>
            <w:vAlign w:val="bottom"/>
          </w:tcPr>
          <w:p w14:paraId="14BCE3AD"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Std. Error</w:t>
            </w:r>
          </w:p>
        </w:tc>
        <w:tc>
          <w:tcPr>
            <w:tcW w:w="1476" w:type="dxa"/>
            <w:tcBorders>
              <w:bottom w:val="single" w:sz="16" w:space="0" w:color="000000"/>
            </w:tcBorders>
            <w:shd w:val="clear" w:color="auto" w:fill="FFFFFF"/>
            <w:vAlign w:val="bottom"/>
          </w:tcPr>
          <w:p w14:paraId="2D771587"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Beta</w:t>
            </w:r>
          </w:p>
        </w:tc>
        <w:tc>
          <w:tcPr>
            <w:tcW w:w="1030" w:type="dxa"/>
            <w:vMerge/>
            <w:tcBorders>
              <w:top w:val="single" w:sz="16" w:space="0" w:color="000000"/>
            </w:tcBorders>
            <w:shd w:val="clear" w:color="auto" w:fill="FFFFFF"/>
            <w:vAlign w:val="bottom"/>
          </w:tcPr>
          <w:p w14:paraId="4C819FED"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030" w:type="dxa"/>
            <w:vMerge/>
            <w:tcBorders>
              <w:top w:val="single" w:sz="16" w:space="0" w:color="000000"/>
              <w:right w:val="single" w:sz="16" w:space="0" w:color="000000"/>
            </w:tcBorders>
            <w:shd w:val="clear" w:color="auto" w:fill="FFFFFF"/>
            <w:vAlign w:val="bottom"/>
          </w:tcPr>
          <w:p w14:paraId="23E136AB"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r>
      <w:tr w:rsidR="008E65DB" w:rsidRPr="009B789D" w14:paraId="0BE78BBC" w14:textId="77777777" w:rsidTr="00742BE8">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tcPr>
          <w:p w14:paraId="65BC8D9A"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w:t>
            </w:r>
          </w:p>
        </w:tc>
        <w:tc>
          <w:tcPr>
            <w:tcW w:w="1494" w:type="dxa"/>
            <w:tcBorders>
              <w:top w:val="single" w:sz="16" w:space="0" w:color="000000"/>
              <w:left w:val="nil"/>
              <w:bottom w:val="nil"/>
              <w:right w:val="single" w:sz="16" w:space="0" w:color="000000"/>
            </w:tcBorders>
            <w:shd w:val="clear" w:color="auto" w:fill="FFFFFF"/>
          </w:tcPr>
          <w:p w14:paraId="0D913B18"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(Constant)</w:t>
            </w:r>
          </w:p>
        </w:tc>
        <w:tc>
          <w:tcPr>
            <w:tcW w:w="1338" w:type="dxa"/>
            <w:tcBorders>
              <w:top w:val="single" w:sz="16" w:space="0" w:color="000000"/>
              <w:left w:val="single" w:sz="16" w:space="0" w:color="000000"/>
              <w:bottom w:val="nil"/>
            </w:tcBorders>
            <w:shd w:val="clear" w:color="auto" w:fill="FFFFFF"/>
            <w:vAlign w:val="center"/>
          </w:tcPr>
          <w:p w14:paraId="1794BBA6"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9.595</w:t>
            </w:r>
          </w:p>
        </w:tc>
        <w:tc>
          <w:tcPr>
            <w:tcW w:w="1338" w:type="dxa"/>
            <w:tcBorders>
              <w:top w:val="single" w:sz="16" w:space="0" w:color="000000"/>
              <w:bottom w:val="nil"/>
            </w:tcBorders>
            <w:shd w:val="clear" w:color="auto" w:fill="FFFFFF"/>
            <w:vAlign w:val="center"/>
          </w:tcPr>
          <w:p w14:paraId="3FEF7E0F"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.517</w:t>
            </w:r>
          </w:p>
        </w:tc>
        <w:tc>
          <w:tcPr>
            <w:tcW w:w="1476" w:type="dxa"/>
            <w:tcBorders>
              <w:top w:val="single" w:sz="16" w:space="0" w:color="000000"/>
              <w:bottom w:val="nil"/>
            </w:tcBorders>
            <w:shd w:val="clear" w:color="auto" w:fill="FFFFFF"/>
            <w:vAlign w:val="center"/>
          </w:tcPr>
          <w:p w14:paraId="61C3EC79"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030" w:type="dxa"/>
            <w:tcBorders>
              <w:top w:val="single" w:sz="16" w:space="0" w:color="000000"/>
              <w:bottom w:val="nil"/>
            </w:tcBorders>
            <w:shd w:val="clear" w:color="auto" w:fill="FFFFFF"/>
            <w:vAlign w:val="center"/>
          </w:tcPr>
          <w:p w14:paraId="3453D4CB"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18.566</w:t>
            </w:r>
          </w:p>
        </w:tc>
        <w:tc>
          <w:tcPr>
            <w:tcW w:w="1030" w:type="dxa"/>
            <w:tcBorders>
              <w:top w:val="single" w:sz="16" w:space="0" w:color="000000"/>
              <w:bottom w:val="nil"/>
              <w:right w:val="single" w:sz="16" w:space="0" w:color="000000"/>
            </w:tcBorders>
            <w:shd w:val="clear" w:color="auto" w:fill="FFFFFF"/>
            <w:vAlign w:val="center"/>
          </w:tcPr>
          <w:p w14:paraId="0F174CBC"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.000</w:t>
            </w:r>
          </w:p>
        </w:tc>
      </w:tr>
      <w:tr w:rsidR="008E65DB" w:rsidRPr="009B789D" w14:paraId="022FDEE4"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4CE8710E"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0C46040D" w14:textId="77777777" w:rsidR="008E65DB" w:rsidRPr="009B789D" w:rsidRDefault="008E65DB" w:rsidP="00742BE8">
            <w:pPr>
              <w:autoSpaceDE w:val="0"/>
              <w:autoSpaceDN w:val="0"/>
              <w:adjustRightInd w:val="0"/>
              <w:spacing w:after="0" w:line="400" w:lineRule="atLeast"/>
              <w:rPr>
                <w:rFonts w:ascii="Times New Roman" w:hAnsi="Times New Roman" w:cs="Times New Roman"/>
                <w:kern w:val="0"/>
                <w:sz w:val="24"/>
                <w:szCs w:val="24"/>
              </w:rPr>
            </w:pPr>
            <w:r>
              <w:rPr>
                <w:rFonts w:ascii="Times New Roman" w:hAnsi="Times New Roman" w:cs="Times New Roman"/>
                <w:kern w:val="0"/>
                <w:sz w:val="24"/>
                <w:szCs w:val="24"/>
              </w:rPr>
              <w:t>Inflasi</w:t>
            </w:r>
          </w:p>
        </w:tc>
        <w:tc>
          <w:tcPr>
            <w:tcW w:w="1338" w:type="dxa"/>
            <w:tcBorders>
              <w:top w:val="nil"/>
              <w:left w:val="single" w:sz="16" w:space="0" w:color="000000"/>
              <w:bottom w:val="nil"/>
            </w:tcBorders>
            <w:shd w:val="clear" w:color="auto" w:fill="FFFFFF"/>
            <w:vAlign w:val="center"/>
          </w:tcPr>
          <w:p w14:paraId="751611A7"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-.018</w:t>
            </w:r>
          </w:p>
        </w:tc>
        <w:tc>
          <w:tcPr>
            <w:tcW w:w="1338" w:type="dxa"/>
            <w:tcBorders>
              <w:top w:val="nil"/>
              <w:bottom w:val="nil"/>
            </w:tcBorders>
            <w:shd w:val="clear" w:color="auto" w:fill="FFFFFF"/>
            <w:vAlign w:val="center"/>
          </w:tcPr>
          <w:p w14:paraId="6AB036F1"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.243</w:t>
            </w:r>
          </w:p>
        </w:tc>
        <w:tc>
          <w:tcPr>
            <w:tcW w:w="1476" w:type="dxa"/>
            <w:tcBorders>
              <w:top w:val="nil"/>
              <w:bottom w:val="nil"/>
            </w:tcBorders>
            <w:shd w:val="clear" w:color="auto" w:fill="FFFFFF"/>
            <w:vAlign w:val="center"/>
          </w:tcPr>
          <w:p w14:paraId="05389E63"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-.010</w:t>
            </w:r>
          </w:p>
        </w:tc>
        <w:tc>
          <w:tcPr>
            <w:tcW w:w="1030" w:type="dxa"/>
            <w:tcBorders>
              <w:top w:val="nil"/>
              <w:bottom w:val="nil"/>
            </w:tcBorders>
            <w:shd w:val="clear" w:color="auto" w:fill="FFFFFF"/>
            <w:vAlign w:val="center"/>
          </w:tcPr>
          <w:p w14:paraId="6820DF7B"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-.074</w:t>
            </w:r>
          </w:p>
        </w:tc>
        <w:tc>
          <w:tcPr>
            <w:tcW w:w="1030" w:type="dxa"/>
            <w:tcBorders>
              <w:top w:val="nil"/>
              <w:bottom w:val="nil"/>
              <w:right w:val="single" w:sz="16" w:space="0" w:color="000000"/>
            </w:tcBorders>
            <w:shd w:val="clear" w:color="auto" w:fill="FFFFFF"/>
            <w:vAlign w:val="center"/>
          </w:tcPr>
          <w:p w14:paraId="502A4F45"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.941</w:t>
            </w:r>
          </w:p>
        </w:tc>
      </w:tr>
      <w:tr w:rsidR="008E65DB" w:rsidRPr="009B789D" w14:paraId="1D394174"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0186759F"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1E5B0F5C" w14:textId="77777777" w:rsidR="008E65DB" w:rsidRPr="009B789D" w:rsidRDefault="008E65DB" w:rsidP="00742BE8">
            <w:pPr>
              <w:autoSpaceDE w:val="0"/>
              <w:autoSpaceDN w:val="0"/>
              <w:adjustRightInd w:val="0"/>
              <w:spacing w:after="0" w:line="400" w:lineRule="atLeast"/>
              <w:rPr>
                <w:rFonts w:ascii="Times New Roman" w:hAnsi="Times New Roman" w:cs="Times New Roman"/>
                <w:kern w:val="0"/>
                <w:sz w:val="24"/>
                <w:szCs w:val="24"/>
              </w:rPr>
            </w:pPr>
            <w:r w:rsidRPr="00E53744">
              <w:rPr>
                <w:rFonts w:ascii="Times New Roman" w:hAnsi="Times New Roman" w:cs="Times New Roman"/>
                <w:i/>
                <w:iCs/>
                <w:kern w:val="0"/>
                <w:sz w:val="24"/>
                <w:szCs w:val="24"/>
              </w:rPr>
              <w:t>Price to Book Value</w:t>
            </w:r>
            <w:r>
              <w:rPr>
                <w:rFonts w:ascii="Times New Roman" w:hAnsi="Times New Roman" w:cs="Times New Roman"/>
                <w:kern w:val="0"/>
                <w:sz w:val="24"/>
                <w:szCs w:val="24"/>
              </w:rPr>
              <w:t xml:space="preserve"> (PBV)</w:t>
            </w:r>
          </w:p>
        </w:tc>
        <w:tc>
          <w:tcPr>
            <w:tcW w:w="1338" w:type="dxa"/>
            <w:tcBorders>
              <w:top w:val="nil"/>
              <w:left w:val="single" w:sz="16" w:space="0" w:color="000000"/>
              <w:bottom w:val="nil"/>
            </w:tcBorders>
            <w:shd w:val="clear" w:color="auto" w:fill="FFFFFF"/>
            <w:vAlign w:val="center"/>
          </w:tcPr>
          <w:p w14:paraId="2669088C"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.055</w:t>
            </w:r>
          </w:p>
        </w:tc>
        <w:tc>
          <w:tcPr>
            <w:tcW w:w="1338" w:type="dxa"/>
            <w:tcBorders>
              <w:top w:val="nil"/>
              <w:bottom w:val="nil"/>
            </w:tcBorders>
            <w:shd w:val="clear" w:color="auto" w:fill="FFFFFF"/>
            <w:vAlign w:val="center"/>
          </w:tcPr>
          <w:p w14:paraId="2679982C"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.154</w:t>
            </w:r>
          </w:p>
        </w:tc>
        <w:tc>
          <w:tcPr>
            <w:tcW w:w="1476" w:type="dxa"/>
            <w:tcBorders>
              <w:top w:val="nil"/>
              <w:bottom w:val="nil"/>
            </w:tcBorders>
            <w:shd w:val="clear" w:color="auto" w:fill="FFFFFF"/>
            <w:vAlign w:val="center"/>
          </w:tcPr>
          <w:p w14:paraId="21CF9FBF"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.059</w:t>
            </w:r>
          </w:p>
        </w:tc>
        <w:tc>
          <w:tcPr>
            <w:tcW w:w="1030" w:type="dxa"/>
            <w:tcBorders>
              <w:top w:val="nil"/>
              <w:bottom w:val="nil"/>
            </w:tcBorders>
            <w:shd w:val="clear" w:color="auto" w:fill="FFFFFF"/>
            <w:vAlign w:val="center"/>
          </w:tcPr>
          <w:p w14:paraId="353036B8"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.354</w:t>
            </w:r>
          </w:p>
        </w:tc>
        <w:tc>
          <w:tcPr>
            <w:tcW w:w="1030" w:type="dxa"/>
            <w:tcBorders>
              <w:top w:val="nil"/>
              <w:bottom w:val="nil"/>
              <w:right w:val="single" w:sz="16" w:space="0" w:color="000000"/>
            </w:tcBorders>
            <w:shd w:val="clear" w:color="auto" w:fill="FFFFFF"/>
            <w:vAlign w:val="center"/>
          </w:tcPr>
          <w:p w14:paraId="15B00840"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.724</w:t>
            </w:r>
          </w:p>
        </w:tc>
      </w:tr>
      <w:tr w:rsidR="008E65DB" w:rsidRPr="009B789D" w14:paraId="4998BD17"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3890B1D5"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single" w:sz="16" w:space="0" w:color="000000"/>
              <w:right w:val="single" w:sz="16" w:space="0" w:color="000000"/>
            </w:tcBorders>
            <w:shd w:val="clear" w:color="auto" w:fill="FFFFFF"/>
          </w:tcPr>
          <w:p w14:paraId="2202FA6E" w14:textId="77777777" w:rsidR="008E65DB" w:rsidRPr="009B789D" w:rsidRDefault="008E65DB" w:rsidP="00742BE8">
            <w:pPr>
              <w:autoSpaceDE w:val="0"/>
              <w:autoSpaceDN w:val="0"/>
              <w:adjustRightInd w:val="0"/>
              <w:spacing w:after="0" w:line="400" w:lineRule="atLeast"/>
              <w:rPr>
                <w:rFonts w:ascii="Times New Roman" w:hAnsi="Times New Roman" w:cs="Times New Roman"/>
                <w:kern w:val="0"/>
                <w:sz w:val="24"/>
                <w:szCs w:val="24"/>
              </w:rPr>
            </w:pPr>
            <w:r w:rsidRPr="00E53744">
              <w:rPr>
                <w:rFonts w:ascii="Times New Roman" w:hAnsi="Times New Roman" w:cs="Times New Roman"/>
                <w:i/>
                <w:iCs/>
                <w:kern w:val="0"/>
                <w:sz w:val="24"/>
                <w:szCs w:val="24"/>
              </w:rPr>
              <w:t>Price Earning ratio</w:t>
            </w:r>
            <w:r>
              <w:rPr>
                <w:rFonts w:ascii="Times New Roman" w:hAnsi="Times New Roman" w:cs="Times New Roman"/>
                <w:kern w:val="0"/>
                <w:sz w:val="24"/>
                <w:szCs w:val="24"/>
              </w:rPr>
              <w:t xml:space="preserve"> (PER)</w:t>
            </w:r>
          </w:p>
        </w:tc>
        <w:tc>
          <w:tcPr>
            <w:tcW w:w="1338" w:type="dxa"/>
            <w:tcBorders>
              <w:top w:val="nil"/>
              <w:left w:val="single" w:sz="16" w:space="0" w:color="000000"/>
              <w:bottom w:val="single" w:sz="16" w:space="0" w:color="000000"/>
            </w:tcBorders>
            <w:shd w:val="clear" w:color="auto" w:fill="FFFFFF"/>
            <w:vAlign w:val="center"/>
          </w:tcPr>
          <w:p w14:paraId="674E1909"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-.445</w:t>
            </w:r>
          </w:p>
        </w:tc>
        <w:tc>
          <w:tcPr>
            <w:tcW w:w="1338" w:type="dxa"/>
            <w:tcBorders>
              <w:top w:val="nil"/>
              <w:bottom w:val="single" w:sz="16" w:space="0" w:color="000000"/>
            </w:tcBorders>
            <w:shd w:val="clear" w:color="auto" w:fill="FFFFFF"/>
            <w:vAlign w:val="center"/>
          </w:tcPr>
          <w:p w14:paraId="3A236E9F"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.175</w:t>
            </w:r>
          </w:p>
        </w:tc>
        <w:tc>
          <w:tcPr>
            <w:tcW w:w="1476" w:type="dxa"/>
            <w:tcBorders>
              <w:top w:val="nil"/>
              <w:bottom w:val="single" w:sz="16" w:space="0" w:color="000000"/>
            </w:tcBorders>
            <w:shd w:val="clear" w:color="auto" w:fill="FFFFFF"/>
            <w:vAlign w:val="center"/>
          </w:tcPr>
          <w:p w14:paraId="7C57A95E"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-.423</w:t>
            </w:r>
          </w:p>
        </w:tc>
        <w:tc>
          <w:tcPr>
            <w:tcW w:w="1030" w:type="dxa"/>
            <w:tcBorders>
              <w:top w:val="nil"/>
              <w:bottom w:val="single" w:sz="16" w:space="0" w:color="000000"/>
            </w:tcBorders>
            <w:shd w:val="clear" w:color="auto" w:fill="FFFFFF"/>
            <w:vAlign w:val="center"/>
          </w:tcPr>
          <w:p w14:paraId="4A0972A9"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-2.540</w:t>
            </w:r>
          </w:p>
        </w:tc>
        <w:tc>
          <w:tcPr>
            <w:tcW w:w="1030" w:type="dxa"/>
            <w:tcBorders>
              <w:top w:val="nil"/>
              <w:bottom w:val="single" w:sz="16" w:space="0" w:color="000000"/>
              <w:right w:val="single" w:sz="16" w:space="0" w:color="000000"/>
            </w:tcBorders>
            <w:shd w:val="clear" w:color="auto" w:fill="FFFFFF"/>
            <w:vAlign w:val="center"/>
          </w:tcPr>
          <w:p w14:paraId="67808C71" w14:textId="77777777" w:rsidR="008E65DB" w:rsidRPr="009B789D" w:rsidRDefault="008E65DB"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.014</w:t>
            </w:r>
          </w:p>
        </w:tc>
      </w:tr>
      <w:tr w:rsidR="008E65DB" w:rsidRPr="009B789D" w14:paraId="6D5DF292" w14:textId="77777777" w:rsidTr="00742BE8">
        <w:trPr>
          <w:cantSplit/>
          <w:jc w:val="center"/>
        </w:trPr>
        <w:tc>
          <w:tcPr>
            <w:tcW w:w="8132" w:type="dxa"/>
            <w:gridSpan w:val="7"/>
            <w:tcBorders>
              <w:top w:val="nil"/>
              <w:left w:val="nil"/>
              <w:bottom w:val="nil"/>
              <w:right w:val="nil"/>
            </w:tcBorders>
            <w:shd w:val="clear" w:color="auto" w:fill="FFFFFF"/>
          </w:tcPr>
          <w:p w14:paraId="039B06BB" w14:textId="77777777" w:rsidR="008E65DB" w:rsidRPr="009B789D" w:rsidRDefault="008E65DB" w:rsidP="00742BE8">
            <w:pPr>
              <w:autoSpaceDE w:val="0"/>
              <w:autoSpaceDN w:val="0"/>
              <w:adjustRightInd w:val="0"/>
              <w:spacing w:after="0" w:line="400" w:lineRule="atLeast"/>
              <w:rPr>
                <w:rFonts w:ascii="Times New Roman" w:hAnsi="Times New Roman" w:cs="Times New Roman"/>
                <w:kern w:val="0"/>
                <w:sz w:val="24"/>
                <w:szCs w:val="24"/>
              </w:rPr>
            </w:pPr>
            <w:r w:rsidRPr="009B789D">
              <w:rPr>
                <w:rFonts w:ascii="Times New Roman" w:hAnsi="Times New Roman" w:cs="Times New Roman"/>
                <w:kern w:val="0"/>
                <w:sz w:val="24"/>
                <w:szCs w:val="24"/>
              </w:rPr>
              <w:t xml:space="preserve">a. Dependent Variable: </w:t>
            </w:r>
            <w:r>
              <w:rPr>
                <w:rFonts w:ascii="Times New Roman" w:hAnsi="Times New Roman" w:cs="Times New Roman"/>
                <w:kern w:val="0"/>
                <w:sz w:val="24"/>
                <w:szCs w:val="24"/>
              </w:rPr>
              <w:t>Harga Saham</w:t>
            </w:r>
          </w:p>
        </w:tc>
      </w:tr>
    </w:tbl>
    <w:p w14:paraId="1671B730" w14:textId="6AE4FDF7" w:rsidR="0049470A" w:rsidRPr="009C7213" w:rsidRDefault="0049470A" w:rsidP="0099492D">
      <w:pPr>
        <w:autoSpaceDE w:val="0"/>
        <w:autoSpaceDN w:val="0"/>
        <w:adjustRightInd w:val="0"/>
        <w:spacing w:after="0" w:line="360" w:lineRule="auto"/>
        <w:rPr>
          <w:rFonts w:ascii="Times New Roman" w:hAnsi="Times New Roman" w:cs="Times New Roman"/>
          <w:b/>
          <w:bCs/>
          <w:kern w:val="0"/>
          <w:sz w:val="24"/>
          <w:szCs w:val="24"/>
        </w:rPr>
      </w:pPr>
    </w:p>
    <w:p w14:paraId="238D6875" w14:textId="3CD2C2AA" w:rsidR="0049470A" w:rsidRPr="009C7213" w:rsidRDefault="008E65DB" w:rsidP="0049470A">
      <w:pPr>
        <w:autoSpaceDE w:val="0"/>
        <w:autoSpaceDN w:val="0"/>
        <w:adjustRightInd w:val="0"/>
        <w:spacing w:after="0" w:line="360" w:lineRule="auto"/>
        <w:jc w:val="center"/>
        <w:rPr>
          <w:rFonts w:ascii="Times New Roman" w:hAnsi="Times New Roman" w:cs="Times New Roman"/>
          <w:b/>
          <w:bCs/>
          <w:kern w:val="0"/>
          <w:sz w:val="24"/>
          <w:szCs w:val="24"/>
        </w:rPr>
      </w:pPr>
      <w:r>
        <w:rPr>
          <w:rFonts w:ascii="Times New Roman" w:hAnsi="Times New Roman" w:cs="Times New Roman"/>
          <w:b/>
          <w:bCs/>
          <w:kern w:val="0"/>
          <w:sz w:val="24"/>
          <w:szCs w:val="24"/>
        </w:rPr>
        <w:t xml:space="preserve">Hasil Uji </w:t>
      </w:r>
      <w:r w:rsidR="0049470A" w:rsidRPr="009C7213">
        <w:rPr>
          <w:rFonts w:ascii="Times New Roman" w:hAnsi="Times New Roman" w:cs="Times New Roman"/>
          <w:b/>
          <w:bCs/>
          <w:kern w:val="0"/>
          <w:sz w:val="24"/>
          <w:szCs w:val="24"/>
        </w:rPr>
        <w:t>Koefisian determinasi</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9"/>
        <w:gridCol w:w="1392"/>
        <w:gridCol w:w="1476"/>
        <w:gridCol w:w="1995"/>
        <w:gridCol w:w="1995"/>
      </w:tblGrid>
      <w:tr w:rsidR="008E65DB" w:rsidRPr="00DD20A7" w14:paraId="16F50252" w14:textId="77777777" w:rsidTr="00742BE8">
        <w:trPr>
          <w:cantSplit/>
          <w:jc w:val="center"/>
        </w:trPr>
        <w:tc>
          <w:tcPr>
            <w:tcW w:w="5000" w:type="pct"/>
            <w:gridSpan w:val="5"/>
            <w:tcBorders>
              <w:top w:val="nil"/>
              <w:left w:val="nil"/>
              <w:bottom w:val="nil"/>
              <w:right w:val="nil"/>
            </w:tcBorders>
            <w:shd w:val="clear" w:color="auto" w:fill="FFFFFF"/>
            <w:vAlign w:val="center"/>
          </w:tcPr>
          <w:p w14:paraId="6D48A529"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b/>
                <w:bCs/>
                <w:color w:val="000000"/>
                <w:kern w:val="0"/>
                <w:sz w:val="24"/>
                <w:szCs w:val="24"/>
              </w:rPr>
              <w:t>Model Summary</w:t>
            </w:r>
          </w:p>
        </w:tc>
      </w:tr>
      <w:tr w:rsidR="008E65DB" w:rsidRPr="00DD20A7" w14:paraId="4DB39AD1" w14:textId="77777777" w:rsidTr="00742BE8">
        <w:trPr>
          <w:cantSplit/>
          <w:jc w:val="center"/>
        </w:trPr>
        <w:tc>
          <w:tcPr>
            <w:tcW w:w="679"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5066B0F8"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Model</w:t>
            </w:r>
          </w:p>
        </w:tc>
        <w:tc>
          <w:tcPr>
            <w:tcW w:w="877" w:type="pct"/>
            <w:tcBorders>
              <w:top w:val="single" w:sz="16" w:space="0" w:color="000000"/>
              <w:left w:val="single" w:sz="16" w:space="0" w:color="000000"/>
              <w:bottom w:val="single" w:sz="16" w:space="0" w:color="000000"/>
            </w:tcBorders>
            <w:shd w:val="clear" w:color="auto" w:fill="FFFFFF"/>
            <w:vAlign w:val="bottom"/>
          </w:tcPr>
          <w:p w14:paraId="0EA0083E"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R</w:t>
            </w:r>
          </w:p>
        </w:tc>
        <w:tc>
          <w:tcPr>
            <w:tcW w:w="930" w:type="pct"/>
            <w:tcBorders>
              <w:top w:val="single" w:sz="16" w:space="0" w:color="000000"/>
              <w:bottom w:val="single" w:sz="16" w:space="0" w:color="000000"/>
            </w:tcBorders>
            <w:shd w:val="clear" w:color="auto" w:fill="FFFFFF"/>
            <w:vAlign w:val="bottom"/>
          </w:tcPr>
          <w:p w14:paraId="2C68E673"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R Square</w:t>
            </w:r>
          </w:p>
        </w:tc>
        <w:tc>
          <w:tcPr>
            <w:tcW w:w="1257" w:type="pct"/>
            <w:tcBorders>
              <w:top w:val="single" w:sz="16" w:space="0" w:color="000000"/>
              <w:bottom w:val="single" w:sz="16" w:space="0" w:color="000000"/>
            </w:tcBorders>
            <w:shd w:val="clear" w:color="auto" w:fill="FFFFFF"/>
            <w:vAlign w:val="bottom"/>
          </w:tcPr>
          <w:p w14:paraId="4F5D9EE5"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Adjusted R Square</w:t>
            </w:r>
          </w:p>
        </w:tc>
        <w:tc>
          <w:tcPr>
            <w:tcW w:w="1257" w:type="pct"/>
            <w:tcBorders>
              <w:top w:val="single" w:sz="16" w:space="0" w:color="000000"/>
              <w:bottom w:val="single" w:sz="16" w:space="0" w:color="000000"/>
              <w:right w:val="single" w:sz="16" w:space="0" w:color="000000"/>
            </w:tcBorders>
            <w:shd w:val="clear" w:color="auto" w:fill="FFFFFF"/>
            <w:vAlign w:val="bottom"/>
          </w:tcPr>
          <w:p w14:paraId="55A59E38"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Std. Error of the Estimate</w:t>
            </w:r>
          </w:p>
        </w:tc>
      </w:tr>
      <w:tr w:rsidR="008E65DB" w:rsidRPr="00DD20A7" w14:paraId="5F0D6D87" w14:textId="77777777" w:rsidTr="00742BE8">
        <w:trPr>
          <w:cantSplit/>
          <w:jc w:val="center"/>
        </w:trPr>
        <w:tc>
          <w:tcPr>
            <w:tcW w:w="679" w:type="pct"/>
            <w:tcBorders>
              <w:top w:val="single" w:sz="16" w:space="0" w:color="000000"/>
              <w:left w:val="single" w:sz="16" w:space="0" w:color="000000"/>
              <w:bottom w:val="single" w:sz="16" w:space="0" w:color="000000"/>
              <w:right w:val="single" w:sz="16" w:space="0" w:color="000000"/>
            </w:tcBorders>
            <w:shd w:val="clear" w:color="auto" w:fill="FFFFFF"/>
          </w:tcPr>
          <w:p w14:paraId="7E4720E9"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w:t>
            </w:r>
          </w:p>
        </w:tc>
        <w:tc>
          <w:tcPr>
            <w:tcW w:w="877" w:type="pct"/>
            <w:tcBorders>
              <w:top w:val="single" w:sz="16" w:space="0" w:color="000000"/>
              <w:left w:val="single" w:sz="16" w:space="0" w:color="000000"/>
              <w:bottom w:val="single" w:sz="16" w:space="0" w:color="000000"/>
            </w:tcBorders>
            <w:shd w:val="clear" w:color="auto" w:fill="FFFFFF"/>
            <w:vAlign w:val="center"/>
          </w:tcPr>
          <w:p w14:paraId="09C67472"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.388</w:t>
            </w:r>
            <w:r w:rsidRPr="00DD20A7">
              <w:rPr>
                <w:rFonts w:ascii="Times New Roman" w:hAnsi="Times New Roman" w:cs="Times New Roman"/>
                <w:color w:val="000000"/>
                <w:kern w:val="0"/>
                <w:sz w:val="24"/>
                <w:szCs w:val="24"/>
                <w:vertAlign w:val="superscript"/>
              </w:rPr>
              <w:t>a</w:t>
            </w:r>
          </w:p>
        </w:tc>
        <w:tc>
          <w:tcPr>
            <w:tcW w:w="930" w:type="pct"/>
            <w:tcBorders>
              <w:top w:val="single" w:sz="16" w:space="0" w:color="000000"/>
              <w:bottom w:val="single" w:sz="16" w:space="0" w:color="000000"/>
            </w:tcBorders>
            <w:shd w:val="clear" w:color="auto" w:fill="FFFFFF"/>
            <w:vAlign w:val="center"/>
          </w:tcPr>
          <w:p w14:paraId="1D6DFF2D"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.151</w:t>
            </w:r>
          </w:p>
        </w:tc>
        <w:tc>
          <w:tcPr>
            <w:tcW w:w="1257" w:type="pct"/>
            <w:tcBorders>
              <w:top w:val="single" w:sz="16" w:space="0" w:color="000000"/>
              <w:bottom w:val="single" w:sz="16" w:space="0" w:color="000000"/>
            </w:tcBorders>
            <w:shd w:val="clear" w:color="auto" w:fill="FFFFFF"/>
            <w:vAlign w:val="center"/>
          </w:tcPr>
          <w:p w14:paraId="1FE318F2"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.101</w:t>
            </w:r>
          </w:p>
        </w:tc>
        <w:tc>
          <w:tcPr>
            <w:tcW w:w="1257" w:type="pct"/>
            <w:tcBorders>
              <w:top w:val="single" w:sz="16" w:space="0" w:color="000000"/>
              <w:bottom w:val="single" w:sz="16" w:space="0" w:color="000000"/>
              <w:right w:val="single" w:sz="16" w:space="0" w:color="000000"/>
            </w:tcBorders>
            <w:shd w:val="clear" w:color="auto" w:fill="FFFFFF"/>
            <w:vAlign w:val="center"/>
          </w:tcPr>
          <w:p w14:paraId="6640CD36" w14:textId="77777777" w:rsidR="008E65DB" w:rsidRPr="00DD20A7" w:rsidRDefault="008E65DB"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.80624</w:t>
            </w:r>
          </w:p>
        </w:tc>
      </w:tr>
      <w:tr w:rsidR="008E65DB" w:rsidRPr="00DD20A7" w14:paraId="3E877941" w14:textId="77777777" w:rsidTr="00742BE8">
        <w:trPr>
          <w:cantSplit/>
          <w:jc w:val="center"/>
        </w:trPr>
        <w:tc>
          <w:tcPr>
            <w:tcW w:w="5000" w:type="pct"/>
            <w:gridSpan w:val="5"/>
            <w:tcBorders>
              <w:top w:val="nil"/>
              <w:left w:val="nil"/>
              <w:bottom w:val="nil"/>
              <w:right w:val="nil"/>
            </w:tcBorders>
            <w:shd w:val="clear" w:color="auto" w:fill="FFFFFF"/>
          </w:tcPr>
          <w:p w14:paraId="212FB6E0" w14:textId="05161121" w:rsidR="008E65DB" w:rsidRPr="00DD20A7" w:rsidRDefault="008E65DB" w:rsidP="00742BE8">
            <w:pPr>
              <w:autoSpaceDE w:val="0"/>
              <w:autoSpaceDN w:val="0"/>
              <w:adjustRightInd w:val="0"/>
              <w:spacing w:after="0" w:line="360" w:lineRule="auto"/>
              <w:rPr>
                <w:rFonts w:ascii="Times New Roman" w:hAnsi="Times New Roman" w:cs="Times New Roman"/>
                <w:color w:val="000000"/>
                <w:kern w:val="0"/>
                <w:sz w:val="24"/>
                <w:szCs w:val="24"/>
              </w:rPr>
            </w:pPr>
            <w:r w:rsidRPr="00DD20A7">
              <w:rPr>
                <w:rFonts w:ascii="Times New Roman" w:hAnsi="Times New Roman" w:cs="Times New Roman"/>
                <w:color w:val="000000"/>
                <w:kern w:val="0"/>
                <w:sz w:val="24"/>
                <w:szCs w:val="24"/>
              </w:rPr>
              <w:t xml:space="preserve">a. Predictors: (Constant), </w:t>
            </w:r>
            <w:r>
              <w:rPr>
                <w:rFonts w:ascii="Times New Roman" w:hAnsi="Times New Roman" w:cs="Times New Roman"/>
                <w:color w:val="000000"/>
                <w:kern w:val="0"/>
                <w:sz w:val="24"/>
                <w:szCs w:val="24"/>
              </w:rPr>
              <w:t>Inflasi</w:t>
            </w:r>
            <w:r w:rsidRPr="00DD20A7">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 xml:space="preserve"> </w:t>
            </w:r>
            <w:r w:rsidR="00674F48">
              <w:rPr>
                <w:rFonts w:ascii="Times New Roman" w:hAnsi="Times New Roman" w:cs="Times New Roman"/>
                <w:color w:val="000000"/>
                <w:kern w:val="0"/>
                <w:sz w:val="24"/>
                <w:szCs w:val="24"/>
              </w:rPr>
              <w:t>P</w:t>
            </w:r>
            <w:r w:rsidRPr="00B23956">
              <w:rPr>
                <w:rFonts w:ascii="Times New Roman" w:hAnsi="Times New Roman" w:cs="Times New Roman"/>
                <w:i/>
                <w:iCs/>
                <w:color w:val="000000"/>
                <w:kern w:val="0"/>
                <w:sz w:val="24"/>
                <w:szCs w:val="24"/>
              </w:rPr>
              <w:t xml:space="preserve">rice to </w:t>
            </w:r>
            <w:r w:rsidR="00674F48">
              <w:rPr>
                <w:rFonts w:ascii="Times New Roman" w:hAnsi="Times New Roman" w:cs="Times New Roman"/>
                <w:i/>
                <w:iCs/>
                <w:color w:val="000000"/>
                <w:kern w:val="0"/>
                <w:sz w:val="24"/>
                <w:szCs w:val="24"/>
              </w:rPr>
              <w:t>B</w:t>
            </w:r>
            <w:r w:rsidRPr="00B23956">
              <w:rPr>
                <w:rFonts w:ascii="Times New Roman" w:hAnsi="Times New Roman" w:cs="Times New Roman"/>
                <w:i/>
                <w:iCs/>
                <w:color w:val="000000"/>
                <w:kern w:val="0"/>
                <w:sz w:val="24"/>
                <w:szCs w:val="24"/>
              </w:rPr>
              <w:t xml:space="preserve">ook </w:t>
            </w:r>
            <w:r w:rsidR="00B44550">
              <w:rPr>
                <w:rFonts w:ascii="Times New Roman" w:hAnsi="Times New Roman" w:cs="Times New Roman"/>
                <w:i/>
                <w:iCs/>
                <w:color w:val="000000"/>
                <w:kern w:val="0"/>
                <w:sz w:val="24"/>
                <w:szCs w:val="24"/>
              </w:rPr>
              <w:t>V</w:t>
            </w:r>
            <w:r w:rsidRPr="00B23956">
              <w:rPr>
                <w:rFonts w:ascii="Times New Roman" w:hAnsi="Times New Roman" w:cs="Times New Roman"/>
                <w:i/>
                <w:iCs/>
                <w:color w:val="000000"/>
                <w:kern w:val="0"/>
                <w:sz w:val="24"/>
                <w:szCs w:val="24"/>
              </w:rPr>
              <w:t>alue</w:t>
            </w:r>
            <w:r>
              <w:rPr>
                <w:rFonts w:ascii="Times New Roman" w:hAnsi="Times New Roman" w:cs="Times New Roman"/>
                <w:color w:val="000000"/>
                <w:kern w:val="0"/>
                <w:sz w:val="24"/>
                <w:szCs w:val="24"/>
              </w:rPr>
              <w:t xml:space="preserve"> (PBV)</w:t>
            </w:r>
            <w:r w:rsidRPr="00DD20A7">
              <w:rPr>
                <w:rFonts w:ascii="Times New Roman" w:hAnsi="Times New Roman" w:cs="Times New Roman"/>
                <w:color w:val="000000"/>
                <w:kern w:val="0"/>
                <w:sz w:val="24"/>
                <w:szCs w:val="24"/>
              </w:rPr>
              <w:t xml:space="preserve">, </w:t>
            </w:r>
            <w:r w:rsidR="00674F48">
              <w:rPr>
                <w:rFonts w:ascii="Times New Roman" w:hAnsi="Times New Roman" w:cs="Times New Roman"/>
                <w:color w:val="000000"/>
                <w:kern w:val="0"/>
                <w:sz w:val="24"/>
                <w:szCs w:val="24"/>
              </w:rPr>
              <w:t>P</w:t>
            </w:r>
            <w:r w:rsidRPr="008E65DB">
              <w:rPr>
                <w:rFonts w:ascii="Times New Roman" w:hAnsi="Times New Roman" w:cs="Times New Roman"/>
                <w:i/>
                <w:iCs/>
                <w:color w:val="000000"/>
                <w:kern w:val="0"/>
                <w:sz w:val="24"/>
                <w:szCs w:val="24"/>
              </w:rPr>
              <w:t xml:space="preserve">rice </w:t>
            </w:r>
            <w:r w:rsidR="00674F48">
              <w:rPr>
                <w:rFonts w:ascii="Times New Roman" w:hAnsi="Times New Roman" w:cs="Times New Roman"/>
                <w:i/>
                <w:iCs/>
                <w:color w:val="000000"/>
                <w:kern w:val="0"/>
                <w:sz w:val="24"/>
                <w:szCs w:val="24"/>
              </w:rPr>
              <w:t>E</w:t>
            </w:r>
            <w:r w:rsidRPr="008E65DB">
              <w:rPr>
                <w:rFonts w:ascii="Times New Roman" w:hAnsi="Times New Roman" w:cs="Times New Roman"/>
                <w:i/>
                <w:iCs/>
                <w:color w:val="000000"/>
                <w:kern w:val="0"/>
                <w:sz w:val="24"/>
                <w:szCs w:val="24"/>
              </w:rPr>
              <w:t xml:space="preserve">arning </w:t>
            </w:r>
            <w:r w:rsidR="00674F48">
              <w:rPr>
                <w:rFonts w:ascii="Times New Roman" w:hAnsi="Times New Roman" w:cs="Times New Roman"/>
                <w:i/>
                <w:iCs/>
                <w:color w:val="000000"/>
                <w:kern w:val="0"/>
                <w:sz w:val="24"/>
                <w:szCs w:val="24"/>
              </w:rPr>
              <w:t>R</w:t>
            </w:r>
            <w:r w:rsidRPr="008E65DB">
              <w:rPr>
                <w:rFonts w:ascii="Times New Roman" w:hAnsi="Times New Roman" w:cs="Times New Roman"/>
                <w:i/>
                <w:iCs/>
                <w:color w:val="000000"/>
                <w:kern w:val="0"/>
                <w:sz w:val="24"/>
                <w:szCs w:val="24"/>
              </w:rPr>
              <w:t>atio</w:t>
            </w:r>
            <w:r>
              <w:rPr>
                <w:rFonts w:ascii="Times New Roman" w:hAnsi="Times New Roman" w:cs="Times New Roman"/>
                <w:color w:val="000000"/>
                <w:kern w:val="0"/>
                <w:sz w:val="24"/>
                <w:szCs w:val="24"/>
              </w:rPr>
              <w:t xml:space="preserve"> (PER)</w:t>
            </w:r>
          </w:p>
        </w:tc>
      </w:tr>
    </w:tbl>
    <w:p w14:paraId="24DAC72E"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4CA37E5C"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4C6AE937"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597D4737"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514BB2D1"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0E67C6C2"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51D479DE"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35FB456A"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086FC226" w14:textId="77777777" w:rsidR="0099492D" w:rsidRDefault="0099492D" w:rsidP="0099492D">
      <w:pPr>
        <w:autoSpaceDE w:val="0"/>
        <w:autoSpaceDN w:val="0"/>
        <w:adjustRightInd w:val="0"/>
        <w:spacing w:after="0" w:line="360" w:lineRule="auto"/>
        <w:rPr>
          <w:rFonts w:ascii="Times New Roman" w:hAnsi="Times New Roman" w:cs="Times New Roman"/>
          <w:b/>
          <w:bCs/>
          <w:color w:val="000000"/>
          <w:kern w:val="0"/>
          <w:sz w:val="24"/>
          <w:szCs w:val="24"/>
        </w:rPr>
      </w:pPr>
    </w:p>
    <w:p w14:paraId="27BA9A10" w14:textId="3042A990" w:rsidR="0049470A" w:rsidRPr="009C7213" w:rsidRDefault="0049470A" w:rsidP="0099492D">
      <w:pPr>
        <w:autoSpaceDE w:val="0"/>
        <w:autoSpaceDN w:val="0"/>
        <w:adjustRightInd w:val="0"/>
        <w:spacing w:after="0" w:line="360" w:lineRule="auto"/>
        <w:rPr>
          <w:rFonts w:ascii="Times New Roman" w:hAnsi="Times New Roman" w:cs="Times New Roman"/>
          <w:b/>
          <w:bCs/>
          <w:color w:val="000000"/>
          <w:kern w:val="0"/>
          <w:sz w:val="24"/>
          <w:szCs w:val="24"/>
        </w:rPr>
      </w:pPr>
      <w:r w:rsidRPr="00B61AB4">
        <w:rPr>
          <w:rFonts w:ascii="Times New Roman" w:hAnsi="Times New Roman" w:cs="Times New Roman"/>
          <w:b/>
          <w:bCs/>
          <w:color w:val="000000"/>
          <w:kern w:val="0"/>
          <w:sz w:val="24"/>
          <w:szCs w:val="24"/>
        </w:rPr>
        <w:lastRenderedPageBreak/>
        <w:t xml:space="preserve">Hasil Uji </w:t>
      </w:r>
      <w:r>
        <w:rPr>
          <w:rFonts w:ascii="Times New Roman" w:hAnsi="Times New Roman" w:cs="Times New Roman"/>
          <w:b/>
          <w:bCs/>
          <w:color w:val="000000"/>
          <w:kern w:val="0"/>
          <w:sz w:val="24"/>
          <w:szCs w:val="24"/>
        </w:rPr>
        <w:t>t</w:t>
      </w:r>
    </w:p>
    <w:tbl>
      <w:tblPr>
        <w:tblW w:w="81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494"/>
        <w:gridCol w:w="1338"/>
        <w:gridCol w:w="1338"/>
        <w:gridCol w:w="1476"/>
        <w:gridCol w:w="1030"/>
        <w:gridCol w:w="1030"/>
      </w:tblGrid>
      <w:tr w:rsidR="0067689F" w:rsidRPr="009B789D" w14:paraId="3909E921" w14:textId="77777777" w:rsidTr="00742BE8">
        <w:trPr>
          <w:cantSplit/>
          <w:jc w:val="center"/>
        </w:trPr>
        <w:tc>
          <w:tcPr>
            <w:tcW w:w="8132" w:type="dxa"/>
            <w:gridSpan w:val="7"/>
            <w:tcBorders>
              <w:top w:val="nil"/>
              <w:left w:val="nil"/>
              <w:bottom w:val="nil"/>
              <w:right w:val="nil"/>
            </w:tcBorders>
            <w:shd w:val="clear" w:color="auto" w:fill="FFFFFF"/>
            <w:vAlign w:val="center"/>
          </w:tcPr>
          <w:p w14:paraId="1B662799"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b/>
                <w:bCs/>
                <w:kern w:val="0"/>
                <w:sz w:val="24"/>
                <w:szCs w:val="24"/>
              </w:rPr>
              <w:t>Coefficients</w:t>
            </w:r>
            <w:r w:rsidRPr="009B789D">
              <w:rPr>
                <w:rFonts w:ascii="Times New Roman" w:hAnsi="Times New Roman" w:cs="Times New Roman"/>
                <w:b/>
                <w:bCs/>
                <w:kern w:val="0"/>
                <w:sz w:val="24"/>
                <w:szCs w:val="24"/>
                <w:vertAlign w:val="superscript"/>
              </w:rPr>
              <w:t>a</w:t>
            </w:r>
          </w:p>
        </w:tc>
      </w:tr>
      <w:tr w:rsidR="0067689F" w:rsidRPr="009B789D" w14:paraId="36D54183" w14:textId="77777777" w:rsidTr="00742BE8">
        <w:trPr>
          <w:cantSplit/>
          <w:jc w:val="center"/>
        </w:trPr>
        <w:tc>
          <w:tcPr>
            <w:tcW w:w="1920" w:type="dxa"/>
            <w:gridSpan w:val="2"/>
            <w:vMerge w:val="restart"/>
            <w:tcBorders>
              <w:top w:val="single" w:sz="16" w:space="0" w:color="000000"/>
              <w:left w:val="single" w:sz="16" w:space="0" w:color="000000"/>
              <w:bottom w:val="nil"/>
              <w:right w:val="nil"/>
            </w:tcBorders>
            <w:shd w:val="clear" w:color="auto" w:fill="FFFFFF"/>
            <w:vAlign w:val="bottom"/>
          </w:tcPr>
          <w:p w14:paraId="4C417AF1"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Model</w:t>
            </w:r>
          </w:p>
        </w:tc>
        <w:tc>
          <w:tcPr>
            <w:tcW w:w="2676" w:type="dxa"/>
            <w:gridSpan w:val="2"/>
            <w:tcBorders>
              <w:top w:val="single" w:sz="16" w:space="0" w:color="000000"/>
              <w:left w:val="single" w:sz="16" w:space="0" w:color="000000"/>
            </w:tcBorders>
            <w:shd w:val="clear" w:color="auto" w:fill="FFFFFF"/>
            <w:vAlign w:val="bottom"/>
          </w:tcPr>
          <w:p w14:paraId="0716553B"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Unstandardized Coefficients</w:t>
            </w:r>
          </w:p>
        </w:tc>
        <w:tc>
          <w:tcPr>
            <w:tcW w:w="1476" w:type="dxa"/>
            <w:tcBorders>
              <w:top w:val="single" w:sz="16" w:space="0" w:color="000000"/>
            </w:tcBorders>
            <w:shd w:val="clear" w:color="auto" w:fill="FFFFFF"/>
            <w:vAlign w:val="bottom"/>
          </w:tcPr>
          <w:p w14:paraId="7ED07E90"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Standardized Coefficients</w:t>
            </w:r>
          </w:p>
        </w:tc>
        <w:tc>
          <w:tcPr>
            <w:tcW w:w="1030" w:type="dxa"/>
            <w:vMerge w:val="restart"/>
            <w:tcBorders>
              <w:top w:val="single" w:sz="16" w:space="0" w:color="000000"/>
            </w:tcBorders>
            <w:shd w:val="clear" w:color="auto" w:fill="FFFFFF"/>
            <w:vAlign w:val="bottom"/>
          </w:tcPr>
          <w:p w14:paraId="1F945B1E"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t</w:t>
            </w:r>
          </w:p>
        </w:tc>
        <w:tc>
          <w:tcPr>
            <w:tcW w:w="1030" w:type="dxa"/>
            <w:vMerge w:val="restart"/>
            <w:tcBorders>
              <w:top w:val="single" w:sz="16" w:space="0" w:color="000000"/>
              <w:right w:val="single" w:sz="16" w:space="0" w:color="000000"/>
            </w:tcBorders>
            <w:shd w:val="clear" w:color="auto" w:fill="FFFFFF"/>
            <w:vAlign w:val="bottom"/>
          </w:tcPr>
          <w:p w14:paraId="19784AAB"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Sig.</w:t>
            </w:r>
          </w:p>
        </w:tc>
      </w:tr>
      <w:tr w:rsidR="0067689F" w:rsidRPr="009B789D" w14:paraId="113430BC" w14:textId="77777777" w:rsidTr="00742BE8">
        <w:trPr>
          <w:cantSplit/>
          <w:jc w:val="center"/>
        </w:trPr>
        <w:tc>
          <w:tcPr>
            <w:tcW w:w="1920" w:type="dxa"/>
            <w:gridSpan w:val="2"/>
            <w:vMerge/>
            <w:tcBorders>
              <w:top w:val="single" w:sz="16" w:space="0" w:color="000000"/>
              <w:left w:val="single" w:sz="16" w:space="0" w:color="000000"/>
              <w:bottom w:val="nil"/>
              <w:right w:val="nil"/>
            </w:tcBorders>
            <w:shd w:val="clear" w:color="auto" w:fill="FFFFFF"/>
            <w:vAlign w:val="bottom"/>
          </w:tcPr>
          <w:p w14:paraId="2E3F0BB1"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338" w:type="dxa"/>
            <w:tcBorders>
              <w:left w:val="single" w:sz="16" w:space="0" w:color="000000"/>
              <w:bottom w:val="single" w:sz="16" w:space="0" w:color="000000"/>
            </w:tcBorders>
            <w:shd w:val="clear" w:color="auto" w:fill="FFFFFF"/>
            <w:vAlign w:val="bottom"/>
          </w:tcPr>
          <w:p w14:paraId="43B05B9E"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B</w:t>
            </w:r>
          </w:p>
        </w:tc>
        <w:tc>
          <w:tcPr>
            <w:tcW w:w="1338" w:type="dxa"/>
            <w:tcBorders>
              <w:bottom w:val="single" w:sz="16" w:space="0" w:color="000000"/>
            </w:tcBorders>
            <w:shd w:val="clear" w:color="auto" w:fill="FFFFFF"/>
            <w:vAlign w:val="bottom"/>
          </w:tcPr>
          <w:p w14:paraId="5FB79FD4"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Std. Error</w:t>
            </w:r>
          </w:p>
        </w:tc>
        <w:tc>
          <w:tcPr>
            <w:tcW w:w="1476" w:type="dxa"/>
            <w:tcBorders>
              <w:bottom w:val="single" w:sz="16" w:space="0" w:color="000000"/>
            </w:tcBorders>
            <w:shd w:val="clear" w:color="auto" w:fill="FFFFFF"/>
            <w:vAlign w:val="bottom"/>
          </w:tcPr>
          <w:p w14:paraId="227B6348"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Beta</w:t>
            </w:r>
          </w:p>
        </w:tc>
        <w:tc>
          <w:tcPr>
            <w:tcW w:w="1030" w:type="dxa"/>
            <w:vMerge/>
            <w:tcBorders>
              <w:top w:val="single" w:sz="16" w:space="0" w:color="000000"/>
            </w:tcBorders>
            <w:shd w:val="clear" w:color="auto" w:fill="FFFFFF"/>
            <w:vAlign w:val="bottom"/>
          </w:tcPr>
          <w:p w14:paraId="729C7DC5"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030" w:type="dxa"/>
            <w:vMerge/>
            <w:tcBorders>
              <w:top w:val="single" w:sz="16" w:space="0" w:color="000000"/>
              <w:right w:val="single" w:sz="16" w:space="0" w:color="000000"/>
            </w:tcBorders>
            <w:shd w:val="clear" w:color="auto" w:fill="FFFFFF"/>
            <w:vAlign w:val="bottom"/>
          </w:tcPr>
          <w:p w14:paraId="7891ECBE"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r>
      <w:tr w:rsidR="0067689F" w:rsidRPr="009B789D" w14:paraId="693CFEF4" w14:textId="77777777" w:rsidTr="00742BE8">
        <w:trPr>
          <w:cantSplit/>
          <w:jc w:val="center"/>
        </w:trPr>
        <w:tc>
          <w:tcPr>
            <w:tcW w:w="426" w:type="dxa"/>
            <w:vMerge w:val="restart"/>
            <w:tcBorders>
              <w:top w:val="single" w:sz="16" w:space="0" w:color="000000"/>
              <w:left w:val="single" w:sz="16" w:space="0" w:color="000000"/>
              <w:bottom w:val="single" w:sz="16" w:space="0" w:color="000000"/>
              <w:right w:val="nil"/>
            </w:tcBorders>
            <w:shd w:val="clear" w:color="auto" w:fill="FFFFFF"/>
          </w:tcPr>
          <w:p w14:paraId="1A3E4B94"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w:t>
            </w:r>
          </w:p>
        </w:tc>
        <w:tc>
          <w:tcPr>
            <w:tcW w:w="1494" w:type="dxa"/>
            <w:tcBorders>
              <w:top w:val="single" w:sz="16" w:space="0" w:color="000000"/>
              <w:left w:val="nil"/>
              <w:bottom w:val="nil"/>
              <w:right w:val="single" w:sz="16" w:space="0" w:color="000000"/>
            </w:tcBorders>
            <w:shd w:val="clear" w:color="auto" w:fill="FFFFFF"/>
          </w:tcPr>
          <w:p w14:paraId="62E637D8"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(Constant)</w:t>
            </w:r>
          </w:p>
        </w:tc>
        <w:tc>
          <w:tcPr>
            <w:tcW w:w="1338" w:type="dxa"/>
            <w:tcBorders>
              <w:top w:val="single" w:sz="16" w:space="0" w:color="000000"/>
              <w:left w:val="single" w:sz="16" w:space="0" w:color="000000"/>
              <w:bottom w:val="nil"/>
            </w:tcBorders>
            <w:shd w:val="clear" w:color="auto" w:fill="FFFFFF"/>
            <w:vAlign w:val="center"/>
          </w:tcPr>
          <w:p w14:paraId="34F93375"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9.595</w:t>
            </w:r>
          </w:p>
        </w:tc>
        <w:tc>
          <w:tcPr>
            <w:tcW w:w="1338" w:type="dxa"/>
            <w:tcBorders>
              <w:top w:val="single" w:sz="16" w:space="0" w:color="000000"/>
              <w:bottom w:val="nil"/>
            </w:tcBorders>
            <w:shd w:val="clear" w:color="auto" w:fill="FFFFFF"/>
            <w:vAlign w:val="center"/>
          </w:tcPr>
          <w:p w14:paraId="5737EF1C"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.517</w:t>
            </w:r>
          </w:p>
        </w:tc>
        <w:tc>
          <w:tcPr>
            <w:tcW w:w="1476" w:type="dxa"/>
            <w:tcBorders>
              <w:top w:val="single" w:sz="16" w:space="0" w:color="000000"/>
              <w:bottom w:val="nil"/>
            </w:tcBorders>
            <w:shd w:val="clear" w:color="auto" w:fill="FFFFFF"/>
            <w:vAlign w:val="center"/>
          </w:tcPr>
          <w:p w14:paraId="17DCFCAF"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030" w:type="dxa"/>
            <w:tcBorders>
              <w:top w:val="single" w:sz="16" w:space="0" w:color="000000"/>
              <w:bottom w:val="nil"/>
            </w:tcBorders>
            <w:shd w:val="clear" w:color="auto" w:fill="FFFFFF"/>
            <w:vAlign w:val="center"/>
          </w:tcPr>
          <w:p w14:paraId="13D6948D"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18.566</w:t>
            </w:r>
          </w:p>
        </w:tc>
        <w:tc>
          <w:tcPr>
            <w:tcW w:w="1030" w:type="dxa"/>
            <w:tcBorders>
              <w:top w:val="single" w:sz="16" w:space="0" w:color="000000"/>
              <w:bottom w:val="nil"/>
              <w:right w:val="single" w:sz="16" w:space="0" w:color="000000"/>
            </w:tcBorders>
            <w:shd w:val="clear" w:color="auto" w:fill="FFFFFF"/>
            <w:vAlign w:val="center"/>
          </w:tcPr>
          <w:p w14:paraId="2A0DA9EF"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.000</w:t>
            </w:r>
          </w:p>
        </w:tc>
      </w:tr>
      <w:tr w:rsidR="0067689F" w:rsidRPr="009B789D" w14:paraId="7877B8CA"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640DBB44"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7DD61DBB" w14:textId="77777777" w:rsidR="0067689F" w:rsidRPr="009B789D" w:rsidRDefault="0067689F" w:rsidP="00742BE8">
            <w:pPr>
              <w:autoSpaceDE w:val="0"/>
              <w:autoSpaceDN w:val="0"/>
              <w:adjustRightInd w:val="0"/>
              <w:spacing w:after="0" w:line="400" w:lineRule="atLeast"/>
              <w:rPr>
                <w:rFonts w:ascii="Times New Roman" w:hAnsi="Times New Roman" w:cs="Times New Roman"/>
                <w:kern w:val="0"/>
                <w:sz w:val="24"/>
                <w:szCs w:val="24"/>
              </w:rPr>
            </w:pPr>
            <w:r>
              <w:rPr>
                <w:rFonts w:ascii="Times New Roman" w:hAnsi="Times New Roman" w:cs="Times New Roman"/>
                <w:kern w:val="0"/>
                <w:sz w:val="24"/>
                <w:szCs w:val="24"/>
              </w:rPr>
              <w:t>Inflasi</w:t>
            </w:r>
          </w:p>
        </w:tc>
        <w:tc>
          <w:tcPr>
            <w:tcW w:w="1338" w:type="dxa"/>
            <w:tcBorders>
              <w:top w:val="nil"/>
              <w:left w:val="single" w:sz="16" w:space="0" w:color="000000"/>
              <w:bottom w:val="nil"/>
            </w:tcBorders>
            <w:shd w:val="clear" w:color="auto" w:fill="FFFFFF"/>
            <w:vAlign w:val="center"/>
          </w:tcPr>
          <w:p w14:paraId="1A3F7CB5"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-.018</w:t>
            </w:r>
          </w:p>
        </w:tc>
        <w:tc>
          <w:tcPr>
            <w:tcW w:w="1338" w:type="dxa"/>
            <w:tcBorders>
              <w:top w:val="nil"/>
              <w:bottom w:val="nil"/>
            </w:tcBorders>
            <w:shd w:val="clear" w:color="auto" w:fill="FFFFFF"/>
            <w:vAlign w:val="center"/>
          </w:tcPr>
          <w:p w14:paraId="109FE347"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.243</w:t>
            </w:r>
          </w:p>
        </w:tc>
        <w:tc>
          <w:tcPr>
            <w:tcW w:w="1476" w:type="dxa"/>
            <w:tcBorders>
              <w:top w:val="nil"/>
              <w:bottom w:val="nil"/>
            </w:tcBorders>
            <w:shd w:val="clear" w:color="auto" w:fill="FFFFFF"/>
            <w:vAlign w:val="center"/>
          </w:tcPr>
          <w:p w14:paraId="60DEE51F"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-.010</w:t>
            </w:r>
          </w:p>
        </w:tc>
        <w:tc>
          <w:tcPr>
            <w:tcW w:w="1030" w:type="dxa"/>
            <w:tcBorders>
              <w:top w:val="nil"/>
              <w:bottom w:val="nil"/>
            </w:tcBorders>
            <w:shd w:val="clear" w:color="auto" w:fill="FFFFFF"/>
            <w:vAlign w:val="center"/>
          </w:tcPr>
          <w:p w14:paraId="6208B74B"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-.074</w:t>
            </w:r>
          </w:p>
        </w:tc>
        <w:tc>
          <w:tcPr>
            <w:tcW w:w="1030" w:type="dxa"/>
            <w:tcBorders>
              <w:top w:val="nil"/>
              <w:bottom w:val="nil"/>
              <w:right w:val="single" w:sz="16" w:space="0" w:color="000000"/>
            </w:tcBorders>
            <w:shd w:val="clear" w:color="auto" w:fill="FFFFFF"/>
            <w:vAlign w:val="center"/>
          </w:tcPr>
          <w:p w14:paraId="036C9AB5"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.941</w:t>
            </w:r>
          </w:p>
        </w:tc>
      </w:tr>
      <w:tr w:rsidR="0067689F" w:rsidRPr="009B789D" w14:paraId="2D59E45F"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23F90F93"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nil"/>
              <w:right w:val="single" w:sz="16" w:space="0" w:color="000000"/>
            </w:tcBorders>
            <w:shd w:val="clear" w:color="auto" w:fill="FFFFFF"/>
          </w:tcPr>
          <w:p w14:paraId="24D74D5A" w14:textId="77777777" w:rsidR="0067689F" w:rsidRPr="009B789D" w:rsidRDefault="0067689F" w:rsidP="00742BE8">
            <w:pPr>
              <w:autoSpaceDE w:val="0"/>
              <w:autoSpaceDN w:val="0"/>
              <w:adjustRightInd w:val="0"/>
              <w:spacing w:after="0" w:line="400" w:lineRule="atLeast"/>
              <w:rPr>
                <w:rFonts w:ascii="Times New Roman" w:hAnsi="Times New Roman" w:cs="Times New Roman"/>
                <w:kern w:val="0"/>
                <w:sz w:val="24"/>
                <w:szCs w:val="24"/>
              </w:rPr>
            </w:pPr>
            <w:r w:rsidRPr="00E53744">
              <w:rPr>
                <w:rFonts w:ascii="Times New Roman" w:hAnsi="Times New Roman" w:cs="Times New Roman"/>
                <w:i/>
                <w:iCs/>
                <w:kern w:val="0"/>
                <w:sz w:val="24"/>
                <w:szCs w:val="24"/>
              </w:rPr>
              <w:t>Price to Book Value</w:t>
            </w:r>
            <w:r>
              <w:rPr>
                <w:rFonts w:ascii="Times New Roman" w:hAnsi="Times New Roman" w:cs="Times New Roman"/>
                <w:kern w:val="0"/>
                <w:sz w:val="24"/>
                <w:szCs w:val="24"/>
              </w:rPr>
              <w:t xml:space="preserve"> (PBV)</w:t>
            </w:r>
          </w:p>
        </w:tc>
        <w:tc>
          <w:tcPr>
            <w:tcW w:w="1338" w:type="dxa"/>
            <w:tcBorders>
              <w:top w:val="nil"/>
              <w:left w:val="single" w:sz="16" w:space="0" w:color="000000"/>
              <w:bottom w:val="nil"/>
            </w:tcBorders>
            <w:shd w:val="clear" w:color="auto" w:fill="FFFFFF"/>
            <w:vAlign w:val="center"/>
          </w:tcPr>
          <w:p w14:paraId="72BF2C17"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.055</w:t>
            </w:r>
          </w:p>
        </w:tc>
        <w:tc>
          <w:tcPr>
            <w:tcW w:w="1338" w:type="dxa"/>
            <w:tcBorders>
              <w:top w:val="nil"/>
              <w:bottom w:val="nil"/>
            </w:tcBorders>
            <w:shd w:val="clear" w:color="auto" w:fill="FFFFFF"/>
            <w:vAlign w:val="center"/>
          </w:tcPr>
          <w:p w14:paraId="2B0B699D"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.154</w:t>
            </w:r>
          </w:p>
        </w:tc>
        <w:tc>
          <w:tcPr>
            <w:tcW w:w="1476" w:type="dxa"/>
            <w:tcBorders>
              <w:top w:val="nil"/>
              <w:bottom w:val="nil"/>
            </w:tcBorders>
            <w:shd w:val="clear" w:color="auto" w:fill="FFFFFF"/>
            <w:vAlign w:val="center"/>
          </w:tcPr>
          <w:p w14:paraId="6FDF7E3B"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.059</w:t>
            </w:r>
          </w:p>
        </w:tc>
        <w:tc>
          <w:tcPr>
            <w:tcW w:w="1030" w:type="dxa"/>
            <w:tcBorders>
              <w:top w:val="nil"/>
              <w:bottom w:val="nil"/>
            </w:tcBorders>
            <w:shd w:val="clear" w:color="auto" w:fill="FFFFFF"/>
            <w:vAlign w:val="center"/>
          </w:tcPr>
          <w:p w14:paraId="6BFA813C"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.354</w:t>
            </w:r>
          </w:p>
        </w:tc>
        <w:tc>
          <w:tcPr>
            <w:tcW w:w="1030" w:type="dxa"/>
            <w:tcBorders>
              <w:top w:val="nil"/>
              <w:bottom w:val="nil"/>
              <w:right w:val="single" w:sz="16" w:space="0" w:color="000000"/>
            </w:tcBorders>
            <w:shd w:val="clear" w:color="auto" w:fill="FFFFFF"/>
            <w:vAlign w:val="center"/>
          </w:tcPr>
          <w:p w14:paraId="043CD8E8"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.724</w:t>
            </w:r>
          </w:p>
        </w:tc>
      </w:tr>
      <w:tr w:rsidR="0067689F" w:rsidRPr="009B789D" w14:paraId="6DDC78F5" w14:textId="77777777" w:rsidTr="00742BE8">
        <w:trPr>
          <w:cantSplit/>
          <w:jc w:val="center"/>
        </w:trPr>
        <w:tc>
          <w:tcPr>
            <w:tcW w:w="426" w:type="dxa"/>
            <w:vMerge/>
            <w:tcBorders>
              <w:top w:val="single" w:sz="16" w:space="0" w:color="000000"/>
              <w:left w:val="single" w:sz="16" w:space="0" w:color="000000"/>
              <w:bottom w:val="single" w:sz="16" w:space="0" w:color="000000"/>
              <w:right w:val="nil"/>
            </w:tcBorders>
            <w:shd w:val="clear" w:color="auto" w:fill="FFFFFF"/>
          </w:tcPr>
          <w:p w14:paraId="6C9ACACE"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p>
        </w:tc>
        <w:tc>
          <w:tcPr>
            <w:tcW w:w="1494" w:type="dxa"/>
            <w:tcBorders>
              <w:top w:val="nil"/>
              <w:left w:val="nil"/>
              <w:bottom w:val="single" w:sz="16" w:space="0" w:color="000000"/>
              <w:right w:val="single" w:sz="16" w:space="0" w:color="000000"/>
            </w:tcBorders>
            <w:shd w:val="clear" w:color="auto" w:fill="FFFFFF"/>
          </w:tcPr>
          <w:p w14:paraId="096326D1" w14:textId="77777777" w:rsidR="0067689F" w:rsidRPr="009B789D" w:rsidRDefault="0067689F" w:rsidP="00742BE8">
            <w:pPr>
              <w:autoSpaceDE w:val="0"/>
              <w:autoSpaceDN w:val="0"/>
              <w:adjustRightInd w:val="0"/>
              <w:spacing w:after="0" w:line="400" w:lineRule="atLeast"/>
              <w:rPr>
                <w:rFonts w:ascii="Times New Roman" w:hAnsi="Times New Roman" w:cs="Times New Roman"/>
                <w:kern w:val="0"/>
                <w:sz w:val="24"/>
                <w:szCs w:val="24"/>
              </w:rPr>
            </w:pPr>
            <w:r w:rsidRPr="00E53744">
              <w:rPr>
                <w:rFonts w:ascii="Times New Roman" w:hAnsi="Times New Roman" w:cs="Times New Roman"/>
                <w:i/>
                <w:iCs/>
                <w:kern w:val="0"/>
                <w:sz w:val="24"/>
                <w:szCs w:val="24"/>
              </w:rPr>
              <w:t>Price Earning ratio</w:t>
            </w:r>
            <w:r>
              <w:rPr>
                <w:rFonts w:ascii="Times New Roman" w:hAnsi="Times New Roman" w:cs="Times New Roman"/>
                <w:kern w:val="0"/>
                <w:sz w:val="24"/>
                <w:szCs w:val="24"/>
              </w:rPr>
              <w:t xml:space="preserve"> (PER)</w:t>
            </w:r>
          </w:p>
        </w:tc>
        <w:tc>
          <w:tcPr>
            <w:tcW w:w="1338" w:type="dxa"/>
            <w:tcBorders>
              <w:top w:val="nil"/>
              <w:left w:val="single" w:sz="16" w:space="0" w:color="000000"/>
              <w:bottom w:val="single" w:sz="16" w:space="0" w:color="000000"/>
            </w:tcBorders>
            <w:shd w:val="clear" w:color="auto" w:fill="FFFFFF"/>
            <w:vAlign w:val="center"/>
          </w:tcPr>
          <w:p w14:paraId="3BD4DBA5"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-.445</w:t>
            </w:r>
          </w:p>
        </w:tc>
        <w:tc>
          <w:tcPr>
            <w:tcW w:w="1338" w:type="dxa"/>
            <w:tcBorders>
              <w:top w:val="nil"/>
              <w:bottom w:val="single" w:sz="16" w:space="0" w:color="000000"/>
            </w:tcBorders>
            <w:shd w:val="clear" w:color="auto" w:fill="FFFFFF"/>
            <w:vAlign w:val="center"/>
          </w:tcPr>
          <w:p w14:paraId="6FFB19DD"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.175</w:t>
            </w:r>
          </w:p>
        </w:tc>
        <w:tc>
          <w:tcPr>
            <w:tcW w:w="1476" w:type="dxa"/>
            <w:tcBorders>
              <w:top w:val="nil"/>
              <w:bottom w:val="single" w:sz="16" w:space="0" w:color="000000"/>
            </w:tcBorders>
            <w:shd w:val="clear" w:color="auto" w:fill="FFFFFF"/>
            <w:vAlign w:val="center"/>
          </w:tcPr>
          <w:p w14:paraId="0F1C13B9"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-.423</w:t>
            </w:r>
          </w:p>
        </w:tc>
        <w:tc>
          <w:tcPr>
            <w:tcW w:w="1030" w:type="dxa"/>
            <w:tcBorders>
              <w:top w:val="nil"/>
              <w:bottom w:val="single" w:sz="16" w:space="0" w:color="000000"/>
            </w:tcBorders>
            <w:shd w:val="clear" w:color="auto" w:fill="FFFFFF"/>
            <w:vAlign w:val="center"/>
          </w:tcPr>
          <w:p w14:paraId="432D4AFE"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-2.540</w:t>
            </w:r>
          </w:p>
        </w:tc>
        <w:tc>
          <w:tcPr>
            <w:tcW w:w="1030" w:type="dxa"/>
            <w:tcBorders>
              <w:top w:val="nil"/>
              <w:bottom w:val="single" w:sz="16" w:space="0" w:color="000000"/>
              <w:right w:val="single" w:sz="16" w:space="0" w:color="000000"/>
            </w:tcBorders>
            <w:shd w:val="clear" w:color="auto" w:fill="FFFFFF"/>
            <w:vAlign w:val="center"/>
          </w:tcPr>
          <w:p w14:paraId="3BA2C140" w14:textId="77777777" w:rsidR="0067689F" w:rsidRPr="009B789D" w:rsidRDefault="0067689F" w:rsidP="00742BE8">
            <w:pPr>
              <w:autoSpaceDE w:val="0"/>
              <w:autoSpaceDN w:val="0"/>
              <w:adjustRightInd w:val="0"/>
              <w:spacing w:after="0" w:line="400" w:lineRule="atLeast"/>
              <w:jc w:val="center"/>
              <w:rPr>
                <w:rFonts w:ascii="Times New Roman" w:hAnsi="Times New Roman" w:cs="Times New Roman"/>
                <w:kern w:val="0"/>
                <w:sz w:val="24"/>
                <w:szCs w:val="24"/>
              </w:rPr>
            </w:pPr>
            <w:r w:rsidRPr="009B789D">
              <w:rPr>
                <w:rFonts w:ascii="Times New Roman" w:hAnsi="Times New Roman" w:cs="Times New Roman"/>
                <w:kern w:val="0"/>
                <w:sz w:val="24"/>
                <w:szCs w:val="24"/>
              </w:rPr>
              <w:t>.014</w:t>
            </w:r>
          </w:p>
        </w:tc>
      </w:tr>
      <w:tr w:rsidR="0067689F" w:rsidRPr="009B789D" w14:paraId="697F72C3" w14:textId="77777777" w:rsidTr="00742BE8">
        <w:trPr>
          <w:cantSplit/>
          <w:jc w:val="center"/>
        </w:trPr>
        <w:tc>
          <w:tcPr>
            <w:tcW w:w="8132" w:type="dxa"/>
            <w:gridSpan w:val="7"/>
            <w:tcBorders>
              <w:top w:val="nil"/>
              <w:left w:val="nil"/>
              <w:bottom w:val="nil"/>
              <w:right w:val="nil"/>
            </w:tcBorders>
            <w:shd w:val="clear" w:color="auto" w:fill="FFFFFF"/>
          </w:tcPr>
          <w:p w14:paraId="3E193E7F" w14:textId="77777777" w:rsidR="0067689F" w:rsidRPr="009B789D" w:rsidRDefault="0067689F" w:rsidP="00742BE8">
            <w:pPr>
              <w:autoSpaceDE w:val="0"/>
              <w:autoSpaceDN w:val="0"/>
              <w:adjustRightInd w:val="0"/>
              <w:spacing w:after="0" w:line="400" w:lineRule="atLeast"/>
              <w:rPr>
                <w:rFonts w:ascii="Times New Roman" w:hAnsi="Times New Roman" w:cs="Times New Roman"/>
                <w:kern w:val="0"/>
                <w:sz w:val="24"/>
                <w:szCs w:val="24"/>
              </w:rPr>
            </w:pPr>
            <w:r w:rsidRPr="009B789D">
              <w:rPr>
                <w:rFonts w:ascii="Times New Roman" w:hAnsi="Times New Roman" w:cs="Times New Roman"/>
                <w:kern w:val="0"/>
                <w:sz w:val="24"/>
                <w:szCs w:val="24"/>
              </w:rPr>
              <w:t xml:space="preserve">a. Dependent Variable: </w:t>
            </w:r>
            <w:r>
              <w:rPr>
                <w:rFonts w:ascii="Times New Roman" w:hAnsi="Times New Roman" w:cs="Times New Roman"/>
                <w:kern w:val="0"/>
                <w:sz w:val="24"/>
                <w:szCs w:val="24"/>
              </w:rPr>
              <w:t>Harga Saham</w:t>
            </w:r>
          </w:p>
        </w:tc>
      </w:tr>
    </w:tbl>
    <w:p w14:paraId="7C893E0D" w14:textId="77777777" w:rsidR="004D5080" w:rsidRDefault="004D5080">
      <w:pPr>
        <w:rPr>
          <w:rFonts w:ascii="Times New Roman" w:hAnsi="Times New Roman" w:cs="Times New Roman"/>
          <w:sz w:val="24"/>
          <w:szCs w:val="24"/>
        </w:rPr>
      </w:pPr>
    </w:p>
    <w:p w14:paraId="2F710BF5" w14:textId="77777777" w:rsidR="0049470A" w:rsidRPr="009C7213" w:rsidRDefault="0049470A" w:rsidP="0049470A">
      <w:pPr>
        <w:autoSpaceDE w:val="0"/>
        <w:autoSpaceDN w:val="0"/>
        <w:adjustRightInd w:val="0"/>
        <w:spacing w:after="0" w:line="240" w:lineRule="auto"/>
        <w:jc w:val="center"/>
        <w:rPr>
          <w:rFonts w:ascii="Times New Roman" w:hAnsi="Times New Roman" w:cs="Times New Roman"/>
          <w:b/>
          <w:bCs/>
          <w:kern w:val="0"/>
          <w:sz w:val="24"/>
          <w:szCs w:val="24"/>
        </w:rPr>
      </w:pPr>
      <w:r w:rsidRPr="009C7213">
        <w:rPr>
          <w:rFonts w:ascii="Times New Roman" w:hAnsi="Times New Roman" w:cs="Times New Roman"/>
          <w:b/>
          <w:bCs/>
          <w:kern w:val="0"/>
          <w:sz w:val="24"/>
          <w:szCs w:val="24"/>
        </w:rPr>
        <w:t>Hasil Uji 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2"/>
        <w:gridCol w:w="1587"/>
        <w:gridCol w:w="1462"/>
        <w:gridCol w:w="1021"/>
        <w:gridCol w:w="1402"/>
        <w:gridCol w:w="1021"/>
        <w:gridCol w:w="1022"/>
      </w:tblGrid>
      <w:tr w:rsidR="0067689F" w:rsidRPr="00B97A17" w14:paraId="1FC63477" w14:textId="77777777" w:rsidTr="00742BE8">
        <w:trPr>
          <w:cantSplit/>
        </w:trPr>
        <w:tc>
          <w:tcPr>
            <w:tcW w:w="5000" w:type="pct"/>
            <w:gridSpan w:val="7"/>
            <w:tcBorders>
              <w:top w:val="nil"/>
              <w:left w:val="nil"/>
              <w:bottom w:val="nil"/>
              <w:right w:val="nil"/>
            </w:tcBorders>
            <w:shd w:val="clear" w:color="auto" w:fill="FFFFFF"/>
            <w:vAlign w:val="center"/>
          </w:tcPr>
          <w:p w14:paraId="52C662B9"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b/>
                <w:bCs/>
                <w:color w:val="000000"/>
                <w:kern w:val="0"/>
                <w:sz w:val="24"/>
                <w:szCs w:val="24"/>
              </w:rPr>
              <w:t>ANOVA</w:t>
            </w:r>
            <w:r w:rsidRPr="00B97A17">
              <w:rPr>
                <w:rFonts w:ascii="Times New Roman" w:hAnsi="Times New Roman" w:cs="Times New Roman"/>
                <w:b/>
                <w:bCs/>
                <w:color w:val="000000"/>
                <w:kern w:val="0"/>
                <w:sz w:val="24"/>
                <w:szCs w:val="24"/>
                <w:vertAlign w:val="superscript"/>
              </w:rPr>
              <w:t>a</w:t>
            </w:r>
          </w:p>
        </w:tc>
      </w:tr>
      <w:tr w:rsidR="0067689F" w:rsidRPr="00B97A17" w14:paraId="162872C8" w14:textId="77777777" w:rsidTr="00742BE8">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11D78A3B"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14DEBA79"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Sum of Squares</w:t>
            </w:r>
          </w:p>
        </w:tc>
        <w:tc>
          <w:tcPr>
            <w:tcW w:w="643" w:type="pct"/>
            <w:tcBorders>
              <w:top w:val="single" w:sz="16" w:space="0" w:color="000000"/>
              <w:bottom w:val="single" w:sz="16" w:space="0" w:color="000000"/>
            </w:tcBorders>
            <w:shd w:val="clear" w:color="auto" w:fill="FFFFFF"/>
            <w:vAlign w:val="bottom"/>
          </w:tcPr>
          <w:p w14:paraId="3FA480E9"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df</w:t>
            </w:r>
          </w:p>
        </w:tc>
        <w:tc>
          <w:tcPr>
            <w:tcW w:w="883" w:type="pct"/>
            <w:tcBorders>
              <w:top w:val="single" w:sz="16" w:space="0" w:color="000000"/>
              <w:bottom w:val="single" w:sz="16" w:space="0" w:color="000000"/>
            </w:tcBorders>
            <w:shd w:val="clear" w:color="auto" w:fill="FFFFFF"/>
            <w:vAlign w:val="bottom"/>
          </w:tcPr>
          <w:p w14:paraId="24F23307"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Mean Square</w:t>
            </w:r>
          </w:p>
        </w:tc>
        <w:tc>
          <w:tcPr>
            <w:tcW w:w="643" w:type="pct"/>
            <w:tcBorders>
              <w:top w:val="single" w:sz="16" w:space="0" w:color="000000"/>
              <w:bottom w:val="single" w:sz="16" w:space="0" w:color="000000"/>
            </w:tcBorders>
            <w:shd w:val="clear" w:color="auto" w:fill="FFFFFF"/>
            <w:vAlign w:val="bottom"/>
          </w:tcPr>
          <w:p w14:paraId="7A9C58D9"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F</w:t>
            </w:r>
          </w:p>
        </w:tc>
        <w:tc>
          <w:tcPr>
            <w:tcW w:w="644" w:type="pct"/>
            <w:tcBorders>
              <w:top w:val="single" w:sz="16" w:space="0" w:color="000000"/>
              <w:bottom w:val="single" w:sz="16" w:space="0" w:color="000000"/>
              <w:right w:val="single" w:sz="16" w:space="0" w:color="000000"/>
            </w:tcBorders>
            <w:shd w:val="clear" w:color="auto" w:fill="FFFFFF"/>
            <w:vAlign w:val="bottom"/>
          </w:tcPr>
          <w:p w14:paraId="5B097DB5"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Sig.</w:t>
            </w:r>
          </w:p>
        </w:tc>
      </w:tr>
      <w:tr w:rsidR="0067689F" w:rsidRPr="00B97A17" w14:paraId="1F6DA472" w14:textId="77777777" w:rsidTr="00742BE8">
        <w:trPr>
          <w:cantSplit/>
        </w:trPr>
        <w:tc>
          <w:tcPr>
            <w:tcW w:w="266" w:type="pct"/>
            <w:vMerge w:val="restart"/>
            <w:tcBorders>
              <w:top w:val="single" w:sz="16" w:space="0" w:color="000000"/>
              <w:left w:val="single" w:sz="16" w:space="0" w:color="000000"/>
              <w:bottom w:val="single" w:sz="16" w:space="0" w:color="000000"/>
              <w:right w:val="nil"/>
            </w:tcBorders>
            <w:shd w:val="clear" w:color="auto" w:fill="FFFFFF"/>
          </w:tcPr>
          <w:p w14:paraId="28C816F5"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1</w:t>
            </w:r>
          </w:p>
        </w:tc>
        <w:tc>
          <w:tcPr>
            <w:tcW w:w="1000" w:type="pct"/>
            <w:tcBorders>
              <w:top w:val="single" w:sz="16" w:space="0" w:color="000000"/>
              <w:left w:val="nil"/>
              <w:bottom w:val="nil"/>
              <w:right w:val="single" w:sz="16" w:space="0" w:color="000000"/>
            </w:tcBorders>
            <w:shd w:val="clear" w:color="auto" w:fill="FFFFFF"/>
          </w:tcPr>
          <w:p w14:paraId="1F25869A"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Regression</w:t>
            </w:r>
          </w:p>
        </w:tc>
        <w:tc>
          <w:tcPr>
            <w:tcW w:w="921" w:type="pct"/>
            <w:tcBorders>
              <w:top w:val="single" w:sz="16" w:space="0" w:color="000000"/>
              <w:left w:val="single" w:sz="16" w:space="0" w:color="000000"/>
              <w:bottom w:val="nil"/>
            </w:tcBorders>
            <w:shd w:val="clear" w:color="auto" w:fill="FFFFFF"/>
            <w:vAlign w:val="center"/>
          </w:tcPr>
          <w:p w14:paraId="7DA9945D"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5.885</w:t>
            </w:r>
          </w:p>
        </w:tc>
        <w:tc>
          <w:tcPr>
            <w:tcW w:w="643" w:type="pct"/>
            <w:tcBorders>
              <w:top w:val="single" w:sz="16" w:space="0" w:color="000000"/>
              <w:bottom w:val="nil"/>
            </w:tcBorders>
            <w:shd w:val="clear" w:color="auto" w:fill="FFFFFF"/>
            <w:vAlign w:val="center"/>
          </w:tcPr>
          <w:p w14:paraId="6DADAC7E"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3</w:t>
            </w:r>
          </w:p>
        </w:tc>
        <w:tc>
          <w:tcPr>
            <w:tcW w:w="883" w:type="pct"/>
            <w:tcBorders>
              <w:top w:val="single" w:sz="16" w:space="0" w:color="000000"/>
              <w:bottom w:val="nil"/>
            </w:tcBorders>
            <w:shd w:val="clear" w:color="auto" w:fill="FFFFFF"/>
            <w:vAlign w:val="center"/>
          </w:tcPr>
          <w:p w14:paraId="3ABF4F97"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1.962</w:t>
            </w:r>
          </w:p>
        </w:tc>
        <w:tc>
          <w:tcPr>
            <w:tcW w:w="643" w:type="pct"/>
            <w:tcBorders>
              <w:top w:val="single" w:sz="16" w:space="0" w:color="000000"/>
              <w:bottom w:val="nil"/>
            </w:tcBorders>
            <w:shd w:val="clear" w:color="auto" w:fill="FFFFFF"/>
            <w:vAlign w:val="center"/>
          </w:tcPr>
          <w:p w14:paraId="585D2A66"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3.018</w:t>
            </w:r>
          </w:p>
        </w:tc>
        <w:tc>
          <w:tcPr>
            <w:tcW w:w="644" w:type="pct"/>
            <w:tcBorders>
              <w:top w:val="single" w:sz="16" w:space="0" w:color="000000"/>
              <w:bottom w:val="nil"/>
              <w:right w:val="single" w:sz="16" w:space="0" w:color="000000"/>
            </w:tcBorders>
            <w:shd w:val="clear" w:color="auto" w:fill="FFFFFF"/>
            <w:vAlign w:val="center"/>
          </w:tcPr>
          <w:p w14:paraId="09305D08"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.038</w:t>
            </w:r>
            <w:r w:rsidRPr="00B97A17">
              <w:rPr>
                <w:rFonts w:ascii="Times New Roman" w:hAnsi="Times New Roman" w:cs="Times New Roman"/>
                <w:color w:val="000000"/>
                <w:kern w:val="0"/>
                <w:sz w:val="24"/>
                <w:szCs w:val="24"/>
                <w:vertAlign w:val="superscript"/>
              </w:rPr>
              <w:t>b</w:t>
            </w:r>
          </w:p>
        </w:tc>
      </w:tr>
      <w:tr w:rsidR="0067689F" w:rsidRPr="00B97A17" w14:paraId="3017B293" w14:textId="77777777" w:rsidTr="00742BE8">
        <w:trPr>
          <w:cantSplit/>
        </w:trPr>
        <w:tc>
          <w:tcPr>
            <w:tcW w:w="266" w:type="pct"/>
            <w:vMerge/>
            <w:tcBorders>
              <w:top w:val="single" w:sz="16" w:space="0" w:color="000000"/>
              <w:left w:val="single" w:sz="16" w:space="0" w:color="000000"/>
              <w:bottom w:val="single" w:sz="16" w:space="0" w:color="000000"/>
              <w:right w:val="nil"/>
            </w:tcBorders>
            <w:shd w:val="clear" w:color="auto" w:fill="FFFFFF"/>
          </w:tcPr>
          <w:p w14:paraId="4C4A6728"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1000" w:type="pct"/>
            <w:tcBorders>
              <w:top w:val="nil"/>
              <w:left w:val="nil"/>
              <w:bottom w:val="nil"/>
              <w:right w:val="single" w:sz="16" w:space="0" w:color="000000"/>
            </w:tcBorders>
            <w:shd w:val="clear" w:color="auto" w:fill="FFFFFF"/>
          </w:tcPr>
          <w:p w14:paraId="5D6436C8"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Residual</w:t>
            </w:r>
          </w:p>
        </w:tc>
        <w:tc>
          <w:tcPr>
            <w:tcW w:w="921" w:type="pct"/>
            <w:tcBorders>
              <w:top w:val="nil"/>
              <w:left w:val="single" w:sz="16" w:space="0" w:color="000000"/>
              <w:bottom w:val="nil"/>
            </w:tcBorders>
            <w:shd w:val="clear" w:color="auto" w:fill="FFFFFF"/>
            <w:vAlign w:val="center"/>
          </w:tcPr>
          <w:p w14:paraId="68967AE8"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33.151</w:t>
            </w:r>
          </w:p>
        </w:tc>
        <w:tc>
          <w:tcPr>
            <w:tcW w:w="643" w:type="pct"/>
            <w:tcBorders>
              <w:top w:val="nil"/>
              <w:bottom w:val="nil"/>
            </w:tcBorders>
            <w:shd w:val="clear" w:color="auto" w:fill="FFFFFF"/>
            <w:vAlign w:val="center"/>
          </w:tcPr>
          <w:p w14:paraId="6FF617D4"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51</w:t>
            </w:r>
          </w:p>
        </w:tc>
        <w:tc>
          <w:tcPr>
            <w:tcW w:w="883" w:type="pct"/>
            <w:tcBorders>
              <w:top w:val="nil"/>
              <w:bottom w:val="nil"/>
            </w:tcBorders>
            <w:shd w:val="clear" w:color="auto" w:fill="FFFFFF"/>
            <w:vAlign w:val="center"/>
          </w:tcPr>
          <w:p w14:paraId="4EFD2264"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.650</w:t>
            </w:r>
          </w:p>
        </w:tc>
        <w:tc>
          <w:tcPr>
            <w:tcW w:w="643" w:type="pct"/>
            <w:tcBorders>
              <w:top w:val="nil"/>
              <w:bottom w:val="nil"/>
            </w:tcBorders>
            <w:shd w:val="clear" w:color="auto" w:fill="FFFFFF"/>
            <w:vAlign w:val="center"/>
          </w:tcPr>
          <w:p w14:paraId="601D3243"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644" w:type="pct"/>
            <w:tcBorders>
              <w:top w:val="nil"/>
              <w:bottom w:val="nil"/>
              <w:right w:val="single" w:sz="16" w:space="0" w:color="000000"/>
            </w:tcBorders>
            <w:shd w:val="clear" w:color="auto" w:fill="FFFFFF"/>
            <w:vAlign w:val="center"/>
          </w:tcPr>
          <w:p w14:paraId="5B1E2FAC"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r>
      <w:tr w:rsidR="0067689F" w:rsidRPr="00B97A17" w14:paraId="1D7D7985" w14:textId="77777777" w:rsidTr="00742BE8">
        <w:trPr>
          <w:cantSplit/>
        </w:trPr>
        <w:tc>
          <w:tcPr>
            <w:tcW w:w="266" w:type="pct"/>
            <w:vMerge/>
            <w:tcBorders>
              <w:top w:val="single" w:sz="16" w:space="0" w:color="000000"/>
              <w:left w:val="single" w:sz="16" w:space="0" w:color="000000"/>
              <w:bottom w:val="single" w:sz="16" w:space="0" w:color="000000"/>
              <w:right w:val="nil"/>
            </w:tcBorders>
            <w:shd w:val="clear" w:color="auto" w:fill="FFFFFF"/>
          </w:tcPr>
          <w:p w14:paraId="182A8A1F"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1000" w:type="pct"/>
            <w:tcBorders>
              <w:top w:val="nil"/>
              <w:left w:val="nil"/>
              <w:bottom w:val="single" w:sz="16" w:space="0" w:color="000000"/>
              <w:right w:val="single" w:sz="16" w:space="0" w:color="000000"/>
            </w:tcBorders>
            <w:shd w:val="clear" w:color="auto" w:fill="FFFFFF"/>
          </w:tcPr>
          <w:p w14:paraId="33017D23"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Total</w:t>
            </w:r>
          </w:p>
        </w:tc>
        <w:tc>
          <w:tcPr>
            <w:tcW w:w="921" w:type="pct"/>
            <w:tcBorders>
              <w:top w:val="nil"/>
              <w:left w:val="single" w:sz="16" w:space="0" w:color="000000"/>
              <w:bottom w:val="single" w:sz="16" w:space="0" w:color="000000"/>
            </w:tcBorders>
            <w:shd w:val="clear" w:color="auto" w:fill="FFFFFF"/>
            <w:vAlign w:val="center"/>
          </w:tcPr>
          <w:p w14:paraId="5B2A7231"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39.036</w:t>
            </w:r>
          </w:p>
        </w:tc>
        <w:tc>
          <w:tcPr>
            <w:tcW w:w="643" w:type="pct"/>
            <w:tcBorders>
              <w:top w:val="nil"/>
              <w:bottom w:val="single" w:sz="16" w:space="0" w:color="000000"/>
            </w:tcBorders>
            <w:shd w:val="clear" w:color="auto" w:fill="FFFFFF"/>
            <w:vAlign w:val="center"/>
          </w:tcPr>
          <w:p w14:paraId="066BB0C6"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54</w:t>
            </w:r>
          </w:p>
        </w:tc>
        <w:tc>
          <w:tcPr>
            <w:tcW w:w="883" w:type="pct"/>
            <w:tcBorders>
              <w:top w:val="nil"/>
              <w:bottom w:val="single" w:sz="16" w:space="0" w:color="000000"/>
            </w:tcBorders>
            <w:shd w:val="clear" w:color="auto" w:fill="FFFFFF"/>
            <w:vAlign w:val="center"/>
          </w:tcPr>
          <w:p w14:paraId="6C694FC7"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643" w:type="pct"/>
            <w:tcBorders>
              <w:top w:val="nil"/>
              <w:bottom w:val="single" w:sz="16" w:space="0" w:color="000000"/>
            </w:tcBorders>
            <w:shd w:val="clear" w:color="auto" w:fill="FFFFFF"/>
            <w:vAlign w:val="center"/>
          </w:tcPr>
          <w:p w14:paraId="1F2679CF"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c>
          <w:tcPr>
            <w:tcW w:w="644" w:type="pct"/>
            <w:tcBorders>
              <w:top w:val="nil"/>
              <w:bottom w:val="single" w:sz="16" w:space="0" w:color="000000"/>
              <w:right w:val="single" w:sz="16" w:space="0" w:color="000000"/>
            </w:tcBorders>
            <w:shd w:val="clear" w:color="auto" w:fill="FFFFFF"/>
            <w:vAlign w:val="center"/>
          </w:tcPr>
          <w:p w14:paraId="221BBF0F" w14:textId="77777777" w:rsidR="0067689F" w:rsidRPr="00B97A17" w:rsidRDefault="0067689F" w:rsidP="00742BE8">
            <w:pPr>
              <w:autoSpaceDE w:val="0"/>
              <w:autoSpaceDN w:val="0"/>
              <w:adjustRightInd w:val="0"/>
              <w:spacing w:after="0" w:line="360" w:lineRule="auto"/>
              <w:jc w:val="center"/>
              <w:rPr>
                <w:rFonts w:ascii="Times New Roman" w:hAnsi="Times New Roman" w:cs="Times New Roman"/>
                <w:color w:val="000000"/>
                <w:kern w:val="0"/>
                <w:sz w:val="24"/>
                <w:szCs w:val="24"/>
              </w:rPr>
            </w:pPr>
          </w:p>
        </w:tc>
      </w:tr>
      <w:tr w:rsidR="0067689F" w:rsidRPr="00B97A17" w14:paraId="5F267705" w14:textId="77777777" w:rsidTr="00742BE8">
        <w:trPr>
          <w:cantSplit/>
        </w:trPr>
        <w:tc>
          <w:tcPr>
            <w:tcW w:w="5000" w:type="pct"/>
            <w:gridSpan w:val="7"/>
            <w:tcBorders>
              <w:top w:val="nil"/>
              <w:left w:val="nil"/>
              <w:bottom w:val="nil"/>
              <w:right w:val="nil"/>
            </w:tcBorders>
            <w:shd w:val="clear" w:color="auto" w:fill="FFFFFF"/>
          </w:tcPr>
          <w:p w14:paraId="71AB9956" w14:textId="77777777" w:rsidR="0067689F" w:rsidRPr="00B97A17" w:rsidRDefault="0067689F" w:rsidP="00742BE8">
            <w:pPr>
              <w:autoSpaceDE w:val="0"/>
              <w:autoSpaceDN w:val="0"/>
              <w:adjustRightInd w:val="0"/>
              <w:spacing w:after="0" w:line="360" w:lineRule="auto"/>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 xml:space="preserve">a. Dependent Variable: </w:t>
            </w:r>
            <w:r>
              <w:rPr>
                <w:rFonts w:ascii="Times New Roman" w:hAnsi="Times New Roman" w:cs="Times New Roman"/>
                <w:color w:val="000000"/>
                <w:kern w:val="0"/>
                <w:sz w:val="24"/>
                <w:szCs w:val="24"/>
              </w:rPr>
              <w:t>Harga Saham</w:t>
            </w:r>
          </w:p>
        </w:tc>
      </w:tr>
      <w:tr w:rsidR="0067689F" w:rsidRPr="00B97A17" w14:paraId="59C96C75" w14:textId="77777777" w:rsidTr="00742BE8">
        <w:trPr>
          <w:cantSplit/>
        </w:trPr>
        <w:tc>
          <w:tcPr>
            <w:tcW w:w="5000" w:type="pct"/>
            <w:gridSpan w:val="7"/>
            <w:tcBorders>
              <w:top w:val="nil"/>
              <w:left w:val="nil"/>
              <w:bottom w:val="nil"/>
              <w:right w:val="nil"/>
            </w:tcBorders>
            <w:shd w:val="clear" w:color="auto" w:fill="FFFFFF"/>
          </w:tcPr>
          <w:p w14:paraId="61B0E18B" w14:textId="43302F15" w:rsidR="0067689F" w:rsidRPr="00B97A17" w:rsidRDefault="0067689F" w:rsidP="00742BE8">
            <w:pPr>
              <w:autoSpaceDE w:val="0"/>
              <w:autoSpaceDN w:val="0"/>
              <w:adjustRightInd w:val="0"/>
              <w:spacing w:after="0" w:line="360" w:lineRule="auto"/>
              <w:rPr>
                <w:rFonts w:ascii="Times New Roman" w:hAnsi="Times New Roman" w:cs="Times New Roman"/>
                <w:color w:val="000000"/>
                <w:kern w:val="0"/>
                <w:sz w:val="24"/>
                <w:szCs w:val="24"/>
              </w:rPr>
            </w:pPr>
            <w:r w:rsidRPr="00B97A17">
              <w:rPr>
                <w:rFonts w:ascii="Times New Roman" w:hAnsi="Times New Roman" w:cs="Times New Roman"/>
                <w:color w:val="000000"/>
                <w:kern w:val="0"/>
                <w:sz w:val="24"/>
                <w:szCs w:val="24"/>
              </w:rPr>
              <w:t xml:space="preserve">b. Predictors: (Constant), Inflasi, </w:t>
            </w:r>
            <w:r w:rsidRPr="00B97A17">
              <w:rPr>
                <w:rFonts w:ascii="Times New Roman" w:hAnsi="Times New Roman" w:cs="Times New Roman"/>
                <w:i/>
                <w:iCs/>
                <w:color w:val="000000"/>
                <w:kern w:val="0"/>
                <w:sz w:val="24"/>
                <w:szCs w:val="24"/>
              </w:rPr>
              <w:t>Price to Book Value</w:t>
            </w:r>
            <w:r>
              <w:rPr>
                <w:rFonts w:ascii="Times New Roman" w:hAnsi="Times New Roman" w:cs="Times New Roman"/>
                <w:color w:val="000000"/>
                <w:kern w:val="0"/>
                <w:sz w:val="24"/>
                <w:szCs w:val="24"/>
              </w:rPr>
              <w:t xml:space="preserve"> (PBV),</w:t>
            </w:r>
            <w:r w:rsidRPr="00B97A17">
              <w:rPr>
                <w:rFonts w:ascii="Times New Roman" w:hAnsi="Times New Roman" w:cs="Times New Roman"/>
                <w:i/>
                <w:iCs/>
                <w:color w:val="000000"/>
                <w:kern w:val="0"/>
                <w:sz w:val="24"/>
                <w:szCs w:val="24"/>
              </w:rPr>
              <w:t xml:space="preserve"> Price Earning Ratio</w:t>
            </w:r>
            <w:r>
              <w:rPr>
                <w:rFonts w:ascii="Times New Roman" w:hAnsi="Times New Roman" w:cs="Times New Roman"/>
                <w:i/>
                <w:iCs/>
                <w:color w:val="000000"/>
                <w:kern w:val="0"/>
                <w:sz w:val="24"/>
                <w:szCs w:val="24"/>
              </w:rPr>
              <w:t xml:space="preserve"> </w:t>
            </w:r>
            <w:r w:rsidRPr="0067689F">
              <w:rPr>
                <w:rFonts w:ascii="Times New Roman" w:hAnsi="Times New Roman" w:cs="Times New Roman"/>
                <w:color w:val="000000"/>
                <w:kern w:val="0"/>
                <w:sz w:val="24"/>
                <w:szCs w:val="24"/>
              </w:rPr>
              <w:t>(PER)</w:t>
            </w:r>
          </w:p>
        </w:tc>
      </w:tr>
    </w:tbl>
    <w:p w14:paraId="3D014D4F" w14:textId="77777777" w:rsidR="004D5080" w:rsidRDefault="004D5080">
      <w:pPr>
        <w:rPr>
          <w:rFonts w:ascii="Times New Roman" w:hAnsi="Times New Roman" w:cs="Times New Roman"/>
          <w:sz w:val="24"/>
          <w:szCs w:val="24"/>
        </w:rPr>
      </w:pPr>
    </w:p>
    <w:p w14:paraId="68E1C9CA" w14:textId="6E6FA44D" w:rsidR="004D5080" w:rsidRDefault="004D5080">
      <w:pPr>
        <w:rPr>
          <w:rFonts w:ascii="Times New Roman" w:hAnsi="Times New Roman" w:cs="Times New Roman"/>
          <w:sz w:val="24"/>
          <w:szCs w:val="24"/>
        </w:rPr>
      </w:pPr>
    </w:p>
    <w:p w14:paraId="6B2621FE" w14:textId="77777777" w:rsidR="0049470A" w:rsidRDefault="0049470A">
      <w:pPr>
        <w:rPr>
          <w:rFonts w:ascii="Times New Roman" w:hAnsi="Times New Roman" w:cs="Times New Roman"/>
          <w:sz w:val="24"/>
          <w:szCs w:val="24"/>
        </w:rPr>
      </w:pPr>
    </w:p>
    <w:p w14:paraId="73428224" w14:textId="77777777" w:rsidR="0049470A" w:rsidRDefault="0049470A">
      <w:pPr>
        <w:rPr>
          <w:rFonts w:ascii="Times New Roman" w:hAnsi="Times New Roman" w:cs="Times New Roman"/>
          <w:sz w:val="24"/>
          <w:szCs w:val="24"/>
        </w:rPr>
      </w:pPr>
    </w:p>
    <w:p w14:paraId="3EC62F38" w14:textId="77777777" w:rsidR="0049470A" w:rsidRDefault="0049470A">
      <w:pPr>
        <w:rPr>
          <w:rFonts w:ascii="Times New Roman" w:hAnsi="Times New Roman" w:cs="Times New Roman"/>
          <w:sz w:val="24"/>
          <w:szCs w:val="24"/>
        </w:rPr>
      </w:pPr>
    </w:p>
    <w:p w14:paraId="3A51D48C" w14:textId="77777777" w:rsidR="00284A4E" w:rsidRDefault="00284A4E">
      <w:pPr>
        <w:rPr>
          <w:rFonts w:ascii="Times New Roman" w:hAnsi="Times New Roman" w:cs="Times New Roman"/>
          <w:sz w:val="24"/>
          <w:szCs w:val="24"/>
        </w:rPr>
      </w:pPr>
    </w:p>
    <w:p w14:paraId="2670DC76" w14:textId="77777777" w:rsidR="0067689F" w:rsidRDefault="0067689F">
      <w:pPr>
        <w:rPr>
          <w:rFonts w:ascii="Times New Roman" w:hAnsi="Times New Roman" w:cs="Times New Roman"/>
          <w:sz w:val="24"/>
          <w:szCs w:val="24"/>
        </w:rPr>
      </w:pPr>
    </w:p>
    <w:p w14:paraId="647F6B35" w14:textId="30E2A928" w:rsidR="004A4253" w:rsidRPr="004A4253" w:rsidRDefault="004A4253" w:rsidP="004A4253">
      <w:pPr>
        <w:pStyle w:val="Heading1"/>
        <w:numPr>
          <w:ilvl w:val="0"/>
          <w:numId w:val="0"/>
        </w:numPr>
        <w:ind w:left="432" w:hanging="432"/>
        <w:jc w:val="center"/>
        <w:rPr>
          <w:rFonts w:ascii="Times New Roman" w:hAnsi="Times New Roman" w:cs="Times New Roman"/>
          <w:b/>
          <w:bCs/>
          <w:color w:val="auto"/>
          <w:sz w:val="28"/>
          <w:szCs w:val="28"/>
        </w:rPr>
      </w:pPr>
      <w:bookmarkStart w:id="184" w:name="_Toc178759039"/>
      <w:bookmarkStart w:id="185" w:name="_Hlk177554758"/>
      <w:r w:rsidRPr="004A4253">
        <w:rPr>
          <w:rFonts w:ascii="Times New Roman" w:hAnsi="Times New Roman" w:cs="Times New Roman"/>
          <w:b/>
          <w:bCs/>
          <w:color w:val="auto"/>
          <w:sz w:val="28"/>
          <w:szCs w:val="28"/>
        </w:rPr>
        <w:lastRenderedPageBreak/>
        <w:t>DAFTAR RIWAYAT HIDUP</w:t>
      </w:r>
      <w:bookmarkEnd w:id="184"/>
    </w:p>
    <w:p w14:paraId="0740C539" w14:textId="02803642" w:rsidR="004A4253" w:rsidRDefault="004D5080" w:rsidP="004A4253">
      <w:r>
        <w:rPr>
          <w:rFonts w:ascii="Times New Roman" w:hAnsi="Times New Roman" w:cs="Times New Roman"/>
          <w:noProof/>
          <w:sz w:val="24"/>
          <w:szCs w:val="24"/>
        </w:rPr>
        <w:drawing>
          <wp:anchor distT="0" distB="0" distL="114300" distR="114300" simplePos="0" relativeHeight="251668480" behindDoc="1" locked="0" layoutInCell="1" allowOverlap="1" wp14:anchorId="5411021D" wp14:editId="0C365708">
            <wp:simplePos x="0" y="0"/>
            <wp:positionH relativeFrom="column">
              <wp:posOffset>3919317</wp:posOffset>
            </wp:positionH>
            <wp:positionV relativeFrom="paragraph">
              <wp:posOffset>161094</wp:posOffset>
            </wp:positionV>
            <wp:extent cx="1090246" cy="1328302"/>
            <wp:effectExtent l="0" t="0" r="0" b="5715"/>
            <wp:wrapNone/>
            <wp:docPr id="1257600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00158" name="Picture 125760015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90246" cy="1328302"/>
                    </a:xfrm>
                    <a:prstGeom prst="rect">
                      <a:avLst/>
                    </a:prstGeom>
                  </pic:spPr>
                </pic:pic>
              </a:graphicData>
            </a:graphic>
            <wp14:sizeRelH relativeFrom="page">
              <wp14:pctWidth>0</wp14:pctWidth>
            </wp14:sizeRelH>
            <wp14:sizeRelV relativeFrom="page">
              <wp14:pctHeight>0</wp14:pctHeight>
            </wp14:sizeRelV>
          </wp:anchor>
        </w:drawing>
      </w:r>
    </w:p>
    <w:p w14:paraId="14A78E24" w14:textId="692F2A66"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xml:space="preserve">: </w:t>
      </w:r>
      <w:r>
        <w:rPr>
          <w:rFonts w:ascii="Times New Roman" w:hAnsi="Times New Roman" w:cs="Times New Roman"/>
          <w:sz w:val="24"/>
          <w:szCs w:val="24"/>
        </w:rPr>
        <w:t>Syauqi Abid Rosyidan</w:t>
      </w:r>
      <w:r w:rsidRPr="00765994">
        <w:rPr>
          <w:rFonts w:ascii="Times New Roman" w:hAnsi="Times New Roman" w:cs="Times New Roman"/>
          <w:sz w:val="24"/>
          <w:szCs w:val="24"/>
        </w:rPr>
        <w:t xml:space="preserve">  </w:t>
      </w:r>
      <w:r w:rsidR="004D5080">
        <w:rPr>
          <w:rFonts w:ascii="Times New Roman" w:hAnsi="Times New Roman" w:cs="Times New Roman"/>
          <w:sz w:val="24"/>
          <w:szCs w:val="24"/>
        </w:rPr>
        <w:t xml:space="preserve">           </w:t>
      </w:r>
    </w:p>
    <w:p w14:paraId="7B04B778" w14:textId="4AF65878"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Tempat, Tanggal Lahir</w:t>
      </w:r>
      <w:r>
        <w:rPr>
          <w:rFonts w:ascii="Times New Roman" w:hAnsi="Times New Roman" w:cs="Times New Roman"/>
          <w:sz w:val="24"/>
          <w:szCs w:val="24"/>
        </w:rPr>
        <w:tab/>
      </w:r>
      <w:r w:rsidRPr="00765994">
        <w:rPr>
          <w:rFonts w:ascii="Times New Roman" w:hAnsi="Times New Roman" w:cs="Times New Roman"/>
          <w:sz w:val="24"/>
          <w:szCs w:val="24"/>
        </w:rPr>
        <w:t xml:space="preserve">: </w:t>
      </w:r>
      <w:r>
        <w:rPr>
          <w:rFonts w:ascii="Times New Roman" w:hAnsi="Times New Roman" w:cs="Times New Roman"/>
          <w:sz w:val="24"/>
          <w:szCs w:val="24"/>
        </w:rPr>
        <w:t>Semarang,</w:t>
      </w:r>
      <w:r w:rsidR="00C3295E">
        <w:rPr>
          <w:rFonts w:ascii="Times New Roman" w:hAnsi="Times New Roman" w:cs="Times New Roman"/>
          <w:sz w:val="24"/>
          <w:szCs w:val="24"/>
        </w:rPr>
        <w:t xml:space="preserve"> </w:t>
      </w:r>
      <w:r>
        <w:rPr>
          <w:rFonts w:ascii="Times New Roman" w:hAnsi="Times New Roman" w:cs="Times New Roman"/>
          <w:sz w:val="24"/>
          <w:szCs w:val="24"/>
        </w:rPr>
        <w:t>22 Februari 2002</w:t>
      </w:r>
    </w:p>
    <w:p w14:paraId="7EFF5FDD"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xml:space="preserve">: Indonesia </w:t>
      </w:r>
    </w:p>
    <w:p w14:paraId="260DA96F"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Islam</w:t>
      </w:r>
    </w:p>
    <w:p w14:paraId="7529BC72"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UIN Walisongo Semarang</w:t>
      </w:r>
    </w:p>
    <w:p w14:paraId="5D2F594C"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xml:space="preserve">: </w:t>
      </w:r>
      <w:r>
        <w:rPr>
          <w:rFonts w:ascii="Times New Roman" w:hAnsi="Times New Roman" w:cs="Times New Roman"/>
          <w:sz w:val="24"/>
          <w:szCs w:val="24"/>
        </w:rPr>
        <w:t>Manajemen</w:t>
      </w:r>
    </w:p>
    <w:p w14:paraId="7C81AA6C"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xml:space="preserve">: </w:t>
      </w:r>
      <w:r>
        <w:rPr>
          <w:rFonts w:ascii="Times New Roman" w:hAnsi="Times New Roman" w:cs="Times New Roman"/>
          <w:sz w:val="24"/>
          <w:szCs w:val="24"/>
        </w:rPr>
        <w:t>Jl. Karanganyar RT 4 Rw 1 Banyumanik, Semarang</w:t>
      </w:r>
    </w:p>
    <w:p w14:paraId="1573EE11" w14:textId="51B7DD91"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 xml:space="preserve">Nomor    </w:t>
      </w:r>
      <w:r>
        <w:rPr>
          <w:rFonts w:ascii="Times New Roman" w:hAnsi="Times New Roman" w:cs="Times New Roman"/>
          <w:sz w:val="24"/>
          <w:szCs w:val="24"/>
        </w:rPr>
        <w:tab/>
      </w:r>
      <w:r>
        <w:rPr>
          <w:rFonts w:ascii="Times New Roman" w:hAnsi="Times New Roman" w:cs="Times New Roman"/>
          <w:sz w:val="24"/>
          <w:szCs w:val="24"/>
        </w:rPr>
        <w:tab/>
      </w:r>
      <w:r w:rsidR="00C43B8C">
        <w:rPr>
          <w:rFonts w:ascii="Times New Roman" w:hAnsi="Times New Roman" w:cs="Times New Roman"/>
          <w:sz w:val="24"/>
          <w:szCs w:val="24"/>
        </w:rPr>
        <w:tab/>
      </w:r>
      <w:r w:rsidRPr="00765994">
        <w:rPr>
          <w:rFonts w:ascii="Times New Roman" w:hAnsi="Times New Roman" w:cs="Times New Roman"/>
          <w:sz w:val="24"/>
          <w:szCs w:val="24"/>
        </w:rPr>
        <w:t xml:space="preserve">: </w:t>
      </w:r>
      <w:r>
        <w:rPr>
          <w:rFonts w:ascii="Times New Roman" w:hAnsi="Times New Roman" w:cs="Times New Roman"/>
          <w:sz w:val="24"/>
          <w:szCs w:val="24"/>
        </w:rPr>
        <w:t>087719755744</w:t>
      </w:r>
    </w:p>
    <w:p w14:paraId="1B80CD55" w14:textId="77777777" w:rsidR="004A4253"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 xml:space="preserve">: </w:t>
      </w:r>
      <w:hyperlink r:id="rId69" w:history="1">
        <w:r w:rsidRPr="00E02AC8">
          <w:rPr>
            <w:rStyle w:val="Hyperlink"/>
            <w:rFonts w:ascii="Times New Roman" w:hAnsi="Times New Roman" w:cs="Times New Roman"/>
            <w:color w:val="auto"/>
            <w:sz w:val="24"/>
            <w:szCs w:val="24"/>
            <w:u w:val="none"/>
          </w:rPr>
          <w:t>syauqiabidr@gmail.com</w:t>
        </w:r>
      </w:hyperlink>
      <w:r w:rsidRPr="00E02AC8">
        <w:rPr>
          <w:rFonts w:ascii="Times New Roman" w:hAnsi="Times New Roman" w:cs="Times New Roman"/>
          <w:sz w:val="24"/>
          <w:szCs w:val="24"/>
        </w:rPr>
        <w:t xml:space="preserve"> </w:t>
      </w:r>
    </w:p>
    <w:p w14:paraId="3751F079" w14:textId="77777777" w:rsidR="004A4253" w:rsidRPr="00765994" w:rsidRDefault="004A4253" w:rsidP="004A4253">
      <w:pPr>
        <w:spacing w:line="360" w:lineRule="auto"/>
        <w:jc w:val="both"/>
        <w:rPr>
          <w:rFonts w:ascii="Times New Roman" w:hAnsi="Times New Roman" w:cs="Times New Roman"/>
          <w:sz w:val="24"/>
          <w:szCs w:val="24"/>
        </w:rPr>
      </w:pPr>
    </w:p>
    <w:p w14:paraId="5D832D71"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 xml:space="preserve">PENDIDIKAN FORMAL  </w:t>
      </w:r>
    </w:p>
    <w:p w14:paraId="0C733FF1" w14:textId="77777777" w:rsidR="004A4253" w:rsidRDefault="004A4253" w:rsidP="004A4253">
      <w:pPr>
        <w:spacing w:line="360" w:lineRule="auto"/>
        <w:jc w:val="both"/>
        <w:rPr>
          <w:rFonts w:ascii="Times New Roman" w:hAnsi="Times New Roman" w:cs="Times New Roman"/>
          <w:sz w:val="24"/>
          <w:szCs w:val="24"/>
        </w:rPr>
      </w:pPr>
      <w:r>
        <w:rPr>
          <w:rFonts w:ascii="Times New Roman" w:hAnsi="Times New Roman" w:cs="Times New Roman"/>
          <w:sz w:val="24"/>
          <w:szCs w:val="24"/>
        </w:rPr>
        <w:t>SD Islam Hidayatullah Semarang</w:t>
      </w:r>
      <w:r>
        <w:rPr>
          <w:rFonts w:ascii="Times New Roman" w:hAnsi="Times New Roman" w:cs="Times New Roman"/>
          <w:sz w:val="24"/>
          <w:szCs w:val="24"/>
        </w:rPr>
        <w:tab/>
      </w:r>
      <w:r>
        <w:rPr>
          <w:rFonts w:ascii="Times New Roman" w:hAnsi="Times New Roman" w:cs="Times New Roman"/>
          <w:sz w:val="24"/>
          <w:szCs w:val="24"/>
        </w:rPr>
        <w:tab/>
        <w:t>Tahun 2008 - 2014</w:t>
      </w:r>
    </w:p>
    <w:p w14:paraId="3C68A5A4" w14:textId="77777777" w:rsidR="004A4253" w:rsidRDefault="004A4253" w:rsidP="004A4253">
      <w:pPr>
        <w:spacing w:line="360" w:lineRule="auto"/>
        <w:jc w:val="both"/>
        <w:rPr>
          <w:rFonts w:ascii="Times New Roman" w:hAnsi="Times New Roman" w:cs="Times New Roman"/>
          <w:sz w:val="24"/>
          <w:szCs w:val="24"/>
        </w:rPr>
      </w:pPr>
      <w:r>
        <w:rPr>
          <w:rFonts w:ascii="Times New Roman" w:hAnsi="Times New Roman" w:cs="Times New Roman"/>
          <w:sz w:val="24"/>
          <w:szCs w:val="24"/>
        </w:rPr>
        <w:t>SMP Islam Hidayatullah Semarang</w:t>
      </w:r>
      <w:r>
        <w:rPr>
          <w:rFonts w:ascii="Times New Roman" w:hAnsi="Times New Roman" w:cs="Times New Roman"/>
          <w:sz w:val="24"/>
          <w:szCs w:val="24"/>
        </w:rPr>
        <w:tab/>
      </w:r>
      <w:r>
        <w:rPr>
          <w:rFonts w:ascii="Times New Roman" w:hAnsi="Times New Roman" w:cs="Times New Roman"/>
          <w:sz w:val="24"/>
          <w:szCs w:val="24"/>
        </w:rPr>
        <w:tab/>
        <w:t xml:space="preserve">Tahun 2014 - 2017 </w:t>
      </w:r>
    </w:p>
    <w:p w14:paraId="15A75B0C" w14:textId="77777777" w:rsidR="004A4253" w:rsidRDefault="004A4253" w:rsidP="004A4253">
      <w:pPr>
        <w:spacing w:line="360" w:lineRule="auto"/>
        <w:jc w:val="both"/>
        <w:rPr>
          <w:rFonts w:ascii="Times New Roman" w:hAnsi="Times New Roman" w:cs="Times New Roman"/>
          <w:sz w:val="24"/>
          <w:szCs w:val="24"/>
        </w:rPr>
      </w:pPr>
      <w:r>
        <w:rPr>
          <w:rFonts w:ascii="Times New Roman" w:hAnsi="Times New Roman" w:cs="Times New Roman"/>
          <w:sz w:val="24"/>
          <w:szCs w:val="24"/>
        </w:rPr>
        <w:t>SMA Islam Hidayatullah Semarang</w:t>
      </w:r>
      <w:r>
        <w:rPr>
          <w:rFonts w:ascii="Times New Roman" w:hAnsi="Times New Roman" w:cs="Times New Roman"/>
          <w:sz w:val="24"/>
          <w:szCs w:val="24"/>
        </w:rPr>
        <w:tab/>
      </w:r>
      <w:r>
        <w:rPr>
          <w:rFonts w:ascii="Times New Roman" w:hAnsi="Times New Roman" w:cs="Times New Roman"/>
          <w:sz w:val="24"/>
          <w:szCs w:val="24"/>
        </w:rPr>
        <w:tab/>
        <w:t>Tahun 2017 - 2020</w:t>
      </w:r>
    </w:p>
    <w:p w14:paraId="0D6710CF" w14:textId="345A7AA0" w:rsidR="004A4253"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UIN Walisongo Semarang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5994">
        <w:rPr>
          <w:rFonts w:ascii="Times New Roman" w:hAnsi="Times New Roman" w:cs="Times New Roman"/>
          <w:sz w:val="24"/>
          <w:szCs w:val="24"/>
        </w:rPr>
        <w:t>Tahun 20</w:t>
      </w:r>
      <w:r>
        <w:rPr>
          <w:rFonts w:ascii="Times New Roman" w:hAnsi="Times New Roman" w:cs="Times New Roman"/>
          <w:sz w:val="24"/>
          <w:szCs w:val="24"/>
        </w:rPr>
        <w:t xml:space="preserve">20 - </w:t>
      </w:r>
      <w:r w:rsidRPr="00765994">
        <w:rPr>
          <w:rFonts w:ascii="Times New Roman" w:hAnsi="Times New Roman" w:cs="Times New Roman"/>
          <w:sz w:val="24"/>
          <w:szCs w:val="24"/>
        </w:rPr>
        <w:t>202</w:t>
      </w:r>
      <w:r>
        <w:rPr>
          <w:rFonts w:ascii="Times New Roman" w:hAnsi="Times New Roman" w:cs="Times New Roman"/>
          <w:sz w:val="24"/>
          <w:szCs w:val="24"/>
        </w:rPr>
        <w:t>4</w:t>
      </w:r>
      <w:r w:rsidRPr="00765994">
        <w:rPr>
          <w:rFonts w:ascii="Times New Roman" w:hAnsi="Times New Roman" w:cs="Times New Roman"/>
          <w:sz w:val="24"/>
          <w:szCs w:val="24"/>
        </w:rPr>
        <w:t xml:space="preserve"> </w:t>
      </w:r>
    </w:p>
    <w:p w14:paraId="5D1FB978" w14:textId="77777777" w:rsidR="004D5080" w:rsidRPr="00765994" w:rsidRDefault="004D5080" w:rsidP="004A4253">
      <w:pPr>
        <w:spacing w:line="360" w:lineRule="auto"/>
        <w:jc w:val="both"/>
        <w:rPr>
          <w:rFonts w:ascii="Times New Roman" w:hAnsi="Times New Roman" w:cs="Times New Roman"/>
          <w:sz w:val="24"/>
          <w:szCs w:val="24"/>
        </w:rPr>
      </w:pPr>
    </w:p>
    <w:p w14:paraId="45FC9291" w14:textId="77777777" w:rsidR="004A4253" w:rsidRPr="00765994" w:rsidRDefault="004A4253" w:rsidP="004A4253">
      <w:pPr>
        <w:spacing w:line="360" w:lineRule="auto"/>
        <w:jc w:val="both"/>
        <w:rPr>
          <w:rFonts w:ascii="Times New Roman" w:hAnsi="Times New Roman" w:cs="Times New Roman"/>
          <w:sz w:val="24"/>
          <w:szCs w:val="24"/>
        </w:rPr>
      </w:pPr>
      <w:r w:rsidRPr="00765994">
        <w:rPr>
          <w:rFonts w:ascii="Times New Roman" w:hAnsi="Times New Roman" w:cs="Times New Roman"/>
          <w:sz w:val="24"/>
          <w:szCs w:val="24"/>
        </w:rPr>
        <w:t xml:space="preserve">PENGALAMAN ORGANISASI  </w:t>
      </w:r>
    </w:p>
    <w:p w14:paraId="058F9574" w14:textId="480F7156" w:rsidR="004A4253" w:rsidRPr="008667E2" w:rsidRDefault="004A4253">
      <w:pPr>
        <w:pStyle w:val="ListParagraph"/>
        <w:numPr>
          <w:ilvl w:val="0"/>
          <w:numId w:val="39"/>
        </w:numPr>
        <w:spacing w:line="360" w:lineRule="auto"/>
        <w:jc w:val="both"/>
        <w:rPr>
          <w:rFonts w:ascii="Times New Roman" w:hAnsi="Times New Roman" w:cs="Times New Roman"/>
          <w:sz w:val="24"/>
          <w:szCs w:val="24"/>
        </w:rPr>
      </w:pPr>
      <w:r w:rsidRPr="008667E2">
        <w:rPr>
          <w:rFonts w:ascii="Times New Roman" w:hAnsi="Times New Roman" w:cs="Times New Roman"/>
          <w:sz w:val="24"/>
          <w:szCs w:val="24"/>
        </w:rPr>
        <w:t>ROHIS</w:t>
      </w:r>
      <w:r w:rsidR="007C257D">
        <w:rPr>
          <w:rFonts w:ascii="Times New Roman" w:hAnsi="Times New Roman" w:cs="Times New Roman"/>
          <w:sz w:val="24"/>
          <w:szCs w:val="24"/>
        </w:rPr>
        <w:t xml:space="preserve"> SMA</w:t>
      </w:r>
      <w:r w:rsidRPr="008667E2">
        <w:rPr>
          <w:rFonts w:ascii="Times New Roman" w:hAnsi="Times New Roman" w:cs="Times New Roman"/>
          <w:sz w:val="24"/>
          <w:szCs w:val="24"/>
        </w:rPr>
        <w:t xml:space="preserve"> Islam Hidayatullah Semarang</w:t>
      </w:r>
      <w:r w:rsidR="00AB52A8">
        <w:rPr>
          <w:rFonts w:ascii="Times New Roman" w:hAnsi="Times New Roman" w:cs="Times New Roman"/>
          <w:sz w:val="24"/>
          <w:szCs w:val="24"/>
        </w:rPr>
        <w:tab/>
      </w:r>
      <w:r w:rsidR="00AB52A8">
        <w:rPr>
          <w:rFonts w:ascii="Times New Roman" w:hAnsi="Times New Roman" w:cs="Times New Roman"/>
          <w:sz w:val="24"/>
          <w:szCs w:val="24"/>
        </w:rPr>
        <w:tab/>
        <w:t>Tahun 2017 - 2019</w:t>
      </w:r>
    </w:p>
    <w:p w14:paraId="70652F45" w14:textId="4D1C12CD" w:rsidR="004A4253" w:rsidRPr="008667E2" w:rsidRDefault="004A4253">
      <w:pPr>
        <w:pStyle w:val="ListParagraph"/>
        <w:numPr>
          <w:ilvl w:val="0"/>
          <w:numId w:val="39"/>
        </w:numPr>
        <w:spacing w:line="360" w:lineRule="auto"/>
        <w:jc w:val="both"/>
        <w:rPr>
          <w:rFonts w:ascii="Times New Roman" w:hAnsi="Times New Roman" w:cs="Times New Roman"/>
          <w:sz w:val="24"/>
          <w:szCs w:val="24"/>
        </w:rPr>
      </w:pPr>
      <w:r w:rsidRPr="008667E2">
        <w:rPr>
          <w:rFonts w:ascii="Times New Roman" w:hAnsi="Times New Roman" w:cs="Times New Roman"/>
          <w:sz w:val="24"/>
          <w:szCs w:val="24"/>
        </w:rPr>
        <w:t xml:space="preserve">ASKAR </w:t>
      </w:r>
      <w:r w:rsidR="007C257D">
        <w:rPr>
          <w:rFonts w:ascii="Times New Roman" w:hAnsi="Times New Roman" w:cs="Times New Roman"/>
          <w:sz w:val="24"/>
          <w:szCs w:val="24"/>
        </w:rPr>
        <w:t xml:space="preserve">SMA </w:t>
      </w:r>
      <w:r w:rsidRPr="008667E2">
        <w:rPr>
          <w:rFonts w:ascii="Times New Roman" w:hAnsi="Times New Roman" w:cs="Times New Roman"/>
          <w:sz w:val="24"/>
          <w:szCs w:val="24"/>
        </w:rPr>
        <w:t>Islam Hidayatullah Semarang</w:t>
      </w:r>
      <w:r w:rsidR="00AB52A8">
        <w:rPr>
          <w:rFonts w:ascii="Times New Roman" w:hAnsi="Times New Roman" w:cs="Times New Roman"/>
          <w:sz w:val="24"/>
          <w:szCs w:val="24"/>
        </w:rPr>
        <w:tab/>
      </w:r>
      <w:r w:rsidR="00AB52A8">
        <w:rPr>
          <w:rFonts w:ascii="Times New Roman" w:hAnsi="Times New Roman" w:cs="Times New Roman"/>
          <w:sz w:val="24"/>
          <w:szCs w:val="24"/>
        </w:rPr>
        <w:tab/>
        <w:t>Tahun 2017 - 2019</w:t>
      </w:r>
    </w:p>
    <w:p w14:paraId="74D369BE" w14:textId="50AD548D" w:rsidR="004A4253" w:rsidRPr="008667E2" w:rsidRDefault="004A4253">
      <w:pPr>
        <w:pStyle w:val="ListParagraph"/>
        <w:numPr>
          <w:ilvl w:val="0"/>
          <w:numId w:val="39"/>
        </w:numPr>
        <w:spacing w:line="360" w:lineRule="auto"/>
        <w:jc w:val="both"/>
        <w:rPr>
          <w:rFonts w:ascii="Times New Roman" w:hAnsi="Times New Roman" w:cs="Times New Roman"/>
          <w:sz w:val="24"/>
          <w:szCs w:val="24"/>
        </w:rPr>
      </w:pPr>
      <w:r w:rsidRPr="008667E2">
        <w:rPr>
          <w:rFonts w:ascii="Times New Roman" w:hAnsi="Times New Roman" w:cs="Times New Roman"/>
          <w:sz w:val="24"/>
          <w:szCs w:val="24"/>
        </w:rPr>
        <w:t>K</w:t>
      </w:r>
      <w:r w:rsidR="0021237D">
        <w:rPr>
          <w:rFonts w:ascii="Times New Roman" w:hAnsi="Times New Roman" w:cs="Times New Roman"/>
          <w:sz w:val="24"/>
          <w:szCs w:val="24"/>
        </w:rPr>
        <w:t xml:space="preserve">elompok </w:t>
      </w:r>
      <w:r w:rsidRPr="008667E2">
        <w:rPr>
          <w:rFonts w:ascii="Times New Roman" w:hAnsi="Times New Roman" w:cs="Times New Roman"/>
          <w:sz w:val="24"/>
          <w:szCs w:val="24"/>
        </w:rPr>
        <w:t>S</w:t>
      </w:r>
      <w:r w:rsidR="0021237D">
        <w:rPr>
          <w:rFonts w:ascii="Times New Roman" w:hAnsi="Times New Roman" w:cs="Times New Roman"/>
          <w:sz w:val="24"/>
          <w:szCs w:val="24"/>
        </w:rPr>
        <w:t xml:space="preserve">tudi </w:t>
      </w:r>
      <w:r w:rsidRPr="008667E2">
        <w:rPr>
          <w:rFonts w:ascii="Times New Roman" w:hAnsi="Times New Roman" w:cs="Times New Roman"/>
          <w:sz w:val="24"/>
          <w:szCs w:val="24"/>
        </w:rPr>
        <w:t>P</w:t>
      </w:r>
      <w:r w:rsidR="0021237D">
        <w:rPr>
          <w:rFonts w:ascii="Times New Roman" w:hAnsi="Times New Roman" w:cs="Times New Roman"/>
          <w:sz w:val="24"/>
          <w:szCs w:val="24"/>
        </w:rPr>
        <w:t xml:space="preserve">asar </w:t>
      </w:r>
      <w:r w:rsidRPr="008667E2">
        <w:rPr>
          <w:rFonts w:ascii="Times New Roman" w:hAnsi="Times New Roman" w:cs="Times New Roman"/>
          <w:sz w:val="24"/>
          <w:szCs w:val="24"/>
        </w:rPr>
        <w:t>M</w:t>
      </w:r>
      <w:r w:rsidR="0021237D">
        <w:rPr>
          <w:rFonts w:ascii="Times New Roman" w:hAnsi="Times New Roman" w:cs="Times New Roman"/>
          <w:sz w:val="24"/>
          <w:szCs w:val="24"/>
        </w:rPr>
        <w:t>odal</w:t>
      </w:r>
      <w:r w:rsidRPr="008667E2">
        <w:rPr>
          <w:rFonts w:ascii="Times New Roman" w:hAnsi="Times New Roman" w:cs="Times New Roman"/>
          <w:sz w:val="24"/>
          <w:szCs w:val="24"/>
        </w:rPr>
        <w:t xml:space="preserve"> UIN Walisongo     </w:t>
      </w:r>
      <w:r w:rsidR="00AB52A8">
        <w:rPr>
          <w:rFonts w:ascii="Times New Roman" w:hAnsi="Times New Roman" w:cs="Times New Roman"/>
          <w:sz w:val="24"/>
          <w:szCs w:val="24"/>
        </w:rPr>
        <w:tab/>
        <w:t>Tahun 2020 - 2024</w:t>
      </w:r>
    </w:p>
    <w:p w14:paraId="3E4A50A5" w14:textId="6F2D43CB" w:rsidR="005561C6" w:rsidRPr="00D6790B" w:rsidRDefault="004A4253">
      <w:pPr>
        <w:pStyle w:val="ListParagraph"/>
        <w:numPr>
          <w:ilvl w:val="0"/>
          <w:numId w:val="39"/>
        </w:numPr>
        <w:spacing w:line="360" w:lineRule="auto"/>
        <w:jc w:val="both"/>
        <w:rPr>
          <w:rFonts w:ascii="Times New Roman" w:hAnsi="Times New Roman" w:cs="Times New Roman"/>
          <w:sz w:val="24"/>
          <w:szCs w:val="24"/>
        </w:rPr>
      </w:pPr>
      <w:r w:rsidRPr="008667E2">
        <w:rPr>
          <w:rFonts w:ascii="Times New Roman" w:hAnsi="Times New Roman" w:cs="Times New Roman"/>
          <w:sz w:val="24"/>
          <w:szCs w:val="24"/>
        </w:rPr>
        <w:t>Asosiasi KSPM/S Seluruh Indonesia (AKSI)</w:t>
      </w:r>
      <w:r w:rsidR="00AB52A8">
        <w:rPr>
          <w:rFonts w:ascii="Times New Roman" w:hAnsi="Times New Roman" w:cs="Times New Roman"/>
          <w:sz w:val="24"/>
          <w:szCs w:val="24"/>
        </w:rPr>
        <w:tab/>
      </w:r>
      <w:r w:rsidR="00AB52A8">
        <w:rPr>
          <w:rFonts w:ascii="Times New Roman" w:hAnsi="Times New Roman" w:cs="Times New Roman"/>
          <w:sz w:val="24"/>
          <w:szCs w:val="24"/>
        </w:rPr>
        <w:tab/>
        <w:t>Tahun 2023 - 2024</w:t>
      </w:r>
      <w:bookmarkEnd w:id="185"/>
    </w:p>
    <w:sectPr w:rsidR="005561C6" w:rsidRPr="00D6790B" w:rsidSect="00A72925">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BCD24" w14:textId="77777777" w:rsidR="003E6E09" w:rsidRDefault="003E6E09" w:rsidP="005C5115">
      <w:pPr>
        <w:spacing w:after="0" w:line="240" w:lineRule="auto"/>
      </w:pPr>
      <w:r>
        <w:separator/>
      </w:r>
    </w:p>
  </w:endnote>
  <w:endnote w:type="continuationSeparator" w:id="0">
    <w:p w14:paraId="7CD1C641" w14:textId="77777777" w:rsidR="003E6E09" w:rsidRDefault="003E6E09" w:rsidP="005C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1797412"/>
      <w:docPartObj>
        <w:docPartGallery w:val="Page Numbers (Bottom of Page)"/>
        <w:docPartUnique/>
      </w:docPartObj>
    </w:sdtPr>
    <w:sdtEndPr>
      <w:rPr>
        <w:noProof/>
      </w:rPr>
    </w:sdtEndPr>
    <w:sdtContent>
      <w:p w14:paraId="5BF666D5" w14:textId="69678A54" w:rsidR="002F5995" w:rsidRDefault="002F59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6CF97C" w14:textId="77777777" w:rsidR="00C44015" w:rsidRDefault="00C44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E5646" w14:textId="77777777" w:rsidR="003E6E09" w:rsidRDefault="003E6E09" w:rsidP="005C5115">
      <w:pPr>
        <w:spacing w:after="0" w:line="240" w:lineRule="auto"/>
      </w:pPr>
      <w:r>
        <w:separator/>
      </w:r>
    </w:p>
  </w:footnote>
  <w:footnote w:type="continuationSeparator" w:id="0">
    <w:p w14:paraId="3A5FCA42" w14:textId="77777777" w:rsidR="003E6E09" w:rsidRDefault="003E6E09" w:rsidP="005C5115">
      <w:pPr>
        <w:spacing w:after="0" w:line="240" w:lineRule="auto"/>
      </w:pPr>
      <w:r>
        <w:continuationSeparator/>
      </w:r>
    </w:p>
  </w:footnote>
  <w:footnote w:id="1">
    <w:p w14:paraId="049C5211" w14:textId="77777777" w:rsidR="003F2ABE" w:rsidRPr="005A1163" w:rsidRDefault="003F2ABE" w:rsidP="003F2ABE">
      <w:pPr>
        <w:pStyle w:val="FootnoteText"/>
        <w:ind w:firstLine="720"/>
        <w:jc w:val="both"/>
        <w:rPr>
          <w:rFonts w:ascii="Times New Roman" w:hAnsi="Times New Roman" w:cs="Times New Roman"/>
          <w:lang w:val="en-US"/>
        </w:rPr>
      </w:pPr>
      <w:r w:rsidRPr="005A1163">
        <w:rPr>
          <w:rStyle w:val="FootnoteReference"/>
          <w:rFonts w:ascii="Times New Roman" w:hAnsi="Times New Roman" w:cs="Times New Roman"/>
        </w:rPr>
        <w:footnoteRef/>
      </w:r>
      <w:r w:rsidRPr="005A1163">
        <w:rPr>
          <w:rFonts w:ascii="Times New Roman" w:hAnsi="Times New Roman" w:cs="Times New Roman"/>
        </w:rPr>
        <w:t xml:space="preserve"> </w:t>
      </w:r>
      <w:r w:rsidRPr="005A1163">
        <w:rPr>
          <w:rFonts w:ascii="Times New Roman" w:hAnsi="Times New Roman" w:cs="Times New Roman"/>
        </w:rPr>
        <w:fldChar w:fldCharType="begin" w:fldLock="1"/>
      </w:r>
      <w:r>
        <w:rPr>
          <w:rFonts w:ascii="Times New Roman" w:hAnsi="Times New Roman" w:cs="Times New Roman"/>
        </w:rPr>
        <w:instrText>ADDIN CSL_CITATION {"citationItems":[{"id":"ITEM-1","itemData":{"ISSN":"2621-2331","author":[{"dropping-particle":"","family":"Sambuari","given":"Inri B","non-dropping-particle":"","parse-names":false,"suffix":""},{"dropping-particle":"","family":"Saerang","given":"Ivonne S","non-dropping-particle":"","parse-names":false,"suffix":""},{"dropping-particle":"","family":"Maramis","given":"Joubert B","non-dropping-particle":"","parse-names":false,"suffix":""}],"container-title":"JMBI UNSRAT (Jurnal Ilmiah Manajemen Bisnis dan Inovasi Universitas Sam Ratulangi).","id":"ITEM-1","issue":"2","issued":{"date-parts":[["2020"]]},"title":"Reaksi pasar modal terhadap peristiwa virus corona (COVID-19) pada perusahaan makanan dan minuman yang terdaftar di bursa efek Indonesia","type":"article-journal","volume":"7"},"uris":["http://www.mendeley.com/documents/?uuid=4b647579-061a-442b-9eea-c7bed1685a03"]}],"mendeley":{"formattedCitation":"Inri B Sambuari, Ivonne S Saerang, and Joubert B Maramis, ‘Reaksi Pasar Modal Terhadap Peristiwa Virus Corona (COVID-19) Pada Perusahaan Makanan Dan Minuman Yang Terdaftar Di Bursa Efek Indonesia’, &lt;i&gt;JMBI UNSRAT (Jurnal Ilmiah Manajemen Bisnis Dan Inovasi Universitas Sam Ratulangi).&lt;/i&gt;, 7.2 (2020).","plainTextFormattedCitation":"Inri B Sambuari, Ivonne S Saerang, and Joubert B Maramis, ‘Reaksi Pasar Modal Terhadap Peristiwa Virus Corona (COVID-19) Pada Perusahaan Makanan Dan Minuman Yang Terdaftar Di Bursa Efek Indonesia’, JMBI UNSRAT (Jurnal Ilmiah Manajemen Bisnis Dan Inovasi Universitas Sam Ratulangi)., 7.2 (2020).","previouslyFormattedCitation":"Inri B Sambuari, Ivonne S Saerang, and Joubert B Maramis, ‘Reaksi Pasar Modal Terhadap Peristiwa Virus Corona (COVID-19) Pada Perusahaan Makanan Dan Minuman Yang Terdaftar Di Bursa Efek Indonesia’, &lt;i&gt;JMBI UNSRAT (Jurnal Ilmiah Manajemen Bisnis Dan Inovasi Universitas Sam Ratulangi).&lt;/i&gt;, 7.2 (2020)."},"properties":{"noteIndex":1},"schema":"https://github.com/citation-style-language/schema/raw/master/csl-citation.json"}</w:instrText>
      </w:r>
      <w:r w:rsidRPr="005A1163">
        <w:rPr>
          <w:rFonts w:ascii="Times New Roman" w:hAnsi="Times New Roman" w:cs="Times New Roman"/>
        </w:rPr>
        <w:fldChar w:fldCharType="separate"/>
      </w:r>
      <w:r w:rsidRPr="005A1163">
        <w:rPr>
          <w:rFonts w:ascii="Times New Roman" w:hAnsi="Times New Roman" w:cs="Times New Roman"/>
          <w:noProof/>
        </w:rPr>
        <w:t xml:space="preserve">Inri B Sambuari, Ivonne S Saerang, and Joubert B Maramis, ‘Reaksi Pasar Modal Terhadap Peristiwa Virus Corona (COVID-19) Pada Perusahaan Makanan Dan Minuman Yang Terdaftar Di Bursa Efek Indonesia’, </w:t>
      </w:r>
      <w:r w:rsidRPr="005A1163">
        <w:rPr>
          <w:rFonts w:ascii="Times New Roman" w:hAnsi="Times New Roman" w:cs="Times New Roman"/>
          <w:i/>
          <w:noProof/>
        </w:rPr>
        <w:t>JMBI UNSRAT (Jurnal Ilmiah Manajemen Bisnis Dan Inovasi Universitas Sam Ratulangi).</w:t>
      </w:r>
      <w:r w:rsidRPr="005A1163">
        <w:rPr>
          <w:rFonts w:ascii="Times New Roman" w:hAnsi="Times New Roman" w:cs="Times New Roman"/>
          <w:noProof/>
        </w:rPr>
        <w:t>, 7.2 (2020).</w:t>
      </w:r>
      <w:r w:rsidRPr="005A1163">
        <w:rPr>
          <w:rFonts w:ascii="Times New Roman" w:hAnsi="Times New Roman" w:cs="Times New Roman"/>
        </w:rPr>
        <w:fldChar w:fldCharType="end"/>
      </w:r>
    </w:p>
  </w:footnote>
  <w:footnote w:id="2">
    <w:p w14:paraId="7C051569" w14:textId="77777777" w:rsidR="003F2ABE" w:rsidRPr="00DC56AD" w:rsidRDefault="003F2ABE" w:rsidP="003F2ABE">
      <w:pPr>
        <w:pStyle w:val="FootnoteText"/>
        <w:ind w:firstLine="720"/>
        <w:jc w:val="both"/>
        <w:rPr>
          <w:rFonts w:ascii="Times New Roman" w:hAnsi="Times New Roman" w:cs="Times New Roman"/>
          <w:lang w:val="en-US"/>
        </w:rPr>
      </w:pPr>
      <w:r>
        <w:rPr>
          <w:rStyle w:val="FootnoteReference"/>
        </w:rPr>
        <w:footnoteRef/>
      </w:r>
      <w:r>
        <w:t xml:space="preserve"> </w:t>
      </w:r>
      <w:r w:rsidRPr="00DC56AD">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{"citationItems":[{"id":"ITEM-1","itemData":{"id":"ITEM-1","issued":{"date-parts":[["0"]]},"title":"AMALIA, F., MUHARAM, H., &amp; MAWARDI, W. (2018). PENGARUH SENTIMEN INVESTOR DAN VARIABEL MAKROEKONOMI TERHADAP INDEKS HARGA SAHAM SYARIAH INDONESIA (Doctoral dissertation, Diponegoro University)..pdf","type":"article"},"uris":["http://www.mendeley.com/documents/?uuid=afb80e16-4e59-48e3-8eed-27f2ee4dd5f2"]}],"mendeley":{"formattedCitation":"‘AMALIA, F., MUHARAM, H., &amp; MAWARDI, W. (2018). PENGARUH SENTIMEN INVESTOR DAN VARIABEL MAKROEKONOMI TERHADAP INDEKS HARGA SAHAM SYARIAH INDONESIA (Doctoral Dissertation, Diponegoro University)..Pdf’.","manualFormatting":"‘Amalia, F., Muharam, H., &amp; Mawardi, W. (2018). Pengaruh Sentimen Investor Dan Variabel Makroekonomi Terhadap Indeks Harga Saham Syariah Indonesia (Doctoral Dissertation, Diponegoro University)..Pdf’.","plainTextFormattedCitation":"‘AMALIA, F., MUHARAM, H., &amp; MAWARDI, W. (2018). PENGARUH SENTIMEN INVESTOR DAN VARIABEL MAKROEKONOMI TERHADAP INDEKS HARGA SAHAM SYARIAH INDONESIA (Doctoral Dissertation, Diponegoro University)..Pdf’.","previouslyFormattedCitation":"‘AMALIA, F., MUHARAM, H., &amp; MAWARDI, W. (2018). PENGARUH SENTIMEN INVESTOR DAN VARIABEL MAKROEKONOMI TERHADAP INDEKS HARGA SAHAM SYARIAH INDONESIA (Doctoral Dissertation, Diponegoro University)..Pdf’."},"properties":{"noteIndex":2},"schema":"https://github.com/citation-style-language/schema/raw/master/csl-citation.json"}</w:instrText>
      </w:r>
      <w:r w:rsidRPr="00DC56AD">
        <w:rPr>
          <w:rFonts w:ascii="Times New Roman" w:hAnsi="Times New Roman" w:cs="Times New Roman"/>
        </w:rPr>
        <w:fldChar w:fldCharType="separate"/>
      </w:r>
      <w:r w:rsidRPr="00DC56AD">
        <w:rPr>
          <w:rFonts w:ascii="Times New Roman" w:hAnsi="Times New Roman" w:cs="Times New Roman"/>
          <w:noProof/>
        </w:rPr>
        <w:t>‘Amalia, F., Muharam, H., &amp; Mawardi, W. (2018). Pengaruh Sentimen Investor Dan Variabel Makroekonomi Terhadap Indeks Harga Saham Syariah Indonesia (Doctoral Dissertation, Diponegoro University)..Pdf’.</w:t>
      </w:r>
      <w:r w:rsidRPr="00DC56AD">
        <w:rPr>
          <w:rFonts w:ascii="Times New Roman" w:hAnsi="Times New Roman" w:cs="Times New Roman"/>
        </w:rPr>
        <w:fldChar w:fldCharType="end"/>
      </w:r>
    </w:p>
  </w:footnote>
  <w:footnote w:id="3">
    <w:p w14:paraId="6A136909" w14:textId="5EBE72B1" w:rsidR="003F2ABE" w:rsidRPr="00DE4BA7" w:rsidRDefault="003F2ABE" w:rsidP="003F2ABE">
      <w:pPr>
        <w:pStyle w:val="FootnoteText"/>
        <w:ind w:firstLine="720"/>
        <w:jc w:val="both"/>
        <w:rPr>
          <w:lang w:val="en-US"/>
        </w:rPr>
      </w:pPr>
      <w:r w:rsidRPr="00DC56AD">
        <w:rPr>
          <w:rStyle w:val="FootnoteReference"/>
          <w:rFonts w:ascii="Times New Roman" w:hAnsi="Times New Roman" w:cs="Times New Roman"/>
        </w:rPr>
        <w:footnoteRef/>
      </w:r>
      <w:r w:rsidRPr="00DC56AD">
        <w:rPr>
          <w:rFonts w:ascii="Times New Roman" w:hAnsi="Times New Roman" w:cs="Times New Roman"/>
        </w:rPr>
        <w:t xml:space="preserve"> </w:t>
      </w:r>
      <w:r w:rsidRPr="00DC56AD">
        <w:rPr>
          <w:rFonts w:ascii="Times New Roman" w:hAnsi="Times New Roman" w:cs="Times New Roman"/>
        </w:rPr>
        <w:fldChar w:fldCharType="begin" w:fldLock="1"/>
      </w:r>
      <w:r w:rsidRPr="00DC56AD">
        <w:rPr>
          <w:rFonts w:ascii="Times New Roman" w:hAnsi="Times New Roman" w:cs="Times New Roman"/>
        </w:rPr>
        <w:instrText>ADDIN CSL_CITATION {"citationItems":[{"id":"ITEM-1","itemData":{"abstract":"Investasi sebagai salah satu pendorong perekonomian negara, sehingga peran investasi sangat penting dalam pembangunan nasional. Investasi syariah sebagai salah satu jenis investasi yang ada di Indonesia dengan perkembangan yang cukup pesat. Berdasarkan data dapat diketahui dalammasa pandemi selama tahun 2019-2021, jumlah investor syariah terus meningkat. Meningkatnya jumlah investor tentu akan mempengaruhi kondisi harga saham suatu perusahaan emiten itu sendiri. Penelitian ini dibuat menggunakan jenis penelitian kualitatif, dengan analisis secara deskriptif. Data diperoleh melalui berbagai literatur, sehingga penelitian ini juga dikatakan sebagai studi literatur. Berdasarkan analisis peneliti, penelitian ini menunjukan bahwa jumlah investor syariah yang meningkat selama pandemi, berperan secara bervariatif pada beberapa perusahaan yang terdaftar di JII. Sebagian besar beberapa perusahaan emiten JII hanya pada satu periode, misal tahun 2019 ke 2020 atau tahun 2020 ke 2021. Sehingga dapat dipahami bahwa investor syariah masih tertarik dengan saham pada JII, namun indeks saham syariah lain juga menjadi pilihan para investor syariah tersebut. Seperti yang kita ketahui di Indonesia juga terdapat indeks sahamsyariah lain, seperti ISSI, JII 70, IDX MES BUMN 17.","author":[{"dropping-particle":"","family":"Andriani","given":"","non-dropping-particle":"","parse-names":false,"suffix":""}],"container-title":"Proceedings of Islamic Economics, Business, and Philanthropy","id":"ITEM-1","issue":"1","issued":{"date-parts":[["2022"]]},"page":"25-39","title":"Jumlah Investor Syariah Dan Harga Saham (Potret Harga SahamPada JII MasaPandemi Covid-19)","type":"article-journal","volume":"1"},"uris":["http://www.mendeley.com/documents/?uuid=798b95dd-5160-4e38-8b33-a27567df49a9"]}],"mendeley":{"formattedCitation":"Andriani, ‘Jumlah Investor Syariah Dan Harga Saham (Potret Harga SahamPada JII MasaPandemi Covid-19)’, &lt;i&gt;Proceedings of Islamic Economics, Business, and Philanthropy&lt;/i&gt;, 1.1 (2022), pp. 25–39 &lt;https://jurnalfebi.iainkediri.ac.id/index.php/proceedings&gt;.","plainTextFormattedCitation":"Andriani, ‘Jumlah Investor Syariah Dan Harga Saham (Potret Harga SahamPada JII MasaPandemi Covid-19)’, Proceedings of Islamic Economics, Business, and Philanthropy, 1.1 (2022), pp. 25–39 .","previouslyFormattedCitation":"Andriani, ‘Jumlah Investor Syariah Dan Harga Saham (Potret Harga SahamPada JII MasaPandemi Covid-19)’, &lt;i&gt;Proceedings of Islamic Economics, Business, and Philanthropy&lt;/i&gt;, 1.1 (2022), pp. 25–39 &lt;https://jurnalfebi.iainkediri.ac.id/index.php/proceedings&gt;."},"properties":{"noteIndex":3},"schema":"https://github.com/citation-style-language/schema/raw/master/csl-citation.json"}</w:instrText>
      </w:r>
      <w:r w:rsidRPr="00DC56AD">
        <w:rPr>
          <w:rFonts w:ascii="Times New Roman" w:hAnsi="Times New Roman" w:cs="Times New Roman"/>
        </w:rPr>
        <w:fldChar w:fldCharType="separate"/>
      </w:r>
      <w:r w:rsidR="008B20BF" w:rsidRPr="008B20BF">
        <w:rPr>
          <w:rFonts w:ascii="Times New Roman" w:hAnsi="Times New Roman" w:cs="Times New Roman"/>
          <w:noProof/>
        </w:rPr>
        <w:t xml:space="preserve">Andriani, ‘Jumlah Investor Syariah Dan Harga Saham (Potret Harga SahamPada JII MasaPandemi Covid-19)’, </w:t>
      </w:r>
      <w:r w:rsidR="008B20BF" w:rsidRPr="008B20BF">
        <w:rPr>
          <w:rFonts w:ascii="Times New Roman" w:hAnsi="Times New Roman" w:cs="Times New Roman"/>
          <w:i/>
          <w:noProof/>
        </w:rPr>
        <w:t>Proceedings of Islamic Economics, Business, and Philanthropy</w:t>
      </w:r>
      <w:r w:rsidR="008B20BF" w:rsidRPr="008B20BF">
        <w:rPr>
          <w:rFonts w:ascii="Times New Roman" w:hAnsi="Times New Roman" w:cs="Times New Roman"/>
          <w:noProof/>
        </w:rPr>
        <w:t>, 1.1 (2022), pp. 25–39 &lt;https://jurnalfebi.iainkediri.ac.id/index.php/proceedings&gt;.</w:t>
      </w:r>
      <w:r w:rsidRPr="00DC56AD">
        <w:rPr>
          <w:rFonts w:ascii="Times New Roman" w:hAnsi="Times New Roman" w:cs="Times New Roman"/>
        </w:rPr>
        <w:fldChar w:fldCharType="end"/>
      </w:r>
    </w:p>
  </w:footnote>
  <w:footnote w:id="4">
    <w:p w14:paraId="05B15CE8" w14:textId="26CEF737" w:rsidR="003F2ABE" w:rsidRPr="00BA027B" w:rsidRDefault="003F2ABE" w:rsidP="003F2ABE">
      <w:pPr>
        <w:pStyle w:val="FootnoteText"/>
        <w:ind w:firstLine="720"/>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{"citationItems":[{"id":"ITEM-1","itemData":{"DOI":"10.30872/jinv.v17i4.10100","ISSN":"0216-7786","abstract":"… diterima dan harga saham dipengaruhi secara parsial oleh EPS. Perusahaan dengan EPS … sedangkan semua variabel yang terkait rasio valuasi tidak memiliki pengaruh. Berdasarkan …","author":[{"dropping-particle":"","family":"Ersyafdi","given":"Ilham Ramadhan","non-dropping-particle":"","parse-names":false,"suffix":""},{"dropping-particle":"","family":"Nasihah","given":"Durotun","non-dropping-particle":"","parse-names":false,"suffix":""}],"container-title":"Inovasi","id":"ITEM-1","issue":"4","issued":{"date-parts":[["2021"]]},"page":"748-760","title":"Pengaruh rasio finansial, dividen dan arus kas terhadap harga saham jakarta islamic index 70","type":"article-journal","volume":"17"},"uris":["http://www.mendeley.com/documents/?uuid=1d3fdff1-cd6a-49b3-8311-600ca555c81f"]}],"mendeley":{"formattedCitation":"Ilham Ramadhan Ersyafdi and Durotun Nasihah, ‘Pengaruh Rasio Finansial, Dividen Dan Arus Kas Terhadap Harga Saham Jakarta Islamic Index 70’, &lt;i&gt;Inovasi&lt;/i&gt;, 17.4 (2021), pp. 748–60, doi:10.30872/jinv.v17i4.10100.","plainTextFormattedCitation":"Ilham Ramadhan Ersyafdi and Durotun Nasihah, ‘Pengaruh Rasio Finansial, Dividen Dan Arus Kas Terhadap Harga Saham Jakarta Islamic Index 70’, Inovasi, 17.4 (2021), pp. 748–60, doi:10.30872/jinv.v17i4.10100.","previouslyFormattedCitation":"Ilham Ramadhan Ersyafdi and Durotun Nasihah, ‘Pengaruh Rasio Finansial, Dividen Dan Arus Kas Terhadap Harga Saham Jakarta Islamic Index 70’, &lt;i&gt;Inovasi&lt;/i&gt;, 17.4 (2021), pp. 748–60, doi:10.30872/jinv.v17i4.10100."},"properties":{"noteIndex":4},"schema":"https://github.com/citation-style-language/schema/raw/master/csl-citation.json"}</w:instrText>
      </w:r>
      <w:r w:rsidRPr="00BA027B">
        <w:rPr>
          <w:rFonts w:ascii="Times New Roman" w:hAnsi="Times New Roman" w:cs="Times New Roman"/>
        </w:rPr>
        <w:fldChar w:fldCharType="separate"/>
      </w:r>
      <w:r w:rsidR="00974F82" w:rsidRPr="00974F82">
        <w:rPr>
          <w:rFonts w:ascii="Times New Roman" w:hAnsi="Times New Roman" w:cs="Times New Roman"/>
          <w:noProof/>
        </w:rPr>
        <w:t xml:space="preserve">Ilham Ramadhan Ersyafdi and Durotun Nasihah, ‘Pengaruh Rasio Finansial, Dividen Dan Arus Kas Terhadap Harga Saham Jakarta Islamic Index 70’, </w:t>
      </w:r>
      <w:r w:rsidR="00974F82" w:rsidRPr="00974F82">
        <w:rPr>
          <w:rFonts w:ascii="Times New Roman" w:hAnsi="Times New Roman" w:cs="Times New Roman"/>
          <w:i/>
          <w:noProof/>
        </w:rPr>
        <w:t>Inovasi</w:t>
      </w:r>
      <w:r w:rsidR="00974F82" w:rsidRPr="00974F82">
        <w:rPr>
          <w:rFonts w:ascii="Times New Roman" w:hAnsi="Times New Roman" w:cs="Times New Roman"/>
          <w:noProof/>
        </w:rPr>
        <w:t>, 17.4 (2021), pp. 748–60, doi:10.30872/jinv.v17i4.10100.</w:t>
      </w:r>
      <w:r w:rsidRPr="00BA027B">
        <w:rPr>
          <w:rFonts w:ascii="Times New Roman" w:hAnsi="Times New Roman" w:cs="Times New Roman"/>
        </w:rPr>
        <w:fldChar w:fldCharType="end"/>
      </w:r>
    </w:p>
  </w:footnote>
  <w:footnote w:id="5">
    <w:p w14:paraId="0045F392" w14:textId="77777777" w:rsidR="003F2ABE" w:rsidRPr="00BA027B" w:rsidRDefault="003F2ABE" w:rsidP="003F2ABE">
      <w:pPr>
        <w:pStyle w:val="FootnoteText"/>
        <w:ind w:firstLine="720"/>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{"citationItems":[{"id":"ITEM-1","itemData":{"author":[{"dropping-particle":"","family":"Pangestuti","given":"","non-dropping-particle":"","parse-names":false,"suffix":""}],"container-title":"Jurnal Ilmu dan Riset Manajemen","id":"ITEM-1","issued":{"date-parts":[["2020"]]},"page":"1-18","title":"Tri Anita Puji Pangestuti Imam Hidayat","type":"article-journal","volume":"9"},"uris":["http://www.mendeley.com/documents/?uuid=0c59ebb1-fa24-4593-93c1-699996532180"]}],"mendeley":{"formattedCitation":"Pangestuti, ‘Tri Anita Puji Pangestuti Imam Hidayat’, &lt;i&gt;Jurnal Ilmu Dan Riset Manajemen&lt;/i&gt;, 9 (2020), pp. 1–18.","plainTextFormattedCitation":"Pangestuti, ‘Tri Anita Puji Pangestuti Imam Hidayat’, Jurnal Ilmu Dan Riset Manajemen, 9 (2020), pp. 1–18.","previouslyFormattedCitation":"Pangestuti, ‘Tri Anita Puji Pangestuti Imam Hidayat’, &lt;i&gt;Jurnal Ilmu Dan Riset Manajemen&lt;/i&gt;, 9 (2020), pp. 1–18."},"properties":{"noteIndex":5},"schema":"https://github.com/citation-style-language/schema/raw/master/csl-citation.json"}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Pangestuti, ‘Tri Anita Puji Pangestuti Imam Hidayat’, </w:t>
      </w:r>
      <w:r w:rsidRPr="00BA027B">
        <w:rPr>
          <w:rFonts w:ascii="Times New Roman" w:hAnsi="Times New Roman" w:cs="Times New Roman"/>
          <w:i/>
          <w:noProof/>
        </w:rPr>
        <w:t>Jurnal Ilmu Dan Riset Manajemen</w:t>
      </w:r>
      <w:r w:rsidRPr="00BA027B">
        <w:rPr>
          <w:rFonts w:ascii="Times New Roman" w:hAnsi="Times New Roman" w:cs="Times New Roman"/>
          <w:noProof/>
        </w:rPr>
        <w:t>, 9 (2020), pp. 1–18.</w:t>
      </w:r>
      <w:r w:rsidRPr="00BA027B">
        <w:rPr>
          <w:rFonts w:ascii="Times New Roman" w:hAnsi="Times New Roman" w:cs="Times New Roman"/>
        </w:rPr>
        <w:fldChar w:fldCharType="end"/>
      </w:r>
    </w:p>
  </w:footnote>
  <w:footnote w:id="6">
    <w:p w14:paraId="169DDFDD" w14:textId="5615B5AC"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{"citationItems":[{"id":"ITEM-1","itemData":{"abstract":"Tujuan dari penelitian ini adalah untuk membuktikan secara empiris pengaruh price earning ratio (PER), price to book value (PBV) dan Inflasi terhadap harga saham. Dalam penelitian ini menggunakan 30 data ada 10 populasi perusahaan indeks LQ45 yang berada pada BEI tahun 2020-2022. Metode pengambilan sampel pada penelitian ini non probability sampling yang menggunakan purposive sampling yang memiliki beberapa kriteria. Pengambilan data diperoleh menggunakan observasi non partisipan dan analisis regresi data panel dignakan dalam teknik analisis data untuk menguji hipotesis. Hasil analisis yang diperleh menunjukkan price earning ratio (PER) mempnyai pengaruh positif kepada harga saham, price to book value (PBV) mempunyai pengaruh negatif kepada harga saham, dan Inflasi mempunyai pengaruh negatif kepada harga saham.","author":[{"dropping-particle":"","family":"Krisna Rahayu Nurtyas","given":"","non-dropping-particle":"","parse-names":false,"suffix":""},{"dropping-particle":"","family":"Deny Yudiantoro","given":"","non-dropping-particle":"","parse-names":false,"suffix":""}],"container-title":"Economics and Digital Business Review","id":"ITEM-1","issue":"2","issued":{"date-parts":[["2023"]]},"page":"350-361","title":"Pengaruh Price Earning Ratio,Price to Book Value dan Inflasi terhadap Harga Saham Perusahaan Indeks LQ45 di BEI Tahun 2020-2022","type":"article-journal","volume":"4"},"uris":["http://www.mendeley.com/documents/?uuid=863947f8-c061-4bf9-bbef-89e2961e0ae4"]}],"mendeley":{"formattedCitation":"Krisna Rahayu Nurtyas and Deny Yudiantoro, ‘Pengaruh Price Earning Ratio,Price to Book Value Dan Inflasi Terhadap Harga Saham Perusahaan Indeks LQ45 Di BEI Tahun 2020-2022’, &lt;i&gt;Economics and Digital Business Review&lt;/i&gt;, 4.2 (2023), pp. 350–61 &lt;https://ojs.stieamkop.ac.id/index.php/ecotal/article/view/513/329&gt;.","plainTextFormattedCitation":"Krisna Rahayu Nurtyas and Deny Yudiantoro, ‘Pengaruh Price Earning Ratio,Price to Book Value Dan Inflasi Terhadap Harga Saham Perusahaan Indeks LQ45 Di BEI Tahun 2020-2022’, Economics and Digital Business Review, 4.2 (2023), pp. 350–61 .","previouslyFormattedCitation":"Krisna Rahayu Nurtyas and Deny Yudiantoro, ‘Pengaruh Price Earning Ratio,Price to Book Value Dan Inflasi Terhadap Harga Saham Perusahaan Indeks LQ45 Di BEI Tahun 2020-2022’, &lt;i&gt;Economics and Digital Business Review&lt;/i&gt;, 4.2 (2023), pp. 350–61 &lt;https://ojs.stieamkop.ac.id/index.php/ecotal/article/view/513/329&gt;."},"properties":{"noteIndex":6},"schema":"https://github.com/citation-style-language/schema/raw/master/csl-citation.json"}</w:instrText>
      </w:r>
      <w:r w:rsidRPr="00BA027B">
        <w:rPr>
          <w:rFonts w:ascii="Times New Roman" w:hAnsi="Times New Roman" w:cs="Times New Roman"/>
        </w:rPr>
        <w:fldChar w:fldCharType="separate"/>
      </w:r>
      <w:r w:rsidR="008B20BF" w:rsidRPr="008B20BF">
        <w:rPr>
          <w:rFonts w:ascii="Times New Roman" w:hAnsi="Times New Roman" w:cs="Times New Roman"/>
          <w:noProof/>
        </w:rPr>
        <w:t xml:space="preserve">Krisna Rahayu Nurtyas and Deny Yudiantoro, ‘Pengaruh Price Earning Ratio,Price to Book Value Dan Inflasi Terhadap Harga Saham Perusahaan Indeks LQ45 Di BEI Tahun 2020-2022’, </w:t>
      </w:r>
      <w:r w:rsidR="008B20BF" w:rsidRPr="008B20BF">
        <w:rPr>
          <w:rFonts w:ascii="Times New Roman" w:hAnsi="Times New Roman" w:cs="Times New Roman"/>
          <w:i/>
          <w:noProof/>
        </w:rPr>
        <w:t>Economics and Digital Business Review</w:t>
      </w:r>
      <w:r w:rsidR="008B20BF" w:rsidRPr="008B20BF">
        <w:rPr>
          <w:rFonts w:ascii="Times New Roman" w:hAnsi="Times New Roman" w:cs="Times New Roman"/>
          <w:noProof/>
        </w:rPr>
        <w:t>, 4.2 (2023), pp. 350–61 &lt;https://ojs.stieamkop.ac.id/index.php/ecotal/article/view/513/329&gt;.</w:t>
      </w:r>
      <w:r w:rsidRPr="00BA027B">
        <w:rPr>
          <w:rFonts w:ascii="Times New Roman" w:hAnsi="Times New Roman" w:cs="Times New Roman"/>
        </w:rPr>
        <w:fldChar w:fldCharType="end"/>
      </w:r>
    </w:p>
  </w:footnote>
  <w:footnote w:id="7">
    <w:p w14:paraId="41A1E120" w14:textId="3E1F6F5F"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{"citationItems":[{"id":"ITEM-1","itemData":{"DOI":"10.30630/jam.v14i2.24","ISSN":"1858-3687","abstract":"The purpose of this research are to determine and analyse the influence of Inflation and SBI rate to Stock Price at Food and Beverage Manufacturing Company that go public in Indonesia Stock Exchange.The population used in this research are all Food and Beverage Manufacturing Company that go public in Indonesia Stock Exchange. The sampling technique is a census, so the sample size used was the entire population that 10 Food and Beverage Manufacturing Company that go public in Indonesia Stock Exchange. Method used in this research is quantitative research. According to the result of regression analysis find that:inflation have significance effects to Stock Price at Food and Beverage Manufacturing Company that go public in Indonesia Stock Exchange, SBI Rate have significance effects to Stock Price at Food and Beverage Manufacturing Company that go public in Indonesia Stock Exchange. (3)   Inflation, SBI Rate have significance effects to Stock Price at Food and Beverage Manufacturing Company that go public In Indonesia Stock Exchange","author":[{"dropping-particle":"","family":"Mayasari","given":"Veny","non-dropping-particle":"","parse-names":false,"suffix":""}],"container-title":"Akuntansi dan Manajemen","id":"ITEM-1","issue":"2","issued":{"date-parts":[["2021"]]},"page":"31-49","title":"Pengaruh Inflasi Dan Tingkat Suku Sbi Terhadap Harga Saham Pada Perusahaan Manufaktur Sub Sektor Food and Beverarge yang Go Public Di Bursa Efek Indonesia","type":"article-journal","volume":"14"},"uris":["http://www.mendeley.com/documents/?uuid=cf3e03ba-b49e-4ed1-8c42-686ab751ca8e"]}],"mendeley":{"formattedCitation":"Veny Mayasari, ‘Pengaruh Inflasi Dan Tingkat Suku Sbi Terhadap Harga Saham Pada Perusahaan Manufaktur Sub Sektor Food and Beverarge Yang Go Public Di Bursa Efek Indonesia’, &lt;i&gt;Akuntansi Dan Manajemen&lt;/i&gt;, 14.2 (2021), pp. 31–49, doi:10.30630/jam.v14i2.24.","plainTextFormattedCitation":"Veny Mayasari, ‘Pengaruh Inflasi Dan Tingkat Suku Sbi Terhadap Harga Saham Pada Perusahaan Manufaktur Sub Sektor Food and Beverarge Yang Go Public Di Bursa Efek Indonesia’, Akuntansi Dan Manajemen, 14.2 (2021), pp. 31–49, doi:10.30630/jam.v14i2.24.","previouslyFormattedCitation":"Veny Mayasari, ‘Pengaruh Inflasi Dan Tingkat Suku Sbi Terhadap Harga Saham Pada Perusahaan Manufaktur Sub Sektor Food and Beverarge Yang Go Public Di Bursa Efek Indonesia’, &lt;i&gt;Akuntansi Dan Manajemen&lt;/i&gt;, 14.2 (2021), pp. 31–49, doi:10.30630/jam.v14i2.24."},"properties":{"noteIndex":7},"schema":"https://github.com/citation-style-language/schema/raw/master/csl-citation.json"}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Veny Mayasari, ‘Pengaruh Inflasi Dan Tingkat Suku Sbi Terhadap Harga Saham Pada Perusahaan Manufaktur Sub Sektor Food and Beverarge Yang Go Public Di Bursa Efek Indonesia’, </w:t>
      </w:r>
      <w:r w:rsidRPr="00BA027B">
        <w:rPr>
          <w:rFonts w:ascii="Times New Roman" w:hAnsi="Times New Roman" w:cs="Times New Roman"/>
          <w:i/>
          <w:noProof/>
        </w:rPr>
        <w:t>Akuntansi Dan Manajemen</w:t>
      </w:r>
      <w:r w:rsidRPr="00BA027B">
        <w:rPr>
          <w:rFonts w:ascii="Times New Roman" w:hAnsi="Times New Roman" w:cs="Times New Roman"/>
          <w:noProof/>
        </w:rPr>
        <w:t>, 14.2 (2021), pp. 31–49, doi:10.30630/jam.v14i2.24.</w:t>
      </w:r>
      <w:r w:rsidRPr="00BA027B">
        <w:rPr>
          <w:rFonts w:ascii="Times New Roman" w:hAnsi="Times New Roman" w:cs="Times New Roman"/>
        </w:rPr>
        <w:fldChar w:fldCharType="end"/>
      </w:r>
    </w:p>
  </w:footnote>
  <w:footnote w:id="8">
    <w:p w14:paraId="7A46678A" w14:textId="2439EA9D"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{"citationItems":[{"id":"ITEM-1","itemData":{"DOI":"10.26460/ad.v4i1.5840","ISSN":"2550-0376","abstract":"This study examined the effect of fundamental and macroeconomic indicators on the stock prices of companies listed in the Indeks Saham Syariah Indonesia (ISSI). Fundamental indicators were proxied by EPS, PER, ROE, and DER. Meanwhile, macroeconomic indicators are represented by inflation and world oil prices. This study uses a quantitative approach with penel data regression analysis. The model was determined by the results of the chow test, the hausman test, and the langrange multiplier test. The samples used are manufacturing companies registered with ISSI. With a purposive sampling technique, 41 companies were selected as samples. Data is taken from the financial statements of each company in the 2011-2018. The results of panel data regression analysis (fixed effect) show that EPS, ROE, and inflation have a positivelt effected on ISSI stock prices, while DER and world oil prices have a negatively effected on ISSI stock prices. PER has no effected on ISSI stock prices.","author":[{"dropping-particle":"","family":"Rokhaniyah","given":"Siti","non-dropping-particle":"","parse-names":false,"suffix":""}],"container-title":"Akuntansi Dewantara","id":"ITEM-1","issue":"1","issued":{"date-parts":[["2020"]]},"page":"70-80","title":"Pengaruh Indikator Fundamental Dan Makroekonomi Terhadap Harga Saham Yang Tergabung Dalam Issi","type":"article-journal","volume":"4"},"uris":["http://www.mendeley.com/documents/?uuid=1a46c861-6737-4144-a417-fc3ac50eb9d6"]}],"mendeley":{"formattedCitation":"Siti Rokhaniyah, ‘Pengaruh Indikator Fundamental Dan Makroekonomi Terhadap Harga Saham Yang Tergabung Dalam Issi’, &lt;i&gt;Akuntansi Dewantara&lt;/i&gt;, 4.1 (2020), pp. 70–80, doi:10.26460/ad.v4i1.5840.","plainTextFormattedCitation":"Siti Rokhaniyah, ‘Pengaruh Indikator Fundamental Dan Makroekonomi Terhadap Harga Saham Yang Tergabung Dalam Issi’, Akuntansi Dewantara, 4.1 (2020), pp. 70–80, doi:10.26460/ad.v4i1.5840.","previouslyFormattedCitation":"Siti Rokhaniyah, ‘Pengaruh Indikator Fundamental Dan Makroekonomi Terhadap Harga Saham Yang Tergabung Dalam Issi’, &lt;i&gt;Akuntansi Dewantara&lt;/i&gt;, 4.1 (2020), pp. 70–80, doi:10.26460/ad.v4i1.5840."},"properties":{"noteIndex":8},"schema":"https://github.com/citation-style-language/schema/raw/master/csl-citation.json"}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Siti Rokhaniyah, ‘Pengaruh Indikator Fundamental Dan Makroekonomi Terhadap Harga Saham Yang Tergabung Dalam Issi’, </w:t>
      </w:r>
      <w:r w:rsidRPr="00BA027B">
        <w:rPr>
          <w:rFonts w:ascii="Times New Roman" w:hAnsi="Times New Roman" w:cs="Times New Roman"/>
          <w:i/>
          <w:noProof/>
        </w:rPr>
        <w:t>Akuntansi Dewantara</w:t>
      </w:r>
      <w:r w:rsidRPr="00BA027B">
        <w:rPr>
          <w:rFonts w:ascii="Times New Roman" w:hAnsi="Times New Roman" w:cs="Times New Roman"/>
          <w:noProof/>
        </w:rPr>
        <w:t>, 4.1 (2020), pp. 70–80, doi:10.26460/ad.v4i1.5840.</w:t>
      </w:r>
      <w:r w:rsidRPr="00BA027B">
        <w:rPr>
          <w:rFonts w:ascii="Times New Roman" w:hAnsi="Times New Roman" w:cs="Times New Roman"/>
        </w:rPr>
        <w:fldChar w:fldCharType="end"/>
      </w:r>
    </w:p>
  </w:footnote>
  <w:footnote w:id="9">
    <w:p w14:paraId="79FF0028" w14:textId="0AFBB109"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{"citationItems":[{"id":"ITEM-1","itemData":{"ISSN":"2540-9646","author":[{"dropping-particle":"","family":"Wardani","given":"Dewi Kusuma","non-dropping-particle":"","parse-names":false,"suffix":""},{"dropping-particle":"","family":"Andarini","given":"Devita Fajar Tri","non-dropping-particle":"","parse-names":false,"suffix":""}],"container-title":"Jurnal akuntansi","id":"ITEM-1","issue":"2","issued":{"date-parts":[["2016"]]},"page":"77-90","title":"Pengaruh Kondisi Fundamental, Inflasi, Dan Suku Bunga Sertifikat Bank Indonesia Terhadap Harga Saham (Study Kasus Pada Perusahaan Real Estate Dan Property Yang Terdaftar Di Bursa Efek Indonesia Tahun 2010-2013)","type":"article-journal","volume":"4"},"uris":["http://www.mendeley.com/documents/?uuid=91ffdb94-4c8b-4c15-9d0a-d6aef980aece"]}],"mendeley":{"formattedCitation":"Dewi Kusuma Wardani and Devita Fajar Tri Andarini, ‘Pengaruh Kondisi Fundamental, Inflasi, Dan Suku Bunga Sertifikat Bank Indonesia Terhadap Harga Saham (Study Kasus Pada Perusahaan Real Estate Dan Property Yang Terdaftar Di Bursa Efek Indonesia Tahun 2010-2013)’, &lt;i&gt;Jurnal Akuntansi&lt;/i&gt;, 4.2 (2016), pp. 77–90.","plainTextFormattedCitation":"Dewi Kusuma Wardani and Devita Fajar Tri Andarini, ‘Pengaruh Kondisi Fundamental, Inflasi, Dan Suku Bunga Sertifikat Bank Indonesia Terhadap Harga Saham (Study Kasus Pada Perusahaan Real Estate Dan Property Yang Terdaftar Di Bursa Efek Indonesia Tahun 2010-2013)’, Jurnal Akuntansi, 4.2 (2016), pp. 77–90.","previouslyFormattedCitation":"Dewi Kusuma Wardani and Devita Fajar Tri Andarini, ‘Pengaruh Kondisi Fundamental, Inflasi, Dan Suku Bunga Sertifikat Bank Indonesia Terhadap Harga Saham (Study Kasus Pada Perusahaan Real Estate Dan Property Yang Terdaftar Di Bursa Efek Indonesia Tahun 2010-2013)’, &lt;i&gt;Jurnal Akuntansi&lt;/i&gt;, 4.2 (2016), pp. 77–90."},"properties":{"noteIndex":9},"schema":"https://github.com/citation-style-language/schema/raw/master/csl-citation.json"}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Dewi Kusuma Wardani and Devita Fajar Tri Andarini, ‘Pengaruh Kondisi Fundamental, Inflasi, Dan Suku Bunga Sertifikat Bank Indonesia Terhadap Harga Saham (Study Kasus Pada Perusahaan Real Estate Dan Property Yang Terdaftar Di Bursa Efek Indonesia Tahun 2010-2013)’, </w:t>
      </w:r>
      <w:r w:rsidRPr="00BA027B">
        <w:rPr>
          <w:rFonts w:ascii="Times New Roman" w:hAnsi="Times New Roman" w:cs="Times New Roman"/>
          <w:i/>
          <w:noProof/>
        </w:rPr>
        <w:t>Jurnal Akuntansi</w:t>
      </w:r>
      <w:r w:rsidRPr="00BA027B">
        <w:rPr>
          <w:rFonts w:ascii="Times New Roman" w:hAnsi="Times New Roman" w:cs="Times New Roman"/>
          <w:noProof/>
        </w:rPr>
        <w:t>, 4.2 (2016), pp. 77–90.</w:t>
      </w:r>
      <w:r w:rsidRPr="00BA027B">
        <w:rPr>
          <w:rFonts w:ascii="Times New Roman" w:hAnsi="Times New Roman" w:cs="Times New Roman"/>
        </w:rPr>
        <w:fldChar w:fldCharType="end"/>
      </w:r>
    </w:p>
  </w:footnote>
  <w:footnote w:id="10">
    <w:p w14:paraId="46B5F571" w14:textId="2C8CB516"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{"citationItems":[{"id":"ITEM-1","itemData":{"DOI":"10.47491/landjournal.v3i2.2307","ISSN":"2715-9590","abstract":"Perusahaan yang memiliki kinerja cukup baik akan lebih diminati oleh para investor. Kinerja perusahaan yang meningkat akan berpengaruh pada meningkatnya harga saham dan diharapkan return saham yang diterima investor meningkat. Terutama perusahaan LQ45 yang terdaftar di BEI yang paling banyak diminati oleh para investor. Skripsi ini bertujuan untuk mengetahui pengaruh price earning ratio dan Price to Book Value terhadap return saham baik secara parsial maupun simultan. Metode yang digunakan dalam penelitian ini adalah metode kuantitatif dengan jenis perumusan masalah asosiatif yang memiliki hubungan sebab akibat. Populasi dalam penelitian ini adalah perusahaan LQ45 yang terdaftar di BEI. Berdasarkan kriteria yang ada, pengambilan sampel dilakukan dengan teknik purposive sampling. Teknik analisis data yang digunakan dalam penelitian ini adalah uji normalitas data, korelasi product moment, korelasi berganda, regresi linier berganda, koefisien determinasi, uji t-test, dan uji f-test. Hasil penelitian ini menunjukkan bahwa secara parsial price earning ratio dan price to book value tidak memiliki pengaruh yang signifikan terhadap return saham. Dan secara simultan tidak terdapat pengaruh  signifikan antara Price Earning Ratio dan Price To Book Value terhadap Return Saham dengan hasil uji f.","author":[{"dropping-particle":"","family":"Fatmawati","given":"Ade Pipit","non-dropping-particle":"","parse-names":false,"suffix":""},{"dropping-particle":"","family":"Binaria br Sembiring","given":"Eny","non-dropping-particle":"","parse-names":false,"suffix":""}],"container-title":"Land Journal","id":"ITEM-1","issue":"2","issued":{"date-parts":[["2022"]]},"page":"72-86","title":"Pengaruh Price Earning Ratio (Per) Dan Price To Book Value (Pbv) Terhadap Return Saham Pada Perusahaan Lq45 Tahun 2020","type":"article-journal","volume":"3"},"uris":["http://www.mendeley.com/documents/?uuid=41e55e2d-a482-43d3-b44e-9a92ec988999"]}],"mendeley":{"formattedCitation":"Ade Pipit Fatmawati and Eny Binaria br Sembiring, ‘Pengaruh Price Earning Ratio (Per) Dan Price To Book Value (Pbv) Terhadap Return Saham Pada Perusahaan Lq45 Tahun 2020’, &lt;i&gt;Land Journal&lt;/i&gt;, 3.2 (2022), pp. 72–86, doi:10.47491/landjournal.v3i2.2307.","plainTextFormattedCitation":"Ade Pipit Fatmawati and Eny Binaria br Sembiring, ‘Pengaruh Price Earning Ratio (Per) Dan Price To Book Value (Pbv) Terhadap Return Saham Pada Perusahaan Lq45 Tahun 2020’, Land Journal, 3.2 (2022), pp. 72–86, doi:10.47491/landjournal.v3i2.2307.","previouslyFormattedCitation":"Ade Pipit Fatmawati and Eny Binaria br Sembiring, ‘Pengaruh Price Earning Ratio (Per) Dan Price To Book Value (Pbv) Terhadap Return Saham Pada Perusahaan Lq45 Tahun 2020’, &lt;i&gt;Land Journal&lt;/i&gt;, 3.2 (2022), pp. 72–86, doi:10.47491/landjournal.v3i2.2307."},"properties":{"noteIndex":10},"schema":"https://github.com/citation-style-language/schema/raw/master/csl-citation.json"}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Ade Pipit Fatmawati and Eny Binaria br Sembiring, ‘Pengaruh Price Earning Ratio (Per) Dan Price To Book Value (Pbv) Terhadap Return Saham Pada Perusahaan Lq45 Tahun 2020’, </w:t>
      </w:r>
      <w:r w:rsidRPr="00BA027B">
        <w:rPr>
          <w:rFonts w:ascii="Times New Roman" w:hAnsi="Times New Roman" w:cs="Times New Roman"/>
          <w:i/>
          <w:noProof/>
        </w:rPr>
        <w:t>Land Journal</w:t>
      </w:r>
      <w:r w:rsidRPr="00BA027B">
        <w:rPr>
          <w:rFonts w:ascii="Times New Roman" w:hAnsi="Times New Roman" w:cs="Times New Roman"/>
          <w:noProof/>
        </w:rPr>
        <w:t>, 3.2 (2022), pp. 72–86, doi:10.47491/landjournal.v3i2.2307.</w:t>
      </w:r>
      <w:r w:rsidRPr="00BA027B">
        <w:rPr>
          <w:rFonts w:ascii="Times New Roman" w:hAnsi="Times New Roman" w:cs="Times New Roman"/>
        </w:rPr>
        <w:fldChar w:fldCharType="end"/>
      </w:r>
    </w:p>
  </w:footnote>
  <w:footnote w:id="11">
    <w:p w14:paraId="4D95D414" w14:textId="77777777"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color w:val="222222"/>
          <w:shd w:val="clear" w:color="auto" w:fill="FFFFFF"/>
        </w:rPr>
        <w:t>Yunita, N.; Sandi, S. P. H. Pengaruh Rasio ROI Dan PBV Terhadap Harga Saham Pada Perusahaan Manufaktur Sektor Makanan Dan Minuman. Mangement Studies and Enterpreneurship Journal (MSEJ), 4 (2), 1641–1651. 2023.</w:t>
      </w:r>
    </w:p>
  </w:footnote>
  <w:footnote w:id="12">
    <w:p w14:paraId="07F5EFEA" w14:textId="7EFC60E7"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{"citationItems":[{"id":"ITEM-1","itemData":{"ISBN":"9790105045","author":[{"dropping-particle":"","family":"Harmono","given":"S E","non-dropping-particle":"","parse-names":false,"suffix":""}],"id":"ITEM-1","issued":{"date-parts":[["2022"]]},"publisher":"Bumi Aksara","title":"Manajemen Keuangan: Berbasis Balanced Scorecard","type":"book"},"uris":["http://www.mendeley.com/documents/?uuid=ab1fb0c9-2e5d-4901-a52f-06a7898791fc"]}],"mendeley":{"formattedCitation":"S E Harmono, &lt;i&gt;Manajemen Keuangan: Berbasis Balanced Scorecard&lt;/i&gt; (Bumi Aksara, 2022).","plainTextFormattedCitation":"S E Harmono, Manajemen Keuangan: Berbasis Balanced Scorecard (Bumi Aksara, 2022).","previouslyFormattedCitation":"S E Harmono, &lt;i&gt;Manajemen Keuangan: Berbasis Balanced Scorecard&lt;/i&gt; (Bumi Aksara, 2022)."},"properties":{"noteIndex":12},"schema":"https://github.com/citation-style-language/schema/raw/master/csl-citation.json"}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 E Harmono, </w:t>
      </w:r>
      <w:r w:rsidRPr="00BA027B">
        <w:rPr>
          <w:rFonts w:ascii="Times New Roman" w:hAnsi="Times New Roman" w:cs="Times New Roman"/>
          <w:i/>
          <w:noProof/>
        </w:rPr>
        <w:t>Manajemen Keuangan: Berbasis Balanced Scorecard</w:t>
      </w:r>
      <w:r w:rsidRPr="00BA027B">
        <w:rPr>
          <w:rFonts w:ascii="Times New Roman" w:hAnsi="Times New Roman" w:cs="Times New Roman"/>
          <w:noProof/>
        </w:rPr>
        <w:t xml:space="preserve"> (Bumi Aksara, 2022).</w:t>
      </w:r>
      <w:r w:rsidRPr="00BA027B">
        <w:rPr>
          <w:rFonts w:ascii="Times New Roman" w:hAnsi="Times New Roman" w:cs="Times New Roman"/>
        </w:rPr>
        <w:fldChar w:fldCharType="end"/>
      </w:r>
    </w:p>
  </w:footnote>
  <w:footnote w:id="13">
    <w:p w14:paraId="0101A606" w14:textId="60265056"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{"citationItems":[{"id":"ITEM-1","itemData":{"DOI":"10.24843/ejmunud.2018.v07.i04.p14","abstract":"The stock price is determined by the supply and demand of the stock itself. The more people who buy the stock then the stock price tends to move up and on the contrary more and more people are selling the stock then the stock price tends to move down. The purpose of this study is to analyze the significance of EPS, PER, CR, and ROE effects on stock prices. This research was conducted at Automotive Company and Component which listed in Indonesia Stock Exchange (BEI) period 2012-2016. The number of samples of this study is 12 companies, with saturated sampling method that is all the population sampled. Data collection was done by non participant observation method. Based on the analysis results found that EPS, PER, CR, and ROE simultaneously have a significant effect on stock prices. Partially, PER has positive and significant influence to stock price, it shows that investors pay attention to PER in order to make a divestment. The higher the PER will be the higher the investor's interest in investing in the company, so the stock price will go up. While the partial EPS, CR, and ROE have a negative effect on stock prices this shows that investors do not see EPS, CR, and ROE as a decision to buy shares.","author":[{"dropping-particle":"","family":"Rahmadewi","given":"Pande Widya","non-dropping-particle":"","parse-names":false,"suffix":""},{"dropping-particle":"","family":"Abundanti","given":"Nyoman","non-dropping-particle":"","parse-names":false,"suffix":""}],"container-title":"E-Jurnal Manajemen Universitas Udayana","id":"ITEM-1","issue":"4","issued":{"date-parts":[["2018"]]},"page":"2106","title":"Pengaruh Eps, Per, Cr Dan Roe Terhadap Harga Saham Di Bursa Efek Indonesia","type":"article-journal","volume":"7"},"uris":["http://www.mendeley.com/documents/?uuid=1ea8cba5-1610-4497-828c-8041701674e0"]}],"mendeley":{"formattedCitation":"Pande Widya Rahmadewi and Nyoman Abundanti, ‘Pengaruh Eps, Per, Cr Dan Roe Terhadap Harga Saham Di Bursa Efek Indonesia’, &lt;i&gt;E-Jurnal Manajemen Universitas Udayana&lt;/i&gt;, 7.4 (2018), p. 2106, doi:10.24843/ejmunud.2018.v07.i04.p14.","plainTextFormattedCitation":"Pande Widya Rahmadewi and Nyoman Abundanti, ‘Pengaruh Eps, Per, Cr Dan Roe Terhadap Harga Saham Di Bursa Efek Indonesia’, E-Jurnal Manajemen Universitas Udayana, 7.4 (2018), p. 2106, doi:10.24843/ejmunud.2018.v07.i04.p14.","previouslyFormattedCitation":"Pande Widya Rahmadewi and Nyoman Abundanti, ‘Pengaruh Eps, Per, Cr Dan Roe Terhadap Harga Saham Di Bursa Efek Indonesia’, &lt;i&gt;E-Jurnal Manajemen Universitas Udayana&lt;/i&gt;, 7.4 (2018), p. 2106, doi:10.24843/ejmunud.2018.v07.i04.p14."},"properties":{"noteIndex":13},"schema":"https://github.com/citation-style-language/schema/raw/master/csl-citation.json"}</w:instrText>
      </w:r>
      <w:r w:rsidRPr="00BA027B">
        <w:rPr>
          <w:rFonts w:ascii="Times New Roman" w:hAnsi="Times New Roman" w:cs="Times New Roman"/>
        </w:rPr>
        <w:fldChar w:fldCharType="separate"/>
      </w:r>
      <w:r w:rsidR="00974F82" w:rsidRPr="00974F82">
        <w:rPr>
          <w:rFonts w:ascii="Times New Roman" w:hAnsi="Times New Roman" w:cs="Times New Roman"/>
          <w:noProof/>
        </w:rPr>
        <w:t xml:space="preserve">Pande Widya Rahmadewi and Nyoman Abundanti, ‘Pengaruh Eps, Per, Cr Dan Roe Terhadap Harga Saham Di Bursa Efek Indonesia’, </w:t>
      </w:r>
      <w:r w:rsidR="00974F82" w:rsidRPr="00974F82">
        <w:rPr>
          <w:rFonts w:ascii="Times New Roman" w:hAnsi="Times New Roman" w:cs="Times New Roman"/>
          <w:i/>
          <w:noProof/>
        </w:rPr>
        <w:t>E-Jurnal Manajemen Universitas Udayana</w:t>
      </w:r>
      <w:r w:rsidR="00974F82" w:rsidRPr="00974F82">
        <w:rPr>
          <w:rFonts w:ascii="Times New Roman" w:hAnsi="Times New Roman" w:cs="Times New Roman"/>
          <w:noProof/>
        </w:rPr>
        <w:t>, 7.4 (2018), p. 2106, doi:10.24843/ejmunud.2018.v07.i04.p14.</w:t>
      </w:r>
      <w:r w:rsidRPr="00BA027B">
        <w:rPr>
          <w:rFonts w:ascii="Times New Roman" w:hAnsi="Times New Roman" w:cs="Times New Roman"/>
        </w:rPr>
        <w:fldChar w:fldCharType="end"/>
      </w:r>
    </w:p>
  </w:footnote>
  <w:footnote w:id="14">
    <w:p w14:paraId="374AE8A1" w14:textId="10E66FC0" w:rsidR="003F2ABE" w:rsidRPr="00BA027B" w:rsidRDefault="003F2ABE" w:rsidP="003F2ABE">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974F82">
        <w:rPr>
          <w:rFonts w:ascii="Times New Roman" w:hAnsi="Times New Roman" w:cs="Times New Roman"/>
        </w:rPr>
        <w:instrText>ADDIN CSL_CITATION {"citationItems":[{"id":"ITEM-1","itemData":{"abstract":"This study aims to determine how the effect of Price Earning Ratio, Price to Book Value Ratio and Inflation on Indexed Stock Prices Idx 30 in the period 2016-2018. The object in the 2016-\n2018 research period was a company whose share price was IDX30 Teindeks on the Indonesia Stock Exchange. The population used in this study is 30 company shares and is based on a purposive sampling method that produces a sample of 11 companies. The dependent variable is represented by the stock price index, while the independent variables in this study are Price Earning Ratio, Price to Book Value Ratio and inflation. The research method used is a quantitative method that takes into account the company's market ratios of financial reports obtained from the IDX website and the level of inflation in Indonesia Partially the results of this study indicate that during the 2016-2018 period Price Earning Ratio, Price to Book Value Ratio and inflation do not affect IDX indexed stock prices 30.","author":[{"dropping-particle":"","family":"Mutiara","given":"Niki Nony","non-dropping-particle":"","parse-names":false,"suffix":""},{"dropping-particle":"","family":"Dewi","given":"Riana R","non-dropping-particle":"","parse-names":false,"suffix":""},{"dropping-particle":"","family":"Suhendro","given":"","non-dropping-particle":"","parse-names":false,"suffix":""}],"container-title":"Edunomika","id":"ITEM-1","issue":"02","issued":{"date-parts":[["2019"]]},"page":"433-443","title":"PENGARUH PRICE EARNING RATIO , PRICE TO BOOK VALUE , DAN INFLASI TERHADAP HARGA SAHAM YANG TERINDEKS IDX 30 Niki Nony Mutiarani , Riana R Dewi , Suhendro Program Studi Akuntansi Fakultas Ekonomi Universitas Islam Batik Surakarta Email : nikinonymutiarani@","type":"article-journal","volume":"03"},"uris":["http://www.mendeley.com/documents/?uuid=063a2ef1-c1b6-4c4e-acd8-3f502c5c61ed"]}],"mendeley":{"formattedCitation":"Niki Nony Mutiara, Riana R Dewi, and Suhendro, ‘PENGARUH PRICE EARNING RATIO , PRICE TO BOOK VALUE , DAN INFLASI TERHADAP HARGA SAHAM YANG TERINDEKS IDX 30 Niki Nony Mutiarani , Riana R Dewi , Suhendro Program Studi Akuntansi Fakultas Ekonomi Universitas Islam Batik Surakarta Email : Nikinonymutiarani@’, &lt;i&gt;Edunomika&lt;/i&gt;, 03.02 (2019), pp. 433–43 &lt;http://jurnal.uinsu.ac.id/index.php/humanfalah/article/view/6944&gt;.","manualFormatting":"Niki Nony Mutiara, Riana R Dewi, dan Suhendro, ‘PENGARUH PRICE EARNING RATIO , PRICE TO BOOK VALUE , DAN INFLASI TERHADAP HARGA SAHAM YANG TERINDEKS IDX 30 Niki Nony Mutiarani , Riana R Dewi , Suhendro Program Studi Akuntansi Fakultas Ekonomi Universitas Islam Batik Surakarta Email : Nikinonymutiarani@’, Edunomika, 03.02 (2019), pp. 433–43 .","plainTextFormattedCitation":"Niki Nony Mutiara, Riana R Dewi, and Suhendro, ‘PENGARUH PRICE EARNING RATIO , PRICE TO BOOK VALUE , DAN INFLASI TERHADAP HARGA SAHAM YANG TERINDEKS IDX 30 Niki Nony Mutiarani , Riana R Dewi , Suhendro Program Studi Akuntansi Fakultas Ekonomi Universitas Islam Batik Surakarta Email : Nikinonymutiarani@’, Edunomika, 03.02 (2019), pp. 433–43 .","previouslyFormattedCitation":"Niki Nony Mutiara, Riana R Dewi, and Suhendro, ‘PENGARUH PRICE EARNING RATIO , PRICE TO BOOK VALUE , DAN INFLASI TERHADAP HARGA SAHAM YANG TERINDEKS IDX 30 Niki Nony Mutiarani , Riana R Dewi , Suhendro Program Studi Akuntansi Fakultas Ekonomi Universitas Islam Batik Surakarta Email : Nikinonymutiarani@’, &lt;i&gt;Edunomika&lt;/i&gt;, 03.02 (2019), pp. 433–43 &lt;http://jurnal.uinsu.ac.id/index.php/humanfalah/article/view/6944&gt;."},"properties":{"noteIndex":14},"schema":"https://github.com/citation-style-language/schema/raw/master/csl-citation.json"}</w:instrText>
      </w:r>
      <w:r w:rsidRPr="00BA027B">
        <w:rPr>
          <w:rFonts w:ascii="Times New Roman" w:hAnsi="Times New Roman" w:cs="Times New Roman"/>
        </w:rPr>
        <w:fldChar w:fldCharType="separate"/>
      </w:r>
      <w:r w:rsidR="008A0EC6" w:rsidRPr="008A0EC6">
        <w:rPr>
          <w:rFonts w:ascii="Times New Roman" w:hAnsi="Times New Roman" w:cs="Times New Roman"/>
          <w:noProof/>
        </w:rPr>
        <w:t xml:space="preserve">Niki Nony Mutiara, Riana R Dewi, </w:t>
      </w:r>
      <w:r w:rsidR="00C9788D">
        <w:rPr>
          <w:rFonts w:ascii="Times New Roman" w:hAnsi="Times New Roman" w:cs="Times New Roman"/>
          <w:noProof/>
        </w:rPr>
        <w:t>dan</w:t>
      </w:r>
      <w:r w:rsidR="008A0EC6" w:rsidRPr="008A0EC6">
        <w:rPr>
          <w:rFonts w:ascii="Times New Roman" w:hAnsi="Times New Roman" w:cs="Times New Roman"/>
          <w:noProof/>
        </w:rPr>
        <w:t xml:space="preserve"> Suhendro, ‘PENGARUH PRICE EARNING RATIO , PRICE TO BOOK VALUE , DAN INFLASI TERHADAP HARGA SAHAM YANG TERINDEKS IDX 30 Niki Nony Mutiarani , Riana R Dewi , Suhendro Program Studi Akuntansi Fakultas Ekonomi Universitas Islam Batik Surakarta Email : Nikinonymutiarani@’, </w:t>
      </w:r>
      <w:r w:rsidR="008A0EC6" w:rsidRPr="008A0EC6">
        <w:rPr>
          <w:rFonts w:ascii="Times New Roman" w:hAnsi="Times New Roman" w:cs="Times New Roman"/>
          <w:i/>
          <w:noProof/>
        </w:rPr>
        <w:t>Edunomika</w:t>
      </w:r>
      <w:r w:rsidR="008A0EC6" w:rsidRPr="008A0EC6">
        <w:rPr>
          <w:rFonts w:ascii="Times New Roman" w:hAnsi="Times New Roman" w:cs="Times New Roman"/>
          <w:noProof/>
        </w:rPr>
        <w:t>, 03.02 (2019), pp. 433–43 &lt;http://jurnal.uinsu.ac.id/index.php/humanfalah/article/view/6944&gt;.</w:t>
      </w:r>
      <w:r w:rsidRPr="00BA027B">
        <w:rPr>
          <w:rFonts w:ascii="Times New Roman" w:hAnsi="Times New Roman" w:cs="Times New Roman"/>
        </w:rPr>
        <w:fldChar w:fldCharType="end"/>
      </w:r>
    </w:p>
  </w:footnote>
  <w:footnote w:id="15">
    <w:p w14:paraId="087D4BBE" w14:textId="0D3E3464"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DD0DD4">
        <w:rPr>
          <w:rFonts w:ascii="Times New Roman" w:hAnsi="Times New Roman" w:cs="Times New Roman"/>
        </w:rPr>
        <w:instrText>ADDIN CSL_CITATION {"citationItems":[{"id":"ITEM-1","itemData":{"abstract":"This paper evaluates the signaling theory in corporate finance. Signaling theory suggests that managers (agents) or the firms have qualitatively better information than do outsiders and they use certain measures or facilities to convey about the quality of the firm. There are at least four types of signaling theory in the finance literature, namely (1) Signaling models of debt maturity choice, (2) Signaling models of corporate investment, (3) Signaling models of financial structure, and (4) Dividend signaling model. Each of the models has its own consequences both for the managers (agents) and shareholders (investors)/debtholders (bondholders). Shareholders or investor must use his/her knowledge to infer all the possible signals shown by the managers. If shareholders or investors do not seek information relating to the signals, they will not be able to take any advantage. So, any signals given by the firms that could affect the value of the firm should properly be interpreted","author":[{"dropping-particle":"","family":"A Gumanti","given":"Tatang","non-dropping-particle":"","parse-names":false,"suffix":""}],"container-title":"Manajemen Usahawan Indonesia","id":"ITEM-1","issue":"December 2014","issued":{"date-parts":[["2012"]]},"page":"0-29","title":"Teori Sinyal Dalam Manajemen Keuangan","type":"article-journal","volume":"38"},"uris":["http://www.mendeley.com/documents/?uuid=13bbf747-70b9-4c8f-9b66-0a901cb5d005"]}],"mendeley":{"formattedCitation":"Tatang A Gumanti, ‘Teori Sinyal Dalam Manajemen Keuangan’, &lt;i&gt;Manajemen Usahawan Indonesia&lt;/i&gt;, 38.December 2014 (2012), pp. 0–29.","plainTextFormattedCitation":"Tatang A Gumanti, ‘Teori Sinyal Dalam Manajemen Keuangan’, Manajemen Usahawan Indonesia, 38.December 2014 (2012), pp. 0–29.","previouslyFormattedCitation":"Tatang A Gumanti, ‘Teori Sinyal Dalam Manajemen Keuangan’, &lt;i&gt;Manajemen Usahawan Indonesia&lt;/i&gt;, 38.December 2014 (2012), pp. 0–29."},"properties":{"noteIndex":15},"schema":"https://github.com/citation-style-language/schema/raw/master/csl-citation.json"}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Tatang A Gumanti, ‘Teori Sinyal Dalam Manajemen Keuangan’, </w:t>
      </w:r>
      <w:r w:rsidRPr="00BA027B">
        <w:rPr>
          <w:rFonts w:ascii="Times New Roman" w:hAnsi="Times New Roman" w:cs="Times New Roman"/>
          <w:i/>
          <w:noProof/>
        </w:rPr>
        <w:t>Manajemen Usahawan Indonesia</w:t>
      </w:r>
      <w:r w:rsidRPr="00BA027B">
        <w:rPr>
          <w:rFonts w:ascii="Times New Roman" w:hAnsi="Times New Roman" w:cs="Times New Roman"/>
          <w:noProof/>
        </w:rPr>
        <w:t>, 38.December 2014 (2012), pp. 0–29.</w:t>
      </w:r>
      <w:r w:rsidRPr="00BA027B">
        <w:rPr>
          <w:rFonts w:ascii="Times New Roman" w:hAnsi="Times New Roman" w:cs="Times New Roman"/>
        </w:rPr>
        <w:fldChar w:fldCharType="end"/>
      </w:r>
    </w:p>
  </w:footnote>
  <w:footnote w:id="16">
    <w:p w14:paraId="6EB50408" w14:textId="1C678F0F" w:rsidR="002B3116" w:rsidRPr="002B3116" w:rsidRDefault="002B3116" w:rsidP="002B3116">
      <w:pPr>
        <w:pStyle w:val="FootnoteText"/>
        <w:ind w:firstLine="720"/>
        <w:jc w:val="both"/>
        <w:rPr>
          <w:rFonts w:ascii="Times New Roman" w:hAnsi="Times New Roman" w:cs="Times New Roman"/>
          <w:lang w:val="en-US"/>
        </w:rPr>
      </w:pPr>
      <w:r w:rsidRPr="002B3116">
        <w:rPr>
          <w:rStyle w:val="FootnoteReference"/>
          <w:rFonts w:ascii="Times New Roman" w:hAnsi="Times New Roman" w:cs="Times New Roman"/>
        </w:rPr>
        <w:footnoteRef/>
      </w:r>
      <w:r w:rsidRPr="002B3116">
        <w:rPr>
          <w:rFonts w:ascii="Times New Roman" w:hAnsi="Times New Roman" w:cs="Times New Roman"/>
        </w:rPr>
        <w:t xml:space="preserve"> Nasution, Nursanita, Faris Faruqi, </w:t>
      </w:r>
      <w:r w:rsidR="00AC2BEE">
        <w:rPr>
          <w:rFonts w:ascii="Times New Roman" w:hAnsi="Times New Roman" w:cs="Times New Roman"/>
        </w:rPr>
        <w:t>dan</w:t>
      </w:r>
      <w:r w:rsidRPr="002B3116">
        <w:rPr>
          <w:rFonts w:ascii="Times New Roman" w:hAnsi="Times New Roman" w:cs="Times New Roman"/>
        </w:rPr>
        <w:t xml:space="preserve"> Sri Rahayu. "Pengaruh Kepemilikan Manajerial, Kepemilikan Institusional, Struktur Modal, Pertumbuhan Perusahaan Dan Profitabilitas Terhadap Nilai Perusahaan Pada Perusahaan Manufaktur </w:t>
      </w:r>
      <w:proofErr w:type="gramStart"/>
      <w:r w:rsidRPr="002B3116">
        <w:rPr>
          <w:rFonts w:ascii="Times New Roman" w:hAnsi="Times New Roman" w:cs="Times New Roman"/>
        </w:rPr>
        <w:t>Di</w:t>
      </w:r>
      <w:proofErr w:type="gramEnd"/>
      <w:r w:rsidRPr="002B3116">
        <w:rPr>
          <w:rFonts w:ascii="Times New Roman" w:hAnsi="Times New Roman" w:cs="Times New Roman"/>
        </w:rPr>
        <w:t xml:space="preserve"> Indonesia Tahun 2015-2018." </w:t>
      </w:r>
      <w:r w:rsidRPr="002B3116">
        <w:rPr>
          <w:rFonts w:ascii="Times New Roman" w:hAnsi="Times New Roman" w:cs="Times New Roman"/>
          <w:i/>
          <w:iCs/>
        </w:rPr>
        <w:t>Jurnal STEI Ekonomi</w:t>
      </w:r>
      <w:r w:rsidRPr="002B3116">
        <w:rPr>
          <w:rFonts w:ascii="Times New Roman" w:hAnsi="Times New Roman" w:cs="Times New Roman"/>
        </w:rPr>
        <w:t> 28.01 (2019): 153-171.</w:t>
      </w:r>
    </w:p>
  </w:footnote>
  <w:footnote w:id="17">
    <w:p w14:paraId="19965559" w14:textId="3CA2A92A" w:rsidR="009D069F" w:rsidRPr="009D069F" w:rsidRDefault="009D069F" w:rsidP="009D069F">
      <w:pPr>
        <w:pStyle w:val="FootnoteText"/>
        <w:ind w:firstLine="720"/>
        <w:jc w:val="both"/>
        <w:rPr>
          <w:rFonts w:ascii="Times New Roman" w:hAnsi="Times New Roman" w:cs="Times New Roman"/>
          <w:lang w:val="en-US"/>
        </w:rPr>
      </w:pPr>
      <w:r w:rsidRPr="009D069F">
        <w:rPr>
          <w:rStyle w:val="FootnoteReference"/>
          <w:rFonts w:ascii="Times New Roman" w:hAnsi="Times New Roman" w:cs="Times New Roman"/>
        </w:rPr>
        <w:footnoteRef/>
      </w:r>
      <w:r w:rsidRPr="009D069F">
        <w:rPr>
          <w:rFonts w:ascii="Times New Roman" w:hAnsi="Times New Roman" w:cs="Times New Roman"/>
        </w:rPr>
        <w:t xml:space="preserve"> Brigham, E. F., &amp; Houston, J. F. (2011). </w:t>
      </w:r>
      <w:r w:rsidRPr="009D069F">
        <w:rPr>
          <w:rFonts w:ascii="Times New Roman" w:hAnsi="Times New Roman" w:cs="Times New Roman"/>
          <w:i/>
          <w:iCs/>
        </w:rPr>
        <w:t>Fundamentals of Financial Management</w:t>
      </w:r>
      <w:r w:rsidRPr="009D069F">
        <w:rPr>
          <w:rFonts w:ascii="Times New Roman" w:hAnsi="Times New Roman" w:cs="Times New Roman"/>
        </w:rPr>
        <w:t xml:space="preserve"> (13th ed.). South-Western Cengage Learning.</w:t>
      </w:r>
    </w:p>
  </w:footnote>
  <w:footnote w:id="18">
    <w:p w14:paraId="49CF7012" w14:textId="2534E124"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{"citationItems":[{"id":"ITEM-1","itemData":{"abstract":"This study aims to determine the effect of the Current Ratio, return on assets, and Earning Per Share variables on the Share Prices of Coal Subsector Mining Companies Listed on the Indonesia Stock Exchange 2014-2018. The research sample of 6 mining industries was obtained by purposive sampling technique. The data collection technique used is documentation. Data analysis was performed by panel data regression. The results showed that the Earning Per Share variable had a significant effect on stock prices, while the Current Ratio and Return on assets variables had no effect on stock prices. Further research is suggested to add variables or conduct research in other industries and use different methods.","author":[{"dropping-particle":"","family":"Nurjanah","given":"Titi","non-dropping-particle":"","parse-names":false,"suffix":""},{"dropping-particle":"","family":"Suhardi","given":"","non-dropping-particle":"","parse-names":false,"suffix":""},{"dropping-particle":"","family":"Afrizal","given":"","non-dropping-particle":"","parse-names":false,"suffix":""}],"container-title":"JEM: Jurnal Ekonomi dan Manajemen STIE Pertiba Pangkalpinang","id":"ITEM-1","issue":"2","issued":{"date-parts":[["2018"]]},"page":"1-15","title":"Pengaruh Current Ratio Return on Asset Dan Earning Per","type":"article-journal","volume":"6"},"uris":["http://www.mendeley.com/documents/?uuid=13f090f2-bab0-4758-8ad0-ca37cdf99648"]}],"mendeley":{"formattedCitation":"Titi Nurjanah, Suhardi, and Afrizal, ‘Pengaruh Current Ratio Return on Asset Dan Earning Per’, &lt;i&gt;JEM: Jurnal Ekonomi Dan Manajemen STIE Pertiba Pangkalpinang&lt;/i&gt;, 6.2 (2018), pp. 1–15.","plainTextFormattedCitation":"Titi Nurjanah, Suhardi, and Afrizal, ‘Pengaruh Current Ratio Return on Asset Dan Earning Per’, JEM: Jurnal Ekonomi Dan Manajemen STIE Pertiba Pangkalpinang, 6.2 (2018), pp. 1–15.","previouslyFormattedCitation":"Titi Nurjanah, Suhardi, and Afrizal, ‘Pengaruh Current Ratio Return on Asset Dan Earning Per’, &lt;i&gt;JEM: Jurnal Ekonomi Dan Manajemen STIE Pertiba Pangkalpinang&lt;/i&gt;, 6.2 (2018), pp. 1–15."},"properties":{"noteIndex":17},"schema":"https://github.com/citation-style-language/schema/raw/master/csl-citation.json"}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Titi Nurjanah, Suhardi, and Afrizal, ‘Pengaruh Current Ratio Return on Asset Dan Earning Per’, </w:t>
      </w:r>
      <w:r w:rsidRPr="00BA027B">
        <w:rPr>
          <w:rFonts w:ascii="Times New Roman" w:hAnsi="Times New Roman" w:cs="Times New Roman"/>
          <w:i/>
          <w:noProof/>
        </w:rPr>
        <w:t>JEM: Jurnal Ekonomi Dan Manajemen STIE Pertiba Pangkalpinang</w:t>
      </w:r>
      <w:r w:rsidRPr="00BA027B">
        <w:rPr>
          <w:rFonts w:ascii="Times New Roman" w:hAnsi="Times New Roman" w:cs="Times New Roman"/>
          <w:noProof/>
        </w:rPr>
        <w:t>, 6.2 (2018), pp. 1–15.</w:t>
      </w:r>
      <w:r w:rsidRPr="00BA027B">
        <w:rPr>
          <w:rFonts w:ascii="Times New Roman" w:hAnsi="Times New Roman" w:cs="Times New Roman"/>
        </w:rPr>
        <w:fldChar w:fldCharType="end"/>
      </w:r>
    </w:p>
  </w:footnote>
  <w:footnote w:id="19">
    <w:p w14:paraId="360B3749" w14:textId="63C8F33F"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{"citationItems":[{"id":"ITEM-1","itemData":{"DOI":"10.23887/ekuitas.v5i2.12753","ISSN":"2354-6107","abstract":"Pasar modal sebagai pasar untuk berbagai instrumen keuangan jangka panjang yang bisa diperjualbelikan, baik dalam bentuk hutang ataupun modal sendiri, baik yang diterbitkan oleh pemerintah, public authorities, maupun perusahaan swasta. Dengan adanya pasar modal, para pemodal dimungkinkan untuk melakukan disversifikasi investasi, membentuk portofolio sesuai dengan risiko yang mereka bersedia tanggung dan tingkat keuntungan yang mereka harapkan. Dalam keadaan pasar modal yang efisien, hubungan yang positif antara resiko dan keuntungan yang diharapkan akan terjadi. Pasar modal yang efisien adalah pasar modal yang harga sekuritas-sekuritasnya mencerminkan semua informasi yang relevan. Syarat-syarat yang harus dipenuhi untuk pasar modal yang efisien adalah : (1) diselousure; (2) pasar dalam keadaan seimbang; dan (3) kondisi pasar berlangsung secara bebas. Bentuk-bentuk pasar modal yang efisien meliputi : (1) efisiensi bentuk lemah; (2) efisiensi bentuk setengah kuat; dan (3) efisiensi bentuk kuat. Pengujian pasar modal yang efisien adalah : (1) efisiensi bentuk lemah dengan pengujian koefisien korelasi perubahan harga saham untuk time lag tertentu; (2) efisiensi bentuk setengah kuat dengan pengujian market model (single index model) dan Capital Assets Pricing Model (CAPM); dan (3) efisiensi bentuk kuat dengan pengujian Capital Assets Pricing Model (CAPM) juga yaitu dengan cara menganalisa prestasi berbagai portofolio yang dikelola secara profesional seperti mutual funds.Kata kunci: Pasar modal, efisien","author":[{"dropping-particle":"","family":"Sujana","given":"I Nyoman","non-dropping-particle":"","parse-names":false,"suffix":""}],"container-title":"Ekuitas: Jurnal Pendidikan Ekonomi","id":"ITEM-1","issue":"2","issued":{"date-parts":[["2017"]]},"page":"33-40","title":"Pasar Modal yang Efisien","type":"article-journal","volume":"5"},"uris":["http://www.mendeley.com/documents/?uuid=527e692e-51b1-44df-989d-8b1023966c74"]}],"mendeley":{"formattedCitation":"I Nyoman Sujana, ‘Pasar Modal Yang Efisien’, &lt;i&gt;Ekuitas: Jurnal Pendidikan Ekonomi&lt;/i&gt;, 5.2 (2017), pp. 33–40, doi:10.23887/ekuitas.v5i2.12753.","plainTextFormattedCitation":"I Nyoman Sujana, ‘Pasar Modal Yang Efisien’, Ekuitas: Jurnal Pendidikan Ekonomi, 5.2 (2017), pp. 33–40, doi:10.23887/ekuitas.v5i2.12753.","previouslyFormattedCitation":"I Nyoman Sujana, ‘Pasar Modal Yang Efisien’, &lt;i&gt;Ekuitas: Jurnal Pendidikan Ekonomi&lt;/i&gt;, 5.2 (2017), pp. 33–40, doi:10.23887/ekuitas.v5i2.12753."},"properties":{"noteIndex":18},"schema":"https://github.com/citation-style-language/schema/raw/master/csl-citation.json"}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I Nyoman Sujana, ‘Pasar Modal Yang Efisien’, </w:t>
      </w:r>
      <w:r w:rsidRPr="00BA027B">
        <w:rPr>
          <w:rFonts w:ascii="Times New Roman" w:hAnsi="Times New Roman" w:cs="Times New Roman"/>
          <w:i/>
          <w:noProof/>
        </w:rPr>
        <w:t>Ekuitas: Jurnal Pendidikan Ekonomi</w:t>
      </w:r>
      <w:r w:rsidRPr="00BA027B">
        <w:rPr>
          <w:rFonts w:ascii="Times New Roman" w:hAnsi="Times New Roman" w:cs="Times New Roman"/>
          <w:noProof/>
        </w:rPr>
        <w:t>, 5.2 (2017), pp. 33–40, doi:10.23887/ekuitas.v5i2.12753.</w:t>
      </w:r>
      <w:r w:rsidRPr="00BA027B">
        <w:rPr>
          <w:rFonts w:ascii="Times New Roman" w:hAnsi="Times New Roman" w:cs="Times New Roman"/>
        </w:rPr>
        <w:fldChar w:fldCharType="end"/>
      </w:r>
    </w:p>
  </w:footnote>
  <w:footnote w:id="20">
    <w:p w14:paraId="6754AFB4" w14:textId="699C3AEB"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{"citationItems":[{"id":"ITEM-1","itemData":{"DOI":"10.47065/arbitrase.v3i2.496","abstract":"The capital market is a financial market that brings together fund owners and fund users for medium-term and long-term investment purposes. With the existence of a capital market, it can improve the country's economy for the progress of the Indonesian state. The method that researchers use is literature study by collecting, reading and recording literature studies related to the subject being researched, then processing it as a basis for building a unified framework. In conclusion, the capital market is a solution for the people's economy which also has an impact on the country's economy as a vehicle for meeting development financing needs, of course the capital market has oversight of ongoing investment activities by the government and IDX.","author":[{"dropping-particle":"","family":"Fitria Puteri Sholikah","given":"","non-dropping-particle":"","parse-names":false,"suffix":""},{"dropping-particle":"","family":"Putri","given":"Windi","non-dropping-particle":"","parse-names":false,"suffix":""},{"dropping-particle":"","family":"Rosalinda Maria Djangi","given":"","non-dropping-particle":"","parse-names":false,"suffix":""}],"container-title":"ARBITRASE: Journal of Economics and Accounting","id":"ITEM-1","issue":"2","issued":{"date-parts":[["2022"]]},"page":"341-345","title":"Peranan Pasar Modal Dalam Perekonomian Negara Indonesia","type":"article-journal","volume":"3"},"uris":["http://www.mendeley.com/documents/?uuid=ec4b1572-2e60-4c29-83ef-af0006e34986"]}],"mendeley":{"formattedCitation":"Fitria Puteri Sholikah, Windi Putri, and Rosalinda Maria Djangi, ‘Peranan Pasar Modal Dalam Perekonomian Negara Indonesia’, &lt;i&gt;ARBITRASE: Journal of Economics and Accounting&lt;/i&gt;, 3.2 (2022), pp. 341–45, doi:10.47065/arbitrase.v3i2.496.","plainTextFormattedCitation":"Fitria Puteri Sholikah, Windi Putri, and Rosalinda Maria Djangi, ‘Peranan Pasar Modal Dalam Perekonomian Negara Indonesia’, ARBITRASE: Journal of Economics and Accounting, 3.2 (2022), pp. 341–45, doi:10.47065/arbitrase.v3i2.496.","previouslyFormattedCitation":"Fitria Puteri Sholikah, Windi Putri, and Rosalinda Maria Djangi, ‘Peranan Pasar Modal Dalam Perekonomian Negara Indonesia’, &lt;i&gt;ARBITRASE: Journal of Economics and Accounting&lt;/i&gt;, 3.2 (2022), pp. 341–45, doi:10.47065/arbitrase.v3i2.496."},"properties":{"noteIndex":19},"schema":"https://github.com/citation-style-language/schema/raw/master/csl-citation.json"}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Fitria Puteri Sholikah, Windi Putri, and Rosalinda Maria Djangi, ‘Peranan Pasar Modal Dalam Perekonomian Negara Indonesia’, </w:t>
      </w:r>
      <w:r w:rsidRPr="00BA027B">
        <w:rPr>
          <w:rFonts w:ascii="Times New Roman" w:hAnsi="Times New Roman" w:cs="Times New Roman"/>
          <w:i/>
          <w:noProof/>
        </w:rPr>
        <w:t>ARBITRASE: Journal of Economics and Accounting</w:t>
      </w:r>
      <w:r w:rsidRPr="00BA027B">
        <w:rPr>
          <w:rFonts w:ascii="Times New Roman" w:hAnsi="Times New Roman" w:cs="Times New Roman"/>
          <w:noProof/>
        </w:rPr>
        <w:t>, 3.2 (2022), pp. 341–45, doi:10.47065/arbitrase.v3i2.496.</w:t>
      </w:r>
      <w:r w:rsidRPr="00BA027B">
        <w:rPr>
          <w:rFonts w:ascii="Times New Roman" w:hAnsi="Times New Roman" w:cs="Times New Roman"/>
        </w:rPr>
        <w:fldChar w:fldCharType="end"/>
      </w:r>
    </w:p>
  </w:footnote>
  <w:footnote w:id="21">
    <w:p w14:paraId="36E57178" w14:textId="5E2E3FA9" w:rsidR="001418DB" w:rsidRPr="00BA027B" w:rsidRDefault="001418DB" w:rsidP="001418DB">
      <w:pPr>
        <w:pStyle w:val="FootnoteText"/>
        <w:ind w:firstLine="720"/>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2B3116">
        <w:rPr>
          <w:rFonts w:ascii="Times New Roman" w:hAnsi="Times New Roman" w:cs="Times New Roman"/>
        </w:rPr>
        <w:instrText>ADDIN CSL_CITATION {"citationItems":[{"id":"ITEM-1","itemData":{"ISBN":"6020489868","author":[{"dropping-particle":"","family":"Abdalloh","given":"Irwan","non-dropping-particle":"","parse-names":false,"suffix":""}],"id":"ITEM-1","issued":{"date-parts":[["2019"]]},"publisher":"Elex Media Komputindo","title":"Pasar modal syariah","type":"book"},"uris":["http://www.mendeley.com/documents/?uuid=9f79068c-59d9-463b-87c1-3b45a544f066"]}],"mendeley":{"formattedCitation":"Irwan Abdalloh, &lt;i&gt;Pasar Modal Syariah&lt;/i&gt; (Elex Media Komputindo, 2019).","plainTextFormattedCitation":"Irwan Abdalloh, Pasar Modal Syariah (Elex Media Komputindo, 2019).","previouslyFormattedCitation":"Irwan Abdalloh, &lt;i&gt;Pasar Modal Syariah&lt;/i&gt; (Elex Media Komputindo, 2019)."},"properties":{"noteIndex":20},"schema":"https://github.com/citation-style-language/schema/raw/master/csl-citation.json"}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Irwan Abdalloh, </w:t>
      </w:r>
      <w:r w:rsidRPr="00BA027B">
        <w:rPr>
          <w:rFonts w:ascii="Times New Roman" w:hAnsi="Times New Roman" w:cs="Times New Roman"/>
          <w:i/>
          <w:noProof/>
        </w:rPr>
        <w:t>Pasar Modal Syariah</w:t>
      </w:r>
      <w:r w:rsidRPr="00BA027B">
        <w:rPr>
          <w:rFonts w:ascii="Times New Roman" w:hAnsi="Times New Roman" w:cs="Times New Roman"/>
          <w:noProof/>
        </w:rPr>
        <w:t xml:space="preserve"> (Elex Media Komputindo, 2019).</w:t>
      </w:r>
      <w:r w:rsidRPr="00BA027B">
        <w:rPr>
          <w:rFonts w:ascii="Times New Roman" w:hAnsi="Times New Roman" w:cs="Times New Roman"/>
        </w:rPr>
        <w:fldChar w:fldCharType="end"/>
      </w:r>
    </w:p>
  </w:footnote>
  <w:footnote w:id="22">
    <w:p w14:paraId="1B3EE3B6" w14:textId="49E5B922" w:rsidR="001418DB" w:rsidRPr="00AB6B6E" w:rsidRDefault="001418DB" w:rsidP="001418DB">
      <w:pPr>
        <w:pStyle w:val="FootnoteText"/>
        <w:ind w:firstLine="720"/>
        <w:jc w:val="both"/>
        <w:rPr>
          <w:rFonts w:ascii="Times New Roman" w:hAnsi="Times New Roman" w:cs="Times New Roman"/>
          <w:lang w:val="en-US"/>
        </w:rPr>
      </w:pPr>
      <w:r w:rsidRPr="00AB6B6E">
        <w:rPr>
          <w:rStyle w:val="FootnoteReference"/>
          <w:rFonts w:ascii="Times New Roman" w:hAnsi="Times New Roman" w:cs="Times New Roman"/>
        </w:rPr>
        <w:footnoteRef/>
      </w:r>
      <w:r w:rsidRPr="00AB6B6E">
        <w:rPr>
          <w:rFonts w:ascii="Times New Roman" w:hAnsi="Times New Roman" w:cs="Times New Roman"/>
        </w:rPr>
        <w:t xml:space="preserve"> </w:t>
      </w:r>
      <w:r w:rsidRPr="00AB6B6E">
        <w:rPr>
          <w:rFonts w:ascii="Times New Roman" w:hAnsi="Times New Roman" w:cs="Times New Roman"/>
        </w:rPr>
        <w:fldChar w:fldCharType="begin" w:fldLock="1"/>
      </w:r>
      <w:r w:rsidR="002B3116">
        <w:rPr>
          <w:rFonts w:ascii="Times New Roman" w:hAnsi="Times New Roman" w:cs="Times New Roman"/>
        </w:rPr>
        <w:instrText>ADDIN CSL_CITATION {"citationItems":[{"id":"ITEM-1","itemData":{"ISSN":"2527-502X","author":[{"dropping-particle":"","family":"Wiyanti","given":"Diana","non-dropping-particle":"","parse-names":false,"suffix":""}],"container-title":"Jurnal Hukum Ius Quia Iustum","id":"ITEM-1","issue":"2","issued":{"date-parts":[["2013"]]},"page":"234-254","title":"Perspektif Hukum Islam terhadap Pasar Modal Syariah Sebagai Alternatif Investasi Bagi Investor","type":"article-journal","volume":"20"},"uris":["http://www.mendeley.com/documents/?uuid=ce4618a2-da2d-44f8-9e56-8b6cf26c10de"]}],"mendeley":{"formattedCitation":"Diana Wiyanti, ‘Perspektif Hukum Islam Terhadap Pasar Modal Syariah Sebagai Alternatif Investasi Bagi Investor’, &lt;i&gt;Jurnal Hukum Ius Quia Iustum&lt;/i&gt;, 20.2 (2013), pp. 234–54.","plainTextFormattedCitation":"Diana Wiyanti, ‘Perspektif Hukum Islam Terhadap Pasar Modal Syariah Sebagai Alternatif Investasi Bagi Investor’, Jurnal Hukum Ius Quia Iustum, 20.2 (2013), pp. 234–54.","previouslyFormattedCitation":"Diana Wiyanti, ‘Perspektif Hukum Islam Terhadap Pasar Modal Syariah Sebagai Alternatif Investasi Bagi Investor’, &lt;i&gt;Jurnal Hukum Ius Quia Iustum&lt;/i&gt;, 20.2 (2013), pp. 234–54."},"properties":{"noteIndex":21},"schema":"https://github.com/citation-style-language/schema/raw/master/csl-citation.json"}</w:instrText>
      </w:r>
      <w:r w:rsidRPr="00AB6B6E">
        <w:rPr>
          <w:rFonts w:ascii="Times New Roman" w:hAnsi="Times New Roman" w:cs="Times New Roman"/>
        </w:rPr>
        <w:fldChar w:fldCharType="separate"/>
      </w:r>
      <w:r w:rsidRPr="00AB6B6E">
        <w:rPr>
          <w:rFonts w:ascii="Times New Roman" w:hAnsi="Times New Roman" w:cs="Times New Roman"/>
          <w:noProof/>
        </w:rPr>
        <w:t xml:space="preserve">Diana Wiyanti, ‘Perspektif Hukum Islam Terhadap Pasar Modal Syariah Sebagai Alternatif Investasi Bagi Investor’, </w:t>
      </w:r>
      <w:r w:rsidRPr="00AB6B6E">
        <w:rPr>
          <w:rFonts w:ascii="Times New Roman" w:hAnsi="Times New Roman" w:cs="Times New Roman"/>
          <w:i/>
          <w:noProof/>
        </w:rPr>
        <w:t>Jurnal Hukum Ius Quia Iustum</w:t>
      </w:r>
      <w:r w:rsidRPr="00AB6B6E">
        <w:rPr>
          <w:rFonts w:ascii="Times New Roman" w:hAnsi="Times New Roman" w:cs="Times New Roman"/>
          <w:noProof/>
        </w:rPr>
        <w:t>, 20.2 (2013), pp. 234–54.</w:t>
      </w:r>
      <w:r w:rsidRPr="00AB6B6E">
        <w:rPr>
          <w:rFonts w:ascii="Times New Roman" w:hAnsi="Times New Roman" w:cs="Times New Roman"/>
        </w:rPr>
        <w:fldChar w:fldCharType="end"/>
      </w:r>
    </w:p>
  </w:footnote>
  <w:footnote w:id="23">
    <w:p w14:paraId="56B26BCC" w14:textId="77777777" w:rsidR="001418DB" w:rsidRPr="00B371D4" w:rsidRDefault="001418DB" w:rsidP="001418DB">
      <w:pPr>
        <w:pStyle w:val="FootnoteText"/>
        <w:ind w:firstLine="720"/>
        <w:jc w:val="both"/>
        <w:rPr>
          <w:rFonts w:ascii="Times New Roman" w:hAnsi="Times New Roman" w:cs="Times New Roman"/>
        </w:rPr>
      </w:pPr>
      <w:r w:rsidRPr="00B371D4">
        <w:rPr>
          <w:rStyle w:val="FootnoteReference"/>
          <w:rFonts w:ascii="Times New Roman" w:hAnsi="Times New Roman" w:cs="Times New Roman"/>
        </w:rPr>
        <w:footnoteRef/>
      </w:r>
      <w:r w:rsidRPr="00B371D4">
        <w:rPr>
          <w:rFonts w:ascii="Times New Roman" w:hAnsi="Times New Roman" w:cs="Times New Roman"/>
        </w:rPr>
        <w:t xml:space="preserve"> Al-Qur’an dan terjemahan Surat Al-Baqarah ayat 275 (Cipta Bagus </w:t>
      </w:r>
      <w:proofErr w:type="gramStart"/>
      <w:r w:rsidRPr="00B371D4">
        <w:rPr>
          <w:rFonts w:ascii="Times New Roman" w:hAnsi="Times New Roman" w:cs="Times New Roman"/>
        </w:rPr>
        <w:t>Segara :</w:t>
      </w:r>
      <w:proofErr w:type="gramEnd"/>
      <w:r w:rsidRPr="00B371D4">
        <w:rPr>
          <w:rFonts w:ascii="Times New Roman" w:hAnsi="Times New Roman" w:cs="Times New Roman"/>
        </w:rPr>
        <w:t xml:space="preserve"> Jawa Barat, 2015), h.47.</w:t>
      </w:r>
    </w:p>
  </w:footnote>
  <w:footnote w:id="24">
    <w:p w14:paraId="15DE512C" w14:textId="3DC6D2AE" w:rsidR="001418DB" w:rsidRPr="00F868DB" w:rsidRDefault="001418DB" w:rsidP="001418DB">
      <w:pPr>
        <w:pStyle w:val="FootnoteText"/>
        <w:ind w:firstLine="720"/>
        <w:jc w:val="both"/>
        <w:rPr>
          <w:rFonts w:ascii="Times New Roman" w:hAnsi="Times New Roman" w:cs="Times New Roman"/>
          <w:lang w:val="en-US"/>
        </w:rPr>
      </w:pPr>
      <w:r w:rsidRPr="00F868DB">
        <w:rPr>
          <w:rStyle w:val="FootnoteReference"/>
          <w:rFonts w:ascii="Times New Roman" w:hAnsi="Times New Roman" w:cs="Times New Roman"/>
        </w:rPr>
        <w:footnoteRef/>
      </w:r>
      <w:r w:rsidRPr="00F868DB">
        <w:rPr>
          <w:rFonts w:ascii="Times New Roman" w:hAnsi="Times New Roman" w:cs="Times New Roman"/>
        </w:rPr>
        <w:t xml:space="preserve"> </w:t>
      </w:r>
      <w:r w:rsidRPr="00F868DB">
        <w:rPr>
          <w:rFonts w:ascii="Times New Roman" w:hAnsi="Times New Roman" w:cs="Times New Roman"/>
        </w:rPr>
        <w:fldChar w:fldCharType="begin" w:fldLock="1"/>
      </w:r>
      <w:r w:rsidR="002B3116">
        <w:rPr>
          <w:rFonts w:ascii="Times New Roman" w:hAnsi="Times New Roman" w:cs="Times New Roman"/>
        </w:rPr>
        <w:instrText>ADDIN CSL_CITATION {"citationItems":[{"id":"ITEM-1","itemData":{"ISSN":"2655-7703","author":[{"dropping-particle":"","family":"Masrina","given":"Masrina","non-dropping-particle":"","parse-names":false,"suffix":""}],"container-title":"Jurnal Hukum Ekonomi Syariah","id":"ITEM-1","issue":"2","issued":{"date-parts":[["2020"]]},"page":"117-129","title":"Analisis Dalil-Dalil Hukum yang Digunakan dalam Fatwa Dewan Syariah Nasional Nomor 40/DSN-MUI/X/2003 tentang Pasar Modal Syariah","type":"article-journal","volume":"3"},"uris":["http://www.mendeley.com/documents/?uuid=f46add41-42a1-40ef-b667-7fbcaff4f5bb"]}],"mendeley":{"formattedCitation":"Masrina Masrina, ‘Analisis Dalil-Dalil Hukum Yang Digunakan Dalam Fatwa Dewan Syariah Nasional Nomor 40/DSN-MUI/X/2003 Tentang Pasar Modal Syariah’, &lt;i&gt;Jurnal Hukum Ekonomi Syariah&lt;/i&gt;, 3.2 (2020), pp. 117–29.","plainTextFormattedCitation":"Masrina Masrina, ‘Analisis Dalil-Dalil Hukum Yang Digunakan Dalam Fatwa Dewan Syariah Nasional Nomor 40/DSN-MUI/X/2003 Tentang Pasar Modal Syariah’, Jurnal Hukum Ekonomi Syariah, 3.2 (2020), pp. 117–29.","previouslyFormattedCitation":"Masrina Masrina, ‘Analisis Dalil-Dalil Hukum Yang Digunakan Dalam Fatwa Dewan Syariah Nasional Nomor 40/DSN-MUI/X/2003 Tentang Pasar Modal Syariah’, &lt;i&gt;Jurnal Hukum Ekonomi Syariah&lt;/i&gt;, 3.2 (2020), pp. 117–29."},"properties":{"noteIndex":23},"schema":"https://github.com/citation-style-language/schema/raw/master/csl-citation.json"}</w:instrText>
      </w:r>
      <w:r w:rsidRPr="00F868DB">
        <w:rPr>
          <w:rFonts w:ascii="Times New Roman" w:hAnsi="Times New Roman" w:cs="Times New Roman"/>
        </w:rPr>
        <w:fldChar w:fldCharType="separate"/>
      </w:r>
      <w:r w:rsidRPr="00F868DB">
        <w:rPr>
          <w:rFonts w:ascii="Times New Roman" w:hAnsi="Times New Roman" w:cs="Times New Roman"/>
          <w:noProof/>
        </w:rPr>
        <w:t xml:space="preserve">Masrina Masrina, ‘Analisis Dalil-Dalil Hukum Yang Digunakan Dalam Fatwa Dewan Syariah Nasional Nomor 40/DSN-MUI/X/2003 Tentang Pasar Modal Syariah’, </w:t>
      </w:r>
      <w:r w:rsidRPr="00F868DB">
        <w:rPr>
          <w:rFonts w:ascii="Times New Roman" w:hAnsi="Times New Roman" w:cs="Times New Roman"/>
          <w:i/>
          <w:noProof/>
        </w:rPr>
        <w:t>Jurnal Hukum Ekonomi Syariah</w:t>
      </w:r>
      <w:r w:rsidRPr="00F868DB">
        <w:rPr>
          <w:rFonts w:ascii="Times New Roman" w:hAnsi="Times New Roman" w:cs="Times New Roman"/>
          <w:noProof/>
        </w:rPr>
        <w:t>, 3.2 (2020), pp. 117–29.</w:t>
      </w:r>
      <w:r w:rsidRPr="00F868DB">
        <w:rPr>
          <w:rFonts w:ascii="Times New Roman" w:hAnsi="Times New Roman" w:cs="Times New Roman"/>
        </w:rPr>
        <w:fldChar w:fldCharType="end"/>
      </w:r>
    </w:p>
  </w:footnote>
  <w:footnote w:id="25">
    <w:p w14:paraId="0E4AB1BA" w14:textId="4110C0C7" w:rsidR="008B20BF" w:rsidRPr="008B20BF" w:rsidRDefault="008B20BF" w:rsidP="008B20BF">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{"citationItems":[{"id":"ITEM-1","itemData":{"id":"ITEM-1","issued":{"date-parts":[["0"]]},"title":"Ryad, Ahmad Muhammad, Nisa Nuraidah, and Dela Triana Sanubari. Pengaruh Inflasi, Suku Bunga, Jumlah Uang Beredar terhadap Jakarta Islamic Index Periode 2015-2021. Prosiding SEMANIS Seminar Manajemen Bisnis. Vol. 1. N.pdf","type":"article"},"uris":["http://www.mendeley.com/documents/?uuid=7574bcd5-f2ff-4d23-8be0-be4e5f5f64c1"]}],"mendeley":{"formattedCitation":"‘Ryad, Ahmad Muhammad, Nisa Nuraidah, and Dela Triana Sanubari. Pengaruh Inflasi, Suku Bunga, Jumlah Uang Beredar Terhadap Jakarta Islamic Index Periode 2015-2021. Prosiding SEMANIS Seminar Manajemen Bisnis. Vol. 1. N.Pdf’.","plainTextFormattedCitation":"‘Ryad, Ahmad Muhammad, Nisa Nuraidah, and Dela Triana Sanubari. Pengaruh Inflasi, Suku Bunga, Jumlah Uang Beredar Terhadap Jakarta Islamic Index Periode 2015-2021. Prosiding SEMANIS Seminar Manajemen Bisnis. Vol. 1. N.Pdf’."},"properties":{"noteIndex":24},"schema":"https://github.com/citation-style-language/schema/raw/master/csl-citation.json"}</w:instrText>
      </w:r>
      <w:r>
        <w:fldChar w:fldCharType="separate"/>
      </w:r>
      <w:r w:rsidRPr="008B20BF">
        <w:rPr>
          <w:noProof/>
        </w:rPr>
        <w:t>‘Ryad, Ahmad Muhammad, Nisa Nuraidah, and Dela Triana Sanubari. Pengaruh Inflasi, Suku Bunga, Jumlah Uang Beredar Terhadap Jakarta Islamic Index Periode 2015-2021. Prosiding SEMANIS Seminar Manajemen Bisnis. Vol. 1. N.Pdf’.</w:t>
      </w:r>
      <w:r>
        <w:fldChar w:fldCharType="end"/>
      </w:r>
    </w:p>
  </w:footnote>
  <w:footnote w:id="26">
    <w:p w14:paraId="0CDCB338" w14:textId="04F6840B"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{"citationItems":[{"id":"ITEM-1","itemData":{"DOI":"10.24090/mabsya.v2i2.3222","ISSN":"2714-5565","abstract":"Abstract \r The purpose of this study was to determine the effect of the Dow Jones Islamic Market Index (DJIM) and World Gold Prices on the Jakarta Islamic Index (JII) for the 2014-2018 Period. This type of research uses descriptive quantitative research. The data used is secondary data in the form of a time series with a period of 5 (five) years namely 2014 to 2018. The analysis technique uses multiple linear regression with the help of the SPSS persi program 16.0. Based on the results of the analysis it can be concluded that partially and simultaneously the Dow Jones Islamic Market Index (DJIM) and World Gold Prices have a significant positive effect on the Jakarta Islamic Index (JII) for the 2014-2018 Period. From the results of the analysis of the coefficient of determination (Adjusted R Square) the Dow Jones Islamic Market Index (DJIM) variable, and the World Gold Price can affect the Jakarta Islamic Index for the 2014-2018 period by 34.8% while the remaining 65.2% is influenced by other variables\r Keywords: Dow Jones Islamic Market Index, World Gold Prices, and Jakarta Islamic Index\r Abstrak\r Tujuan penelitian ini untuk mengetahui Pengaruh Dow Jones Islamic Market Indeks (DJIM) dan Harga Emas Dunia Terhadap Jakarta Islamic Indeks (JII) Priode 2014-2018. Jenis penelitian ini menggunakan penelitian kuantitatif deskriptif. Data yang digunakan merupakan data sekunder berupa rangkai waktu (time series)  dengan priode 5 (lima) tahun yakni tahun 2014 sampai dengan tahun 2018. Teknik analisis menggunakan regresi linier berganda dengan bantuan program SPSS persi 16.0. Berdasarkan hasil analisis dapat disimpulkan bahwa secara parsial dan simultan Dow Jones Islamic Market Indeks (DJIM) dan Harga Emas Dunia berpengaruh positif signifikan terhadap Jakarta Islamic Indeks (JII) Priode 2014-2018. Dari hasil analisis koefisien determinasi (Adjusted R Square) variabel Dow Jones Islamic Market Indeks (DJIM), dan Harga Emas Dunia dapat mempengaruhi Jakarta Islamic Indeks priode 2014-2018 sebesar 34,8%  sedangkan sisanya 65.2% dipengaruhi oleh variabel lain\r Kata Kunci : Dow Jones Islamic Market Indeks, Harga Emas Dunia, dan Jakarta Islamic Indeks","author":[{"dropping-particle":"","family":"Salihin","given":"Agus","non-dropping-particle":"","parse-names":false,"suffix":""}],"container-title":"Mabsya: Jurnal Manajemen Bisnis Syariah","id":"ITEM-1","issue":"2","issued":{"date-parts":[["2020"]]},"page":"1-14","title":"Pengaruh Dow Jones Islamic Market Indeks (DJIM) dan Harga Emas Dunia terhadap Jakarta Islamic Indeks (JII) Priode 2014-2018","type":"article-journal","volume":"2"},"uris":["http://www.mendeley.com/documents/?uuid=857e8254-92b3-4d6c-b408-6f113d5f6aaf"]}],"mendeley":{"formattedCitation":"Agus Salihin, ‘Pengaruh Dow Jones Islamic Market Indeks (DJIM) Dan Harga Emas Dunia Terhadap Jakarta Islamic Indeks (JII) Priode 2014-2018’, &lt;i&gt;Mabsya: Jurnal Manajemen Bisnis Syariah&lt;/i&gt;, 2.2 (2020), pp. 1–14, doi:10.24090/mabsya.v2i2.3222.","plainTextFormattedCitation":"Agus Salihin, ‘Pengaruh Dow Jones Islamic Market Indeks (DJIM) Dan Harga Emas Dunia Terhadap Jakarta Islamic Indeks (JII) Priode 2014-2018’, Mabsya: Jurnal Manajemen Bisnis Syariah, 2.2 (2020), pp. 1–14, doi:10.24090/mabsya.v2i2.3222.","previouslyFormattedCitation":"Agus Salihin, ‘Pengaruh Dow Jones Islamic Market Indeks (DJIM) Dan Harga Emas Dunia Terhadap Jakarta Islamic Indeks (JII) Priode 2014-2018’, &lt;i&gt;Mabsya: Jurnal Manajemen Bisnis Syariah&lt;/i&gt;, 2.2 (2020), pp. 1–14, doi:10.24090/mabsya.v2i2.3222."},"properties":{"noteIndex":25},"schema":"https://github.com/citation-style-language/schema/raw/master/csl-citation.json"}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Agus Salihin, ‘Pengaruh Dow Jones Islamic Market Indeks (DJIM) Dan Harga Emas Dunia Terhadap Jakarta Islamic Indeks (JII) Priode 2014-2018’, </w:t>
      </w:r>
      <w:r w:rsidRPr="00BA027B">
        <w:rPr>
          <w:rFonts w:ascii="Times New Roman" w:hAnsi="Times New Roman" w:cs="Times New Roman"/>
          <w:i/>
          <w:noProof/>
        </w:rPr>
        <w:t>Mabsya: Jurnal Manajemen Bisnis Syariah</w:t>
      </w:r>
      <w:r w:rsidRPr="00BA027B">
        <w:rPr>
          <w:rFonts w:ascii="Times New Roman" w:hAnsi="Times New Roman" w:cs="Times New Roman"/>
          <w:noProof/>
        </w:rPr>
        <w:t>, 2.2 (2020), pp. 1–14, doi:10.24090/mabsya.v2i2.3222.</w:t>
      </w:r>
      <w:r w:rsidRPr="00BA027B">
        <w:rPr>
          <w:rFonts w:ascii="Times New Roman" w:hAnsi="Times New Roman" w:cs="Times New Roman"/>
        </w:rPr>
        <w:fldChar w:fldCharType="end"/>
      </w:r>
    </w:p>
  </w:footnote>
  <w:footnote w:id="27">
    <w:p w14:paraId="09D42198" w14:textId="1BCAE278"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{"citationItems":[{"id":"ITEM-1","itemData":{"ISSN":"2620-8164","author":[{"dropping-particle":"","family":"Fitri","given":"Irma Kurnia","non-dropping-particle":"","parse-names":false,"suffix":""},{"dropping-particle":"","family":"Purnamasari","given":"Imas","non-dropping-particle":"","parse-names":false,"suffix":""}],"container-title":"Organum: Jurnal Saintifik Manajemen dan Akuntansi","id":"ITEM-1","issue":"1","issued":{"date-parts":[["2018"]]},"page":"8-14","title":"Pengaruh kebijakan dividen terhadap harga saham (studi pada perusahaan pertambangan di bursa efek Indonesia 2008-2012)","type":"article-journal","volume":"1"},"uris":["http://www.mendeley.com/documents/?uuid=ac100f04-9cfd-476b-bd45-8fc4352c5e3a"]}],"mendeley":{"formattedCitation":"Irma Kurnia Fitri and Imas Purnamasari, ‘Pengaruh Kebijakan Dividen Terhadap Harga Saham (Studi Pada Perusahaan Pertambangan Di Bursa Efek Indonesia 2008-2012)’, &lt;i&gt;Organum: Jurnal Saintifik Manajemen Dan Akuntansi&lt;/i&gt;, 1.1 (2018), pp. 8–14.","plainTextFormattedCitation":"Irma Kurnia Fitri and Imas Purnamasari, ‘Pengaruh Kebijakan Dividen Terhadap Harga Saham (Studi Pada Perusahaan Pertambangan Di Bursa Efek Indonesia 2008-2012)’, Organum: Jurnal Saintifik Manajemen Dan Akuntansi, 1.1 (2018), pp. 8–14.","previouslyFormattedCitation":"Irma Kurnia Fitri and Imas Purnamasari, ‘Pengaruh Kebijakan Dividen Terhadap Harga Saham (Studi Pada Perusahaan Pertambangan Di Bursa Efek Indonesia 2008-2012)’, &lt;i&gt;Organum: Jurnal Saintifik Manajemen Dan Akuntansi&lt;/i&gt;, 1.1 (2018), pp. 8–14."},"properties":{"noteIndex":26},"schema":"https://github.com/citation-style-language/schema/raw/master/csl-citation.json"}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Irma Kurnia Fitri and Imas Purnamasari, ‘Pengaruh Kebijakan Dividen Terhadap Harga Saham (Studi Pada Perusahaan Pertambangan Di Bursa Efek Indonesia 2008-2012)’, </w:t>
      </w:r>
      <w:r w:rsidRPr="00BA027B">
        <w:rPr>
          <w:rFonts w:ascii="Times New Roman" w:hAnsi="Times New Roman" w:cs="Times New Roman"/>
          <w:i/>
          <w:noProof/>
        </w:rPr>
        <w:t>Organum: Jurnal Saintifik Manajemen Dan Akuntansi</w:t>
      </w:r>
      <w:r w:rsidRPr="00BA027B">
        <w:rPr>
          <w:rFonts w:ascii="Times New Roman" w:hAnsi="Times New Roman" w:cs="Times New Roman"/>
          <w:noProof/>
        </w:rPr>
        <w:t>, 1.1 (2018), pp. 8–14.</w:t>
      </w:r>
      <w:r w:rsidRPr="00BA027B">
        <w:rPr>
          <w:rFonts w:ascii="Times New Roman" w:hAnsi="Times New Roman" w:cs="Times New Roman"/>
        </w:rPr>
        <w:fldChar w:fldCharType="end"/>
      </w:r>
    </w:p>
  </w:footnote>
  <w:footnote w:id="28">
    <w:p w14:paraId="2A198B2D" w14:textId="0A025D77"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{"citationItems":[{"id":"ITEM-1","itemData":{"ISSN":"2579-6534","author":[{"dropping-particle":"","family":"Zaimsyah","given":"Annisa Masruri","non-dropping-particle":"","parse-names":false,"suffix":""}],"container-title":"Jurnal Ilmiah Ekonomi Islam","id":"ITEM-1","issue":"2","issued":{"date-parts":[["2019"]]},"page":"113-119","title":"Analisis fundamental terhadap harga saham yang terdaftar di Jakarta Islamic Index Tahun 2010-2017","type":"article-journal","volume":"5"},"uris":["http://www.mendeley.com/documents/?uuid=e5f10059-22a0-478f-b46a-a186154ee765"]}],"mendeley":{"formattedCitation":"Annisa Masruri Zaimsyah, ‘Analisis Fundamental Terhadap Harga Saham Yang Terdaftar Di Jakarta Islamic Index Tahun 2010-2017’, &lt;i&gt;Jurnal Ilmiah Ekonomi Islam&lt;/i&gt;, 5.2 (2019), pp. 113–19.","plainTextFormattedCitation":"Annisa Masruri Zaimsyah, ‘Analisis Fundamental Terhadap Harga Saham Yang Terdaftar Di Jakarta Islamic Index Tahun 2010-2017’, Jurnal Ilmiah Ekonomi Islam, 5.2 (2019), pp. 113–19.","previouslyFormattedCitation":"Annisa Masruri Zaimsyah, ‘Analisis Fundamental Terhadap Harga Saham Yang Terdaftar Di Jakarta Islamic Index Tahun 2010-2017’, &lt;i&gt;Jurnal Ilmiah Ekonomi Islam&lt;/i&gt;, 5.2 (2019), pp. 113–19."},"properties":{"noteIndex":27},"schema":"https://github.com/citation-style-language/schema/raw/master/csl-citation.json"}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Annisa Masruri Zaimsyah, ‘Analisis Fundamental Terhadap Harga Saham Yang Terdaftar Di Jakarta Islamic Index Tahun 2010-2017’, </w:t>
      </w:r>
      <w:r w:rsidRPr="00BA027B">
        <w:rPr>
          <w:rFonts w:ascii="Times New Roman" w:hAnsi="Times New Roman" w:cs="Times New Roman"/>
          <w:i/>
          <w:noProof/>
        </w:rPr>
        <w:t>Jurnal Ilmiah Ekonomi Islam</w:t>
      </w:r>
      <w:r w:rsidRPr="00BA027B">
        <w:rPr>
          <w:rFonts w:ascii="Times New Roman" w:hAnsi="Times New Roman" w:cs="Times New Roman"/>
          <w:noProof/>
        </w:rPr>
        <w:t>, 5.2 (2019), pp. 113–19.</w:t>
      </w:r>
      <w:r w:rsidRPr="00BA027B">
        <w:rPr>
          <w:rFonts w:ascii="Times New Roman" w:hAnsi="Times New Roman" w:cs="Times New Roman"/>
        </w:rPr>
        <w:fldChar w:fldCharType="end"/>
      </w:r>
    </w:p>
  </w:footnote>
  <w:footnote w:id="29">
    <w:p w14:paraId="30FD17B6" w14:textId="10017E92"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{"citationItems":[{"id":"ITEM-1","itemData":{"ISBN":"9792709800","author":[{"dropping-particle":"","family":"Widoatmodjo","given":"Sawidji","non-dropping-particle":"","parse-names":false,"suffix":""}],"id":"ITEM-1","issued":{"date-parts":[["2007"]]},"publisher":"Elex Media Komputindo","title":"Cara Benar Mencapai Puncak Kemakmuran Finansial","type":"book"},"uris":["http://www.mendeley.com/documents/?uuid=175a6dec-85b8-4d1e-82c1-a781bfd7a6e5"]}],"mendeley":{"formattedCitation":"Sawidji Widoatmodjo, &lt;i&gt;Cara Benar Mencapai Puncak Kemakmuran Finansial&lt;/i&gt; (Elex Media Komputindo, 2007).","plainTextFormattedCitation":"Sawidji Widoatmodjo, Cara Benar Mencapai Puncak Kemakmuran Finansial (Elex Media Komputindo, 2007).","previouslyFormattedCitation":"Sawidji Widoatmodjo, &lt;i&gt;Cara Benar Mencapai Puncak Kemakmuran Finansial&lt;/i&gt; (Elex Media Komputindo, 2007)."},"properties":{"noteIndex":28},"schema":"https://github.com/citation-style-language/schema/raw/master/csl-citation.json"}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Sawidji Widoatmodjo, </w:t>
      </w:r>
      <w:r w:rsidRPr="00BA027B">
        <w:rPr>
          <w:rFonts w:ascii="Times New Roman" w:hAnsi="Times New Roman" w:cs="Times New Roman"/>
          <w:i/>
          <w:noProof/>
        </w:rPr>
        <w:t>Cara Benar Mencapai Puncak Kemakmuran Finansial</w:t>
      </w:r>
      <w:r w:rsidRPr="00BA027B">
        <w:rPr>
          <w:rFonts w:ascii="Times New Roman" w:hAnsi="Times New Roman" w:cs="Times New Roman"/>
          <w:noProof/>
        </w:rPr>
        <w:t xml:space="preserve"> (Elex Media Komputindo, 2007).</w:t>
      </w:r>
      <w:r w:rsidRPr="00BA027B">
        <w:rPr>
          <w:rFonts w:ascii="Times New Roman" w:hAnsi="Times New Roman" w:cs="Times New Roman"/>
        </w:rPr>
        <w:fldChar w:fldCharType="end"/>
      </w:r>
    </w:p>
  </w:footnote>
  <w:footnote w:id="30">
    <w:p w14:paraId="78837D33" w14:textId="0A31EFAB"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Nurasila","given":"Ersah","non-dropping-particle":"","parse-names":false,"suffix":""},{"dropping-particle":"","family":"Yudhawati","given":"Diah","non-dropping-particle":"","parse-names":false,"suffix":""},{"dropping-particle":"","family":"Supramono","given":"Supramono","non-dropping-particle":"","parse-names":false,"suffix":""}],"container-title":"Manager: Jurnal Ilmu Manajemen","id":"ITEM-1","issue":"3","issued":{"date-parts":[["2019"]]},"page":"389-402","title":"Pengaruh Inflasi Dan Suku Bunga Terhadap Harga Saham Pada Sektor Industri Barang Dan Konsumsi","type":"article-journal","volume":"2"},"uris":["http://www.mendeley.com/documents/?uuid=468cb3bd-26ed-47e6-997e-4e6a16821f29"]}],"mendeley":{"formattedCitation":"Ersah Nurasila, Diah Yudhawati, and Supramono Supramono, ‘Pengaruh Inflasi Dan Suku Bunga Terhadap Harga Saham Pada Sektor Industri Barang Dan Konsumsi’, &lt;i&gt;Manager: Jurnal Ilmu Manajemen&lt;/i&gt;, 2.3 (2019), pp. 389–402.","plainTextFormattedCitation":"Ersah Nurasila, Diah Yudhawati, and Supramono Supramono, ‘Pengaruh Inflasi Dan Suku Bunga Terhadap Harga Saham Pada Sektor Industri Barang Dan Konsumsi’, Manager: Jurnal Ilmu Manajemen, 2.3 (2019), pp. 389–402.","previouslyFormattedCitation":"Ersah Nurasila, Diah Yudhawati, and Supramono Supramono, ‘Pengaruh Inflasi Dan Suku Bunga Terhadap Harga Saham Pada Sektor Industri Barang Dan Konsumsi’, &lt;i&gt;Manager: Jurnal Ilmu Manajemen&lt;/i&gt;, 2.3 (2019), pp. 389–402."},"properties":{"noteIndex":29},"schema":"https://github.com/citation-style-language/schema/raw/master/csl-citation.json"}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Ersah Nurasila, Diah Yudhawati, and Supramono Supramono, ‘Pengaruh Inflasi Dan Suku Bunga Terhadap Harga Saham Pada Sektor Industri Barang Dan Konsumsi’, </w:t>
      </w:r>
      <w:r w:rsidRPr="00BA027B">
        <w:rPr>
          <w:rFonts w:ascii="Times New Roman" w:hAnsi="Times New Roman" w:cs="Times New Roman"/>
          <w:i/>
          <w:noProof/>
        </w:rPr>
        <w:t>Manager: Jurnal Ilmu Manajemen</w:t>
      </w:r>
      <w:r w:rsidRPr="00BA027B">
        <w:rPr>
          <w:rFonts w:ascii="Times New Roman" w:hAnsi="Times New Roman" w:cs="Times New Roman"/>
          <w:noProof/>
        </w:rPr>
        <w:t>, 2.3 (2019), pp. 389–402.</w:t>
      </w:r>
      <w:r w:rsidRPr="00BA027B">
        <w:rPr>
          <w:rFonts w:ascii="Times New Roman" w:hAnsi="Times New Roman" w:cs="Times New Roman"/>
        </w:rPr>
        <w:fldChar w:fldCharType="end"/>
      </w:r>
    </w:p>
  </w:footnote>
  <w:footnote w:id="31">
    <w:p w14:paraId="676716CB" w14:textId="55723723"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2579-5597","author":[{"dropping-particle":"","family":"Raharjo","given":"Sugeng","non-dropping-particle":"","parse-names":false,"suffix":""}],"container-title":"ProBank","id":"ITEM-1","issue":"3","issued":{"date-parts":[["2010"]]},"page":"161972","publisher":"Sekolah Tinggi Ilmu Ekonomi\" Adi Unggul Bhirawa\" Surakarta","title":"Pengaruh inflasi, nilai kurs rupiah, dan tingkat suku bunga terhadap harga saham di bursa efek indonesia","type":"article-journal","volume":"1"},"uris":["http://www.mendeley.com/documents/?uuid=9d3d742a-5726-4ea0-807b-8f98ef1b6352"]}],"mendeley":{"formattedCitation":"Sugeng Raharjo, ‘Pengaruh Inflasi, Nilai Kurs Rupiah, Dan Tingkat Suku Bunga Terhadap Harga Saham Di Bursa Efek Indonesia’, &lt;i&gt;ProBank&lt;/i&gt;, 1.3 (2010), p. 161972.","plainTextFormattedCitation":"Sugeng Raharjo, ‘Pengaruh Inflasi, Nilai Kurs Rupiah, Dan Tingkat Suku Bunga Terhadap Harga Saham Di Bursa Efek Indonesia’, ProBank, 1.3 (2010), p. 161972.","previouslyFormattedCitation":"Sugeng Raharjo, ‘Pengaruh Inflasi, Nilai Kurs Rupiah, Dan Tingkat Suku Bunga Terhadap Harga Saham Di Bursa Efek Indonesia’, &lt;i&gt;ProBank&lt;/i&gt;, 1.3 (2010), p. 161972."},"properties":{"noteIndex":30},"schema":"https://github.com/citation-style-language/schema/raw/master/csl-citation.json"}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Sugeng Raharjo, ‘Pengaruh Inflasi, Nilai Kurs Rupiah, Dan Tingkat Suku Bunga Terhadap Harga Saham Di Bursa Efek Indonesia’, </w:t>
      </w:r>
      <w:r w:rsidRPr="00BA027B">
        <w:rPr>
          <w:rFonts w:ascii="Times New Roman" w:hAnsi="Times New Roman" w:cs="Times New Roman"/>
          <w:i/>
          <w:noProof/>
        </w:rPr>
        <w:t>ProBank</w:t>
      </w:r>
      <w:r w:rsidRPr="00BA027B">
        <w:rPr>
          <w:rFonts w:ascii="Times New Roman" w:hAnsi="Times New Roman" w:cs="Times New Roman"/>
          <w:noProof/>
        </w:rPr>
        <w:t>, 1.3 (2010), p. 161972.</w:t>
      </w:r>
      <w:r w:rsidRPr="00BA027B">
        <w:rPr>
          <w:rFonts w:ascii="Times New Roman" w:hAnsi="Times New Roman" w:cs="Times New Roman"/>
        </w:rPr>
        <w:fldChar w:fldCharType="end"/>
      </w:r>
    </w:p>
  </w:footnote>
  <w:footnote w:id="32">
    <w:p w14:paraId="78E260F4" w14:textId="3E118FC4"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{"citationItems":[{"id":"ITEM-1","itemData":{"author":[{"dropping-particle":"","family":"Shihab","given":"M Quraish","non-dropping-particle":"","parse-names":false,"suffix":""}],"container-title":"Jakarta: lentera hati","id":"ITEM-1","issued":{"date-parts":[["2002"]]},"page":"52-54","title":"Tafsir al-misbah","type":"article-journal","volume":"2"},"uris":["http://www.mendeley.com/documents/?uuid=b435db39-00c2-4282-b60c-3f3f48998f6a"]}],"mendeley":{"formattedCitation":"M Quraish Shihab, ‘Tafsir Al-Misbah’, &lt;i&gt;Jakarta: Lentera Hati&lt;/i&gt;, 2 (2002), pp. 52–54.","plainTextFormattedCitation":"M Quraish Shihab, ‘Tafsir Al-Misbah’, Jakarta: Lentera Hati, 2 (2002), pp. 52–54.","previouslyFormattedCitation":"M Quraish Shihab, ‘Tafsir Al-Misbah’, &lt;i&gt;Jakarta: Lentera Hati&lt;/i&gt;, 2 (2002), pp. 52–54."},"properties":{"noteIndex":31},"schema":"https://github.com/citation-style-language/schema/raw/master/csl-citation.json"}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M Quraish Shihab, ‘Tafsir Al-Misbah’, </w:t>
      </w:r>
      <w:r w:rsidRPr="00BA027B">
        <w:rPr>
          <w:rFonts w:ascii="Times New Roman" w:hAnsi="Times New Roman" w:cs="Times New Roman"/>
          <w:i/>
          <w:noProof/>
        </w:rPr>
        <w:t>Jakarta: Lentera Hati</w:t>
      </w:r>
      <w:r w:rsidRPr="00BA027B">
        <w:rPr>
          <w:rFonts w:ascii="Times New Roman" w:hAnsi="Times New Roman" w:cs="Times New Roman"/>
          <w:noProof/>
        </w:rPr>
        <w:t>, 2 (2002), pp. 52–54.</w:t>
      </w:r>
      <w:r w:rsidRPr="00BA027B">
        <w:rPr>
          <w:rFonts w:ascii="Times New Roman" w:hAnsi="Times New Roman" w:cs="Times New Roman"/>
        </w:rPr>
        <w:fldChar w:fldCharType="end"/>
      </w:r>
    </w:p>
  </w:footnote>
  <w:footnote w:id="33">
    <w:p w14:paraId="1FAE7078" w14:textId="77777777" w:rsidR="001418DB" w:rsidRPr="00F02F2E" w:rsidRDefault="001418DB" w:rsidP="001418DB">
      <w:pPr>
        <w:pStyle w:val="FootnoteText"/>
        <w:ind w:firstLine="720"/>
        <w:jc w:val="both"/>
        <w:rPr>
          <w:lang w:val="en-US"/>
        </w:rPr>
      </w:pPr>
      <w:r>
        <w:rPr>
          <w:rStyle w:val="FootnoteReference"/>
        </w:rPr>
        <w:footnoteRef/>
      </w:r>
      <w:r>
        <w:t xml:space="preserve"> </w:t>
      </w:r>
      <w:r w:rsidRPr="00F02F2E">
        <w:rPr>
          <w:rFonts w:ascii="Times New Roman" w:hAnsi="Times New Roman" w:cs="Times New Roman"/>
        </w:rPr>
        <w:t xml:space="preserve">BELIANI, Maria Makdalena Inge; BUDIANTARA, M. Pengaruh </w:t>
      </w:r>
      <w:r w:rsidRPr="00F02F2E">
        <w:rPr>
          <w:rFonts w:ascii="Times New Roman" w:hAnsi="Times New Roman" w:cs="Times New Roman"/>
          <w:i/>
          <w:iCs/>
        </w:rPr>
        <w:t>Price Earning Ratio</w:t>
      </w:r>
      <w:r w:rsidRPr="00F02F2E">
        <w:rPr>
          <w:rFonts w:ascii="Times New Roman" w:hAnsi="Times New Roman" w:cs="Times New Roman"/>
        </w:rPr>
        <w:t xml:space="preserve"> </w:t>
      </w:r>
      <w:r>
        <w:rPr>
          <w:rFonts w:ascii="Times New Roman" w:hAnsi="Times New Roman" w:cs="Times New Roman"/>
        </w:rPr>
        <w:t>d</w:t>
      </w:r>
      <w:r w:rsidRPr="00F02F2E">
        <w:rPr>
          <w:rFonts w:ascii="Times New Roman" w:hAnsi="Times New Roman" w:cs="Times New Roman"/>
        </w:rPr>
        <w:t xml:space="preserve">an </w:t>
      </w:r>
      <w:r w:rsidRPr="00F02F2E">
        <w:rPr>
          <w:rFonts w:ascii="Times New Roman" w:hAnsi="Times New Roman" w:cs="Times New Roman"/>
          <w:i/>
          <w:iCs/>
        </w:rPr>
        <w:t xml:space="preserve">Price </w:t>
      </w:r>
      <w:proofErr w:type="gramStart"/>
      <w:r w:rsidRPr="00F02F2E">
        <w:rPr>
          <w:rFonts w:ascii="Times New Roman" w:hAnsi="Times New Roman" w:cs="Times New Roman"/>
          <w:i/>
          <w:iCs/>
        </w:rPr>
        <w:t>To</w:t>
      </w:r>
      <w:proofErr w:type="gramEnd"/>
      <w:r w:rsidRPr="00F02F2E">
        <w:rPr>
          <w:rFonts w:ascii="Times New Roman" w:hAnsi="Times New Roman" w:cs="Times New Roman"/>
          <w:i/>
          <w:iCs/>
        </w:rPr>
        <w:t xml:space="preserve"> Book Value</w:t>
      </w:r>
      <w:r w:rsidRPr="00F02F2E">
        <w:rPr>
          <w:rFonts w:ascii="Times New Roman" w:hAnsi="Times New Roman" w:cs="Times New Roman"/>
        </w:rPr>
        <w:t xml:space="preserve"> Tehadap Harga Saham Perusahaan Asuransi Yang Terdaftar Di Bursa Efek Indonesia Tahun 2009-2012. </w:t>
      </w:r>
      <w:r w:rsidRPr="00F02F2E">
        <w:rPr>
          <w:rFonts w:ascii="Times New Roman" w:hAnsi="Times New Roman" w:cs="Times New Roman"/>
          <w:i/>
          <w:iCs/>
        </w:rPr>
        <w:t>Jurnal Riset Akuntansi Mercu Buana</w:t>
      </w:r>
      <w:r w:rsidRPr="00F02F2E">
        <w:rPr>
          <w:rFonts w:ascii="Times New Roman" w:hAnsi="Times New Roman" w:cs="Times New Roman"/>
        </w:rPr>
        <w:t>, 1.1: 76-86, 2015.</w:t>
      </w:r>
    </w:p>
  </w:footnote>
  <w:footnote w:id="34">
    <w:p w14:paraId="021D80F1" w14:textId="2C8CD927"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{"citationItems":[{"id":"ITEM-1","itemData":{"ISSN":"2598-1153","author":[{"dropping-particle":"","family":"Mutiarani","given":"Niki Nony","non-dropping-particle":"","parse-names":false,"suffix":""},{"dropping-particle":"","family":"Dewi","given":"Riana R","non-dropping-particle":"","parse-names":false,"suffix":""},{"dropping-particle":"","family":"Suhendro","given":"Suhendro","non-dropping-particle":"","parse-names":false,"suffix":""}],"container-title":"Jurnal Ilmiah Edunomika","id":"ITEM-1","issue":"02","issued":{"date-parts":[["2019"]]},"title":"Pengaruh Price Earning Ratio, Price To Book Value, Dan Inflasi Terhadap Harga Saham Yang Terindeks Idx 30","type":"article-journal","volume":"3"},"uris":["http://www.mendeley.com/documents/?uuid=77dbbc73-d83c-4944-a368-9e26c1229d5d"]}],"mendeley":{"formattedCitation":"Niki Nony Mutiarani, Riana R Dewi, and Suhendro Suhendro, ‘Pengaruh Price Earning Ratio, Price To Book Value, Dan Inflasi Terhadap Harga Saham Yang Terindeks Idx 30’, &lt;i&gt;Jurnal Ilmiah Edunomika&lt;/i&gt;, 3.02 (2019).","plainTextFormattedCitation":"Niki Nony Mutiarani, Riana R Dewi, and Suhendro Suhendro, ‘Pengaruh Price Earning Ratio, Price To Book Value, Dan Inflasi Terhadap Harga Saham Yang Terindeks Idx 30’, Jurnal Ilmiah Edunomika, 3.02 (2019).","previouslyFormattedCitation":"Niki Nony Mutiarani, Riana R Dewi, and Suhendro Suhendro, ‘Pengaruh Price Earning Ratio, Price To Book Value, Dan Inflasi Terhadap Harga Saham Yang Terindeks Idx 30’, &lt;i&gt;Jurnal Ilmiah Edunomika&lt;/i&gt;, 3.02 (2019)."},"properties":{"noteIndex":33},"schema":"https://github.com/citation-style-language/schema/raw/master/csl-citation.json"}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Niki Nony Mutiarani, Riana R Dewi, and Suhendro Suhendro, ‘Pengaruh Price Earning Ratio, Price To Book Value, Dan Inflasi Terhadap Harga Saham Yang Terindeks Idx 30’, </w:t>
      </w:r>
      <w:r w:rsidRPr="00BA027B">
        <w:rPr>
          <w:rFonts w:ascii="Times New Roman" w:hAnsi="Times New Roman" w:cs="Times New Roman"/>
          <w:i/>
          <w:noProof/>
        </w:rPr>
        <w:t>Jurnal Ilmiah Edunomika</w:t>
      </w:r>
      <w:r w:rsidRPr="00BA027B">
        <w:rPr>
          <w:rFonts w:ascii="Times New Roman" w:hAnsi="Times New Roman" w:cs="Times New Roman"/>
          <w:noProof/>
        </w:rPr>
        <w:t>, 3.02 (2019).</w:t>
      </w:r>
      <w:r w:rsidRPr="00BA027B">
        <w:rPr>
          <w:rFonts w:ascii="Times New Roman" w:hAnsi="Times New Roman" w:cs="Times New Roman"/>
        </w:rPr>
        <w:fldChar w:fldCharType="end"/>
      </w:r>
    </w:p>
  </w:footnote>
  <w:footnote w:id="35">
    <w:p w14:paraId="40E84CC2" w14:textId="56231A5B"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{"citationItems":[{"id":"ITEM-1","itemData":{"author":[{"dropping-particle":"","family":"PUTRANTO","given":"CHRISNANDA KURNIA","non-dropping-particle":"","parse-names":false,"suffix":""}],"id":"ITEM-1","issued":{"date-parts":[["2023"]]},"publisher":"UNIVERSITAS TIDAR","title":"SKRIPSI PENGARUH PRICE EARNING RATIO, SUKU BUNGA, DAN KEPUTUSAN INVESTASI TERHADAP RETURN SAHAM PADA PERUSAHAAN PROPERTY DAN REAL ESTATE TAHUN 2017-2021","type":"article-journal"},"uris":["http://www.mendeley.com/documents/?uuid=d356e146-4f74-4a70-aced-7ec0c9031b0d"]}],"mendeley":{"formattedCitation":"CHRISNANDA KURNIA PUTRANTO, ‘SKRIPSI PENGARUH PRICE EARNING RATIO, SUKU BUNGA, DAN KEPUTUSAN INVESTASI TERHADAP RETURN SAHAM PADA PERUSAHAAN PROPERTY DAN REAL ESTATE TAHUN 2017-2021’, 2023.","manualFormatting":"Chrisnanda Kurnia Putranto, ‘Skripsi Pengaruh Price Earning Ratio, Suku Bunga, dan Keputusan Investasi Terhadap Return Saham Pada Perusahaan Property Dan Real Estate Tahun 2017-2021’, 2023.","plainTextFormattedCitation":"CHRISNANDA KURNIA PUTRANTO, ‘SKRIPSI PENGARUH PRICE EARNING RATIO, SUKU BUNGA, DAN KEPUTUSAN INVESTASI TERHADAP RETURN SAHAM PADA PERUSAHAAN PROPERTY DAN REAL ESTATE TAHUN 2017-2021’, 2023.","previouslyFormattedCitation":"CHRISNANDA KURNIA PUTRANTO, ‘SKRIPSI PENGARUH PRICE EARNING RATIO, SUKU BUNGA, DAN KEPUTUSAN INVESTASI TERHADAP RETURN SAHAM PADA PERUSAHAAN PROPERTY DAN REAL ESTATE TAHUN 2017-2021’, 2023."},"properties":{"noteIndex":34},"schema":"https://github.com/citation-style-language/schema/raw/master/csl-citation.json"}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Chrisnanda Kurnia Putranto, ‘Skripsi Pengaruh </w:t>
      </w:r>
      <w:r w:rsidRPr="00BA027B">
        <w:rPr>
          <w:rFonts w:ascii="Times New Roman" w:hAnsi="Times New Roman" w:cs="Times New Roman"/>
          <w:i/>
          <w:iCs/>
          <w:noProof/>
        </w:rPr>
        <w:t>Price Earning Ratio</w:t>
      </w:r>
      <w:r w:rsidRPr="00BA027B">
        <w:rPr>
          <w:rFonts w:ascii="Times New Roman" w:hAnsi="Times New Roman" w:cs="Times New Roman"/>
          <w:noProof/>
        </w:rPr>
        <w:t xml:space="preserve">, Suku Bunga, dan Keputusan Investasi Terhadap </w:t>
      </w:r>
      <w:r w:rsidRPr="00BA027B">
        <w:rPr>
          <w:rFonts w:ascii="Times New Roman" w:hAnsi="Times New Roman" w:cs="Times New Roman"/>
          <w:i/>
          <w:iCs/>
          <w:noProof/>
        </w:rPr>
        <w:t>Return</w:t>
      </w:r>
      <w:r w:rsidRPr="00BA027B">
        <w:rPr>
          <w:rFonts w:ascii="Times New Roman" w:hAnsi="Times New Roman" w:cs="Times New Roman"/>
          <w:noProof/>
        </w:rPr>
        <w:t xml:space="preserve"> Saham Pada Perusahaan Property Dan Real Estate Tahun 2017-2021’, 2023.</w:t>
      </w:r>
      <w:r w:rsidRPr="00BA027B">
        <w:rPr>
          <w:rFonts w:ascii="Times New Roman" w:hAnsi="Times New Roman" w:cs="Times New Roman"/>
        </w:rPr>
        <w:fldChar w:fldCharType="end"/>
      </w:r>
    </w:p>
  </w:footnote>
  <w:footnote w:id="36">
    <w:p w14:paraId="7C2580F6" w14:textId="1B73B653" w:rsidR="008A0EC6" w:rsidRPr="008A0EC6" w:rsidRDefault="008A0EC6" w:rsidP="008A0EC6">
      <w:pPr>
        <w:pStyle w:val="FootnoteText"/>
        <w:ind w:firstLine="720"/>
        <w:jc w:val="both"/>
        <w:rPr>
          <w:rFonts w:ascii="Times New Roman" w:hAnsi="Times New Roman" w:cs="Times New Roman"/>
          <w:lang w:val="en-US"/>
        </w:rPr>
      </w:pPr>
      <w:r>
        <w:rPr>
          <w:rStyle w:val="FootnoteReference"/>
        </w:rPr>
        <w:footnoteRef/>
      </w:r>
      <w: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{"citationItems":[{"id":"ITEM-1","itemData":{"ISSN":"2598-1153","author":[{"dropping-particle":"","family":"Mutiarani","given":"Niki Nony","non-dropping-particle":"","parse-names":false,"suffix":""},{"dropping-particle":"","family":"Dewi","given":"Riana R","non-dropping-particle":"","parse-names":false,"suffix":""},{"dropping-particle":"","family":"Suhendro","given":"Suhendro","non-dropping-particle":"","parse-names":false,"suffix":""}],"container-title":"Jurnal Ilmiah Edunomika","id":"ITEM-1","issue":"02","issued":{"date-parts":[["2019"]]},"title":"Pengaruh Price Earning Ratio, Price To Book Value, Dan Inflasi Terhadap Harga Saham Yang Terindeks Idx 30","type":"article-journal","volume":"3"},"uris":["http://www.mendeley.com/documents/?uuid=77dbbc73-d83c-4944-a368-9e26c1229d5d"]}],"mendeley":{"formattedCitation":"Mutiarani, Dewi, and Suhendro.","plainTextFormattedCitation":"Mutiarani, Dewi, and Suhendro.","previouslyFormattedCitation":"Mutiarani, Dewi, and Suhendro."},"properties":{"noteIndex":35},"schema":"https://github.com/citation-style-language/schema/raw/master/csl-citation.json"}</w:instrText>
      </w:r>
      <w:r w:rsidRPr="00BA027B">
        <w:rPr>
          <w:rFonts w:ascii="Times New Roman" w:hAnsi="Times New Roman" w:cs="Times New Roman"/>
        </w:rPr>
        <w:fldChar w:fldCharType="separate"/>
      </w:r>
      <w:r w:rsidR="00974F82" w:rsidRPr="00974F82">
        <w:rPr>
          <w:rFonts w:ascii="Times New Roman" w:hAnsi="Times New Roman" w:cs="Times New Roman"/>
          <w:noProof/>
        </w:rPr>
        <w:t>Mutiarani, Dewi, and Suhendro.</w:t>
      </w:r>
      <w:r w:rsidRPr="00BA027B">
        <w:rPr>
          <w:rFonts w:ascii="Times New Roman" w:hAnsi="Times New Roman" w:cs="Times New Roman"/>
        </w:rPr>
        <w:fldChar w:fldCharType="end"/>
      </w:r>
    </w:p>
  </w:footnote>
  <w:footnote w:id="37">
    <w:p w14:paraId="2AD57297" w14:textId="520B5569" w:rsidR="001418DB" w:rsidRPr="009971E2" w:rsidRDefault="001418DB" w:rsidP="008A0EC6">
      <w:pPr>
        <w:pStyle w:val="FootnoteText"/>
        <w:ind w:firstLine="720"/>
        <w:rPr>
          <w:rFonts w:ascii="Times New Roman" w:hAnsi="Times New Roman" w:cs="Times New Roman"/>
          <w:lang w:val="en-US"/>
        </w:rPr>
      </w:pPr>
      <w:r>
        <w:rPr>
          <w:rStyle w:val="FootnoteReference"/>
        </w:rPr>
        <w:footnoteRef/>
      </w:r>
      <w:r>
        <w:t xml:space="preserve"> </w:t>
      </w:r>
      <w:r w:rsidRPr="009971E2">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{"citationItems":[{"id":"ITEM-1","itemData":{"author":[{"dropping-particle":"","family":"Weston","given":"J Fred","non-dropping-particle":"","parse-names":false,"suffix":""}],"container-title":"Fundamentos da administração financeira","id":"ITEM-1","issued":{"date-parts":[["2000"]]},"title":"Brigham, Eugene F","type":"article","volume":"10"},"uris":["http://www.mendeley.com/documents/?uuid=9075e757-c356-47b3-999f-febe9014f552"]}],"mendeley":{"formattedCitation":"J Fred Weston, ‘Brigham, Eugene F’, &lt;i&gt;Fundamentos Da Administração Financeira&lt;/i&gt;, 2000.","plainTextFormattedCitation":"J Fred Weston, ‘Brigham, Eugene F’, Fundamentos Da Administração Financeira, 2000.","previouslyFormattedCitation":"J Fred Weston, ‘Brigham, Eugene F’, &lt;i&gt;Fundamentos Da Administração Financeira&lt;/i&gt;, 2000."},"properties":{"noteIndex":36},"schema":"https://github.com/citation-style-language/schema/raw/master/csl-citation.json"}</w:instrText>
      </w:r>
      <w:r w:rsidRPr="009971E2">
        <w:rPr>
          <w:rFonts w:ascii="Times New Roman" w:hAnsi="Times New Roman" w:cs="Times New Roman"/>
        </w:rPr>
        <w:fldChar w:fldCharType="separate"/>
      </w:r>
      <w:r w:rsidRPr="009971E2">
        <w:rPr>
          <w:rFonts w:ascii="Times New Roman" w:hAnsi="Times New Roman" w:cs="Times New Roman"/>
          <w:noProof/>
        </w:rPr>
        <w:t xml:space="preserve">J Fred Weston, ‘Brigham, Eugene F’, </w:t>
      </w:r>
      <w:r w:rsidRPr="009971E2">
        <w:rPr>
          <w:rFonts w:ascii="Times New Roman" w:hAnsi="Times New Roman" w:cs="Times New Roman"/>
          <w:i/>
          <w:noProof/>
        </w:rPr>
        <w:t>Fundamentos Da Administração Financeira</w:t>
      </w:r>
      <w:r w:rsidRPr="009971E2">
        <w:rPr>
          <w:rFonts w:ascii="Times New Roman" w:hAnsi="Times New Roman" w:cs="Times New Roman"/>
          <w:noProof/>
        </w:rPr>
        <w:t>, 2000.</w:t>
      </w:r>
      <w:r w:rsidRPr="009971E2">
        <w:rPr>
          <w:rFonts w:ascii="Times New Roman" w:hAnsi="Times New Roman" w:cs="Times New Roman"/>
        </w:rPr>
        <w:fldChar w:fldCharType="end"/>
      </w:r>
    </w:p>
  </w:footnote>
  <w:footnote w:id="38">
    <w:p w14:paraId="5999D99B" w14:textId="69945DAF" w:rsidR="001418DB" w:rsidRPr="00BA027B" w:rsidRDefault="001418DB" w:rsidP="001418DB">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2745-4606","author":[{"dropping-particle":"","family":"Suharti","given":"Suharti","non-dropping-particle":"","parse-names":false,"suffix":""},{"dropping-particle":"","family":"Tannia","given":"Yuni","non-dropping-particle":"","parse-names":false,"suffix":""}],"container-title":"INVEST: Jurnal Inovasi Bisnis dan Akuntansi","id":"ITEM-1","issue":"1","issued":{"date-parts":[["2020"]]},"page":"13-26","title":"Analisis Pengaruh Debt to Equity Ratio, Debt to Asset Ratio, Price Earning Ratio dan Price to Book Value Terhadap Harga Saham Pada Perusahaan Sektor Pertanian","type":"article-journal","volume":"1"},"uris":["http://www.mendeley.com/documents/?uuid=bfb56057-cb2e-4cbd-a1a9-4665442422cf"]}],"mendeley":{"formattedCitation":"Suharti Suharti and Yuni Tannia, ‘Analisis Pengaruh Debt to Equity Ratio, Debt to Asset Ratio, Price Earning Ratio Dan Price to Book Value Terhadap Harga Saham Pada Perusahaan Sektor Pertanian’, &lt;i&gt;INVEST: Jurnal Inovasi Bisnis Dan Akuntansi&lt;/i&gt;, 1.1 (2020), pp. 13–26.","plainTextFormattedCitation":"Suharti Suharti and Yuni Tannia, ‘Analisis Pengaruh Debt to Equity Ratio, Debt to Asset Ratio, Price Earning Ratio Dan Price to Book Value Terhadap Harga Saham Pada Perusahaan Sektor Pertanian’, INVEST: Jurnal Inovasi Bisnis Dan Akuntansi, 1.1 (2020), pp. 13–26.","previouslyFormattedCitation":"Suharti Suharti and Yuni Tannia, ‘Analisis Pengaruh Debt to Equity Ratio, Debt to Asset Ratio, Price Earning Ratio Dan Price to Book Value Terhadap Harga Saham Pada Perusahaan Sektor Pertanian’, &lt;i&gt;INVEST: Jurnal Inovasi Bisnis Dan Akuntansi&lt;/i&gt;, 1.1 (2020), pp. 13–26."},"properties":{"noteIndex":37},"schema":"https://github.com/citation-style-language/schema/raw/master/csl-citation.json"}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Suharti Suharti and Yuni Tannia, ‘Analisis Pengaruh Debt to Equity Ratio, Debt to Asset Ratio, Price Earning Ratio Dan Price to Book Value Terhadap Harga Saham Pada Perusahaan Sektor Pertanian’, </w:t>
      </w:r>
      <w:r w:rsidRPr="00BA027B">
        <w:rPr>
          <w:rFonts w:ascii="Times New Roman" w:hAnsi="Times New Roman" w:cs="Times New Roman"/>
          <w:i/>
          <w:noProof/>
        </w:rPr>
        <w:t>INVEST: Jurnal Inovasi Bisnis Dan Akuntansi</w:t>
      </w:r>
      <w:r w:rsidRPr="00BA027B">
        <w:rPr>
          <w:rFonts w:ascii="Times New Roman" w:hAnsi="Times New Roman" w:cs="Times New Roman"/>
          <w:noProof/>
        </w:rPr>
        <w:t>, 1.1 (2020), pp. 13–26.</w:t>
      </w:r>
      <w:r w:rsidRPr="00BA027B">
        <w:rPr>
          <w:rFonts w:ascii="Times New Roman" w:hAnsi="Times New Roman" w:cs="Times New Roman"/>
        </w:rPr>
        <w:fldChar w:fldCharType="end"/>
      </w:r>
    </w:p>
  </w:footnote>
  <w:footnote w:id="39">
    <w:p w14:paraId="5109E491" w14:textId="5396C65E" w:rsidR="00B8752B" w:rsidRPr="00B8752B" w:rsidRDefault="00B8752B" w:rsidP="00B8752B">
      <w:pPr>
        <w:pStyle w:val="FootnoteText"/>
        <w:ind w:firstLine="720"/>
        <w:jc w:val="both"/>
        <w:rPr>
          <w:rFonts w:ascii="Times New Roman" w:hAnsi="Times New Roman" w:cs="Times New Roman"/>
          <w:lang w:val="en-US"/>
        </w:rPr>
      </w:pPr>
      <w:r w:rsidRPr="00B8752B">
        <w:rPr>
          <w:rStyle w:val="FootnoteReference"/>
          <w:rFonts w:ascii="Times New Roman" w:hAnsi="Times New Roman" w:cs="Times New Roman"/>
        </w:rPr>
        <w:footnoteRef/>
      </w:r>
      <w:r w:rsidRPr="00B8752B">
        <w:rPr>
          <w:rFonts w:ascii="Times New Roman" w:hAnsi="Times New Roman" w:cs="Times New Roman"/>
        </w:rPr>
        <w:t xml:space="preserve"> </w:t>
      </w:r>
      <w:r w:rsidRPr="00B8752B">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{"citationItems":[{"id":"ITEM-1","itemData":{"ISSN":"2716-2710","author":[{"dropping-particle":"","family":"Pitaloka","given":"Anak Agung Istri Raka Mira","non-dropping-particle":"","parse-names":false,"suffix":""},{"dropping-particle":"","family":"Sunarsih","given":"Ni Made","non-dropping-particle":"","parse-names":false,"suffix":""},{"dropping-particle":"","family":"Munidewi","given":"I A Budhananda","non-dropping-particle":"","parse-names":false,"suffix":""}],"container-title":"Kumpulan Hasil Riset Mahasiswa Akuntansi (KHARISMA)","id":"ITEM-1","issue":"2","issued":{"date-parts":[["2022"]]},"page":"449-457","title":"Pengaruh Return On Equity, Price Earning Ratio, Net Profit Margin, Earning Per Share Dan Dividend Yield Terhadap Harga Saham Pada Perusahaan Manufaktur Sektor Consumer Goods Yang Terdaftar Di Bursa Efek Indonesia Tahun 2018-2020","type":"article-journal","volume":"4"},"uris":["http://www.mendeley.com/documents/?uuid=d68f9a1b-d8e0-4eaa-a2d5-6e26aa80c579"]}],"mendeley":{"formattedCitation":"Anak Agung Istri Raka Mira Pitaloka, Ni Made Sunarsih, and I A Budhananda Munidewi, ‘Pengaruh Return On Equity, Price Earning Ratio, Net Profit Margin, Earning Per Share Dan Dividend Yield Terhadap Harga Saham Pada Perusahaan Manufaktur Sektor Consumer Goods Yang Terdaftar Di Bursa Efek Indonesia Tahun 2018-2020’, &lt;i&gt;Kumpulan Hasil Riset Mahasiswa Akuntansi (KHARISMA)&lt;/i&gt;, 4.2 (2022), pp. 449–57.","plainTextFormattedCitation":"Anak Agung Istri Raka Mira Pitaloka, Ni Made Sunarsih, and I A Budhananda Munidewi, ‘Pengaruh Return On Equity, Price Earning Ratio, Net Profit Margin, Earning Per Share Dan Dividend Yield Terhadap Harga Saham Pada Perusahaan Manufaktur Sektor Consumer Goods Yang Terdaftar Di Bursa Efek Indonesia Tahun 2018-2020’, Kumpulan Hasil Riset Mahasiswa Akuntansi (KHARISMA), 4.2 (2022), pp. 449–57.","previouslyFormattedCitation":"Anak Agung Istri Raka Mira Pitaloka, Ni Made Sunarsih, and I A Budhananda Munidewi, ‘Pengaruh Return On Equity, Price Earning Ratio, Net Profit Margin, Earning Per Share Dan Dividend Yield Terhadap Harga Saham Pada Perusahaan Manufaktur Sektor Consumer Goods Yang Terdaftar Di Bursa Efek Indonesia Tahun 2018-2020’, &lt;i&gt;Kumpulan Hasil Riset Mahasiswa Akuntansi (KHARISMA)&lt;/i&gt;, 4.2 (2022), pp. 449–57."},"properties":{"noteIndex":38},"schema":"https://github.com/citation-style-language/schema/raw/master/csl-citation.json"}</w:instrText>
      </w:r>
      <w:r w:rsidRPr="00B8752B">
        <w:rPr>
          <w:rFonts w:ascii="Times New Roman" w:hAnsi="Times New Roman" w:cs="Times New Roman"/>
        </w:rPr>
        <w:fldChar w:fldCharType="separate"/>
      </w:r>
      <w:r w:rsidRPr="00B8752B">
        <w:rPr>
          <w:rFonts w:ascii="Times New Roman" w:hAnsi="Times New Roman" w:cs="Times New Roman"/>
          <w:noProof/>
        </w:rPr>
        <w:t xml:space="preserve">Anak Agung Istri Raka Mira Pitaloka, Ni Made Sunarsih, and I A Budhananda Munidewi, ‘Pengaruh Return On Equity, Price Earning Ratio, Net Profit Margin, Earning Per Share Dan Dividend Yield Terhadap Harga Saham Pada Perusahaan Manufaktur Sektor Consumer Goods Yang Terdaftar Di Bursa Efek Indonesia Tahun 2018-2020’, </w:t>
      </w:r>
      <w:r w:rsidRPr="00B8752B">
        <w:rPr>
          <w:rFonts w:ascii="Times New Roman" w:hAnsi="Times New Roman" w:cs="Times New Roman"/>
          <w:i/>
          <w:noProof/>
        </w:rPr>
        <w:t>Kumpulan Hasil Riset Mahasiswa Akuntansi (KHARISMA)</w:t>
      </w:r>
      <w:r w:rsidRPr="00B8752B">
        <w:rPr>
          <w:rFonts w:ascii="Times New Roman" w:hAnsi="Times New Roman" w:cs="Times New Roman"/>
          <w:noProof/>
        </w:rPr>
        <w:t>, 4.2 (2022), pp. 449–57.</w:t>
      </w:r>
      <w:r w:rsidRPr="00B8752B">
        <w:rPr>
          <w:rFonts w:ascii="Times New Roman" w:hAnsi="Times New Roman" w:cs="Times New Roman"/>
        </w:rPr>
        <w:fldChar w:fldCharType="end"/>
      </w:r>
    </w:p>
  </w:footnote>
  <w:footnote w:id="40">
    <w:p w14:paraId="23228C4E" w14:textId="79DE4D6B" w:rsidR="00960B55" w:rsidRPr="00BA027B" w:rsidRDefault="00960B55" w:rsidP="00960B55">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{"citationItems":[{"id":"ITEM-1","itemData":{"author":[{"dropping-particle":"","family":"Suryabrata","given":"Sumadi","non-dropping-particle":"","parse-names":false,"suffix":""}],"container-title":"Institut Agama Islam Negeri Metro 1439 H/2018 M","id":"ITEM-1","issued":{"date-parts":[["0"]]},"title":"A. Jenis Dan Sifat Penelitian","type":"article-journal"},"uris":["http://www.mendeley.com/documents/?uuid=12a37d91-136b-4025-b81f-9cb710c82e79"]}],"mendeley":{"formattedCitation":"Sumadi Suryabrata, ‘A. Jenis Dan Sifat Penelitian’, &lt;i&gt;Institut Agama Islam Negeri Metro 1439 H/2018 M&lt;/i&gt;.","plainTextFormattedCitation":"Sumadi Suryabrata, ‘A. Jenis Dan Sifat Penelitian’, Institut Agama Islam Negeri Metro 1439 H/2018 M.","previouslyFormattedCitation":"Sumadi Suryabrata, ‘A. Jenis Dan Sifat Penelitian’, &lt;i&gt;Institut Agama Islam Negeri Metro 1439 H/2018 M&lt;/i&gt;."},"properties":{"noteIndex":39},"schema":"https://github.com/citation-style-language/schema/raw/master/csl-citation.json"}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Sumadi Suryabrata, ‘A. Jenis Dan Sifat Penelitian’, </w:t>
      </w:r>
      <w:r w:rsidRPr="00BA027B">
        <w:rPr>
          <w:rFonts w:ascii="Times New Roman" w:hAnsi="Times New Roman" w:cs="Times New Roman"/>
          <w:i/>
          <w:noProof/>
        </w:rPr>
        <w:t>Institut Agama Islam Negeri Metro 1439 H/2018 M</w:t>
      </w:r>
      <w:r w:rsidRPr="00BA027B">
        <w:rPr>
          <w:rFonts w:ascii="Times New Roman" w:hAnsi="Times New Roman" w:cs="Times New Roman"/>
          <w:noProof/>
        </w:rPr>
        <w:t>.</w:t>
      </w:r>
      <w:r w:rsidRPr="00BA027B">
        <w:rPr>
          <w:rFonts w:ascii="Times New Roman" w:hAnsi="Times New Roman" w:cs="Times New Roman"/>
        </w:rPr>
        <w:fldChar w:fldCharType="end"/>
      </w:r>
    </w:p>
  </w:footnote>
  <w:footnote w:id="41">
    <w:p w14:paraId="7F6D4DF9" w14:textId="30334E38" w:rsidR="00960B55" w:rsidRPr="00BA027B" w:rsidRDefault="00960B55" w:rsidP="00960B55">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{"citationItems":[{"id":"ITEM-1","itemData":{"author":[{"dropping-particle":"","family":"Sugiyono","given":"Suriasumantri","non-dropping-particle":"","parse-names":false,"suffix":""}],"container-title":"Procrastination And Task Avoidance: Theory, Research and Treatment. New York: Plenum Press, Yudistira P, Chandra","id":"ITEM-1","issued":{"date-parts":[["2017"]]},"title":"Metode Penelitian Kuantitatif Kualitatif dan R&amp;D. Bandung: Alfabeta","type":"article-journal"},"uris":["http://www.mendeley.com/documents/?uuid=953008c7-5175-4539-a29d-3f761605ec47"]}],"mendeley":{"formattedCitation":"Suriasumantri Sugiyono, ‘Metode Penelitian Kuantitatif Kualitatif Dan R&amp;D. Bandung: Alfabeta’, &lt;i&gt;Procrastination And Task Avoidance: Theory, Research and Treatment. New York: Plenum Press, Yudistira P, Chandra&lt;/i&gt;, 2017.","plainTextFormattedCitation":"Suriasumantri Sugiyono, ‘Metode Penelitian Kuantitatif Kualitatif Dan R&amp;D. Bandung: Alfabeta’, Procrastination And Task Avoidance: Theory, Research and Treatment. New York: Plenum Press, Yudistira P, Chandra, 2017.","previouslyFormattedCitation":"Suriasumantri Sugiyono, ‘Metode Penelitian Kuantitatif Kualitatif Dan R&amp;D. Bandung: Alfabeta’, &lt;i&gt;Procrastination And Task Avoidance: Theory, Research and Treatment. New York: Plenum Press, Yudistira P, Chandra&lt;/i&gt;, 2017."},"properties":{"noteIndex":40},"schema":"https://github.com/citation-style-language/schema/raw/master/csl-citation.json"}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Suriasumantri Sugiyono, ‘Metode Penelitian Kuantitatif Kualitatif Dan R&amp;D. Bandung: Alfabeta’, </w:t>
      </w:r>
      <w:r w:rsidRPr="00BA027B">
        <w:rPr>
          <w:rFonts w:ascii="Times New Roman" w:hAnsi="Times New Roman" w:cs="Times New Roman"/>
          <w:i/>
          <w:noProof/>
        </w:rPr>
        <w:t>Procrastination And Task Avoidance: Theory, Research and Treatment. New York: Plenum Press, Yudistira P, Chandra</w:t>
      </w:r>
      <w:r w:rsidRPr="00BA027B">
        <w:rPr>
          <w:rFonts w:ascii="Times New Roman" w:hAnsi="Times New Roman" w:cs="Times New Roman"/>
          <w:noProof/>
        </w:rPr>
        <w:t>, 2017.</w:t>
      </w:r>
      <w:r w:rsidRPr="00BA027B">
        <w:rPr>
          <w:rFonts w:ascii="Times New Roman" w:hAnsi="Times New Roman" w:cs="Times New Roman"/>
        </w:rPr>
        <w:fldChar w:fldCharType="end"/>
      </w:r>
    </w:p>
  </w:footnote>
  <w:footnote w:id="42">
    <w:p w14:paraId="1F553ECC" w14:textId="453B0989" w:rsidR="00960B55" w:rsidRPr="00BA027B" w:rsidRDefault="00960B55" w:rsidP="00960B55">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{"citationItems":[{"id":"ITEM-1","itemData":{"author":[{"dropping-particle":"","family":"Sarwono","given":"Jonathan","non-dropping-particle":"","parse-names":false,"suffix":""}],"id":"ITEM-1","issued":{"date-parts":[["2012"]]},"publisher":"Elex Media Komputindo","title":"Metode Riset Skripsi Pendekatan Kuantitatif (Menggunakan Prosedur SPSS): Tuntunan Praktis dalam Menyusun Skripsi","type":"article-journal"},"uris":["http://www.mendeley.com/documents/?uuid=c299894f-1f20-403d-bf91-837d488bce67"]}],"mendeley":{"formattedCitation":"Jonathan Sarwono, ‘Metode Riset Skripsi Pendekatan Kuantitatif (Menggunakan Prosedur SPSS): Tuntunan Praktis Dalam Menyusun Skripsi’, 2012.","plainTextFormattedCitation":"Jonathan Sarwono, ‘Metode Riset Skripsi Pendekatan Kuantitatif (Menggunakan Prosedur SPSS): Tuntunan Praktis Dalam Menyusun Skripsi’, 2012.","previouslyFormattedCitation":"Jonathan Sarwono, ‘Metode Riset Skripsi Pendekatan Kuantitatif (Menggunakan Prosedur SPSS): Tuntunan Praktis Dalam Menyusun Skripsi’, 2012."},"properties":{"noteIndex":41},"schema":"https://github.com/citation-style-language/schema/raw/master/csl-citation.json"}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Jonathan Sarwono, ‘Metode Riset Skripsi Pendekatan Kuantitatif (Menggunakan Prosedur SPSS): Tuntunan Praktis Dalam Menyusun Skripsi’, 2012.</w:t>
      </w:r>
      <w:r w:rsidRPr="00BA027B">
        <w:rPr>
          <w:rFonts w:ascii="Times New Roman" w:hAnsi="Times New Roman" w:cs="Times New Roman"/>
        </w:rPr>
        <w:fldChar w:fldCharType="end"/>
      </w:r>
    </w:p>
  </w:footnote>
  <w:footnote w:id="43">
    <w:p w14:paraId="2456DCF8" w14:textId="0063D3C1" w:rsidR="00960B55" w:rsidRPr="00BA027B" w:rsidRDefault="00960B55" w:rsidP="00960B55">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{"citationItems":[{"id":"ITEM-1","itemData":{"author":[{"dropping-particle":"","family":"Sunyoto","given":"Danang","non-dropping-particle":"","parse-names":false,"suffix":""}],"container-title":"Yogyakarta: Caps","id":"ITEM-1","issued":{"date-parts":[["2011"]]},"title":"Analisis regresi dan uji hipotesis","type":"article-journal"},"uris":["http://www.mendeley.com/documents/?uuid=d9dfaff5-e33a-410e-ad94-9b79bee9882b"]}],"mendeley":{"formattedCitation":"Danang Sunyoto, ‘Analisis Regresi Dan Uji Hipotesis’, &lt;i&gt;Yogyakarta: Caps&lt;/i&gt;, 2011.","plainTextFormattedCitation":"Danang Sunyoto, ‘Analisis Regresi Dan Uji Hipotesis’, Yogyakarta: Caps, 2011.","previouslyFormattedCitation":"Danang Sunyoto, ‘Analisis Regresi Dan Uji Hipotesis’, &lt;i&gt;Yogyakarta: Caps&lt;/i&gt;, 2011."},"properties":{"noteIndex":42},"schema":"https://github.com/citation-style-language/schema/raw/master/csl-citation.json"}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Danang Sunyoto, ‘Analisis Regresi Dan Uji Hipotesis’, </w:t>
      </w:r>
      <w:r w:rsidRPr="00BA027B">
        <w:rPr>
          <w:rFonts w:ascii="Times New Roman" w:hAnsi="Times New Roman" w:cs="Times New Roman"/>
          <w:i/>
          <w:noProof/>
        </w:rPr>
        <w:t>Yogyakarta: Caps</w:t>
      </w:r>
      <w:r w:rsidRPr="00BA027B">
        <w:rPr>
          <w:rFonts w:ascii="Times New Roman" w:hAnsi="Times New Roman" w:cs="Times New Roman"/>
          <w:noProof/>
        </w:rPr>
        <w:t>, 2011.</w:t>
      </w:r>
      <w:r w:rsidRPr="00BA027B">
        <w:rPr>
          <w:rFonts w:ascii="Times New Roman" w:hAnsi="Times New Roman" w:cs="Times New Roman"/>
        </w:rPr>
        <w:fldChar w:fldCharType="end"/>
      </w:r>
    </w:p>
  </w:footnote>
  <w:footnote w:id="44">
    <w:p w14:paraId="3367ED29" w14:textId="3BB77AE1" w:rsidR="00960B55" w:rsidRPr="00BA027B" w:rsidRDefault="00960B55" w:rsidP="00960B55">
      <w:pPr>
        <w:pStyle w:val="FootnoteText"/>
        <w:ind w:firstLine="720"/>
        <w:jc w:val="both"/>
        <w:rPr>
          <w:rFonts w:ascii="Times New Roman" w:hAnsi="Times New Roman" w:cs="Times New Roman"/>
          <w:lang w:val="en-US"/>
        </w:rPr>
      </w:pPr>
      <w:r w:rsidRPr="00BA027B">
        <w:rPr>
          <w:rStyle w:val="FootnoteReference"/>
          <w:rFonts w:ascii="Times New Roman" w:hAnsi="Times New Roman" w:cs="Times New Roman"/>
        </w:rPr>
        <w:footnoteRef/>
      </w:r>
      <w:r w:rsidRPr="00BA027B">
        <w:rPr>
          <w:rFonts w:ascii="Times New Roman" w:hAnsi="Times New Roman" w:cs="Times New Roman"/>
        </w:rPr>
        <w:t xml:space="preserve"> </w:t>
      </w:r>
      <w:r w:rsidRPr="00BA027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{"citationItems":[{"id":"ITEM-1","itemData":{"author":[{"dropping-particle":"","family":"Mirayanti","given":"Ni Made","non-dropping-particle":"","parse-names":false,"suffix":""},{"dropping-particle":"","family":"Wirama","given":"Dewa Gede","non-dropping-particle":"","parse-names":false,"suffix":""}],"container-title":"E-Jurnal Akuntansi Universitas Udayana","id":"ITEM-1","issue":"1","issued":{"date-parts":[["2017"]]},"page":"505-533","title":"Pengaruh variabel ekonomi makro pada return saham LQ45 di Bursa Efek Indonesia","type":"article-journal","volume":"21"},"uris":["http://www.mendeley.com/documents/?uuid=e4231654-00e8-4d6e-a814-6fdc5f5b2e6e"]}],"mendeley":{"formattedCitation":"Ni Made Mirayanti and Dewa Gede Wirama, ‘Pengaruh Variabel Ekonomi Makro Pada Return Saham LQ45 Di Bursa Efek Indonesia’, &lt;i&gt;E-Jurnal Akuntansi Universitas Udayana&lt;/i&gt;, 21.1 (2017), pp. 505–33.","plainTextFormattedCitation":"Ni Made Mirayanti and Dewa Gede Wirama, ‘Pengaruh Variabel Ekonomi Makro Pada Return Saham LQ45 Di Bursa Efek Indonesia’, E-Jurnal Akuntansi Universitas Udayana, 21.1 (2017), pp. 505–33.","previouslyFormattedCitation":"Ni Made Mirayanti and Dewa Gede Wirama, ‘Pengaruh Variabel Ekonomi Makro Pada Return Saham LQ45 Di Bursa Efek Indonesia’, &lt;i&gt;E-Jurnal Akuntansi Universitas Udayana&lt;/i&gt;, 21.1 (2017), pp. 505–33."},"properties":{"noteIndex":43},"schema":"https://github.com/citation-style-language/schema/raw/master/csl-citation.json"}</w:instrText>
      </w:r>
      <w:r w:rsidRPr="00BA027B">
        <w:rPr>
          <w:rFonts w:ascii="Times New Roman" w:hAnsi="Times New Roman" w:cs="Times New Roman"/>
        </w:rPr>
        <w:fldChar w:fldCharType="separate"/>
      </w:r>
      <w:r w:rsidRPr="00BA027B">
        <w:rPr>
          <w:rFonts w:ascii="Times New Roman" w:hAnsi="Times New Roman" w:cs="Times New Roman"/>
          <w:noProof/>
        </w:rPr>
        <w:t xml:space="preserve">Ni Made Mirayanti and Dewa Gede Wirama, ‘Pengaruh Variabel Ekonomi Makro Pada Return Saham LQ45 Di Bursa Efek Indonesia’, </w:t>
      </w:r>
      <w:r w:rsidRPr="00BA027B">
        <w:rPr>
          <w:rFonts w:ascii="Times New Roman" w:hAnsi="Times New Roman" w:cs="Times New Roman"/>
          <w:i/>
          <w:noProof/>
        </w:rPr>
        <w:t>E-Jurnal Akuntansi Universitas Udayana</w:t>
      </w:r>
      <w:r w:rsidRPr="00BA027B">
        <w:rPr>
          <w:rFonts w:ascii="Times New Roman" w:hAnsi="Times New Roman" w:cs="Times New Roman"/>
          <w:noProof/>
        </w:rPr>
        <w:t>, 21.1 (2017), pp. 505–33.</w:t>
      </w:r>
      <w:r w:rsidRPr="00BA027B">
        <w:rPr>
          <w:rFonts w:ascii="Times New Roman" w:hAnsi="Times New Roman" w:cs="Times New Roman"/>
        </w:rPr>
        <w:fldChar w:fldCharType="end"/>
      </w:r>
    </w:p>
  </w:footnote>
  <w:footnote w:id="45">
    <w:p w14:paraId="35021A48" w14:textId="6A6E2BA5" w:rsidR="00960B55" w:rsidRPr="00C2368B" w:rsidRDefault="00960B55" w:rsidP="00960B55">
      <w:pPr>
        <w:pStyle w:val="FootnoteText"/>
        <w:ind w:firstLine="720"/>
        <w:jc w:val="both"/>
        <w:rPr>
          <w:rFonts w:ascii="Times New Roman" w:hAnsi="Times New Roman" w:cs="Times New Roman"/>
          <w:lang w:val="en-US"/>
        </w:rPr>
      </w:pPr>
      <w:r w:rsidRPr="00C2368B">
        <w:rPr>
          <w:rStyle w:val="FootnoteReference"/>
          <w:rFonts w:ascii="Times New Roman" w:hAnsi="Times New Roman" w:cs="Times New Roman"/>
        </w:rPr>
        <w:footnoteRef/>
      </w:r>
      <w:r w:rsidRPr="00C2368B">
        <w:rPr>
          <w:rFonts w:ascii="Times New Roman" w:hAnsi="Times New Roman" w:cs="Times New Roman"/>
        </w:rPr>
        <w:t xml:space="preserve"> </w:t>
      </w:r>
      <w:r w:rsidRPr="00C2368B">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{"citationItems":[{"id":"ITEM-1","itemData":{"author":[{"dropping-particle":"","family":"Sanusi","given":"Anwar","non-dropping-particle":"","parse-names":false,"suffix":""}],"id":"ITEM-1","issued":{"date-parts":[["2011"]]},"publisher":"Jakarta: salemba empat","title":"Metodologi penelitian bisnis","type":"article"},"uris":["http://www.mendeley.com/documents/?uuid=49c5accf-f876-4618-837f-d6c24a6af76e"]}],"mendeley":{"formattedCitation":"Anwar Sanusi, ‘Metodologi Penelitian Bisnis’ (Jakarta: salemba empat, 2011).","plainTextFormattedCitation":"Anwar Sanusi, ‘Metodologi Penelitian Bisnis’ (Jakarta: salemba empat, 2011).","previouslyFormattedCitation":"Anwar Sanusi, ‘Metodologi Penelitian Bisnis’ (Jakarta: salemba empat, 2011)."},"properties":{"noteIndex":44},"schema":"https://github.com/citation-style-language/schema/raw/master/csl-citation.json"}</w:instrText>
      </w:r>
      <w:r w:rsidRPr="00C2368B">
        <w:rPr>
          <w:rFonts w:ascii="Times New Roman" w:hAnsi="Times New Roman" w:cs="Times New Roman"/>
        </w:rPr>
        <w:fldChar w:fldCharType="separate"/>
      </w:r>
      <w:r w:rsidRPr="00C2368B">
        <w:rPr>
          <w:rFonts w:ascii="Times New Roman" w:hAnsi="Times New Roman" w:cs="Times New Roman"/>
          <w:noProof/>
        </w:rPr>
        <w:t>Anwar Sanusi, ‘Metodologi Penelitian Bisnis’ (Jakarta: salemba empat, 2011).</w:t>
      </w:r>
      <w:r w:rsidRPr="00C2368B">
        <w:rPr>
          <w:rFonts w:ascii="Times New Roman" w:hAnsi="Times New Roman" w:cs="Times New Roman"/>
        </w:rPr>
        <w:fldChar w:fldCharType="end"/>
      </w:r>
    </w:p>
  </w:footnote>
  <w:footnote w:id="46">
    <w:p w14:paraId="2CB71493" w14:textId="77777777" w:rsidR="00960B55" w:rsidRPr="004F4CE6" w:rsidRDefault="00960B55" w:rsidP="00960B55">
      <w:pPr>
        <w:pStyle w:val="FootnoteText"/>
        <w:ind w:firstLine="720"/>
        <w:jc w:val="both"/>
        <w:rPr>
          <w:rFonts w:ascii="Times New Roman" w:hAnsi="Times New Roman" w:cs="Times New Roman"/>
        </w:rPr>
      </w:pPr>
      <w:r w:rsidRPr="004F4CE6">
        <w:rPr>
          <w:rStyle w:val="FootnoteReference"/>
          <w:rFonts w:ascii="Times New Roman" w:hAnsi="Times New Roman" w:cs="Times New Roman"/>
        </w:rPr>
        <w:footnoteRef/>
      </w:r>
      <w:r w:rsidRPr="004F4CE6">
        <w:rPr>
          <w:rFonts w:ascii="Times New Roman" w:hAnsi="Times New Roman" w:cs="Times New Roman"/>
        </w:rPr>
        <w:t xml:space="preserve"> Imam, </w:t>
      </w:r>
      <w:proofErr w:type="gramStart"/>
      <w:r w:rsidRPr="004F4CE6">
        <w:rPr>
          <w:rFonts w:ascii="Times New Roman" w:hAnsi="Times New Roman" w:cs="Times New Roman"/>
        </w:rPr>
        <w:t>Ghozali ,</w:t>
      </w:r>
      <w:proofErr w:type="gramEnd"/>
      <w:r w:rsidRPr="004F4CE6">
        <w:rPr>
          <w:rFonts w:ascii="Times New Roman" w:hAnsi="Times New Roman" w:cs="Times New Roman"/>
        </w:rPr>
        <w:t xml:space="preserve"> </w:t>
      </w:r>
      <w:r w:rsidRPr="004F4CE6">
        <w:rPr>
          <w:rFonts w:ascii="Times New Roman" w:hAnsi="Times New Roman" w:cs="Times New Roman"/>
          <w:i/>
          <w:iCs/>
        </w:rPr>
        <w:t xml:space="preserve">Aplikasi Analisis Multivariate dengan Program SPSS, </w:t>
      </w:r>
      <w:r w:rsidRPr="004F4CE6">
        <w:rPr>
          <w:rFonts w:ascii="Times New Roman" w:hAnsi="Times New Roman" w:cs="Times New Roman"/>
        </w:rPr>
        <w:t>(Semarang:</w:t>
      </w:r>
      <w:r>
        <w:rPr>
          <w:rFonts w:ascii="Times New Roman" w:hAnsi="Times New Roman" w:cs="Times New Roman"/>
        </w:rPr>
        <w:t xml:space="preserve"> </w:t>
      </w:r>
      <w:r w:rsidRPr="004F4CE6">
        <w:rPr>
          <w:rFonts w:ascii="Times New Roman" w:hAnsi="Times New Roman" w:cs="Times New Roman"/>
        </w:rPr>
        <w:t>Universitas Diponegoro, 2011), h. 87.</w:t>
      </w:r>
    </w:p>
  </w:footnote>
  <w:footnote w:id="47">
    <w:p w14:paraId="069D0BC5" w14:textId="34EC7191" w:rsidR="00960B55" w:rsidRPr="00A340C9" w:rsidRDefault="00960B55" w:rsidP="00960B55">
      <w:pPr>
        <w:pStyle w:val="FootnoteText"/>
        <w:ind w:firstLine="720"/>
        <w:jc w:val="both"/>
        <w:rPr>
          <w:rFonts w:ascii="Times New Roman" w:hAnsi="Times New Roman" w:cs="Times New Roman"/>
          <w:lang w:val="en-US"/>
        </w:rPr>
      </w:pPr>
      <w:r w:rsidRPr="00A340C9">
        <w:rPr>
          <w:rStyle w:val="FootnoteReference"/>
          <w:rFonts w:ascii="Times New Roman" w:hAnsi="Times New Roman" w:cs="Times New Roman"/>
        </w:rPr>
        <w:footnoteRef/>
      </w:r>
      <w:r w:rsidRPr="00A340C9">
        <w:rPr>
          <w:rFonts w:ascii="Times New Roman" w:hAnsi="Times New Roman" w:cs="Times New Roman"/>
        </w:rPr>
        <w:t xml:space="preserve"> </w:t>
      </w:r>
      <w:r w:rsidRPr="00A340C9">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{"citationItems":[{"id":"ITEM-1","itemData":{"author":[{"dropping-particle":"","family":"Algifari","given":"Algifari","non-dropping-particle":"","parse-names":false,"suffix":""}],"container-title":"Penerbit BPFE Yogyakarta","id":"ITEM-1","issued":{"date-parts":[["2000"]]},"title":"Analisis Regresi, Teori, Kasus dan Solusi","type":"article-journal"},"uris":["http://www.mendeley.com/documents/?uuid=8ba2c64e-fdf6-4403-bf19-310f5d009f49"]}],"mendeley":{"formattedCitation":"Algifari Algifari, ‘Analisis Regresi, Teori, Kasus Dan Solusi’, &lt;i&gt;Penerbit BPFE Yogyakarta&lt;/i&gt;, 2000.","plainTextFormattedCitation":"Algifari Algifari, ‘Analisis Regresi, Teori, Kasus Dan Solusi’, Penerbit BPFE Yogyakarta, 2000.","previouslyFormattedCitation":"Algifari Algifari, ‘Analisis Regresi, Teori, Kasus Dan Solusi’, &lt;i&gt;Penerbit BPFE Yogyakarta&lt;/i&gt;, 2000."},"properties":{"noteIndex":46},"schema":"https://github.com/citation-style-language/schema/raw/master/csl-citation.json"}</w:instrText>
      </w:r>
      <w:r w:rsidRPr="00A340C9">
        <w:rPr>
          <w:rFonts w:ascii="Times New Roman" w:hAnsi="Times New Roman" w:cs="Times New Roman"/>
        </w:rPr>
        <w:fldChar w:fldCharType="separate"/>
      </w:r>
      <w:r w:rsidRPr="00A340C9">
        <w:rPr>
          <w:rFonts w:ascii="Times New Roman" w:hAnsi="Times New Roman" w:cs="Times New Roman"/>
          <w:noProof/>
        </w:rPr>
        <w:t xml:space="preserve">Algifari Algifari, ‘Analisis Regresi, Teori, Kasus Dan Solusi’, </w:t>
      </w:r>
      <w:r w:rsidRPr="00A340C9">
        <w:rPr>
          <w:rFonts w:ascii="Times New Roman" w:hAnsi="Times New Roman" w:cs="Times New Roman"/>
          <w:i/>
          <w:noProof/>
        </w:rPr>
        <w:t>Penerbit BPFE Yogyakarta</w:t>
      </w:r>
      <w:r w:rsidRPr="00A340C9">
        <w:rPr>
          <w:rFonts w:ascii="Times New Roman" w:hAnsi="Times New Roman" w:cs="Times New Roman"/>
          <w:noProof/>
        </w:rPr>
        <w:t>, 2000.</w:t>
      </w:r>
      <w:r w:rsidRPr="00A340C9">
        <w:rPr>
          <w:rFonts w:ascii="Times New Roman" w:hAnsi="Times New Roman" w:cs="Times New Roman"/>
        </w:rPr>
        <w:fldChar w:fldCharType="end"/>
      </w:r>
    </w:p>
  </w:footnote>
  <w:footnote w:id="48">
    <w:p w14:paraId="51D9392A" w14:textId="6C00B764" w:rsidR="00960B55" w:rsidRPr="00A63B5F" w:rsidRDefault="00960B55" w:rsidP="00960B55">
      <w:pPr>
        <w:pStyle w:val="FootnoteText"/>
        <w:ind w:firstLine="720"/>
        <w:jc w:val="both"/>
        <w:rPr>
          <w:rFonts w:ascii="Times New Roman" w:hAnsi="Times New Roman" w:cs="Times New Roman"/>
          <w:lang w:val="en-US"/>
        </w:rPr>
      </w:pPr>
      <w:r w:rsidRPr="00A63B5F">
        <w:rPr>
          <w:rStyle w:val="FootnoteReference"/>
          <w:rFonts w:ascii="Times New Roman" w:hAnsi="Times New Roman" w:cs="Times New Roman"/>
        </w:rPr>
        <w:footnoteRef/>
      </w:r>
      <w:r w:rsidRPr="00A63B5F">
        <w:rPr>
          <w:rFonts w:ascii="Times New Roman" w:hAnsi="Times New Roman" w:cs="Times New Roman"/>
        </w:rPr>
        <w:t xml:space="preserve"> </w:t>
      </w:r>
      <w:r w:rsidRPr="00A63B5F">
        <w:rPr>
          <w:rFonts w:ascii="Times New Roman" w:hAnsi="Times New Roman" w:cs="Times New Roman"/>
        </w:rPr>
        <w:fldChar w:fldCharType="begin" w:fldLock="1"/>
      </w:r>
      <w:r w:rsidR="008B20BF">
        <w:rPr>
          <w:rFonts w:ascii="Times New Roman" w:hAnsi="Times New Roman" w:cs="Times New Roman"/>
        </w:rPr>
        <w:instrText>ADDIN CSL_CITATION {"citationItems":[{"id":"ITEM-1","itemData":{"ISBN":"6230210932","author":[{"dropping-particle":"","family":"Seran","given":"Sirilius","non-dropping-particle":"","parse-names":false,"suffix":""}],"id":"ITEM-1","issued":{"date-parts":[["2020"]]},"publisher":"Deepublish","title":"Metodologi Penelitian Ekonomi dan Sosial","type":"book"},"uris":["http://www.mendeley.com/documents/?uuid=76dbd9ee-a02d-4279-9b7c-f19257ce6752"]}],"mendeley":{"formattedCitation":"Sirilius Seran, &lt;i&gt;Metodologi Penelitian Ekonomi Dan Sosial&lt;/i&gt; (Deepublish, 2020).","plainTextFormattedCitation":"Sirilius Seran, Metodologi Penelitian Ekonomi Dan Sosial (Deepublish, 2020).","previouslyFormattedCitation":"Sirilius Seran, &lt;i&gt;Metodologi Penelitian Ekonomi Dan Sosial&lt;/i&gt; (Deepublish, 2020)."},"properties":{"noteIndex":47},"schema":"https://github.com/citation-style-language/schema/raw/master/csl-citation.json"}</w:instrText>
      </w:r>
      <w:r w:rsidRPr="00A63B5F">
        <w:rPr>
          <w:rFonts w:ascii="Times New Roman" w:hAnsi="Times New Roman" w:cs="Times New Roman"/>
        </w:rPr>
        <w:fldChar w:fldCharType="separate"/>
      </w:r>
      <w:r w:rsidRPr="00A63B5F">
        <w:rPr>
          <w:rFonts w:ascii="Times New Roman" w:hAnsi="Times New Roman" w:cs="Times New Roman"/>
          <w:noProof/>
        </w:rPr>
        <w:t xml:space="preserve">Sirilius Seran, </w:t>
      </w:r>
      <w:r w:rsidRPr="00A63B5F">
        <w:rPr>
          <w:rFonts w:ascii="Times New Roman" w:hAnsi="Times New Roman" w:cs="Times New Roman"/>
          <w:i/>
          <w:noProof/>
        </w:rPr>
        <w:t>Metodologi Penelitian Ekonomi Dan Sosial</w:t>
      </w:r>
      <w:r w:rsidRPr="00A63B5F">
        <w:rPr>
          <w:rFonts w:ascii="Times New Roman" w:hAnsi="Times New Roman" w:cs="Times New Roman"/>
          <w:noProof/>
        </w:rPr>
        <w:t xml:space="preserve"> (Deepublish, 2020).</w:t>
      </w:r>
      <w:r w:rsidRPr="00A63B5F">
        <w:rPr>
          <w:rFonts w:ascii="Times New Roman" w:hAnsi="Times New Roman" w:cs="Times New Roman"/>
        </w:rPr>
        <w:fldChar w:fldCharType="end"/>
      </w:r>
    </w:p>
  </w:footnote>
  <w:footnote w:id="49">
    <w:p w14:paraId="163CE31E" w14:textId="2579C14E" w:rsidR="00960B55" w:rsidRPr="00D06C3A" w:rsidRDefault="00960B55" w:rsidP="00960B55">
      <w:pPr>
        <w:pStyle w:val="FootnoteText"/>
        <w:ind w:firstLine="720"/>
        <w:jc w:val="both"/>
        <w:rPr>
          <w:rFonts w:ascii="Times New Roman" w:hAnsi="Times New Roman" w:cs="Times New Roman"/>
          <w:lang w:val="en-US"/>
        </w:rPr>
      </w:pPr>
      <w:r w:rsidRPr="00D06C3A">
        <w:rPr>
          <w:rStyle w:val="FootnoteReference"/>
          <w:rFonts w:ascii="Times New Roman" w:hAnsi="Times New Roman" w:cs="Times New Roman"/>
        </w:rPr>
        <w:footnoteRef/>
      </w:r>
      <w:r w:rsidRPr="00D06C3A">
        <w:rPr>
          <w:rFonts w:ascii="Times New Roman" w:hAnsi="Times New Roman" w:cs="Times New Roman"/>
        </w:rPr>
        <w:t xml:space="preserve"> </w:t>
      </w:r>
      <w:r w:rsidRPr="00D06C3A">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{"citationItems":[{"id":"ITEM-1","itemData":{"author":[{"dropping-particle":"","family":"Nasihah","given":"Latifatun","non-dropping-particle":"","parse-names":false,"suffix":""}],"id":"ITEM-1","issued":{"date-parts":[["2017"]]},"publisher":"Universitas Islam Negeri Maulana Malik Ibrahim","title":"Price Earning Ratio (PER) dan Price to Book Value (PBV) terhadap return saham dengan Earning Per Share (EPS) sebagai variabel moderasi: Studi pada perusahaan telekomunikasi yang listing di BEI periode 2011-2016","type":"article"},"uris":["http://www.mendeley.com/documents/?uuid=3b9c4a83-f464-4595-a7a5-dd86873e3b57"]}],"mendeley":{"formattedCitation":"Latifatun Nasihah, ‘Price Earning Ratio (PER) Dan Price to Book Value (PBV) Terhadap Return Saham Dengan Earning Per Share (EPS) Sebagai Variabel Moderasi: Studi Pada Perusahaan Telekomunikasi Yang Listing Di BEI Periode 2011-2016’ (Universitas Islam Negeri Maulana Malik Ibrahim, 2017).","plainTextFormattedCitation":"Latifatun Nasihah, ‘Price Earning Ratio (PER) Dan Price to Book Value (PBV) Terhadap Return Saham Dengan Earning Per Share (EPS) Sebagai Variabel Moderasi: Studi Pada Perusahaan Telekomunikasi Yang Listing Di BEI Periode 2011-2016’ (Universitas Islam Negeri Maulana Malik Ibrahim, 2017).","previouslyFormattedCitation":"Latifatun Nasihah, ‘Price Earning Ratio (PER) Dan Price to Book Value (PBV) Terhadap Return Saham Dengan Earning Per Share (EPS) Sebagai Variabel Moderasi: Studi Pada Perusahaan Telekomunikasi Yang Listing Di BEI Periode 2011-2016’ (Universitas Islam Negeri Maulana Malik Ibrahim, 2017)."},"properties":{"noteIndex":48},"schema":"https://github.com/citation-style-language/schema/raw/master/csl-citation.json"}</w:instrText>
      </w:r>
      <w:r w:rsidRPr="00D06C3A">
        <w:rPr>
          <w:rFonts w:ascii="Times New Roman" w:hAnsi="Times New Roman" w:cs="Times New Roman"/>
        </w:rPr>
        <w:fldChar w:fldCharType="separate"/>
      </w:r>
      <w:r w:rsidRPr="00D06C3A">
        <w:rPr>
          <w:rFonts w:ascii="Times New Roman" w:hAnsi="Times New Roman" w:cs="Times New Roman"/>
          <w:noProof/>
        </w:rPr>
        <w:t>Latifatun Nasihah, ‘Price Earning Ratio (PER) Dan Price to Book Value (PBV) Terhadap Return Saham Dengan Earning Per Share (EPS) Sebagai Variabel Moderasi: Studi Pada Perusahaan Telekomunikasi Yang Listing Di BEI Periode 2011-2016’ (Universitas Islam Negeri Maulana Malik Ibrahim, 2017).</w:t>
      </w:r>
      <w:r w:rsidRPr="00D06C3A">
        <w:rPr>
          <w:rFonts w:ascii="Times New Roman" w:hAnsi="Times New Roman" w:cs="Times New Roman"/>
        </w:rPr>
        <w:fldChar w:fldCharType="end"/>
      </w:r>
    </w:p>
  </w:footnote>
  <w:footnote w:id="50">
    <w:p w14:paraId="38E1A135" w14:textId="3CD9CDFC" w:rsidR="00960B55" w:rsidRPr="00EA55F3" w:rsidRDefault="00960B55" w:rsidP="00960B55">
      <w:pPr>
        <w:pStyle w:val="FootnoteText"/>
        <w:ind w:firstLine="720"/>
        <w:jc w:val="both"/>
        <w:rPr>
          <w:rFonts w:ascii="Times New Roman" w:hAnsi="Times New Roman" w:cs="Times New Roman"/>
          <w:lang w:val="en-US"/>
        </w:rPr>
      </w:pPr>
      <w:r w:rsidRPr="00EA55F3">
        <w:rPr>
          <w:rStyle w:val="FootnoteReference"/>
          <w:rFonts w:ascii="Times New Roman" w:hAnsi="Times New Roman" w:cs="Times New Roman"/>
        </w:rPr>
        <w:footnoteRef/>
      </w:r>
      <w:r w:rsidRPr="00EA55F3">
        <w:rPr>
          <w:rFonts w:ascii="Times New Roman" w:hAnsi="Times New Roman" w:cs="Times New Roman"/>
        </w:rPr>
        <w:t xml:space="preserve"> </w:t>
      </w:r>
      <w:r w:rsidRPr="00EA55F3">
        <w:rPr>
          <w:rFonts w:ascii="Times New Roman" w:hAnsi="Times New Roman" w:cs="Times New Roman"/>
        </w:rPr>
        <w:fldChar w:fldCharType="begin" w:fldLock="1"/>
      </w:r>
      <w:r w:rsidR="008B20BF">
        <w:rPr>
          <w:rFonts w:ascii="Times New Roman" w:hAnsi="Times New Roman" w:cs="Times New Roman"/>
        </w:rPr>
        <w:instrText>ADDIN CSL_CITATION {"citationItems":[{"id":"ITEM-1","itemData":{"author":[{"dropping-particle":"","family":"Vidhyaa","given":"B","non-dropping-particle":"","parse-names":false,"suffix":""},{"dropping-particle":"","family":"Ravichandran","given":"M","non-dropping-particle":"","parse-names":false,"suffix":""}],"container-title":"International Journal of Research Publication and Reviews","id":"ITEM-1","issue":"7","issued":{"date-parts":[["2022"]]},"page":"292-295","title":"International Journal of Research Publication and Reviews","type":"article-journal","volume":"3"},"uris":["http://www.mendeley.com/documents/?uuid=90566a9d-7651-4ad4-b7af-3ba997e12f77"]}],"mendeley":{"formattedCitation":"B Vidhyaa and M Ravichandran, ‘International Journal of Research Publication and Reviews’, &lt;i&gt;International Journal of Research Publication and Reviews&lt;/i&gt;, 3.7 (2022), pp. 292–95.","plainTextFormattedCitation":"B Vidhyaa and M Ravichandran, ‘International Journal of Research Publication and Reviews’, International Journal of Research Publication and Reviews, 3.7 (2022), pp. 292–95.","previouslyFormattedCitation":"B Vidhyaa and M Ravichandran, ‘International Journal of Research Publication and Reviews’, &lt;i&gt;International Journal of Research Publication and Reviews&lt;/i&gt;, 3.7 (2022), pp. 292–95."},"properties":{"noteIndex":49},"schema":"https://github.com/citation-style-language/schema/raw/master/csl-citation.json"}</w:instrText>
      </w:r>
      <w:r w:rsidRPr="00EA55F3">
        <w:rPr>
          <w:rFonts w:ascii="Times New Roman" w:hAnsi="Times New Roman" w:cs="Times New Roman"/>
        </w:rPr>
        <w:fldChar w:fldCharType="separate"/>
      </w:r>
      <w:r w:rsidRPr="00EA55F3">
        <w:rPr>
          <w:rFonts w:ascii="Times New Roman" w:hAnsi="Times New Roman" w:cs="Times New Roman"/>
          <w:noProof/>
        </w:rPr>
        <w:t xml:space="preserve">B Vidhyaa and M Ravichandran, ‘International Journal of Research Publication and Reviews’, </w:t>
      </w:r>
      <w:r w:rsidRPr="00EA55F3">
        <w:rPr>
          <w:rFonts w:ascii="Times New Roman" w:hAnsi="Times New Roman" w:cs="Times New Roman"/>
          <w:i/>
          <w:noProof/>
        </w:rPr>
        <w:t>International Journal of Research Publication and Reviews</w:t>
      </w:r>
      <w:r w:rsidRPr="00EA55F3">
        <w:rPr>
          <w:rFonts w:ascii="Times New Roman" w:hAnsi="Times New Roman" w:cs="Times New Roman"/>
          <w:noProof/>
        </w:rPr>
        <w:t>, 3.7 (2022), pp. 292–95.</w:t>
      </w:r>
      <w:r w:rsidRPr="00EA55F3">
        <w:rPr>
          <w:rFonts w:ascii="Times New Roman" w:hAnsi="Times New Roman" w:cs="Times New Roman"/>
        </w:rPr>
        <w:fldChar w:fldCharType="end"/>
      </w:r>
    </w:p>
  </w:footnote>
  <w:footnote w:id="51">
    <w:p w14:paraId="42F247A5" w14:textId="4D0707F0" w:rsidR="00960B55" w:rsidRPr="00A73EF2" w:rsidRDefault="00960B55" w:rsidP="00960B55">
      <w:pPr>
        <w:pStyle w:val="FootnoteText"/>
        <w:ind w:firstLine="720"/>
        <w:jc w:val="both"/>
        <w:rPr>
          <w:lang w:val="en-US"/>
        </w:rPr>
      </w:pPr>
      <w:r>
        <w:rPr>
          <w:rStyle w:val="FootnoteReference"/>
        </w:rPr>
        <w:footnoteRef/>
      </w:r>
      <w:r>
        <w:t xml:space="preserve"> </w:t>
      </w:r>
      <w:r>
        <w:fldChar w:fldCharType="begin" w:fldLock="1"/>
      </w:r>
      <w:r w:rsidR="008B20BF">
        <w:instrText>ADDIN CSL_CITATION {"citationItems":[{"id":"ITEM-1","itemData":{"DOI":"10.1007/s11142-016-9356-0","ISSN":"1573-7136","abstract":"We examine the structural properties of a firm’s price-to-earnings (P/E) and price-to-book (P/B) ratios and the relation between these two ratios. A benchmark result is obtained under the hypothesis that firms use replacement cost accounting to value their operating assets, so that the P/B ratio coincides with Tobin’s q. The firm’s P/E ratio can then be expressed as a convex combination of the P/E ratios suggested respectively by the permanent earnings model and the Gordon growth model, with the relative weight to be placed on these two endpoints determined entirely by Tobin’s q. Under current financial reporting rules, the accounting for operating assets is likely to be more conservative than replacement cost accounting. Our findings characterize how the magnitude and behavior of the P/E and P/B ratios are jointly shaped by several key variables, including both past and anticipated future growth, economic profitability, and accounting conservatism","author":[{"dropping-particle":"","family":"Nezlobin","given":"Alexander","non-dropping-particle":"","parse-names":false,"suffix":""},{"dropping-particle":"V","family":"Rajan","given":"Madhav","non-dropping-particle":"","parse-names":false,"suffix":""},{"dropping-particle":"","family":"Reichelstein","given":"Stefan","non-dropping-particle":"","parse-names":false,"suffix":""}],"container-title":"Review of Accounting Studies","id":"ITEM-1","issue":"2","issued":{"date-parts":[["2016"]]},"page":"438-472","title":"Structural properties of the price-to-earnings and price-to-book ratios","type":"article-journal","volume":"21"},"uris":["http://www.mendeley.com/documents/?uuid=08670069-b796-4952-a144-06cfd9f23bb3"]}],"mendeley":{"formattedCitation":"Alexander Nezlobin, Madhav V Rajan, and Stefan Reichelstein, ‘Structural Properties of the Price-to-Earnings and Price-to-Book Ratios’, &lt;i&gt;Review of Accounting Studies&lt;/i&gt;, 21.2 (2016), pp. 438–72, doi:10.1007/s11142-016-9356-0.","plainTextFormattedCitation":"Alexander Nezlobin, Madhav V Rajan, and Stefan Reichelstein, ‘Structural Properties of the Price-to-Earnings and Price-to-Book Ratios’, Review of Accounting Studies, 21.2 (2016), pp. 438–72, doi:10.1007/s11142-016-9356-0.","previouslyFormattedCitation":"Alexander Nezlobin, Madhav V Rajan, and Stefan Reichelstein, ‘Structural Properties of the Price-to-Earnings and Price-to-Book Ratios’, &lt;i&gt;Review of Accounting Studies&lt;/i&gt;, 21.2 (2016), pp. 438–72, doi:10.1007/s11142-016-9356-0."},"properties":{"noteIndex":50},"schema":"https://github.com/citation-style-language/schema/raw/master/csl-citation.json"}</w:instrText>
      </w:r>
      <w:r>
        <w:fldChar w:fldCharType="separate"/>
      </w:r>
      <w:r w:rsidRPr="00A73EF2">
        <w:rPr>
          <w:noProof/>
        </w:rPr>
        <w:t xml:space="preserve">Alexander Nezlobin, Madhav V Rajan, and Stefan Reichelstein, ‘Structural Properties of the </w:t>
      </w:r>
      <w:r w:rsidRPr="00A73EF2">
        <w:rPr>
          <w:rFonts w:ascii="Times New Roman" w:hAnsi="Times New Roman" w:cs="Times New Roman"/>
          <w:noProof/>
        </w:rPr>
        <w:t xml:space="preserve">Price-to-Earnings and Price-to-Book Ratios’, </w:t>
      </w:r>
      <w:r w:rsidRPr="00A73EF2">
        <w:rPr>
          <w:rFonts w:ascii="Times New Roman" w:hAnsi="Times New Roman" w:cs="Times New Roman"/>
          <w:i/>
          <w:noProof/>
        </w:rPr>
        <w:t>Review of Accounting Studies</w:t>
      </w:r>
      <w:r w:rsidRPr="00A73EF2">
        <w:rPr>
          <w:rFonts w:ascii="Times New Roman" w:hAnsi="Times New Roman" w:cs="Times New Roman"/>
          <w:noProof/>
        </w:rPr>
        <w:t>, 21.2 (2016), pp. 438–72, doi:10.1007/s11142-016-9356-0.</w:t>
      </w:r>
      <w:r>
        <w:fldChar w:fldCharType="end"/>
      </w:r>
    </w:p>
  </w:footnote>
  <w:footnote w:id="52">
    <w:p w14:paraId="63B3532A" w14:textId="4D166182" w:rsidR="00960B55" w:rsidRPr="00FE569D" w:rsidRDefault="00960B55" w:rsidP="00960B55">
      <w:pPr>
        <w:pStyle w:val="FootnoteText"/>
        <w:ind w:firstLine="720"/>
        <w:jc w:val="both"/>
        <w:rPr>
          <w:rFonts w:ascii="Times New Roman" w:hAnsi="Times New Roman" w:cs="Times New Roman"/>
          <w:lang w:val="en-US"/>
        </w:rPr>
      </w:pPr>
      <w:r w:rsidRPr="00FE569D">
        <w:rPr>
          <w:rStyle w:val="FootnoteReference"/>
          <w:rFonts w:ascii="Times New Roman" w:hAnsi="Times New Roman" w:cs="Times New Roman"/>
        </w:rPr>
        <w:footnoteRef/>
      </w:r>
      <w:r w:rsidRPr="00FE569D">
        <w:rPr>
          <w:rFonts w:ascii="Times New Roman" w:hAnsi="Times New Roman" w:cs="Times New Roman"/>
        </w:rPr>
        <w:t xml:space="preserve"> </w:t>
      </w:r>
      <w:r w:rsidRPr="00FE569D">
        <w:rPr>
          <w:rFonts w:ascii="Times New Roman" w:hAnsi="Times New Roman" w:cs="Times New Roman"/>
        </w:rPr>
        <w:fldChar w:fldCharType="begin" w:fldLock="1"/>
      </w:r>
      <w:r w:rsidR="008B20BF">
        <w:rPr>
          <w:rFonts w:ascii="Times New Roman" w:hAnsi="Times New Roman" w:cs="Times New Roman"/>
        </w:rPr>
        <w:instrText>ADDIN CSL_CITATION {"citationItems":[{"id":"ITEM-1","itemData":{"DOI":"10.1057/palgrave.jam.2240195","ISSN":"1479-179X","abstract":"The price-earnings (P/E) ratio is a widely used measure of the expected performance of companies, and it has almost invariably been calculated as the ratio of the current share price to the previous year's earnings. The P/E of a particular stock, however, is partly determined by outside influences such as the year in which it is measured, the size of the company, and the sector in which the company operates. Examining all UK companies since 1975, the authors propose a modified P/E ratio that decomposes these influences. A regression is then used to weight the factors according to their power in predicting returns. The decomposed P/E ratio is able to double the gap in annual returns between the value and glamour deciles, and thus constitutes a useful tool for value fund managers and hedge funds.","author":[{"dropping-particle":"","family":"Anderson","given":"Keith","non-dropping-particle":"","parse-names":false,"suffix":""},{"dropping-particle":"","family":"Brooks","given":"Chris","non-dropping-particle":"","parse-names":false,"suffix":""}],"container-title":"Journal of Asset Management","id":"ITEM-1","issue":"6","issued":{"date-parts":[["2006"]]},"page":"456-469","title":"Decomposing the price-earnings ratio","type":"article-journal","volume":"6"},"uris":["http://www.mendeley.com/documents/?uuid=7525c2ad-fac5-4536-b305-185dd615e59a"]}],"mendeley":{"formattedCitation":"Keith Anderson and Chris Brooks, ‘Decomposing the Price-Earnings Ratio’, &lt;i&gt;Journal of Asset Management&lt;/i&gt;, 6.6 (2006), pp. 456–69, doi:10.1057/palgrave.jam.2240195.","plainTextFormattedCitation":"Keith Anderson and Chris Brooks, ‘Decomposing the Price-Earnings Ratio’, Journal of Asset Management, 6.6 (2006), pp. 456–69, doi:10.1057/palgrave.jam.2240195.","previouslyFormattedCitation":"Keith Anderson and Chris Brooks, ‘Decomposing the Price-Earnings Ratio’, &lt;i&gt;Journal of Asset Management&lt;/i&gt;, 6.6 (2006), pp. 456–69, doi:10.1057/palgrave.jam.2240195."},"properties":{"noteIndex":51},"schema":"https://github.com/citation-style-language/schema/raw/master/csl-citation.json"}</w:instrText>
      </w:r>
      <w:r w:rsidRPr="00FE569D">
        <w:rPr>
          <w:rFonts w:ascii="Times New Roman" w:hAnsi="Times New Roman" w:cs="Times New Roman"/>
        </w:rPr>
        <w:fldChar w:fldCharType="separate"/>
      </w:r>
      <w:r w:rsidRPr="00FE569D">
        <w:rPr>
          <w:rFonts w:ascii="Times New Roman" w:hAnsi="Times New Roman" w:cs="Times New Roman"/>
          <w:noProof/>
        </w:rPr>
        <w:t xml:space="preserve">Keith Anderson and Chris Brooks, ‘Decomposing the Price-Earnings Ratio’, </w:t>
      </w:r>
      <w:r w:rsidRPr="00FE569D">
        <w:rPr>
          <w:rFonts w:ascii="Times New Roman" w:hAnsi="Times New Roman" w:cs="Times New Roman"/>
          <w:i/>
          <w:noProof/>
        </w:rPr>
        <w:t>Journal of Asset Management</w:t>
      </w:r>
      <w:r w:rsidRPr="00FE569D">
        <w:rPr>
          <w:rFonts w:ascii="Times New Roman" w:hAnsi="Times New Roman" w:cs="Times New Roman"/>
          <w:noProof/>
        </w:rPr>
        <w:t>, 6.6 (2006), pp. 456–69, doi:10.1057/palgrave.jam.2240195.</w:t>
      </w:r>
      <w:r w:rsidRPr="00FE569D">
        <w:rPr>
          <w:rFonts w:ascii="Times New Roman" w:hAnsi="Times New Roman" w:cs="Times New Roman"/>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FF5"/>
    <w:multiLevelType w:val="hybridMultilevel"/>
    <w:tmpl w:val="2B30247E"/>
    <w:lvl w:ilvl="0" w:tplc="B3B6D204">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646F86"/>
    <w:multiLevelType w:val="hybridMultilevel"/>
    <w:tmpl w:val="430C7F88"/>
    <w:lvl w:ilvl="0" w:tplc="DD324BCE">
      <w:start w:val="4"/>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B120A7"/>
    <w:multiLevelType w:val="hybridMultilevel"/>
    <w:tmpl w:val="45146F4E"/>
    <w:lvl w:ilvl="0" w:tplc="634493FE">
      <w:start w:val="3"/>
      <w:numFmt w:val="decimal"/>
      <w:lvlText w:val="4.%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B34366"/>
    <w:multiLevelType w:val="multilevel"/>
    <w:tmpl w:val="7C02C24A"/>
    <w:lvl w:ilvl="0">
      <w:start w:val="1"/>
      <w:numFmt w:val="decimal"/>
      <w:lvlText w:val="%1.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366633"/>
    <w:multiLevelType w:val="multilevel"/>
    <w:tmpl w:val="21F2AA7C"/>
    <w:lvl w:ilvl="0">
      <w:start w:val="1"/>
      <w:numFmt w:val="decimal"/>
      <w:lvlText w:val="%1."/>
      <w:lvlJc w:val="left"/>
      <w:pPr>
        <w:ind w:left="720" w:hanging="360"/>
      </w:pPr>
      <w:rPr>
        <w:rFonts w:hint="default"/>
      </w:rPr>
    </w:lvl>
    <w:lvl w:ilvl="1">
      <w:start w:val="5"/>
      <w:numFmt w:val="decimal"/>
      <w:isLgl/>
      <w:lvlText w:val="%1.%2."/>
      <w:lvlJc w:val="left"/>
      <w:pPr>
        <w:ind w:left="1388" w:hanging="860"/>
      </w:pPr>
      <w:rPr>
        <w:rFonts w:hint="default"/>
      </w:rPr>
    </w:lvl>
    <w:lvl w:ilvl="2">
      <w:start w:val="1"/>
      <w:numFmt w:val="decimal"/>
      <w:isLgl/>
      <w:lvlText w:val="%1.%2.%3."/>
      <w:lvlJc w:val="left"/>
      <w:pPr>
        <w:ind w:left="1556" w:hanging="860"/>
      </w:pPr>
      <w:rPr>
        <w:rFonts w:hint="default"/>
      </w:rPr>
    </w:lvl>
    <w:lvl w:ilvl="3">
      <w:start w:val="5"/>
      <w:numFmt w:val="decimal"/>
      <w:lvlText w:val="3.%4.1.2"/>
      <w:lvlJc w:val="left"/>
      <w:pPr>
        <w:ind w:left="720" w:hanging="360"/>
      </w:pPr>
      <w:rPr>
        <w:rFonts w:hint="default"/>
      </w:rPr>
    </w:lvl>
    <w:lvl w:ilvl="4">
      <w:start w:val="1"/>
      <w:numFmt w:val="decimal"/>
      <w:isLgl/>
      <w:lvlText w:val="%1.%2.%3.%4.%5."/>
      <w:lvlJc w:val="left"/>
      <w:pPr>
        <w:ind w:left="2112"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08" w:hanging="1440"/>
      </w:pPr>
      <w:rPr>
        <w:rFonts w:hint="default"/>
      </w:rPr>
    </w:lvl>
    <w:lvl w:ilvl="7">
      <w:start w:val="1"/>
      <w:numFmt w:val="decimal"/>
      <w:isLgl/>
      <w:lvlText w:val="%1.%2.%3.%4.%5.%6.%7.%8."/>
      <w:lvlJc w:val="left"/>
      <w:pPr>
        <w:ind w:left="2976" w:hanging="1440"/>
      </w:pPr>
      <w:rPr>
        <w:rFonts w:hint="default"/>
      </w:rPr>
    </w:lvl>
    <w:lvl w:ilvl="8">
      <w:start w:val="1"/>
      <w:numFmt w:val="decimal"/>
      <w:isLgl/>
      <w:lvlText w:val="%1.%2.%3.%4.%5.%6.%7.%8.%9."/>
      <w:lvlJc w:val="left"/>
      <w:pPr>
        <w:ind w:left="3504" w:hanging="1800"/>
      </w:pPr>
      <w:rPr>
        <w:rFonts w:hint="default"/>
      </w:rPr>
    </w:lvl>
  </w:abstractNum>
  <w:abstractNum w:abstractNumId="5" w15:restartNumberingAfterBreak="0">
    <w:nsid w:val="0C9E3026"/>
    <w:multiLevelType w:val="hybridMultilevel"/>
    <w:tmpl w:val="B80E8F16"/>
    <w:lvl w:ilvl="0" w:tplc="A46EA12C">
      <w:start w:val="5"/>
      <w:numFmt w:val="decimal"/>
      <w:lvlText w:val="3.%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B273EC"/>
    <w:multiLevelType w:val="hybridMultilevel"/>
    <w:tmpl w:val="DE9A4942"/>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D03FC7"/>
    <w:multiLevelType w:val="hybridMultilevel"/>
    <w:tmpl w:val="03B491AA"/>
    <w:lvl w:ilvl="0" w:tplc="BAA26D0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70B58"/>
    <w:multiLevelType w:val="hybridMultilevel"/>
    <w:tmpl w:val="5DF4C388"/>
    <w:lvl w:ilvl="0" w:tplc="1DB4CF80">
      <w:start w:val="2"/>
      <w:numFmt w:val="decimal"/>
      <w:lvlText w:val="4.%1.3"/>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1EB1B12"/>
    <w:multiLevelType w:val="multilevel"/>
    <w:tmpl w:val="7EFAD1DE"/>
    <w:lvl w:ilvl="0">
      <w:start w:val="2"/>
      <w:numFmt w:val="decimal"/>
      <w:lvlText w:val="%1)"/>
      <w:lvlJc w:val="left"/>
      <w:pPr>
        <w:ind w:left="720" w:hanging="360"/>
      </w:pPr>
      <w:rPr>
        <w:rFonts w:hint="default"/>
      </w:rPr>
    </w:lvl>
    <w:lvl w:ilvl="1">
      <w:start w:val="5"/>
      <w:numFmt w:val="decima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709693B"/>
    <w:multiLevelType w:val="hybridMultilevel"/>
    <w:tmpl w:val="6B8A290C"/>
    <w:lvl w:ilvl="0" w:tplc="7A7C6788">
      <w:start w:val="2"/>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7217E60"/>
    <w:multiLevelType w:val="multilevel"/>
    <w:tmpl w:val="7766E740"/>
    <w:lvl w:ilvl="0">
      <w:start w:val="1"/>
      <w:numFmt w:val="decimal"/>
      <w:lvlText w:val="%1."/>
      <w:lvlJc w:val="left"/>
      <w:pPr>
        <w:ind w:left="720" w:hanging="360"/>
      </w:pPr>
      <w:rPr>
        <w:rFonts w:hint="default"/>
        <w:b w:val="0"/>
        <w:bCs w:val="0"/>
      </w:rPr>
    </w:lvl>
    <w:lvl w:ilvl="1">
      <w:start w:val="4"/>
      <w:numFmt w:val="decimal"/>
      <w:isLgl/>
      <w:lvlText w:val="%1.%2"/>
      <w:lvlJc w:val="left"/>
      <w:pPr>
        <w:ind w:left="840" w:hanging="480"/>
      </w:pPr>
      <w:rPr>
        <w:rFonts w:hint="default"/>
      </w:rPr>
    </w:lvl>
    <w:lvl w:ilvl="2">
      <w:start w:val="4"/>
      <w:numFmt w:val="decimal"/>
      <w:lvlText w:val="3.%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7E6155A"/>
    <w:multiLevelType w:val="multilevel"/>
    <w:tmpl w:val="D502420A"/>
    <w:lvl w:ilvl="0">
      <w:start w:val="1"/>
      <w:numFmt w:val="decimal"/>
      <w:pStyle w:val="Heading1"/>
      <w:lvlText w:val="%1"/>
      <w:lvlJc w:val="left"/>
      <w:pPr>
        <w:ind w:left="432" w:hanging="432"/>
      </w:pPr>
      <w:rPr>
        <w:rFonts w:hint="default"/>
      </w:rPr>
    </w:lvl>
    <w:lvl w:ilvl="1">
      <w:start w:val="1"/>
      <w:numFmt w:val="decimal"/>
      <w:lvlText w:val="%2."/>
      <w:lvlJc w:val="left"/>
      <w:pPr>
        <w:ind w:left="720" w:hanging="360"/>
      </w:pPr>
      <w:rPr>
        <w:rFonts w:hint="default"/>
      </w:rPr>
    </w:lvl>
    <w:lvl w:ilvl="2">
      <w:start w:val="1"/>
      <w:numFmt w:val="decimal"/>
      <w:lvlText w:val="2.%3.1"/>
      <w:lvlJc w:val="left"/>
      <w:pPr>
        <w:ind w:left="360" w:hanging="36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D102053"/>
    <w:multiLevelType w:val="hybridMultilevel"/>
    <w:tmpl w:val="B058C23A"/>
    <w:lvl w:ilvl="0" w:tplc="876EEBC4">
      <w:start w:val="5"/>
      <w:numFmt w:val="decimal"/>
      <w:lvlText w:val="3.%1.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940033"/>
    <w:multiLevelType w:val="hybridMultilevel"/>
    <w:tmpl w:val="EA624FA6"/>
    <w:lvl w:ilvl="0" w:tplc="3CA61A9A">
      <w:start w:val="5"/>
      <w:numFmt w:val="decimal"/>
      <w:lvlText w:val="3.%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07E44AB"/>
    <w:multiLevelType w:val="hybridMultilevel"/>
    <w:tmpl w:val="D9A4E666"/>
    <w:lvl w:ilvl="0" w:tplc="B9069DB4">
      <w:start w:val="3"/>
      <w:numFmt w:val="decimal"/>
      <w:lvlText w:val="3.%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4F7908"/>
    <w:multiLevelType w:val="hybridMultilevel"/>
    <w:tmpl w:val="8638A3A0"/>
    <w:lvl w:ilvl="0" w:tplc="13A63F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32B54F2"/>
    <w:multiLevelType w:val="hybridMultilevel"/>
    <w:tmpl w:val="D966A7E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476019C"/>
    <w:multiLevelType w:val="hybridMultilevel"/>
    <w:tmpl w:val="BDC0F4C4"/>
    <w:lvl w:ilvl="0" w:tplc="FFFFFFFF">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48E0B14"/>
    <w:multiLevelType w:val="hybridMultilevel"/>
    <w:tmpl w:val="08284130"/>
    <w:lvl w:ilvl="0" w:tplc="EFAC428A">
      <w:start w:val="1"/>
      <w:numFmt w:val="lowerLetter"/>
      <w:lvlText w:val="%1."/>
      <w:lvlJc w:val="left"/>
      <w:pPr>
        <w:ind w:left="158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3153D8"/>
    <w:multiLevelType w:val="hybridMultilevel"/>
    <w:tmpl w:val="128CC314"/>
    <w:lvl w:ilvl="0" w:tplc="6C9065E6">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7F33C7C"/>
    <w:multiLevelType w:val="hybridMultilevel"/>
    <w:tmpl w:val="25C439CE"/>
    <w:lvl w:ilvl="0" w:tplc="F3B05E46">
      <w:start w:val="3"/>
      <w:numFmt w:val="decimal"/>
      <w:lvlText w:val="4.%1.5"/>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80F7D60"/>
    <w:multiLevelType w:val="hybridMultilevel"/>
    <w:tmpl w:val="CA84DADE"/>
    <w:lvl w:ilvl="0" w:tplc="2CC4A73C">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F034CC9"/>
    <w:multiLevelType w:val="multilevel"/>
    <w:tmpl w:val="009EFDE0"/>
    <w:lvl w:ilvl="0">
      <w:start w:val="1"/>
      <w:numFmt w:val="decimal"/>
      <w:lvlText w:val="%1."/>
      <w:lvlJc w:val="left"/>
      <w:pPr>
        <w:ind w:left="720" w:hanging="360"/>
      </w:pPr>
      <w:rPr>
        <w:rFonts w:hint="default"/>
        <w:b w:val="0"/>
        <w:bCs w:val="0"/>
      </w:rPr>
    </w:lvl>
    <w:lvl w:ilvl="1">
      <w:start w:val="2"/>
      <w:numFmt w:val="decimal"/>
      <w:isLgl/>
      <w:lvlText w:val="%1.%2"/>
      <w:lvlJc w:val="left"/>
      <w:pPr>
        <w:ind w:left="840" w:hanging="480"/>
      </w:pPr>
      <w:rPr>
        <w:rFonts w:hint="default"/>
      </w:rPr>
    </w:lvl>
    <w:lvl w:ilvl="2">
      <w:start w:val="2"/>
      <w:numFmt w:val="decimal"/>
      <w:lvlText w:val="3.%3.2"/>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09C0629"/>
    <w:multiLevelType w:val="hybridMultilevel"/>
    <w:tmpl w:val="AD484AC6"/>
    <w:lvl w:ilvl="0" w:tplc="6ED8BDBC">
      <w:start w:val="5"/>
      <w:numFmt w:val="decimal"/>
      <w:lvlText w:val="3.%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1717914"/>
    <w:multiLevelType w:val="hybridMultilevel"/>
    <w:tmpl w:val="77580A84"/>
    <w:lvl w:ilvl="0" w:tplc="E8FA7860">
      <w:start w:val="2"/>
      <w:numFmt w:val="decimal"/>
      <w:lvlText w:val="4.%1.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1D44C23"/>
    <w:multiLevelType w:val="multilevel"/>
    <w:tmpl w:val="9F5C2EF4"/>
    <w:lvl w:ilvl="0">
      <w:start w:val="1"/>
      <w:numFmt w:val="decimal"/>
      <w:lvlText w:val="%1.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3004DC5"/>
    <w:multiLevelType w:val="hybridMultilevel"/>
    <w:tmpl w:val="C736EF9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0A3C34"/>
    <w:multiLevelType w:val="hybridMultilevel"/>
    <w:tmpl w:val="A41E8C5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82B1B9D"/>
    <w:multiLevelType w:val="hybridMultilevel"/>
    <w:tmpl w:val="35C40612"/>
    <w:lvl w:ilvl="0" w:tplc="04CC8146">
      <w:start w:val="4"/>
      <w:numFmt w:val="decimal"/>
      <w:lvlText w:val="4.%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BF576D5"/>
    <w:multiLevelType w:val="hybridMultilevel"/>
    <w:tmpl w:val="338AA9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C3C0C1A"/>
    <w:multiLevelType w:val="hybridMultilevel"/>
    <w:tmpl w:val="EE3897BA"/>
    <w:lvl w:ilvl="0" w:tplc="5DAE59A0">
      <w:start w:val="3"/>
      <w:numFmt w:val="decimal"/>
      <w:lvlText w:val="4.%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EB15967"/>
    <w:multiLevelType w:val="hybridMultilevel"/>
    <w:tmpl w:val="64BC19D2"/>
    <w:lvl w:ilvl="0" w:tplc="1166D644">
      <w:start w:val="3"/>
      <w:numFmt w:val="decimal"/>
      <w:lvlText w:val="4.%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165094C"/>
    <w:multiLevelType w:val="hybridMultilevel"/>
    <w:tmpl w:val="B8A41228"/>
    <w:lvl w:ilvl="0" w:tplc="14E042E2">
      <w:start w:val="3"/>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1C139E6"/>
    <w:multiLevelType w:val="hybridMultilevel"/>
    <w:tmpl w:val="CC847D76"/>
    <w:lvl w:ilvl="0" w:tplc="3C0885DA">
      <w:start w:val="3"/>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2DB08EA"/>
    <w:multiLevelType w:val="hybridMultilevel"/>
    <w:tmpl w:val="A60A6158"/>
    <w:lvl w:ilvl="0" w:tplc="93941AF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6561EA7"/>
    <w:multiLevelType w:val="hybridMultilevel"/>
    <w:tmpl w:val="70EA30DE"/>
    <w:lvl w:ilvl="0" w:tplc="22BE4940">
      <w:start w:val="2"/>
      <w:numFmt w:val="decimal"/>
      <w:lvlText w:val="4.%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8ED785F"/>
    <w:multiLevelType w:val="hybridMultilevel"/>
    <w:tmpl w:val="4AD67DAA"/>
    <w:lvl w:ilvl="0" w:tplc="4B7654DA">
      <w:start w:val="4"/>
      <w:numFmt w:val="decimal"/>
      <w:lvlText w:val="4.%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D6020BF"/>
    <w:multiLevelType w:val="hybridMultilevel"/>
    <w:tmpl w:val="D8FCCB60"/>
    <w:lvl w:ilvl="0" w:tplc="FBA6A758">
      <w:start w:val="5"/>
      <w:numFmt w:val="decimal"/>
      <w:lvlText w:val="3.%1.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DC83C5E"/>
    <w:multiLevelType w:val="multilevel"/>
    <w:tmpl w:val="4EA0D006"/>
    <w:lvl w:ilvl="0">
      <w:start w:val="1"/>
      <w:numFmt w:val="decimal"/>
      <w:lvlText w:val="%1."/>
      <w:lvlJc w:val="left"/>
      <w:pPr>
        <w:ind w:left="720" w:hanging="360"/>
      </w:pPr>
      <w:rPr>
        <w:rFonts w:hint="default"/>
        <w:b w:val="0"/>
        <w:bCs w:val="0"/>
      </w:rPr>
    </w:lvl>
    <w:lvl w:ilvl="1">
      <w:start w:val="2"/>
      <w:numFmt w:val="decimal"/>
      <w:isLgl/>
      <w:lvlText w:val="%1.%2"/>
      <w:lvlJc w:val="left"/>
      <w:pPr>
        <w:ind w:left="840" w:hanging="480"/>
      </w:pPr>
      <w:rPr>
        <w:rFonts w:hint="default"/>
      </w:rPr>
    </w:lvl>
    <w:lvl w:ilvl="2">
      <w:start w:val="2"/>
      <w:numFmt w:val="decimal"/>
      <w:lvlText w:val="3.%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7D53D4"/>
    <w:multiLevelType w:val="hybridMultilevel"/>
    <w:tmpl w:val="4C7A4AB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12841A3"/>
    <w:multiLevelType w:val="hybridMultilevel"/>
    <w:tmpl w:val="5B4E58F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1336B36"/>
    <w:multiLevelType w:val="hybridMultilevel"/>
    <w:tmpl w:val="AEDEFE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D447DA"/>
    <w:multiLevelType w:val="multilevel"/>
    <w:tmpl w:val="30EE9816"/>
    <w:lvl w:ilvl="0">
      <w:start w:val="1"/>
      <w:numFmt w:val="decimal"/>
      <w:lvlText w:val="%1."/>
      <w:lvlJc w:val="left"/>
      <w:pPr>
        <w:ind w:left="720" w:hanging="360"/>
      </w:pPr>
      <w:rPr>
        <w:rFonts w:hint="default"/>
        <w:b w:val="0"/>
        <w:bCs w:val="0"/>
      </w:rPr>
    </w:lvl>
    <w:lvl w:ilvl="1">
      <w:start w:val="4"/>
      <w:numFmt w:val="decimal"/>
      <w:isLgl/>
      <w:lvlText w:val="%1.%2"/>
      <w:lvlJc w:val="left"/>
      <w:pPr>
        <w:ind w:left="840" w:hanging="480"/>
      </w:pPr>
      <w:rPr>
        <w:rFonts w:hint="default"/>
      </w:rPr>
    </w:lvl>
    <w:lvl w:ilvl="2">
      <w:start w:val="4"/>
      <w:numFmt w:val="decimal"/>
      <w:lvlText w:val="3.%3.2"/>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400463E"/>
    <w:multiLevelType w:val="hybridMultilevel"/>
    <w:tmpl w:val="8F58AA30"/>
    <w:lvl w:ilvl="0" w:tplc="2C6201B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7437032"/>
    <w:multiLevelType w:val="hybridMultilevel"/>
    <w:tmpl w:val="DF3CAC38"/>
    <w:lvl w:ilvl="0" w:tplc="0358AB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BAE6AE3"/>
    <w:multiLevelType w:val="hybridMultilevel"/>
    <w:tmpl w:val="B11E59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D141C52"/>
    <w:multiLevelType w:val="hybridMultilevel"/>
    <w:tmpl w:val="78802D88"/>
    <w:lvl w:ilvl="0" w:tplc="994CA87A">
      <w:start w:val="3"/>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D350B9C"/>
    <w:multiLevelType w:val="hybridMultilevel"/>
    <w:tmpl w:val="185A9A4E"/>
    <w:lvl w:ilvl="0" w:tplc="9AF89F30">
      <w:start w:val="1"/>
      <w:numFmt w:val="decimal"/>
      <w:lvlText w:val="%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55424C"/>
    <w:multiLevelType w:val="hybridMultilevel"/>
    <w:tmpl w:val="7C6828DA"/>
    <w:lvl w:ilvl="0" w:tplc="824C3E0E">
      <w:start w:val="5"/>
      <w:numFmt w:val="decimal"/>
      <w:lvlText w:val="3.%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2A762F7"/>
    <w:multiLevelType w:val="hybridMultilevel"/>
    <w:tmpl w:val="794E2E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3B30B5D"/>
    <w:multiLevelType w:val="hybridMultilevel"/>
    <w:tmpl w:val="C71033B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88E6E02"/>
    <w:multiLevelType w:val="hybridMultilevel"/>
    <w:tmpl w:val="DDF8F0A8"/>
    <w:lvl w:ilvl="0" w:tplc="0358AB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D65089D"/>
    <w:multiLevelType w:val="hybridMultilevel"/>
    <w:tmpl w:val="6F66F890"/>
    <w:lvl w:ilvl="0" w:tplc="4C70BFFA">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EBE2FD0"/>
    <w:multiLevelType w:val="multilevel"/>
    <w:tmpl w:val="F9A26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F6C4F99"/>
    <w:multiLevelType w:val="multilevel"/>
    <w:tmpl w:val="F0E293BC"/>
    <w:lvl w:ilvl="0">
      <w:start w:val="3"/>
      <w:numFmt w:val="decimal"/>
      <w:lvlText w:val="%1"/>
      <w:lvlJc w:val="left"/>
      <w:pPr>
        <w:ind w:left="1188" w:hanging="600"/>
      </w:pPr>
      <w:rPr>
        <w:rFonts w:hint="default"/>
        <w:lang w:val="id" w:eastAsia="en-US" w:bidi="ar-SA"/>
      </w:rPr>
    </w:lvl>
    <w:lvl w:ilvl="1">
      <w:start w:val="1"/>
      <w:numFmt w:val="decimal"/>
      <w:lvlText w:val="4.%2."/>
      <w:lvlJc w:val="left"/>
      <w:pPr>
        <w:ind w:left="948" w:hanging="360"/>
      </w:pPr>
      <w:rPr>
        <w:rFonts w:hint="default"/>
      </w:rPr>
    </w:lvl>
    <w:lvl w:ilvl="2">
      <w:start w:val="1"/>
      <w:numFmt w:val="decimal"/>
      <w:lvlText w:val="%1.%2.%3."/>
      <w:lvlJc w:val="left"/>
      <w:pPr>
        <w:ind w:left="1188" w:hanging="60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048" w:hanging="74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622" w:hanging="740"/>
      </w:pPr>
      <w:rPr>
        <w:rFonts w:hint="default"/>
        <w:lang w:val="id" w:eastAsia="en-US" w:bidi="ar-SA"/>
      </w:rPr>
    </w:lvl>
    <w:lvl w:ilvl="5">
      <w:numFmt w:val="bullet"/>
      <w:lvlText w:val="•"/>
      <w:lvlJc w:val="left"/>
      <w:pPr>
        <w:ind w:left="5482" w:hanging="740"/>
      </w:pPr>
      <w:rPr>
        <w:rFonts w:hint="default"/>
        <w:lang w:val="id" w:eastAsia="en-US" w:bidi="ar-SA"/>
      </w:rPr>
    </w:lvl>
    <w:lvl w:ilvl="6">
      <w:numFmt w:val="bullet"/>
      <w:lvlText w:val="•"/>
      <w:lvlJc w:val="left"/>
      <w:pPr>
        <w:ind w:left="6343" w:hanging="740"/>
      </w:pPr>
      <w:rPr>
        <w:rFonts w:hint="default"/>
        <w:lang w:val="id" w:eastAsia="en-US" w:bidi="ar-SA"/>
      </w:rPr>
    </w:lvl>
    <w:lvl w:ilvl="7">
      <w:numFmt w:val="bullet"/>
      <w:lvlText w:val="•"/>
      <w:lvlJc w:val="left"/>
      <w:pPr>
        <w:ind w:left="7204" w:hanging="740"/>
      </w:pPr>
      <w:rPr>
        <w:rFonts w:hint="default"/>
        <w:lang w:val="id" w:eastAsia="en-US" w:bidi="ar-SA"/>
      </w:rPr>
    </w:lvl>
    <w:lvl w:ilvl="8">
      <w:numFmt w:val="bullet"/>
      <w:lvlText w:val="•"/>
      <w:lvlJc w:val="left"/>
      <w:pPr>
        <w:ind w:left="8064" w:hanging="740"/>
      </w:pPr>
      <w:rPr>
        <w:rFonts w:hint="default"/>
        <w:lang w:val="id" w:eastAsia="en-US" w:bidi="ar-SA"/>
      </w:rPr>
    </w:lvl>
  </w:abstractNum>
  <w:abstractNum w:abstractNumId="56" w15:restartNumberingAfterBreak="0">
    <w:nsid w:val="740A685C"/>
    <w:multiLevelType w:val="multilevel"/>
    <w:tmpl w:val="88C803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7315C7C"/>
    <w:multiLevelType w:val="hybridMultilevel"/>
    <w:tmpl w:val="AF3AF450"/>
    <w:lvl w:ilvl="0" w:tplc="731681A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A5D03BB"/>
    <w:multiLevelType w:val="hybridMultilevel"/>
    <w:tmpl w:val="486268F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D796BAA"/>
    <w:multiLevelType w:val="hybridMultilevel"/>
    <w:tmpl w:val="B11E5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DF1517E"/>
    <w:multiLevelType w:val="hybridMultilevel"/>
    <w:tmpl w:val="D74C236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85870100">
    <w:abstractNumId w:val="12"/>
  </w:num>
  <w:num w:numId="2" w16cid:durableId="936325481">
    <w:abstractNumId w:val="3"/>
  </w:num>
  <w:num w:numId="3" w16cid:durableId="568541236">
    <w:abstractNumId w:val="22"/>
  </w:num>
  <w:num w:numId="4" w16cid:durableId="509300645">
    <w:abstractNumId w:val="26"/>
  </w:num>
  <w:num w:numId="5" w16cid:durableId="1130175514">
    <w:abstractNumId w:val="30"/>
  </w:num>
  <w:num w:numId="6" w16cid:durableId="623777625">
    <w:abstractNumId w:val="48"/>
  </w:num>
  <w:num w:numId="7" w16cid:durableId="446893411">
    <w:abstractNumId w:val="56"/>
  </w:num>
  <w:num w:numId="8" w16cid:durableId="865409069">
    <w:abstractNumId w:val="6"/>
  </w:num>
  <w:num w:numId="9" w16cid:durableId="180706465">
    <w:abstractNumId w:val="9"/>
  </w:num>
  <w:num w:numId="10" w16cid:durableId="658122619">
    <w:abstractNumId w:val="58"/>
  </w:num>
  <w:num w:numId="11" w16cid:durableId="769545891">
    <w:abstractNumId w:val="60"/>
  </w:num>
  <w:num w:numId="12" w16cid:durableId="1489007502">
    <w:abstractNumId w:val="11"/>
  </w:num>
  <w:num w:numId="13" w16cid:durableId="1639922355">
    <w:abstractNumId w:val="39"/>
  </w:num>
  <w:num w:numId="14" w16cid:durableId="529297047">
    <w:abstractNumId w:val="4"/>
  </w:num>
  <w:num w:numId="15" w16cid:durableId="1787768499">
    <w:abstractNumId w:val="57"/>
  </w:num>
  <w:num w:numId="16" w16cid:durableId="1217282879">
    <w:abstractNumId w:val="55"/>
  </w:num>
  <w:num w:numId="17" w16cid:durableId="262416181">
    <w:abstractNumId w:val="25"/>
  </w:num>
  <w:num w:numId="18" w16cid:durableId="439300385">
    <w:abstractNumId w:val="36"/>
  </w:num>
  <w:num w:numId="19" w16cid:durableId="35785046">
    <w:abstractNumId w:val="2"/>
  </w:num>
  <w:num w:numId="20" w16cid:durableId="1724984752">
    <w:abstractNumId w:val="40"/>
  </w:num>
  <w:num w:numId="21" w16cid:durableId="1970277877">
    <w:abstractNumId w:val="34"/>
  </w:num>
  <w:num w:numId="22" w16cid:durableId="2139715135">
    <w:abstractNumId w:val="32"/>
  </w:num>
  <w:num w:numId="23" w16cid:durableId="1396473567">
    <w:abstractNumId w:val="16"/>
  </w:num>
  <w:num w:numId="24" w16cid:durableId="133184575">
    <w:abstractNumId w:val="46"/>
  </w:num>
  <w:num w:numId="25" w16cid:durableId="27219996">
    <w:abstractNumId w:val="21"/>
  </w:num>
  <w:num w:numId="26" w16cid:durableId="46956237">
    <w:abstractNumId w:val="37"/>
  </w:num>
  <w:num w:numId="27" w16cid:durableId="613176593">
    <w:abstractNumId w:val="29"/>
  </w:num>
  <w:num w:numId="28" w16cid:durableId="1240823338">
    <w:abstractNumId w:val="7"/>
  </w:num>
  <w:num w:numId="29" w16cid:durableId="1899513513">
    <w:abstractNumId w:val="10"/>
  </w:num>
  <w:num w:numId="30" w16cid:durableId="574586384">
    <w:abstractNumId w:val="53"/>
  </w:num>
  <w:num w:numId="31" w16cid:durableId="765198718">
    <w:abstractNumId w:val="19"/>
  </w:num>
  <w:num w:numId="32" w16cid:durableId="642153445">
    <w:abstractNumId w:val="42"/>
  </w:num>
  <w:num w:numId="33" w16cid:durableId="322634160">
    <w:abstractNumId w:val="0"/>
  </w:num>
  <w:num w:numId="34" w16cid:durableId="1857843818">
    <w:abstractNumId w:val="44"/>
  </w:num>
  <w:num w:numId="35" w16cid:durableId="841513002">
    <w:abstractNumId w:val="35"/>
  </w:num>
  <w:num w:numId="36" w16cid:durableId="894895415">
    <w:abstractNumId w:val="41"/>
  </w:num>
  <w:num w:numId="37" w16cid:durableId="571744004">
    <w:abstractNumId w:val="52"/>
  </w:num>
  <w:num w:numId="38" w16cid:durableId="1810509073">
    <w:abstractNumId w:val="20"/>
  </w:num>
  <w:num w:numId="39" w16cid:durableId="1092092579">
    <w:abstractNumId w:val="45"/>
  </w:num>
  <w:num w:numId="40" w16cid:durableId="1479956673">
    <w:abstractNumId w:val="50"/>
  </w:num>
  <w:num w:numId="41" w16cid:durableId="47074063">
    <w:abstractNumId w:val="33"/>
  </w:num>
  <w:num w:numId="42" w16cid:durableId="11494462">
    <w:abstractNumId w:val="47"/>
  </w:num>
  <w:num w:numId="43" w16cid:durableId="1793673514">
    <w:abstractNumId w:val="15"/>
  </w:num>
  <w:num w:numId="44" w16cid:durableId="1651401522">
    <w:abstractNumId w:val="28"/>
  </w:num>
  <w:num w:numId="45" w16cid:durableId="596914106">
    <w:abstractNumId w:val="13"/>
  </w:num>
  <w:num w:numId="46" w16cid:durableId="315914836">
    <w:abstractNumId w:val="54"/>
  </w:num>
  <w:num w:numId="47" w16cid:durableId="2041590163">
    <w:abstractNumId w:val="17"/>
  </w:num>
  <w:num w:numId="48" w16cid:durableId="688607329">
    <w:abstractNumId w:val="51"/>
  </w:num>
  <w:num w:numId="49" w16cid:durableId="421491081">
    <w:abstractNumId w:val="59"/>
  </w:num>
  <w:num w:numId="50" w16cid:durableId="1165315706">
    <w:abstractNumId w:val="27"/>
  </w:num>
  <w:num w:numId="51" w16cid:durableId="1448425198">
    <w:abstractNumId w:val="5"/>
  </w:num>
  <w:num w:numId="52" w16cid:durableId="121003059">
    <w:abstractNumId w:val="49"/>
  </w:num>
  <w:num w:numId="53" w16cid:durableId="1165248841">
    <w:abstractNumId w:val="24"/>
  </w:num>
  <w:num w:numId="54" w16cid:durableId="984972089">
    <w:abstractNumId w:val="14"/>
  </w:num>
  <w:num w:numId="55" w16cid:durableId="1164861064">
    <w:abstractNumId w:val="38"/>
  </w:num>
  <w:num w:numId="56" w16cid:durableId="2143964578">
    <w:abstractNumId w:val="8"/>
  </w:num>
  <w:num w:numId="57" w16cid:durableId="287711317">
    <w:abstractNumId w:val="18"/>
  </w:num>
  <w:num w:numId="58" w16cid:durableId="969015929">
    <w:abstractNumId w:val="1"/>
  </w:num>
  <w:num w:numId="59" w16cid:durableId="1835342820">
    <w:abstractNumId w:val="31"/>
  </w:num>
  <w:num w:numId="60" w16cid:durableId="122963830">
    <w:abstractNumId w:val="23"/>
  </w:num>
  <w:num w:numId="61" w16cid:durableId="1886873662">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25"/>
    <w:rsid w:val="00000A91"/>
    <w:rsid w:val="00000B6B"/>
    <w:rsid w:val="00002DE3"/>
    <w:rsid w:val="000031E8"/>
    <w:rsid w:val="00006B3F"/>
    <w:rsid w:val="000075B9"/>
    <w:rsid w:val="000077FE"/>
    <w:rsid w:val="000107AA"/>
    <w:rsid w:val="0001108B"/>
    <w:rsid w:val="00011E55"/>
    <w:rsid w:val="000124E9"/>
    <w:rsid w:val="00015F00"/>
    <w:rsid w:val="00017743"/>
    <w:rsid w:val="00020D2A"/>
    <w:rsid w:val="00021A0A"/>
    <w:rsid w:val="00024175"/>
    <w:rsid w:val="00026D61"/>
    <w:rsid w:val="0002751C"/>
    <w:rsid w:val="00030B28"/>
    <w:rsid w:val="00035E40"/>
    <w:rsid w:val="00040334"/>
    <w:rsid w:val="0004719C"/>
    <w:rsid w:val="00053284"/>
    <w:rsid w:val="00060E87"/>
    <w:rsid w:val="00062A0B"/>
    <w:rsid w:val="00064A75"/>
    <w:rsid w:val="00065A0D"/>
    <w:rsid w:val="0006648D"/>
    <w:rsid w:val="000677BD"/>
    <w:rsid w:val="00071D1F"/>
    <w:rsid w:val="000806DA"/>
    <w:rsid w:val="000806E4"/>
    <w:rsid w:val="00091808"/>
    <w:rsid w:val="00091DCD"/>
    <w:rsid w:val="000958AB"/>
    <w:rsid w:val="00096780"/>
    <w:rsid w:val="00096A88"/>
    <w:rsid w:val="00097378"/>
    <w:rsid w:val="00097601"/>
    <w:rsid w:val="000A2654"/>
    <w:rsid w:val="000A4A9E"/>
    <w:rsid w:val="000A51F9"/>
    <w:rsid w:val="000A6E73"/>
    <w:rsid w:val="000A7467"/>
    <w:rsid w:val="000A7658"/>
    <w:rsid w:val="000B0649"/>
    <w:rsid w:val="000B2A70"/>
    <w:rsid w:val="000B6EAC"/>
    <w:rsid w:val="000B7E32"/>
    <w:rsid w:val="000C00C9"/>
    <w:rsid w:val="000D0FD0"/>
    <w:rsid w:val="000D686E"/>
    <w:rsid w:val="000E52C7"/>
    <w:rsid w:val="000E5BB5"/>
    <w:rsid w:val="000E6044"/>
    <w:rsid w:val="000E6D54"/>
    <w:rsid w:val="000F5791"/>
    <w:rsid w:val="000F6C40"/>
    <w:rsid w:val="000F7E89"/>
    <w:rsid w:val="00101D3E"/>
    <w:rsid w:val="00102449"/>
    <w:rsid w:val="00105F73"/>
    <w:rsid w:val="00112B8C"/>
    <w:rsid w:val="00115C76"/>
    <w:rsid w:val="00120E94"/>
    <w:rsid w:val="001219EC"/>
    <w:rsid w:val="0012365A"/>
    <w:rsid w:val="00123FFA"/>
    <w:rsid w:val="00125036"/>
    <w:rsid w:val="00125168"/>
    <w:rsid w:val="00125E71"/>
    <w:rsid w:val="00131D5C"/>
    <w:rsid w:val="00131EF2"/>
    <w:rsid w:val="00132A01"/>
    <w:rsid w:val="001337B0"/>
    <w:rsid w:val="00135B44"/>
    <w:rsid w:val="001416B1"/>
    <w:rsid w:val="001418DB"/>
    <w:rsid w:val="0014293C"/>
    <w:rsid w:val="00142983"/>
    <w:rsid w:val="00145437"/>
    <w:rsid w:val="0014796E"/>
    <w:rsid w:val="001505D2"/>
    <w:rsid w:val="00160008"/>
    <w:rsid w:val="00160633"/>
    <w:rsid w:val="00160D5C"/>
    <w:rsid w:val="00161CEA"/>
    <w:rsid w:val="00162765"/>
    <w:rsid w:val="00162868"/>
    <w:rsid w:val="001630E1"/>
    <w:rsid w:val="00163FE6"/>
    <w:rsid w:val="00164168"/>
    <w:rsid w:val="001648F9"/>
    <w:rsid w:val="00166EF9"/>
    <w:rsid w:val="00166FB9"/>
    <w:rsid w:val="00171DAA"/>
    <w:rsid w:val="00172D3E"/>
    <w:rsid w:val="00173869"/>
    <w:rsid w:val="00173F22"/>
    <w:rsid w:val="001745D7"/>
    <w:rsid w:val="00176A1C"/>
    <w:rsid w:val="00180862"/>
    <w:rsid w:val="00180B99"/>
    <w:rsid w:val="001819BC"/>
    <w:rsid w:val="00182378"/>
    <w:rsid w:val="00184E9C"/>
    <w:rsid w:val="00185075"/>
    <w:rsid w:val="001863AC"/>
    <w:rsid w:val="00187319"/>
    <w:rsid w:val="00190A77"/>
    <w:rsid w:val="001913FA"/>
    <w:rsid w:val="001919A2"/>
    <w:rsid w:val="00193403"/>
    <w:rsid w:val="0019365E"/>
    <w:rsid w:val="0019443C"/>
    <w:rsid w:val="00194FCE"/>
    <w:rsid w:val="0019636E"/>
    <w:rsid w:val="001A10A4"/>
    <w:rsid w:val="001A1DC6"/>
    <w:rsid w:val="001A228F"/>
    <w:rsid w:val="001A7516"/>
    <w:rsid w:val="001B1260"/>
    <w:rsid w:val="001B131C"/>
    <w:rsid w:val="001B160E"/>
    <w:rsid w:val="001B525C"/>
    <w:rsid w:val="001C1342"/>
    <w:rsid w:val="001C1710"/>
    <w:rsid w:val="001C17B3"/>
    <w:rsid w:val="001C6F49"/>
    <w:rsid w:val="001C7899"/>
    <w:rsid w:val="001D34AB"/>
    <w:rsid w:val="001D3EFD"/>
    <w:rsid w:val="001D641C"/>
    <w:rsid w:val="001E0E02"/>
    <w:rsid w:val="001E54FD"/>
    <w:rsid w:val="001E72E5"/>
    <w:rsid w:val="001F0D2C"/>
    <w:rsid w:val="001F12BF"/>
    <w:rsid w:val="001F2738"/>
    <w:rsid w:val="001F2E16"/>
    <w:rsid w:val="001F4583"/>
    <w:rsid w:val="001F4970"/>
    <w:rsid w:val="001F7E44"/>
    <w:rsid w:val="00201A24"/>
    <w:rsid w:val="00202DFC"/>
    <w:rsid w:val="00207AFF"/>
    <w:rsid w:val="002102FE"/>
    <w:rsid w:val="002112EC"/>
    <w:rsid w:val="00211C31"/>
    <w:rsid w:val="0021237D"/>
    <w:rsid w:val="002205F6"/>
    <w:rsid w:val="002270C6"/>
    <w:rsid w:val="00233029"/>
    <w:rsid w:val="002364EF"/>
    <w:rsid w:val="00237E6B"/>
    <w:rsid w:val="0024185C"/>
    <w:rsid w:val="00244765"/>
    <w:rsid w:val="00247405"/>
    <w:rsid w:val="0025580B"/>
    <w:rsid w:val="0025650B"/>
    <w:rsid w:val="00264EF0"/>
    <w:rsid w:val="00265E5F"/>
    <w:rsid w:val="00266B24"/>
    <w:rsid w:val="00267E82"/>
    <w:rsid w:val="00271550"/>
    <w:rsid w:val="002732CE"/>
    <w:rsid w:val="00274FFC"/>
    <w:rsid w:val="00275F50"/>
    <w:rsid w:val="00280308"/>
    <w:rsid w:val="002815E6"/>
    <w:rsid w:val="002826D6"/>
    <w:rsid w:val="002826E4"/>
    <w:rsid w:val="00284A4E"/>
    <w:rsid w:val="00290816"/>
    <w:rsid w:val="00291067"/>
    <w:rsid w:val="002915A2"/>
    <w:rsid w:val="00291CA3"/>
    <w:rsid w:val="0029351B"/>
    <w:rsid w:val="00294E47"/>
    <w:rsid w:val="0029563D"/>
    <w:rsid w:val="0029740D"/>
    <w:rsid w:val="002A07A3"/>
    <w:rsid w:val="002A159F"/>
    <w:rsid w:val="002A1F5D"/>
    <w:rsid w:val="002A4168"/>
    <w:rsid w:val="002A5A4D"/>
    <w:rsid w:val="002A5C20"/>
    <w:rsid w:val="002A6D39"/>
    <w:rsid w:val="002A7D16"/>
    <w:rsid w:val="002B189E"/>
    <w:rsid w:val="002B3116"/>
    <w:rsid w:val="002B3589"/>
    <w:rsid w:val="002B6F8F"/>
    <w:rsid w:val="002B702F"/>
    <w:rsid w:val="002B76A2"/>
    <w:rsid w:val="002B7B7C"/>
    <w:rsid w:val="002C5E89"/>
    <w:rsid w:val="002C734D"/>
    <w:rsid w:val="002D069F"/>
    <w:rsid w:val="002D663E"/>
    <w:rsid w:val="002D69DB"/>
    <w:rsid w:val="002E6412"/>
    <w:rsid w:val="002F076E"/>
    <w:rsid w:val="002F5995"/>
    <w:rsid w:val="0030288F"/>
    <w:rsid w:val="00304BFA"/>
    <w:rsid w:val="00304D23"/>
    <w:rsid w:val="003152D8"/>
    <w:rsid w:val="003170FA"/>
    <w:rsid w:val="00317B8B"/>
    <w:rsid w:val="003231EA"/>
    <w:rsid w:val="00325D90"/>
    <w:rsid w:val="00327C81"/>
    <w:rsid w:val="00331F65"/>
    <w:rsid w:val="003336BD"/>
    <w:rsid w:val="0033398A"/>
    <w:rsid w:val="003343B1"/>
    <w:rsid w:val="003371EB"/>
    <w:rsid w:val="00340D6C"/>
    <w:rsid w:val="0034126A"/>
    <w:rsid w:val="003429E9"/>
    <w:rsid w:val="003434A0"/>
    <w:rsid w:val="0034486C"/>
    <w:rsid w:val="00346297"/>
    <w:rsid w:val="00350CF2"/>
    <w:rsid w:val="00351DD2"/>
    <w:rsid w:val="00351F92"/>
    <w:rsid w:val="00353482"/>
    <w:rsid w:val="0035351C"/>
    <w:rsid w:val="00354CD5"/>
    <w:rsid w:val="00357D08"/>
    <w:rsid w:val="00361172"/>
    <w:rsid w:val="00362DC1"/>
    <w:rsid w:val="00364B60"/>
    <w:rsid w:val="00366573"/>
    <w:rsid w:val="003725E7"/>
    <w:rsid w:val="003731B0"/>
    <w:rsid w:val="0037628A"/>
    <w:rsid w:val="0037790E"/>
    <w:rsid w:val="00377C45"/>
    <w:rsid w:val="00381603"/>
    <w:rsid w:val="003836B9"/>
    <w:rsid w:val="003836D8"/>
    <w:rsid w:val="0038774F"/>
    <w:rsid w:val="003937B3"/>
    <w:rsid w:val="003941E4"/>
    <w:rsid w:val="00396A56"/>
    <w:rsid w:val="00397C1A"/>
    <w:rsid w:val="003A2003"/>
    <w:rsid w:val="003A20FD"/>
    <w:rsid w:val="003A2C7F"/>
    <w:rsid w:val="003A41E5"/>
    <w:rsid w:val="003A6C9C"/>
    <w:rsid w:val="003A6D0A"/>
    <w:rsid w:val="003A77D8"/>
    <w:rsid w:val="003B5968"/>
    <w:rsid w:val="003B769B"/>
    <w:rsid w:val="003C0916"/>
    <w:rsid w:val="003C1057"/>
    <w:rsid w:val="003C11C8"/>
    <w:rsid w:val="003C176A"/>
    <w:rsid w:val="003C30F2"/>
    <w:rsid w:val="003C6C9E"/>
    <w:rsid w:val="003C7192"/>
    <w:rsid w:val="003D1C49"/>
    <w:rsid w:val="003D389C"/>
    <w:rsid w:val="003E15C1"/>
    <w:rsid w:val="003E5C39"/>
    <w:rsid w:val="003E6B98"/>
    <w:rsid w:val="003E6E09"/>
    <w:rsid w:val="003E7AC3"/>
    <w:rsid w:val="003F2ABE"/>
    <w:rsid w:val="003F36EC"/>
    <w:rsid w:val="003F53BC"/>
    <w:rsid w:val="003F6D67"/>
    <w:rsid w:val="004023A5"/>
    <w:rsid w:val="00404F61"/>
    <w:rsid w:val="00405ADA"/>
    <w:rsid w:val="00410FA5"/>
    <w:rsid w:val="00413946"/>
    <w:rsid w:val="00414EAC"/>
    <w:rsid w:val="00415B00"/>
    <w:rsid w:val="004174A5"/>
    <w:rsid w:val="00425847"/>
    <w:rsid w:val="00430FAC"/>
    <w:rsid w:val="00433A29"/>
    <w:rsid w:val="004359F6"/>
    <w:rsid w:val="00435DE6"/>
    <w:rsid w:val="0043676A"/>
    <w:rsid w:val="004403CC"/>
    <w:rsid w:val="004406D2"/>
    <w:rsid w:val="00443229"/>
    <w:rsid w:val="00443E70"/>
    <w:rsid w:val="00443EBA"/>
    <w:rsid w:val="004500EE"/>
    <w:rsid w:val="00451099"/>
    <w:rsid w:val="00451703"/>
    <w:rsid w:val="00452D29"/>
    <w:rsid w:val="004542D0"/>
    <w:rsid w:val="004558B2"/>
    <w:rsid w:val="004576D0"/>
    <w:rsid w:val="00457F9E"/>
    <w:rsid w:val="0046112A"/>
    <w:rsid w:val="00462EB8"/>
    <w:rsid w:val="004665E2"/>
    <w:rsid w:val="00467CA0"/>
    <w:rsid w:val="00471401"/>
    <w:rsid w:val="00473F49"/>
    <w:rsid w:val="00474EDC"/>
    <w:rsid w:val="00476641"/>
    <w:rsid w:val="0047739E"/>
    <w:rsid w:val="00477AE2"/>
    <w:rsid w:val="00480B20"/>
    <w:rsid w:val="00480C4A"/>
    <w:rsid w:val="00481640"/>
    <w:rsid w:val="00482258"/>
    <w:rsid w:val="004829EC"/>
    <w:rsid w:val="00484875"/>
    <w:rsid w:val="00485A98"/>
    <w:rsid w:val="0048622C"/>
    <w:rsid w:val="00493094"/>
    <w:rsid w:val="0049470A"/>
    <w:rsid w:val="004948F7"/>
    <w:rsid w:val="004A0E24"/>
    <w:rsid w:val="004A32BD"/>
    <w:rsid w:val="004A4253"/>
    <w:rsid w:val="004A4E15"/>
    <w:rsid w:val="004A69B2"/>
    <w:rsid w:val="004A719B"/>
    <w:rsid w:val="004B08A0"/>
    <w:rsid w:val="004B09C8"/>
    <w:rsid w:val="004B50EB"/>
    <w:rsid w:val="004B5E63"/>
    <w:rsid w:val="004B5FB8"/>
    <w:rsid w:val="004B602D"/>
    <w:rsid w:val="004C439F"/>
    <w:rsid w:val="004D0DDD"/>
    <w:rsid w:val="004D2A7D"/>
    <w:rsid w:val="004D31D6"/>
    <w:rsid w:val="004D3C5D"/>
    <w:rsid w:val="004D434C"/>
    <w:rsid w:val="004D5080"/>
    <w:rsid w:val="004D577E"/>
    <w:rsid w:val="004E0FD2"/>
    <w:rsid w:val="004E30BF"/>
    <w:rsid w:val="004E3A80"/>
    <w:rsid w:val="004E6E50"/>
    <w:rsid w:val="004E7BA1"/>
    <w:rsid w:val="004F0CDD"/>
    <w:rsid w:val="004F1625"/>
    <w:rsid w:val="004F171E"/>
    <w:rsid w:val="004F4CE6"/>
    <w:rsid w:val="004F5811"/>
    <w:rsid w:val="004F7CB8"/>
    <w:rsid w:val="0050093F"/>
    <w:rsid w:val="0050192E"/>
    <w:rsid w:val="00501E97"/>
    <w:rsid w:val="00505965"/>
    <w:rsid w:val="00506436"/>
    <w:rsid w:val="00506C5F"/>
    <w:rsid w:val="00506DA7"/>
    <w:rsid w:val="005120D1"/>
    <w:rsid w:val="0051531B"/>
    <w:rsid w:val="005179D8"/>
    <w:rsid w:val="00524180"/>
    <w:rsid w:val="0052619F"/>
    <w:rsid w:val="00527FA4"/>
    <w:rsid w:val="005302F0"/>
    <w:rsid w:val="00530EF3"/>
    <w:rsid w:val="00532374"/>
    <w:rsid w:val="005346E7"/>
    <w:rsid w:val="00540A27"/>
    <w:rsid w:val="00541E3D"/>
    <w:rsid w:val="005453DE"/>
    <w:rsid w:val="005456C6"/>
    <w:rsid w:val="00550D9B"/>
    <w:rsid w:val="00552C26"/>
    <w:rsid w:val="0055326C"/>
    <w:rsid w:val="00554C17"/>
    <w:rsid w:val="005551A2"/>
    <w:rsid w:val="005561C6"/>
    <w:rsid w:val="00556880"/>
    <w:rsid w:val="00556DFE"/>
    <w:rsid w:val="005621AA"/>
    <w:rsid w:val="00563853"/>
    <w:rsid w:val="00573965"/>
    <w:rsid w:val="00575E0A"/>
    <w:rsid w:val="00576235"/>
    <w:rsid w:val="00577043"/>
    <w:rsid w:val="00577488"/>
    <w:rsid w:val="00577C1B"/>
    <w:rsid w:val="00583C1F"/>
    <w:rsid w:val="00584040"/>
    <w:rsid w:val="00585859"/>
    <w:rsid w:val="00585A9D"/>
    <w:rsid w:val="00586F4C"/>
    <w:rsid w:val="005908CE"/>
    <w:rsid w:val="00591793"/>
    <w:rsid w:val="00595961"/>
    <w:rsid w:val="005A1163"/>
    <w:rsid w:val="005A3617"/>
    <w:rsid w:val="005A3E27"/>
    <w:rsid w:val="005A485F"/>
    <w:rsid w:val="005A7974"/>
    <w:rsid w:val="005B23E0"/>
    <w:rsid w:val="005B34E4"/>
    <w:rsid w:val="005B4ABB"/>
    <w:rsid w:val="005C1AB6"/>
    <w:rsid w:val="005C2BC5"/>
    <w:rsid w:val="005C2F45"/>
    <w:rsid w:val="005C50D8"/>
    <w:rsid w:val="005C5115"/>
    <w:rsid w:val="005C7C7E"/>
    <w:rsid w:val="005D0773"/>
    <w:rsid w:val="005D07E0"/>
    <w:rsid w:val="005D14B5"/>
    <w:rsid w:val="005D14B9"/>
    <w:rsid w:val="005D262E"/>
    <w:rsid w:val="005D7228"/>
    <w:rsid w:val="005D73DA"/>
    <w:rsid w:val="005E060D"/>
    <w:rsid w:val="005E284E"/>
    <w:rsid w:val="005E479E"/>
    <w:rsid w:val="005E58FB"/>
    <w:rsid w:val="005F20A4"/>
    <w:rsid w:val="005F501F"/>
    <w:rsid w:val="005F60EF"/>
    <w:rsid w:val="005F7A74"/>
    <w:rsid w:val="0060025D"/>
    <w:rsid w:val="00600863"/>
    <w:rsid w:val="0060115F"/>
    <w:rsid w:val="00602216"/>
    <w:rsid w:val="00607180"/>
    <w:rsid w:val="006106AA"/>
    <w:rsid w:val="00611230"/>
    <w:rsid w:val="0061128E"/>
    <w:rsid w:val="00612560"/>
    <w:rsid w:val="006151B8"/>
    <w:rsid w:val="006159D0"/>
    <w:rsid w:val="00622CE0"/>
    <w:rsid w:val="006231F5"/>
    <w:rsid w:val="00623B54"/>
    <w:rsid w:val="00627716"/>
    <w:rsid w:val="00630E34"/>
    <w:rsid w:val="00630F9F"/>
    <w:rsid w:val="00633139"/>
    <w:rsid w:val="0063639D"/>
    <w:rsid w:val="00637888"/>
    <w:rsid w:val="00645DAD"/>
    <w:rsid w:val="0064640C"/>
    <w:rsid w:val="00647B10"/>
    <w:rsid w:val="00653F2D"/>
    <w:rsid w:val="00660419"/>
    <w:rsid w:val="00660937"/>
    <w:rsid w:val="00662FB9"/>
    <w:rsid w:val="0067100D"/>
    <w:rsid w:val="00671935"/>
    <w:rsid w:val="00671DBD"/>
    <w:rsid w:val="006735BC"/>
    <w:rsid w:val="00674F48"/>
    <w:rsid w:val="00675CAE"/>
    <w:rsid w:val="006765A3"/>
    <w:rsid w:val="0067689F"/>
    <w:rsid w:val="00681579"/>
    <w:rsid w:val="006856AF"/>
    <w:rsid w:val="006900CF"/>
    <w:rsid w:val="006914BE"/>
    <w:rsid w:val="006927D6"/>
    <w:rsid w:val="006A1EA7"/>
    <w:rsid w:val="006B2B73"/>
    <w:rsid w:val="006B2FE0"/>
    <w:rsid w:val="006B5346"/>
    <w:rsid w:val="006B6F52"/>
    <w:rsid w:val="006B74D4"/>
    <w:rsid w:val="006B7CB2"/>
    <w:rsid w:val="006B7D9C"/>
    <w:rsid w:val="006B7E49"/>
    <w:rsid w:val="006C23BA"/>
    <w:rsid w:val="006C486D"/>
    <w:rsid w:val="006C5FFC"/>
    <w:rsid w:val="006C620D"/>
    <w:rsid w:val="006D035A"/>
    <w:rsid w:val="006D266E"/>
    <w:rsid w:val="006D3E01"/>
    <w:rsid w:val="006D5C37"/>
    <w:rsid w:val="006D73D3"/>
    <w:rsid w:val="006E2060"/>
    <w:rsid w:val="006E6A9F"/>
    <w:rsid w:val="006E6D38"/>
    <w:rsid w:val="006F1DE8"/>
    <w:rsid w:val="006F2B75"/>
    <w:rsid w:val="006F3F89"/>
    <w:rsid w:val="006F475F"/>
    <w:rsid w:val="006F7C88"/>
    <w:rsid w:val="00702A4B"/>
    <w:rsid w:val="007034EA"/>
    <w:rsid w:val="00704510"/>
    <w:rsid w:val="00711781"/>
    <w:rsid w:val="00712703"/>
    <w:rsid w:val="007131B3"/>
    <w:rsid w:val="0071438E"/>
    <w:rsid w:val="00714AA0"/>
    <w:rsid w:val="0072107E"/>
    <w:rsid w:val="007212D0"/>
    <w:rsid w:val="007224DE"/>
    <w:rsid w:val="007229E5"/>
    <w:rsid w:val="00725DAF"/>
    <w:rsid w:val="00732B7D"/>
    <w:rsid w:val="00732F9D"/>
    <w:rsid w:val="00733797"/>
    <w:rsid w:val="00734E2B"/>
    <w:rsid w:val="00735773"/>
    <w:rsid w:val="007364EE"/>
    <w:rsid w:val="007372F4"/>
    <w:rsid w:val="0074020E"/>
    <w:rsid w:val="0074180D"/>
    <w:rsid w:val="00742BE8"/>
    <w:rsid w:val="00742BFB"/>
    <w:rsid w:val="007446F3"/>
    <w:rsid w:val="00745044"/>
    <w:rsid w:val="00745C1F"/>
    <w:rsid w:val="007477CF"/>
    <w:rsid w:val="00751BA6"/>
    <w:rsid w:val="00756F2C"/>
    <w:rsid w:val="0076288C"/>
    <w:rsid w:val="00764012"/>
    <w:rsid w:val="00764964"/>
    <w:rsid w:val="007669F5"/>
    <w:rsid w:val="00770D8C"/>
    <w:rsid w:val="007710D0"/>
    <w:rsid w:val="0077141C"/>
    <w:rsid w:val="00773792"/>
    <w:rsid w:val="007823D8"/>
    <w:rsid w:val="007834F8"/>
    <w:rsid w:val="00784B38"/>
    <w:rsid w:val="00784F58"/>
    <w:rsid w:val="0078515E"/>
    <w:rsid w:val="0078758D"/>
    <w:rsid w:val="007875AB"/>
    <w:rsid w:val="0079003A"/>
    <w:rsid w:val="0079035C"/>
    <w:rsid w:val="00790A0C"/>
    <w:rsid w:val="0079366D"/>
    <w:rsid w:val="00794157"/>
    <w:rsid w:val="00796525"/>
    <w:rsid w:val="007974D5"/>
    <w:rsid w:val="007A1D4D"/>
    <w:rsid w:val="007A3E24"/>
    <w:rsid w:val="007A3FEC"/>
    <w:rsid w:val="007A7489"/>
    <w:rsid w:val="007A7ED6"/>
    <w:rsid w:val="007B19C2"/>
    <w:rsid w:val="007C00B3"/>
    <w:rsid w:val="007C257D"/>
    <w:rsid w:val="007C279D"/>
    <w:rsid w:val="007C751C"/>
    <w:rsid w:val="007D0721"/>
    <w:rsid w:val="007D0E91"/>
    <w:rsid w:val="007D1EEA"/>
    <w:rsid w:val="007D2313"/>
    <w:rsid w:val="007D235D"/>
    <w:rsid w:val="007D5769"/>
    <w:rsid w:val="007E0093"/>
    <w:rsid w:val="007E1794"/>
    <w:rsid w:val="007E23E0"/>
    <w:rsid w:val="007E27EB"/>
    <w:rsid w:val="007E4279"/>
    <w:rsid w:val="007E4F78"/>
    <w:rsid w:val="007E5BA0"/>
    <w:rsid w:val="007E7CDF"/>
    <w:rsid w:val="007F0E56"/>
    <w:rsid w:val="007F1E9D"/>
    <w:rsid w:val="007F2228"/>
    <w:rsid w:val="007F28E6"/>
    <w:rsid w:val="007F4C3E"/>
    <w:rsid w:val="007F5F70"/>
    <w:rsid w:val="008004F0"/>
    <w:rsid w:val="0080462D"/>
    <w:rsid w:val="0080601B"/>
    <w:rsid w:val="0080683F"/>
    <w:rsid w:val="008072B8"/>
    <w:rsid w:val="00807D32"/>
    <w:rsid w:val="00810052"/>
    <w:rsid w:val="008106EC"/>
    <w:rsid w:val="00811504"/>
    <w:rsid w:val="00814255"/>
    <w:rsid w:val="00816865"/>
    <w:rsid w:val="008175BA"/>
    <w:rsid w:val="0082180F"/>
    <w:rsid w:val="0082756D"/>
    <w:rsid w:val="00830046"/>
    <w:rsid w:val="00830388"/>
    <w:rsid w:val="00830BE8"/>
    <w:rsid w:val="008325A0"/>
    <w:rsid w:val="008358FA"/>
    <w:rsid w:val="00835DF2"/>
    <w:rsid w:val="0084100F"/>
    <w:rsid w:val="008449A5"/>
    <w:rsid w:val="00845CAE"/>
    <w:rsid w:val="00851049"/>
    <w:rsid w:val="00861AAD"/>
    <w:rsid w:val="008635E9"/>
    <w:rsid w:val="00865EA9"/>
    <w:rsid w:val="008674F2"/>
    <w:rsid w:val="0087392F"/>
    <w:rsid w:val="008741CF"/>
    <w:rsid w:val="008744F8"/>
    <w:rsid w:val="008772C4"/>
    <w:rsid w:val="00877D76"/>
    <w:rsid w:val="0088535C"/>
    <w:rsid w:val="0088562C"/>
    <w:rsid w:val="00892CE9"/>
    <w:rsid w:val="00894351"/>
    <w:rsid w:val="00894BF8"/>
    <w:rsid w:val="008A0EC6"/>
    <w:rsid w:val="008A17C8"/>
    <w:rsid w:val="008A2339"/>
    <w:rsid w:val="008A5926"/>
    <w:rsid w:val="008A7E44"/>
    <w:rsid w:val="008B1EA9"/>
    <w:rsid w:val="008B20BF"/>
    <w:rsid w:val="008B3CB5"/>
    <w:rsid w:val="008B7950"/>
    <w:rsid w:val="008C32C0"/>
    <w:rsid w:val="008C3F4A"/>
    <w:rsid w:val="008C7FFE"/>
    <w:rsid w:val="008D0B4A"/>
    <w:rsid w:val="008D1822"/>
    <w:rsid w:val="008D1B74"/>
    <w:rsid w:val="008D4D9A"/>
    <w:rsid w:val="008D5911"/>
    <w:rsid w:val="008D7E49"/>
    <w:rsid w:val="008D7E5F"/>
    <w:rsid w:val="008E3A87"/>
    <w:rsid w:val="008E456C"/>
    <w:rsid w:val="008E65DB"/>
    <w:rsid w:val="008F2109"/>
    <w:rsid w:val="009008B4"/>
    <w:rsid w:val="00900A16"/>
    <w:rsid w:val="00901991"/>
    <w:rsid w:val="0090234B"/>
    <w:rsid w:val="00903A30"/>
    <w:rsid w:val="00905995"/>
    <w:rsid w:val="00906615"/>
    <w:rsid w:val="009105C2"/>
    <w:rsid w:val="00910952"/>
    <w:rsid w:val="009119F4"/>
    <w:rsid w:val="00912877"/>
    <w:rsid w:val="009175D1"/>
    <w:rsid w:val="009214DC"/>
    <w:rsid w:val="00924BCE"/>
    <w:rsid w:val="009271CF"/>
    <w:rsid w:val="009277AB"/>
    <w:rsid w:val="0093076F"/>
    <w:rsid w:val="00931ED5"/>
    <w:rsid w:val="0093596A"/>
    <w:rsid w:val="0093645B"/>
    <w:rsid w:val="0093649F"/>
    <w:rsid w:val="00937863"/>
    <w:rsid w:val="00940064"/>
    <w:rsid w:val="0095027A"/>
    <w:rsid w:val="009531E5"/>
    <w:rsid w:val="00955F67"/>
    <w:rsid w:val="00960663"/>
    <w:rsid w:val="00960B55"/>
    <w:rsid w:val="00961106"/>
    <w:rsid w:val="009617DA"/>
    <w:rsid w:val="0096359F"/>
    <w:rsid w:val="00963948"/>
    <w:rsid w:val="00965880"/>
    <w:rsid w:val="00965CB7"/>
    <w:rsid w:val="00967DA7"/>
    <w:rsid w:val="00972293"/>
    <w:rsid w:val="00972612"/>
    <w:rsid w:val="00974F82"/>
    <w:rsid w:val="0097713E"/>
    <w:rsid w:val="00981884"/>
    <w:rsid w:val="009824FE"/>
    <w:rsid w:val="00983D9F"/>
    <w:rsid w:val="00984C46"/>
    <w:rsid w:val="00984CE2"/>
    <w:rsid w:val="00987078"/>
    <w:rsid w:val="00990DD7"/>
    <w:rsid w:val="00991DD9"/>
    <w:rsid w:val="00992141"/>
    <w:rsid w:val="0099492D"/>
    <w:rsid w:val="00995DB3"/>
    <w:rsid w:val="009971E2"/>
    <w:rsid w:val="00997A43"/>
    <w:rsid w:val="009A1415"/>
    <w:rsid w:val="009A3243"/>
    <w:rsid w:val="009A7414"/>
    <w:rsid w:val="009B0909"/>
    <w:rsid w:val="009B145C"/>
    <w:rsid w:val="009B744B"/>
    <w:rsid w:val="009B765F"/>
    <w:rsid w:val="009B789D"/>
    <w:rsid w:val="009C1D99"/>
    <w:rsid w:val="009C40C8"/>
    <w:rsid w:val="009C40FD"/>
    <w:rsid w:val="009C64F4"/>
    <w:rsid w:val="009C7213"/>
    <w:rsid w:val="009D069F"/>
    <w:rsid w:val="009D075F"/>
    <w:rsid w:val="009D2E64"/>
    <w:rsid w:val="009D5807"/>
    <w:rsid w:val="009D5B25"/>
    <w:rsid w:val="009D5C04"/>
    <w:rsid w:val="009D6E7F"/>
    <w:rsid w:val="009D76C7"/>
    <w:rsid w:val="009E4872"/>
    <w:rsid w:val="009E50C1"/>
    <w:rsid w:val="009E55F7"/>
    <w:rsid w:val="009E7B19"/>
    <w:rsid w:val="009F0EA1"/>
    <w:rsid w:val="009F33EF"/>
    <w:rsid w:val="009F651E"/>
    <w:rsid w:val="009F6B35"/>
    <w:rsid w:val="00A04442"/>
    <w:rsid w:val="00A05A2B"/>
    <w:rsid w:val="00A06C4F"/>
    <w:rsid w:val="00A07409"/>
    <w:rsid w:val="00A078A6"/>
    <w:rsid w:val="00A104B3"/>
    <w:rsid w:val="00A11312"/>
    <w:rsid w:val="00A11714"/>
    <w:rsid w:val="00A12530"/>
    <w:rsid w:val="00A13919"/>
    <w:rsid w:val="00A151FA"/>
    <w:rsid w:val="00A1542A"/>
    <w:rsid w:val="00A22526"/>
    <w:rsid w:val="00A239F4"/>
    <w:rsid w:val="00A2792B"/>
    <w:rsid w:val="00A31424"/>
    <w:rsid w:val="00A31F83"/>
    <w:rsid w:val="00A32321"/>
    <w:rsid w:val="00A32965"/>
    <w:rsid w:val="00A33409"/>
    <w:rsid w:val="00A340C9"/>
    <w:rsid w:val="00A35BF9"/>
    <w:rsid w:val="00A37C29"/>
    <w:rsid w:val="00A4685F"/>
    <w:rsid w:val="00A50534"/>
    <w:rsid w:val="00A512F9"/>
    <w:rsid w:val="00A51EEB"/>
    <w:rsid w:val="00A521C5"/>
    <w:rsid w:val="00A5320B"/>
    <w:rsid w:val="00A55091"/>
    <w:rsid w:val="00A57205"/>
    <w:rsid w:val="00A57991"/>
    <w:rsid w:val="00A6103E"/>
    <w:rsid w:val="00A617C2"/>
    <w:rsid w:val="00A62C9F"/>
    <w:rsid w:val="00A63044"/>
    <w:rsid w:val="00A63B5F"/>
    <w:rsid w:val="00A65B13"/>
    <w:rsid w:val="00A6741A"/>
    <w:rsid w:val="00A711A6"/>
    <w:rsid w:val="00A720EB"/>
    <w:rsid w:val="00A72925"/>
    <w:rsid w:val="00A73EF2"/>
    <w:rsid w:val="00A77DB4"/>
    <w:rsid w:val="00A85851"/>
    <w:rsid w:val="00A85C68"/>
    <w:rsid w:val="00A8605E"/>
    <w:rsid w:val="00A86A17"/>
    <w:rsid w:val="00A87DA0"/>
    <w:rsid w:val="00A87E8B"/>
    <w:rsid w:val="00A91234"/>
    <w:rsid w:val="00A91B37"/>
    <w:rsid w:val="00A91E50"/>
    <w:rsid w:val="00A92576"/>
    <w:rsid w:val="00A9595A"/>
    <w:rsid w:val="00A96383"/>
    <w:rsid w:val="00A963B8"/>
    <w:rsid w:val="00A96547"/>
    <w:rsid w:val="00A96DE2"/>
    <w:rsid w:val="00A97B94"/>
    <w:rsid w:val="00AA6F47"/>
    <w:rsid w:val="00AB0452"/>
    <w:rsid w:val="00AB089D"/>
    <w:rsid w:val="00AB131F"/>
    <w:rsid w:val="00AB1707"/>
    <w:rsid w:val="00AB4AFD"/>
    <w:rsid w:val="00AB52A8"/>
    <w:rsid w:val="00AB6B6E"/>
    <w:rsid w:val="00AB7B19"/>
    <w:rsid w:val="00AC05B3"/>
    <w:rsid w:val="00AC2402"/>
    <w:rsid w:val="00AC2BEE"/>
    <w:rsid w:val="00AC4E47"/>
    <w:rsid w:val="00AC4FFD"/>
    <w:rsid w:val="00AC5C6E"/>
    <w:rsid w:val="00AC734B"/>
    <w:rsid w:val="00AD065E"/>
    <w:rsid w:val="00AD1EA9"/>
    <w:rsid w:val="00AD2ECF"/>
    <w:rsid w:val="00AD523D"/>
    <w:rsid w:val="00AD547E"/>
    <w:rsid w:val="00AD5AFD"/>
    <w:rsid w:val="00AD758C"/>
    <w:rsid w:val="00AD79B7"/>
    <w:rsid w:val="00AE00BD"/>
    <w:rsid w:val="00AE207C"/>
    <w:rsid w:val="00AE2DD3"/>
    <w:rsid w:val="00AE484A"/>
    <w:rsid w:val="00AF0A7B"/>
    <w:rsid w:val="00AF2796"/>
    <w:rsid w:val="00AF565F"/>
    <w:rsid w:val="00AF68E7"/>
    <w:rsid w:val="00B00A0C"/>
    <w:rsid w:val="00B016C2"/>
    <w:rsid w:val="00B01826"/>
    <w:rsid w:val="00B0224D"/>
    <w:rsid w:val="00B022D0"/>
    <w:rsid w:val="00B04417"/>
    <w:rsid w:val="00B06352"/>
    <w:rsid w:val="00B13AF4"/>
    <w:rsid w:val="00B15116"/>
    <w:rsid w:val="00B156FC"/>
    <w:rsid w:val="00B17D3E"/>
    <w:rsid w:val="00B200B7"/>
    <w:rsid w:val="00B23956"/>
    <w:rsid w:val="00B24E9E"/>
    <w:rsid w:val="00B25D17"/>
    <w:rsid w:val="00B3307A"/>
    <w:rsid w:val="00B33B70"/>
    <w:rsid w:val="00B350D6"/>
    <w:rsid w:val="00B36C5E"/>
    <w:rsid w:val="00B371D4"/>
    <w:rsid w:val="00B37727"/>
    <w:rsid w:val="00B44550"/>
    <w:rsid w:val="00B50BD8"/>
    <w:rsid w:val="00B52199"/>
    <w:rsid w:val="00B54476"/>
    <w:rsid w:val="00B54932"/>
    <w:rsid w:val="00B54D34"/>
    <w:rsid w:val="00B56495"/>
    <w:rsid w:val="00B6060A"/>
    <w:rsid w:val="00B60860"/>
    <w:rsid w:val="00B61AB4"/>
    <w:rsid w:val="00B62165"/>
    <w:rsid w:val="00B66858"/>
    <w:rsid w:val="00B66EF1"/>
    <w:rsid w:val="00B73885"/>
    <w:rsid w:val="00B73939"/>
    <w:rsid w:val="00B76750"/>
    <w:rsid w:val="00B80EF6"/>
    <w:rsid w:val="00B8118B"/>
    <w:rsid w:val="00B853A3"/>
    <w:rsid w:val="00B8752B"/>
    <w:rsid w:val="00B878BF"/>
    <w:rsid w:val="00B90B1B"/>
    <w:rsid w:val="00B90FB4"/>
    <w:rsid w:val="00B939B4"/>
    <w:rsid w:val="00B94044"/>
    <w:rsid w:val="00B96933"/>
    <w:rsid w:val="00B97826"/>
    <w:rsid w:val="00B97A17"/>
    <w:rsid w:val="00BA027B"/>
    <w:rsid w:val="00BA384F"/>
    <w:rsid w:val="00BA3BB5"/>
    <w:rsid w:val="00BA57AE"/>
    <w:rsid w:val="00BA6619"/>
    <w:rsid w:val="00BB16D9"/>
    <w:rsid w:val="00BB1C83"/>
    <w:rsid w:val="00BB29C1"/>
    <w:rsid w:val="00BB2C67"/>
    <w:rsid w:val="00BB55F1"/>
    <w:rsid w:val="00BB7FC7"/>
    <w:rsid w:val="00BC0FC3"/>
    <w:rsid w:val="00BC349E"/>
    <w:rsid w:val="00BC7152"/>
    <w:rsid w:val="00BC7F6E"/>
    <w:rsid w:val="00BD3425"/>
    <w:rsid w:val="00BD5D53"/>
    <w:rsid w:val="00BD6A3D"/>
    <w:rsid w:val="00BE1AC6"/>
    <w:rsid w:val="00BE34A9"/>
    <w:rsid w:val="00BE53E4"/>
    <w:rsid w:val="00BE5A12"/>
    <w:rsid w:val="00BE6986"/>
    <w:rsid w:val="00BF2C3A"/>
    <w:rsid w:val="00BF489D"/>
    <w:rsid w:val="00BF646A"/>
    <w:rsid w:val="00BF77D4"/>
    <w:rsid w:val="00C01F18"/>
    <w:rsid w:val="00C0205E"/>
    <w:rsid w:val="00C06549"/>
    <w:rsid w:val="00C06D4F"/>
    <w:rsid w:val="00C148CA"/>
    <w:rsid w:val="00C16FE5"/>
    <w:rsid w:val="00C2157E"/>
    <w:rsid w:val="00C2368B"/>
    <w:rsid w:val="00C27E56"/>
    <w:rsid w:val="00C314FB"/>
    <w:rsid w:val="00C323D1"/>
    <w:rsid w:val="00C3295E"/>
    <w:rsid w:val="00C3683A"/>
    <w:rsid w:val="00C435E3"/>
    <w:rsid w:val="00C43B8C"/>
    <w:rsid w:val="00C44015"/>
    <w:rsid w:val="00C443E2"/>
    <w:rsid w:val="00C447B6"/>
    <w:rsid w:val="00C45736"/>
    <w:rsid w:val="00C477AB"/>
    <w:rsid w:val="00C50A04"/>
    <w:rsid w:val="00C5427E"/>
    <w:rsid w:val="00C544AD"/>
    <w:rsid w:val="00C55BF2"/>
    <w:rsid w:val="00C56A25"/>
    <w:rsid w:val="00C60B7F"/>
    <w:rsid w:val="00C638A1"/>
    <w:rsid w:val="00C64C38"/>
    <w:rsid w:val="00C65637"/>
    <w:rsid w:val="00C70433"/>
    <w:rsid w:val="00C71E30"/>
    <w:rsid w:val="00C74A65"/>
    <w:rsid w:val="00C81F48"/>
    <w:rsid w:val="00C82604"/>
    <w:rsid w:val="00C86B8C"/>
    <w:rsid w:val="00C973B8"/>
    <w:rsid w:val="00C9788D"/>
    <w:rsid w:val="00CA049F"/>
    <w:rsid w:val="00CA14FC"/>
    <w:rsid w:val="00CA151A"/>
    <w:rsid w:val="00CA2A36"/>
    <w:rsid w:val="00CA355C"/>
    <w:rsid w:val="00CA657A"/>
    <w:rsid w:val="00CB0D44"/>
    <w:rsid w:val="00CB109E"/>
    <w:rsid w:val="00CB11FE"/>
    <w:rsid w:val="00CB1AF7"/>
    <w:rsid w:val="00CB4D3C"/>
    <w:rsid w:val="00CB6C76"/>
    <w:rsid w:val="00CB7F8D"/>
    <w:rsid w:val="00CC3F7D"/>
    <w:rsid w:val="00CC44AC"/>
    <w:rsid w:val="00CD1D91"/>
    <w:rsid w:val="00CD2701"/>
    <w:rsid w:val="00CD3D36"/>
    <w:rsid w:val="00CD780C"/>
    <w:rsid w:val="00CD7C23"/>
    <w:rsid w:val="00CD7CC5"/>
    <w:rsid w:val="00CE0746"/>
    <w:rsid w:val="00CE4A35"/>
    <w:rsid w:val="00CE5155"/>
    <w:rsid w:val="00CE51BC"/>
    <w:rsid w:val="00CF2DAA"/>
    <w:rsid w:val="00CF42F3"/>
    <w:rsid w:val="00CF4BDD"/>
    <w:rsid w:val="00CF4C46"/>
    <w:rsid w:val="00CF6E62"/>
    <w:rsid w:val="00CF785E"/>
    <w:rsid w:val="00CF7C01"/>
    <w:rsid w:val="00CF7DB9"/>
    <w:rsid w:val="00D01504"/>
    <w:rsid w:val="00D025AB"/>
    <w:rsid w:val="00D06C3A"/>
    <w:rsid w:val="00D07F09"/>
    <w:rsid w:val="00D13DE7"/>
    <w:rsid w:val="00D162B9"/>
    <w:rsid w:val="00D173D5"/>
    <w:rsid w:val="00D245EF"/>
    <w:rsid w:val="00D27784"/>
    <w:rsid w:val="00D27CD0"/>
    <w:rsid w:val="00D30AE1"/>
    <w:rsid w:val="00D33875"/>
    <w:rsid w:val="00D35B29"/>
    <w:rsid w:val="00D41BC8"/>
    <w:rsid w:val="00D41E96"/>
    <w:rsid w:val="00D43673"/>
    <w:rsid w:val="00D43CDD"/>
    <w:rsid w:val="00D445B5"/>
    <w:rsid w:val="00D44A35"/>
    <w:rsid w:val="00D453DB"/>
    <w:rsid w:val="00D45E43"/>
    <w:rsid w:val="00D47C5F"/>
    <w:rsid w:val="00D52035"/>
    <w:rsid w:val="00D52BF0"/>
    <w:rsid w:val="00D536F6"/>
    <w:rsid w:val="00D57D47"/>
    <w:rsid w:val="00D604A5"/>
    <w:rsid w:val="00D6144F"/>
    <w:rsid w:val="00D615C9"/>
    <w:rsid w:val="00D629A5"/>
    <w:rsid w:val="00D631FA"/>
    <w:rsid w:val="00D654A4"/>
    <w:rsid w:val="00D65591"/>
    <w:rsid w:val="00D66EA0"/>
    <w:rsid w:val="00D6790B"/>
    <w:rsid w:val="00D67C9C"/>
    <w:rsid w:val="00D73583"/>
    <w:rsid w:val="00D74696"/>
    <w:rsid w:val="00D7558D"/>
    <w:rsid w:val="00D76A28"/>
    <w:rsid w:val="00D76E0C"/>
    <w:rsid w:val="00D82796"/>
    <w:rsid w:val="00D82865"/>
    <w:rsid w:val="00D82C88"/>
    <w:rsid w:val="00D86BD1"/>
    <w:rsid w:val="00D9091A"/>
    <w:rsid w:val="00D912EA"/>
    <w:rsid w:val="00D96ACE"/>
    <w:rsid w:val="00D97FDF"/>
    <w:rsid w:val="00DA1AAF"/>
    <w:rsid w:val="00DA1EB1"/>
    <w:rsid w:val="00DA252B"/>
    <w:rsid w:val="00DA2BBF"/>
    <w:rsid w:val="00DA4C36"/>
    <w:rsid w:val="00DA6891"/>
    <w:rsid w:val="00DA751B"/>
    <w:rsid w:val="00DB0ECE"/>
    <w:rsid w:val="00DB15EA"/>
    <w:rsid w:val="00DB2231"/>
    <w:rsid w:val="00DB5D2E"/>
    <w:rsid w:val="00DB5EEC"/>
    <w:rsid w:val="00DB7411"/>
    <w:rsid w:val="00DC0D3D"/>
    <w:rsid w:val="00DC3C89"/>
    <w:rsid w:val="00DC5031"/>
    <w:rsid w:val="00DC56AD"/>
    <w:rsid w:val="00DD0DD4"/>
    <w:rsid w:val="00DD20A7"/>
    <w:rsid w:val="00DD784A"/>
    <w:rsid w:val="00DE16E7"/>
    <w:rsid w:val="00DE1FA6"/>
    <w:rsid w:val="00DE35E1"/>
    <w:rsid w:val="00DE3A6D"/>
    <w:rsid w:val="00DE4A50"/>
    <w:rsid w:val="00DE4BA7"/>
    <w:rsid w:val="00DE4D59"/>
    <w:rsid w:val="00DE4D92"/>
    <w:rsid w:val="00DF1334"/>
    <w:rsid w:val="00DF1582"/>
    <w:rsid w:val="00DF582D"/>
    <w:rsid w:val="00DF701E"/>
    <w:rsid w:val="00E01494"/>
    <w:rsid w:val="00E01DDE"/>
    <w:rsid w:val="00E02AC8"/>
    <w:rsid w:val="00E037E9"/>
    <w:rsid w:val="00E04A06"/>
    <w:rsid w:val="00E119DC"/>
    <w:rsid w:val="00E12D4C"/>
    <w:rsid w:val="00E1570F"/>
    <w:rsid w:val="00E177DC"/>
    <w:rsid w:val="00E17F19"/>
    <w:rsid w:val="00E26A2B"/>
    <w:rsid w:val="00E316DD"/>
    <w:rsid w:val="00E35A2B"/>
    <w:rsid w:val="00E416D4"/>
    <w:rsid w:val="00E41C14"/>
    <w:rsid w:val="00E438F8"/>
    <w:rsid w:val="00E44449"/>
    <w:rsid w:val="00E4494F"/>
    <w:rsid w:val="00E45E75"/>
    <w:rsid w:val="00E45F09"/>
    <w:rsid w:val="00E46986"/>
    <w:rsid w:val="00E52782"/>
    <w:rsid w:val="00E52A4C"/>
    <w:rsid w:val="00E53744"/>
    <w:rsid w:val="00E55E3F"/>
    <w:rsid w:val="00E5608A"/>
    <w:rsid w:val="00E62C09"/>
    <w:rsid w:val="00E63F3C"/>
    <w:rsid w:val="00E65A0D"/>
    <w:rsid w:val="00E673FB"/>
    <w:rsid w:val="00E74118"/>
    <w:rsid w:val="00E744B7"/>
    <w:rsid w:val="00E75A7A"/>
    <w:rsid w:val="00E76148"/>
    <w:rsid w:val="00E829AC"/>
    <w:rsid w:val="00E84E4B"/>
    <w:rsid w:val="00E90D9B"/>
    <w:rsid w:val="00E96F75"/>
    <w:rsid w:val="00EA013D"/>
    <w:rsid w:val="00EA0403"/>
    <w:rsid w:val="00EA05C6"/>
    <w:rsid w:val="00EA1601"/>
    <w:rsid w:val="00EA1FA3"/>
    <w:rsid w:val="00EA2212"/>
    <w:rsid w:val="00EA2D75"/>
    <w:rsid w:val="00EA3570"/>
    <w:rsid w:val="00EA55F3"/>
    <w:rsid w:val="00EA5897"/>
    <w:rsid w:val="00EA6FCE"/>
    <w:rsid w:val="00EB28FE"/>
    <w:rsid w:val="00EB317B"/>
    <w:rsid w:val="00EB6732"/>
    <w:rsid w:val="00EC1ABA"/>
    <w:rsid w:val="00EC6126"/>
    <w:rsid w:val="00ED1242"/>
    <w:rsid w:val="00ED5080"/>
    <w:rsid w:val="00ED6A58"/>
    <w:rsid w:val="00EE19B3"/>
    <w:rsid w:val="00EE5606"/>
    <w:rsid w:val="00EE5A2D"/>
    <w:rsid w:val="00EE7893"/>
    <w:rsid w:val="00EF2DCE"/>
    <w:rsid w:val="00EF3EBD"/>
    <w:rsid w:val="00EF53DF"/>
    <w:rsid w:val="00EF73D6"/>
    <w:rsid w:val="00F00A8F"/>
    <w:rsid w:val="00F023B1"/>
    <w:rsid w:val="00F02F2E"/>
    <w:rsid w:val="00F05DDC"/>
    <w:rsid w:val="00F11420"/>
    <w:rsid w:val="00F12604"/>
    <w:rsid w:val="00F14B15"/>
    <w:rsid w:val="00F153CD"/>
    <w:rsid w:val="00F158B5"/>
    <w:rsid w:val="00F1616E"/>
    <w:rsid w:val="00F16196"/>
    <w:rsid w:val="00F20C0F"/>
    <w:rsid w:val="00F2485D"/>
    <w:rsid w:val="00F258F4"/>
    <w:rsid w:val="00F27AB2"/>
    <w:rsid w:val="00F33AB5"/>
    <w:rsid w:val="00F35AF4"/>
    <w:rsid w:val="00F360CA"/>
    <w:rsid w:val="00F367C1"/>
    <w:rsid w:val="00F36FB7"/>
    <w:rsid w:val="00F43507"/>
    <w:rsid w:val="00F47E88"/>
    <w:rsid w:val="00F505E9"/>
    <w:rsid w:val="00F50BFD"/>
    <w:rsid w:val="00F5306B"/>
    <w:rsid w:val="00F53DEA"/>
    <w:rsid w:val="00F5562E"/>
    <w:rsid w:val="00F556B7"/>
    <w:rsid w:val="00F56532"/>
    <w:rsid w:val="00F568D8"/>
    <w:rsid w:val="00F60955"/>
    <w:rsid w:val="00F62E2F"/>
    <w:rsid w:val="00F633A0"/>
    <w:rsid w:val="00F63F62"/>
    <w:rsid w:val="00F662F7"/>
    <w:rsid w:val="00F66318"/>
    <w:rsid w:val="00F66DC3"/>
    <w:rsid w:val="00F675A5"/>
    <w:rsid w:val="00F70642"/>
    <w:rsid w:val="00F71990"/>
    <w:rsid w:val="00F71E51"/>
    <w:rsid w:val="00F77C3C"/>
    <w:rsid w:val="00F802F9"/>
    <w:rsid w:val="00F8295E"/>
    <w:rsid w:val="00F837B5"/>
    <w:rsid w:val="00F83F1D"/>
    <w:rsid w:val="00F868DB"/>
    <w:rsid w:val="00F86D23"/>
    <w:rsid w:val="00F86DD3"/>
    <w:rsid w:val="00F87DF7"/>
    <w:rsid w:val="00F90C95"/>
    <w:rsid w:val="00F9105D"/>
    <w:rsid w:val="00F92E58"/>
    <w:rsid w:val="00F95C71"/>
    <w:rsid w:val="00F95C90"/>
    <w:rsid w:val="00F96109"/>
    <w:rsid w:val="00F96CB5"/>
    <w:rsid w:val="00FA18FC"/>
    <w:rsid w:val="00FA1CB5"/>
    <w:rsid w:val="00FA39E6"/>
    <w:rsid w:val="00FA3F3C"/>
    <w:rsid w:val="00FA6CE0"/>
    <w:rsid w:val="00FA7A0B"/>
    <w:rsid w:val="00FA7CEF"/>
    <w:rsid w:val="00FA7DF5"/>
    <w:rsid w:val="00FB30E2"/>
    <w:rsid w:val="00FB3440"/>
    <w:rsid w:val="00FB6901"/>
    <w:rsid w:val="00FB7CF8"/>
    <w:rsid w:val="00FC2C02"/>
    <w:rsid w:val="00FC37C7"/>
    <w:rsid w:val="00FC4CE9"/>
    <w:rsid w:val="00FC62CF"/>
    <w:rsid w:val="00FC6608"/>
    <w:rsid w:val="00FC6922"/>
    <w:rsid w:val="00FC7C17"/>
    <w:rsid w:val="00FD023B"/>
    <w:rsid w:val="00FD28E2"/>
    <w:rsid w:val="00FD3F9E"/>
    <w:rsid w:val="00FD4084"/>
    <w:rsid w:val="00FD40E5"/>
    <w:rsid w:val="00FD6587"/>
    <w:rsid w:val="00FE23D0"/>
    <w:rsid w:val="00FE29CF"/>
    <w:rsid w:val="00FE569D"/>
    <w:rsid w:val="00FE6E3D"/>
    <w:rsid w:val="00FE7A27"/>
    <w:rsid w:val="00FF0269"/>
    <w:rsid w:val="00FF35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D7DB9"/>
  <w15:chartTrackingRefBased/>
  <w15:docId w15:val="{FCB5368F-A198-4A31-B59C-29147709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25"/>
  </w:style>
  <w:style w:type="paragraph" w:styleId="Heading1">
    <w:name w:val="heading 1"/>
    <w:basedOn w:val="Normal"/>
    <w:next w:val="Normal"/>
    <w:link w:val="Heading1Char"/>
    <w:uiPriority w:val="9"/>
    <w:qFormat/>
    <w:rsid w:val="00A7292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7C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7292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292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7292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7292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7292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292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925"/>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A7292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7292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7292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7292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729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72925"/>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A7292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5C51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5115"/>
    <w:rPr>
      <w:sz w:val="20"/>
      <w:szCs w:val="20"/>
    </w:rPr>
  </w:style>
  <w:style w:type="character" w:styleId="FootnoteReference">
    <w:name w:val="footnote reference"/>
    <w:basedOn w:val="DefaultParagraphFont"/>
    <w:uiPriority w:val="99"/>
    <w:semiHidden/>
    <w:unhideWhenUsed/>
    <w:rsid w:val="005C5115"/>
    <w:rPr>
      <w:vertAlign w:val="superscript"/>
    </w:rPr>
  </w:style>
  <w:style w:type="table" w:styleId="TableGrid">
    <w:name w:val="Table Grid"/>
    <w:basedOn w:val="TableNormal"/>
    <w:uiPriority w:val="39"/>
    <w:rsid w:val="00F36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4F8"/>
    <w:rPr>
      <w:color w:val="0563C1" w:themeColor="hyperlink"/>
      <w:u w:val="single"/>
    </w:rPr>
  </w:style>
  <w:style w:type="character" w:styleId="Emphasis">
    <w:name w:val="Emphasis"/>
    <w:basedOn w:val="DefaultParagraphFont"/>
    <w:uiPriority w:val="20"/>
    <w:qFormat/>
    <w:rsid w:val="00B73939"/>
    <w:rPr>
      <w:i/>
      <w:iCs/>
    </w:rPr>
  </w:style>
  <w:style w:type="paragraph" w:customStyle="1" w:styleId="TableParagraph">
    <w:name w:val="Table Paragraph"/>
    <w:basedOn w:val="Normal"/>
    <w:uiPriority w:val="1"/>
    <w:qFormat/>
    <w:rsid w:val="00354CD5"/>
    <w:pPr>
      <w:widowControl w:val="0"/>
      <w:autoSpaceDE w:val="0"/>
      <w:autoSpaceDN w:val="0"/>
      <w:spacing w:after="0" w:line="240" w:lineRule="auto"/>
      <w:ind w:left="107"/>
    </w:pPr>
    <w:rPr>
      <w:rFonts w:ascii="Times New Roman" w:eastAsia="Times New Roman" w:hAnsi="Times New Roman" w:cs="Times New Roman"/>
      <w:kern w:val="0"/>
      <w:lang w:val="id"/>
      <w14:ligatures w14:val="none"/>
    </w:rPr>
  </w:style>
  <w:style w:type="paragraph" w:styleId="ListParagraph">
    <w:name w:val="List Paragraph"/>
    <w:basedOn w:val="Normal"/>
    <w:uiPriority w:val="34"/>
    <w:qFormat/>
    <w:rsid w:val="000E6D54"/>
    <w:pPr>
      <w:ind w:left="720"/>
      <w:contextualSpacing/>
    </w:pPr>
  </w:style>
  <w:style w:type="character" w:customStyle="1" w:styleId="Heading3Char">
    <w:name w:val="Heading 3 Char"/>
    <w:basedOn w:val="DefaultParagraphFont"/>
    <w:link w:val="Heading3"/>
    <w:uiPriority w:val="9"/>
    <w:rsid w:val="00D27CD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1D34AB"/>
    <w:rPr>
      <w:color w:val="666666"/>
    </w:rPr>
  </w:style>
  <w:style w:type="paragraph" w:styleId="BodyText">
    <w:name w:val="Body Text"/>
    <w:basedOn w:val="Normal"/>
    <w:link w:val="BodyTextChar"/>
    <w:uiPriority w:val="1"/>
    <w:qFormat/>
    <w:rsid w:val="00602216"/>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02216"/>
    <w:rPr>
      <w:rFonts w:ascii="Times New Roman" w:eastAsia="Times New Roman" w:hAnsi="Times New Roman" w:cs="Times New Roman"/>
      <w:kern w:val="0"/>
      <w:sz w:val="24"/>
      <w:szCs w:val="24"/>
      <w:lang w:val="id"/>
      <w14:ligatures w14:val="none"/>
    </w:rPr>
  </w:style>
  <w:style w:type="paragraph" w:styleId="NormalWeb">
    <w:name w:val="Normal (Web)"/>
    <w:basedOn w:val="Normal"/>
    <w:uiPriority w:val="99"/>
    <w:unhideWhenUsed/>
    <w:rsid w:val="00DF582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PlainTable2">
    <w:name w:val="Plain Table 2"/>
    <w:basedOn w:val="TableNormal"/>
    <w:uiPriority w:val="42"/>
    <w:rsid w:val="002915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915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965CB7"/>
    <w:pPr>
      <w:numPr>
        <w:numId w:val="0"/>
      </w:numPr>
      <w:outlineLvl w:val="9"/>
    </w:pPr>
    <w:rPr>
      <w:kern w:val="0"/>
      <w:lang w:val="en-US"/>
      <w14:ligatures w14:val="none"/>
    </w:rPr>
  </w:style>
  <w:style w:type="paragraph" w:styleId="TOC1">
    <w:name w:val="toc 1"/>
    <w:basedOn w:val="Normal"/>
    <w:next w:val="Normal"/>
    <w:autoRedefine/>
    <w:uiPriority w:val="39"/>
    <w:unhideWhenUsed/>
    <w:rsid w:val="00C06D4F"/>
    <w:pPr>
      <w:tabs>
        <w:tab w:val="right" w:leader="dot" w:pos="7931"/>
      </w:tabs>
      <w:spacing w:after="100" w:line="360" w:lineRule="auto"/>
      <w:jc w:val="both"/>
    </w:pPr>
  </w:style>
  <w:style w:type="paragraph" w:styleId="TOC2">
    <w:name w:val="toc 2"/>
    <w:basedOn w:val="Normal"/>
    <w:next w:val="Normal"/>
    <w:autoRedefine/>
    <w:uiPriority w:val="39"/>
    <w:unhideWhenUsed/>
    <w:rsid w:val="00965CB7"/>
    <w:pPr>
      <w:spacing w:after="100"/>
      <w:ind w:left="220"/>
    </w:pPr>
  </w:style>
  <w:style w:type="paragraph" w:styleId="TOC3">
    <w:name w:val="toc 3"/>
    <w:basedOn w:val="Normal"/>
    <w:next w:val="Normal"/>
    <w:autoRedefine/>
    <w:uiPriority w:val="39"/>
    <w:unhideWhenUsed/>
    <w:rsid w:val="00965CB7"/>
    <w:pPr>
      <w:spacing w:after="100"/>
      <w:ind w:left="440"/>
    </w:pPr>
  </w:style>
  <w:style w:type="paragraph" w:styleId="Header">
    <w:name w:val="header"/>
    <w:basedOn w:val="Normal"/>
    <w:link w:val="HeaderChar"/>
    <w:uiPriority w:val="99"/>
    <w:unhideWhenUsed/>
    <w:rsid w:val="00C44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015"/>
  </w:style>
  <w:style w:type="paragraph" w:styleId="Footer">
    <w:name w:val="footer"/>
    <w:basedOn w:val="Normal"/>
    <w:link w:val="FooterChar"/>
    <w:uiPriority w:val="99"/>
    <w:unhideWhenUsed/>
    <w:rsid w:val="00C44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015"/>
  </w:style>
  <w:style w:type="character" w:styleId="Strong">
    <w:name w:val="Strong"/>
    <w:basedOn w:val="DefaultParagraphFont"/>
    <w:uiPriority w:val="22"/>
    <w:qFormat/>
    <w:rsid w:val="00714AA0"/>
    <w:rPr>
      <w:b/>
      <w:bCs/>
    </w:rPr>
  </w:style>
  <w:style w:type="character" w:styleId="UnresolvedMention">
    <w:name w:val="Unresolved Mention"/>
    <w:basedOn w:val="DefaultParagraphFont"/>
    <w:uiPriority w:val="99"/>
    <w:semiHidden/>
    <w:unhideWhenUsed/>
    <w:rsid w:val="00A1542A"/>
    <w:rPr>
      <w:color w:val="605E5C"/>
      <w:shd w:val="clear" w:color="auto" w:fill="E1DFDD"/>
    </w:rPr>
  </w:style>
  <w:style w:type="paragraph" w:styleId="Caption">
    <w:name w:val="caption"/>
    <w:basedOn w:val="Normal"/>
    <w:next w:val="Normal"/>
    <w:uiPriority w:val="35"/>
    <w:unhideWhenUsed/>
    <w:qFormat/>
    <w:rsid w:val="00F71990"/>
    <w:pPr>
      <w:spacing w:after="200" w:line="240" w:lineRule="auto"/>
    </w:pPr>
    <w:rPr>
      <w:rFonts w:ascii="Times New Roman" w:hAnsi="Times New Roman"/>
      <w:iCs/>
      <w:color w:val="44546A" w:themeColor="text2"/>
      <w:sz w:val="24"/>
      <w:szCs w:val="18"/>
    </w:rPr>
  </w:style>
  <w:style w:type="paragraph" w:styleId="TableofFigures">
    <w:name w:val="table of figures"/>
    <w:basedOn w:val="Normal"/>
    <w:next w:val="Normal"/>
    <w:uiPriority w:val="99"/>
    <w:unhideWhenUsed/>
    <w:rsid w:val="00B50BD8"/>
    <w:pPr>
      <w:spacing w:after="0"/>
    </w:pPr>
  </w:style>
  <w:style w:type="paragraph" w:styleId="HTMLPreformatted">
    <w:name w:val="HTML Preformatted"/>
    <w:basedOn w:val="Normal"/>
    <w:link w:val="HTMLPreformattedChar"/>
    <w:uiPriority w:val="99"/>
    <w:semiHidden/>
    <w:unhideWhenUsed/>
    <w:rsid w:val="0009678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6780"/>
    <w:rPr>
      <w:rFonts w:ascii="Consolas" w:hAnsi="Consolas"/>
      <w:sz w:val="20"/>
      <w:szCs w:val="20"/>
    </w:rPr>
  </w:style>
  <w:style w:type="character" w:customStyle="1" w:styleId="overflow-hidden">
    <w:name w:val="overflow-hidden"/>
    <w:basedOn w:val="DefaultParagraphFont"/>
    <w:rsid w:val="00637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6102">
      <w:bodyDiv w:val="1"/>
      <w:marLeft w:val="0"/>
      <w:marRight w:val="0"/>
      <w:marTop w:val="0"/>
      <w:marBottom w:val="0"/>
      <w:divBdr>
        <w:top w:val="none" w:sz="0" w:space="0" w:color="auto"/>
        <w:left w:val="none" w:sz="0" w:space="0" w:color="auto"/>
        <w:bottom w:val="none" w:sz="0" w:space="0" w:color="auto"/>
        <w:right w:val="none" w:sz="0" w:space="0" w:color="auto"/>
      </w:divBdr>
    </w:div>
    <w:div w:id="21322583">
      <w:bodyDiv w:val="1"/>
      <w:marLeft w:val="0"/>
      <w:marRight w:val="0"/>
      <w:marTop w:val="0"/>
      <w:marBottom w:val="0"/>
      <w:divBdr>
        <w:top w:val="none" w:sz="0" w:space="0" w:color="auto"/>
        <w:left w:val="none" w:sz="0" w:space="0" w:color="auto"/>
        <w:bottom w:val="none" w:sz="0" w:space="0" w:color="auto"/>
        <w:right w:val="none" w:sz="0" w:space="0" w:color="auto"/>
      </w:divBdr>
    </w:div>
    <w:div w:id="39676088">
      <w:bodyDiv w:val="1"/>
      <w:marLeft w:val="0"/>
      <w:marRight w:val="0"/>
      <w:marTop w:val="0"/>
      <w:marBottom w:val="0"/>
      <w:divBdr>
        <w:top w:val="none" w:sz="0" w:space="0" w:color="auto"/>
        <w:left w:val="none" w:sz="0" w:space="0" w:color="auto"/>
        <w:bottom w:val="none" w:sz="0" w:space="0" w:color="auto"/>
        <w:right w:val="none" w:sz="0" w:space="0" w:color="auto"/>
      </w:divBdr>
    </w:div>
    <w:div w:id="40442425">
      <w:bodyDiv w:val="1"/>
      <w:marLeft w:val="0"/>
      <w:marRight w:val="0"/>
      <w:marTop w:val="0"/>
      <w:marBottom w:val="0"/>
      <w:divBdr>
        <w:top w:val="none" w:sz="0" w:space="0" w:color="auto"/>
        <w:left w:val="none" w:sz="0" w:space="0" w:color="auto"/>
        <w:bottom w:val="none" w:sz="0" w:space="0" w:color="auto"/>
        <w:right w:val="none" w:sz="0" w:space="0" w:color="auto"/>
      </w:divBdr>
      <w:divsChild>
        <w:div w:id="895360552">
          <w:marLeft w:val="0"/>
          <w:marRight w:val="0"/>
          <w:marTop w:val="0"/>
          <w:marBottom w:val="0"/>
          <w:divBdr>
            <w:top w:val="none" w:sz="0" w:space="0" w:color="auto"/>
            <w:left w:val="none" w:sz="0" w:space="0" w:color="auto"/>
            <w:bottom w:val="none" w:sz="0" w:space="0" w:color="auto"/>
            <w:right w:val="none" w:sz="0" w:space="0" w:color="auto"/>
          </w:divBdr>
          <w:divsChild>
            <w:div w:id="1378312177">
              <w:marLeft w:val="0"/>
              <w:marRight w:val="0"/>
              <w:marTop w:val="0"/>
              <w:marBottom w:val="0"/>
              <w:divBdr>
                <w:top w:val="none" w:sz="0" w:space="0" w:color="auto"/>
                <w:left w:val="none" w:sz="0" w:space="0" w:color="auto"/>
                <w:bottom w:val="none" w:sz="0" w:space="0" w:color="auto"/>
                <w:right w:val="none" w:sz="0" w:space="0" w:color="auto"/>
              </w:divBdr>
              <w:divsChild>
                <w:div w:id="713770208">
                  <w:marLeft w:val="0"/>
                  <w:marRight w:val="0"/>
                  <w:marTop w:val="0"/>
                  <w:marBottom w:val="0"/>
                  <w:divBdr>
                    <w:top w:val="none" w:sz="0" w:space="0" w:color="auto"/>
                    <w:left w:val="none" w:sz="0" w:space="0" w:color="auto"/>
                    <w:bottom w:val="none" w:sz="0" w:space="0" w:color="auto"/>
                    <w:right w:val="none" w:sz="0" w:space="0" w:color="auto"/>
                  </w:divBdr>
                  <w:divsChild>
                    <w:div w:id="19589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1763">
          <w:marLeft w:val="0"/>
          <w:marRight w:val="0"/>
          <w:marTop w:val="0"/>
          <w:marBottom w:val="0"/>
          <w:divBdr>
            <w:top w:val="none" w:sz="0" w:space="0" w:color="auto"/>
            <w:left w:val="none" w:sz="0" w:space="0" w:color="auto"/>
            <w:bottom w:val="none" w:sz="0" w:space="0" w:color="auto"/>
            <w:right w:val="none" w:sz="0" w:space="0" w:color="auto"/>
          </w:divBdr>
          <w:divsChild>
            <w:div w:id="1463765273">
              <w:marLeft w:val="0"/>
              <w:marRight w:val="0"/>
              <w:marTop w:val="0"/>
              <w:marBottom w:val="0"/>
              <w:divBdr>
                <w:top w:val="none" w:sz="0" w:space="0" w:color="auto"/>
                <w:left w:val="none" w:sz="0" w:space="0" w:color="auto"/>
                <w:bottom w:val="none" w:sz="0" w:space="0" w:color="auto"/>
                <w:right w:val="none" w:sz="0" w:space="0" w:color="auto"/>
              </w:divBdr>
              <w:divsChild>
                <w:div w:id="1782609540">
                  <w:marLeft w:val="0"/>
                  <w:marRight w:val="0"/>
                  <w:marTop w:val="0"/>
                  <w:marBottom w:val="0"/>
                  <w:divBdr>
                    <w:top w:val="none" w:sz="0" w:space="0" w:color="auto"/>
                    <w:left w:val="none" w:sz="0" w:space="0" w:color="auto"/>
                    <w:bottom w:val="none" w:sz="0" w:space="0" w:color="auto"/>
                    <w:right w:val="none" w:sz="0" w:space="0" w:color="auto"/>
                  </w:divBdr>
                  <w:divsChild>
                    <w:div w:id="7768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54795">
      <w:bodyDiv w:val="1"/>
      <w:marLeft w:val="0"/>
      <w:marRight w:val="0"/>
      <w:marTop w:val="0"/>
      <w:marBottom w:val="0"/>
      <w:divBdr>
        <w:top w:val="none" w:sz="0" w:space="0" w:color="auto"/>
        <w:left w:val="none" w:sz="0" w:space="0" w:color="auto"/>
        <w:bottom w:val="none" w:sz="0" w:space="0" w:color="auto"/>
        <w:right w:val="none" w:sz="0" w:space="0" w:color="auto"/>
      </w:divBdr>
      <w:divsChild>
        <w:div w:id="1601180106">
          <w:marLeft w:val="0"/>
          <w:marRight w:val="0"/>
          <w:marTop w:val="0"/>
          <w:marBottom w:val="0"/>
          <w:divBdr>
            <w:top w:val="none" w:sz="0" w:space="0" w:color="auto"/>
            <w:left w:val="none" w:sz="0" w:space="0" w:color="auto"/>
            <w:bottom w:val="none" w:sz="0" w:space="0" w:color="auto"/>
            <w:right w:val="none" w:sz="0" w:space="0" w:color="auto"/>
          </w:divBdr>
          <w:divsChild>
            <w:div w:id="1803302241">
              <w:marLeft w:val="0"/>
              <w:marRight w:val="0"/>
              <w:marTop w:val="0"/>
              <w:marBottom w:val="0"/>
              <w:divBdr>
                <w:top w:val="none" w:sz="0" w:space="0" w:color="auto"/>
                <w:left w:val="none" w:sz="0" w:space="0" w:color="auto"/>
                <w:bottom w:val="none" w:sz="0" w:space="0" w:color="auto"/>
                <w:right w:val="none" w:sz="0" w:space="0" w:color="auto"/>
              </w:divBdr>
              <w:divsChild>
                <w:div w:id="698971958">
                  <w:marLeft w:val="0"/>
                  <w:marRight w:val="0"/>
                  <w:marTop w:val="0"/>
                  <w:marBottom w:val="0"/>
                  <w:divBdr>
                    <w:top w:val="none" w:sz="0" w:space="0" w:color="auto"/>
                    <w:left w:val="none" w:sz="0" w:space="0" w:color="auto"/>
                    <w:bottom w:val="none" w:sz="0" w:space="0" w:color="auto"/>
                    <w:right w:val="none" w:sz="0" w:space="0" w:color="auto"/>
                  </w:divBdr>
                  <w:divsChild>
                    <w:div w:id="1034770886">
                      <w:marLeft w:val="0"/>
                      <w:marRight w:val="0"/>
                      <w:marTop w:val="0"/>
                      <w:marBottom w:val="0"/>
                      <w:divBdr>
                        <w:top w:val="none" w:sz="0" w:space="0" w:color="auto"/>
                        <w:left w:val="none" w:sz="0" w:space="0" w:color="auto"/>
                        <w:bottom w:val="none" w:sz="0" w:space="0" w:color="auto"/>
                        <w:right w:val="none" w:sz="0" w:space="0" w:color="auto"/>
                      </w:divBdr>
                      <w:divsChild>
                        <w:div w:id="466630848">
                          <w:marLeft w:val="0"/>
                          <w:marRight w:val="0"/>
                          <w:marTop w:val="0"/>
                          <w:marBottom w:val="0"/>
                          <w:divBdr>
                            <w:top w:val="none" w:sz="0" w:space="0" w:color="auto"/>
                            <w:left w:val="none" w:sz="0" w:space="0" w:color="auto"/>
                            <w:bottom w:val="none" w:sz="0" w:space="0" w:color="auto"/>
                            <w:right w:val="none" w:sz="0" w:space="0" w:color="auto"/>
                          </w:divBdr>
                          <w:divsChild>
                            <w:div w:id="229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84768">
      <w:bodyDiv w:val="1"/>
      <w:marLeft w:val="0"/>
      <w:marRight w:val="0"/>
      <w:marTop w:val="0"/>
      <w:marBottom w:val="0"/>
      <w:divBdr>
        <w:top w:val="none" w:sz="0" w:space="0" w:color="auto"/>
        <w:left w:val="none" w:sz="0" w:space="0" w:color="auto"/>
        <w:bottom w:val="none" w:sz="0" w:space="0" w:color="auto"/>
        <w:right w:val="none" w:sz="0" w:space="0" w:color="auto"/>
      </w:divBdr>
      <w:divsChild>
        <w:div w:id="308554233">
          <w:marLeft w:val="0"/>
          <w:marRight w:val="0"/>
          <w:marTop w:val="0"/>
          <w:marBottom w:val="0"/>
          <w:divBdr>
            <w:top w:val="none" w:sz="0" w:space="0" w:color="auto"/>
            <w:left w:val="none" w:sz="0" w:space="0" w:color="auto"/>
            <w:bottom w:val="none" w:sz="0" w:space="0" w:color="auto"/>
            <w:right w:val="none" w:sz="0" w:space="0" w:color="auto"/>
          </w:divBdr>
        </w:div>
        <w:div w:id="2144806544">
          <w:marLeft w:val="0"/>
          <w:marRight w:val="0"/>
          <w:marTop w:val="240"/>
          <w:marBottom w:val="0"/>
          <w:divBdr>
            <w:top w:val="none" w:sz="0" w:space="0" w:color="auto"/>
            <w:left w:val="none" w:sz="0" w:space="0" w:color="auto"/>
            <w:bottom w:val="none" w:sz="0" w:space="0" w:color="auto"/>
            <w:right w:val="none" w:sz="0" w:space="0" w:color="auto"/>
          </w:divBdr>
        </w:div>
      </w:divsChild>
    </w:div>
    <w:div w:id="63572696">
      <w:bodyDiv w:val="1"/>
      <w:marLeft w:val="0"/>
      <w:marRight w:val="0"/>
      <w:marTop w:val="0"/>
      <w:marBottom w:val="0"/>
      <w:divBdr>
        <w:top w:val="none" w:sz="0" w:space="0" w:color="auto"/>
        <w:left w:val="none" w:sz="0" w:space="0" w:color="auto"/>
        <w:bottom w:val="none" w:sz="0" w:space="0" w:color="auto"/>
        <w:right w:val="none" w:sz="0" w:space="0" w:color="auto"/>
      </w:divBdr>
    </w:div>
    <w:div w:id="67268781">
      <w:bodyDiv w:val="1"/>
      <w:marLeft w:val="0"/>
      <w:marRight w:val="0"/>
      <w:marTop w:val="0"/>
      <w:marBottom w:val="0"/>
      <w:divBdr>
        <w:top w:val="none" w:sz="0" w:space="0" w:color="auto"/>
        <w:left w:val="none" w:sz="0" w:space="0" w:color="auto"/>
        <w:bottom w:val="none" w:sz="0" w:space="0" w:color="auto"/>
        <w:right w:val="none" w:sz="0" w:space="0" w:color="auto"/>
      </w:divBdr>
    </w:div>
    <w:div w:id="71126573">
      <w:bodyDiv w:val="1"/>
      <w:marLeft w:val="0"/>
      <w:marRight w:val="0"/>
      <w:marTop w:val="0"/>
      <w:marBottom w:val="0"/>
      <w:divBdr>
        <w:top w:val="none" w:sz="0" w:space="0" w:color="auto"/>
        <w:left w:val="none" w:sz="0" w:space="0" w:color="auto"/>
        <w:bottom w:val="none" w:sz="0" w:space="0" w:color="auto"/>
        <w:right w:val="none" w:sz="0" w:space="0" w:color="auto"/>
      </w:divBdr>
      <w:divsChild>
        <w:div w:id="819421561">
          <w:marLeft w:val="0"/>
          <w:marRight w:val="0"/>
          <w:marTop w:val="0"/>
          <w:marBottom w:val="0"/>
          <w:divBdr>
            <w:top w:val="none" w:sz="0" w:space="0" w:color="auto"/>
            <w:left w:val="none" w:sz="0" w:space="0" w:color="auto"/>
            <w:bottom w:val="none" w:sz="0" w:space="0" w:color="auto"/>
            <w:right w:val="none" w:sz="0" w:space="0" w:color="auto"/>
          </w:divBdr>
          <w:divsChild>
            <w:div w:id="233667564">
              <w:marLeft w:val="0"/>
              <w:marRight w:val="0"/>
              <w:marTop w:val="0"/>
              <w:marBottom w:val="0"/>
              <w:divBdr>
                <w:top w:val="none" w:sz="0" w:space="0" w:color="auto"/>
                <w:left w:val="none" w:sz="0" w:space="0" w:color="auto"/>
                <w:bottom w:val="none" w:sz="0" w:space="0" w:color="auto"/>
                <w:right w:val="none" w:sz="0" w:space="0" w:color="auto"/>
              </w:divBdr>
              <w:divsChild>
                <w:div w:id="1824157991">
                  <w:marLeft w:val="0"/>
                  <w:marRight w:val="0"/>
                  <w:marTop w:val="0"/>
                  <w:marBottom w:val="0"/>
                  <w:divBdr>
                    <w:top w:val="none" w:sz="0" w:space="0" w:color="auto"/>
                    <w:left w:val="none" w:sz="0" w:space="0" w:color="auto"/>
                    <w:bottom w:val="none" w:sz="0" w:space="0" w:color="auto"/>
                    <w:right w:val="none" w:sz="0" w:space="0" w:color="auto"/>
                  </w:divBdr>
                  <w:divsChild>
                    <w:div w:id="988095997">
                      <w:marLeft w:val="0"/>
                      <w:marRight w:val="0"/>
                      <w:marTop w:val="0"/>
                      <w:marBottom w:val="0"/>
                      <w:divBdr>
                        <w:top w:val="none" w:sz="0" w:space="0" w:color="auto"/>
                        <w:left w:val="none" w:sz="0" w:space="0" w:color="auto"/>
                        <w:bottom w:val="none" w:sz="0" w:space="0" w:color="auto"/>
                        <w:right w:val="none" w:sz="0" w:space="0" w:color="auto"/>
                      </w:divBdr>
                      <w:divsChild>
                        <w:div w:id="424769316">
                          <w:marLeft w:val="0"/>
                          <w:marRight w:val="0"/>
                          <w:marTop w:val="0"/>
                          <w:marBottom w:val="0"/>
                          <w:divBdr>
                            <w:top w:val="none" w:sz="0" w:space="0" w:color="auto"/>
                            <w:left w:val="none" w:sz="0" w:space="0" w:color="auto"/>
                            <w:bottom w:val="none" w:sz="0" w:space="0" w:color="auto"/>
                            <w:right w:val="none" w:sz="0" w:space="0" w:color="auto"/>
                          </w:divBdr>
                          <w:divsChild>
                            <w:div w:id="1174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306">
      <w:bodyDiv w:val="1"/>
      <w:marLeft w:val="0"/>
      <w:marRight w:val="0"/>
      <w:marTop w:val="0"/>
      <w:marBottom w:val="0"/>
      <w:divBdr>
        <w:top w:val="none" w:sz="0" w:space="0" w:color="auto"/>
        <w:left w:val="none" w:sz="0" w:space="0" w:color="auto"/>
        <w:bottom w:val="none" w:sz="0" w:space="0" w:color="auto"/>
        <w:right w:val="none" w:sz="0" w:space="0" w:color="auto"/>
      </w:divBdr>
    </w:div>
    <w:div w:id="165101227">
      <w:bodyDiv w:val="1"/>
      <w:marLeft w:val="0"/>
      <w:marRight w:val="0"/>
      <w:marTop w:val="0"/>
      <w:marBottom w:val="0"/>
      <w:divBdr>
        <w:top w:val="none" w:sz="0" w:space="0" w:color="auto"/>
        <w:left w:val="none" w:sz="0" w:space="0" w:color="auto"/>
        <w:bottom w:val="none" w:sz="0" w:space="0" w:color="auto"/>
        <w:right w:val="none" w:sz="0" w:space="0" w:color="auto"/>
      </w:divBdr>
    </w:div>
    <w:div w:id="177430926">
      <w:bodyDiv w:val="1"/>
      <w:marLeft w:val="0"/>
      <w:marRight w:val="0"/>
      <w:marTop w:val="0"/>
      <w:marBottom w:val="0"/>
      <w:divBdr>
        <w:top w:val="none" w:sz="0" w:space="0" w:color="auto"/>
        <w:left w:val="none" w:sz="0" w:space="0" w:color="auto"/>
        <w:bottom w:val="none" w:sz="0" w:space="0" w:color="auto"/>
        <w:right w:val="none" w:sz="0" w:space="0" w:color="auto"/>
      </w:divBdr>
      <w:divsChild>
        <w:div w:id="831607550">
          <w:marLeft w:val="0"/>
          <w:marRight w:val="0"/>
          <w:marTop w:val="0"/>
          <w:marBottom w:val="0"/>
          <w:divBdr>
            <w:top w:val="none" w:sz="0" w:space="0" w:color="auto"/>
            <w:left w:val="none" w:sz="0" w:space="0" w:color="auto"/>
            <w:bottom w:val="none" w:sz="0" w:space="0" w:color="auto"/>
            <w:right w:val="none" w:sz="0" w:space="0" w:color="auto"/>
          </w:divBdr>
          <w:divsChild>
            <w:div w:id="1079599719">
              <w:marLeft w:val="0"/>
              <w:marRight w:val="0"/>
              <w:marTop w:val="0"/>
              <w:marBottom w:val="0"/>
              <w:divBdr>
                <w:top w:val="none" w:sz="0" w:space="0" w:color="auto"/>
                <w:left w:val="none" w:sz="0" w:space="0" w:color="auto"/>
                <w:bottom w:val="none" w:sz="0" w:space="0" w:color="auto"/>
                <w:right w:val="none" w:sz="0" w:space="0" w:color="auto"/>
              </w:divBdr>
              <w:divsChild>
                <w:div w:id="1036737214">
                  <w:marLeft w:val="0"/>
                  <w:marRight w:val="0"/>
                  <w:marTop w:val="0"/>
                  <w:marBottom w:val="0"/>
                  <w:divBdr>
                    <w:top w:val="none" w:sz="0" w:space="0" w:color="auto"/>
                    <w:left w:val="none" w:sz="0" w:space="0" w:color="auto"/>
                    <w:bottom w:val="none" w:sz="0" w:space="0" w:color="auto"/>
                    <w:right w:val="none" w:sz="0" w:space="0" w:color="auto"/>
                  </w:divBdr>
                  <w:divsChild>
                    <w:div w:id="876234268">
                      <w:marLeft w:val="0"/>
                      <w:marRight w:val="0"/>
                      <w:marTop w:val="0"/>
                      <w:marBottom w:val="0"/>
                      <w:divBdr>
                        <w:top w:val="none" w:sz="0" w:space="0" w:color="auto"/>
                        <w:left w:val="none" w:sz="0" w:space="0" w:color="auto"/>
                        <w:bottom w:val="none" w:sz="0" w:space="0" w:color="auto"/>
                        <w:right w:val="none" w:sz="0" w:space="0" w:color="auto"/>
                      </w:divBdr>
                      <w:divsChild>
                        <w:div w:id="1638872779">
                          <w:marLeft w:val="0"/>
                          <w:marRight w:val="0"/>
                          <w:marTop w:val="0"/>
                          <w:marBottom w:val="0"/>
                          <w:divBdr>
                            <w:top w:val="none" w:sz="0" w:space="0" w:color="auto"/>
                            <w:left w:val="none" w:sz="0" w:space="0" w:color="auto"/>
                            <w:bottom w:val="none" w:sz="0" w:space="0" w:color="auto"/>
                            <w:right w:val="none" w:sz="0" w:space="0" w:color="auto"/>
                          </w:divBdr>
                          <w:divsChild>
                            <w:div w:id="14695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83772">
      <w:bodyDiv w:val="1"/>
      <w:marLeft w:val="0"/>
      <w:marRight w:val="0"/>
      <w:marTop w:val="0"/>
      <w:marBottom w:val="0"/>
      <w:divBdr>
        <w:top w:val="none" w:sz="0" w:space="0" w:color="auto"/>
        <w:left w:val="none" w:sz="0" w:space="0" w:color="auto"/>
        <w:bottom w:val="none" w:sz="0" w:space="0" w:color="auto"/>
        <w:right w:val="none" w:sz="0" w:space="0" w:color="auto"/>
      </w:divBdr>
    </w:div>
    <w:div w:id="189732741">
      <w:bodyDiv w:val="1"/>
      <w:marLeft w:val="0"/>
      <w:marRight w:val="0"/>
      <w:marTop w:val="0"/>
      <w:marBottom w:val="0"/>
      <w:divBdr>
        <w:top w:val="none" w:sz="0" w:space="0" w:color="auto"/>
        <w:left w:val="none" w:sz="0" w:space="0" w:color="auto"/>
        <w:bottom w:val="none" w:sz="0" w:space="0" w:color="auto"/>
        <w:right w:val="none" w:sz="0" w:space="0" w:color="auto"/>
      </w:divBdr>
      <w:divsChild>
        <w:div w:id="930546479">
          <w:marLeft w:val="0"/>
          <w:marRight w:val="0"/>
          <w:marTop w:val="0"/>
          <w:marBottom w:val="0"/>
          <w:divBdr>
            <w:top w:val="none" w:sz="0" w:space="0" w:color="auto"/>
            <w:left w:val="none" w:sz="0" w:space="0" w:color="auto"/>
            <w:bottom w:val="none" w:sz="0" w:space="0" w:color="auto"/>
            <w:right w:val="none" w:sz="0" w:space="0" w:color="auto"/>
          </w:divBdr>
          <w:divsChild>
            <w:div w:id="1817263967">
              <w:marLeft w:val="0"/>
              <w:marRight w:val="0"/>
              <w:marTop w:val="0"/>
              <w:marBottom w:val="0"/>
              <w:divBdr>
                <w:top w:val="none" w:sz="0" w:space="0" w:color="auto"/>
                <w:left w:val="none" w:sz="0" w:space="0" w:color="auto"/>
                <w:bottom w:val="none" w:sz="0" w:space="0" w:color="auto"/>
                <w:right w:val="none" w:sz="0" w:space="0" w:color="auto"/>
              </w:divBdr>
              <w:divsChild>
                <w:div w:id="1150290290">
                  <w:marLeft w:val="0"/>
                  <w:marRight w:val="0"/>
                  <w:marTop w:val="0"/>
                  <w:marBottom w:val="0"/>
                  <w:divBdr>
                    <w:top w:val="none" w:sz="0" w:space="0" w:color="auto"/>
                    <w:left w:val="none" w:sz="0" w:space="0" w:color="auto"/>
                    <w:bottom w:val="none" w:sz="0" w:space="0" w:color="auto"/>
                    <w:right w:val="none" w:sz="0" w:space="0" w:color="auto"/>
                  </w:divBdr>
                  <w:divsChild>
                    <w:div w:id="5746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9139">
          <w:marLeft w:val="0"/>
          <w:marRight w:val="0"/>
          <w:marTop w:val="0"/>
          <w:marBottom w:val="0"/>
          <w:divBdr>
            <w:top w:val="none" w:sz="0" w:space="0" w:color="auto"/>
            <w:left w:val="none" w:sz="0" w:space="0" w:color="auto"/>
            <w:bottom w:val="none" w:sz="0" w:space="0" w:color="auto"/>
            <w:right w:val="none" w:sz="0" w:space="0" w:color="auto"/>
          </w:divBdr>
          <w:divsChild>
            <w:div w:id="986402251">
              <w:marLeft w:val="0"/>
              <w:marRight w:val="0"/>
              <w:marTop w:val="0"/>
              <w:marBottom w:val="0"/>
              <w:divBdr>
                <w:top w:val="none" w:sz="0" w:space="0" w:color="auto"/>
                <w:left w:val="none" w:sz="0" w:space="0" w:color="auto"/>
                <w:bottom w:val="none" w:sz="0" w:space="0" w:color="auto"/>
                <w:right w:val="none" w:sz="0" w:space="0" w:color="auto"/>
              </w:divBdr>
              <w:divsChild>
                <w:div w:id="1140927135">
                  <w:marLeft w:val="0"/>
                  <w:marRight w:val="0"/>
                  <w:marTop w:val="0"/>
                  <w:marBottom w:val="0"/>
                  <w:divBdr>
                    <w:top w:val="none" w:sz="0" w:space="0" w:color="auto"/>
                    <w:left w:val="none" w:sz="0" w:space="0" w:color="auto"/>
                    <w:bottom w:val="none" w:sz="0" w:space="0" w:color="auto"/>
                    <w:right w:val="none" w:sz="0" w:space="0" w:color="auto"/>
                  </w:divBdr>
                  <w:divsChild>
                    <w:div w:id="10266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64143">
      <w:bodyDiv w:val="1"/>
      <w:marLeft w:val="0"/>
      <w:marRight w:val="0"/>
      <w:marTop w:val="0"/>
      <w:marBottom w:val="0"/>
      <w:divBdr>
        <w:top w:val="none" w:sz="0" w:space="0" w:color="auto"/>
        <w:left w:val="none" w:sz="0" w:space="0" w:color="auto"/>
        <w:bottom w:val="none" w:sz="0" w:space="0" w:color="auto"/>
        <w:right w:val="none" w:sz="0" w:space="0" w:color="auto"/>
      </w:divBdr>
    </w:div>
    <w:div w:id="232668284">
      <w:bodyDiv w:val="1"/>
      <w:marLeft w:val="0"/>
      <w:marRight w:val="0"/>
      <w:marTop w:val="0"/>
      <w:marBottom w:val="0"/>
      <w:divBdr>
        <w:top w:val="none" w:sz="0" w:space="0" w:color="auto"/>
        <w:left w:val="none" w:sz="0" w:space="0" w:color="auto"/>
        <w:bottom w:val="none" w:sz="0" w:space="0" w:color="auto"/>
        <w:right w:val="none" w:sz="0" w:space="0" w:color="auto"/>
      </w:divBdr>
      <w:divsChild>
        <w:div w:id="64689928">
          <w:marLeft w:val="0"/>
          <w:marRight w:val="0"/>
          <w:marTop w:val="0"/>
          <w:marBottom w:val="0"/>
          <w:divBdr>
            <w:top w:val="none" w:sz="0" w:space="0" w:color="auto"/>
            <w:left w:val="none" w:sz="0" w:space="0" w:color="auto"/>
            <w:bottom w:val="none" w:sz="0" w:space="0" w:color="auto"/>
            <w:right w:val="none" w:sz="0" w:space="0" w:color="auto"/>
          </w:divBdr>
          <w:divsChild>
            <w:div w:id="567110870">
              <w:marLeft w:val="0"/>
              <w:marRight w:val="0"/>
              <w:marTop w:val="0"/>
              <w:marBottom w:val="0"/>
              <w:divBdr>
                <w:top w:val="none" w:sz="0" w:space="0" w:color="auto"/>
                <w:left w:val="none" w:sz="0" w:space="0" w:color="auto"/>
                <w:bottom w:val="none" w:sz="0" w:space="0" w:color="auto"/>
                <w:right w:val="none" w:sz="0" w:space="0" w:color="auto"/>
              </w:divBdr>
              <w:divsChild>
                <w:div w:id="1907296234">
                  <w:marLeft w:val="0"/>
                  <w:marRight w:val="0"/>
                  <w:marTop w:val="0"/>
                  <w:marBottom w:val="0"/>
                  <w:divBdr>
                    <w:top w:val="none" w:sz="0" w:space="0" w:color="auto"/>
                    <w:left w:val="none" w:sz="0" w:space="0" w:color="auto"/>
                    <w:bottom w:val="none" w:sz="0" w:space="0" w:color="auto"/>
                    <w:right w:val="none" w:sz="0" w:space="0" w:color="auto"/>
                  </w:divBdr>
                  <w:divsChild>
                    <w:div w:id="1829327113">
                      <w:marLeft w:val="0"/>
                      <w:marRight w:val="0"/>
                      <w:marTop w:val="0"/>
                      <w:marBottom w:val="0"/>
                      <w:divBdr>
                        <w:top w:val="none" w:sz="0" w:space="0" w:color="auto"/>
                        <w:left w:val="none" w:sz="0" w:space="0" w:color="auto"/>
                        <w:bottom w:val="none" w:sz="0" w:space="0" w:color="auto"/>
                        <w:right w:val="none" w:sz="0" w:space="0" w:color="auto"/>
                      </w:divBdr>
                      <w:divsChild>
                        <w:div w:id="1684895151">
                          <w:marLeft w:val="0"/>
                          <w:marRight w:val="0"/>
                          <w:marTop w:val="0"/>
                          <w:marBottom w:val="0"/>
                          <w:divBdr>
                            <w:top w:val="none" w:sz="0" w:space="0" w:color="auto"/>
                            <w:left w:val="none" w:sz="0" w:space="0" w:color="auto"/>
                            <w:bottom w:val="none" w:sz="0" w:space="0" w:color="auto"/>
                            <w:right w:val="none" w:sz="0" w:space="0" w:color="auto"/>
                          </w:divBdr>
                          <w:divsChild>
                            <w:div w:id="19577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93907">
      <w:bodyDiv w:val="1"/>
      <w:marLeft w:val="0"/>
      <w:marRight w:val="0"/>
      <w:marTop w:val="0"/>
      <w:marBottom w:val="0"/>
      <w:divBdr>
        <w:top w:val="none" w:sz="0" w:space="0" w:color="auto"/>
        <w:left w:val="none" w:sz="0" w:space="0" w:color="auto"/>
        <w:bottom w:val="none" w:sz="0" w:space="0" w:color="auto"/>
        <w:right w:val="none" w:sz="0" w:space="0" w:color="auto"/>
      </w:divBdr>
      <w:divsChild>
        <w:div w:id="175580733">
          <w:marLeft w:val="0"/>
          <w:marRight w:val="0"/>
          <w:marTop w:val="0"/>
          <w:marBottom w:val="0"/>
          <w:divBdr>
            <w:top w:val="none" w:sz="0" w:space="0" w:color="auto"/>
            <w:left w:val="none" w:sz="0" w:space="0" w:color="auto"/>
            <w:bottom w:val="none" w:sz="0" w:space="0" w:color="auto"/>
            <w:right w:val="none" w:sz="0" w:space="0" w:color="auto"/>
          </w:divBdr>
          <w:divsChild>
            <w:div w:id="80494206">
              <w:marLeft w:val="0"/>
              <w:marRight w:val="0"/>
              <w:marTop w:val="0"/>
              <w:marBottom w:val="0"/>
              <w:divBdr>
                <w:top w:val="none" w:sz="0" w:space="0" w:color="auto"/>
                <w:left w:val="none" w:sz="0" w:space="0" w:color="auto"/>
                <w:bottom w:val="none" w:sz="0" w:space="0" w:color="auto"/>
                <w:right w:val="none" w:sz="0" w:space="0" w:color="auto"/>
              </w:divBdr>
              <w:divsChild>
                <w:div w:id="237639031">
                  <w:marLeft w:val="0"/>
                  <w:marRight w:val="0"/>
                  <w:marTop w:val="0"/>
                  <w:marBottom w:val="0"/>
                  <w:divBdr>
                    <w:top w:val="none" w:sz="0" w:space="0" w:color="auto"/>
                    <w:left w:val="none" w:sz="0" w:space="0" w:color="auto"/>
                    <w:bottom w:val="none" w:sz="0" w:space="0" w:color="auto"/>
                    <w:right w:val="none" w:sz="0" w:space="0" w:color="auto"/>
                  </w:divBdr>
                  <w:divsChild>
                    <w:div w:id="1616017787">
                      <w:marLeft w:val="0"/>
                      <w:marRight w:val="0"/>
                      <w:marTop w:val="0"/>
                      <w:marBottom w:val="0"/>
                      <w:divBdr>
                        <w:top w:val="none" w:sz="0" w:space="0" w:color="auto"/>
                        <w:left w:val="none" w:sz="0" w:space="0" w:color="auto"/>
                        <w:bottom w:val="none" w:sz="0" w:space="0" w:color="auto"/>
                        <w:right w:val="none" w:sz="0" w:space="0" w:color="auto"/>
                      </w:divBdr>
                      <w:divsChild>
                        <w:div w:id="920215494">
                          <w:marLeft w:val="0"/>
                          <w:marRight w:val="0"/>
                          <w:marTop w:val="0"/>
                          <w:marBottom w:val="0"/>
                          <w:divBdr>
                            <w:top w:val="none" w:sz="0" w:space="0" w:color="auto"/>
                            <w:left w:val="none" w:sz="0" w:space="0" w:color="auto"/>
                            <w:bottom w:val="none" w:sz="0" w:space="0" w:color="auto"/>
                            <w:right w:val="none" w:sz="0" w:space="0" w:color="auto"/>
                          </w:divBdr>
                          <w:divsChild>
                            <w:div w:id="4088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731049">
      <w:bodyDiv w:val="1"/>
      <w:marLeft w:val="0"/>
      <w:marRight w:val="0"/>
      <w:marTop w:val="0"/>
      <w:marBottom w:val="0"/>
      <w:divBdr>
        <w:top w:val="none" w:sz="0" w:space="0" w:color="auto"/>
        <w:left w:val="none" w:sz="0" w:space="0" w:color="auto"/>
        <w:bottom w:val="none" w:sz="0" w:space="0" w:color="auto"/>
        <w:right w:val="none" w:sz="0" w:space="0" w:color="auto"/>
      </w:divBdr>
      <w:divsChild>
        <w:div w:id="1763070335">
          <w:marLeft w:val="0"/>
          <w:marRight w:val="0"/>
          <w:marTop w:val="0"/>
          <w:marBottom w:val="0"/>
          <w:divBdr>
            <w:top w:val="none" w:sz="0" w:space="0" w:color="auto"/>
            <w:left w:val="none" w:sz="0" w:space="0" w:color="auto"/>
            <w:bottom w:val="none" w:sz="0" w:space="0" w:color="auto"/>
            <w:right w:val="none" w:sz="0" w:space="0" w:color="auto"/>
          </w:divBdr>
          <w:divsChild>
            <w:div w:id="2108455390">
              <w:marLeft w:val="0"/>
              <w:marRight w:val="0"/>
              <w:marTop w:val="0"/>
              <w:marBottom w:val="0"/>
              <w:divBdr>
                <w:top w:val="none" w:sz="0" w:space="0" w:color="auto"/>
                <w:left w:val="none" w:sz="0" w:space="0" w:color="auto"/>
                <w:bottom w:val="none" w:sz="0" w:space="0" w:color="auto"/>
                <w:right w:val="none" w:sz="0" w:space="0" w:color="auto"/>
              </w:divBdr>
              <w:divsChild>
                <w:div w:id="919558740">
                  <w:marLeft w:val="0"/>
                  <w:marRight w:val="0"/>
                  <w:marTop w:val="0"/>
                  <w:marBottom w:val="0"/>
                  <w:divBdr>
                    <w:top w:val="none" w:sz="0" w:space="0" w:color="auto"/>
                    <w:left w:val="none" w:sz="0" w:space="0" w:color="auto"/>
                    <w:bottom w:val="none" w:sz="0" w:space="0" w:color="auto"/>
                    <w:right w:val="none" w:sz="0" w:space="0" w:color="auto"/>
                  </w:divBdr>
                  <w:divsChild>
                    <w:div w:id="1481192159">
                      <w:marLeft w:val="0"/>
                      <w:marRight w:val="0"/>
                      <w:marTop w:val="0"/>
                      <w:marBottom w:val="0"/>
                      <w:divBdr>
                        <w:top w:val="none" w:sz="0" w:space="0" w:color="auto"/>
                        <w:left w:val="none" w:sz="0" w:space="0" w:color="auto"/>
                        <w:bottom w:val="none" w:sz="0" w:space="0" w:color="auto"/>
                        <w:right w:val="none" w:sz="0" w:space="0" w:color="auto"/>
                      </w:divBdr>
                      <w:divsChild>
                        <w:div w:id="156846718">
                          <w:marLeft w:val="0"/>
                          <w:marRight w:val="0"/>
                          <w:marTop w:val="0"/>
                          <w:marBottom w:val="0"/>
                          <w:divBdr>
                            <w:top w:val="none" w:sz="0" w:space="0" w:color="auto"/>
                            <w:left w:val="none" w:sz="0" w:space="0" w:color="auto"/>
                            <w:bottom w:val="none" w:sz="0" w:space="0" w:color="auto"/>
                            <w:right w:val="none" w:sz="0" w:space="0" w:color="auto"/>
                          </w:divBdr>
                          <w:divsChild>
                            <w:div w:id="11482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010419">
      <w:bodyDiv w:val="1"/>
      <w:marLeft w:val="0"/>
      <w:marRight w:val="0"/>
      <w:marTop w:val="0"/>
      <w:marBottom w:val="0"/>
      <w:divBdr>
        <w:top w:val="none" w:sz="0" w:space="0" w:color="auto"/>
        <w:left w:val="none" w:sz="0" w:space="0" w:color="auto"/>
        <w:bottom w:val="none" w:sz="0" w:space="0" w:color="auto"/>
        <w:right w:val="none" w:sz="0" w:space="0" w:color="auto"/>
      </w:divBdr>
    </w:div>
    <w:div w:id="328558980">
      <w:bodyDiv w:val="1"/>
      <w:marLeft w:val="0"/>
      <w:marRight w:val="0"/>
      <w:marTop w:val="0"/>
      <w:marBottom w:val="0"/>
      <w:divBdr>
        <w:top w:val="none" w:sz="0" w:space="0" w:color="auto"/>
        <w:left w:val="none" w:sz="0" w:space="0" w:color="auto"/>
        <w:bottom w:val="none" w:sz="0" w:space="0" w:color="auto"/>
        <w:right w:val="none" w:sz="0" w:space="0" w:color="auto"/>
      </w:divBdr>
    </w:div>
    <w:div w:id="340206401">
      <w:bodyDiv w:val="1"/>
      <w:marLeft w:val="0"/>
      <w:marRight w:val="0"/>
      <w:marTop w:val="0"/>
      <w:marBottom w:val="0"/>
      <w:divBdr>
        <w:top w:val="none" w:sz="0" w:space="0" w:color="auto"/>
        <w:left w:val="none" w:sz="0" w:space="0" w:color="auto"/>
        <w:bottom w:val="none" w:sz="0" w:space="0" w:color="auto"/>
        <w:right w:val="none" w:sz="0" w:space="0" w:color="auto"/>
      </w:divBdr>
      <w:divsChild>
        <w:div w:id="484787890">
          <w:marLeft w:val="0"/>
          <w:marRight w:val="0"/>
          <w:marTop w:val="0"/>
          <w:marBottom w:val="0"/>
          <w:divBdr>
            <w:top w:val="none" w:sz="0" w:space="0" w:color="auto"/>
            <w:left w:val="none" w:sz="0" w:space="0" w:color="auto"/>
            <w:bottom w:val="none" w:sz="0" w:space="0" w:color="auto"/>
            <w:right w:val="none" w:sz="0" w:space="0" w:color="auto"/>
          </w:divBdr>
        </w:div>
        <w:div w:id="1833983060">
          <w:marLeft w:val="0"/>
          <w:marRight w:val="0"/>
          <w:marTop w:val="240"/>
          <w:marBottom w:val="0"/>
          <w:divBdr>
            <w:top w:val="none" w:sz="0" w:space="0" w:color="auto"/>
            <w:left w:val="none" w:sz="0" w:space="0" w:color="auto"/>
            <w:bottom w:val="none" w:sz="0" w:space="0" w:color="auto"/>
            <w:right w:val="none" w:sz="0" w:space="0" w:color="auto"/>
          </w:divBdr>
        </w:div>
      </w:divsChild>
    </w:div>
    <w:div w:id="356465255">
      <w:bodyDiv w:val="1"/>
      <w:marLeft w:val="0"/>
      <w:marRight w:val="0"/>
      <w:marTop w:val="0"/>
      <w:marBottom w:val="0"/>
      <w:divBdr>
        <w:top w:val="none" w:sz="0" w:space="0" w:color="auto"/>
        <w:left w:val="none" w:sz="0" w:space="0" w:color="auto"/>
        <w:bottom w:val="none" w:sz="0" w:space="0" w:color="auto"/>
        <w:right w:val="none" w:sz="0" w:space="0" w:color="auto"/>
      </w:divBdr>
      <w:divsChild>
        <w:div w:id="691687140">
          <w:marLeft w:val="0"/>
          <w:marRight w:val="0"/>
          <w:marTop w:val="0"/>
          <w:marBottom w:val="0"/>
          <w:divBdr>
            <w:top w:val="none" w:sz="0" w:space="0" w:color="auto"/>
            <w:left w:val="none" w:sz="0" w:space="0" w:color="auto"/>
            <w:bottom w:val="none" w:sz="0" w:space="0" w:color="auto"/>
            <w:right w:val="none" w:sz="0" w:space="0" w:color="auto"/>
          </w:divBdr>
          <w:divsChild>
            <w:div w:id="659120262">
              <w:marLeft w:val="0"/>
              <w:marRight w:val="0"/>
              <w:marTop w:val="0"/>
              <w:marBottom w:val="0"/>
              <w:divBdr>
                <w:top w:val="none" w:sz="0" w:space="0" w:color="auto"/>
                <w:left w:val="none" w:sz="0" w:space="0" w:color="auto"/>
                <w:bottom w:val="none" w:sz="0" w:space="0" w:color="auto"/>
                <w:right w:val="none" w:sz="0" w:space="0" w:color="auto"/>
              </w:divBdr>
              <w:divsChild>
                <w:div w:id="267273368">
                  <w:marLeft w:val="0"/>
                  <w:marRight w:val="0"/>
                  <w:marTop w:val="0"/>
                  <w:marBottom w:val="0"/>
                  <w:divBdr>
                    <w:top w:val="none" w:sz="0" w:space="0" w:color="auto"/>
                    <w:left w:val="none" w:sz="0" w:space="0" w:color="auto"/>
                    <w:bottom w:val="none" w:sz="0" w:space="0" w:color="auto"/>
                    <w:right w:val="none" w:sz="0" w:space="0" w:color="auto"/>
                  </w:divBdr>
                  <w:divsChild>
                    <w:div w:id="727917948">
                      <w:marLeft w:val="0"/>
                      <w:marRight w:val="0"/>
                      <w:marTop w:val="0"/>
                      <w:marBottom w:val="0"/>
                      <w:divBdr>
                        <w:top w:val="none" w:sz="0" w:space="0" w:color="auto"/>
                        <w:left w:val="none" w:sz="0" w:space="0" w:color="auto"/>
                        <w:bottom w:val="none" w:sz="0" w:space="0" w:color="auto"/>
                        <w:right w:val="none" w:sz="0" w:space="0" w:color="auto"/>
                      </w:divBdr>
                      <w:divsChild>
                        <w:div w:id="1320189655">
                          <w:marLeft w:val="0"/>
                          <w:marRight w:val="0"/>
                          <w:marTop w:val="0"/>
                          <w:marBottom w:val="0"/>
                          <w:divBdr>
                            <w:top w:val="none" w:sz="0" w:space="0" w:color="auto"/>
                            <w:left w:val="none" w:sz="0" w:space="0" w:color="auto"/>
                            <w:bottom w:val="none" w:sz="0" w:space="0" w:color="auto"/>
                            <w:right w:val="none" w:sz="0" w:space="0" w:color="auto"/>
                          </w:divBdr>
                          <w:divsChild>
                            <w:div w:id="3383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5888">
      <w:bodyDiv w:val="1"/>
      <w:marLeft w:val="0"/>
      <w:marRight w:val="0"/>
      <w:marTop w:val="0"/>
      <w:marBottom w:val="0"/>
      <w:divBdr>
        <w:top w:val="none" w:sz="0" w:space="0" w:color="auto"/>
        <w:left w:val="none" w:sz="0" w:space="0" w:color="auto"/>
        <w:bottom w:val="none" w:sz="0" w:space="0" w:color="auto"/>
        <w:right w:val="none" w:sz="0" w:space="0" w:color="auto"/>
      </w:divBdr>
      <w:divsChild>
        <w:div w:id="1152982539">
          <w:marLeft w:val="0"/>
          <w:marRight w:val="0"/>
          <w:marTop w:val="0"/>
          <w:marBottom w:val="0"/>
          <w:divBdr>
            <w:top w:val="none" w:sz="0" w:space="0" w:color="auto"/>
            <w:left w:val="none" w:sz="0" w:space="0" w:color="auto"/>
            <w:bottom w:val="none" w:sz="0" w:space="0" w:color="auto"/>
            <w:right w:val="none" w:sz="0" w:space="0" w:color="auto"/>
          </w:divBdr>
          <w:divsChild>
            <w:div w:id="1478496492">
              <w:marLeft w:val="0"/>
              <w:marRight w:val="0"/>
              <w:marTop w:val="0"/>
              <w:marBottom w:val="0"/>
              <w:divBdr>
                <w:top w:val="none" w:sz="0" w:space="0" w:color="auto"/>
                <w:left w:val="none" w:sz="0" w:space="0" w:color="auto"/>
                <w:bottom w:val="none" w:sz="0" w:space="0" w:color="auto"/>
                <w:right w:val="none" w:sz="0" w:space="0" w:color="auto"/>
              </w:divBdr>
              <w:divsChild>
                <w:div w:id="618535536">
                  <w:marLeft w:val="0"/>
                  <w:marRight w:val="0"/>
                  <w:marTop w:val="0"/>
                  <w:marBottom w:val="0"/>
                  <w:divBdr>
                    <w:top w:val="none" w:sz="0" w:space="0" w:color="auto"/>
                    <w:left w:val="none" w:sz="0" w:space="0" w:color="auto"/>
                    <w:bottom w:val="none" w:sz="0" w:space="0" w:color="auto"/>
                    <w:right w:val="none" w:sz="0" w:space="0" w:color="auto"/>
                  </w:divBdr>
                  <w:divsChild>
                    <w:div w:id="1237786971">
                      <w:marLeft w:val="0"/>
                      <w:marRight w:val="0"/>
                      <w:marTop w:val="0"/>
                      <w:marBottom w:val="0"/>
                      <w:divBdr>
                        <w:top w:val="none" w:sz="0" w:space="0" w:color="auto"/>
                        <w:left w:val="none" w:sz="0" w:space="0" w:color="auto"/>
                        <w:bottom w:val="none" w:sz="0" w:space="0" w:color="auto"/>
                        <w:right w:val="none" w:sz="0" w:space="0" w:color="auto"/>
                      </w:divBdr>
                      <w:divsChild>
                        <w:div w:id="717317015">
                          <w:marLeft w:val="0"/>
                          <w:marRight w:val="0"/>
                          <w:marTop w:val="0"/>
                          <w:marBottom w:val="0"/>
                          <w:divBdr>
                            <w:top w:val="none" w:sz="0" w:space="0" w:color="auto"/>
                            <w:left w:val="none" w:sz="0" w:space="0" w:color="auto"/>
                            <w:bottom w:val="none" w:sz="0" w:space="0" w:color="auto"/>
                            <w:right w:val="none" w:sz="0" w:space="0" w:color="auto"/>
                          </w:divBdr>
                          <w:divsChild>
                            <w:div w:id="16049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92996">
      <w:bodyDiv w:val="1"/>
      <w:marLeft w:val="0"/>
      <w:marRight w:val="0"/>
      <w:marTop w:val="0"/>
      <w:marBottom w:val="0"/>
      <w:divBdr>
        <w:top w:val="none" w:sz="0" w:space="0" w:color="auto"/>
        <w:left w:val="none" w:sz="0" w:space="0" w:color="auto"/>
        <w:bottom w:val="none" w:sz="0" w:space="0" w:color="auto"/>
        <w:right w:val="none" w:sz="0" w:space="0" w:color="auto"/>
      </w:divBdr>
      <w:divsChild>
        <w:div w:id="182936750">
          <w:marLeft w:val="0"/>
          <w:marRight w:val="0"/>
          <w:marTop w:val="0"/>
          <w:marBottom w:val="0"/>
          <w:divBdr>
            <w:top w:val="none" w:sz="0" w:space="0" w:color="auto"/>
            <w:left w:val="none" w:sz="0" w:space="0" w:color="auto"/>
            <w:bottom w:val="none" w:sz="0" w:space="0" w:color="auto"/>
            <w:right w:val="none" w:sz="0" w:space="0" w:color="auto"/>
          </w:divBdr>
          <w:divsChild>
            <w:div w:id="436606998">
              <w:marLeft w:val="0"/>
              <w:marRight w:val="0"/>
              <w:marTop w:val="0"/>
              <w:marBottom w:val="0"/>
              <w:divBdr>
                <w:top w:val="none" w:sz="0" w:space="0" w:color="auto"/>
                <w:left w:val="none" w:sz="0" w:space="0" w:color="auto"/>
                <w:bottom w:val="none" w:sz="0" w:space="0" w:color="auto"/>
                <w:right w:val="none" w:sz="0" w:space="0" w:color="auto"/>
              </w:divBdr>
              <w:divsChild>
                <w:div w:id="290553078">
                  <w:marLeft w:val="0"/>
                  <w:marRight w:val="0"/>
                  <w:marTop w:val="0"/>
                  <w:marBottom w:val="0"/>
                  <w:divBdr>
                    <w:top w:val="none" w:sz="0" w:space="0" w:color="auto"/>
                    <w:left w:val="none" w:sz="0" w:space="0" w:color="auto"/>
                    <w:bottom w:val="none" w:sz="0" w:space="0" w:color="auto"/>
                    <w:right w:val="none" w:sz="0" w:space="0" w:color="auto"/>
                  </w:divBdr>
                  <w:divsChild>
                    <w:div w:id="1624917804">
                      <w:marLeft w:val="0"/>
                      <w:marRight w:val="0"/>
                      <w:marTop w:val="0"/>
                      <w:marBottom w:val="0"/>
                      <w:divBdr>
                        <w:top w:val="none" w:sz="0" w:space="0" w:color="auto"/>
                        <w:left w:val="none" w:sz="0" w:space="0" w:color="auto"/>
                        <w:bottom w:val="none" w:sz="0" w:space="0" w:color="auto"/>
                        <w:right w:val="none" w:sz="0" w:space="0" w:color="auto"/>
                      </w:divBdr>
                      <w:divsChild>
                        <w:div w:id="1327630386">
                          <w:marLeft w:val="0"/>
                          <w:marRight w:val="0"/>
                          <w:marTop w:val="0"/>
                          <w:marBottom w:val="0"/>
                          <w:divBdr>
                            <w:top w:val="none" w:sz="0" w:space="0" w:color="auto"/>
                            <w:left w:val="none" w:sz="0" w:space="0" w:color="auto"/>
                            <w:bottom w:val="none" w:sz="0" w:space="0" w:color="auto"/>
                            <w:right w:val="none" w:sz="0" w:space="0" w:color="auto"/>
                          </w:divBdr>
                          <w:divsChild>
                            <w:div w:id="13472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031201">
      <w:bodyDiv w:val="1"/>
      <w:marLeft w:val="0"/>
      <w:marRight w:val="0"/>
      <w:marTop w:val="0"/>
      <w:marBottom w:val="0"/>
      <w:divBdr>
        <w:top w:val="none" w:sz="0" w:space="0" w:color="auto"/>
        <w:left w:val="none" w:sz="0" w:space="0" w:color="auto"/>
        <w:bottom w:val="none" w:sz="0" w:space="0" w:color="auto"/>
        <w:right w:val="none" w:sz="0" w:space="0" w:color="auto"/>
      </w:divBdr>
      <w:divsChild>
        <w:div w:id="401342591">
          <w:marLeft w:val="0"/>
          <w:marRight w:val="0"/>
          <w:marTop w:val="0"/>
          <w:marBottom w:val="0"/>
          <w:divBdr>
            <w:top w:val="none" w:sz="0" w:space="0" w:color="auto"/>
            <w:left w:val="none" w:sz="0" w:space="0" w:color="auto"/>
            <w:bottom w:val="none" w:sz="0" w:space="0" w:color="auto"/>
            <w:right w:val="none" w:sz="0" w:space="0" w:color="auto"/>
          </w:divBdr>
          <w:divsChild>
            <w:div w:id="1609119078">
              <w:marLeft w:val="0"/>
              <w:marRight w:val="0"/>
              <w:marTop w:val="0"/>
              <w:marBottom w:val="0"/>
              <w:divBdr>
                <w:top w:val="none" w:sz="0" w:space="0" w:color="auto"/>
                <w:left w:val="none" w:sz="0" w:space="0" w:color="auto"/>
                <w:bottom w:val="none" w:sz="0" w:space="0" w:color="auto"/>
                <w:right w:val="none" w:sz="0" w:space="0" w:color="auto"/>
              </w:divBdr>
              <w:divsChild>
                <w:div w:id="156960704">
                  <w:marLeft w:val="0"/>
                  <w:marRight w:val="0"/>
                  <w:marTop w:val="0"/>
                  <w:marBottom w:val="0"/>
                  <w:divBdr>
                    <w:top w:val="none" w:sz="0" w:space="0" w:color="auto"/>
                    <w:left w:val="none" w:sz="0" w:space="0" w:color="auto"/>
                    <w:bottom w:val="none" w:sz="0" w:space="0" w:color="auto"/>
                    <w:right w:val="none" w:sz="0" w:space="0" w:color="auto"/>
                  </w:divBdr>
                  <w:divsChild>
                    <w:div w:id="12499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6889">
          <w:marLeft w:val="0"/>
          <w:marRight w:val="0"/>
          <w:marTop w:val="0"/>
          <w:marBottom w:val="0"/>
          <w:divBdr>
            <w:top w:val="none" w:sz="0" w:space="0" w:color="auto"/>
            <w:left w:val="none" w:sz="0" w:space="0" w:color="auto"/>
            <w:bottom w:val="none" w:sz="0" w:space="0" w:color="auto"/>
            <w:right w:val="none" w:sz="0" w:space="0" w:color="auto"/>
          </w:divBdr>
          <w:divsChild>
            <w:div w:id="1320042151">
              <w:marLeft w:val="0"/>
              <w:marRight w:val="0"/>
              <w:marTop w:val="0"/>
              <w:marBottom w:val="0"/>
              <w:divBdr>
                <w:top w:val="none" w:sz="0" w:space="0" w:color="auto"/>
                <w:left w:val="none" w:sz="0" w:space="0" w:color="auto"/>
                <w:bottom w:val="none" w:sz="0" w:space="0" w:color="auto"/>
                <w:right w:val="none" w:sz="0" w:space="0" w:color="auto"/>
              </w:divBdr>
              <w:divsChild>
                <w:div w:id="176166085">
                  <w:marLeft w:val="0"/>
                  <w:marRight w:val="0"/>
                  <w:marTop w:val="0"/>
                  <w:marBottom w:val="0"/>
                  <w:divBdr>
                    <w:top w:val="none" w:sz="0" w:space="0" w:color="auto"/>
                    <w:left w:val="none" w:sz="0" w:space="0" w:color="auto"/>
                    <w:bottom w:val="none" w:sz="0" w:space="0" w:color="auto"/>
                    <w:right w:val="none" w:sz="0" w:space="0" w:color="auto"/>
                  </w:divBdr>
                  <w:divsChild>
                    <w:div w:id="184982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81833">
      <w:bodyDiv w:val="1"/>
      <w:marLeft w:val="0"/>
      <w:marRight w:val="0"/>
      <w:marTop w:val="0"/>
      <w:marBottom w:val="0"/>
      <w:divBdr>
        <w:top w:val="none" w:sz="0" w:space="0" w:color="auto"/>
        <w:left w:val="none" w:sz="0" w:space="0" w:color="auto"/>
        <w:bottom w:val="none" w:sz="0" w:space="0" w:color="auto"/>
        <w:right w:val="none" w:sz="0" w:space="0" w:color="auto"/>
      </w:divBdr>
      <w:divsChild>
        <w:div w:id="1527645238">
          <w:marLeft w:val="0"/>
          <w:marRight w:val="0"/>
          <w:marTop w:val="0"/>
          <w:marBottom w:val="0"/>
          <w:divBdr>
            <w:top w:val="none" w:sz="0" w:space="0" w:color="auto"/>
            <w:left w:val="none" w:sz="0" w:space="0" w:color="auto"/>
            <w:bottom w:val="none" w:sz="0" w:space="0" w:color="auto"/>
            <w:right w:val="none" w:sz="0" w:space="0" w:color="auto"/>
          </w:divBdr>
          <w:divsChild>
            <w:div w:id="1300376668">
              <w:marLeft w:val="0"/>
              <w:marRight w:val="0"/>
              <w:marTop w:val="0"/>
              <w:marBottom w:val="0"/>
              <w:divBdr>
                <w:top w:val="none" w:sz="0" w:space="0" w:color="auto"/>
                <w:left w:val="none" w:sz="0" w:space="0" w:color="auto"/>
                <w:bottom w:val="none" w:sz="0" w:space="0" w:color="auto"/>
                <w:right w:val="none" w:sz="0" w:space="0" w:color="auto"/>
              </w:divBdr>
              <w:divsChild>
                <w:div w:id="792553508">
                  <w:marLeft w:val="0"/>
                  <w:marRight w:val="0"/>
                  <w:marTop w:val="0"/>
                  <w:marBottom w:val="0"/>
                  <w:divBdr>
                    <w:top w:val="none" w:sz="0" w:space="0" w:color="auto"/>
                    <w:left w:val="none" w:sz="0" w:space="0" w:color="auto"/>
                    <w:bottom w:val="none" w:sz="0" w:space="0" w:color="auto"/>
                    <w:right w:val="none" w:sz="0" w:space="0" w:color="auto"/>
                  </w:divBdr>
                  <w:divsChild>
                    <w:div w:id="700473182">
                      <w:marLeft w:val="0"/>
                      <w:marRight w:val="0"/>
                      <w:marTop w:val="0"/>
                      <w:marBottom w:val="0"/>
                      <w:divBdr>
                        <w:top w:val="none" w:sz="0" w:space="0" w:color="auto"/>
                        <w:left w:val="none" w:sz="0" w:space="0" w:color="auto"/>
                        <w:bottom w:val="none" w:sz="0" w:space="0" w:color="auto"/>
                        <w:right w:val="none" w:sz="0" w:space="0" w:color="auto"/>
                      </w:divBdr>
                      <w:divsChild>
                        <w:div w:id="566648986">
                          <w:marLeft w:val="0"/>
                          <w:marRight w:val="0"/>
                          <w:marTop w:val="0"/>
                          <w:marBottom w:val="0"/>
                          <w:divBdr>
                            <w:top w:val="none" w:sz="0" w:space="0" w:color="auto"/>
                            <w:left w:val="none" w:sz="0" w:space="0" w:color="auto"/>
                            <w:bottom w:val="none" w:sz="0" w:space="0" w:color="auto"/>
                            <w:right w:val="none" w:sz="0" w:space="0" w:color="auto"/>
                          </w:divBdr>
                          <w:divsChild>
                            <w:div w:id="3042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50516">
      <w:bodyDiv w:val="1"/>
      <w:marLeft w:val="0"/>
      <w:marRight w:val="0"/>
      <w:marTop w:val="0"/>
      <w:marBottom w:val="0"/>
      <w:divBdr>
        <w:top w:val="none" w:sz="0" w:space="0" w:color="auto"/>
        <w:left w:val="none" w:sz="0" w:space="0" w:color="auto"/>
        <w:bottom w:val="none" w:sz="0" w:space="0" w:color="auto"/>
        <w:right w:val="none" w:sz="0" w:space="0" w:color="auto"/>
      </w:divBdr>
    </w:div>
    <w:div w:id="441531555">
      <w:bodyDiv w:val="1"/>
      <w:marLeft w:val="0"/>
      <w:marRight w:val="0"/>
      <w:marTop w:val="0"/>
      <w:marBottom w:val="0"/>
      <w:divBdr>
        <w:top w:val="none" w:sz="0" w:space="0" w:color="auto"/>
        <w:left w:val="none" w:sz="0" w:space="0" w:color="auto"/>
        <w:bottom w:val="none" w:sz="0" w:space="0" w:color="auto"/>
        <w:right w:val="none" w:sz="0" w:space="0" w:color="auto"/>
      </w:divBdr>
      <w:divsChild>
        <w:div w:id="1554002905">
          <w:marLeft w:val="0"/>
          <w:marRight w:val="0"/>
          <w:marTop w:val="0"/>
          <w:marBottom w:val="0"/>
          <w:divBdr>
            <w:top w:val="none" w:sz="0" w:space="0" w:color="auto"/>
            <w:left w:val="none" w:sz="0" w:space="0" w:color="auto"/>
            <w:bottom w:val="none" w:sz="0" w:space="0" w:color="auto"/>
            <w:right w:val="none" w:sz="0" w:space="0" w:color="auto"/>
          </w:divBdr>
          <w:divsChild>
            <w:div w:id="878972327">
              <w:marLeft w:val="0"/>
              <w:marRight w:val="0"/>
              <w:marTop w:val="0"/>
              <w:marBottom w:val="0"/>
              <w:divBdr>
                <w:top w:val="none" w:sz="0" w:space="0" w:color="auto"/>
                <w:left w:val="none" w:sz="0" w:space="0" w:color="auto"/>
                <w:bottom w:val="none" w:sz="0" w:space="0" w:color="auto"/>
                <w:right w:val="none" w:sz="0" w:space="0" w:color="auto"/>
              </w:divBdr>
              <w:divsChild>
                <w:div w:id="395401871">
                  <w:marLeft w:val="0"/>
                  <w:marRight w:val="0"/>
                  <w:marTop w:val="0"/>
                  <w:marBottom w:val="0"/>
                  <w:divBdr>
                    <w:top w:val="none" w:sz="0" w:space="0" w:color="auto"/>
                    <w:left w:val="none" w:sz="0" w:space="0" w:color="auto"/>
                    <w:bottom w:val="none" w:sz="0" w:space="0" w:color="auto"/>
                    <w:right w:val="none" w:sz="0" w:space="0" w:color="auto"/>
                  </w:divBdr>
                  <w:divsChild>
                    <w:div w:id="909660870">
                      <w:marLeft w:val="0"/>
                      <w:marRight w:val="0"/>
                      <w:marTop w:val="0"/>
                      <w:marBottom w:val="0"/>
                      <w:divBdr>
                        <w:top w:val="none" w:sz="0" w:space="0" w:color="auto"/>
                        <w:left w:val="none" w:sz="0" w:space="0" w:color="auto"/>
                        <w:bottom w:val="none" w:sz="0" w:space="0" w:color="auto"/>
                        <w:right w:val="none" w:sz="0" w:space="0" w:color="auto"/>
                      </w:divBdr>
                      <w:divsChild>
                        <w:div w:id="519513275">
                          <w:marLeft w:val="0"/>
                          <w:marRight w:val="0"/>
                          <w:marTop w:val="0"/>
                          <w:marBottom w:val="0"/>
                          <w:divBdr>
                            <w:top w:val="none" w:sz="0" w:space="0" w:color="auto"/>
                            <w:left w:val="none" w:sz="0" w:space="0" w:color="auto"/>
                            <w:bottom w:val="none" w:sz="0" w:space="0" w:color="auto"/>
                            <w:right w:val="none" w:sz="0" w:space="0" w:color="auto"/>
                          </w:divBdr>
                          <w:divsChild>
                            <w:div w:id="13415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902889">
      <w:bodyDiv w:val="1"/>
      <w:marLeft w:val="0"/>
      <w:marRight w:val="0"/>
      <w:marTop w:val="0"/>
      <w:marBottom w:val="0"/>
      <w:divBdr>
        <w:top w:val="none" w:sz="0" w:space="0" w:color="auto"/>
        <w:left w:val="none" w:sz="0" w:space="0" w:color="auto"/>
        <w:bottom w:val="none" w:sz="0" w:space="0" w:color="auto"/>
        <w:right w:val="none" w:sz="0" w:space="0" w:color="auto"/>
      </w:divBdr>
    </w:div>
    <w:div w:id="489758223">
      <w:bodyDiv w:val="1"/>
      <w:marLeft w:val="0"/>
      <w:marRight w:val="0"/>
      <w:marTop w:val="0"/>
      <w:marBottom w:val="0"/>
      <w:divBdr>
        <w:top w:val="none" w:sz="0" w:space="0" w:color="auto"/>
        <w:left w:val="none" w:sz="0" w:space="0" w:color="auto"/>
        <w:bottom w:val="none" w:sz="0" w:space="0" w:color="auto"/>
        <w:right w:val="none" w:sz="0" w:space="0" w:color="auto"/>
      </w:divBdr>
      <w:divsChild>
        <w:div w:id="2010595867">
          <w:marLeft w:val="0"/>
          <w:marRight w:val="0"/>
          <w:marTop w:val="0"/>
          <w:marBottom w:val="0"/>
          <w:divBdr>
            <w:top w:val="none" w:sz="0" w:space="0" w:color="auto"/>
            <w:left w:val="none" w:sz="0" w:space="0" w:color="auto"/>
            <w:bottom w:val="none" w:sz="0" w:space="0" w:color="auto"/>
            <w:right w:val="none" w:sz="0" w:space="0" w:color="auto"/>
          </w:divBdr>
          <w:divsChild>
            <w:div w:id="1865483157">
              <w:marLeft w:val="0"/>
              <w:marRight w:val="0"/>
              <w:marTop w:val="0"/>
              <w:marBottom w:val="0"/>
              <w:divBdr>
                <w:top w:val="none" w:sz="0" w:space="0" w:color="auto"/>
                <w:left w:val="none" w:sz="0" w:space="0" w:color="auto"/>
                <w:bottom w:val="none" w:sz="0" w:space="0" w:color="auto"/>
                <w:right w:val="none" w:sz="0" w:space="0" w:color="auto"/>
              </w:divBdr>
              <w:divsChild>
                <w:div w:id="412630363">
                  <w:marLeft w:val="0"/>
                  <w:marRight w:val="0"/>
                  <w:marTop w:val="0"/>
                  <w:marBottom w:val="0"/>
                  <w:divBdr>
                    <w:top w:val="none" w:sz="0" w:space="0" w:color="auto"/>
                    <w:left w:val="none" w:sz="0" w:space="0" w:color="auto"/>
                    <w:bottom w:val="none" w:sz="0" w:space="0" w:color="auto"/>
                    <w:right w:val="none" w:sz="0" w:space="0" w:color="auto"/>
                  </w:divBdr>
                  <w:divsChild>
                    <w:div w:id="1160922811">
                      <w:marLeft w:val="0"/>
                      <w:marRight w:val="0"/>
                      <w:marTop w:val="0"/>
                      <w:marBottom w:val="0"/>
                      <w:divBdr>
                        <w:top w:val="none" w:sz="0" w:space="0" w:color="auto"/>
                        <w:left w:val="none" w:sz="0" w:space="0" w:color="auto"/>
                        <w:bottom w:val="none" w:sz="0" w:space="0" w:color="auto"/>
                        <w:right w:val="none" w:sz="0" w:space="0" w:color="auto"/>
                      </w:divBdr>
                      <w:divsChild>
                        <w:div w:id="1416588708">
                          <w:marLeft w:val="0"/>
                          <w:marRight w:val="0"/>
                          <w:marTop w:val="0"/>
                          <w:marBottom w:val="0"/>
                          <w:divBdr>
                            <w:top w:val="none" w:sz="0" w:space="0" w:color="auto"/>
                            <w:left w:val="none" w:sz="0" w:space="0" w:color="auto"/>
                            <w:bottom w:val="none" w:sz="0" w:space="0" w:color="auto"/>
                            <w:right w:val="none" w:sz="0" w:space="0" w:color="auto"/>
                          </w:divBdr>
                          <w:divsChild>
                            <w:div w:id="346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86432">
      <w:bodyDiv w:val="1"/>
      <w:marLeft w:val="0"/>
      <w:marRight w:val="0"/>
      <w:marTop w:val="0"/>
      <w:marBottom w:val="0"/>
      <w:divBdr>
        <w:top w:val="none" w:sz="0" w:space="0" w:color="auto"/>
        <w:left w:val="none" w:sz="0" w:space="0" w:color="auto"/>
        <w:bottom w:val="none" w:sz="0" w:space="0" w:color="auto"/>
        <w:right w:val="none" w:sz="0" w:space="0" w:color="auto"/>
      </w:divBdr>
      <w:divsChild>
        <w:div w:id="687100431">
          <w:marLeft w:val="0"/>
          <w:marRight w:val="0"/>
          <w:marTop w:val="240"/>
          <w:marBottom w:val="0"/>
          <w:divBdr>
            <w:top w:val="none" w:sz="0" w:space="0" w:color="auto"/>
            <w:left w:val="none" w:sz="0" w:space="0" w:color="auto"/>
            <w:bottom w:val="none" w:sz="0" w:space="0" w:color="auto"/>
            <w:right w:val="none" w:sz="0" w:space="0" w:color="auto"/>
          </w:divBdr>
        </w:div>
        <w:div w:id="862785074">
          <w:marLeft w:val="0"/>
          <w:marRight w:val="0"/>
          <w:marTop w:val="0"/>
          <w:marBottom w:val="0"/>
          <w:divBdr>
            <w:top w:val="none" w:sz="0" w:space="0" w:color="auto"/>
            <w:left w:val="none" w:sz="0" w:space="0" w:color="auto"/>
            <w:bottom w:val="none" w:sz="0" w:space="0" w:color="auto"/>
            <w:right w:val="none" w:sz="0" w:space="0" w:color="auto"/>
          </w:divBdr>
        </w:div>
      </w:divsChild>
    </w:div>
    <w:div w:id="501702915">
      <w:bodyDiv w:val="1"/>
      <w:marLeft w:val="0"/>
      <w:marRight w:val="0"/>
      <w:marTop w:val="0"/>
      <w:marBottom w:val="0"/>
      <w:divBdr>
        <w:top w:val="none" w:sz="0" w:space="0" w:color="auto"/>
        <w:left w:val="none" w:sz="0" w:space="0" w:color="auto"/>
        <w:bottom w:val="none" w:sz="0" w:space="0" w:color="auto"/>
        <w:right w:val="none" w:sz="0" w:space="0" w:color="auto"/>
      </w:divBdr>
      <w:divsChild>
        <w:div w:id="473371446">
          <w:marLeft w:val="0"/>
          <w:marRight w:val="0"/>
          <w:marTop w:val="0"/>
          <w:marBottom w:val="0"/>
          <w:divBdr>
            <w:top w:val="none" w:sz="0" w:space="0" w:color="auto"/>
            <w:left w:val="none" w:sz="0" w:space="0" w:color="auto"/>
            <w:bottom w:val="none" w:sz="0" w:space="0" w:color="auto"/>
            <w:right w:val="none" w:sz="0" w:space="0" w:color="auto"/>
          </w:divBdr>
          <w:divsChild>
            <w:div w:id="1374884833">
              <w:marLeft w:val="0"/>
              <w:marRight w:val="0"/>
              <w:marTop w:val="0"/>
              <w:marBottom w:val="0"/>
              <w:divBdr>
                <w:top w:val="none" w:sz="0" w:space="0" w:color="auto"/>
                <w:left w:val="none" w:sz="0" w:space="0" w:color="auto"/>
                <w:bottom w:val="none" w:sz="0" w:space="0" w:color="auto"/>
                <w:right w:val="none" w:sz="0" w:space="0" w:color="auto"/>
              </w:divBdr>
              <w:divsChild>
                <w:div w:id="839658588">
                  <w:marLeft w:val="0"/>
                  <w:marRight w:val="0"/>
                  <w:marTop w:val="0"/>
                  <w:marBottom w:val="0"/>
                  <w:divBdr>
                    <w:top w:val="none" w:sz="0" w:space="0" w:color="auto"/>
                    <w:left w:val="none" w:sz="0" w:space="0" w:color="auto"/>
                    <w:bottom w:val="none" w:sz="0" w:space="0" w:color="auto"/>
                    <w:right w:val="none" w:sz="0" w:space="0" w:color="auto"/>
                  </w:divBdr>
                  <w:divsChild>
                    <w:div w:id="746658949">
                      <w:marLeft w:val="0"/>
                      <w:marRight w:val="0"/>
                      <w:marTop w:val="0"/>
                      <w:marBottom w:val="0"/>
                      <w:divBdr>
                        <w:top w:val="none" w:sz="0" w:space="0" w:color="auto"/>
                        <w:left w:val="none" w:sz="0" w:space="0" w:color="auto"/>
                        <w:bottom w:val="none" w:sz="0" w:space="0" w:color="auto"/>
                        <w:right w:val="none" w:sz="0" w:space="0" w:color="auto"/>
                      </w:divBdr>
                      <w:divsChild>
                        <w:div w:id="529954702">
                          <w:marLeft w:val="0"/>
                          <w:marRight w:val="0"/>
                          <w:marTop w:val="0"/>
                          <w:marBottom w:val="0"/>
                          <w:divBdr>
                            <w:top w:val="none" w:sz="0" w:space="0" w:color="auto"/>
                            <w:left w:val="none" w:sz="0" w:space="0" w:color="auto"/>
                            <w:bottom w:val="none" w:sz="0" w:space="0" w:color="auto"/>
                            <w:right w:val="none" w:sz="0" w:space="0" w:color="auto"/>
                          </w:divBdr>
                          <w:divsChild>
                            <w:div w:id="746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05948">
      <w:bodyDiv w:val="1"/>
      <w:marLeft w:val="0"/>
      <w:marRight w:val="0"/>
      <w:marTop w:val="0"/>
      <w:marBottom w:val="0"/>
      <w:divBdr>
        <w:top w:val="none" w:sz="0" w:space="0" w:color="auto"/>
        <w:left w:val="none" w:sz="0" w:space="0" w:color="auto"/>
        <w:bottom w:val="none" w:sz="0" w:space="0" w:color="auto"/>
        <w:right w:val="none" w:sz="0" w:space="0" w:color="auto"/>
      </w:divBdr>
    </w:div>
    <w:div w:id="565797948">
      <w:bodyDiv w:val="1"/>
      <w:marLeft w:val="0"/>
      <w:marRight w:val="0"/>
      <w:marTop w:val="0"/>
      <w:marBottom w:val="0"/>
      <w:divBdr>
        <w:top w:val="none" w:sz="0" w:space="0" w:color="auto"/>
        <w:left w:val="none" w:sz="0" w:space="0" w:color="auto"/>
        <w:bottom w:val="none" w:sz="0" w:space="0" w:color="auto"/>
        <w:right w:val="none" w:sz="0" w:space="0" w:color="auto"/>
      </w:divBdr>
      <w:divsChild>
        <w:div w:id="1056318667">
          <w:marLeft w:val="0"/>
          <w:marRight w:val="0"/>
          <w:marTop w:val="0"/>
          <w:marBottom w:val="0"/>
          <w:divBdr>
            <w:top w:val="none" w:sz="0" w:space="0" w:color="auto"/>
            <w:left w:val="none" w:sz="0" w:space="0" w:color="auto"/>
            <w:bottom w:val="none" w:sz="0" w:space="0" w:color="auto"/>
            <w:right w:val="none" w:sz="0" w:space="0" w:color="auto"/>
          </w:divBdr>
        </w:div>
        <w:div w:id="1977564886">
          <w:marLeft w:val="0"/>
          <w:marRight w:val="0"/>
          <w:marTop w:val="240"/>
          <w:marBottom w:val="0"/>
          <w:divBdr>
            <w:top w:val="none" w:sz="0" w:space="0" w:color="auto"/>
            <w:left w:val="none" w:sz="0" w:space="0" w:color="auto"/>
            <w:bottom w:val="none" w:sz="0" w:space="0" w:color="auto"/>
            <w:right w:val="none" w:sz="0" w:space="0" w:color="auto"/>
          </w:divBdr>
        </w:div>
      </w:divsChild>
    </w:div>
    <w:div w:id="576476549">
      <w:bodyDiv w:val="1"/>
      <w:marLeft w:val="0"/>
      <w:marRight w:val="0"/>
      <w:marTop w:val="0"/>
      <w:marBottom w:val="0"/>
      <w:divBdr>
        <w:top w:val="none" w:sz="0" w:space="0" w:color="auto"/>
        <w:left w:val="none" w:sz="0" w:space="0" w:color="auto"/>
        <w:bottom w:val="none" w:sz="0" w:space="0" w:color="auto"/>
        <w:right w:val="none" w:sz="0" w:space="0" w:color="auto"/>
      </w:divBdr>
      <w:divsChild>
        <w:div w:id="824468857">
          <w:marLeft w:val="0"/>
          <w:marRight w:val="0"/>
          <w:marTop w:val="0"/>
          <w:marBottom w:val="0"/>
          <w:divBdr>
            <w:top w:val="none" w:sz="0" w:space="0" w:color="auto"/>
            <w:left w:val="none" w:sz="0" w:space="0" w:color="auto"/>
            <w:bottom w:val="none" w:sz="0" w:space="0" w:color="auto"/>
            <w:right w:val="none" w:sz="0" w:space="0" w:color="auto"/>
          </w:divBdr>
          <w:divsChild>
            <w:div w:id="1063137038">
              <w:marLeft w:val="0"/>
              <w:marRight w:val="0"/>
              <w:marTop w:val="0"/>
              <w:marBottom w:val="0"/>
              <w:divBdr>
                <w:top w:val="none" w:sz="0" w:space="0" w:color="auto"/>
                <w:left w:val="none" w:sz="0" w:space="0" w:color="auto"/>
                <w:bottom w:val="none" w:sz="0" w:space="0" w:color="auto"/>
                <w:right w:val="none" w:sz="0" w:space="0" w:color="auto"/>
              </w:divBdr>
              <w:divsChild>
                <w:div w:id="1042024176">
                  <w:marLeft w:val="0"/>
                  <w:marRight w:val="0"/>
                  <w:marTop w:val="0"/>
                  <w:marBottom w:val="0"/>
                  <w:divBdr>
                    <w:top w:val="none" w:sz="0" w:space="0" w:color="auto"/>
                    <w:left w:val="none" w:sz="0" w:space="0" w:color="auto"/>
                    <w:bottom w:val="none" w:sz="0" w:space="0" w:color="auto"/>
                    <w:right w:val="none" w:sz="0" w:space="0" w:color="auto"/>
                  </w:divBdr>
                  <w:divsChild>
                    <w:div w:id="14682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1843">
          <w:marLeft w:val="0"/>
          <w:marRight w:val="0"/>
          <w:marTop w:val="0"/>
          <w:marBottom w:val="0"/>
          <w:divBdr>
            <w:top w:val="none" w:sz="0" w:space="0" w:color="auto"/>
            <w:left w:val="none" w:sz="0" w:space="0" w:color="auto"/>
            <w:bottom w:val="none" w:sz="0" w:space="0" w:color="auto"/>
            <w:right w:val="none" w:sz="0" w:space="0" w:color="auto"/>
          </w:divBdr>
          <w:divsChild>
            <w:div w:id="933510583">
              <w:marLeft w:val="0"/>
              <w:marRight w:val="0"/>
              <w:marTop w:val="0"/>
              <w:marBottom w:val="0"/>
              <w:divBdr>
                <w:top w:val="none" w:sz="0" w:space="0" w:color="auto"/>
                <w:left w:val="none" w:sz="0" w:space="0" w:color="auto"/>
                <w:bottom w:val="none" w:sz="0" w:space="0" w:color="auto"/>
                <w:right w:val="none" w:sz="0" w:space="0" w:color="auto"/>
              </w:divBdr>
              <w:divsChild>
                <w:div w:id="1309942334">
                  <w:marLeft w:val="0"/>
                  <w:marRight w:val="0"/>
                  <w:marTop w:val="0"/>
                  <w:marBottom w:val="0"/>
                  <w:divBdr>
                    <w:top w:val="none" w:sz="0" w:space="0" w:color="auto"/>
                    <w:left w:val="none" w:sz="0" w:space="0" w:color="auto"/>
                    <w:bottom w:val="none" w:sz="0" w:space="0" w:color="auto"/>
                    <w:right w:val="none" w:sz="0" w:space="0" w:color="auto"/>
                  </w:divBdr>
                  <w:divsChild>
                    <w:div w:id="20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853">
      <w:bodyDiv w:val="1"/>
      <w:marLeft w:val="0"/>
      <w:marRight w:val="0"/>
      <w:marTop w:val="0"/>
      <w:marBottom w:val="0"/>
      <w:divBdr>
        <w:top w:val="none" w:sz="0" w:space="0" w:color="auto"/>
        <w:left w:val="none" w:sz="0" w:space="0" w:color="auto"/>
        <w:bottom w:val="none" w:sz="0" w:space="0" w:color="auto"/>
        <w:right w:val="none" w:sz="0" w:space="0" w:color="auto"/>
      </w:divBdr>
      <w:divsChild>
        <w:div w:id="1382828078">
          <w:marLeft w:val="0"/>
          <w:marRight w:val="0"/>
          <w:marTop w:val="0"/>
          <w:marBottom w:val="0"/>
          <w:divBdr>
            <w:top w:val="none" w:sz="0" w:space="0" w:color="auto"/>
            <w:left w:val="none" w:sz="0" w:space="0" w:color="auto"/>
            <w:bottom w:val="none" w:sz="0" w:space="0" w:color="auto"/>
            <w:right w:val="none" w:sz="0" w:space="0" w:color="auto"/>
          </w:divBdr>
          <w:divsChild>
            <w:div w:id="1772820287">
              <w:marLeft w:val="0"/>
              <w:marRight w:val="0"/>
              <w:marTop w:val="0"/>
              <w:marBottom w:val="0"/>
              <w:divBdr>
                <w:top w:val="none" w:sz="0" w:space="0" w:color="auto"/>
                <w:left w:val="none" w:sz="0" w:space="0" w:color="auto"/>
                <w:bottom w:val="none" w:sz="0" w:space="0" w:color="auto"/>
                <w:right w:val="none" w:sz="0" w:space="0" w:color="auto"/>
              </w:divBdr>
              <w:divsChild>
                <w:div w:id="1723942426">
                  <w:marLeft w:val="0"/>
                  <w:marRight w:val="0"/>
                  <w:marTop w:val="0"/>
                  <w:marBottom w:val="0"/>
                  <w:divBdr>
                    <w:top w:val="none" w:sz="0" w:space="0" w:color="auto"/>
                    <w:left w:val="none" w:sz="0" w:space="0" w:color="auto"/>
                    <w:bottom w:val="none" w:sz="0" w:space="0" w:color="auto"/>
                    <w:right w:val="none" w:sz="0" w:space="0" w:color="auto"/>
                  </w:divBdr>
                  <w:divsChild>
                    <w:div w:id="1119834360">
                      <w:marLeft w:val="0"/>
                      <w:marRight w:val="0"/>
                      <w:marTop w:val="0"/>
                      <w:marBottom w:val="0"/>
                      <w:divBdr>
                        <w:top w:val="none" w:sz="0" w:space="0" w:color="auto"/>
                        <w:left w:val="none" w:sz="0" w:space="0" w:color="auto"/>
                        <w:bottom w:val="none" w:sz="0" w:space="0" w:color="auto"/>
                        <w:right w:val="none" w:sz="0" w:space="0" w:color="auto"/>
                      </w:divBdr>
                      <w:divsChild>
                        <w:div w:id="1915890089">
                          <w:marLeft w:val="0"/>
                          <w:marRight w:val="0"/>
                          <w:marTop w:val="0"/>
                          <w:marBottom w:val="0"/>
                          <w:divBdr>
                            <w:top w:val="none" w:sz="0" w:space="0" w:color="auto"/>
                            <w:left w:val="none" w:sz="0" w:space="0" w:color="auto"/>
                            <w:bottom w:val="none" w:sz="0" w:space="0" w:color="auto"/>
                            <w:right w:val="none" w:sz="0" w:space="0" w:color="auto"/>
                          </w:divBdr>
                          <w:divsChild>
                            <w:div w:id="19858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03166">
      <w:bodyDiv w:val="1"/>
      <w:marLeft w:val="0"/>
      <w:marRight w:val="0"/>
      <w:marTop w:val="0"/>
      <w:marBottom w:val="0"/>
      <w:divBdr>
        <w:top w:val="none" w:sz="0" w:space="0" w:color="auto"/>
        <w:left w:val="none" w:sz="0" w:space="0" w:color="auto"/>
        <w:bottom w:val="none" w:sz="0" w:space="0" w:color="auto"/>
        <w:right w:val="none" w:sz="0" w:space="0" w:color="auto"/>
      </w:divBdr>
    </w:div>
    <w:div w:id="684791391">
      <w:bodyDiv w:val="1"/>
      <w:marLeft w:val="0"/>
      <w:marRight w:val="0"/>
      <w:marTop w:val="0"/>
      <w:marBottom w:val="0"/>
      <w:divBdr>
        <w:top w:val="none" w:sz="0" w:space="0" w:color="auto"/>
        <w:left w:val="none" w:sz="0" w:space="0" w:color="auto"/>
        <w:bottom w:val="none" w:sz="0" w:space="0" w:color="auto"/>
        <w:right w:val="none" w:sz="0" w:space="0" w:color="auto"/>
      </w:divBdr>
    </w:div>
    <w:div w:id="701634514">
      <w:bodyDiv w:val="1"/>
      <w:marLeft w:val="0"/>
      <w:marRight w:val="0"/>
      <w:marTop w:val="0"/>
      <w:marBottom w:val="0"/>
      <w:divBdr>
        <w:top w:val="none" w:sz="0" w:space="0" w:color="auto"/>
        <w:left w:val="none" w:sz="0" w:space="0" w:color="auto"/>
        <w:bottom w:val="none" w:sz="0" w:space="0" w:color="auto"/>
        <w:right w:val="none" w:sz="0" w:space="0" w:color="auto"/>
      </w:divBdr>
    </w:div>
    <w:div w:id="720517213">
      <w:bodyDiv w:val="1"/>
      <w:marLeft w:val="0"/>
      <w:marRight w:val="0"/>
      <w:marTop w:val="0"/>
      <w:marBottom w:val="0"/>
      <w:divBdr>
        <w:top w:val="none" w:sz="0" w:space="0" w:color="auto"/>
        <w:left w:val="none" w:sz="0" w:space="0" w:color="auto"/>
        <w:bottom w:val="none" w:sz="0" w:space="0" w:color="auto"/>
        <w:right w:val="none" w:sz="0" w:space="0" w:color="auto"/>
      </w:divBdr>
    </w:div>
    <w:div w:id="724528617">
      <w:bodyDiv w:val="1"/>
      <w:marLeft w:val="0"/>
      <w:marRight w:val="0"/>
      <w:marTop w:val="0"/>
      <w:marBottom w:val="0"/>
      <w:divBdr>
        <w:top w:val="none" w:sz="0" w:space="0" w:color="auto"/>
        <w:left w:val="none" w:sz="0" w:space="0" w:color="auto"/>
        <w:bottom w:val="none" w:sz="0" w:space="0" w:color="auto"/>
        <w:right w:val="none" w:sz="0" w:space="0" w:color="auto"/>
      </w:divBdr>
    </w:div>
    <w:div w:id="755588955">
      <w:bodyDiv w:val="1"/>
      <w:marLeft w:val="0"/>
      <w:marRight w:val="0"/>
      <w:marTop w:val="0"/>
      <w:marBottom w:val="0"/>
      <w:divBdr>
        <w:top w:val="none" w:sz="0" w:space="0" w:color="auto"/>
        <w:left w:val="none" w:sz="0" w:space="0" w:color="auto"/>
        <w:bottom w:val="none" w:sz="0" w:space="0" w:color="auto"/>
        <w:right w:val="none" w:sz="0" w:space="0" w:color="auto"/>
      </w:divBdr>
      <w:divsChild>
        <w:div w:id="243760729">
          <w:marLeft w:val="0"/>
          <w:marRight w:val="0"/>
          <w:marTop w:val="0"/>
          <w:marBottom w:val="0"/>
          <w:divBdr>
            <w:top w:val="none" w:sz="0" w:space="0" w:color="auto"/>
            <w:left w:val="none" w:sz="0" w:space="0" w:color="auto"/>
            <w:bottom w:val="none" w:sz="0" w:space="0" w:color="auto"/>
            <w:right w:val="none" w:sz="0" w:space="0" w:color="auto"/>
          </w:divBdr>
          <w:divsChild>
            <w:div w:id="1812938506">
              <w:marLeft w:val="0"/>
              <w:marRight w:val="0"/>
              <w:marTop w:val="0"/>
              <w:marBottom w:val="0"/>
              <w:divBdr>
                <w:top w:val="none" w:sz="0" w:space="0" w:color="auto"/>
                <w:left w:val="none" w:sz="0" w:space="0" w:color="auto"/>
                <w:bottom w:val="none" w:sz="0" w:space="0" w:color="auto"/>
                <w:right w:val="none" w:sz="0" w:space="0" w:color="auto"/>
              </w:divBdr>
              <w:divsChild>
                <w:div w:id="113450019">
                  <w:marLeft w:val="0"/>
                  <w:marRight w:val="0"/>
                  <w:marTop w:val="0"/>
                  <w:marBottom w:val="0"/>
                  <w:divBdr>
                    <w:top w:val="none" w:sz="0" w:space="0" w:color="auto"/>
                    <w:left w:val="none" w:sz="0" w:space="0" w:color="auto"/>
                    <w:bottom w:val="none" w:sz="0" w:space="0" w:color="auto"/>
                    <w:right w:val="none" w:sz="0" w:space="0" w:color="auto"/>
                  </w:divBdr>
                  <w:divsChild>
                    <w:div w:id="886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7607">
          <w:marLeft w:val="0"/>
          <w:marRight w:val="0"/>
          <w:marTop w:val="0"/>
          <w:marBottom w:val="0"/>
          <w:divBdr>
            <w:top w:val="none" w:sz="0" w:space="0" w:color="auto"/>
            <w:left w:val="none" w:sz="0" w:space="0" w:color="auto"/>
            <w:bottom w:val="none" w:sz="0" w:space="0" w:color="auto"/>
            <w:right w:val="none" w:sz="0" w:space="0" w:color="auto"/>
          </w:divBdr>
          <w:divsChild>
            <w:div w:id="1664356514">
              <w:marLeft w:val="0"/>
              <w:marRight w:val="0"/>
              <w:marTop w:val="0"/>
              <w:marBottom w:val="0"/>
              <w:divBdr>
                <w:top w:val="none" w:sz="0" w:space="0" w:color="auto"/>
                <w:left w:val="none" w:sz="0" w:space="0" w:color="auto"/>
                <w:bottom w:val="none" w:sz="0" w:space="0" w:color="auto"/>
                <w:right w:val="none" w:sz="0" w:space="0" w:color="auto"/>
              </w:divBdr>
              <w:divsChild>
                <w:div w:id="842356728">
                  <w:marLeft w:val="0"/>
                  <w:marRight w:val="0"/>
                  <w:marTop w:val="0"/>
                  <w:marBottom w:val="0"/>
                  <w:divBdr>
                    <w:top w:val="none" w:sz="0" w:space="0" w:color="auto"/>
                    <w:left w:val="none" w:sz="0" w:space="0" w:color="auto"/>
                    <w:bottom w:val="none" w:sz="0" w:space="0" w:color="auto"/>
                    <w:right w:val="none" w:sz="0" w:space="0" w:color="auto"/>
                  </w:divBdr>
                  <w:divsChild>
                    <w:div w:id="1443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43097">
      <w:bodyDiv w:val="1"/>
      <w:marLeft w:val="0"/>
      <w:marRight w:val="0"/>
      <w:marTop w:val="0"/>
      <w:marBottom w:val="0"/>
      <w:divBdr>
        <w:top w:val="none" w:sz="0" w:space="0" w:color="auto"/>
        <w:left w:val="none" w:sz="0" w:space="0" w:color="auto"/>
        <w:bottom w:val="none" w:sz="0" w:space="0" w:color="auto"/>
        <w:right w:val="none" w:sz="0" w:space="0" w:color="auto"/>
      </w:divBdr>
      <w:divsChild>
        <w:div w:id="2071684067">
          <w:marLeft w:val="0"/>
          <w:marRight w:val="0"/>
          <w:marTop w:val="0"/>
          <w:marBottom w:val="0"/>
          <w:divBdr>
            <w:top w:val="none" w:sz="0" w:space="0" w:color="auto"/>
            <w:left w:val="none" w:sz="0" w:space="0" w:color="auto"/>
            <w:bottom w:val="none" w:sz="0" w:space="0" w:color="auto"/>
            <w:right w:val="none" w:sz="0" w:space="0" w:color="auto"/>
          </w:divBdr>
          <w:divsChild>
            <w:div w:id="2010593090">
              <w:marLeft w:val="0"/>
              <w:marRight w:val="0"/>
              <w:marTop w:val="0"/>
              <w:marBottom w:val="0"/>
              <w:divBdr>
                <w:top w:val="none" w:sz="0" w:space="0" w:color="auto"/>
                <w:left w:val="none" w:sz="0" w:space="0" w:color="auto"/>
                <w:bottom w:val="none" w:sz="0" w:space="0" w:color="auto"/>
                <w:right w:val="none" w:sz="0" w:space="0" w:color="auto"/>
              </w:divBdr>
              <w:divsChild>
                <w:div w:id="1598323223">
                  <w:marLeft w:val="0"/>
                  <w:marRight w:val="0"/>
                  <w:marTop w:val="0"/>
                  <w:marBottom w:val="0"/>
                  <w:divBdr>
                    <w:top w:val="none" w:sz="0" w:space="0" w:color="auto"/>
                    <w:left w:val="none" w:sz="0" w:space="0" w:color="auto"/>
                    <w:bottom w:val="none" w:sz="0" w:space="0" w:color="auto"/>
                    <w:right w:val="none" w:sz="0" w:space="0" w:color="auto"/>
                  </w:divBdr>
                  <w:divsChild>
                    <w:div w:id="381759747">
                      <w:marLeft w:val="0"/>
                      <w:marRight w:val="0"/>
                      <w:marTop w:val="0"/>
                      <w:marBottom w:val="0"/>
                      <w:divBdr>
                        <w:top w:val="none" w:sz="0" w:space="0" w:color="auto"/>
                        <w:left w:val="none" w:sz="0" w:space="0" w:color="auto"/>
                        <w:bottom w:val="none" w:sz="0" w:space="0" w:color="auto"/>
                        <w:right w:val="none" w:sz="0" w:space="0" w:color="auto"/>
                      </w:divBdr>
                      <w:divsChild>
                        <w:div w:id="1092357542">
                          <w:marLeft w:val="0"/>
                          <w:marRight w:val="0"/>
                          <w:marTop w:val="0"/>
                          <w:marBottom w:val="0"/>
                          <w:divBdr>
                            <w:top w:val="none" w:sz="0" w:space="0" w:color="auto"/>
                            <w:left w:val="none" w:sz="0" w:space="0" w:color="auto"/>
                            <w:bottom w:val="none" w:sz="0" w:space="0" w:color="auto"/>
                            <w:right w:val="none" w:sz="0" w:space="0" w:color="auto"/>
                          </w:divBdr>
                          <w:divsChild>
                            <w:div w:id="1669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892115">
      <w:bodyDiv w:val="1"/>
      <w:marLeft w:val="0"/>
      <w:marRight w:val="0"/>
      <w:marTop w:val="0"/>
      <w:marBottom w:val="0"/>
      <w:divBdr>
        <w:top w:val="none" w:sz="0" w:space="0" w:color="auto"/>
        <w:left w:val="none" w:sz="0" w:space="0" w:color="auto"/>
        <w:bottom w:val="none" w:sz="0" w:space="0" w:color="auto"/>
        <w:right w:val="none" w:sz="0" w:space="0" w:color="auto"/>
      </w:divBdr>
    </w:div>
    <w:div w:id="770516618">
      <w:bodyDiv w:val="1"/>
      <w:marLeft w:val="0"/>
      <w:marRight w:val="0"/>
      <w:marTop w:val="0"/>
      <w:marBottom w:val="0"/>
      <w:divBdr>
        <w:top w:val="none" w:sz="0" w:space="0" w:color="auto"/>
        <w:left w:val="none" w:sz="0" w:space="0" w:color="auto"/>
        <w:bottom w:val="none" w:sz="0" w:space="0" w:color="auto"/>
        <w:right w:val="none" w:sz="0" w:space="0" w:color="auto"/>
      </w:divBdr>
      <w:divsChild>
        <w:div w:id="1600747960">
          <w:marLeft w:val="0"/>
          <w:marRight w:val="0"/>
          <w:marTop w:val="0"/>
          <w:marBottom w:val="0"/>
          <w:divBdr>
            <w:top w:val="none" w:sz="0" w:space="0" w:color="auto"/>
            <w:left w:val="none" w:sz="0" w:space="0" w:color="auto"/>
            <w:bottom w:val="none" w:sz="0" w:space="0" w:color="auto"/>
            <w:right w:val="none" w:sz="0" w:space="0" w:color="auto"/>
          </w:divBdr>
          <w:divsChild>
            <w:div w:id="1921061191">
              <w:marLeft w:val="0"/>
              <w:marRight w:val="0"/>
              <w:marTop w:val="0"/>
              <w:marBottom w:val="0"/>
              <w:divBdr>
                <w:top w:val="none" w:sz="0" w:space="0" w:color="auto"/>
                <w:left w:val="none" w:sz="0" w:space="0" w:color="auto"/>
                <w:bottom w:val="none" w:sz="0" w:space="0" w:color="auto"/>
                <w:right w:val="none" w:sz="0" w:space="0" w:color="auto"/>
              </w:divBdr>
              <w:divsChild>
                <w:div w:id="586547286">
                  <w:marLeft w:val="0"/>
                  <w:marRight w:val="0"/>
                  <w:marTop w:val="0"/>
                  <w:marBottom w:val="0"/>
                  <w:divBdr>
                    <w:top w:val="none" w:sz="0" w:space="0" w:color="auto"/>
                    <w:left w:val="none" w:sz="0" w:space="0" w:color="auto"/>
                    <w:bottom w:val="none" w:sz="0" w:space="0" w:color="auto"/>
                    <w:right w:val="none" w:sz="0" w:space="0" w:color="auto"/>
                  </w:divBdr>
                  <w:divsChild>
                    <w:div w:id="1700085752">
                      <w:marLeft w:val="0"/>
                      <w:marRight w:val="0"/>
                      <w:marTop w:val="0"/>
                      <w:marBottom w:val="0"/>
                      <w:divBdr>
                        <w:top w:val="none" w:sz="0" w:space="0" w:color="auto"/>
                        <w:left w:val="none" w:sz="0" w:space="0" w:color="auto"/>
                        <w:bottom w:val="none" w:sz="0" w:space="0" w:color="auto"/>
                        <w:right w:val="none" w:sz="0" w:space="0" w:color="auto"/>
                      </w:divBdr>
                      <w:divsChild>
                        <w:div w:id="794180541">
                          <w:marLeft w:val="0"/>
                          <w:marRight w:val="0"/>
                          <w:marTop w:val="0"/>
                          <w:marBottom w:val="0"/>
                          <w:divBdr>
                            <w:top w:val="none" w:sz="0" w:space="0" w:color="auto"/>
                            <w:left w:val="none" w:sz="0" w:space="0" w:color="auto"/>
                            <w:bottom w:val="none" w:sz="0" w:space="0" w:color="auto"/>
                            <w:right w:val="none" w:sz="0" w:space="0" w:color="auto"/>
                          </w:divBdr>
                          <w:divsChild>
                            <w:div w:id="9755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986165">
      <w:bodyDiv w:val="1"/>
      <w:marLeft w:val="0"/>
      <w:marRight w:val="0"/>
      <w:marTop w:val="0"/>
      <w:marBottom w:val="0"/>
      <w:divBdr>
        <w:top w:val="none" w:sz="0" w:space="0" w:color="auto"/>
        <w:left w:val="none" w:sz="0" w:space="0" w:color="auto"/>
        <w:bottom w:val="none" w:sz="0" w:space="0" w:color="auto"/>
        <w:right w:val="none" w:sz="0" w:space="0" w:color="auto"/>
      </w:divBdr>
      <w:divsChild>
        <w:div w:id="1516772405">
          <w:marLeft w:val="0"/>
          <w:marRight w:val="0"/>
          <w:marTop w:val="0"/>
          <w:marBottom w:val="0"/>
          <w:divBdr>
            <w:top w:val="none" w:sz="0" w:space="0" w:color="auto"/>
            <w:left w:val="none" w:sz="0" w:space="0" w:color="auto"/>
            <w:bottom w:val="none" w:sz="0" w:space="0" w:color="auto"/>
            <w:right w:val="none" w:sz="0" w:space="0" w:color="auto"/>
          </w:divBdr>
          <w:divsChild>
            <w:div w:id="2085105873">
              <w:marLeft w:val="0"/>
              <w:marRight w:val="0"/>
              <w:marTop w:val="0"/>
              <w:marBottom w:val="0"/>
              <w:divBdr>
                <w:top w:val="none" w:sz="0" w:space="0" w:color="auto"/>
                <w:left w:val="none" w:sz="0" w:space="0" w:color="auto"/>
                <w:bottom w:val="none" w:sz="0" w:space="0" w:color="auto"/>
                <w:right w:val="none" w:sz="0" w:space="0" w:color="auto"/>
              </w:divBdr>
              <w:divsChild>
                <w:div w:id="253515291">
                  <w:marLeft w:val="0"/>
                  <w:marRight w:val="0"/>
                  <w:marTop w:val="0"/>
                  <w:marBottom w:val="0"/>
                  <w:divBdr>
                    <w:top w:val="none" w:sz="0" w:space="0" w:color="auto"/>
                    <w:left w:val="none" w:sz="0" w:space="0" w:color="auto"/>
                    <w:bottom w:val="none" w:sz="0" w:space="0" w:color="auto"/>
                    <w:right w:val="none" w:sz="0" w:space="0" w:color="auto"/>
                  </w:divBdr>
                  <w:divsChild>
                    <w:div w:id="1898663191">
                      <w:marLeft w:val="0"/>
                      <w:marRight w:val="0"/>
                      <w:marTop w:val="0"/>
                      <w:marBottom w:val="0"/>
                      <w:divBdr>
                        <w:top w:val="none" w:sz="0" w:space="0" w:color="auto"/>
                        <w:left w:val="none" w:sz="0" w:space="0" w:color="auto"/>
                        <w:bottom w:val="none" w:sz="0" w:space="0" w:color="auto"/>
                        <w:right w:val="none" w:sz="0" w:space="0" w:color="auto"/>
                      </w:divBdr>
                      <w:divsChild>
                        <w:div w:id="1353264995">
                          <w:marLeft w:val="0"/>
                          <w:marRight w:val="0"/>
                          <w:marTop w:val="0"/>
                          <w:marBottom w:val="0"/>
                          <w:divBdr>
                            <w:top w:val="none" w:sz="0" w:space="0" w:color="auto"/>
                            <w:left w:val="none" w:sz="0" w:space="0" w:color="auto"/>
                            <w:bottom w:val="none" w:sz="0" w:space="0" w:color="auto"/>
                            <w:right w:val="none" w:sz="0" w:space="0" w:color="auto"/>
                          </w:divBdr>
                          <w:divsChild>
                            <w:div w:id="10148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565611">
      <w:bodyDiv w:val="1"/>
      <w:marLeft w:val="0"/>
      <w:marRight w:val="0"/>
      <w:marTop w:val="0"/>
      <w:marBottom w:val="0"/>
      <w:divBdr>
        <w:top w:val="none" w:sz="0" w:space="0" w:color="auto"/>
        <w:left w:val="none" w:sz="0" w:space="0" w:color="auto"/>
        <w:bottom w:val="none" w:sz="0" w:space="0" w:color="auto"/>
        <w:right w:val="none" w:sz="0" w:space="0" w:color="auto"/>
      </w:divBdr>
      <w:divsChild>
        <w:div w:id="1789735487">
          <w:marLeft w:val="0"/>
          <w:marRight w:val="0"/>
          <w:marTop w:val="0"/>
          <w:marBottom w:val="0"/>
          <w:divBdr>
            <w:top w:val="none" w:sz="0" w:space="0" w:color="auto"/>
            <w:left w:val="none" w:sz="0" w:space="0" w:color="auto"/>
            <w:bottom w:val="none" w:sz="0" w:space="0" w:color="auto"/>
            <w:right w:val="none" w:sz="0" w:space="0" w:color="auto"/>
          </w:divBdr>
          <w:divsChild>
            <w:div w:id="1711605703">
              <w:marLeft w:val="0"/>
              <w:marRight w:val="0"/>
              <w:marTop w:val="0"/>
              <w:marBottom w:val="0"/>
              <w:divBdr>
                <w:top w:val="none" w:sz="0" w:space="0" w:color="auto"/>
                <w:left w:val="none" w:sz="0" w:space="0" w:color="auto"/>
                <w:bottom w:val="none" w:sz="0" w:space="0" w:color="auto"/>
                <w:right w:val="none" w:sz="0" w:space="0" w:color="auto"/>
              </w:divBdr>
              <w:divsChild>
                <w:div w:id="1175344473">
                  <w:marLeft w:val="0"/>
                  <w:marRight w:val="0"/>
                  <w:marTop w:val="0"/>
                  <w:marBottom w:val="0"/>
                  <w:divBdr>
                    <w:top w:val="none" w:sz="0" w:space="0" w:color="auto"/>
                    <w:left w:val="none" w:sz="0" w:space="0" w:color="auto"/>
                    <w:bottom w:val="none" w:sz="0" w:space="0" w:color="auto"/>
                    <w:right w:val="none" w:sz="0" w:space="0" w:color="auto"/>
                  </w:divBdr>
                  <w:divsChild>
                    <w:div w:id="7519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4060">
          <w:marLeft w:val="0"/>
          <w:marRight w:val="0"/>
          <w:marTop w:val="0"/>
          <w:marBottom w:val="0"/>
          <w:divBdr>
            <w:top w:val="none" w:sz="0" w:space="0" w:color="auto"/>
            <w:left w:val="none" w:sz="0" w:space="0" w:color="auto"/>
            <w:bottom w:val="none" w:sz="0" w:space="0" w:color="auto"/>
            <w:right w:val="none" w:sz="0" w:space="0" w:color="auto"/>
          </w:divBdr>
          <w:divsChild>
            <w:div w:id="2040814324">
              <w:marLeft w:val="0"/>
              <w:marRight w:val="0"/>
              <w:marTop w:val="0"/>
              <w:marBottom w:val="0"/>
              <w:divBdr>
                <w:top w:val="none" w:sz="0" w:space="0" w:color="auto"/>
                <w:left w:val="none" w:sz="0" w:space="0" w:color="auto"/>
                <w:bottom w:val="none" w:sz="0" w:space="0" w:color="auto"/>
                <w:right w:val="none" w:sz="0" w:space="0" w:color="auto"/>
              </w:divBdr>
              <w:divsChild>
                <w:div w:id="1577738497">
                  <w:marLeft w:val="0"/>
                  <w:marRight w:val="0"/>
                  <w:marTop w:val="0"/>
                  <w:marBottom w:val="0"/>
                  <w:divBdr>
                    <w:top w:val="none" w:sz="0" w:space="0" w:color="auto"/>
                    <w:left w:val="none" w:sz="0" w:space="0" w:color="auto"/>
                    <w:bottom w:val="none" w:sz="0" w:space="0" w:color="auto"/>
                    <w:right w:val="none" w:sz="0" w:space="0" w:color="auto"/>
                  </w:divBdr>
                  <w:divsChild>
                    <w:div w:id="6467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4728">
      <w:bodyDiv w:val="1"/>
      <w:marLeft w:val="0"/>
      <w:marRight w:val="0"/>
      <w:marTop w:val="0"/>
      <w:marBottom w:val="0"/>
      <w:divBdr>
        <w:top w:val="none" w:sz="0" w:space="0" w:color="auto"/>
        <w:left w:val="none" w:sz="0" w:space="0" w:color="auto"/>
        <w:bottom w:val="none" w:sz="0" w:space="0" w:color="auto"/>
        <w:right w:val="none" w:sz="0" w:space="0" w:color="auto"/>
      </w:divBdr>
      <w:divsChild>
        <w:div w:id="259997565">
          <w:marLeft w:val="0"/>
          <w:marRight w:val="0"/>
          <w:marTop w:val="0"/>
          <w:marBottom w:val="0"/>
          <w:divBdr>
            <w:top w:val="none" w:sz="0" w:space="0" w:color="auto"/>
            <w:left w:val="none" w:sz="0" w:space="0" w:color="auto"/>
            <w:bottom w:val="none" w:sz="0" w:space="0" w:color="auto"/>
            <w:right w:val="none" w:sz="0" w:space="0" w:color="auto"/>
          </w:divBdr>
          <w:divsChild>
            <w:div w:id="1038311871">
              <w:marLeft w:val="0"/>
              <w:marRight w:val="0"/>
              <w:marTop w:val="0"/>
              <w:marBottom w:val="0"/>
              <w:divBdr>
                <w:top w:val="none" w:sz="0" w:space="0" w:color="auto"/>
                <w:left w:val="none" w:sz="0" w:space="0" w:color="auto"/>
                <w:bottom w:val="none" w:sz="0" w:space="0" w:color="auto"/>
                <w:right w:val="none" w:sz="0" w:space="0" w:color="auto"/>
              </w:divBdr>
              <w:divsChild>
                <w:div w:id="1612936662">
                  <w:marLeft w:val="0"/>
                  <w:marRight w:val="0"/>
                  <w:marTop w:val="0"/>
                  <w:marBottom w:val="0"/>
                  <w:divBdr>
                    <w:top w:val="none" w:sz="0" w:space="0" w:color="auto"/>
                    <w:left w:val="none" w:sz="0" w:space="0" w:color="auto"/>
                    <w:bottom w:val="none" w:sz="0" w:space="0" w:color="auto"/>
                    <w:right w:val="none" w:sz="0" w:space="0" w:color="auto"/>
                  </w:divBdr>
                  <w:divsChild>
                    <w:div w:id="1503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67896">
          <w:marLeft w:val="0"/>
          <w:marRight w:val="0"/>
          <w:marTop w:val="0"/>
          <w:marBottom w:val="0"/>
          <w:divBdr>
            <w:top w:val="none" w:sz="0" w:space="0" w:color="auto"/>
            <w:left w:val="none" w:sz="0" w:space="0" w:color="auto"/>
            <w:bottom w:val="none" w:sz="0" w:space="0" w:color="auto"/>
            <w:right w:val="none" w:sz="0" w:space="0" w:color="auto"/>
          </w:divBdr>
          <w:divsChild>
            <w:div w:id="1895239928">
              <w:marLeft w:val="0"/>
              <w:marRight w:val="0"/>
              <w:marTop w:val="0"/>
              <w:marBottom w:val="0"/>
              <w:divBdr>
                <w:top w:val="none" w:sz="0" w:space="0" w:color="auto"/>
                <w:left w:val="none" w:sz="0" w:space="0" w:color="auto"/>
                <w:bottom w:val="none" w:sz="0" w:space="0" w:color="auto"/>
                <w:right w:val="none" w:sz="0" w:space="0" w:color="auto"/>
              </w:divBdr>
              <w:divsChild>
                <w:div w:id="389497807">
                  <w:marLeft w:val="0"/>
                  <w:marRight w:val="0"/>
                  <w:marTop w:val="0"/>
                  <w:marBottom w:val="0"/>
                  <w:divBdr>
                    <w:top w:val="none" w:sz="0" w:space="0" w:color="auto"/>
                    <w:left w:val="none" w:sz="0" w:space="0" w:color="auto"/>
                    <w:bottom w:val="none" w:sz="0" w:space="0" w:color="auto"/>
                    <w:right w:val="none" w:sz="0" w:space="0" w:color="auto"/>
                  </w:divBdr>
                  <w:divsChild>
                    <w:div w:id="9026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8146">
      <w:bodyDiv w:val="1"/>
      <w:marLeft w:val="0"/>
      <w:marRight w:val="0"/>
      <w:marTop w:val="0"/>
      <w:marBottom w:val="0"/>
      <w:divBdr>
        <w:top w:val="none" w:sz="0" w:space="0" w:color="auto"/>
        <w:left w:val="none" w:sz="0" w:space="0" w:color="auto"/>
        <w:bottom w:val="none" w:sz="0" w:space="0" w:color="auto"/>
        <w:right w:val="none" w:sz="0" w:space="0" w:color="auto"/>
      </w:divBdr>
      <w:divsChild>
        <w:div w:id="362169373">
          <w:marLeft w:val="0"/>
          <w:marRight w:val="0"/>
          <w:marTop w:val="0"/>
          <w:marBottom w:val="0"/>
          <w:divBdr>
            <w:top w:val="none" w:sz="0" w:space="0" w:color="auto"/>
            <w:left w:val="none" w:sz="0" w:space="0" w:color="auto"/>
            <w:bottom w:val="none" w:sz="0" w:space="0" w:color="auto"/>
            <w:right w:val="none" w:sz="0" w:space="0" w:color="auto"/>
          </w:divBdr>
          <w:divsChild>
            <w:div w:id="870217737">
              <w:marLeft w:val="0"/>
              <w:marRight w:val="0"/>
              <w:marTop w:val="0"/>
              <w:marBottom w:val="0"/>
              <w:divBdr>
                <w:top w:val="none" w:sz="0" w:space="0" w:color="auto"/>
                <w:left w:val="none" w:sz="0" w:space="0" w:color="auto"/>
                <w:bottom w:val="none" w:sz="0" w:space="0" w:color="auto"/>
                <w:right w:val="none" w:sz="0" w:space="0" w:color="auto"/>
              </w:divBdr>
              <w:divsChild>
                <w:div w:id="2057318531">
                  <w:marLeft w:val="0"/>
                  <w:marRight w:val="0"/>
                  <w:marTop w:val="0"/>
                  <w:marBottom w:val="0"/>
                  <w:divBdr>
                    <w:top w:val="none" w:sz="0" w:space="0" w:color="auto"/>
                    <w:left w:val="none" w:sz="0" w:space="0" w:color="auto"/>
                    <w:bottom w:val="none" w:sz="0" w:space="0" w:color="auto"/>
                    <w:right w:val="none" w:sz="0" w:space="0" w:color="auto"/>
                  </w:divBdr>
                  <w:divsChild>
                    <w:div w:id="925378312">
                      <w:marLeft w:val="0"/>
                      <w:marRight w:val="0"/>
                      <w:marTop w:val="0"/>
                      <w:marBottom w:val="0"/>
                      <w:divBdr>
                        <w:top w:val="none" w:sz="0" w:space="0" w:color="auto"/>
                        <w:left w:val="none" w:sz="0" w:space="0" w:color="auto"/>
                        <w:bottom w:val="none" w:sz="0" w:space="0" w:color="auto"/>
                        <w:right w:val="none" w:sz="0" w:space="0" w:color="auto"/>
                      </w:divBdr>
                      <w:divsChild>
                        <w:div w:id="1791053687">
                          <w:marLeft w:val="0"/>
                          <w:marRight w:val="0"/>
                          <w:marTop w:val="0"/>
                          <w:marBottom w:val="0"/>
                          <w:divBdr>
                            <w:top w:val="none" w:sz="0" w:space="0" w:color="auto"/>
                            <w:left w:val="none" w:sz="0" w:space="0" w:color="auto"/>
                            <w:bottom w:val="none" w:sz="0" w:space="0" w:color="auto"/>
                            <w:right w:val="none" w:sz="0" w:space="0" w:color="auto"/>
                          </w:divBdr>
                          <w:divsChild>
                            <w:div w:id="14910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80189">
      <w:bodyDiv w:val="1"/>
      <w:marLeft w:val="0"/>
      <w:marRight w:val="0"/>
      <w:marTop w:val="0"/>
      <w:marBottom w:val="0"/>
      <w:divBdr>
        <w:top w:val="none" w:sz="0" w:space="0" w:color="auto"/>
        <w:left w:val="none" w:sz="0" w:space="0" w:color="auto"/>
        <w:bottom w:val="none" w:sz="0" w:space="0" w:color="auto"/>
        <w:right w:val="none" w:sz="0" w:space="0" w:color="auto"/>
      </w:divBdr>
      <w:divsChild>
        <w:div w:id="1960183100">
          <w:marLeft w:val="0"/>
          <w:marRight w:val="0"/>
          <w:marTop w:val="0"/>
          <w:marBottom w:val="0"/>
          <w:divBdr>
            <w:top w:val="none" w:sz="0" w:space="0" w:color="auto"/>
            <w:left w:val="none" w:sz="0" w:space="0" w:color="auto"/>
            <w:bottom w:val="none" w:sz="0" w:space="0" w:color="auto"/>
            <w:right w:val="none" w:sz="0" w:space="0" w:color="auto"/>
          </w:divBdr>
          <w:divsChild>
            <w:div w:id="1251815180">
              <w:marLeft w:val="0"/>
              <w:marRight w:val="0"/>
              <w:marTop w:val="0"/>
              <w:marBottom w:val="0"/>
              <w:divBdr>
                <w:top w:val="none" w:sz="0" w:space="0" w:color="auto"/>
                <w:left w:val="none" w:sz="0" w:space="0" w:color="auto"/>
                <w:bottom w:val="none" w:sz="0" w:space="0" w:color="auto"/>
                <w:right w:val="none" w:sz="0" w:space="0" w:color="auto"/>
              </w:divBdr>
              <w:divsChild>
                <w:div w:id="592668241">
                  <w:marLeft w:val="0"/>
                  <w:marRight w:val="0"/>
                  <w:marTop w:val="0"/>
                  <w:marBottom w:val="0"/>
                  <w:divBdr>
                    <w:top w:val="none" w:sz="0" w:space="0" w:color="auto"/>
                    <w:left w:val="none" w:sz="0" w:space="0" w:color="auto"/>
                    <w:bottom w:val="none" w:sz="0" w:space="0" w:color="auto"/>
                    <w:right w:val="none" w:sz="0" w:space="0" w:color="auto"/>
                  </w:divBdr>
                  <w:divsChild>
                    <w:div w:id="15257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4950">
          <w:marLeft w:val="0"/>
          <w:marRight w:val="0"/>
          <w:marTop w:val="0"/>
          <w:marBottom w:val="0"/>
          <w:divBdr>
            <w:top w:val="none" w:sz="0" w:space="0" w:color="auto"/>
            <w:left w:val="none" w:sz="0" w:space="0" w:color="auto"/>
            <w:bottom w:val="none" w:sz="0" w:space="0" w:color="auto"/>
            <w:right w:val="none" w:sz="0" w:space="0" w:color="auto"/>
          </w:divBdr>
          <w:divsChild>
            <w:div w:id="2089230134">
              <w:marLeft w:val="0"/>
              <w:marRight w:val="0"/>
              <w:marTop w:val="0"/>
              <w:marBottom w:val="0"/>
              <w:divBdr>
                <w:top w:val="none" w:sz="0" w:space="0" w:color="auto"/>
                <w:left w:val="none" w:sz="0" w:space="0" w:color="auto"/>
                <w:bottom w:val="none" w:sz="0" w:space="0" w:color="auto"/>
                <w:right w:val="none" w:sz="0" w:space="0" w:color="auto"/>
              </w:divBdr>
              <w:divsChild>
                <w:div w:id="838034672">
                  <w:marLeft w:val="0"/>
                  <w:marRight w:val="0"/>
                  <w:marTop w:val="0"/>
                  <w:marBottom w:val="0"/>
                  <w:divBdr>
                    <w:top w:val="none" w:sz="0" w:space="0" w:color="auto"/>
                    <w:left w:val="none" w:sz="0" w:space="0" w:color="auto"/>
                    <w:bottom w:val="none" w:sz="0" w:space="0" w:color="auto"/>
                    <w:right w:val="none" w:sz="0" w:space="0" w:color="auto"/>
                  </w:divBdr>
                  <w:divsChild>
                    <w:div w:id="16945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00795">
      <w:bodyDiv w:val="1"/>
      <w:marLeft w:val="0"/>
      <w:marRight w:val="0"/>
      <w:marTop w:val="0"/>
      <w:marBottom w:val="0"/>
      <w:divBdr>
        <w:top w:val="none" w:sz="0" w:space="0" w:color="auto"/>
        <w:left w:val="none" w:sz="0" w:space="0" w:color="auto"/>
        <w:bottom w:val="none" w:sz="0" w:space="0" w:color="auto"/>
        <w:right w:val="none" w:sz="0" w:space="0" w:color="auto"/>
      </w:divBdr>
      <w:divsChild>
        <w:div w:id="2101370321">
          <w:marLeft w:val="0"/>
          <w:marRight w:val="0"/>
          <w:marTop w:val="0"/>
          <w:marBottom w:val="0"/>
          <w:divBdr>
            <w:top w:val="none" w:sz="0" w:space="0" w:color="auto"/>
            <w:left w:val="none" w:sz="0" w:space="0" w:color="auto"/>
            <w:bottom w:val="none" w:sz="0" w:space="0" w:color="auto"/>
            <w:right w:val="none" w:sz="0" w:space="0" w:color="auto"/>
          </w:divBdr>
          <w:divsChild>
            <w:div w:id="407381932">
              <w:marLeft w:val="0"/>
              <w:marRight w:val="0"/>
              <w:marTop w:val="0"/>
              <w:marBottom w:val="0"/>
              <w:divBdr>
                <w:top w:val="none" w:sz="0" w:space="0" w:color="auto"/>
                <w:left w:val="none" w:sz="0" w:space="0" w:color="auto"/>
                <w:bottom w:val="none" w:sz="0" w:space="0" w:color="auto"/>
                <w:right w:val="none" w:sz="0" w:space="0" w:color="auto"/>
              </w:divBdr>
              <w:divsChild>
                <w:div w:id="1944917668">
                  <w:marLeft w:val="0"/>
                  <w:marRight w:val="0"/>
                  <w:marTop w:val="0"/>
                  <w:marBottom w:val="0"/>
                  <w:divBdr>
                    <w:top w:val="none" w:sz="0" w:space="0" w:color="auto"/>
                    <w:left w:val="none" w:sz="0" w:space="0" w:color="auto"/>
                    <w:bottom w:val="none" w:sz="0" w:space="0" w:color="auto"/>
                    <w:right w:val="none" w:sz="0" w:space="0" w:color="auto"/>
                  </w:divBdr>
                  <w:divsChild>
                    <w:div w:id="11095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758">
          <w:marLeft w:val="0"/>
          <w:marRight w:val="0"/>
          <w:marTop w:val="0"/>
          <w:marBottom w:val="0"/>
          <w:divBdr>
            <w:top w:val="none" w:sz="0" w:space="0" w:color="auto"/>
            <w:left w:val="none" w:sz="0" w:space="0" w:color="auto"/>
            <w:bottom w:val="none" w:sz="0" w:space="0" w:color="auto"/>
            <w:right w:val="none" w:sz="0" w:space="0" w:color="auto"/>
          </w:divBdr>
          <w:divsChild>
            <w:div w:id="1362899714">
              <w:marLeft w:val="0"/>
              <w:marRight w:val="0"/>
              <w:marTop w:val="0"/>
              <w:marBottom w:val="0"/>
              <w:divBdr>
                <w:top w:val="none" w:sz="0" w:space="0" w:color="auto"/>
                <w:left w:val="none" w:sz="0" w:space="0" w:color="auto"/>
                <w:bottom w:val="none" w:sz="0" w:space="0" w:color="auto"/>
                <w:right w:val="none" w:sz="0" w:space="0" w:color="auto"/>
              </w:divBdr>
              <w:divsChild>
                <w:div w:id="1587153219">
                  <w:marLeft w:val="0"/>
                  <w:marRight w:val="0"/>
                  <w:marTop w:val="0"/>
                  <w:marBottom w:val="0"/>
                  <w:divBdr>
                    <w:top w:val="none" w:sz="0" w:space="0" w:color="auto"/>
                    <w:left w:val="none" w:sz="0" w:space="0" w:color="auto"/>
                    <w:bottom w:val="none" w:sz="0" w:space="0" w:color="auto"/>
                    <w:right w:val="none" w:sz="0" w:space="0" w:color="auto"/>
                  </w:divBdr>
                  <w:divsChild>
                    <w:div w:id="8669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145512800">
          <w:marLeft w:val="0"/>
          <w:marRight w:val="0"/>
          <w:marTop w:val="0"/>
          <w:marBottom w:val="0"/>
          <w:divBdr>
            <w:top w:val="none" w:sz="0" w:space="0" w:color="auto"/>
            <w:left w:val="none" w:sz="0" w:space="0" w:color="auto"/>
            <w:bottom w:val="none" w:sz="0" w:space="0" w:color="auto"/>
            <w:right w:val="none" w:sz="0" w:space="0" w:color="auto"/>
          </w:divBdr>
          <w:divsChild>
            <w:div w:id="201022806">
              <w:marLeft w:val="0"/>
              <w:marRight w:val="0"/>
              <w:marTop w:val="0"/>
              <w:marBottom w:val="0"/>
              <w:divBdr>
                <w:top w:val="none" w:sz="0" w:space="0" w:color="auto"/>
                <w:left w:val="none" w:sz="0" w:space="0" w:color="auto"/>
                <w:bottom w:val="none" w:sz="0" w:space="0" w:color="auto"/>
                <w:right w:val="none" w:sz="0" w:space="0" w:color="auto"/>
              </w:divBdr>
              <w:divsChild>
                <w:div w:id="123232753">
                  <w:marLeft w:val="0"/>
                  <w:marRight w:val="0"/>
                  <w:marTop w:val="0"/>
                  <w:marBottom w:val="0"/>
                  <w:divBdr>
                    <w:top w:val="none" w:sz="0" w:space="0" w:color="auto"/>
                    <w:left w:val="none" w:sz="0" w:space="0" w:color="auto"/>
                    <w:bottom w:val="none" w:sz="0" w:space="0" w:color="auto"/>
                    <w:right w:val="none" w:sz="0" w:space="0" w:color="auto"/>
                  </w:divBdr>
                  <w:divsChild>
                    <w:div w:id="2081242984">
                      <w:marLeft w:val="0"/>
                      <w:marRight w:val="0"/>
                      <w:marTop w:val="0"/>
                      <w:marBottom w:val="0"/>
                      <w:divBdr>
                        <w:top w:val="none" w:sz="0" w:space="0" w:color="auto"/>
                        <w:left w:val="none" w:sz="0" w:space="0" w:color="auto"/>
                        <w:bottom w:val="none" w:sz="0" w:space="0" w:color="auto"/>
                        <w:right w:val="none" w:sz="0" w:space="0" w:color="auto"/>
                      </w:divBdr>
                      <w:divsChild>
                        <w:div w:id="2145731799">
                          <w:marLeft w:val="0"/>
                          <w:marRight w:val="0"/>
                          <w:marTop w:val="0"/>
                          <w:marBottom w:val="0"/>
                          <w:divBdr>
                            <w:top w:val="none" w:sz="0" w:space="0" w:color="auto"/>
                            <w:left w:val="none" w:sz="0" w:space="0" w:color="auto"/>
                            <w:bottom w:val="none" w:sz="0" w:space="0" w:color="auto"/>
                            <w:right w:val="none" w:sz="0" w:space="0" w:color="auto"/>
                          </w:divBdr>
                          <w:divsChild>
                            <w:div w:id="48243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12634">
      <w:bodyDiv w:val="1"/>
      <w:marLeft w:val="0"/>
      <w:marRight w:val="0"/>
      <w:marTop w:val="0"/>
      <w:marBottom w:val="0"/>
      <w:divBdr>
        <w:top w:val="none" w:sz="0" w:space="0" w:color="auto"/>
        <w:left w:val="none" w:sz="0" w:space="0" w:color="auto"/>
        <w:bottom w:val="none" w:sz="0" w:space="0" w:color="auto"/>
        <w:right w:val="none" w:sz="0" w:space="0" w:color="auto"/>
      </w:divBdr>
    </w:div>
    <w:div w:id="846675838">
      <w:bodyDiv w:val="1"/>
      <w:marLeft w:val="0"/>
      <w:marRight w:val="0"/>
      <w:marTop w:val="0"/>
      <w:marBottom w:val="0"/>
      <w:divBdr>
        <w:top w:val="none" w:sz="0" w:space="0" w:color="auto"/>
        <w:left w:val="none" w:sz="0" w:space="0" w:color="auto"/>
        <w:bottom w:val="none" w:sz="0" w:space="0" w:color="auto"/>
        <w:right w:val="none" w:sz="0" w:space="0" w:color="auto"/>
      </w:divBdr>
      <w:divsChild>
        <w:div w:id="626931902">
          <w:marLeft w:val="0"/>
          <w:marRight w:val="0"/>
          <w:marTop w:val="0"/>
          <w:marBottom w:val="0"/>
          <w:divBdr>
            <w:top w:val="none" w:sz="0" w:space="0" w:color="auto"/>
            <w:left w:val="none" w:sz="0" w:space="0" w:color="auto"/>
            <w:bottom w:val="none" w:sz="0" w:space="0" w:color="auto"/>
            <w:right w:val="none" w:sz="0" w:space="0" w:color="auto"/>
          </w:divBdr>
        </w:div>
        <w:div w:id="628896860">
          <w:marLeft w:val="0"/>
          <w:marRight w:val="0"/>
          <w:marTop w:val="240"/>
          <w:marBottom w:val="0"/>
          <w:divBdr>
            <w:top w:val="none" w:sz="0" w:space="0" w:color="auto"/>
            <w:left w:val="none" w:sz="0" w:space="0" w:color="auto"/>
            <w:bottom w:val="none" w:sz="0" w:space="0" w:color="auto"/>
            <w:right w:val="none" w:sz="0" w:space="0" w:color="auto"/>
          </w:divBdr>
        </w:div>
      </w:divsChild>
    </w:div>
    <w:div w:id="848373372">
      <w:bodyDiv w:val="1"/>
      <w:marLeft w:val="0"/>
      <w:marRight w:val="0"/>
      <w:marTop w:val="0"/>
      <w:marBottom w:val="0"/>
      <w:divBdr>
        <w:top w:val="none" w:sz="0" w:space="0" w:color="auto"/>
        <w:left w:val="none" w:sz="0" w:space="0" w:color="auto"/>
        <w:bottom w:val="none" w:sz="0" w:space="0" w:color="auto"/>
        <w:right w:val="none" w:sz="0" w:space="0" w:color="auto"/>
      </w:divBdr>
      <w:divsChild>
        <w:div w:id="36587793">
          <w:marLeft w:val="0"/>
          <w:marRight w:val="0"/>
          <w:marTop w:val="0"/>
          <w:marBottom w:val="0"/>
          <w:divBdr>
            <w:top w:val="none" w:sz="0" w:space="0" w:color="auto"/>
            <w:left w:val="none" w:sz="0" w:space="0" w:color="auto"/>
            <w:bottom w:val="none" w:sz="0" w:space="0" w:color="auto"/>
            <w:right w:val="none" w:sz="0" w:space="0" w:color="auto"/>
          </w:divBdr>
        </w:div>
        <w:div w:id="47269807">
          <w:marLeft w:val="0"/>
          <w:marRight w:val="0"/>
          <w:marTop w:val="0"/>
          <w:marBottom w:val="0"/>
          <w:divBdr>
            <w:top w:val="none" w:sz="0" w:space="0" w:color="auto"/>
            <w:left w:val="none" w:sz="0" w:space="0" w:color="auto"/>
            <w:bottom w:val="none" w:sz="0" w:space="0" w:color="auto"/>
            <w:right w:val="none" w:sz="0" w:space="0" w:color="auto"/>
          </w:divBdr>
        </w:div>
        <w:div w:id="89736754">
          <w:marLeft w:val="0"/>
          <w:marRight w:val="0"/>
          <w:marTop w:val="0"/>
          <w:marBottom w:val="0"/>
          <w:divBdr>
            <w:top w:val="none" w:sz="0" w:space="0" w:color="auto"/>
            <w:left w:val="none" w:sz="0" w:space="0" w:color="auto"/>
            <w:bottom w:val="none" w:sz="0" w:space="0" w:color="auto"/>
            <w:right w:val="none" w:sz="0" w:space="0" w:color="auto"/>
          </w:divBdr>
        </w:div>
        <w:div w:id="104470221">
          <w:marLeft w:val="0"/>
          <w:marRight w:val="0"/>
          <w:marTop w:val="0"/>
          <w:marBottom w:val="0"/>
          <w:divBdr>
            <w:top w:val="none" w:sz="0" w:space="0" w:color="auto"/>
            <w:left w:val="none" w:sz="0" w:space="0" w:color="auto"/>
            <w:bottom w:val="none" w:sz="0" w:space="0" w:color="auto"/>
            <w:right w:val="none" w:sz="0" w:space="0" w:color="auto"/>
          </w:divBdr>
        </w:div>
        <w:div w:id="250360582">
          <w:marLeft w:val="0"/>
          <w:marRight w:val="0"/>
          <w:marTop w:val="0"/>
          <w:marBottom w:val="0"/>
          <w:divBdr>
            <w:top w:val="none" w:sz="0" w:space="0" w:color="auto"/>
            <w:left w:val="none" w:sz="0" w:space="0" w:color="auto"/>
            <w:bottom w:val="none" w:sz="0" w:space="0" w:color="auto"/>
            <w:right w:val="none" w:sz="0" w:space="0" w:color="auto"/>
          </w:divBdr>
        </w:div>
        <w:div w:id="280042438">
          <w:marLeft w:val="0"/>
          <w:marRight w:val="0"/>
          <w:marTop w:val="0"/>
          <w:marBottom w:val="0"/>
          <w:divBdr>
            <w:top w:val="none" w:sz="0" w:space="0" w:color="auto"/>
            <w:left w:val="none" w:sz="0" w:space="0" w:color="auto"/>
            <w:bottom w:val="none" w:sz="0" w:space="0" w:color="auto"/>
            <w:right w:val="none" w:sz="0" w:space="0" w:color="auto"/>
          </w:divBdr>
        </w:div>
        <w:div w:id="323976065">
          <w:marLeft w:val="0"/>
          <w:marRight w:val="0"/>
          <w:marTop w:val="0"/>
          <w:marBottom w:val="0"/>
          <w:divBdr>
            <w:top w:val="none" w:sz="0" w:space="0" w:color="auto"/>
            <w:left w:val="none" w:sz="0" w:space="0" w:color="auto"/>
            <w:bottom w:val="none" w:sz="0" w:space="0" w:color="auto"/>
            <w:right w:val="none" w:sz="0" w:space="0" w:color="auto"/>
          </w:divBdr>
        </w:div>
        <w:div w:id="358630863">
          <w:marLeft w:val="0"/>
          <w:marRight w:val="0"/>
          <w:marTop w:val="0"/>
          <w:marBottom w:val="0"/>
          <w:divBdr>
            <w:top w:val="none" w:sz="0" w:space="0" w:color="auto"/>
            <w:left w:val="none" w:sz="0" w:space="0" w:color="auto"/>
            <w:bottom w:val="none" w:sz="0" w:space="0" w:color="auto"/>
            <w:right w:val="none" w:sz="0" w:space="0" w:color="auto"/>
          </w:divBdr>
        </w:div>
        <w:div w:id="361129255">
          <w:marLeft w:val="0"/>
          <w:marRight w:val="0"/>
          <w:marTop w:val="0"/>
          <w:marBottom w:val="0"/>
          <w:divBdr>
            <w:top w:val="none" w:sz="0" w:space="0" w:color="auto"/>
            <w:left w:val="none" w:sz="0" w:space="0" w:color="auto"/>
            <w:bottom w:val="none" w:sz="0" w:space="0" w:color="auto"/>
            <w:right w:val="none" w:sz="0" w:space="0" w:color="auto"/>
          </w:divBdr>
        </w:div>
        <w:div w:id="438112140">
          <w:marLeft w:val="0"/>
          <w:marRight w:val="0"/>
          <w:marTop w:val="0"/>
          <w:marBottom w:val="0"/>
          <w:divBdr>
            <w:top w:val="none" w:sz="0" w:space="0" w:color="auto"/>
            <w:left w:val="none" w:sz="0" w:space="0" w:color="auto"/>
            <w:bottom w:val="none" w:sz="0" w:space="0" w:color="auto"/>
            <w:right w:val="none" w:sz="0" w:space="0" w:color="auto"/>
          </w:divBdr>
        </w:div>
        <w:div w:id="441190018">
          <w:marLeft w:val="0"/>
          <w:marRight w:val="0"/>
          <w:marTop w:val="0"/>
          <w:marBottom w:val="0"/>
          <w:divBdr>
            <w:top w:val="none" w:sz="0" w:space="0" w:color="auto"/>
            <w:left w:val="none" w:sz="0" w:space="0" w:color="auto"/>
            <w:bottom w:val="none" w:sz="0" w:space="0" w:color="auto"/>
            <w:right w:val="none" w:sz="0" w:space="0" w:color="auto"/>
          </w:divBdr>
        </w:div>
        <w:div w:id="474417953">
          <w:marLeft w:val="0"/>
          <w:marRight w:val="0"/>
          <w:marTop w:val="0"/>
          <w:marBottom w:val="0"/>
          <w:divBdr>
            <w:top w:val="none" w:sz="0" w:space="0" w:color="auto"/>
            <w:left w:val="none" w:sz="0" w:space="0" w:color="auto"/>
            <w:bottom w:val="none" w:sz="0" w:space="0" w:color="auto"/>
            <w:right w:val="none" w:sz="0" w:space="0" w:color="auto"/>
          </w:divBdr>
        </w:div>
        <w:div w:id="576936655">
          <w:marLeft w:val="0"/>
          <w:marRight w:val="0"/>
          <w:marTop w:val="0"/>
          <w:marBottom w:val="0"/>
          <w:divBdr>
            <w:top w:val="none" w:sz="0" w:space="0" w:color="auto"/>
            <w:left w:val="none" w:sz="0" w:space="0" w:color="auto"/>
            <w:bottom w:val="none" w:sz="0" w:space="0" w:color="auto"/>
            <w:right w:val="none" w:sz="0" w:space="0" w:color="auto"/>
          </w:divBdr>
        </w:div>
        <w:div w:id="631181571">
          <w:marLeft w:val="0"/>
          <w:marRight w:val="0"/>
          <w:marTop w:val="0"/>
          <w:marBottom w:val="0"/>
          <w:divBdr>
            <w:top w:val="none" w:sz="0" w:space="0" w:color="auto"/>
            <w:left w:val="none" w:sz="0" w:space="0" w:color="auto"/>
            <w:bottom w:val="none" w:sz="0" w:space="0" w:color="auto"/>
            <w:right w:val="none" w:sz="0" w:space="0" w:color="auto"/>
          </w:divBdr>
        </w:div>
        <w:div w:id="646397373">
          <w:marLeft w:val="0"/>
          <w:marRight w:val="0"/>
          <w:marTop w:val="0"/>
          <w:marBottom w:val="0"/>
          <w:divBdr>
            <w:top w:val="none" w:sz="0" w:space="0" w:color="auto"/>
            <w:left w:val="none" w:sz="0" w:space="0" w:color="auto"/>
            <w:bottom w:val="none" w:sz="0" w:space="0" w:color="auto"/>
            <w:right w:val="none" w:sz="0" w:space="0" w:color="auto"/>
          </w:divBdr>
        </w:div>
        <w:div w:id="720859073">
          <w:marLeft w:val="0"/>
          <w:marRight w:val="0"/>
          <w:marTop w:val="0"/>
          <w:marBottom w:val="0"/>
          <w:divBdr>
            <w:top w:val="none" w:sz="0" w:space="0" w:color="auto"/>
            <w:left w:val="none" w:sz="0" w:space="0" w:color="auto"/>
            <w:bottom w:val="none" w:sz="0" w:space="0" w:color="auto"/>
            <w:right w:val="none" w:sz="0" w:space="0" w:color="auto"/>
          </w:divBdr>
        </w:div>
        <w:div w:id="754520576">
          <w:marLeft w:val="0"/>
          <w:marRight w:val="0"/>
          <w:marTop w:val="0"/>
          <w:marBottom w:val="0"/>
          <w:divBdr>
            <w:top w:val="none" w:sz="0" w:space="0" w:color="auto"/>
            <w:left w:val="none" w:sz="0" w:space="0" w:color="auto"/>
            <w:bottom w:val="none" w:sz="0" w:space="0" w:color="auto"/>
            <w:right w:val="none" w:sz="0" w:space="0" w:color="auto"/>
          </w:divBdr>
        </w:div>
        <w:div w:id="760377061">
          <w:marLeft w:val="0"/>
          <w:marRight w:val="0"/>
          <w:marTop w:val="0"/>
          <w:marBottom w:val="0"/>
          <w:divBdr>
            <w:top w:val="none" w:sz="0" w:space="0" w:color="auto"/>
            <w:left w:val="none" w:sz="0" w:space="0" w:color="auto"/>
            <w:bottom w:val="none" w:sz="0" w:space="0" w:color="auto"/>
            <w:right w:val="none" w:sz="0" w:space="0" w:color="auto"/>
          </w:divBdr>
        </w:div>
        <w:div w:id="783307921">
          <w:marLeft w:val="0"/>
          <w:marRight w:val="0"/>
          <w:marTop w:val="0"/>
          <w:marBottom w:val="0"/>
          <w:divBdr>
            <w:top w:val="none" w:sz="0" w:space="0" w:color="auto"/>
            <w:left w:val="none" w:sz="0" w:space="0" w:color="auto"/>
            <w:bottom w:val="none" w:sz="0" w:space="0" w:color="auto"/>
            <w:right w:val="none" w:sz="0" w:space="0" w:color="auto"/>
          </w:divBdr>
        </w:div>
        <w:div w:id="894777391">
          <w:marLeft w:val="0"/>
          <w:marRight w:val="0"/>
          <w:marTop w:val="0"/>
          <w:marBottom w:val="0"/>
          <w:divBdr>
            <w:top w:val="none" w:sz="0" w:space="0" w:color="auto"/>
            <w:left w:val="none" w:sz="0" w:space="0" w:color="auto"/>
            <w:bottom w:val="none" w:sz="0" w:space="0" w:color="auto"/>
            <w:right w:val="none" w:sz="0" w:space="0" w:color="auto"/>
          </w:divBdr>
        </w:div>
        <w:div w:id="899902563">
          <w:marLeft w:val="0"/>
          <w:marRight w:val="0"/>
          <w:marTop w:val="0"/>
          <w:marBottom w:val="0"/>
          <w:divBdr>
            <w:top w:val="none" w:sz="0" w:space="0" w:color="auto"/>
            <w:left w:val="none" w:sz="0" w:space="0" w:color="auto"/>
            <w:bottom w:val="none" w:sz="0" w:space="0" w:color="auto"/>
            <w:right w:val="none" w:sz="0" w:space="0" w:color="auto"/>
          </w:divBdr>
        </w:div>
        <w:div w:id="982587437">
          <w:marLeft w:val="0"/>
          <w:marRight w:val="0"/>
          <w:marTop w:val="0"/>
          <w:marBottom w:val="0"/>
          <w:divBdr>
            <w:top w:val="none" w:sz="0" w:space="0" w:color="auto"/>
            <w:left w:val="none" w:sz="0" w:space="0" w:color="auto"/>
            <w:bottom w:val="none" w:sz="0" w:space="0" w:color="auto"/>
            <w:right w:val="none" w:sz="0" w:space="0" w:color="auto"/>
          </w:divBdr>
        </w:div>
        <w:div w:id="1001658521">
          <w:marLeft w:val="0"/>
          <w:marRight w:val="0"/>
          <w:marTop w:val="0"/>
          <w:marBottom w:val="0"/>
          <w:divBdr>
            <w:top w:val="none" w:sz="0" w:space="0" w:color="auto"/>
            <w:left w:val="none" w:sz="0" w:space="0" w:color="auto"/>
            <w:bottom w:val="none" w:sz="0" w:space="0" w:color="auto"/>
            <w:right w:val="none" w:sz="0" w:space="0" w:color="auto"/>
          </w:divBdr>
        </w:div>
        <w:div w:id="1005743509">
          <w:marLeft w:val="0"/>
          <w:marRight w:val="0"/>
          <w:marTop w:val="0"/>
          <w:marBottom w:val="0"/>
          <w:divBdr>
            <w:top w:val="none" w:sz="0" w:space="0" w:color="auto"/>
            <w:left w:val="none" w:sz="0" w:space="0" w:color="auto"/>
            <w:bottom w:val="none" w:sz="0" w:space="0" w:color="auto"/>
            <w:right w:val="none" w:sz="0" w:space="0" w:color="auto"/>
          </w:divBdr>
        </w:div>
        <w:div w:id="1081216498">
          <w:marLeft w:val="0"/>
          <w:marRight w:val="0"/>
          <w:marTop w:val="0"/>
          <w:marBottom w:val="0"/>
          <w:divBdr>
            <w:top w:val="none" w:sz="0" w:space="0" w:color="auto"/>
            <w:left w:val="none" w:sz="0" w:space="0" w:color="auto"/>
            <w:bottom w:val="none" w:sz="0" w:space="0" w:color="auto"/>
            <w:right w:val="none" w:sz="0" w:space="0" w:color="auto"/>
          </w:divBdr>
        </w:div>
        <w:div w:id="1160077196">
          <w:marLeft w:val="0"/>
          <w:marRight w:val="0"/>
          <w:marTop w:val="0"/>
          <w:marBottom w:val="0"/>
          <w:divBdr>
            <w:top w:val="none" w:sz="0" w:space="0" w:color="auto"/>
            <w:left w:val="none" w:sz="0" w:space="0" w:color="auto"/>
            <w:bottom w:val="none" w:sz="0" w:space="0" w:color="auto"/>
            <w:right w:val="none" w:sz="0" w:space="0" w:color="auto"/>
          </w:divBdr>
        </w:div>
        <w:div w:id="1328361905">
          <w:marLeft w:val="0"/>
          <w:marRight w:val="0"/>
          <w:marTop w:val="0"/>
          <w:marBottom w:val="0"/>
          <w:divBdr>
            <w:top w:val="none" w:sz="0" w:space="0" w:color="auto"/>
            <w:left w:val="none" w:sz="0" w:space="0" w:color="auto"/>
            <w:bottom w:val="none" w:sz="0" w:space="0" w:color="auto"/>
            <w:right w:val="none" w:sz="0" w:space="0" w:color="auto"/>
          </w:divBdr>
        </w:div>
        <w:div w:id="1396705218">
          <w:marLeft w:val="0"/>
          <w:marRight w:val="0"/>
          <w:marTop w:val="0"/>
          <w:marBottom w:val="0"/>
          <w:divBdr>
            <w:top w:val="none" w:sz="0" w:space="0" w:color="auto"/>
            <w:left w:val="none" w:sz="0" w:space="0" w:color="auto"/>
            <w:bottom w:val="none" w:sz="0" w:space="0" w:color="auto"/>
            <w:right w:val="none" w:sz="0" w:space="0" w:color="auto"/>
          </w:divBdr>
        </w:div>
        <w:div w:id="1489516457">
          <w:marLeft w:val="0"/>
          <w:marRight w:val="0"/>
          <w:marTop w:val="0"/>
          <w:marBottom w:val="0"/>
          <w:divBdr>
            <w:top w:val="none" w:sz="0" w:space="0" w:color="auto"/>
            <w:left w:val="none" w:sz="0" w:space="0" w:color="auto"/>
            <w:bottom w:val="none" w:sz="0" w:space="0" w:color="auto"/>
            <w:right w:val="none" w:sz="0" w:space="0" w:color="auto"/>
          </w:divBdr>
        </w:div>
        <w:div w:id="1498305196">
          <w:marLeft w:val="0"/>
          <w:marRight w:val="0"/>
          <w:marTop w:val="0"/>
          <w:marBottom w:val="0"/>
          <w:divBdr>
            <w:top w:val="none" w:sz="0" w:space="0" w:color="auto"/>
            <w:left w:val="none" w:sz="0" w:space="0" w:color="auto"/>
            <w:bottom w:val="none" w:sz="0" w:space="0" w:color="auto"/>
            <w:right w:val="none" w:sz="0" w:space="0" w:color="auto"/>
          </w:divBdr>
        </w:div>
        <w:div w:id="1658729681">
          <w:marLeft w:val="0"/>
          <w:marRight w:val="0"/>
          <w:marTop w:val="0"/>
          <w:marBottom w:val="0"/>
          <w:divBdr>
            <w:top w:val="none" w:sz="0" w:space="0" w:color="auto"/>
            <w:left w:val="none" w:sz="0" w:space="0" w:color="auto"/>
            <w:bottom w:val="none" w:sz="0" w:space="0" w:color="auto"/>
            <w:right w:val="none" w:sz="0" w:space="0" w:color="auto"/>
          </w:divBdr>
        </w:div>
        <w:div w:id="1666014870">
          <w:marLeft w:val="0"/>
          <w:marRight w:val="0"/>
          <w:marTop w:val="0"/>
          <w:marBottom w:val="0"/>
          <w:divBdr>
            <w:top w:val="none" w:sz="0" w:space="0" w:color="auto"/>
            <w:left w:val="none" w:sz="0" w:space="0" w:color="auto"/>
            <w:bottom w:val="none" w:sz="0" w:space="0" w:color="auto"/>
            <w:right w:val="none" w:sz="0" w:space="0" w:color="auto"/>
          </w:divBdr>
        </w:div>
        <w:div w:id="1673333650">
          <w:marLeft w:val="0"/>
          <w:marRight w:val="0"/>
          <w:marTop w:val="0"/>
          <w:marBottom w:val="0"/>
          <w:divBdr>
            <w:top w:val="none" w:sz="0" w:space="0" w:color="auto"/>
            <w:left w:val="none" w:sz="0" w:space="0" w:color="auto"/>
            <w:bottom w:val="none" w:sz="0" w:space="0" w:color="auto"/>
            <w:right w:val="none" w:sz="0" w:space="0" w:color="auto"/>
          </w:divBdr>
        </w:div>
        <w:div w:id="1750270619">
          <w:marLeft w:val="0"/>
          <w:marRight w:val="0"/>
          <w:marTop w:val="0"/>
          <w:marBottom w:val="0"/>
          <w:divBdr>
            <w:top w:val="none" w:sz="0" w:space="0" w:color="auto"/>
            <w:left w:val="none" w:sz="0" w:space="0" w:color="auto"/>
            <w:bottom w:val="none" w:sz="0" w:space="0" w:color="auto"/>
            <w:right w:val="none" w:sz="0" w:space="0" w:color="auto"/>
          </w:divBdr>
        </w:div>
        <w:div w:id="1775515584">
          <w:marLeft w:val="0"/>
          <w:marRight w:val="0"/>
          <w:marTop w:val="0"/>
          <w:marBottom w:val="0"/>
          <w:divBdr>
            <w:top w:val="none" w:sz="0" w:space="0" w:color="auto"/>
            <w:left w:val="none" w:sz="0" w:space="0" w:color="auto"/>
            <w:bottom w:val="none" w:sz="0" w:space="0" w:color="auto"/>
            <w:right w:val="none" w:sz="0" w:space="0" w:color="auto"/>
          </w:divBdr>
        </w:div>
        <w:div w:id="1820265940">
          <w:marLeft w:val="0"/>
          <w:marRight w:val="0"/>
          <w:marTop w:val="0"/>
          <w:marBottom w:val="0"/>
          <w:divBdr>
            <w:top w:val="none" w:sz="0" w:space="0" w:color="auto"/>
            <w:left w:val="none" w:sz="0" w:space="0" w:color="auto"/>
            <w:bottom w:val="none" w:sz="0" w:space="0" w:color="auto"/>
            <w:right w:val="none" w:sz="0" w:space="0" w:color="auto"/>
          </w:divBdr>
        </w:div>
        <w:div w:id="1860771077">
          <w:marLeft w:val="0"/>
          <w:marRight w:val="0"/>
          <w:marTop w:val="0"/>
          <w:marBottom w:val="0"/>
          <w:divBdr>
            <w:top w:val="none" w:sz="0" w:space="0" w:color="auto"/>
            <w:left w:val="none" w:sz="0" w:space="0" w:color="auto"/>
            <w:bottom w:val="none" w:sz="0" w:space="0" w:color="auto"/>
            <w:right w:val="none" w:sz="0" w:space="0" w:color="auto"/>
          </w:divBdr>
        </w:div>
        <w:div w:id="1943609170">
          <w:marLeft w:val="0"/>
          <w:marRight w:val="0"/>
          <w:marTop w:val="0"/>
          <w:marBottom w:val="0"/>
          <w:divBdr>
            <w:top w:val="none" w:sz="0" w:space="0" w:color="auto"/>
            <w:left w:val="none" w:sz="0" w:space="0" w:color="auto"/>
            <w:bottom w:val="none" w:sz="0" w:space="0" w:color="auto"/>
            <w:right w:val="none" w:sz="0" w:space="0" w:color="auto"/>
          </w:divBdr>
        </w:div>
        <w:div w:id="2001496399">
          <w:marLeft w:val="0"/>
          <w:marRight w:val="0"/>
          <w:marTop w:val="0"/>
          <w:marBottom w:val="0"/>
          <w:divBdr>
            <w:top w:val="none" w:sz="0" w:space="0" w:color="auto"/>
            <w:left w:val="none" w:sz="0" w:space="0" w:color="auto"/>
            <w:bottom w:val="none" w:sz="0" w:space="0" w:color="auto"/>
            <w:right w:val="none" w:sz="0" w:space="0" w:color="auto"/>
          </w:divBdr>
        </w:div>
        <w:div w:id="2026009913">
          <w:marLeft w:val="0"/>
          <w:marRight w:val="0"/>
          <w:marTop w:val="0"/>
          <w:marBottom w:val="0"/>
          <w:divBdr>
            <w:top w:val="none" w:sz="0" w:space="0" w:color="auto"/>
            <w:left w:val="none" w:sz="0" w:space="0" w:color="auto"/>
            <w:bottom w:val="none" w:sz="0" w:space="0" w:color="auto"/>
            <w:right w:val="none" w:sz="0" w:space="0" w:color="auto"/>
          </w:divBdr>
        </w:div>
        <w:div w:id="2077194895">
          <w:marLeft w:val="0"/>
          <w:marRight w:val="0"/>
          <w:marTop w:val="0"/>
          <w:marBottom w:val="0"/>
          <w:divBdr>
            <w:top w:val="none" w:sz="0" w:space="0" w:color="auto"/>
            <w:left w:val="none" w:sz="0" w:space="0" w:color="auto"/>
            <w:bottom w:val="none" w:sz="0" w:space="0" w:color="auto"/>
            <w:right w:val="none" w:sz="0" w:space="0" w:color="auto"/>
          </w:divBdr>
        </w:div>
        <w:div w:id="2097700783">
          <w:marLeft w:val="0"/>
          <w:marRight w:val="0"/>
          <w:marTop w:val="0"/>
          <w:marBottom w:val="0"/>
          <w:divBdr>
            <w:top w:val="none" w:sz="0" w:space="0" w:color="auto"/>
            <w:left w:val="none" w:sz="0" w:space="0" w:color="auto"/>
            <w:bottom w:val="none" w:sz="0" w:space="0" w:color="auto"/>
            <w:right w:val="none" w:sz="0" w:space="0" w:color="auto"/>
          </w:divBdr>
        </w:div>
        <w:div w:id="2121993945">
          <w:marLeft w:val="0"/>
          <w:marRight w:val="0"/>
          <w:marTop w:val="0"/>
          <w:marBottom w:val="0"/>
          <w:divBdr>
            <w:top w:val="none" w:sz="0" w:space="0" w:color="auto"/>
            <w:left w:val="none" w:sz="0" w:space="0" w:color="auto"/>
            <w:bottom w:val="none" w:sz="0" w:space="0" w:color="auto"/>
            <w:right w:val="none" w:sz="0" w:space="0" w:color="auto"/>
          </w:divBdr>
        </w:div>
      </w:divsChild>
    </w:div>
    <w:div w:id="850413236">
      <w:bodyDiv w:val="1"/>
      <w:marLeft w:val="0"/>
      <w:marRight w:val="0"/>
      <w:marTop w:val="0"/>
      <w:marBottom w:val="0"/>
      <w:divBdr>
        <w:top w:val="none" w:sz="0" w:space="0" w:color="auto"/>
        <w:left w:val="none" w:sz="0" w:space="0" w:color="auto"/>
        <w:bottom w:val="none" w:sz="0" w:space="0" w:color="auto"/>
        <w:right w:val="none" w:sz="0" w:space="0" w:color="auto"/>
      </w:divBdr>
    </w:div>
    <w:div w:id="854198504">
      <w:bodyDiv w:val="1"/>
      <w:marLeft w:val="0"/>
      <w:marRight w:val="0"/>
      <w:marTop w:val="0"/>
      <w:marBottom w:val="0"/>
      <w:divBdr>
        <w:top w:val="none" w:sz="0" w:space="0" w:color="auto"/>
        <w:left w:val="none" w:sz="0" w:space="0" w:color="auto"/>
        <w:bottom w:val="none" w:sz="0" w:space="0" w:color="auto"/>
        <w:right w:val="none" w:sz="0" w:space="0" w:color="auto"/>
      </w:divBdr>
    </w:div>
    <w:div w:id="887836293">
      <w:bodyDiv w:val="1"/>
      <w:marLeft w:val="0"/>
      <w:marRight w:val="0"/>
      <w:marTop w:val="0"/>
      <w:marBottom w:val="0"/>
      <w:divBdr>
        <w:top w:val="none" w:sz="0" w:space="0" w:color="auto"/>
        <w:left w:val="none" w:sz="0" w:space="0" w:color="auto"/>
        <w:bottom w:val="none" w:sz="0" w:space="0" w:color="auto"/>
        <w:right w:val="none" w:sz="0" w:space="0" w:color="auto"/>
      </w:divBdr>
    </w:div>
    <w:div w:id="891035258">
      <w:bodyDiv w:val="1"/>
      <w:marLeft w:val="0"/>
      <w:marRight w:val="0"/>
      <w:marTop w:val="0"/>
      <w:marBottom w:val="0"/>
      <w:divBdr>
        <w:top w:val="none" w:sz="0" w:space="0" w:color="auto"/>
        <w:left w:val="none" w:sz="0" w:space="0" w:color="auto"/>
        <w:bottom w:val="none" w:sz="0" w:space="0" w:color="auto"/>
        <w:right w:val="none" w:sz="0" w:space="0" w:color="auto"/>
      </w:divBdr>
    </w:div>
    <w:div w:id="891887661">
      <w:bodyDiv w:val="1"/>
      <w:marLeft w:val="0"/>
      <w:marRight w:val="0"/>
      <w:marTop w:val="0"/>
      <w:marBottom w:val="0"/>
      <w:divBdr>
        <w:top w:val="none" w:sz="0" w:space="0" w:color="auto"/>
        <w:left w:val="none" w:sz="0" w:space="0" w:color="auto"/>
        <w:bottom w:val="none" w:sz="0" w:space="0" w:color="auto"/>
        <w:right w:val="none" w:sz="0" w:space="0" w:color="auto"/>
      </w:divBdr>
    </w:div>
    <w:div w:id="899633827">
      <w:bodyDiv w:val="1"/>
      <w:marLeft w:val="0"/>
      <w:marRight w:val="0"/>
      <w:marTop w:val="0"/>
      <w:marBottom w:val="0"/>
      <w:divBdr>
        <w:top w:val="none" w:sz="0" w:space="0" w:color="auto"/>
        <w:left w:val="none" w:sz="0" w:space="0" w:color="auto"/>
        <w:bottom w:val="none" w:sz="0" w:space="0" w:color="auto"/>
        <w:right w:val="none" w:sz="0" w:space="0" w:color="auto"/>
      </w:divBdr>
    </w:div>
    <w:div w:id="910233388">
      <w:bodyDiv w:val="1"/>
      <w:marLeft w:val="0"/>
      <w:marRight w:val="0"/>
      <w:marTop w:val="0"/>
      <w:marBottom w:val="0"/>
      <w:divBdr>
        <w:top w:val="none" w:sz="0" w:space="0" w:color="auto"/>
        <w:left w:val="none" w:sz="0" w:space="0" w:color="auto"/>
        <w:bottom w:val="none" w:sz="0" w:space="0" w:color="auto"/>
        <w:right w:val="none" w:sz="0" w:space="0" w:color="auto"/>
      </w:divBdr>
    </w:div>
    <w:div w:id="938222697">
      <w:bodyDiv w:val="1"/>
      <w:marLeft w:val="0"/>
      <w:marRight w:val="0"/>
      <w:marTop w:val="0"/>
      <w:marBottom w:val="0"/>
      <w:divBdr>
        <w:top w:val="none" w:sz="0" w:space="0" w:color="auto"/>
        <w:left w:val="none" w:sz="0" w:space="0" w:color="auto"/>
        <w:bottom w:val="none" w:sz="0" w:space="0" w:color="auto"/>
        <w:right w:val="none" w:sz="0" w:space="0" w:color="auto"/>
      </w:divBdr>
      <w:divsChild>
        <w:div w:id="161627745">
          <w:marLeft w:val="0"/>
          <w:marRight w:val="0"/>
          <w:marTop w:val="0"/>
          <w:marBottom w:val="0"/>
          <w:divBdr>
            <w:top w:val="none" w:sz="0" w:space="0" w:color="auto"/>
            <w:left w:val="none" w:sz="0" w:space="0" w:color="auto"/>
            <w:bottom w:val="none" w:sz="0" w:space="0" w:color="auto"/>
            <w:right w:val="none" w:sz="0" w:space="0" w:color="auto"/>
          </w:divBdr>
          <w:divsChild>
            <w:div w:id="304893874">
              <w:marLeft w:val="0"/>
              <w:marRight w:val="0"/>
              <w:marTop w:val="0"/>
              <w:marBottom w:val="0"/>
              <w:divBdr>
                <w:top w:val="none" w:sz="0" w:space="0" w:color="auto"/>
                <w:left w:val="none" w:sz="0" w:space="0" w:color="auto"/>
                <w:bottom w:val="none" w:sz="0" w:space="0" w:color="auto"/>
                <w:right w:val="none" w:sz="0" w:space="0" w:color="auto"/>
              </w:divBdr>
              <w:divsChild>
                <w:div w:id="1288967700">
                  <w:marLeft w:val="0"/>
                  <w:marRight w:val="0"/>
                  <w:marTop w:val="0"/>
                  <w:marBottom w:val="0"/>
                  <w:divBdr>
                    <w:top w:val="none" w:sz="0" w:space="0" w:color="auto"/>
                    <w:left w:val="none" w:sz="0" w:space="0" w:color="auto"/>
                    <w:bottom w:val="none" w:sz="0" w:space="0" w:color="auto"/>
                    <w:right w:val="none" w:sz="0" w:space="0" w:color="auto"/>
                  </w:divBdr>
                  <w:divsChild>
                    <w:div w:id="771516936">
                      <w:marLeft w:val="0"/>
                      <w:marRight w:val="0"/>
                      <w:marTop w:val="0"/>
                      <w:marBottom w:val="0"/>
                      <w:divBdr>
                        <w:top w:val="none" w:sz="0" w:space="0" w:color="auto"/>
                        <w:left w:val="none" w:sz="0" w:space="0" w:color="auto"/>
                        <w:bottom w:val="none" w:sz="0" w:space="0" w:color="auto"/>
                        <w:right w:val="none" w:sz="0" w:space="0" w:color="auto"/>
                      </w:divBdr>
                      <w:divsChild>
                        <w:div w:id="1221985188">
                          <w:marLeft w:val="0"/>
                          <w:marRight w:val="0"/>
                          <w:marTop w:val="0"/>
                          <w:marBottom w:val="0"/>
                          <w:divBdr>
                            <w:top w:val="none" w:sz="0" w:space="0" w:color="auto"/>
                            <w:left w:val="none" w:sz="0" w:space="0" w:color="auto"/>
                            <w:bottom w:val="none" w:sz="0" w:space="0" w:color="auto"/>
                            <w:right w:val="none" w:sz="0" w:space="0" w:color="auto"/>
                          </w:divBdr>
                          <w:divsChild>
                            <w:div w:id="5491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04419">
      <w:bodyDiv w:val="1"/>
      <w:marLeft w:val="0"/>
      <w:marRight w:val="0"/>
      <w:marTop w:val="0"/>
      <w:marBottom w:val="0"/>
      <w:divBdr>
        <w:top w:val="none" w:sz="0" w:space="0" w:color="auto"/>
        <w:left w:val="none" w:sz="0" w:space="0" w:color="auto"/>
        <w:bottom w:val="none" w:sz="0" w:space="0" w:color="auto"/>
        <w:right w:val="none" w:sz="0" w:space="0" w:color="auto"/>
      </w:divBdr>
    </w:div>
    <w:div w:id="967904738">
      <w:bodyDiv w:val="1"/>
      <w:marLeft w:val="0"/>
      <w:marRight w:val="0"/>
      <w:marTop w:val="0"/>
      <w:marBottom w:val="0"/>
      <w:divBdr>
        <w:top w:val="none" w:sz="0" w:space="0" w:color="auto"/>
        <w:left w:val="none" w:sz="0" w:space="0" w:color="auto"/>
        <w:bottom w:val="none" w:sz="0" w:space="0" w:color="auto"/>
        <w:right w:val="none" w:sz="0" w:space="0" w:color="auto"/>
      </w:divBdr>
      <w:divsChild>
        <w:div w:id="477961943">
          <w:marLeft w:val="0"/>
          <w:marRight w:val="0"/>
          <w:marTop w:val="0"/>
          <w:marBottom w:val="0"/>
          <w:divBdr>
            <w:top w:val="none" w:sz="0" w:space="0" w:color="auto"/>
            <w:left w:val="none" w:sz="0" w:space="0" w:color="auto"/>
            <w:bottom w:val="none" w:sz="0" w:space="0" w:color="auto"/>
            <w:right w:val="none" w:sz="0" w:space="0" w:color="auto"/>
          </w:divBdr>
          <w:divsChild>
            <w:div w:id="1878197019">
              <w:marLeft w:val="0"/>
              <w:marRight w:val="0"/>
              <w:marTop w:val="0"/>
              <w:marBottom w:val="0"/>
              <w:divBdr>
                <w:top w:val="none" w:sz="0" w:space="0" w:color="auto"/>
                <w:left w:val="none" w:sz="0" w:space="0" w:color="auto"/>
                <w:bottom w:val="none" w:sz="0" w:space="0" w:color="auto"/>
                <w:right w:val="none" w:sz="0" w:space="0" w:color="auto"/>
              </w:divBdr>
              <w:divsChild>
                <w:div w:id="1613903291">
                  <w:marLeft w:val="0"/>
                  <w:marRight w:val="0"/>
                  <w:marTop w:val="0"/>
                  <w:marBottom w:val="0"/>
                  <w:divBdr>
                    <w:top w:val="none" w:sz="0" w:space="0" w:color="auto"/>
                    <w:left w:val="none" w:sz="0" w:space="0" w:color="auto"/>
                    <w:bottom w:val="none" w:sz="0" w:space="0" w:color="auto"/>
                    <w:right w:val="none" w:sz="0" w:space="0" w:color="auto"/>
                  </w:divBdr>
                  <w:divsChild>
                    <w:div w:id="1003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2181">
          <w:marLeft w:val="0"/>
          <w:marRight w:val="0"/>
          <w:marTop w:val="0"/>
          <w:marBottom w:val="0"/>
          <w:divBdr>
            <w:top w:val="none" w:sz="0" w:space="0" w:color="auto"/>
            <w:left w:val="none" w:sz="0" w:space="0" w:color="auto"/>
            <w:bottom w:val="none" w:sz="0" w:space="0" w:color="auto"/>
            <w:right w:val="none" w:sz="0" w:space="0" w:color="auto"/>
          </w:divBdr>
          <w:divsChild>
            <w:div w:id="1036780931">
              <w:marLeft w:val="0"/>
              <w:marRight w:val="0"/>
              <w:marTop w:val="0"/>
              <w:marBottom w:val="0"/>
              <w:divBdr>
                <w:top w:val="none" w:sz="0" w:space="0" w:color="auto"/>
                <w:left w:val="none" w:sz="0" w:space="0" w:color="auto"/>
                <w:bottom w:val="none" w:sz="0" w:space="0" w:color="auto"/>
                <w:right w:val="none" w:sz="0" w:space="0" w:color="auto"/>
              </w:divBdr>
              <w:divsChild>
                <w:div w:id="771895674">
                  <w:marLeft w:val="0"/>
                  <w:marRight w:val="0"/>
                  <w:marTop w:val="0"/>
                  <w:marBottom w:val="0"/>
                  <w:divBdr>
                    <w:top w:val="none" w:sz="0" w:space="0" w:color="auto"/>
                    <w:left w:val="none" w:sz="0" w:space="0" w:color="auto"/>
                    <w:bottom w:val="none" w:sz="0" w:space="0" w:color="auto"/>
                    <w:right w:val="none" w:sz="0" w:space="0" w:color="auto"/>
                  </w:divBdr>
                  <w:divsChild>
                    <w:div w:id="20130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52640">
      <w:bodyDiv w:val="1"/>
      <w:marLeft w:val="0"/>
      <w:marRight w:val="0"/>
      <w:marTop w:val="0"/>
      <w:marBottom w:val="0"/>
      <w:divBdr>
        <w:top w:val="none" w:sz="0" w:space="0" w:color="auto"/>
        <w:left w:val="none" w:sz="0" w:space="0" w:color="auto"/>
        <w:bottom w:val="none" w:sz="0" w:space="0" w:color="auto"/>
        <w:right w:val="none" w:sz="0" w:space="0" w:color="auto"/>
      </w:divBdr>
      <w:divsChild>
        <w:div w:id="419177258">
          <w:marLeft w:val="0"/>
          <w:marRight w:val="0"/>
          <w:marTop w:val="0"/>
          <w:marBottom w:val="0"/>
          <w:divBdr>
            <w:top w:val="none" w:sz="0" w:space="0" w:color="auto"/>
            <w:left w:val="none" w:sz="0" w:space="0" w:color="auto"/>
            <w:bottom w:val="none" w:sz="0" w:space="0" w:color="auto"/>
            <w:right w:val="none" w:sz="0" w:space="0" w:color="auto"/>
          </w:divBdr>
          <w:divsChild>
            <w:div w:id="2010672463">
              <w:marLeft w:val="0"/>
              <w:marRight w:val="0"/>
              <w:marTop w:val="0"/>
              <w:marBottom w:val="0"/>
              <w:divBdr>
                <w:top w:val="none" w:sz="0" w:space="0" w:color="auto"/>
                <w:left w:val="none" w:sz="0" w:space="0" w:color="auto"/>
                <w:bottom w:val="none" w:sz="0" w:space="0" w:color="auto"/>
                <w:right w:val="none" w:sz="0" w:space="0" w:color="auto"/>
              </w:divBdr>
              <w:divsChild>
                <w:div w:id="36975699">
                  <w:marLeft w:val="0"/>
                  <w:marRight w:val="0"/>
                  <w:marTop w:val="0"/>
                  <w:marBottom w:val="0"/>
                  <w:divBdr>
                    <w:top w:val="none" w:sz="0" w:space="0" w:color="auto"/>
                    <w:left w:val="none" w:sz="0" w:space="0" w:color="auto"/>
                    <w:bottom w:val="none" w:sz="0" w:space="0" w:color="auto"/>
                    <w:right w:val="none" w:sz="0" w:space="0" w:color="auto"/>
                  </w:divBdr>
                  <w:divsChild>
                    <w:div w:id="26885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61545">
          <w:marLeft w:val="0"/>
          <w:marRight w:val="0"/>
          <w:marTop w:val="0"/>
          <w:marBottom w:val="0"/>
          <w:divBdr>
            <w:top w:val="none" w:sz="0" w:space="0" w:color="auto"/>
            <w:left w:val="none" w:sz="0" w:space="0" w:color="auto"/>
            <w:bottom w:val="none" w:sz="0" w:space="0" w:color="auto"/>
            <w:right w:val="none" w:sz="0" w:space="0" w:color="auto"/>
          </w:divBdr>
          <w:divsChild>
            <w:div w:id="1313172869">
              <w:marLeft w:val="0"/>
              <w:marRight w:val="0"/>
              <w:marTop w:val="0"/>
              <w:marBottom w:val="0"/>
              <w:divBdr>
                <w:top w:val="none" w:sz="0" w:space="0" w:color="auto"/>
                <w:left w:val="none" w:sz="0" w:space="0" w:color="auto"/>
                <w:bottom w:val="none" w:sz="0" w:space="0" w:color="auto"/>
                <w:right w:val="none" w:sz="0" w:space="0" w:color="auto"/>
              </w:divBdr>
              <w:divsChild>
                <w:div w:id="637344512">
                  <w:marLeft w:val="0"/>
                  <w:marRight w:val="0"/>
                  <w:marTop w:val="0"/>
                  <w:marBottom w:val="0"/>
                  <w:divBdr>
                    <w:top w:val="none" w:sz="0" w:space="0" w:color="auto"/>
                    <w:left w:val="none" w:sz="0" w:space="0" w:color="auto"/>
                    <w:bottom w:val="none" w:sz="0" w:space="0" w:color="auto"/>
                    <w:right w:val="none" w:sz="0" w:space="0" w:color="auto"/>
                  </w:divBdr>
                  <w:divsChild>
                    <w:div w:id="1834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4958">
      <w:bodyDiv w:val="1"/>
      <w:marLeft w:val="0"/>
      <w:marRight w:val="0"/>
      <w:marTop w:val="0"/>
      <w:marBottom w:val="0"/>
      <w:divBdr>
        <w:top w:val="none" w:sz="0" w:space="0" w:color="auto"/>
        <w:left w:val="none" w:sz="0" w:space="0" w:color="auto"/>
        <w:bottom w:val="none" w:sz="0" w:space="0" w:color="auto"/>
        <w:right w:val="none" w:sz="0" w:space="0" w:color="auto"/>
      </w:divBdr>
    </w:div>
    <w:div w:id="1050955863">
      <w:bodyDiv w:val="1"/>
      <w:marLeft w:val="0"/>
      <w:marRight w:val="0"/>
      <w:marTop w:val="0"/>
      <w:marBottom w:val="0"/>
      <w:divBdr>
        <w:top w:val="none" w:sz="0" w:space="0" w:color="auto"/>
        <w:left w:val="none" w:sz="0" w:space="0" w:color="auto"/>
        <w:bottom w:val="none" w:sz="0" w:space="0" w:color="auto"/>
        <w:right w:val="none" w:sz="0" w:space="0" w:color="auto"/>
      </w:divBdr>
      <w:divsChild>
        <w:div w:id="846869472">
          <w:marLeft w:val="0"/>
          <w:marRight w:val="0"/>
          <w:marTop w:val="0"/>
          <w:marBottom w:val="0"/>
          <w:divBdr>
            <w:top w:val="none" w:sz="0" w:space="0" w:color="auto"/>
            <w:left w:val="none" w:sz="0" w:space="0" w:color="auto"/>
            <w:bottom w:val="none" w:sz="0" w:space="0" w:color="auto"/>
            <w:right w:val="none" w:sz="0" w:space="0" w:color="auto"/>
          </w:divBdr>
          <w:divsChild>
            <w:div w:id="602033509">
              <w:marLeft w:val="0"/>
              <w:marRight w:val="0"/>
              <w:marTop w:val="0"/>
              <w:marBottom w:val="0"/>
              <w:divBdr>
                <w:top w:val="none" w:sz="0" w:space="0" w:color="auto"/>
                <w:left w:val="none" w:sz="0" w:space="0" w:color="auto"/>
                <w:bottom w:val="none" w:sz="0" w:space="0" w:color="auto"/>
                <w:right w:val="none" w:sz="0" w:space="0" w:color="auto"/>
              </w:divBdr>
              <w:divsChild>
                <w:div w:id="479808912">
                  <w:marLeft w:val="0"/>
                  <w:marRight w:val="0"/>
                  <w:marTop w:val="0"/>
                  <w:marBottom w:val="0"/>
                  <w:divBdr>
                    <w:top w:val="none" w:sz="0" w:space="0" w:color="auto"/>
                    <w:left w:val="none" w:sz="0" w:space="0" w:color="auto"/>
                    <w:bottom w:val="none" w:sz="0" w:space="0" w:color="auto"/>
                    <w:right w:val="none" w:sz="0" w:space="0" w:color="auto"/>
                  </w:divBdr>
                  <w:divsChild>
                    <w:div w:id="653795831">
                      <w:marLeft w:val="0"/>
                      <w:marRight w:val="0"/>
                      <w:marTop w:val="0"/>
                      <w:marBottom w:val="0"/>
                      <w:divBdr>
                        <w:top w:val="none" w:sz="0" w:space="0" w:color="auto"/>
                        <w:left w:val="none" w:sz="0" w:space="0" w:color="auto"/>
                        <w:bottom w:val="none" w:sz="0" w:space="0" w:color="auto"/>
                        <w:right w:val="none" w:sz="0" w:space="0" w:color="auto"/>
                      </w:divBdr>
                      <w:divsChild>
                        <w:div w:id="896816842">
                          <w:marLeft w:val="0"/>
                          <w:marRight w:val="0"/>
                          <w:marTop w:val="0"/>
                          <w:marBottom w:val="0"/>
                          <w:divBdr>
                            <w:top w:val="none" w:sz="0" w:space="0" w:color="auto"/>
                            <w:left w:val="none" w:sz="0" w:space="0" w:color="auto"/>
                            <w:bottom w:val="none" w:sz="0" w:space="0" w:color="auto"/>
                            <w:right w:val="none" w:sz="0" w:space="0" w:color="auto"/>
                          </w:divBdr>
                          <w:divsChild>
                            <w:div w:id="1165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432995">
      <w:bodyDiv w:val="1"/>
      <w:marLeft w:val="0"/>
      <w:marRight w:val="0"/>
      <w:marTop w:val="0"/>
      <w:marBottom w:val="0"/>
      <w:divBdr>
        <w:top w:val="none" w:sz="0" w:space="0" w:color="auto"/>
        <w:left w:val="none" w:sz="0" w:space="0" w:color="auto"/>
        <w:bottom w:val="none" w:sz="0" w:space="0" w:color="auto"/>
        <w:right w:val="none" w:sz="0" w:space="0" w:color="auto"/>
      </w:divBdr>
    </w:div>
    <w:div w:id="1069234128">
      <w:bodyDiv w:val="1"/>
      <w:marLeft w:val="0"/>
      <w:marRight w:val="0"/>
      <w:marTop w:val="0"/>
      <w:marBottom w:val="0"/>
      <w:divBdr>
        <w:top w:val="none" w:sz="0" w:space="0" w:color="auto"/>
        <w:left w:val="none" w:sz="0" w:space="0" w:color="auto"/>
        <w:bottom w:val="none" w:sz="0" w:space="0" w:color="auto"/>
        <w:right w:val="none" w:sz="0" w:space="0" w:color="auto"/>
      </w:divBdr>
    </w:div>
    <w:div w:id="1087921856">
      <w:bodyDiv w:val="1"/>
      <w:marLeft w:val="0"/>
      <w:marRight w:val="0"/>
      <w:marTop w:val="0"/>
      <w:marBottom w:val="0"/>
      <w:divBdr>
        <w:top w:val="none" w:sz="0" w:space="0" w:color="auto"/>
        <w:left w:val="none" w:sz="0" w:space="0" w:color="auto"/>
        <w:bottom w:val="none" w:sz="0" w:space="0" w:color="auto"/>
        <w:right w:val="none" w:sz="0" w:space="0" w:color="auto"/>
      </w:divBdr>
      <w:divsChild>
        <w:div w:id="1381857700">
          <w:marLeft w:val="0"/>
          <w:marRight w:val="0"/>
          <w:marTop w:val="0"/>
          <w:marBottom w:val="0"/>
          <w:divBdr>
            <w:top w:val="none" w:sz="0" w:space="0" w:color="auto"/>
            <w:left w:val="none" w:sz="0" w:space="0" w:color="auto"/>
            <w:bottom w:val="none" w:sz="0" w:space="0" w:color="auto"/>
            <w:right w:val="none" w:sz="0" w:space="0" w:color="auto"/>
          </w:divBdr>
          <w:divsChild>
            <w:div w:id="1408503247">
              <w:marLeft w:val="0"/>
              <w:marRight w:val="0"/>
              <w:marTop w:val="0"/>
              <w:marBottom w:val="0"/>
              <w:divBdr>
                <w:top w:val="none" w:sz="0" w:space="0" w:color="auto"/>
                <w:left w:val="none" w:sz="0" w:space="0" w:color="auto"/>
                <w:bottom w:val="none" w:sz="0" w:space="0" w:color="auto"/>
                <w:right w:val="none" w:sz="0" w:space="0" w:color="auto"/>
              </w:divBdr>
              <w:divsChild>
                <w:div w:id="460418415">
                  <w:marLeft w:val="0"/>
                  <w:marRight w:val="0"/>
                  <w:marTop w:val="0"/>
                  <w:marBottom w:val="0"/>
                  <w:divBdr>
                    <w:top w:val="none" w:sz="0" w:space="0" w:color="auto"/>
                    <w:left w:val="none" w:sz="0" w:space="0" w:color="auto"/>
                    <w:bottom w:val="none" w:sz="0" w:space="0" w:color="auto"/>
                    <w:right w:val="none" w:sz="0" w:space="0" w:color="auto"/>
                  </w:divBdr>
                  <w:divsChild>
                    <w:div w:id="2014071140">
                      <w:marLeft w:val="0"/>
                      <w:marRight w:val="0"/>
                      <w:marTop w:val="0"/>
                      <w:marBottom w:val="0"/>
                      <w:divBdr>
                        <w:top w:val="none" w:sz="0" w:space="0" w:color="auto"/>
                        <w:left w:val="none" w:sz="0" w:space="0" w:color="auto"/>
                        <w:bottom w:val="none" w:sz="0" w:space="0" w:color="auto"/>
                        <w:right w:val="none" w:sz="0" w:space="0" w:color="auto"/>
                      </w:divBdr>
                      <w:divsChild>
                        <w:div w:id="768083741">
                          <w:marLeft w:val="0"/>
                          <w:marRight w:val="0"/>
                          <w:marTop w:val="0"/>
                          <w:marBottom w:val="0"/>
                          <w:divBdr>
                            <w:top w:val="none" w:sz="0" w:space="0" w:color="auto"/>
                            <w:left w:val="none" w:sz="0" w:space="0" w:color="auto"/>
                            <w:bottom w:val="none" w:sz="0" w:space="0" w:color="auto"/>
                            <w:right w:val="none" w:sz="0" w:space="0" w:color="auto"/>
                          </w:divBdr>
                          <w:divsChild>
                            <w:div w:id="11460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228794">
      <w:bodyDiv w:val="1"/>
      <w:marLeft w:val="0"/>
      <w:marRight w:val="0"/>
      <w:marTop w:val="0"/>
      <w:marBottom w:val="0"/>
      <w:divBdr>
        <w:top w:val="none" w:sz="0" w:space="0" w:color="auto"/>
        <w:left w:val="none" w:sz="0" w:space="0" w:color="auto"/>
        <w:bottom w:val="none" w:sz="0" w:space="0" w:color="auto"/>
        <w:right w:val="none" w:sz="0" w:space="0" w:color="auto"/>
      </w:divBdr>
      <w:divsChild>
        <w:div w:id="1158964179">
          <w:marLeft w:val="0"/>
          <w:marRight w:val="0"/>
          <w:marTop w:val="0"/>
          <w:marBottom w:val="0"/>
          <w:divBdr>
            <w:top w:val="none" w:sz="0" w:space="0" w:color="auto"/>
            <w:left w:val="none" w:sz="0" w:space="0" w:color="auto"/>
            <w:bottom w:val="none" w:sz="0" w:space="0" w:color="auto"/>
            <w:right w:val="none" w:sz="0" w:space="0" w:color="auto"/>
          </w:divBdr>
        </w:div>
        <w:div w:id="1637756766">
          <w:marLeft w:val="0"/>
          <w:marRight w:val="0"/>
          <w:marTop w:val="240"/>
          <w:marBottom w:val="0"/>
          <w:divBdr>
            <w:top w:val="none" w:sz="0" w:space="0" w:color="auto"/>
            <w:left w:val="none" w:sz="0" w:space="0" w:color="auto"/>
            <w:bottom w:val="none" w:sz="0" w:space="0" w:color="auto"/>
            <w:right w:val="none" w:sz="0" w:space="0" w:color="auto"/>
          </w:divBdr>
        </w:div>
      </w:divsChild>
    </w:div>
    <w:div w:id="1100684602">
      <w:bodyDiv w:val="1"/>
      <w:marLeft w:val="0"/>
      <w:marRight w:val="0"/>
      <w:marTop w:val="0"/>
      <w:marBottom w:val="0"/>
      <w:divBdr>
        <w:top w:val="none" w:sz="0" w:space="0" w:color="auto"/>
        <w:left w:val="none" w:sz="0" w:space="0" w:color="auto"/>
        <w:bottom w:val="none" w:sz="0" w:space="0" w:color="auto"/>
        <w:right w:val="none" w:sz="0" w:space="0" w:color="auto"/>
      </w:divBdr>
      <w:divsChild>
        <w:div w:id="730814563">
          <w:marLeft w:val="0"/>
          <w:marRight w:val="0"/>
          <w:marTop w:val="0"/>
          <w:marBottom w:val="0"/>
          <w:divBdr>
            <w:top w:val="none" w:sz="0" w:space="0" w:color="auto"/>
            <w:left w:val="none" w:sz="0" w:space="0" w:color="auto"/>
            <w:bottom w:val="none" w:sz="0" w:space="0" w:color="auto"/>
            <w:right w:val="none" w:sz="0" w:space="0" w:color="auto"/>
          </w:divBdr>
        </w:div>
        <w:div w:id="2026326366">
          <w:marLeft w:val="0"/>
          <w:marRight w:val="0"/>
          <w:marTop w:val="240"/>
          <w:marBottom w:val="0"/>
          <w:divBdr>
            <w:top w:val="none" w:sz="0" w:space="0" w:color="auto"/>
            <w:left w:val="none" w:sz="0" w:space="0" w:color="auto"/>
            <w:bottom w:val="none" w:sz="0" w:space="0" w:color="auto"/>
            <w:right w:val="none" w:sz="0" w:space="0" w:color="auto"/>
          </w:divBdr>
        </w:div>
      </w:divsChild>
    </w:div>
    <w:div w:id="1122646706">
      <w:bodyDiv w:val="1"/>
      <w:marLeft w:val="0"/>
      <w:marRight w:val="0"/>
      <w:marTop w:val="0"/>
      <w:marBottom w:val="0"/>
      <w:divBdr>
        <w:top w:val="none" w:sz="0" w:space="0" w:color="auto"/>
        <w:left w:val="none" w:sz="0" w:space="0" w:color="auto"/>
        <w:bottom w:val="none" w:sz="0" w:space="0" w:color="auto"/>
        <w:right w:val="none" w:sz="0" w:space="0" w:color="auto"/>
      </w:divBdr>
      <w:divsChild>
        <w:div w:id="1281691561">
          <w:marLeft w:val="0"/>
          <w:marRight w:val="0"/>
          <w:marTop w:val="0"/>
          <w:marBottom w:val="0"/>
          <w:divBdr>
            <w:top w:val="none" w:sz="0" w:space="0" w:color="auto"/>
            <w:left w:val="none" w:sz="0" w:space="0" w:color="auto"/>
            <w:bottom w:val="none" w:sz="0" w:space="0" w:color="auto"/>
            <w:right w:val="none" w:sz="0" w:space="0" w:color="auto"/>
          </w:divBdr>
          <w:divsChild>
            <w:div w:id="2106917316">
              <w:marLeft w:val="0"/>
              <w:marRight w:val="0"/>
              <w:marTop w:val="0"/>
              <w:marBottom w:val="0"/>
              <w:divBdr>
                <w:top w:val="none" w:sz="0" w:space="0" w:color="auto"/>
                <w:left w:val="none" w:sz="0" w:space="0" w:color="auto"/>
                <w:bottom w:val="none" w:sz="0" w:space="0" w:color="auto"/>
                <w:right w:val="none" w:sz="0" w:space="0" w:color="auto"/>
              </w:divBdr>
              <w:divsChild>
                <w:div w:id="1389761117">
                  <w:marLeft w:val="0"/>
                  <w:marRight w:val="0"/>
                  <w:marTop w:val="0"/>
                  <w:marBottom w:val="0"/>
                  <w:divBdr>
                    <w:top w:val="none" w:sz="0" w:space="0" w:color="auto"/>
                    <w:left w:val="none" w:sz="0" w:space="0" w:color="auto"/>
                    <w:bottom w:val="none" w:sz="0" w:space="0" w:color="auto"/>
                    <w:right w:val="none" w:sz="0" w:space="0" w:color="auto"/>
                  </w:divBdr>
                  <w:divsChild>
                    <w:div w:id="173767801">
                      <w:marLeft w:val="0"/>
                      <w:marRight w:val="0"/>
                      <w:marTop w:val="0"/>
                      <w:marBottom w:val="0"/>
                      <w:divBdr>
                        <w:top w:val="none" w:sz="0" w:space="0" w:color="auto"/>
                        <w:left w:val="none" w:sz="0" w:space="0" w:color="auto"/>
                        <w:bottom w:val="none" w:sz="0" w:space="0" w:color="auto"/>
                        <w:right w:val="none" w:sz="0" w:space="0" w:color="auto"/>
                      </w:divBdr>
                      <w:divsChild>
                        <w:div w:id="1333296073">
                          <w:marLeft w:val="0"/>
                          <w:marRight w:val="0"/>
                          <w:marTop w:val="0"/>
                          <w:marBottom w:val="0"/>
                          <w:divBdr>
                            <w:top w:val="none" w:sz="0" w:space="0" w:color="auto"/>
                            <w:left w:val="none" w:sz="0" w:space="0" w:color="auto"/>
                            <w:bottom w:val="none" w:sz="0" w:space="0" w:color="auto"/>
                            <w:right w:val="none" w:sz="0" w:space="0" w:color="auto"/>
                          </w:divBdr>
                          <w:divsChild>
                            <w:div w:id="2907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585049">
      <w:bodyDiv w:val="1"/>
      <w:marLeft w:val="0"/>
      <w:marRight w:val="0"/>
      <w:marTop w:val="0"/>
      <w:marBottom w:val="0"/>
      <w:divBdr>
        <w:top w:val="none" w:sz="0" w:space="0" w:color="auto"/>
        <w:left w:val="none" w:sz="0" w:space="0" w:color="auto"/>
        <w:bottom w:val="none" w:sz="0" w:space="0" w:color="auto"/>
        <w:right w:val="none" w:sz="0" w:space="0" w:color="auto"/>
      </w:divBdr>
      <w:divsChild>
        <w:div w:id="1476533662">
          <w:marLeft w:val="0"/>
          <w:marRight w:val="0"/>
          <w:marTop w:val="0"/>
          <w:marBottom w:val="0"/>
          <w:divBdr>
            <w:top w:val="none" w:sz="0" w:space="0" w:color="auto"/>
            <w:left w:val="none" w:sz="0" w:space="0" w:color="auto"/>
            <w:bottom w:val="none" w:sz="0" w:space="0" w:color="auto"/>
            <w:right w:val="none" w:sz="0" w:space="0" w:color="auto"/>
          </w:divBdr>
          <w:divsChild>
            <w:div w:id="143400984">
              <w:marLeft w:val="0"/>
              <w:marRight w:val="0"/>
              <w:marTop w:val="0"/>
              <w:marBottom w:val="0"/>
              <w:divBdr>
                <w:top w:val="none" w:sz="0" w:space="0" w:color="auto"/>
                <w:left w:val="none" w:sz="0" w:space="0" w:color="auto"/>
                <w:bottom w:val="none" w:sz="0" w:space="0" w:color="auto"/>
                <w:right w:val="none" w:sz="0" w:space="0" w:color="auto"/>
              </w:divBdr>
              <w:divsChild>
                <w:div w:id="1593198027">
                  <w:marLeft w:val="0"/>
                  <w:marRight w:val="0"/>
                  <w:marTop w:val="0"/>
                  <w:marBottom w:val="0"/>
                  <w:divBdr>
                    <w:top w:val="none" w:sz="0" w:space="0" w:color="auto"/>
                    <w:left w:val="none" w:sz="0" w:space="0" w:color="auto"/>
                    <w:bottom w:val="none" w:sz="0" w:space="0" w:color="auto"/>
                    <w:right w:val="none" w:sz="0" w:space="0" w:color="auto"/>
                  </w:divBdr>
                  <w:divsChild>
                    <w:div w:id="2032143693">
                      <w:marLeft w:val="0"/>
                      <w:marRight w:val="0"/>
                      <w:marTop w:val="0"/>
                      <w:marBottom w:val="0"/>
                      <w:divBdr>
                        <w:top w:val="none" w:sz="0" w:space="0" w:color="auto"/>
                        <w:left w:val="none" w:sz="0" w:space="0" w:color="auto"/>
                        <w:bottom w:val="none" w:sz="0" w:space="0" w:color="auto"/>
                        <w:right w:val="none" w:sz="0" w:space="0" w:color="auto"/>
                      </w:divBdr>
                      <w:divsChild>
                        <w:div w:id="1167864341">
                          <w:marLeft w:val="0"/>
                          <w:marRight w:val="0"/>
                          <w:marTop w:val="0"/>
                          <w:marBottom w:val="0"/>
                          <w:divBdr>
                            <w:top w:val="none" w:sz="0" w:space="0" w:color="auto"/>
                            <w:left w:val="none" w:sz="0" w:space="0" w:color="auto"/>
                            <w:bottom w:val="none" w:sz="0" w:space="0" w:color="auto"/>
                            <w:right w:val="none" w:sz="0" w:space="0" w:color="auto"/>
                          </w:divBdr>
                          <w:divsChild>
                            <w:div w:id="1996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24854">
      <w:bodyDiv w:val="1"/>
      <w:marLeft w:val="0"/>
      <w:marRight w:val="0"/>
      <w:marTop w:val="0"/>
      <w:marBottom w:val="0"/>
      <w:divBdr>
        <w:top w:val="none" w:sz="0" w:space="0" w:color="auto"/>
        <w:left w:val="none" w:sz="0" w:space="0" w:color="auto"/>
        <w:bottom w:val="none" w:sz="0" w:space="0" w:color="auto"/>
        <w:right w:val="none" w:sz="0" w:space="0" w:color="auto"/>
      </w:divBdr>
    </w:div>
    <w:div w:id="1161892803">
      <w:bodyDiv w:val="1"/>
      <w:marLeft w:val="0"/>
      <w:marRight w:val="0"/>
      <w:marTop w:val="0"/>
      <w:marBottom w:val="0"/>
      <w:divBdr>
        <w:top w:val="none" w:sz="0" w:space="0" w:color="auto"/>
        <w:left w:val="none" w:sz="0" w:space="0" w:color="auto"/>
        <w:bottom w:val="none" w:sz="0" w:space="0" w:color="auto"/>
        <w:right w:val="none" w:sz="0" w:space="0" w:color="auto"/>
      </w:divBdr>
    </w:div>
    <w:div w:id="1173840675">
      <w:bodyDiv w:val="1"/>
      <w:marLeft w:val="0"/>
      <w:marRight w:val="0"/>
      <w:marTop w:val="0"/>
      <w:marBottom w:val="0"/>
      <w:divBdr>
        <w:top w:val="none" w:sz="0" w:space="0" w:color="auto"/>
        <w:left w:val="none" w:sz="0" w:space="0" w:color="auto"/>
        <w:bottom w:val="none" w:sz="0" w:space="0" w:color="auto"/>
        <w:right w:val="none" w:sz="0" w:space="0" w:color="auto"/>
      </w:divBdr>
      <w:divsChild>
        <w:div w:id="1092119127">
          <w:marLeft w:val="0"/>
          <w:marRight w:val="0"/>
          <w:marTop w:val="0"/>
          <w:marBottom w:val="0"/>
          <w:divBdr>
            <w:top w:val="none" w:sz="0" w:space="0" w:color="auto"/>
            <w:left w:val="none" w:sz="0" w:space="0" w:color="auto"/>
            <w:bottom w:val="none" w:sz="0" w:space="0" w:color="auto"/>
            <w:right w:val="none" w:sz="0" w:space="0" w:color="auto"/>
          </w:divBdr>
          <w:divsChild>
            <w:div w:id="1517580157">
              <w:marLeft w:val="0"/>
              <w:marRight w:val="0"/>
              <w:marTop w:val="0"/>
              <w:marBottom w:val="0"/>
              <w:divBdr>
                <w:top w:val="none" w:sz="0" w:space="0" w:color="auto"/>
                <w:left w:val="none" w:sz="0" w:space="0" w:color="auto"/>
                <w:bottom w:val="none" w:sz="0" w:space="0" w:color="auto"/>
                <w:right w:val="none" w:sz="0" w:space="0" w:color="auto"/>
              </w:divBdr>
              <w:divsChild>
                <w:div w:id="1168062870">
                  <w:marLeft w:val="0"/>
                  <w:marRight w:val="0"/>
                  <w:marTop w:val="0"/>
                  <w:marBottom w:val="0"/>
                  <w:divBdr>
                    <w:top w:val="none" w:sz="0" w:space="0" w:color="auto"/>
                    <w:left w:val="none" w:sz="0" w:space="0" w:color="auto"/>
                    <w:bottom w:val="none" w:sz="0" w:space="0" w:color="auto"/>
                    <w:right w:val="none" w:sz="0" w:space="0" w:color="auto"/>
                  </w:divBdr>
                  <w:divsChild>
                    <w:div w:id="1270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2584">
          <w:marLeft w:val="0"/>
          <w:marRight w:val="0"/>
          <w:marTop w:val="0"/>
          <w:marBottom w:val="0"/>
          <w:divBdr>
            <w:top w:val="none" w:sz="0" w:space="0" w:color="auto"/>
            <w:left w:val="none" w:sz="0" w:space="0" w:color="auto"/>
            <w:bottom w:val="none" w:sz="0" w:space="0" w:color="auto"/>
            <w:right w:val="none" w:sz="0" w:space="0" w:color="auto"/>
          </w:divBdr>
          <w:divsChild>
            <w:div w:id="395204059">
              <w:marLeft w:val="0"/>
              <w:marRight w:val="0"/>
              <w:marTop w:val="0"/>
              <w:marBottom w:val="0"/>
              <w:divBdr>
                <w:top w:val="none" w:sz="0" w:space="0" w:color="auto"/>
                <w:left w:val="none" w:sz="0" w:space="0" w:color="auto"/>
                <w:bottom w:val="none" w:sz="0" w:space="0" w:color="auto"/>
                <w:right w:val="none" w:sz="0" w:space="0" w:color="auto"/>
              </w:divBdr>
              <w:divsChild>
                <w:div w:id="1452898573">
                  <w:marLeft w:val="0"/>
                  <w:marRight w:val="0"/>
                  <w:marTop w:val="0"/>
                  <w:marBottom w:val="0"/>
                  <w:divBdr>
                    <w:top w:val="none" w:sz="0" w:space="0" w:color="auto"/>
                    <w:left w:val="none" w:sz="0" w:space="0" w:color="auto"/>
                    <w:bottom w:val="none" w:sz="0" w:space="0" w:color="auto"/>
                    <w:right w:val="none" w:sz="0" w:space="0" w:color="auto"/>
                  </w:divBdr>
                  <w:divsChild>
                    <w:div w:id="4121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485861">
      <w:bodyDiv w:val="1"/>
      <w:marLeft w:val="0"/>
      <w:marRight w:val="0"/>
      <w:marTop w:val="0"/>
      <w:marBottom w:val="0"/>
      <w:divBdr>
        <w:top w:val="none" w:sz="0" w:space="0" w:color="auto"/>
        <w:left w:val="none" w:sz="0" w:space="0" w:color="auto"/>
        <w:bottom w:val="none" w:sz="0" w:space="0" w:color="auto"/>
        <w:right w:val="none" w:sz="0" w:space="0" w:color="auto"/>
      </w:divBdr>
    </w:div>
    <w:div w:id="1198659522">
      <w:bodyDiv w:val="1"/>
      <w:marLeft w:val="0"/>
      <w:marRight w:val="0"/>
      <w:marTop w:val="0"/>
      <w:marBottom w:val="0"/>
      <w:divBdr>
        <w:top w:val="none" w:sz="0" w:space="0" w:color="auto"/>
        <w:left w:val="none" w:sz="0" w:space="0" w:color="auto"/>
        <w:bottom w:val="none" w:sz="0" w:space="0" w:color="auto"/>
        <w:right w:val="none" w:sz="0" w:space="0" w:color="auto"/>
      </w:divBdr>
      <w:divsChild>
        <w:div w:id="1510636001">
          <w:marLeft w:val="0"/>
          <w:marRight w:val="0"/>
          <w:marTop w:val="0"/>
          <w:marBottom w:val="0"/>
          <w:divBdr>
            <w:top w:val="none" w:sz="0" w:space="0" w:color="auto"/>
            <w:left w:val="none" w:sz="0" w:space="0" w:color="auto"/>
            <w:bottom w:val="none" w:sz="0" w:space="0" w:color="auto"/>
            <w:right w:val="none" w:sz="0" w:space="0" w:color="auto"/>
          </w:divBdr>
          <w:divsChild>
            <w:div w:id="603994936">
              <w:marLeft w:val="0"/>
              <w:marRight w:val="0"/>
              <w:marTop w:val="0"/>
              <w:marBottom w:val="0"/>
              <w:divBdr>
                <w:top w:val="none" w:sz="0" w:space="0" w:color="auto"/>
                <w:left w:val="none" w:sz="0" w:space="0" w:color="auto"/>
                <w:bottom w:val="none" w:sz="0" w:space="0" w:color="auto"/>
                <w:right w:val="none" w:sz="0" w:space="0" w:color="auto"/>
              </w:divBdr>
              <w:divsChild>
                <w:div w:id="397169908">
                  <w:marLeft w:val="0"/>
                  <w:marRight w:val="0"/>
                  <w:marTop w:val="0"/>
                  <w:marBottom w:val="0"/>
                  <w:divBdr>
                    <w:top w:val="none" w:sz="0" w:space="0" w:color="auto"/>
                    <w:left w:val="none" w:sz="0" w:space="0" w:color="auto"/>
                    <w:bottom w:val="none" w:sz="0" w:space="0" w:color="auto"/>
                    <w:right w:val="none" w:sz="0" w:space="0" w:color="auto"/>
                  </w:divBdr>
                  <w:divsChild>
                    <w:div w:id="2120175255">
                      <w:marLeft w:val="0"/>
                      <w:marRight w:val="0"/>
                      <w:marTop w:val="0"/>
                      <w:marBottom w:val="0"/>
                      <w:divBdr>
                        <w:top w:val="none" w:sz="0" w:space="0" w:color="auto"/>
                        <w:left w:val="none" w:sz="0" w:space="0" w:color="auto"/>
                        <w:bottom w:val="none" w:sz="0" w:space="0" w:color="auto"/>
                        <w:right w:val="none" w:sz="0" w:space="0" w:color="auto"/>
                      </w:divBdr>
                      <w:divsChild>
                        <w:div w:id="1508132088">
                          <w:marLeft w:val="0"/>
                          <w:marRight w:val="0"/>
                          <w:marTop w:val="0"/>
                          <w:marBottom w:val="0"/>
                          <w:divBdr>
                            <w:top w:val="none" w:sz="0" w:space="0" w:color="auto"/>
                            <w:left w:val="none" w:sz="0" w:space="0" w:color="auto"/>
                            <w:bottom w:val="none" w:sz="0" w:space="0" w:color="auto"/>
                            <w:right w:val="none" w:sz="0" w:space="0" w:color="auto"/>
                          </w:divBdr>
                          <w:divsChild>
                            <w:div w:id="12012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62135">
      <w:bodyDiv w:val="1"/>
      <w:marLeft w:val="0"/>
      <w:marRight w:val="0"/>
      <w:marTop w:val="0"/>
      <w:marBottom w:val="0"/>
      <w:divBdr>
        <w:top w:val="none" w:sz="0" w:space="0" w:color="auto"/>
        <w:left w:val="none" w:sz="0" w:space="0" w:color="auto"/>
        <w:bottom w:val="none" w:sz="0" w:space="0" w:color="auto"/>
        <w:right w:val="none" w:sz="0" w:space="0" w:color="auto"/>
      </w:divBdr>
      <w:divsChild>
        <w:div w:id="2040623534">
          <w:marLeft w:val="0"/>
          <w:marRight w:val="0"/>
          <w:marTop w:val="0"/>
          <w:marBottom w:val="0"/>
          <w:divBdr>
            <w:top w:val="none" w:sz="0" w:space="0" w:color="auto"/>
            <w:left w:val="none" w:sz="0" w:space="0" w:color="auto"/>
            <w:bottom w:val="none" w:sz="0" w:space="0" w:color="auto"/>
            <w:right w:val="none" w:sz="0" w:space="0" w:color="auto"/>
          </w:divBdr>
          <w:divsChild>
            <w:div w:id="1314338566">
              <w:marLeft w:val="0"/>
              <w:marRight w:val="0"/>
              <w:marTop w:val="0"/>
              <w:marBottom w:val="0"/>
              <w:divBdr>
                <w:top w:val="none" w:sz="0" w:space="0" w:color="auto"/>
                <w:left w:val="none" w:sz="0" w:space="0" w:color="auto"/>
                <w:bottom w:val="none" w:sz="0" w:space="0" w:color="auto"/>
                <w:right w:val="none" w:sz="0" w:space="0" w:color="auto"/>
              </w:divBdr>
              <w:divsChild>
                <w:div w:id="1761439210">
                  <w:marLeft w:val="0"/>
                  <w:marRight w:val="0"/>
                  <w:marTop w:val="0"/>
                  <w:marBottom w:val="0"/>
                  <w:divBdr>
                    <w:top w:val="none" w:sz="0" w:space="0" w:color="auto"/>
                    <w:left w:val="none" w:sz="0" w:space="0" w:color="auto"/>
                    <w:bottom w:val="none" w:sz="0" w:space="0" w:color="auto"/>
                    <w:right w:val="none" w:sz="0" w:space="0" w:color="auto"/>
                  </w:divBdr>
                  <w:divsChild>
                    <w:div w:id="1925995289">
                      <w:marLeft w:val="0"/>
                      <w:marRight w:val="0"/>
                      <w:marTop w:val="0"/>
                      <w:marBottom w:val="0"/>
                      <w:divBdr>
                        <w:top w:val="none" w:sz="0" w:space="0" w:color="auto"/>
                        <w:left w:val="none" w:sz="0" w:space="0" w:color="auto"/>
                        <w:bottom w:val="none" w:sz="0" w:space="0" w:color="auto"/>
                        <w:right w:val="none" w:sz="0" w:space="0" w:color="auto"/>
                      </w:divBdr>
                      <w:divsChild>
                        <w:div w:id="849418338">
                          <w:marLeft w:val="0"/>
                          <w:marRight w:val="0"/>
                          <w:marTop w:val="0"/>
                          <w:marBottom w:val="0"/>
                          <w:divBdr>
                            <w:top w:val="none" w:sz="0" w:space="0" w:color="auto"/>
                            <w:left w:val="none" w:sz="0" w:space="0" w:color="auto"/>
                            <w:bottom w:val="none" w:sz="0" w:space="0" w:color="auto"/>
                            <w:right w:val="none" w:sz="0" w:space="0" w:color="auto"/>
                          </w:divBdr>
                          <w:divsChild>
                            <w:div w:id="310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38569">
      <w:bodyDiv w:val="1"/>
      <w:marLeft w:val="0"/>
      <w:marRight w:val="0"/>
      <w:marTop w:val="0"/>
      <w:marBottom w:val="0"/>
      <w:divBdr>
        <w:top w:val="none" w:sz="0" w:space="0" w:color="auto"/>
        <w:left w:val="none" w:sz="0" w:space="0" w:color="auto"/>
        <w:bottom w:val="none" w:sz="0" w:space="0" w:color="auto"/>
        <w:right w:val="none" w:sz="0" w:space="0" w:color="auto"/>
      </w:divBdr>
      <w:divsChild>
        <w:div w:id="299190299">
          <w:marLeft w:val="0"/>
          <w:marRight w:val="0"/>
          <w:marTop w:val="0"/>
          <w:marBottom w:val="0"/>
          <w:divBdr>
            <w:top w:val="none" w:sz="0" w:space="0" w:color="auto"/>
            <w:left w:val="none" w:sz="0" w:space="0" w:color="auto"/>
            <w:bottom w:val="none" w:sz="0" w:space="0" w:color="auto"/>
            <w:right w:val="none" w:sz="0" w:space="0" w:color="auto"/>
          </w:divBdr>
          <w:divsChild>
            <w:div w:id="1879931496">
              <w:marLeft w:val="0"/>
              <w:marRight w:val="0"/>
              <w:marTop w:val="0"/>
              <w:marBottom w:val="0"/>
              <w:divBdr>
                <w:top w:val="none" w:sz="0" w:space="0" w:color="auto"/>
                <w:left w:val="none" w:sz="0" w:space="0" w:color="auto"/>
                <w:bottom w:val="none" w:sz="0" w:space="0" w:color="auto"/>
                <w:right w:val="none" w:sz="0" w:space="0" w:color="auto"/>
              </w:divBdr>
              <w:divsChild>
                <w:div w:id="752580322">
                  <w:marLeft w:val="0"/>
                  <w:marRight w:val="0"/>
                  <w:marTop w:val="0"/>
                  <w:marBottom w:val="0"/>
                  <w:divBdr>
                    <w:top w:val="none" w:sz="0" w:space="0" w:color="auto"/>
                    <w:left w:val="none" w:sz="0" w:space="0" w:color="auto"/>
                    <w:bottom w:val="none" w:sz="0" w:space="0" w:color="auto"/>
                    <w:right w:val="none" w:sz="0" w:space="0" w:color="auto"/>
                  </w:divBdr>
                  <w:divsChild>
                    <w:div w:id="579606884">
                      <w:marLeft w:val="0"/>
                      <w:marRight w:val="0"/>
                      <w:marTop w:val="0"/>
                      <w:marBottom w:val="0"/>
                      <w:divBdr>
                        <w:top w:val="none" w:sz="0" w:space="0" w:color="auto"/>
                        <w:left w:val="none" w:sz="0" w:space="0" w:color="auto"/>
                        <w:bottom w:val="none" w:sz="0" w:space="0" w:color="auto"/>
                        <w:right w:val="none" w:sz="0" w:space="0" w:color="auto"/>
                      </w:divBdr>
                      <w:divsChild>
                        <w:div w:id="1053701331">
                          <w:marLeft w:val="0"/>
                          <w:marRight w:val="0"/>
                          <w:marTop w:val="0"/>
                          <w:marBottom w:val="0"/>
                          <w:divBdr>
                            <w:top w:val="none" w:sz="0" w:space="0" w:color="auto"/>
                            <w:left w:val="none" w:sz="0" w:space="0" w:color="auto"/>
                            <w:bottom w:val="none" w:sz="0" w:space="0" w:color="auto"/>
                            <w:right w:val="none" w:sz="0" w:space="0" w:color="auto"/>
                          </w:divBdr>
                          <w:divsChild>
                            <w:div w:id="19836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7296">
      <w:bodyDiv w:val="1"/>
      <w:marLeft w:val="0"/>
      <w:marRight w:val="0"/>
      <w:marTop w:val="0"/>
      <w:marBottom w:val="0"/>
      <w:divBdr>
        <w:top w:val="none" w:sz="0" w:space="0" w:color="auto"/>
        <w:left w:val="none" w:sz="0" w:space="0" w:color="auto"/>
        <w:bottom w:val="none" w:sz="0" w:space="0" w:color="auto"/>
        <w:right w:val="none" w:sz="0" w:space="0" w:color="auto"/>
      </w:divBdr>
    </w:div>
    <w:div w:id="1247880886">
      <w:bodyDiv w:val="1"/>
      <w:marLeft w:val="0"/>
      <w:marRight w:val="0"/>
      <w:marTop w:val="0"/>
      <w:marBottom w:val="0"/>
      <w:divBdr>
        <w:top w:val="none" w:sz="0" w:space="0" w:color="auto"/>
        <w:left w:val="none" w:sz="0" w:space="0" w:color="auto"/>
        <w:bottom w:val="none" w:sz="0" w:space="0" w:color="auto"/>
        <w:right w:val="none" w:sz="0" w:space="0" w:color="auto"/>
      </w:divBdr>
    </w:div>
    <w:div w:id="1260023292">
      <w:bodyDiv w:val="1"/>
      <w:marLeft w:val="0"/>
      <w:marRight w:val="0"/>
      <w:marTop w:val="0"/>
      <w:marBottom w:val="0"/>
      <w:divBdr>
        <w:top w:val="none" w:sz="0" w:space="0" w:color="auto"/>
        <w:left w:val="none" w:sz="0" w:space="0" w:color="auto"/>
        <w:bottom w:val="none" w:sz="0" w:space="0" w:color="auto"/>
        <w:right w:val="none" w:sz="0" w:space="0" w:color="auto"/>
      </w:divBdr>
    </w:div>
    <w:div w:id="1277953802">
      <w:bodyDiv w:val="1"/>
      <w:marLeft w:val="0"/>
      <w:marRight w:val="0"/>
      <w:marTop w:val="0"/>
      <w:marBottom w:val="0"/>
      <w:divBdr>
        <w:top w:val="none" w:sz="0" w:space="0" w:color="auto"/>
        <w:left w:val="none" w:sz="0" w:space="0" w:color="auto"/>
        <w:bottom w:val="none" w:sz="0" w:space="0" w:color="auto"/>
        <w:right w:val="none" w:sz="0" w:space="0" w:color="auto"/>
      </w:divBdr>
    </w:div>
    <w:div w:id="1280145958">
      <w:bodyDiv w:val="1"/>
      <w:marLeft w:val="0"/>
      <w:marRight w:val="0"/>
      <w:marTop w:val="0"/>
      <w:marBottom w:val="0"/>
      <w:divBdr>
        <w:top w:val="none" w:sz="0" w:space="0" w:color="auto"/>
        <w:left w:val="none" w:sz="0" w:space="0" w:color="auto"/>
        <w:bottom w:val="none" w:sz="0" w:space="0" w:color="auto"/>
        <w:right w:val="none" w:sz="0" w:space="0" w:color="auto"/>
      </w:divBdr>
      <w:divsChild>
        <w:div w:id="113987945">
          <w:marLeft w:val="0"/>
          <w:marRight w:val="0"/>
          <w:marTop w:val="0"/>
          <w:marBottom w:val="0"/>
          <w:divBdr>
            <w:top w:val="none" w:sz="0" w:space="0" w:color="auto"/>
            <w:left w:val="none" w:sz="0" w:space="0" w:color="auto"/>
            <w:bottom w:val="none" w:sz="0" w:space="0" w:color="auto"/>
            <w:right w:val="none" w:sz="0" w:space="0" w:color="auto"/>
          </w:divBdr>
        </w:div>
        <w:div w:id="583416214">
          <w:marLeft w:val="0"/>
          <w:marRight w:val="0"/>
          <w:marTop w:val="240"/>
          <w:marBottom w:val="0"/>
          <w:divBdr>
            <w:top w:val="none" w:sz="0" w:space="0" w:color="auto"/>
            <w:left w:val="none" w:sz="0" w:space="0" w:color="auto"/>
            <w:bottom w:val="none" w:sz="0" w:space="0" w:color="auto"/>
            <w:right w:val="none" w:sz="0" w:space="0" w:color="auto"/>
          </w:divBdr>
        </w:div>
      </w:divsChild>
    </w:div>
    <w:div w:id="1303803985">
      <w:bodyDiv w:val="1"/>
      <w:marLeft w:val="0"/>
      <w:marRight w:val="0"/>
      <w:marTop w:val="0"/>
      <w:marBottom w:val="0"/>
      <w:divBdr>
        <w:top w:val="none" w:sz="0" w:space="0" w:color="auto"/>
        <w:left w:val="none" w:sz="0" w:space="0" w:color="auto"/>
        <w:bottom w:val="none" w:sz="0" w:space="0" w:color="auto"/>
        <w:right w:val="none" w:sz="0" w:space="0" w:color="auto"/>
      </w:divBdr>
      <w:divsChild>
        <w:div w:id="1831172240">
          <w:marLeft w:val="0"/>
          <w:marRight w:val="0"/>
          <w:marTop w:val="0"/>
          <w:marBottom w:val="0"/>
          <w:divBdr>
            <w:top w:val="none" w:sz="0" w:space="0" w:color="auto"/>
            <w:left w:val="none" w:sz="0" w:space="0" w:color="auto"/>
            <w:bottom w:val="none" w:sz="0" w:space="0" w:color="auto"/>
            <w:right w:val="none" w:sz="0" w:space="0" w:color="auto"/>
          </w:divBdr>
          <w:divsChild>
            <w:div w:id="64765262">
              <w:marLeft w:val="0"/>
              <w:marRight w:val="0"/>
              <w:marTop w:val="0"/>
              <w:marBottom w:val="0"/>
              <w:divBdr>
                <w:top w:val="none" w:sz="0" w:space="0" w:color="auto"/>
                <w:left w:val="none" w:sz="0" w:space="0" w:color="auto"/>
                <w:bottom w:val="none" w:sz="0" w:space="0" w:color="auto"/>
                <w:right w:val="none" w:sz="0" w:space="0" w:color="auto"/>
              </w:divBdr>
              <w:divsChild>
                <w:div w:id="661740370">
                  <w:marLeft w:val="0"/>
                  <w:marRight w:val="0"/>
                  <w:marTop w:val="0"/>
                  <w:marBottom w:val="0"/>
                  <w:divBdr>
                    <w:top w:val="none" w:sz="0" w:space="0" w:color="auto"/>
                    <w:left w:val="none" w:sz="0" w:space="0" w:color="auto"/>
                    <w:bottom w:val="none" w:sz="0" w:space="0" w:color="auto"/>
                    <w:right w:val="none" w:sz="0" w:space="0" w:color="auto"/>
                  </w:divBdr>
                  <w:divsChild>
                    <w:div w:id="677927189">
                      <w:marLeft w:val="0"/>
                      <w:marRight w:val="0"/>
                      <w:marTop w:val="0"/>
                      <w:marBottom w:val="0"/>
                      <w:divBdr>
                        <w:top w:val="none" w:sz="0" w:space="0" w:color="auto"/>
                        <w:left w:val="none" w:sz="0" w:space="0" w:color="auto"/>
                        <w:bottom w:val="none" w:sz="0" w:space="0" w:color="auto"/>
                        <w:right w:val="none" w:sz="0" w:space="0" w:color="auto"/>
                      </w:divBdr>
                      <w:divsChild>
                        <w:div w:id="1313220892">
                          <w:marLeft w:val="0"/>
                          <w:marRight w:val="0"/>
                          <w:marTop w:val="0"/>
                          <w:marBottom w:val="0"/>
                          <w:divBdr>
                            <w:top w:val="none" w:sz="0" w:space="0" w:color="auto"/>
                            <w:left w:val="none" w:sz="0" w:space="0" w:color="auto"/>
                            <w:bottom w:val="none" w:sz="0" w:space="0" w:color="auto"/>
                            <w:right w:val="none" w:sz="0" w:space="0" w:color="auto"/>
                          </w:divBdr>
                          <w:divsChild>
                            <w:div w:id="5190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611346">
      <w:bodyDiv w:val="1"/>
      <w:marLeft w:val="0"/>
      <w:marRight w:val="0"/>
      <w:marTop w:val="0"/>
      <w:marBottom w:val="0"/>
      <w:divBdr>
        <w:top w:val="none" w:sz="0" w:space="0" w:color="auto"/>
        <w:left w:val="none" w:sz="0" w:space="0" w:color="auto"/>
        <w:bottom w:val="none" w:sz="0" w:space="0" w:color="auto"/>
        <w:right w:val="none" w:sz="0" w:space="0" w:color="auto"/>
      </w:divBdr>
      <w:divsChild>
        <w:div w:id="3631935">
          <w:marLeft w:val="0"/>
          <w:marRight w:val="0"/>
          <w:marTop w:val="0"/>
          <w:marBottom w:val="0"/>
          <w:divBdr>
            <w:top w:val="none" w:sz="0" w:space="0" w:color="auto"/>
            <w:left w:val="none" w:sz="0" w:space="0" w:color="auto"/>
            <w:bottom w:val="none" w:sz="0" w:space="0" w:color="auto"/>
            <w:right w:val="none" w:sz="0" w:space="0" w:color="auto"/>
          </w:divBdr>
        </w:div>
        <w:div w:id="2010789043">
          <w:marLeft w:val="0"/>
          <w:marRight w:val="0"/>
          <w:marTop w:val="240"/>
          <w:marBottom w:val="0"/>
          <w:divBdr>
            <w:top w:val="none" w:sz="0" w:space="0" w:color="auto"/>
            <w:left w:val="none" w:sz="0" w:space="0" w:color="auto"/>
            <w:bottom w:val="none" w:sz="0" w:space="0" w:color="auto"/>
            <w:right w:val="none" w:sz="0" w:space="0" w:color="auto"/>
          </w:divBdr>
        </w:div>
      </w:divsChild>
    </w:div>
    <w:div w:id="1346051073">
      <w:bodyDiv w:val="1"/>
      <w:marLeft w:val="0"/>
      <w:marRight w:val="0"/>
      <w:marTop w:val="0"/>
      <w:marBottom w:val="0"/>
      <w:divBdr>
        <w:top w:val="none" w:sz="0" w:space="0" w:color="auto"/>
        <w:left w:val="none" w:sz="0" w:space="0" w:color="auto"/>
        <w:bottom w:val="none" w:sz="0" w:space="0" w:color="auto"/>
        <w:right w:val="none" w:sz="0" w:space="0" w:color="auto"/>
      </w:divBdr>
      <w:divsChild>
        <w:div w:id="1917284582">
          <w:marLeft w:val="0"/>
          <w:marRight w:val="0"/>
          <w:marTop w:val="0"/>
          <w:marBottom w:val="0"/>
          <w:divBdr>
            <w:top w:val="none" w:sz="0" w:space="0" w:color="auto"/>
            <w:left w:val="none" w:sz="0" w:space="0" w:color="auto"/>
            <w:bottom w:val="none" w:sz="0" w:space="0" w:color="auto"/>
            <w:right w:val="none" w:sz="0" w:space="0" w:color="auto"/>
          </w:divBdr>
          <w:divsChild>
            <w:div w:id="1029456653">
              <w:marLeft w:val="0"/>
              <w:marRight w:val="0"/>
              <w:marTop w:val="0"/>
              <w:marBottom w:val="0"/>
              <w:divBdr>
                <w:top w:val="none" w:sz="0" w:space="0" w:color="auto"/>
                <w:left w:val="none" w:sz="0" w:space="0" w:color="auto"/>
                <w:bottom w:val="none" w:sz="0" w:space="0" w:color="auto"/>
                <w:right w:val="none" w:sz="0" w:space="0" w:color="auto"/>
              </w:divBdr>
              <w:divsChild>
                <w:div w:id="926614386">
                  <w:marLeft w:val="0"/>
                  <w:marRight w:val="0"/>
                  <w:marTop w:val="0"/>
                  <w:marBottom w:val="0"/>
                  <w:divBdr>
                    <w:top w:val="none" w:sz="0" w:space="0" w:color="auto"/>
                    <w:left w:val="none" w:sz="0" w:space="0" w:color="auto"/>
                    <w:bottom w:val="none" w:sz="0" w:space="0" w:color="auto"/>
                    <w:right w:val="none" w:sz="0" w:space="0" w:color="auto"/>
                  </w:divBdr>
                  <w:divsChild>
                    <w:div w:id="901402000">
                      <w:marLeft w:val="0"/>
                      <w:marRight w:val="0"/>
                      <w:marTop w:val="0"/>
                      <w:marBottom w:val="0"/>
                      <w:divBdr>
                        <w:top w:val="none" w:sz="0" w:space="0" w:color="auto"/>
                        <w:left w:val="none" w:sz="0" w:space="0" w:color="auto"/>
                        <w:bottom w:val="none" w:sz="0" w:space="0" w:color="auto"/>
                        <w:right w:val="none" w:sz="0" w:space="0" w:color="auto"/>
                      </w:divBdr>
                      <w:divsChild>
                        <w:div w:id="2104059682">
                          <w:marLeft w:val="0"/>
                          <w:marRight w:val="0"/>
                          <w:marTop w:val="0"/>
                          <w:marBottom w:val="0"/>
                          <w:divBdr>
                            <w:top w:val="none" w:sz="0" w:space="0" w:color="auto"/>
                            <w:left w:val="none" w:sz="0" w:space="0" w:color="auto"/>
                            <w:bottom w:val="none" w:sz="0" w:space="0" w:color="auto"/>
                            <w:right w:val="none" w:sz="0" w:space="0" w:color="auto"/>
                          </w:divBdr>
                          <w:divsChild>
                            <w:div w:id="18575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128208">
      <w:bodyDiv w:val="1"/>
      <w:marLeft w:val="0"/>
      <w:marRight w:val="0"/>
      <w:marTop w:val="0"/>
      <w:marBottom w:val="0"/>
      <w:divBdr>
        <w:top w:val="none" w:sz="0" w:space="0" w:color="auto"/>
        <w:left w:val="none" w:sz="0" w:space="0" w:color="auto"/>
        <w:bottom w:val="none" w:sz="0" w:space="0" w:color="auto"/>
        <w:right w:val="none" w:sz="0" w:space="0" w:color="auto"/>
      </w:divBdr>
      <w:divsChild>
        <w:div w:id="673150928">
          <w:marLeft w:val="0"/>
          <w:marRight w:val="0"/>
          <w:marTop w:val="0"/>
          <w:marBottom w:val="0"/>
          <w:divBdr>
            <w:top w:val="none" w:sz="0" w:space="0" w:color="auto"/>
            <w:left w:val="none" w:sz="0" w:space="0" w:color="auto"/>
            <w:bottom w:val="none" w:sz="0" w:space="0" w:color="auto"/>
            <w:right w:val="none" w:sz="0" w:space="0" w:color="auto"/>
          </w:divBdr>
          <w:divsChild>
            <w:div w:id="456922648">
              <w:marLeft w:val="0"/>
              <w:marRight w:val="0"/>
              <w:marTop w:val="0"/>
              <w:marBottom w:val="0"/>
              <w:divBdr>
                <w:top w:val="none" w:sz="0" w:space="0" w:color="auto"/>
                <w:left w:val="none" w:sz="0" w:space="0" w:color="auto"/>
                <w:bottom w:val="none" w:sz="0" w:space="0" w:color="auto"/>
                <w:right w:val="none" w:sz="0" w:space="0" w:color="auto"/>
              </w:divBdr>
              <w:divsChild>
                <w:div w:id="505751098">
                  <w:marLeft w:val="0"/>
                  <w:marRight w:val="0"/>
                  <w:marTop w:val="0"/>
                  <w:marBottom w:val="0"/>
                  <w:divBdr>
                    <w:top w:val="none" w:sz="0" w:space="0" w:color="auto"/>
                    <w:left w:val="none" w:sz="0" w:space="0" w:color="auto"/>
                    <w:bottom w:val="none" w:sz="0" w:space="0" w:color="auto"/>
                    <w:right w:val="none" w:sz="0" w:space="0" w:color="auto"/>
                  </w:divBdr>
                  <w:divsChild>
                    <w:div w:id="661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799">
          <w:marLeft w:val="0"/>
          <w:marRight w:val="0"/>
          <w:marTop w:val="0"/>
          <w:marBottom w:val="0"/>
          <w:divBdr>
            <w:top w:val="none" w:sz="0" w:space="0" w:color="auto"/>
            <w:left w:val="none" w:sz="0" w:space="0" w:color="auto"/>
            <w:bottom w:val="none" w:sz="0" w:space="0" w:color="auto"/>
            <w:right w:val="none" w:sz="0" w:space="0" w:color="auto"/>
          </w:divBdr>
          <w:divsChild>
            <w:div w:id="720180201">
              <w:marLeft w:val="0"/>
              <w:marRight w:val="0"/>
              <w:marTop w:val="0"/>
              <w:marBottom w:val="0"/>
              <w:divBdr>
                <w:top w:val="none" w:sz="0" w:space="0" w:color="auto"/>
                <w:left w:val="none" w:sz="0" w:space="0" w:color="auto"/>
                <w:bottom w:val="none" w:sz="0" w:space="0" w:color="auto"/>
                <w:right w:val="none" w:sz="0" w:space="0" w:color="auto"/>
              </w:divBdr>
              <w:divsChild>
                <w:div w:id="2121292534">
                  <w:marLeft w:val="0"/>
                  <w:marRight w:val="0"/>
                  <w:marTop w:val="0"/>
                  <w:marBottom w:val="0"/>
                  <w:divBdr>
                    <w:top w:val="none" w:sz="0" w:space="0" w:color="auto"/>
                    <w:left w:val="none" w:sz="0" w:space="0" w:color="auto"/>
                    <w:bottom w:val="none" w:sz="0" w:space="0" w:color="auto"/>
                    <w:right w:val="none" w:sz="0" w:space="0" w:color="auto"/>
                  </w:divBdr>
                  <w:divsChild>
                    <w:div w:id="3869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8588">
      <w:bodyDiv w:val="1"/>
      <w:marLeft w:val="0"/>
      <w:marRight w:val="0"/>
      <w:marTop w:val="0"/>
      <w:marBottom w:val="0"/>
      <w:divBdr>
        <w:top w:val="none" w:sz="0" w:space="0" w:color="auto"/>
        <w:left w:val="none" w:sz="0" w:space="0" w:color="auto"/>
        <w:bottom w:val="none" w:sz="0" w:space="0" w:color="auto"/>
        <w:right w:val="none" w:sz="0" w:space="0" w:color="auto"/>
      </w:divBdr>
      <w:divsChild>
        <w:div w:id="1466504055">
          <w:marLeft w:val="0"/>
          <w:marRight w:val="0"/>
          <w:marTop w:val="0"/>
          <w:marBottom w:val="0"/>
          <w:divBdr>
            <w:top w:val="none" w:sz="0" w:space="0" w:color="auto"/>
            <w:left w:val="none" w:sz="0" w:space="0" w:color="auto"/>
            <w:bottom w:val="none" w:sz="0" w:space="0" w:color="auto"/>
            <w:right w:val="none" w:sz="0" w:space="0" w:color="auto"/>
          </w:divBdr>
          <w:divsChild>
            <w:div w:id="2118401661">
              <w:marLeft w:val="0"/>
              <w:marRight w:val="0"/>
              <w:marTop w:val="0"/>
              <w:marBottom w:val="0"/>
              <w:divBdr>
                <w:top w:val="none" w:sz="0" w:space="0" w:color="auto"/>
                <w:left w:val="none" w:sz="0" w:space="0" w:color="auto"/>
                <w:bottom w:val="none" w:sz="0" w:space="0" w:color="auto"/>
                <w:right w:val="none" w:sz="0" w:space="0" w:color="auto"/>
              </w:divBdr>
              <w:divsChild>
                <w:div w:id="1992557438">
                  <w:marLeft w:val="0"/>
                  <w:marRight w:val="0"/>
                  <w:marTop w:val="0"/>
                  <w:marBottom w:val="0"/>
                  <w:divBdr>
                    <w:top w:val="none" w:sz="0" w:space="0" w:color="auto"/>
                    <w:left w:val="none" w:sz="0" w:space="0" w:color="auto"/>
                    <w:bottom w:val="none" w:sz="0" w:space="0" w:color="auto"/>
                    <w:right w:val="none" w:sz="0" w:space="0" w:color="auto"/>
                  </w:divBdr>
                  <w:divsChild>
                    <w:div w:id="1850413234">
                      <w:marLeft w:val="0"/>
                      <w:marRight w:val="0"/>
                      <w:marTop w:val="0"/>
                      <w:marBottom w:val="0"/>
                      <w:divBdr>
                        <w:top w:val="none" w:sz="0" w:space="0" w:color="auto"/>
                        <w:left w:val="none" w:sz="0" w:space="0" w:color="auto"/>
                        <w:bottom w:val="none" w:sz="0" w:space="0" w:color="auto"/>
                        <w:right w:val="none" w:sz="0" w:space="0" w:color="auto"/>
                      </w:divBdr>
                      <w:divsChild>
                        <w:div w:id="1242987925">
                          <w:marLeft w:val="0"/>
                          <w:marRight w:val="0"/>
                          <w:marTop w:val="0"/>
                          <w:marBottom w:val="0"/>
                          <w:divBdr>
                            <w:top w:val="none" w:sz="0" w:space="0" w:color="auto"/>
                            <w:left w:val="none" w:sz="0" w:space="0" w:color="auto"/>
                            <w:bottom w:val="none" w:sz="0" w:space="0" w:color="auto"/>
                            <w:right w:val="none" w:sz="0" w:space="0" w:color="auto"/>
                          </w:divBdr>
                          <w:divsChild>
                            <w:div w:id="9984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2943">
      <w:bodyDiv w:val="1"/>
      <w:marLeft w:val="0"/>
      <w:marRight w:val="0"/>
      <w:marTop w:val="0"/>
      <w:marBottom w:val="0"/>
      <w:divBdr>
        <w:top w:val="none" w:sz="0" w:space="0" w:color="auto"/>
        <w:left w:val="none" w:sz="0" w:space="0" w:color="auto"/>
        <w:bottom w:val="none" w:sz="0" w:space="0" w:color="auto"/>
        <w:right w:val="none" w:sz="0" w:space="0" w:color="auto"/>
      </w:divBdr>
    </w:div>
    <w:div w:id="1442725654">
      <w:bodyDiv w:val="1"/>
      <w:marLeft w:val="0"/>
      <w:marRight w:val="0"/>
      <w:marTop w:val="0"/>
      <w:marBottom w:val="0"/>
      <w:divBdr>
        <w:top w:val="none" w:sz="0" w:space="0" w:color="auto"/>
        <w:left w:val="none" w:sz="0" w:space="0" w:color="auto"/>
        <w:bottom w:val="none" w:sz="0" w:space="0" w:color="auto"/>
        <w:right w:val="none" w:sz="0" w:space="0" w:color="auto"/>
      </w:divBdr>
      <w:divsChild>
        <w:div w:id="1222210840">
          <w:marLeft w:val="0"/>
          <w:marRight w:val="0"/>
          <w:marTop w:val="0"/>
          <w:marBottom w:val="0"/>
          <w:divBdr>
            <w:top w:val="none" w:sz="0" w:space="0" w:color="auto"/>
            <w:left w:val="none" w:sz="0" w:space="0" w:color="auto"/>
            <w:bottom w:val="none" w:sz="0" w:space="0" w:color="auto"/>
            <w:right w:val="none" w:sz="0" w:space="0" w:color="auto"/>
          </w:divBdr>
          <w:divsChild>
            <w:div w:id="620385054">
              <w:marLeft w:val="0"/>
              <w:marRight w:val="0"/>
              <w:marTop w:val="0"/>
              <w:marBottom w:val="0"/>
              <w:divBdr>
                <w:top w:val="none" w:sz="0" w:space="0" w:color="auto"/>
                <w:left w:val="none" w:sz="0" w:space="0" w:color="auto"/>
                <w:bottom w:val="none" w:sz="0" w:space="0" w:color="auto"/>
                <w:right w:val="none" w:sz="0" w:space="0" w:color="auto"/>
              </w:divBdr>
              <w:divsChild>
                <w:div w:id="1860854258">
                  <w:marLeft w:val="0"/>
                  <w:marRight w:val="0"/>
                  <w:marTop w:val="0"/>
                  <w:marBottom w:val="0"/>
                  <w:divBdr>
                    <w:top w:val="none" w:sz="0" w:space="0" w:color="auto"/>
                    <w:left w:val="none" w:sz="0" w:space="0" w:color="auto"/>
                    <w:bottom w:val="none" w:sz="0" w:space="0" w:color="auto"/>
                    <w:right w:val="none" w:sz="0" w:space="0" w:color="auto"/>
                  </w:divBdr>
                  <w:divsChild>
                    <w:div w:id="9721431">
                      <w:marLeft w:val="0"/>
                      <w:marRight w:val="0"/>
                      <w:marTop w:val="0"/>
                      <w:marBottom w:val="0"/>
                      <w:divBdr>
                        <w:top w:val="none" w:sz="0" w:space="0" w:color="auto"/>
                        <w:left w:val="none" w:sz="0" w:space="0" w:color="auto"/>
                        <w:bottom w:val="none" w:sz="0" w:space="0" w:color="auto"/>
                        <w:right w:val="none" w:sz="0" w:space="0" w:color="auto"/>
                      </w:divBdr>
                      <w:divsChild>
                        <w:div w:id="950745832">
                          <w:marLeft w:val="0"/>
                          <w:marRight w:val="0"/>
                          <w:marTop w:val="0"/>
                          <w:marBottom w:val="0"/>
                          <w:divBdr>
                            <w:top w:val="none" w:sz="0" w:space="0" w:color="auto"/>
                            <w:left w:val="none" w:sz="0" w:space="0" w:color="auto"/>
                            <w:bottom w:val="none" w:sz="0" w:space="0" w:color="auto"/>
                            <w:right w:val="none" w:sz="0" w:space="0" w:color="auto"/>
                          </w:divBdr>
                          <w:divsChild>
                            <w:div w:id="382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85153">
      <w:bodyDiv w:val="1"/>
      <w:marLeft w:val="0"/>
      <w:marRight w:val="0"/>
      <w:marTop w:val="0"/>
      <w:marBottom w:val="0"/>
      <w:divBdr>
        <w:top w:val="none" w:sz="0" w:space="0" w:color="auto"/>
        <w:left w:val="none" w:sz="0" w:space="0" w:color="auto"/>
        <w:bottom w:val="none" w:sz="0" w:space="0" w:color="auto"/>
        <w:right w:val="none" w:sz="0" w:space="0" w:color="auto"/>
      </w:divBdr>
    </w:div>
    <w:div w:id="1453017251">
      <w:bodyDiv w:val="1"/>
      <w:marLeft w:val="0"/>
      <w:marRight w:val="0"/>
      <w:marTop w:val="0"/>
      <w:marBottom w:val="0"/>
      <w:divBdr>
        <w:top w:val="none" w:sz="0" w:space="0" w:color="auto"/>
        <w:left w:val="none" w:sz="0" w:space="0" w:color="auto"/>
        <w:bottom w:val="none" w:sz="0" w:space="0" w:color="auto"/>
        <w:right w:val="none" w:sz="0" w:space="0" w:color="auto"/>
      </w:divBdr>
    </w:div>
    <w:div w:id="1456754705">
      <w:bodyDiv w:val="1"/>
      <w:marLeft w:val="0"/>
      <w:marRight w:val="0"/>
      <w:marTop w:val="0"/>
      <w:marBottom w:val="0"/>
      <w:divBdr>
        <w:top w:val="none" w:sz="0" w:space="0" w:color="auto"/>
        <w:left w:val="none" w:sz="0" w:space="0" w:color="auto"/>
        <w:bottom w:val="none" w:sz="0" w:space="0" w:color="auto"/>
        <w:right w:val="none" w:sz="0" w:space="0" w:color="auto"/>
      </w:divBdr>
    </w:div>
    <w:div w:id="1485851172">
      <w:bodyDiv w:val="1"/>
      <w:marLeft w:val="0"/>
      <w:marRight w:val="0"/>
      <w:marTop w:val="0"/>
      <w:marBottom w:val="0"/>
      <w:divBdr>
        <w:top w:val="none" w:sz="0" w:space="0" w:color="auto"/>
        <w:left w:val="none" w:sz="0" w:space="0" w:color="auto"/>
        <w:bottom w:val="none" w:sz="0" w:space="0" w:color="auto"/>
        <w:right w:val="none" w:sz="0" w:space="0" w:color="auto"/>
      </w:divBdr>
      <w:divsChild>
        <w:div w:id="1623420921">
          <w:marLeft w:val="0"/>
          <w:marRight w:val="0"/>
          <w:marTop w:val="0"/>
          <w:marBottom w:val="0"/>
          <w:divBdr>
            <w:top w:val="none" w:sz="0" w:space="0" w:color="auto"/>
            <w:left w:val="none" w:sz="0" w:space="0" w:color="auto"/>
            <w:bottom w:val="none" w:sz="0" w:space="0" w:color="auto"/>
            <w:right w:val="none" w:sz="0" w:space="0" w:color="auto"/>
          </w:divBdr>
          <w:divsChild>
            <w:div w:id="674041529">
              <w:marLeft w:val="0"/>
              <w:marRight w:val="0"/>
              <w:marTop w:val="0"/>
              <w:marBottom w:val="0"/>
              <w:divBdr>
                <w:top w:val="none" w:sz="0" w:space="0" w:color="auto"/>
                <w:left w:val="none" w:sz="0" w:space="0" w:color="auto"/>
                <w:bottom w:val="none" w:sz="0" w:space="0" w:color="auto"/>
                <w:right w:val="none" w:sz="0" w:space="0" w:color="auto"/>
              </w:divBdr>
              <w:divsChild>
                <w:div w:id="381563645">
                  <w:marLeft w:val="0"/>
                  <w:marRight w:val="0"/>
                  <w:marTop w:val="0"/>
                  <w:marBottom w:val="0"/>
                  <w:divBdr>
                    <w:top w:val="none" w:sz="0" w:space="0" w:color="auto"/>
                    <w:left w:val="none" w:sz="0" w:space="0" w:color="auto"/>
                    <w:bottom w:val="none" w:sz="0" w:space="0" w:color="auto"/>
                    <w:right w:val="none" w:sz="0" w:space="0" w:color="auto"/>
                  </w:divBdr>
                  <w:divsChild>
                    <w:div w:id="646671495">
                      <w:marLeft w:val="0"/>
                      <w:marRight w:val="0"/>
                      <w:marTop w:val="0"/>
                      <w:marBottom w:val="0"/>
                      <w:divBdr>
                        <w:top w:val="none" w:sz="0" w:space="0" w:color="auto"/>
                        <w:left w:val="none" w:sz="0" w:space="0" w:color="auto"/>
                        <w:bottom w:val="none" w:sz="0" w:space="0" w:color="auto"/>
                        <w:right w:val="none" w:sz="0" w:space="0" w:color="auto"/>
                      </w:divBdr>
                      <w:divsChild>
                        <w:div w:id="1636985731">
                          <w:marLeft w:val="0"/>
                          <w:marRight w:val="0"/>
                          <w:marTop w:val="0"/>
                          <w:marBottom w:val="0"/>
                          <w:divBdr>
                            <w:top w:val="none" w:sz="0" w:space="0" w:color="auto"/>
                            <w:left w:val="none" w:sz="0" w:space="0" w:color="auto"/>
                            <w:bottom w:val="none" w:sz="0" w:space="0" w:color="auto"/>
                            <w:right w:val="none" w:sz="0" w:space="0" w:color="auto"/>
                          </w:divBdr>
                          <w:divsChild>
                            <w:div w:id="1147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1557">
      <w:bodyDiv w:val="1"/>
      <w:marLeft w:val="0"/>
      <w:marRight w:val="0"/>
      <w:marTop w:val="0"/>
      <w:marBottom w:val="0"/>
      <w:divBdr>
        <w:top w:val="none" w:sz="0" w:space="0" w:color="auto"/>
        <w:left w:val="none" w:sz="0" w:space="0" w:color="auto"/>
        <w:bottom w:val="none" w:sz="0" w:space="0" w:color="auto"/>
        <w:right w:val="none" w:sz="0" w:space="0" w:color="auto"/>
      </w:divBdr>
      <w:divsChild>
        <w:div w:id="1510559011">
          <w:marLeft w:val="0"/>
          <w:marRight w:val="0"/>
          <w:marTop w:val="0"/>
          <w:marBottom w:val="0"/>
          <w:divBdr>
            <w:top w:val="none" w:sz="0" w:space="0" w:color="auto"/>
            <w:left w:val="none" w:sz="0" w:space="0" w:color="auto"/>
            <w:bottom w:val="none" w:sz="0" w:space="0" w:color="auto"/>
            <w:right w:val="none" w:sz="0" w:space="0" w:color="auto"/>
          </w:divBdr>
          <w:divsChild>
            <w:div w:id="79723311">
              <w:marLeft w:val="0"/>
              <w:marRight w:val="0"/>
              <w:marTop w:val="0"/>
              <w:marBottom w:val="0"/>
              <w:divBdr>
                <w:top w:val="none" w:sz="0" w:space="0" w:color="auto"/>
                <w:left w:val="none" w:sz="0" w:space="0" w:color="auto"/>
                <w:bottom w:val="none" w:sz="0" w:space="0" w:color="auto"/>
                <w:right w:val="none" w:sz="0" w:space="0" w:color="auto"/>
              </w:divBdr>
              <w:divsChild>
                <w:div w:id="1968270587">
                  <w:marLeft w:val="0"/>
                  <w:marRight w:val="0"/>
                  <w:marTop w:val="0"/>
                  <w:marBottom w:val="0"/>
                  <w:divBdr>
                    <w:top w:val="none" w:sz="0" w:space="0" w:color="auto"/>
                    <w:left w:val="none" w:sz="0" w:space="0" w:color="auto"/>
                    <w:bottom w:val="none" w:sz="0" w:space="0" w:color="auto"/>
                    <w:right w:val="none" w:sz="0" w:space="0" w:color="auto"/>
                  </w:divBdr>
                  <w:divsChild>
                    <w:div w:id="1055396471">
                      <w:marLeft w:val="0"/>
                      <w:marRight w:val="0"/>
                      <w:marTop w:val="0"/>
                      <w:marBottom w:val="0"/>
                      <w:divBdr>
                        <w:top w:val="none" w:sz="0" w:space="0" w:color="auto"/>
                        <w:left w:val="none" w:sz="0" w:space="0" w:color="auto"/>
                        <w:bottom w:val="none" w:sz="0" w:space="0" w:color="auto"/>
                        <w:right w:val="none" w:sz="0" w:space="0" w:color="auto"/>
                      </w:divBdr>
                      <w:divsChild>
                        <w:div w:id="2013558811">
                          <w:marLeft w:val="0"/>
                          <w:marRight w:val="0"/>
                          <w:marTop w:val="0"/>
                          <w:marBottom w:val="0"/>
                          <w:divBdr>
                            <w:top w:val="none" w:sz="0" w:space="0" w:color="auto"/>
                            <w:left w:val="none" w:sz="0" w:space="0" w:color="auto"/>
                            <w:bottom w:val="none" w:sz="0" w:space="0" w:color="auto"/>
                            <w:right w:val="none" w:sz="0" w:space="0" w:color="auto"/>
                          </w:divBdr>
                          <w:divsChild>
                            <w:div w:id="2099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163336">
      <w:bodyDiv w:val="1"/>
      <w:marLeft w:val="0"/>
      <w:marRight w:val="0"/>
      <w:marTop w:val="0"/>
      <w:marBottom w:val="0"/>
      <w:divBdr>
        <w:top w:val="none" w:sz="0" w:space="0" w:color="auto"/>
        <w:left w:val="none" w:sz="0" w:space="0" w:color="auto"/>
        <w:bottom w:val="none" w:sz="0" w:space="0" w:color="auto"/>
        <w:right w:val="none" w:sz="0" w:space="0" w:color="auto"/>
      </w:divBdr>
    </w:div>
    <w:div w:id="1517117310">
      <w:bodyDiv w:val="1"/>
      <w:marLeft w:val="0"/>
      <w:marRight w:val="0"/>
      <w:marTop w:val="0"/>
      <w:marBottom w:val="0"/>
      <w:divBdr>
        <w:top w:val="none" w:sz="0" w:space="0" w:color="auto"/>
        <w:left w:val="none" w:sz="0" w:space="0" w:color="auto"/>
        <w:bottom w:val="none" w:sz="0" w:space="0" w:color="auto"/>
        <w:right w:val="none" w:sz="0" w:space="0" w:color="auto"/>
      </w:divBdr>
      <w:divsChild>
        <w:div w:id="654727754">
          <w:marLeft w:val="0"/>
          <w:marRight w:val="0"/>
          <w:marTop w:val="0"/>
          <w:marBottom w:val="0"/>
          <w:divBdr>
            <w:top w:val="none" w:sz="0" w:space="0" w:color="auto"/>
            <w:left w:val="none" w:sz="0" w:space="0" w:color="auto"/>
            <w:bottom w:val="none" w:sz="0" w:space="0" w:color="auto"/>
            <w:right w:val="none" w:sz="0" w:space="0" w:color="auto"/>
          </w:divBdr>
          <w:divsChild>
            <w:div w:id="463547229">
              <w:marLeft w:val="0"/>
              <w:marRight w:val="0"/>
              <w:marTop w:val="0"/>
              <w:marBottom w:val="0"/>
              <w:divBdr>
                <w:top w:val="none" w:sz="0" w:space="0" w:color="auto"/>
                <w:left w:val="none" w:sz="0" w:space="0" w:color="auto"/>
                <w:bottom w:val="none" w:sz="0" w:space="0" w:color="auto"/>
                <w:right w:val="none" w:sz="0" w:space="0" w:color="auto"/>
              </w:divBdr>
              <w:divsChild>
                <w:div w:id="897977038">
                  <w:marLeft w:val="0"/>
                  <w:marRight w:val="0"/>
                  <w:marTop w:val="0"/>
                  <w:marBottom w:val="0"/>
                  <w:divBdr>
                    <w:top w:val="none" w:sz="0" w:space="0" w:color="auto"/>
                    <w:left w:val="none" w:sz="0" w:space="0" w:color="auto"/>
                    <w:bottom w:val="none" w:sz="0" w:space="0" w:color="auto"/>
                    <w:right w:val="none" w:sz="0" w:space="0" w:color="auto"/>
                  </w:divBdr>
                  <w:divsChild>
                    <w:div w:id="182376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2747">
          <w:marLeft w:val="0"/>
          <w:marRight w:val="0"/>
          <w:marTop w:val="0"/>
          <w:marBottom w:val="0"/>
          <w:divBdr>
            <w:top w:val="none" w:sz="0" w:space="0" w:color="auto"/>
            <w:left w:val="none" w:sz="0" w:space="0" w:color="auto"/>
            <w:bottom w:val="none" w:sz="0" w:space="0" w:color="auto"/>
            <w:right w:val="none" w:sz="0" w:space="0" w:color="auto"/>
          </w:divBdr>
          <w:divsChild>
            <w:div w:id="1974872042">
              <w:marLeft w:val="0"/>
              <w:marRight w:val="0"/>
              <w:marTop w:val="0"/>
              <w:marBottom w:val="0"/>
              <w:divBdr>
                <w:top w:val="none" w:sz="0" w:space="0" w:color="auto"/>
                <w:left w:val="none" w:sz="0" w:space="0" w:color="auto"/>
                <w:bottom w:val="none" w:sz="0" w:space="0" w:color="auto"/>
                <w:right w:val="none" w:sz="0" w:space="0" w:color="auto"/>
              </w:divBdr>
              <w:divsChild>
                <w:div w:id="300309717">
                  <w:marLeft w:val="0"/>
                  <w:marRight w:val="0"/>
                  <w:marTop w:val="0"/>
                  <w:marBottom w:val="0"/>
                  <w:divBdr>
                    <w:top w:val="none" w:sz="0" w:space="0" w:color="auto"/>
                    <w:left w:val="none" w:sz="0" w:space="0" w:color="auto"/>
                    <w:bottom w:val="none" w:sz="0" w:space="0" w:color="auto"/>
                    <w:right w:val="none" w:sz="0" w:space="0" w:color="auto"/>
                  </w:divBdr>
                  <w:divsChild>
                    <w:div w:id="16007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43148">
      <w:bodyDiv w:val="1"/>
      <w:marLeft w:val="0"/>
      <w:marRight w:val="0"/>
      <w:marTop w:val="0"/>
      <w:marBottom w:val="0"/>
      <w:divBdr>
        <w:top w:val="none" w:sz="0" w:space="0" w:color="auto"/>
        <w:left w:val="none" w:sz="0" w:space="0" w:color="auto"/>
        <w:bottom w:val="none" w:sz="0" w:space="0" w:color="auto"/>
        <w:right w:val="none" w:sz="0" w:space="0" w:color="auto"/>
      </w:divBdr>
      <w:divsChild>
        <w:div w:id="206994849">
          <w:marLeft w:val="0"/>
          <w:marRight w:val="0"/>
          <w:marTop w:val="0"/>
          <w:marBottom w:val="0"/>
          <w:divBdr>
            <w:top w:val="none" w:sz="0" w:space="0" w:color="auto"/>
            <w:left w:val="none" w:sz="0" w:space="0" w:color="auto"/>
            <w:bottom w:val="none" w:sz="0" w:space="0" w:color="auto"/>
            <w:right w:val="none" w:sz="0" w:space="0" w:color="auto"/>
          </w:divBdr>
          <w:divsChild>
            <w:div w:id="1367410375">
              <w:marLeft w:val="0"/>
              <w:marRight w:val="0"/>
              <w:marTop w:val="0"/>
              <w:marBottom w:val="0"/>
              <w:divBdr>
                <w:top w:val="none" w:sz="0" w:space="0" w:color="auto"/>
                <w:left w:val="none" w:sz="0" w:space="0" w:color="auto"/>
                <w:bottom w:val="none" w:sz="0" w:space="0" w:color="auto"/>
                <w:right w:val="none" w:sz="0" w:space="0" w:color="auto"/>
              </w:divBdr>
              <w:divsChild>
                <w:div w:id="1875649524">
                  <w:marLeft w:val="0"/>
                  <w:marRight w:val="0"/>
                  <w:marTop w:val="0"/>
                  <w:marBottom w:val="0"/>
                  <w:divBdr>
                    <w:top w:val="none" w:sz="0" w:space="0" w:color="auto"/>
                    <w:left w:val="none" w:sz="0" w:space="0" w:color="auto"/>
                    <w:bottom w:val="none" w:sz="0" w:space="0" w:color="auto"/>
                    <w:right w:val="none" w:sz="0" w:space="0" w:color="auto"/>
                  </w:divBdr>
                  <w:divsChild>
                    <w:div w:id="14271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694">
          <w:marLeft w:val="0"/>
          <w:marRight w:val="0"/>
          <w:marTop w:val="0"/>
          <w:marBottom w:val="0"/>
          <w:divBdr>
            <w:top w:val="none" w:sz="0" w:space="0" w:color="auto"/>
            <w:left w:val="none" w:sz="0" w:space="0" w:color="auto"/>
            <w:bottom w:val="none" w:sz="0" w:space="0" w:color="auto"/>
            <w:right w:val="none" w:sz="0" w:space="0" w:color="auto"/>
          </w:divBdr>
          <w:divsChild>
            <w:div w:id="891619516">
              <w:marLeft w:val="0"/>
              <w:marRight w:val="0"/>
              <w:marTop w:val="0"/>
              <w:marBottom w:val="0"/>
              <w:divBdr>
                <w:top w:val="none" w:sz="0" w:space="0" w:color="auto"/>
                <w:left w:val="none" w:sz="0" w:space="0" w:color="auto"/>
                <w:bottom w:val="none" w:sz="0" w:space="0" w:color="auto"/>
                <w:right w:val="none" w:sz="0" w:space="0" w:color="auto"/>
              </w:divBdr>
              <w:divsChild>
                <w:div w:id="1180510592">
                  <w:marLeft w:val="0"/>
                  <w:marRight w:val="0"/>
                  <w:marTop w:val="0"/>
                  <w:marBottom w:val="0"/>
                  <w:divBdr>
                    <w:top w:val="none" w:sz="0" w:space="0" w:color="auto"/>
                    <w:left w:val="none" w:sz="0" w:space="0" w:color="auto"/>
                    <w:bottom w:val="none" w:sz="0" w:space="0" w:color="auto"/>
                    <w:right w:val="none" w:sz="0" w:space="0" w:color="auto"/>
                  </w:divBdr>
                  <w:divsChild>
                    <w:div w:id="9650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26101">
      <w:bodyDiv w:val="1"/>
      <w:marLeft w:val="0"/>
      <w:marRight w:val="0"/>
      <w:marTop w:val="0"/>
      <w:marBottom w:val="0"/>
      <w:divBdr>
        <w:top w:val="none" w:sz="0" w:space="0" w:color="auto"/>
        <w:left w:val="none" w:sz="0" w:space="0" w:color="auto"/>
        <w:bottom w:val="none" w:sz="0" w:space="0" w:color="auto"/>
        <w:right w:val="none" w:sz="0" w:space="0" w:color="auto"/>
      </w:divBdr>
    </w:div>
    <w:div w:id="1533222107">
      <w:bodyDiv w:val="1"/>
      <w:marLeft w:val="0"/>
      <w:marRight w:val="0"/>
      <w:marTop w:val="0"/>
      <w:marBottom w:val="0"/>
      <w:divBdr>
        <w:top w:val="none" w:sz="0" w:space="0" w:color="auto"/>
        <w:left w:val="none" w:sz="0" w:space="0" w:color="auto"/>
        <w:bottom w:val="none" w:sz="0" w:space="0" w:color="auto"/>
        <w:right w:val="none" w:sz="0" w:space="0" w:color="auto"/>
      </w:divBdr>
      <w:divsChild>
        <w:div w:id="814373236">
          <w:marLeft w:val="0"/>
          <w:marRight w:val="0"/>
          <w:marTop w:val="0"/>
          <w:marBottom w:val="0"/>
          <w:divBdr>
            <w:top w:val="none" w:sz="0" w:space="0" w:color="auto"/>
            <w:left w:val="none" w:sz="0" w:space="0" w:color="auto"/>
            <w:bottom w:val="none" w:sz="0" w:space="0" w:color="auto"/>
            <w:right w:val="none" w:sz="0" w:space="0" w:color="auto"/>
          </w:divBdr>
          <w:divsChild>
            <w:div w:id="1221819749">
              <w:marLeft w:val="0"/>
              <w:marRight w:val="0"/>
              <w:marTop w:val="0"/>
              <w:marBottom w:val="0"/>
              <w:divBdr>
                <w:top w:val="none" w:sz="0" w:space="0" w:color="auto"/>
                <w:left w:val="none" w:sz="0" w:space="0" w:color="auto"/>
                <w:bottom w:val="none" w:sz="0" w:space="0" w:color="auto"/>
                <w:right w:val="none" w:sz="0" w:space="0" w:color="auto"/>
              </w:divBdr>
              <w:divsChild>
                <w:div w:id="136261484">
                  <w:marLeft w:val="0"/>
                  <w:marRight w:val="0"/>
                  <w:marTop w:val="0"/>
                  <w:marBottom w:val="0"/>
                  <w:divBdr>
                    <w:top w:val="none" w:sz="0" w:space="0" w:color="auto"/>
                    <w:left w:val="none" w:sz="0" w:space="0" w:color="auto"/>
                    <w:bottom w:val="none" w:sz="0" w:space="0" w:color="auto"/>
                    <w:right w:val="none" w:sz="0" w:space="0" w:color="auto"/>
                  </w:divBdr>
                  <w:divsChild>
                    <w:div w:id="1745570334">
                      <w:marLeft w:val="0"/>
                      <w:marRight w:val="0"/>
                      <w:marTop w:val="0"/>
                      <w:marBottom w:val="0"/>
                      <w:divBdr>
                        <w:top w:val="none" w:sz="0" w:space="0" w:color="auto"/>
                        <w:left w:val="none" w:sz="0" w:space="0" w:color="auto"/>
                        <w:bottom w:val="none" w:sz="0" w:space="0" w:color="auto"/>
                        <w:right w:val="none" w:sz="0" w:space="0" w:color="auto"/>
                      </w:divBdr>
                      <w:divsChild>
                        <w:div w:id="1734425460">
                          <w:marLeft w:val="0"/>
                          <w:marRight w:val="0"/>
                          <w:marTop w:val="0"/>
                          <w:marBottom w:val="0"/>
                          <w:divBdr>
                            <w:top w:val="none" w:sz="0" w:space="0" w:color="auto"/>
                            <w:left w:val="none" w:sz="0" w:space="0" w:color="auto"/>
                            <w:bottom w:val="none" w:sz="0" w:space="0" w:color="auto"/>
                            <w:right w:val="none" w:sz="0" w:space="0" w:color="auto"/>
                          </w:divBdr>
                          <w:divsChild>
                            <w:div w:id="16438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6222">
      <w:bodyDiv w:val="1"/>
      <w:marLeft w:val="0"/>
      <w:marRight w:val="0"/>
      <w:marTop w:val="0"/>
      <w:marBottom w:val="0"/>
      <w:divBdr>
        <w:top w:val="none" w:sz="0" w:space="0" w:color="auto"/>
        <w:left w:val="none" w:sz="0" w:space="0" w:color="auto"/>
        <w:bottom w:val="none" w:sz="0" w:space="0" w:color="auto"/>
        <w:right w:val="none" w:sz="0" w:space="0" w:color="auto"/>
      </w:divBdr>
      <w:divsChild>
        <w:div w:id="1468469148">
          <w:marLeft w:val="0"/>
          <w:marRight w:val="0"/>
          <w:marTop w:val="240"/>
          <w:marBottom w:val="0"/>
          <w:divBdr>
            <w:top w:val="none" w:sz="0" w:space="0" w:color="auto"/>
            <w:left w:val="none" w:sz="0" w:space="0" w:color="auto"/>
            <w:bottom w:val="none" w:sz="0" w:space="0" w:color="auto"/>
            <w:right w:val="none" w:sz="0" w:space="0" w:color="auto"/>
          </w:divBdr>
        </w:div>
        <w:div w:id="1876843268">
          <w:marLeft w:val="0"/>
          <w:marRight w:val="0"/>
          <w:marTop w:val="0"/>
          <w:marBottom w:val="0"/>
          <w:divBdr>
            <w:top w:val="none" w:sz="0" w:space="0" w:color="auto"/>
            <w:left w:val="none" w:sz="0" w:space="0" w:color="auto"/>
            <w:bottom w:val="none" w:sz="0" w:space="0" w:color="auto"/>
            <w:right w:val="none" w:sz="0" w:space="0" w:color="auto"/>
          </w:divBdr>
        </w:div>
      </w:divsChild>
    </w:div>
    <w:div w:id="1544632690">
      <w:bodyDiv w:val="1"/>
      <w:marLeft w:val="0"/>
      <w:marRight w:val="0"/>
      <w:marTop w:val="0"/>
      <w:marBottom w:val="0"/>
      <w:divBdr>
        <w:top w:val="none" w:sz="0" w:space="0" w:color="auto"/>
        <w:left w:val="none" w:sz="0" w:space="0" w:color="auto"/>
        <w:bottom w:val="none" w:sz="0" w:space="0" w:color="auto"/>
        <w:right w:val="none" w:sz="0" w:space="0" w:color="auto"/>
      </w:divBdr>
      <w:divsChild>
        <w:div w:id="105124784">
          <w:marLeft w:val="0"/>
          <w:marRight w:val="0"/>
          <w:marTop w:val="0"/>
          <w:marBottom w:val="0"/>
          <w:divBdr>
            <w:top w:val="none" w:sz="0" w:space="0" w:color="auto"/>
            <w:left w:val="none" w:sz="0" w:space="0" w:color="auto"/>
            <w:bottom w:val="none" w:sz="0" w:space="0" w:color="auto"/>
            <w:right w:val="none" w:sz="0" w:space="0" w:color="auto"/>
          </w:divBdr>
          <w:divsChild>
            <w:div w:id="250630780">
              <w:marLeft w:val="0"/>
              <w:marRight w:val="0"/>
              <w:marTop w:val="0"/>
              <w:marBottom w:val="0"/>
              <w:divBdr>
                <w:top w:val="none" w:sz="0" w:space="0" w:color="auto"/>
                <w:left w:val="none" w:sz="0" w:space="0" w:color="auto"/>
                <w:bottom w:val="none" w:sz="0" w:space="0" w:color="auto"/>
                <w:right w:val="none" w:sz="0" w:space="0" w:color="auto"/>
              </w:divBdr>
              <w:divsChild>
                <w:div w:id="196898834">
                  <w:marLeft w:val="0"/>
                  <w:marRight w:val="0"/>
                  <w:marTop w:val="0"/>
                  <w:marBottom w:val="0"/>
                  <w:divBdr>
                    <w:top w:val="none" w:sz="0" w:space="0" w:color="auto"/>
                    <w:left w:val="none" w:sz="0" w:space="0" w:color="auto"/>
                    <w:bottom w:val="none" w:sz="0" w:space="0" w:color="auto"/>
                    <w:right w:val="none" w:sz="0" w:space="0" w:color="auto"/>
                  </w:divBdr>
                  <w:divsChild>
                    <w:div w:id="645354112">
                      <w:marLeft w:val="0"/>
                      <w:marRight w:val="0"/>
                      <w:marTop w:val="0"/>
                      <w:marBottom w:val="0"/>
                      <w:divBdr>
                        <w:top w:val="none" w:sz="0" w:space="0" w:color="auto"/>
                        <w:left w:val="none" w:sz="0" w:space="0" w:color="auto"/>
                        <w:bottom w:val="none" w:sz="0" w:space="0" w:color="auto"/>
                        <w:right w:val="none" w:sz="0" w:space="0" w:color="auto"/>
                      </w:divBdr>
                      <w:divsChild>
                        <w:div w:id="732384929">
                          <w:marLeft w:val="0"/>
                          <w:marRight w:val="0"/>
                          <w:marTop w:val="0"/>
                          <w:marBottom w:val="0"/>
                          <w:divBdr>
                            <w:top w:val="none" w:sz="0" w:space="0" w:color="auto"/>
                            <w:left w:val="none" w:sz="0" w:space="0" w:color="auto"/>
                            <w:bottom w:val="none" w:sz="0" w:space="0" w:color="auto"/>
                            <w:right w:val="none" w:sz="0" w:space="0" w:color="auto"/>
                          </w:divBdr>
                          <w:divsChild>
                            <w:div w:id="19721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09494">
      <w:bodyDiv w:val="1"/>
      <w:marLeft w:val="0"/>
      <w:marRight w:val="0"/>
      <w:marTop w:val="0"/>
      <w:marBottom w:val="0"/>
      <w:divBdr>
        <w:top w:val="none" w:sz="0" w:space="0" w:color="auto"/>
        <w:left w:val="none" w:sz="0" w:space="0" w:color="auto"/>
        <w:bottom w:val="none" w:sz="0" w:space="0" w:color="auto"/>
        <w:right w:val="none" w:sz="0" w:space="0" w:color="auto"/>
      </w:divBdr>
      <w:divsChild>
        <w:div w:id="968363828">
          <w:marLeft w:val="0"/>
          <w:marRight w:val="0"/>
          <w:marTop w:val="0"/>
          <w:marBottom w:val="0"/>
          <w:divBdr>
            <w:top w:val="none" w:sz="0" w:space="0" w:color="auto"/>
            <w:left w:val="none" w:sz="0" w:space="0" w:color="auto"/>
            <w:bottom w:val="none" w:sz="0" w:space="0" w:color="auto"/>
            <w:right w:val="none" w:sz="0" w:space="0" w:color="auto"/>
          </w:divBdr>
          <w:divsChild>
            <w:div w:id="1471940186">
              <w:marLeft w:val="0"/>
              <w:marRight w:val="0"/>
              <w:marTop w:val="0"/>
              <w:marBottom w:val="0"/>
              <w:divBdr>
                <w:top w:val="none" w:sz="0" w:space="0" w:color="auto"/>
                <w:left w:val="none" w:sz="0" w:space="0" w:color="auto"/>
                <w:bottom w:val="none" w:sz="0" w:space="0" w:color="auto"/>
                <w:right w:val="none" w:sz="0" w:space="0" w:color="auto"/>
              </w:divBdr>
              <w:divsChild>
                <w:div w:id="1253128735">
                  <w:marLeft w:val="0"/>
                  <w:marRight w:val="0"/>
                  <w:marTop w:val="0"/>
                  <w:marBottom w:val="0"/>
                  <w:divBdr>
                    <w:top w:val="none" w:sz="0" w:space="0" w:color="auto"/>
                    <w:left w:val="none" w:sz="0" w:space="0" w:color="auto"/>
                    <w:bottom w:val="none" w:sz="0" w:space="0" w:color="auto"/>
                    <w:right w:val="none" w:sz="0" w:space="0" w:color="auto"/>
                  </w:divBdr>
                  <w:divsChild>
                    <w:div w:id="588001722">
                      <w:marLeft w:val="0"/>
                      <w:marRight w:val="0"/>
                      <w:marTop w:val="0"/>
                      <w:marBottom w:val="0"/>
                      <w:divBdr>
                        <w:top w:val="none" w:sz="0" w:space="0" w:color="auto"/>
                        <w:left w:val="none" w:sz="0" w:space="0" w:color="auto"/>
                        <w:bottom w:val="none" w:sz="0" w:space="0" w:color="auto"/>
                        <w:right w:val="none" w:sz="0" w:space="0" w:color="auto"/>
                      </w:divBdr>
                      <w:divsChild>
                        <w:div w:id="666441657">
                          <w:marLeft w:val="0"/>
                          <w:marRight w:val="0"/>
                          <w:marTop w:val="0"/>
                          <w:marBottom w:val="0"/>
                          <w:divBdr>
                            <w:top w:val="none" w:sz="0" w:space="0" w:color="auto"/>
                            <w:left w:val="none" w:sz="0" w:space="0" w:color="auto"/>
                            <w:bottom w:val="none" w:sz="0" w:space="0" w:color="auto"/>
                            <w:right w:val="none" w:sz="0" w:space="0" w:color="auto"/>
                          </w:divBdr>
                          <w:divsChild>
                            <w:div w:id="10967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48829">
      <w:bodyDiv w:val="1"/>
      <w:marLeft w:val="0"/>
      <w:marRight w:val="0"/>
      <w:marTop w:val="0"/>
      <w:marBottom w:val="0"/>
      <w:divBdr>
        <w:top w:val="none" w:sz="0" w:space="0" w:color="auto"/>
        <w:left w:val="none" w:sz="0" w:space="0" w:color="auto"/>
        <w:bottom w:val="none" w:sz="0" w:space="0" w:color="auto"/>
        <w:right w:val="none" w:sz="0" w:space="0" w:color="auto"/>
      </w:divBdr>
      <w:divsChild>
        <w:div w:id="2045933892">
          <w:marLeft w:val="0"/>
          <w:marRight w:val="0"/>
          <w:marTop w:val="0"/>
          <w:marBottom w:val="0"/>
          <w:divBdr>
            <w:top w:val="none" w:sz="0" w:space="0" w:color="auto"/>
            <w:left w:val="none" w:sz="0" w:space="0" w:color="auto"/>
            <w:bottom w:val="none" w:sz="0" w:space="0" w:color="auto"/>
            <w:right w:val="none" w:sz="0" w:space="0" w:color="auto"/>
          </w:divBdr>
          <w:divsChild>
            <w:div w:id="1925919213">
              <w:marLeft w:val="0"/>
              <w:marRight w:val="0"/>
              <w:marTop w:val="0"/>
              <w:marBottom w:val="0"/>
              <w:divBdr>
                <w:top w:val="none" w:sz="0" w:space="0" w:color="auto"/>
                <w:left w:val="none" w:sz="0" w:space="0" w:color="auto"/>
                <w:bottom w:val="none" w:sz="0" w:space="0" w:color="auto"/>
                <w:right w:val="none" w:sz="0" w:space="0" w:color="auto"/>
              </w:divBdr>
              <w:divsChild>
                <w:div w:id="1041706807">
                  <w:marLeft w:val="0"/>
                  <w:marRight w:val="0"/>
                  <w:marTop w:val="0"/>
                  <w:marBottom w:val="0"/>
                  <w:divBdr>
                    <w:top w:val="none" w:sz="0" w:space="0" w:color="auto"/>
                    <w:left w:val="none" w:sz="0" w:space="0" w:color="auto"/>
                    <w:bottom w:val="none" w:sz="0" w:space="0" w:color="auto"/>
                    <w:right w:val="none" w:sz="0" w:space="0" w:color="auto"/>
                  </w:divBdr>
                  <w:divsChild>
                    <w:div w:id="1332217287">
                      <w:marLeft w:val="0"/>
                      <w:marRight w:val="0"/>
                      <w:marTop w:val="0"/>
                      <w:marBottom w:val="0"/>
                      <w:divBdr>
                        <w:top w:val="none" w:sz="0" w:space="0" w:color="auto"/>
                        <w:left w:val="none" w:sz="0" w:space="0" w:color="auto"/>
                        <w:bottom w:val="none" w:sz="0" w:space="0" w:color="auto"/>
                        <w:right w:val="none" w:sz="0" w:space="0" w:color="auto"/>
                      </w:divBdr>
                      <w:divsChild>
                        <w:div w:id="1112553718">
                          <w:marLeft w:val="0"/>
                          <w:marRight w:val="0"/>
                          <w:marTop w:val="0"/>
                          <w:marBottom w:val="0"/>
                          <w:divBdr>
                            <w:top w:val="none" w:sz="0" w:space="0" w:color="auto"/>
                            <w:left w:val="none" w:sz="0" w:space="0" w:color="auto"/>
                            <w:bottom w:val="none" w:sz="0" w:space="0" w:color="auto"/>
                            <w:right w:val="none" w:sz="0" w:space="0" w:color="auto"/>
                          </w:divBdr>
                          <w:divsChild>
                            <w:div w:id="148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88247">
      <w:bodyDiv w:val="1"/>
      <w:marLeft w:val="0"/>
      <w:marRight w:val="0"/>
      <w:marTop w:val="0"/>
      <w:marBottom w:val="0"/>
      <w:divBdr>
        <w:top w:val="none" w:sz="0" w:space="0" w:color="auto"/>
        <w:left w:val="none" w:sz="0" w:space="0" w:color="auto"/>
        <w:bottom w:val="none" w:sz="0" w:space="0" w:color="auto"/>
        <w:right w:val="none" w:sz="0" w:space="0" w:color="auto"/>
      </w:divBdr>
      <w:divsChild>
        <w:div w:id="57940053">
          <w:marLeft w:val="0"/>
          <w:marRight w:val="0"/>
          <w:marTop w:val="0"/>
          <w:marBottom w:val="0"/>
          <w:divBdr>
            <w:top w:val="none" w:sz="0" w:space="0" w:color="auto"/>
            <w:left w:val="none" w:sz="0" w:space="0" w:color="auto"/>
            <w:bottom w:val="none" w:sz="0" w:space="0" w:color="auto"/>
            <w:right w:val="none" w:sz="0" w:space="0" w:color="auto"/>
          </w:divBdr>
        </w:div>
        <w:div w:id="80689724">
          <w:marLeft w:val="0"/>
          <w:marRight w:val="0"/>
          <w:marTop w:val="0"/>
          <w:marBottom w:val="0"/>
          <w:divBdr>
            <w:top w:val="none" w:sz="0" w:space="0" w:color="auto"/>
            <w:left w:val="none" w:sz="0" w:space="0" w:color="auto"/>
            <w:bottom w:val="none" w:sz="0" w:space="0" w:color="auto"/>
            <w:right w:val="none" w:sz="0" w:space="0" w:color="auto"/>
          </w:divBdr>
        </w:div>
        <w:div w:id="83887405">
          <w:marLeft w:val="0"/>
          <w:marRight w:val="0"/>
          <w:marTop w:val="0"/>
          <w:marBottom w:val="0"/>
          <w:divBdr>
            <w:top w:val="none" w:sz="0" w:space="0" w:color="auto"/>
            <w:left w:val="none" w:sz="0" w:space="0" w:color="auto"/>
            <w:bottom w:val="none" w:sz="0" w:space="0" w:color="auto"/>
            <w:right w:val="none" w:sz="0" w:space="0" w:color="auto"/>
          </w:divBdr>
        </w:div>
        <w:div w:id="116605672">
          <w:marLeft w:val="0"/>
          <w:marRight w:val="0"/>
          <w:marTop w:val="0"/>
          <w:marBottom w:val="0"/>
          <w:divBdr>
            <w:top w:val="none" w:sz="0" w:space="0" w:color="auto"/>
            <w:left w:val="none" w:sz="0" w:space="0" w:color="auto"/>
            <w:bottom w:val="none" w:sz="0" w:space="0" w:color="auto"/>
            <w:right w:val="none" w:sz="0" w:space="0" w:color="auto"/>
          </w:divBdr>
        </w:div>
        <w:div w:id="190265138">
          <w:marLeft w:val="0"/>
          <w:marRight w:val="0"/>
          <w:marTop w:val="0"/>
          <w:marBottom w:val="0"/>
          <w:divBdr>
            <w:top w:val="none" w:sz="0" w:space="0" w:color="auto"/>
            <w:left w:val="none" w:sz="0" w:space="0" w:color="auto"/>
            <w:bottom w:val="none" w:sz="0" w:space="0" w:color="auto"/>
            <w:right w:val="none" w:sz="0" w:space="0" w:color="auto"/>
          </w:divBdr>
        </w:div>
        <w:div w:id="214122228">
          <w:marLeft w:val="0"/>
          <w:marRight w:val="0"/>
          <w:marTop w:val="0"/>
          <w:marBottom w:val="0"/>
          <w:divBdr>
            <w:top w:val="none" w:sz="0" w:space="0" w:color="auto"/>
            <w:left w:val="none" w:sz="0" w:space="0" w:color="auto"/>
            <w:bottom w:val="none" w:sz="0" w:space="0" w:color="auto"/>
            <w:right w:val="none" w:sz="0" w:space="0" w:color="auto"/>
          </w:divBdr>
        </w:div>
        <w:div w:id="282348929">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07326629">
          <w:marLeft w:val="0"/>
          <w:marRight w:val="0"/>
          <w:marTop w:val="0"/>
          <w:marBottom w:val="0"/>
          <w:divBdr>
            <w:top w:val="none" w:sz="0" w:space="0" w:color="auto"/>
            <w:left w:val="none" w:sz="0" w:space="0" w:color="auto"/>
            <w:bottom w:val="none" w:sz="0" w:space="0" w:color="auto"/>
            <w:right w:val="none" w:sz="0" w:space="0" w:color="auto"/>
          </w:divBdr>
        </w:div>
        <w:div w:id="355424610">
          <w:marLeft w:val="0"/>
          <w:marRight w:val="0"/>
          <w:marTop w:val="0"/>
          <w:marBottom w:val="0"/>
          <w:divBdr>
            <w:top w:val="none" w:sz="0" w:space="0" w:color="auto"/>
            <w:left w:val="none" w:sz="0" w:space="0" w:color="auto"/>
            <w:bottom w:val="none" w:sz="0" w:space="0" w:color="auto"/>
            <w:right w:val="none" w:sz="0" w:space="0" w:color="auto"/>
          </w:divBdr>
        </w:div>
        <w:div w:id="372388573">
          <w:marLeft w:val="0"/>
          <w:marRight w:val="0"/>
          <w:marTop w:val="0"/>
          <w:marBottom w:val="0"/>
          <w:divBdr>
            <w:top w:val="none" w:sz="0" w:space="0" w:color="auto"/>
            <w:left w:val="none" w:sz="0" w:space="0" w:color="auto"/>
            <w:bottom w:val="none" w:sz="0" w:space="0" w:color="auto"/>
            <w:right w:val="none" w:sz="0" w:space="0" w:color="auto"/>
          </w:divBdr>
        </w:div>
        <w:div w:id="468792787">
          <w:marLeft w:val="0"/>
          <w:marRight w:val="0"/>
          <w:marTop w:val="0"/>
          <w:marBottom w:val="0"/>
          <w:divBdr>
            <w:top w:val="none" w:sz="0" w:space="0" w:color="auto"/>
            <w:left w:val="none" w:sz="0" w:space="0" w:color="auto"/>
            <w:bottom w:val="none" w:sz="0" w:space="0" w:color="auto"/>
            <w:right w:val="none" w:sz="0" w:space="0" w:color="auto"/>
          </w:divBdr>
        </w:div>
        <w:div w:id="501357240">
          <w:marLeft w:val="0"/>
          <w:marRight w:val="0"/>
          <w:marTop w:val="0"/>
          <w:marBottom w:val="0"/>
          <w:divBdr>
            <w:top w:val="none" w:sz="0" w:space="0" w:color="auto"/>
            <w:left w:val="none" w:sz="0" w:space="0" w:color="auto"/>
            <w:bottom w:val="none" w:sz="0" w:space="0" w:color="auto"/>
            <w:right w:val="none" w:sz="0" w:space="0" w:color="auto"/>
          </w:divBdr>
        </w:div>
        <w:div w:id="503127515">
          <w:marLeft w:val="0"/>
          <w:marRight w:val="0"/>
          <w:marTop w:val="0"/>
          <w:marBottom w:val="0"/>
          <w:divBdr>
            <w:top w:val="none" w:sz="0" w:space="0" w:color="auto"/>
            <w:left w:val="none" w:sz="0" w:space="0" w:color="auto"/>
            <w:bottom w:val="none" w:sz="0" w:space="0" w:color="auto"/>
            <w:right w:val="none" w:sz="0" w:space="0" w:color="auto"/>
          </w:divBdr>
        </w:div>
        <w:div w:id="516429815">
          <w:marLeft w:val="0"/>
          <w:marRight w:val="0"/>
          <w:marTop w:val="0"/>
          <w:marBottom w:val="0"/>
          <w:divBdr>
            <w:top w:val="none" w:sz="0" w:space="0" w:color="auto"/>
            <w:left w:val="none" w:sz="0" w:space="0" w:color="auto"/>
            <w:bottom w:val="none" w:sz="0" w:space="0" w:color="auto"/>
            <w:right w:val="none" w:sz="0" w:space="0" w:color="auto"/>
          </w:divBdr>
        </w:div>
        <w:div w:id="645012911">
          <w:marLeft w:val="0"/>
          <w:marRight w:val="0"/>
          <w:marTop w:val="0"/>
          <w:marBottom w:val="0"/>
          <w:divBdr>
            <w:top w:val="none" w:sz="0" w:space="0" w:color="auto"/>
            <w:left w:val="none" w:sz="0" w:space="0" w:color="auto"/>
            <w:bottom w:val="none" w:sz="0" w:space="0" w:color="auto"/>
            <w:right w:val="none" w:sz="0" w:space="0" w:color="auto"/>
          </w:divBdr>
        </w:div>
        <w:div w:id="667563989">
          <w:marLeft w:val="0"/>
          <w:marRight w:val="0"/>
          <w:marTop w:val="0"/>
          <w:marBottom w:val="0"/>
          <w:divBdr>
            <w:top w:val="none" w:sz="0" w:space="0" w:color="auto"/>
            <w:left w:val="none" w:sz="0" w:space="0" w:color="auto"/>
            <w:bottom w:val="none" w:sz="0" w:space="0" w:color="auto"/>
            <w:right w:val="none" w:sz="0" w:space="0" w:color="auto"/>
          </w:divBdr>
        </w:div>
        <w:div w:id="673998209">
          <w:marLeft w:val="0"/>
          <w:marRight w:val="0"/>
          <w:marTop w:val="0"/>
          <w:marBottom w:val="0"/>
          <w:divBdr>
            <w:top w:val="none" w:sz="0" w:space="0" w:color="auto"/>
            <w:left w:val="none" w:sz="0" w:space="0" w:color="auto"/>
            <w:bottom w:val="none" w:sz="0" w:space="0" w:color="auto"/>
            <w:right w:val="none" w:sz="0" w:space="0" w:color="auto"/>
          </w:divBdr>
        </w:div>
        <w:div w:id="716392859">
          <w:marLeft w:val="0"/>
          <w:marRight w:val="0"/>
          <w:marTop w:val="0"/>
          <w:marBottom w:val="0"/>
          <w:divBdr>
            <w:top w:val="none" w:sz="0" w:space="0" w:color="auto"/>
            <w:left w:val="none" w:sz="0" w:space="0" w:color="auto"/>
            <w:bottom w:val="none" w:sz="0" w:space="0" w:color="auto"/>
            <w:right w:val="none" w:sz="0" w:space="0" w:color="auto"/>
          </w:divBdr>
        </w:div>
        <w:div w:id="779109896">
          <w:marLeft w:val="0"/>
          <w:marRight w:val="0"/>
          <w:marTop w:val="0"/>
          <w:marBottom w:val="0"/>
          <w:divBdr>
            <w:top w:val="none" w:sz="0" w:space="0" w:color="auto"/>
            <w:left w:val="none" w:sz="0" w:space="0" w:color="auto"/>
            <w:bottom w:val="none" w:sz="0" w:space="0" w:color="auto"/>
            <w:right w:val="none" w:sz="0" w:space="0" w:color="auto"/>
          </w:divBdr>
        </w:div>
        <w:div w:id="805126956">
          <w:marLeft w:val="0"/>
          <w:marRight w:val="0"/>
          <w:marTop w:val="0"/>
          <w:marBottom w:val="0"/>
          <w:divBdr>
            <w:top w:val="none" w:sz="0" w:space="0" w:color="auto"/>
            <w:left w:val="none" w:sz="0" w:space="0" w:color="auto"/>
            <w:bottom w:val="none" w:sz="0" w:space="0" w:color="auto"/>
            <w:right w:val="none" w:sz="0" w:space="0" w:color="auto"/>
          </w:divBdr>
        </w:div>
        <w:div w:id="1001078224">
          <w:marLeft w:val="0"/>
          <w:marRight w:val="0"/>
          <w:marTop w:val="0"/>
          <w:marBottom w:val="0"/>
          <w:divBdr>
            <w:top w:val="none" w:sz="0" w:space="0" w:color="auto"/>
            <w:left w:val="none" w:sz="0" w:space="0" w:color="auto"/>
            <w:bottom w:val="none" w:sz="0" w:space="0" w:color="auto"/>
            <w:right w:val="none" w:sz="0" w:space="0" w:color="auto"/>
          </w:divBdr>
        </w:div>
        <w:div w:id="1100292946">
          <w:marLeft w:val="0"/>
          <w:marRight w:val="0"/>
          <w:marTop w:val="0"/>
          <w:marBottom w:val="0"/>
          <w:divBdr>
            <w:top w:val="none" w:sz="0" w:space="0" w:color="auto"/>
            <w:left w:val="none" w:sz="0" w:space="0" w:color="auto"/>
            <w:bottom w:val="none" w:sz="0" w:space="0" w:color="auto"/>
            <w:right w:val="none" w:sz="0" w:space="0" w:color="auto"/>
          </w:divBdr>
        </w:div>
        <w:div w:id="1184785212">
          <w:marLeft w:val="0"/>
          <w:marRight w:val="0"/>
          <w:marTop w:val="0"/>
          <w:marBottom w:val="0"/>
          <w:divBdr>
            <w:top w:val="none" w:sz="0" w:space="0" w:color="auto"/>
            <w:left w:val="none" w:sz="0" w:space="0" w:color="auto"/>
            <w:bottom w:val="none" w:sz="0" w:space="0" w:color="auto"/>
            <w:right w:val="none" w:sz="0" w:space="0" w:color="auto"/>
          </w:divBdr>
        </w:div>
        <w:div w:id="1186753705">
          <w:marLeft w:val="0"/>
          <w:marRight w:val="0"/>
          <w:marTop w:val="0"/>
          <w:marBottom w:val="0"/>
          <w:divBdr>
            <w:top w:val="none" w:sz="0" w:space="0" w:color="auto"/>
            <w:left w:val="none" w:sz="0" w:space="0" w:color="auto"/>
            <w:bottom w:val="none" w:sz="0" w:space="0" w:color="auto"/>
            <w:right w:val="none" w:sz="0" w:space="0" w:color="auto"/>
          </w:divBdr>
        </w:div>
        <w:div w:id="1234241834">
          <w:marLeft w:val="0"/>
          <w:marRight w:val="0"/>
          <w:marTop w:val="0"/>
          <w:marBottom w:val="0"/>
          <w:divBdr>
            <w:top w:val="none" w:sz="0" w:space="0" w:color="auto"/>
            <w:left w:val="none" w:sz="0" w:space="0" w:color="auto"/>
            <w:bottom w:val="none" w:sz="0" w:space="0" w:color="auto"/>
            <w:right w:val="none" w:sz="0" w:space="0" w:color="auto"/>
          </w:divBdr>
        </w:div>
        <w:div w:id="1308974788">
          <w:marLeft w:val="0"/>
          <w:marRight w:val="0"/>
          <w:marTop w:val="0"/>
          <w:marBottom w:val="0"/>
          <w:divBdr>
            <w:top w:val="none" w:sz="0" w:space="0" w:color="auto"/>
            <w:left w:val="none" w:sz="0" w:space="0" w:color="auto"/>
            <w:bottom w:val="none" w:sz="0" w:space="0" w:color="auto"/>
            <w:right w:val="none" w:sz="0" w:space="0" w:color="auto"/>
          </w:divBdr>
        </w:div>
        <w:div w:id="1331979843">
          <w:marLeft w:val="0"/>
          <w:marRight w:val="0"/>
          <w:marTop w:val="0"/>
          <w:marBottom w:val="0"/>
          <w:divBdr>
            <w:top w:val="none" w:sz="0" w:space="0" w:color="auto"/>
            <w:left w:val="none" w:sz="0" w:space="0" w:color="auto"/>
            <w:bottom w:val="none" w:sz="0" w:space="0" w:color="auto"/>
            <w:right w:val="none" w:sz="0" w:space="0" w:color="auto"/>
          </w:divBdr>
        </w:div>
        <w:div w:id="1355500775">
          <w:marLeft w:val="0"/>
          <w:marRight w:val="0"/>
          <w:marTop w:val="0"/>
          <w:marBottom w:val="0"/>
          <w:divBdr>
            <w:top w:val="none" w:sz="0" w:space="0" w:color="auto"/>
            <w:left w:val="none" w:sz="0" w:space="0" w:color="auto"/>
            <w:bottom w:val="none" w:sz="0" w:space="0" w:color="auto"/>
            <w:right w:val="none" w:sz="0" w:space="0" w:color="auto"/>
          </w:divBdr>
        </w:div>
        <w:div w:id="1397587842">
          <w:marLeft w:val="0"/>
          <w:marRight w:val="0"/>
          <w:marTop w:val="0"/>
          <w:marBottom w:val="0"/>
          <w:divBdr>
            <w:top w:val="none" w:sz="0" w:space="0" w:color="auto"/>
            <w:left w:val="none" w:sz="0" w:space="0" w:color="auto"/>
            <w:bottom w:val="none" w:sz="0" w:space="0" w:color="auto"/>
            <w:right w:val="none" w:sz="0" w:space="0" w:color="auto"/>
          </w:divBdr>
        </w:div>
        <w:div w:id="1417242325">
          <w:marLeft w:val="0"/>
          <w:marRight w:val="0"/>
          <w:marTop w:val="0"/>
          <w:marBottom w:val="0"/>
          <w:divBdr>
            <w:top w:val="none" w:sz="0" w:space="0" w:color="auto"/>
            <w:left w:val="none" w:sz="0" w:space="0" w:color="auto"/>
            <w:bottom w:val="none" w:sz="0" w:space="0" w:color="auto"/>
            <w:right w:val="none" w:sz="0" w:space="0" w:color="auto"/>
          </w:divBdr>
        </w:div>
        <w:div w:id="1566181513">
          <w:marLeft w:val="0"/>
          <w:marRight w:val="0"/>
          <w:marTop w:val="0"/>
          <w:marBottom w:val="0"/>
          <w:divBdr>
            <w:top w:val="none" w:sz="0" w:space="0" w:color="auto"/>
            <w:left w:val="none" w:sz="0" w:space="0" w:color="auto"/>
            <w:bottom w:val="none" w:sz="0" w:space="0" w:color="auto"/>
            <w:right w:val="none" w:sz="0" w:space="0" w:color="auto"/>
          </w:divBdr>
        </w:div>
        <w:div w:id="1590119389">
          <w:marLeft w:val="0"/>
          <w:marRight w:val="0"/>
          <w:marTop w:val="0"/>
          <w:marBottom w:val="0"/>
          <w:divBdr>
            <w:top w:val="none" w:sz="0" w:space="0" w:color="auto"/>
            <w:left w:val="none" w:sz="0" w:space="0" w:color="auto"/>
            <w:bottom w:val="none" w:sz="0" w:space="0" w:color="auto"/>
            <w:right w:val="none" w:sz="0" w:space="0" w:color="auto"/>
          </w:divBdr>
        </w:div>
        <w:div w:id="1794397075">
          <w:marLeft w:val="0"/>
          <w:marRight w:val="0"/>
          <w:marTop w:val="0"/>
          <w:marBottom w:val="0"/>
          <w:divBdr>
            <w:top w:val="none" w:sz="0" w:space="0" w:color="auto"/>
            <w:left w:val="none" w:sz="0" w:space="0" w:color="auto"/>
            <w:bottom w:val="none" w:sz="0" w:space="0" w:color="auto"/>
            <w:right w:val="none" w:sz="0" w:space="0" w:color="auto"/>
          </w:divBdr>
        </w:div>
        <w:div w:id="1885829485">
          <w:marLeft w:val="0"/>
          <w:marRight w:val="0"/>
          <w:marTop w:val="0"/>
          <w:marBottom w:val="0"/>
          <w:divBdr>
            <w:top w:val="none" w:sz="0" w:space="0" w:color="auto"/>
            <w:left w:val="none" w:sz="0" w:space="0" w:color="auto"/>
            <w:bottom w:val="none" w:sz="0" w:space="0" w:color="auto"/>
            <w:right w:val="none" w:sz="0" w:space="0" w:color="auto"/>
          </w:divBdr>
        </w:div>
        <w:div w:id="1941184132">
          <w:marLeft w:val="0"/>
          <w:marRight w:val="0"/>
          <w:marTop w:val="0"/>
          <w:marBottom w:val="0"/>
          <w:divBdr>
            <w:top w:val="none" w:sz="0" w:space="0" w:color="auto"/>
            <w:left w:val="none" w:sz="0" w:space="0" w:color="auto"/>
            <w:bottom w:val="none" w:sz="0" w:space="0" w:color="auto"/>
            <w:right w:val="none" w:sz="0" w:space="0" w:color="auto"/>
          </w:divBdr>
        </w:div>
        <w:div w:id="1957366318">
          <w:marLeft w:val="0"/>
          <w:marRight w:val="0"/>
          <w:marTop w:val="0"/>
          <w:marBottom w:val="0"/>
          <w:divBdr>
            <w:top w:val="none" w:sz="0" w:space="0" w:color="auto"/>
            <w:left w:val="none" w:sz="0" w:space="0" w:color="auto"/>
            <w:bottom w:val="none" w:sz="0" w:space="0" w:color="auto"/>
            <w:right w:val="none" w:sz="0" w:space="0" w:color="auto"/>
          </w:divBdr>
        </w:div>
        <w:div w:id="1974864242">
          <w:marLeft w:val="0"/>
          <w:marRight w:val="0"/>
          <w:marTop w:val="0"/>
          <w:marBottom w:val="0"/>
          <w:divBdr>
            <w:top w:val="none" w:sz="0" w:space="0" w:color="auto"/>
            <w:left w:val="none" w:sz="0" w:space="0" w:color="auto"/>
            <w:bottom w:val="none" w:sz="0" w:space="0" w:color="auto"/>
            <w:right w:val="none" w:sz="0" w:space="0" w:color="auto"/>
          </w:divBdr>
        </w:div>
        <w:div w:id="1982149888">
          <w:marLeft w:val="0"/>
          <w:marRight w:val="0"/>
          <w:marTop w:val="0"/>
          <w:marBottom w:val="0"/>
          <w:divBdr>
            <w:top w:val="none" w:sz="0" w:space="0" w:color="auto"/>
            <w:left w:val="none" w:sz="0" w:space="0" w:color="auto"/>
            <w:bottom w:val="none" w:sz="0" w:space="0" w:color="auto"/>
            <w:right w:val="none" w:sz="0" w:space="0" w:color="auto"/>
          </w:divBdr>
        </w:div>
        <w:div w:id="2001885918">
          <w:marLeft w:val="0"/>
          <w:marRight w:val="0"/>
          <w:marTop w:val="0"/>
          <w:marBottom w:val="0"/>
          <w:divBdr>
            <w:top w:val="none" w:sz="0" w:space="0" w:color="auto"/>
            <w:left w:val="none" w:sz="0" w:space="0" w:color="auto"/>
            <w:bottom w:val="none" w:sz="0" w:space="0" w:color="auto"/>
            <w:right w:val="none" w:sz="0" w:space="0" w:color="auto"/>
          </w:divBdr>
        </w:div>
        <w:div w:id="2004969923">
          <w:marLeft w:val="0"/>
          <w:marRight w:val="0"/>
          <w:marTop w:val="0"/>
          <w:marBottom w:val="0"/>
          <w:divBdr>
            <w:top w:val="none" w:sz="0" w:space="0" w:color="auto"/>
            <w:left w:val="none" w:sz="0" w:space="0" w:color="auto"/>
            <w:bottom w:val="none" w:sz="0" w:space="0" w:color="auto"/>
            <w:right w:val="none" w:sz="0" w:space="0" w:color="auto"/>
          </w:divBdr>
        </w:div>
        <w:div w:id="2083603535">
          <w:marLeft w:val="0"/>
          <w:marRight w:val="0"/>
          <w:marTop w:val="0"/>
          <w:marBottom w:val="0"/>
          <w:divBdr>
            <w:top w:val="none" w:sz="0" w:space="0" w:color="auto"/>
            <w:left w:val="none" w:sz="0" w:space="0" w:color="auto"/>
            <w:bottom w:val="none" w:sz="0" w:space="0" w:color="auto"/>
            <w:right w:val="none" w:sz="0" w:space="0" w:color="auto"/>
          </w:divBdr>
        </w:div>
        <w:div w:id="2094886429">
          <w:marLeft w:val="0"/>
          <w:marRight w:val="0"/>
          <w:marTop w:val="0"/>
          <w:marBottom w:val="0"/>
          <w:divBdr>
            <w:top w:val="none" w:sz="0" w:space="0" w:color="auto"/>
            <w:left w:val="none" w:sz="0" w:space="0" w:color="auto"/>
            <w:bottom w:val="none" w:sz="0" w:space="0" w:color="auto"/>
            <w:right w:val="none" w:sz="0" w:space="0" w:color="auto"/>
          </w:divBdr>
        </w:div>
      </w:divsChild>
    </w:div>
    <w:div w:id="1575578587">
      <w:bodyDiv w:val="1"/>
      <w:marLeft w:val="0"/>
      <w:marRight w:val="0"/>
      <w:marTop w:val="0"/>
      <w:marBottom w:val="0"/>
      <w:divBdr>
        <w:top w:val="none" w:sz="0" w:space="0" w:color="auto"/>
        <w:left w:val="none" w:sz="0" w:space="0" w:color="auto"/>
        <w:bottom w:val="none" w:sz="0" w:space="0" w:color="auto"/>
        <w:right w:val="none" w:sz="0" w:space="0" w:color="auto"/>
      </w:divBdr>
      <w:divsChild>
        <w:div w:id="1925868994">
          <w:marLeft w:val="0"/>
          <w:marRight w:val="0"/>
          <w:marTop w:val="0"/>
          <w:marBottom w:val="0"/>
          <w:divBdr>
            <w:top w:val="none" w:sz="0" w:space="0" w:color="auto"/>
            <w:left w:val="none" w:sz="0" w:space="0" w:color="auto"/>
            <w:bottom w:val="none" w:sz="0" w:space="0" w:color="auto"/>
            <w:right w:val="none" w:sz="0" w:space="0" w:color="auto"/>
          </w:divBdr>
          <w:divsChild>
            <w:div w:id="1818570641">
              <w:marLeft w:val="0"/>
              <w:marRight w:val="0"/>
              <w:marTop w:val="0"/>
              <w:marBottom w:val="0"/>
              <w:divBdr>
                <w:top w:val="none" w:sz="0" w:space="0" w:color="auto"/>
                <w:left w:val="none" w:sz="0" w:space="0" w:color="auto"/>
                <w:bottom w:val="none" w:sz="0" w:space="0" w:color="auto"/>
                <w:right w:val="none" w:sz="0" w:space="0" w:color="auto"/>
              </w:divBdr>
              <w:divsChild>
                <w:div w:id="1197542163">
                  <w:marLeft w:val="0"/>
                  <w:marRight w:val="0"/>
                  <w:marTop w:val="0"/>
                  <w:marBottom w:val="0"/>
                  <w:divBdr>
                    <w:top w:val="none" w:sz="0" w:space="0" w:color="auto"/>
                    <w:left w:val="none" w:sz="0" w:space="0" w:color="auto"/>
                    <w:bottom w:val="none" w:sz="0" w:space="0" w:color="auto"/>
                    <w:right w:val="none" w:sz="0" w:space="0" w:color="auto"/>
                  </w:divBdr>
                  <w:divsChild>
                    <w:div w:id="1781532858">
                      <w:marLeft w:val="0"/>
                      <w:marRight w:val="0"/>
                      <w:marTop w:val="0"/>
                      <w:marBottom w:val="0"/>
                      <w:divBdr>
                        <w:top w:val="none" w:sz="0" w:space="0" w:color="auto"/>
                        <w:left w:val="none" w:sz="0" w:space="0" w:color="auto"/>
                        <w:bottom w:val="none" w:sz="0" w:space="0" w:color="auto"/>
                        <w:right w:val="none" w:sz="0" w:space="0" w:color="auto"/>
                      </w:divBdr>
                      <w:divsChild>
                        <w:div w:id="630400803">
                          <w:marLeft w:val="0"/>
                          <w:marRight w:val="0"/>
                          <w:marTop w:val="0"/>
                          <w:marBottom w:val="0"/>
                          <w:divBdr>
                            <w:top w:val="none" w:sz="0" w:space="0" w:color="auto"/>
                            <w:left w:val="none" w:sz="0" w:space="0" w:color="auto"/>
                            <w:bottom w:val="none" w:sz="0" w:space="0" w:color="auto"/>
                            <w:right w:val="none" w:sz="0" w:space="0" w:color="auto"/>
                          </w:divBdr>
                          <w:divsChild>
                            <w:div w:id="17234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24439">
      <w:bodyDiv w:val="1"/>
      <w:marLeft w:val="0"/>
      <w:marRight w:val="0"/>
      <w:marTop w:val="0"/>
      <w:marBottom w:val="0"/>
      <w:divBdr>
        <w:top w:val="none" w:sz="0" w:space="0" w:color="auto"/>
        <w:left w:val="none" w:sz="0" w:space="0" w:color="auto"/>
        <w:bottom w:val="none" w:sz="0" w:space="0" w:color="auto"/>
        <w:right w:val="none" w:sz="0" w:space="0" w:color="auto"/>
      </w:divBdr>
    </w:div>
    <w:div w:id="1585651333">
      <w:bodyDiv w:val="1"/>
      <w:marLeft w:val="0"/>
      <w:marRight w:val="0"/>
      <w:marTop w:val="0"/>
      <w:marBottom w:val="0"/>
      <w:divBdr>
        <w:top w:val="none" w:sz="0" w:space="0" w:color="auto"/>
        <w:left w:val="none" w:sz="0" w:space="0" w:color="auto"/>
        <w:bottom w:val="none" w:sz="0" w:space="0" w:color="auto"/>
        <w:right w:val="none" w:sz="0" w:space="0" w:color="auto"/>
      </w:divBdr>
    </w:div>
    <w:div w:id="1596789081">
      <w:bodyDiv w:val="1"/>
      <w:marLeft w:val="0"/>
      <w:marRight w:val="0"/>
      <w:marTop w:val="0"/>
      <w:marBottom w:val="0"/>
      <w:divBdr>
        <w:top w:val="none" w:sz="0" w:space="0" w:color="auto"/>
        <w:left w:val="none" w:sz="0" w:space="0" w:color="auto"/>
        <w:bottom w:val="none" w:sz="0" w:space="0" w:color="auto"/>
        <w:right w:val="none" w:sz="0" w:space="0" w:color="auto"/>
      </w:divBdr>
    </w:div>
    <w:div w:id="1637685315">
      <w:bodyDiv w:val="1"/>
      <w:marLeft w:val="0"/>
      <w:marRight w:val="0"/>
      <w:marTop w:val="0"/>
      <w:marBottom w:val="0"/>
      <w:divBdr>
        <w:top w:val="none" w:sz="0" w:space="0" w:color="auto"/>
        <w:left w:val="none" w:sz="0" w:space="0" w:color="auto"/>
        <w:bottom w:val="none" w:sz="0" w:space="0" w:color="auto"/>
        <w:right w:val="none" w:sz="0" w:space="0" w:color="auto"/>
      </w:divBdr>
    </w:div>
    <w:div w:id="1650398419">
      <w:bodyDiv w:val="1"/>
      <w:marLeft w:val="0"/>
      <w:marRight w:val="0"/>
      <w:marTop w:val="0"/>
      <w:marBottom w:val="0"/>
      <w:divBdr>
        <w:top w:val="none" w:sz="0" w:space="0" w:color="auto"/>
        <w:left w:val="none" w:sz="0" w:space="0" w:color="auto"/>
        <w:bottom w:val="none" w:sz="0" w:space="0" w:color="auto"/>
        <w:right w:val="none" w:sz="0" w:space="0" w:color="auto"/>
      </w:divBdr>
      <w:divsChild>
        <w:div w:id="251670630">
          <w:marLeft w:val="0"/>
          <w:marRight w:val="0"/>
          <w:marTop w:val="0"/>
          <w:marBottom w:val="0"/>
          <w:divBdr>
            <w:top w:val="none" w:sz="0" w:space="0" w:color="auto"/>
            <w:left w:val="none" w:sz="0" w:space="0" w:color="auto"/>
            <w:bottom w:val="none" w:sz="0" w:space="0" w:color="auto"/>
            <w:right w:val="none" w:sz="0" w:space="0" w:color="auto"/>
          </w:divBdr>
          <w:divsChild>
            <w:div w:id="40248653">
              <w:marLeft w:val="0"/>
              <w:marRight w:val="0"/>
              <w:marTop w:val="0"/>
              <w:marBottom w:val="0"/>
              <w:divBdr>
                <w:top w:val="none" w:sz="0" w:space="0" w:color="auto"/>
                <w:left w:val="none" w:sz="0" w:space="0" w:color="auto"/>
                <w:bottom w:val="none" w:sz="0" w:space="0" w:color="auto"/>
                <w:right w:val="none" w:sz="0" w:space="0" w:color="auto"/>
              </w:divBdr>
              <w:divsChild>
                <w:div w:id="386799527">
                  <w:marLeft w:val="0"/>
                  <w:marRight w:val="0"/>
                  <w:marTop w:val="0"/>
                  <w:marBottom w:val="0"/>
                  <w:divBdr>
                    <w:top w:val="none" w:sz="0" w:space="0" w:color="auto"/>
                    <w:left w:val="none" w:sz="0" w:space="0" w:color="auto"/>
                    <w:bottom w:val="none" w:sz="0" w:space="0" w:color="auto"/>
                    <w:right w:val="none" w:sz="0" w:space="0" w:color="auto"/>
                  </w:divBdr>
                  <w:divsChild>
                    <w:div w:id="2122217538">
                      <w:marLeft w:val="0"/>
                      <w:marRight w:val="0"/>
                      <w:marTop w:val="0"/>
                      <w:marBottom w:val="0"/>
                      <w:divBdr>
                        <w:top w:val="none" w:sz="0" w:space="0" w:color="auto"/>
                        <w:left w:val="none" w:sz="0" w:space="0" w:color="auto"/>
                        <w:bottom w:val="none" w:sz="0" w:space="0" w:color="auto"/>
                        <w:right w:val="none" w:sz="0" w:space="0" w:color="auto"/>
                      </w:divBdr>
                      <w:divsChild>
                        <w:div w:id="364522108">
                          <w:marLeft w:val="0"/>
                          <w:marRight w:val="0"/>
                          <w:marTop w:val="0"/>
                          <w:marBottom w:val="0"/>
                          <w:divBdr>
                            <w:top w:val="none" w:sz="0" w:space="0" w:color="auto"/>
                            <w:left w:val="none" w:sz="0" w:space="0" w:color="auto"/>
                            <w:bottom w:val="none" w:sz="0" w:space="0" w:color="auto"/>
                            <w:right w:val="none" w:sz="0" w:space="0" w:color="auto"/>
                          </w:divBdr>
                          <w:divsChild>
                            <w:div w:id="5243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233226">
      <w:bodyDiv w:val="1"/>
      <w:marLeft w:val="0"/>
      <w:marRight w:val="0"/>
      <w:marTop w:val="0"/>
      <w:marBottom w:val="0"/>
      <w:divBdr>
        <w:top w:val="none" w:sz="0" w:space="0" w:color="auto"/>
        <w:left w:val="none" w:sz="0" w:space="0" w:color="auto"/>
        <w:bottom w:val="none" w:sz="0" w:space="0" w:color="auto"/>
        <w:right w:val="none" w:sz="0" w:space="0" w:color="auto"/>
      </w:divBdr>
      <w:divsChild>
        <w:div w:id="184559992">
          <w:marLeft w:val="0"/>
          <w:marRight w:val="0"/>
          <w:marTop w:val="0"/>
          <w:marBottom w:val="0"/>
          <w:divBdr>
            <w:top w:val="none" w:sz="0" w:space="0" w:color="auto"/>
            <w:left w:val="none" w:sz="0" w:space="0" w:color="auto"/>
            <w:bottom w:val="none" w:sz="0" w:space="0" w:color="auto"/>
            <w:right w:val="none" w:sz="0" w:space="0" w:color="auto"/>
          </w:divBdr>
          <w:divsChild>
            <w:div w:id="1844052352">
              <w:marLeft w:val="0"/>
              <w:marRight w:val="0"/>
              <w:marTop w:val="0"/>
              <w:marBottom w:val="0"/>
              <w:divBdr>
                <w:top w:val="none" w:sz="0" w:space="0" w:color="auto"/>
                <w:left w:val="none" w:sz="0" w:space="0" w:color="auto"/>
                <w:bottom w:val="none" w:sz="0" w:space="0" w:color="auto"/>
                <w:right w:val="none" w:sz="0" w:space="0" w:color="auto"/>
              </w:divBdr>
              <w:divsChild>
                <w:div w:id="633216492">
                  <w:marLeft w:val="0"/>
                  <w:marRight w:val="0"/>
                  <w:marTop w:val="0"/>
                  <w:marBottom w:val="0"/>
                  <w:divBdr>
                    <w:top w:val="none" w:sz="0" w:space="0" w:color="auto"/>
                    <w:left w:val="none" w:sz="0" w:space="0" w:color="auto"/>
                    <w:bottom w:val="none" w:sz="0" w:space="0" w:color="auto"/>
                    <w:right w:val="none" w:sz="0" w:space="0" w:color="auto"/>
                  </w:divBdr>
                  <w:divsChild>
                    <w:div w:id="2012826393">
                      <w:marLeft w:val="0"/>
                      <w:marRight w:val="0"/>
                      <w:marTop w:val="0"/>
                      <w:marBottom w:val="0"/>
                      <w:divBdr>
                        <w:top w:val="none" w:sz="0" w:space="0" w:color="auto"/>
                        <w:left w:val="none" w:sz="0" w:space="0" w:color="auto"/>
                        <w:bottom w:val="none" w:sz="0" w:space="0" w:color="auto"/>
                        <w:right w:val="none" w:sz="0" w:space="0" w:color="auto"/>
                      </w:divBdr>
                      <w:divsChild>
                        <w:div w:id="537817179">
                          <w:marLeft w:val="0"/>
                          <w:marRight w:val="0"/>
                          <w:marTop w:val="0"/>
                          <w:marBottom w:val="0"/>
                          <w:divBdr>
                            <w:top w:val="none" w:sz="0" w:space="0" w:color="auto"/>
                            <w:left w:val="none" w:sz="0" w:space="0" w:color="auto"/>
                            <w:bottom w:val="none" w:sz="0" w:space="0" w:color="auto"/>
                            <w:right w:val="none" w:sz="0" w:space="0" w:color="auto"/>
                          </w:divBdr>
                          <w:divsChild>
                            <w:div w:id="9309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568968">
      <w:bodyDiv w:val="1"/>
      <w:marLeft w:val="0"/>
      <w:marRight w:val="0"/>
      <w:marTop w:val="0"/>
      <w:marBottom w:val="0"/>
      <w:divBdr>
        <w:top w:val="none" w:sz="0" w:space="0" w:color="auto"/>
        <w:left w:val="none" w:sz="0" w:space="0" w:color="auto"/>
        <w:bottom w:val="none" w:sz="0" w:space="0" w:color="auto"/>
        <w:right w:val="none" w:sz="0" w:space="0" w:color="auto"/>
      </w:divBdr>
      <w:divsChild>
        <w:div w:id="211230945">
          <w:marLeft w:val="0"/>
          <w:marRight w:val="0"/>
          <w:marTop w:val="240"/>
          <w:marBottom w:val="0"/>
          <w:divBdr>
            <w:top w:val="none" w:sz="0" w:space="0" w:color="auto"/>
            <w:left w:val="none" w:sz="0" w:space="0" w:color="auto"/>
            <w:bottom w:val="none" w:sz="0" w:space="0" w:color="auto"/>
            <w:right w:val="none" w:sz="0" w:space="0" w:color="auto"/>
          </w:divBdr>
        </w:div>
        <w:div w:id="1964842373">
          <w:marLeft w:val="0"/>
          <w:marRight w:val="0"/>
          <w:marTop w:val="0"/>
          <w:marBottom w:val="0"/>
          <w:divBdr>
            <w:top w:val="none" w:sz="0" w:space="0" w:color="auto"/>
            <w:left w:val="none" w:sz="0" w:space="0" w:color="auto"/>
            <w:bottom w:val="none" w:sz="0" w:space="0" w:color="auto"/>
            <w:right w:val="none" w:sz="0" w:space="0" w:color="auto"/>
          </w:divBdr>
        </w:div>
      </w:divsChild>
    </w:div>
    <w:div w:id="1733314618">
      <w:bodyDiv w:val="1"/>
      <w:marLeft w:val="0"/>
      <w:marRight w:val="0"/>
      <w:marTop w:val="0"/>
      <w:marBottom w:val="0"/>
      <w:divBdr>
        <w:top w:val="none" w:sz="0" w:space="0" w:color="auto"/>
        <w:left w:val="none" w:sz="0" w:space="0" w:color="auto"/>
        <w:bottom w:val="none" w:sz="0" w:space="0" w:color="auto"/>
        <w:right w:val="none" w:sz="0" w:space="0" w:color="auto"/>
      </w:divBdr>
      <w:divsChild>
        <w:div w:id="1169177954">
          <w:marLeft w:val="0"/>
          <w:marRight w:val="0"/>
          <w:marTop w:val="0"/>
          <w:marBottom w:val="0"/>
          <w:divBdr>
            <w:top w:val="none" w:sz="0" w:space="0" w:color="auto"/>
            <w:left w:val="none" w:sz="0" w:space="0" w:color="auto"/>
            <w:bottom w:val="none" w:sz="0" w:space="0" w:color="auto"/>
            <w:right w:val="none" w:sz="0" w:space="0" w:color="auto"/>
          </w:divBdr>
          <w:divsChild>
            <w:div w:id="507988298">
              <w:marLeft w:val="0"/>
              <w:marRight w:val="0"/>
              <w:marTop w:val="0"/>
              <w:marBottom w:val="0"/>
              <w:divBdr>
                <w:top w:val="none" w:sz="0" w:space="0" w:color="auto"/>
                <w:left w:val="none" w:sz="0" w:space="0" w:color="auto"/>
                <w:bottom w:val="none" w:sz="0" w:space="0" w:color="auto"/>
                <w:right w:val="none" w:sz="0" w:space="0" w:color="auto"/>
              </w:divBdr>
              <w:divsChild>
                <w:div w:id="1927495098">
                  <w:marLeft w:val="0"/>
                  <w:marRight w:val="0"/>
                  <w:marTop w:val="0"/>
                  <w:marBottom w:val="0"/>
                  <w:divBdr>
                    <w:top w:val="none" w:sz="0" w:space="0" w:color="auto"/>
                    <w:left w:val="none" w:sz="0" w:space="0" w:color="auto"/>
                    <w:bottom w:val="none" w:sz="0" w:space="0" w:color="auto"/>
                    <w:right w:val="none" w:sz="0" w:space="0" w:color="auto"/>
                  </w:divBdr>
                  <w:divsChild>
                    <w:div w:id="14053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28072">
          <w:marLeft w:val="0"/>
          <w:marRight w:val="0"/>
          <w:marTop w:val="0"/>
          <w:marBottom w:val="0"/>
          <w:divBdr>
            <w:top w:val="none" w:sz="0" w:space="0" w:color="auto"/>
            <w:left w:val="none" w:sz="0" w:space="0" w:color="auto"/>
            <w:bottom w:val="none" w:sz="0" w:space="0" w:color="auto"/>
            <w:right w:val="none" w:sz="0" w:space="0" w:color="auto"/>
          </w:divBdr>
          <w:divsChild>
            <w:div w:id="961303713">
              <w:marLeft w:val="0"/>
              <w:marRight w:val="0"/>
              <w:marTop w:val="0"/>
              <w:marBottom w:val="0"/>
              <w:divBdr>
                <w:top w:val="none" w:sz="0" w:space="0" w:color="auto"/>
                <w:left w:val="none" w:sz="0" w:space="0" w:color="auto"/>
                <w:bottom w:val="none" w:sz="0" w:space="0" w:color="auto"/>
                <w:right w:val="none" w:sz="0" w:space="0" w:color="auto"/>
              </w:divBdr>
              <w:divsChild>
                <w:div w:id="1965386547">
                  <w:marLeft w:val="0"/>
                  <w:marRight w:val="0"/>
                  <w:marTop w:val="0"/>
                  <w:marBottom w:val="0"/>
                  <w:divBdr>
                    <w:top w:val="none" w:sz="0" w:space="0" w:color="auto"/>
                    <w:left w:val="none" w:sz="0" w:space="0" w:color="auto"/>
                    <w:bottom w:val="none" w:sz="0" w:space="0" w:color="auto"/>
                    <w:right w:val="none" w:sz="0" w:space="0" w:color="auto"/>
                  </w:divBdr>
                  <w:divsChild>
                    <w:div w:id="21373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4586">
      <w:bodyDiv w:val="1"/>
      <w:marLeft w:val="0"/>
      <w:marRight w:val="0"/>
      <w:marTop w:val="0"/>
      <w:marBottom w:val="0"/>
      <w:divBdr>
        <w:top w:val="none" w:sz="0" w:space="0" w:color="auto"/>
        <w:left w:val="none" w:sz="0" w:space="0" w:color="auto"/>
        <w:bottom w:val="none" w:sz="0" w:space="0" w:color="auto"/>
        <w:right w:val="none" w:sz="0" w:space="0" w:color="auto"/>
      </w:divBdr>
      <w:divsChild>
        <w:div w:id="1188638172">
          <w:marLeft w:val="0"/>
          <w:marRight w:val="0"/>
          <w:marTop w:val="0"/>
          <w:marBottom w:val="0"/>
          <w:divBdr>
            <w:top w:val="none" w:sz="0" w:space="0" w:color="auto"/>
            <w:left w:val="none" w:sz="0" w:space="0" w:color="auto"/>
            <w:bottom w:val="none" w:sz="0" w:space="0" w:color="auto"/>
            <w:right w:val="none" w:sz="0" w:space="0" w:color="auto"/>
          </w:divBdr>
          <w:divsChild>
            <w:div w:id="325014425">
              <w:marLeft w:val="0"/>
              <w:marRight w:val="0"/>
              <w:marTop w:val="0"/>
              <w:marBottom w:val="0"/>
              <w:divBdr>
                <w:top w:val="none" w:sz="0" w:space="0" w:color="auto"/>
                <w:left w:val="none" w:sz="0" w:space="0" w:color="auto"/>
                <w:bottom w:val="none" w:sz="0" w:space="0" w:color="auto"/>
                <w:right w:val="none" w:sz="0" w:space="0" w:color="auto"/>
              </w:divBdr>
              <w:divsChild>
                <w:div w:id="90248264">
                  <w:marLeft w:val="0"/>
                  <w:marRight w:val="0"/>
                  <w:marTop w:val="0"/>
                  <w:marBottom w:val="0"/>
                  <w:divBdr>
                    <w:top w:val="none" w:sz="0" w:space="0" w:color="auto"/>
                    <w:left w:val="none" w:sz="0" w:space="0" w:color="auto"/>
                    <w:bottom w:val="none" w:sz="0" w:space="0" w:color="auto"/>
                    <w:right w:val="none" w:sz="0" w:space="0" w:color="auto"/>
                  </w:divBdr>
                  <w:divsChild>
                    <w:div w:id="1788574665">
                      <w:marLeft w:val="0"/>
                      <w:marRight w:val="0"/>
                      <w:marTop w:val="0"/>
                      <w:marBottom w:val="0"/>
                      <w:divBdr>
                        <w:top w:val="none" w:sz="0" w:space="0" w:color="auto"/>
                        <w:left w:val="none" w:sz="0" w:space="0" w:color="auto"/>
                        <w:bottom w:val="none" w:sz="0" w:space="0" w:color="auto"/>
                        <w:right w:val="none" w:sz="0" w:space="0" w:color="auto"/>
                      </w:divBdr>
                      <w:divsChild>
                        <w:div w:id="2026248477">
                          <w:marLeft w:val="0"/>
                          <w:marRight w:val="0"/>
                          <w:marTop w:val="0"/>
                          <w:marBottom w:val="0"/>
                          <w:divBdr>
                            <w:top w:val="none" w:sz="0" w:space="0" w:color="auto"/>
                            <w:left w:val="none" w:sz="0" w:space="0" w:color="auto"/>
                            <w:bottom w:val="none" w:sz="0" w:space="0" w:color="auto"/>
                            <w:right w:val="none" w:sz="0" w:space="0" w:color="auto"/>
                          </w:divBdr>
                          <w:divsChild>
                            <w:div w:id="8461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47861">
      <w:bodyDiv w:val="1"/>
      <w:marLeft w:val="0"/>
      <w:marRight w:val="0"/>
      <w:marTop w:val="0"/>
      <w:marBottom w:val="0"/>
      <w:divBdr>
        <w:top w:val="none" w:sz="0" w:space="0" w:color="auto"/>
        <w:left w:val="none" w:sz="0" w:space="0" w:color="auto"/>
        <w:bottom w:val="none" w:sz="0" w:space="0" w:color="auto"/>
        <w:right w:val="none" w:sz="0" w:space="0" w:color="auto"/>
      </w:divBdr>
      <w:divsChild>
        <w:div w:id="97870754">
          <w:marLeft w:val="0"/>
          <w:marRight w:val="0"/>
          <w:marTop w:val="0"/>
          <w:marBottom w:val="0"/>
          <w:divBdr>
            <w:top w:val="none" w:sz="0" w:space="0" w:color="auto"/>
            <w:left w:val="none" w:sz="0" w:space="0" w:color="auto"/>
            <w:bottom w:val="none" w:sz="0" w:space="0" w:color="auto"/>
            <w:right w:val="none" w:sz="0" w:space="0" w:color="auto"/>
          </w:divBdr>
          <w:divsChild>
            <w:div w:id="356196578">
              <w:marLeft w:val="0"/>
              <w:marRight w:val="0"/>
              <w:marTop w:val="0"/>
              <w:marBottom w:val="0"/>
              <w:divBdr>
                <w:top w:val="none" w:sz="0" w:space="0" w:color="auto"/>
                <w:left w:val="none" w:sz="0" w:space="0" w:color="auto"/>
                <w:bottom w:val="none" w:sz="0" w:space="0" w:color="auto"/>
                <w:right w:val="none" w:sz="0" w:space="0" w:color="auto"/>
              </w:divBdr>
              <w:divsChild>
                <w:div w:id="1687318159">
                  <w:marLeft w:val="0"/>
                  <w:marRight w:val="0"/>
                  <w:marTop w:val="0"/>
                  <w:marBottom w:val="0"/>
                  <w:divBdr>
                    <w:top w:val="none" w:sz="0" w:space="0" w:color="auto"/>
                    <w:left w:val="none" w:sz="0" w:space="0" w:color="auto"/>
                    <w:bottom w:val="none" w:sz="0" w:space="0" w:color="auto"/>
                    <w:right w:val="none" w:sz="0" w:space="0" w:color="auto"/>
                  </w:divBdr>
                  <w:divsChild>
                    <w:div w:id="230778426">
                      <w:marLeft w:val="0"/>
                      <w:marRight w:val="0"/>
                      <w:marTop w:val="0"/>
                      <w:marBottom w:val="0"/>
                      <w:divBdr>
                        <w:top w:val="none" w:sz="0" w:space="0" w:color="auto"/>
                        <w:left w:val="none" w:sz="0" w:space="0" w:color="auto"/>
                        <w:bottom w:val="none" w:sz="0" w:space="0" w:color="auto"/>
                        <w:right w:val="none" w:sz="0" w:space="0" w:color="auto"/>
                      </w:divBdr>
                      <w:divsChild>
                        <w:div w:id="701445214">
                          <w:marLeft w:val="0"/>
                          <w:marRight w:val="0"/>
                          <w:marTop w:val="0"/>
                          <w:marBottom w:val="0"/>
                          <w:divBdr>
                            <w:top w:val="none" w:sz="0" w:space="0" w:color="auto"/>
                            <w:left w:val="none" w:sz="0" w:space="0" w:color="auto"/>
                            <w:bottom w:val="none" w:sz="0" w:space="0" w:color="auto"/>
                            <w:right w:val="none" w:sz="0" w:space="0" w:color="auto"/>
                          </w:divBdr>
                          <w:divsChild>
                            <w:div w:id="16144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811895">
      <w:bodyDiv w:val="1"/>
      <w:marLeft w:val="0"/>
      <w:marRight w:val="0"/>
      <w:marTop w:val="0"/>
      <w:marBottom w:val="0"/>
      <w:divBdr>
        <w:top w:val="none" w:sz="0" w:space="0" w:color="auto"/>
        <w:left w:val="none" w:sz="0" w:space="0" w:color="auto"/>
        <w:bottom w:val="none" w:sz="0" w:space="0" w:color="auto"/>
        <w:right w:val="none" w:sz="0" w:space="0" w:color="auto"/>
      </w:divBdr>
      <w:divsChild>
        <w:div w:id="1878859307">
          <w:marLeft w:val="0"/>
          <w:marRight w:val="0"/>
          <w:marTop w:val="0"/>
          <w:marBottom w:val="0"/>
          <w:divBdr>
            <w:top w:val="none" w:sz="0" w:space="0" w:color="auto"/>
            <w:left w:val="none" w:sz="0" w:space="0" w:color="auto"/>
            <w:bottom w:val="none" w:sz="0" w:space="0" w:color="auto"/>
            <w:right w:val="none" w:sz="0" w:space="0" w:color="auto"/>
          </w:divBdr>
          <w:divsChild>
            <w:div w:id="1306619865">
              <w:marLeft w:val="0"/>
              <w:marRight w:val="0"/>
              <w:marTop w:val="0"/>
              <w:marBottom w:val="0"/>
              <w:divBdr>
                <w:top w:val="none" w:sz="0" w:space="0" w:color="auto"/>
                <w:left w:val="none" w:sz="0" w:space="0" w:color="auto"/>
                <w:bottom w:val="none" w:sz="0" w:space="0" w:color="auto"/>
                <w:right w:val="none" w:sz="0" w:space="0" w:color="auto"/>
              </w:divBdr>
              <w:divsChild>
                <w:div w:id="864170069">
                  <w:marLeft w:val="0"/>
                  <w:marRight w:val="0"/>
                  <w:marTop w:val="0"/>
                  <w:marBottom w:val="0"/>
                  <w:divBdr>
                    <w:top w:val="none" w:sz="0" w:space="0" w:color="auto"/>
                    <w:left w:val="none" w:sz="0" w:space="0" w:color="auto"/>
                    <w:bottom w:val="none" w:sz="0" w:space="0" w:color="auto"/>
                    <w:right w:val="none" w:sz="0" w:space="0" w:color="auto"/>
                  </w:divBdr>
                  <w:divsChild>
                    <w:div w:id="1616793944">
                      <w:marLeft w:val="0"/>
                      <w:marRight w:val="0"/>
                      <w:marTop w:val="0"/>
                      <w:marBottom w:val="0"/>
                      <w:divBdr>
                        <w:top w:val="none" w:sz="0" w:space="0" w:color="auto"/>
                        <w:left w:val="none" w:sz="0" w:space="0" w:color="auto"/>
                        <w:bottom w:val="none" w:sz="0" w:space="0" w:color="auto"/>
                        <w:right w:val="none" w:sz="0" w:space="0" w:color="auto"/>
                      </w:divBdr>
                      <w:divsChild>
                        <w:div w:id="563373466">
                          <w:marLeft w:val="0"/>
                          <w:marRight w:val="0"/>
                          <w:marTop w:val="0"/>
                          <w:marBottom w:val="0"/>
                          <w:divBdr>
                            <w:top w:val="none" w:sz="0" w:space="0" w:color="auto"/>
                            <w:left w:val="none" w:sz="0" w:space="0" w:color="auto"/>
                            <w:bottom w:val="none" w:sz="0" w:space="0" w:color="auto"/>
                            <w:right w:val="none" w:sz="0" w:space="0" w:color="auto"/>
                          </w:divBdr>
                          <w:divsChild>
                            <w:div w:id="15626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9014">
      <w:bodyDiv w:val="1"/>
      <w:marLeft w:val="0"/>
      <w:marRight w:val="0"/>
      <w:marTop w:val="0"/>
      <w:marBottom w:val="0"/>
      <w:divBdr>
        <w:top w:val="none" w:sz="0" w:space="0" w:color="auto"/>
        <w:left w:val="none" w:sz="0" w:space="0" w:color="auto"/>
        <w:bottom w:val="none" w:sz="0" w:space="0" w:color="auto"/>
        <w:right w:val="none" w:sz="0" w:space="0" w:color="auto"/>
      </w:divBdr>
    </w:div>
    <w:div w:id="1793549388">
      <w:bodyDiv w:val="1"/>
      <w:marLeft w:val="0"/>
      <w:marRight w:val="0"/>
      <w:marTop w:val="0"/>
      <w:marBottom w:val="0"/>
      <w:divBdr>
        <w:top w:val="none" w:sz="0" w:space="0" w:color="auto"/>
        <w:left w:val="none" w:sz="0" w:space="0" w:color="auto"/>
        <w:bottom w:val="none" w:sz="0" w:space="0" w:color="auto"/>
        <w:right w:val="none" w:sz="0" w:space="0" w:color="auto"/>
      </w:divBdr>
      <w:divsChild>
        <w:div w:id="357246147">
          <w:marLeft w:val="0"/>
          <w:marRight w:val="0"/>
          <w:marTop w:val="0"/>
          <w:marBottom w:val="0"/>
          <w:divBdr>
            <w:top w:val="none" w:sz="0" w:space="0" w:color="auto"/>
            <w:left w:val="none" w:sz="0" w:space="0" w:color="auto"/>
            <w:bottom w:val="none" w:sz="0" w:space="0" w:color="auto"/>
            <w:right w:val="none" w:sz="0" w:space="0" w:color="auto"/>
          </w:divBdr>
          <w:divsChild>
            <w:div w:id="859391979">
              <w:marLeft w:val="0"/>
              <w:marRight w:val="0"/>
              <w:marTop w:val="0"/>
              <w:marBottom w:val="0"/>
              <w:divBdr>
                <w:top w:val="none" w:sz="0" w:space="0" w:color="auto"/>
                <w:left w:val="none" w:sz="0" w:space="0" w:color="auto"/>
                <w:bottom w:val="none" w:sz="0" w:space="0" w:color="auto"/>
                <w:right w:val="none" w:sz="0" w:space="0" w:color="auto"/>
              </w:divBdr>
              <w:divsChild>
                <w:div w:id="1186792303">
                  <w:marLeft w:val="0"/>
                  <w:marRight w:val="0"/>
                  <w:marTop w:val="0"/>
                  <w:marBottom w:val="0"/>
                  <w:divBdr>
                    <w:top w:val="none" w:sz="0" w:space="0" w:color="auto"/>
                    <w:left w:val="none" w:sz="0" w:space="0" w:color="auto"/>
                    <w:bottom w:val="none" w:sz="0" w:space="0" w:color="auto"/>
                    <w:right w:val="none" w:sz="0" w:space="0" w:color="auto"/>
                  </w:divBdr>
                  <w:divsChild>
                    <w:div w:id="1646155604">
                      <w:marLeft w:val="0"/>
                      <w:marRight w:val="0"/>
                      <w:marTop w:val="0"/>
                      <w:marBottom w:val="0"/>
                      <w:divBdr>
                        <w:top w:val="none" w:sz="0" w:space="0" w:color="auto"/>
                        <w:left w:val="none" w:sz="0" w:space="0" w:color="auto"/>
                        <w:bottom w:val="none" w:sz="0" w:space="0" w:color="auto"/>
                        <w:right w:val="none" w:sz="0" w:space="0" w:color="auto"/>
                      </w:divBdr>
                      <w:divsChild>
                        <w:div w:id="590314267">
                          <w:marLeft w:val="0"/>
                          <w:marRight w:val="0"/>
                          <w:marTop w:val="0"/>
                          <w:marBottom w:val="0"/>
                          <w:divBdr>
                            <w:top w:val="none" w:sz="0" w:space="0" w:color="auto"/>
                            <w:left w:val="none" w:sz="0" w:space="0" w:color="auto"/>
                            <w:bottom w:val="none" w:sz="0" w:space="0" w:color="auto"/>
                            <w:right w:val="none" w:sz="0" w:space="0" w:color="auto"/>
                          </w:divBdr>
                          <w:divsChild>
                            <w:div w:id="10883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80055">
      <w:bodyDiv w:val="1"/>
      <w:marLeft w:val="0"/>
      <w:marRight w:val="0"/>
      <w:marTop w:val="0"/>
      <w:marBottom w:val="0"/>
      <w:divBdr>
        <w:top w:val="none" w:sz="0" w:space="0" w:color="auto"/>
        <w:left w:val="none" w:sz="0" w:space="0" w:color="auto"/>
        <w:bottom w:val="none" w:sz="0" w:space="0" w:color="auto"/>
        <w:right w:val="none" w:sz="0" w:space="0" w:color="auto"/>
      </w:divBdr>
    </w:div>
    <w:div w:id="1807044652">
      <w:bodyDiv w:val="1"/>
      <w:marLeft w:val="0"/>
      <w:marRight w:val="0"/>
      <w:marTop w:val="0"/>
      <w:marBottom w:val="0"/>
      <w:divBdr>
        <w:top w:val="none" w:sz="0" w:space="0" w:color="auto"/>
        <w:left w:val="none" w:sz="0" w:space="0" w:color="auto"/>
        <w:bottom w:val="none" w:sz="0" w:space="0" w:color="auto"/>
        <w:right w:val="none" w:sz="0" w:space="0" w:color="auto"/>
      </w:divBdr>
      <w:divsChild>
        <w:div w:id="1580358822">
          <w:marLeft w:val="0"/>
          <w:marRight w:val="0"/>
          <w:marTop w:val="0"/>
          <w:marBottom w:val="0"/>
          <w:divBdr>
            <w:top w:val="none" w:sz="0" w:space="0" w:color="auto"/>
            <w:left w:val="none" w:sz="0" w:space="0" w:color="auto"/>
            <w:bottom w:val="none" w:sz="0" w:space="0" w:color="auto"/>
            <w:right w:val="none" w:sz="0" w:space="0" w:color="auto"/>
          </w:divBdr>
          <w:divsChild>
            <w:div w:id="1580092584">
              <w:marLeft w:val="0"/>
              <w:marRight w:val="0"/>
              <w:marTop w:val="0"/>
              <w:marBottom w:val="0"/>
              <w:divBdr>
                <w:top w:val="none" w:sz="0" w:space="0" w:color="auto"/>
                <w:left w:val="none" w:sz="0" w:space="0" w:color="auto"/>
                <w:bottom w:val="none" w:sz="0" w:space="0" w:color="auto"/>
                <w:right w:val="none" w:sz="0" w:space="0" w:color="auto"/>
              </w:divBdr>
              <w:divsChild>
                <w:div w:id="1132678449">
                  <w:marLeft w:val="0"/>
                  <w:marRight w:val="0"/>
                  <w:marTop w:val="0"/>
                  <w:marBottom w:val="0"/>
                  <w:divBdr>
                    <w:top w:val="none" w:sz="0" w:space="0" w:color="auto"/>
                    <w:left w:val="none" w:sz="0" w:space="0" w:color="auto"/>
                    <w:bottom w:val="none" w:sz="0" w:space="0" w:color="auto"/>
                    <w:right w:val="none" w:sz="0" w:space="0" w:color="auto"/>
                  </w:divBdr>
                  <w:divsChild>
                    <w:div w:id="796723582">
                      <w:marLeft w:val="0"/>
                      <w:marRight w:val="0"/>
                      <w:marTop w:val="0"/>
                      <w:marBottom w:val="0"/>
                      <w:divBdr>
                        <w:top w:val="none" w:sz="0" w:space="0" w:color="auto"/>
                        <w:left w:val="none" w:sz="0" w:space="0" w:color="auto"/>
                        <w:bottom w:val="none" w:sz="0" w:space="0" w:color="auto"/>
                        <w:right w:val="none" w:sz="0" w:space="0" w:color="auto"/>
                      </w:divBdr>
                      <w:divsChild>
                        <w:div w:id="1523788204">
                          <w:marLeft w:val="0"/>
                          <w:marRight w:val="0"/>
                          <w:marTop w:val="0"/>
                          <w:marBottom w:val="0"/>
                          <w:divBdr>
                            <w:top w:val="none" w:sz="0" w:space="0" w:color="auto"/>
                            <w:left w:val="none" w:sz="0" w:space="0" w:color="auto"/>
                            <w:bottom w:val="none" w:sz="0" w:space="0" w:color="auto"/>
                            <w:right w:val="none" w:sz="0" w:space="0" w:color="auto"/>
                          </w:divBdr>
                          <w:divsChild>
                            <w:div w:id="8301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847">
      <w:bodyDiv w:val="1"/>
      <w:marLeft w:val="0"/>
      <w:marRight w:val="0"/>
      <w:marTop w:val="0"/>
      <w:marBottom w:val="0"/>
      <w:divBdr>
        <w:top w:val="none" w:sz="0" w:space="0" w:color="auto"/>
        <w:left w:val="none" w:sz="0" w:space="0" w:color="auto"/>
        <w:bottom w:val="none" w:sz="0" w:space="0" w:color="auto"/>
        <w:right w:val="none" w:sz="0" w:space="0" w:color="auto"/>
      </w:divBdr>
      <w:divsChild>
        <w:div w:id="1979216713">
          <w:marLeft w:val="0"/>
          <w:marRight w:val="0"/>
          <w:marTop w:val="0"/>
          <w:marBottom w:val="0"/>
          <w:divBdr>
            <w:top w:val="none" w:sz="0" w:space="0" w:color="auto"/>
            <w:left w:val="none" w:sz="0" w:space="0" w:color="auto"/>
            <w:bottom w:val="none" w:sz="0" w:space="0" w:color="auto"/>
            <w:right w:val="none" w:sz="0" w:space="0" w:color="auto"/>
          </w:divBdr>
          <w:divsChild>
            <w:div w:id="1936595499">
              <w:marLeft w:val="0"/>
              <w:marRight w:val="0"/>
              <w:marTop w:val="0"/>
              <w:marBottom w:val="0"/>
              <w:divBdr>
                <w:top w:val="none" w:sz="0" w:space="0" w:color="auto"/>
                <w:left w:val="none" w:sz="0" w:space="0" w:color="auto"/>
                <w:bottom w:val="none" w:sz="0" w:space="0" w:color="auto"/>
                <w:right w:val="none" w:sz="0" w:space="0" w:color="auto"/>
              </w:divBdr>
              <w:divsChild>
                <w:div w:id="251817047">
                  <w:marLeft w:val="0"/>
                  <w:marRight w:val="0"/>
                  <w:marTop w:val="0"/>
                  <w:marBottom w:val="0"/>
                  <w:divBdr>
                    <w:top w:val="none" w:sz="0" w:space="0" w:color="auto"/>
                    <w:left w:val="none" w:sz="0" w:space="0" w:color="auto"/>
                    <w:bottom w:val="none" w:sz="0" w:space="0" w:color="auto"/>
                    <w:right w:val="none" w:sz="0" w:space="0" w:color="auto"/>
                  </w:divBdr>
                  <w:divsChild>
                    <w:div w:id="16152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85756">
          <w:marLeft w:val="0"/>
          <w:marRight w:val="0"/>
          <w:marTop w:val="0"/>
          <w:marBottom w:val="0"/>
          <w:divBdr>
            <w:top w:val="none" w:sz="0" w:space="0" w:color="auto"/>
            <w:left w:val="none" w:sz="0" w:space="0" w:color="auto"/>
            <w:bottom w:val="none" w:sz="0" w:space="0" w:color="auto"/>
            <w:right w:val="none" w:sz="0" w:space="0" w:color="auto"/>
          </w:divBdr>
          <w:divsChild>
            <w:div w:id="1992103310">
              <w:marLeft w:val="0"/>
              <w:marRight w:val="0"/>
              <w:marTop w:val="0"/>
              <w:marBottom w:val="0"/>
              <w:divBdr>
                <w:top w:val="none" w:sz="0" w:space="0" w:color="auto"/>
                <w:left w:val="none" w:sz="0" w:space="0" w:color="auto"/>
                <w:bottom w:val="none" w:sz="0" w:space="0" w:color="auto"/>
                <w:right w:val="none" w:sz="0" w:space="0" w:color="auto"/>
              </w:divBdr>
              <w:divsChild>
                <w:div w:id="1617253442">
                  <w:marLeft w:val="0"/>
                  <w:marRight w:val="0"/>
                  <w:marTop w:val="0"/>
                  <w:marBottom w:val="0"/>
                  <w:divBdr>
                    <w:top w:val="none" w:sz="0" w:space="0" w:color="auto"/>
                    <w:left w:val="none" w:sz="0" w:space="0" w:color="auto"/>
                    <w:bottom w:val="none" w:sz="0" w:space="0" w:color="auto"/>
                    <w:right w:val="none" w:sz="0" w:space="0" w:color="auto"/>
                  </w:divBdr>
                  <w:divsChild>
                    <w:div w:id="14492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0935">
      <w:bodyDiv w:val="1"/>
      <w:marLeft w:val="0"/>
      <w:marRight w:val="0"/>
      <w:marTop w:val="0"/>
      <w:marBottom w:val="0"/>
      <w:divBdr>
        <w:top w:val="none" w:sz="0" w:space="0" w:color="auto"/>
        <w:left w:val="none" w:sz="0" w:space="0" w:color="auto"/>
        <w:bottom w:val="none" w:sz="0" w:space="0" w:color="auto"/>
        <w:right w:val="none" w:sz="0" w:space="0" w:color="auto"/>
      </w:divBdr>
      <w:divsChild>
        <w:div w:id="300691072">
          <w:marLeft w:val="0"/>
          <w:marRight w:val="0"/>
          <w:marTop w:val="0"/>
          <w:marBottom w:val="0"/>
          <w:divBdr>
            <w:top w:val="none" w:sz="0" w:space="0" w:color="auto"/>
            <w:left w:val="none" w:sz="0" w:space="0" w:color="auto"/>
            <w:bottom w:val="none" w:sz="0" w:space="0" w:color="auto"/>
            <w:right w:val="none" w:sz="0" w:space="0" w:color="auto"/>
          </w:divBdr>
          <w:divsChild>
            <w:div w:id="914048172">
              <w:marLeft w:val="0"/>
              <w:marRight w:val="0"/>
              <w:marTop w:val="0"/>
              <w:marBottom w:val="0"/>
              <w:divBdr>
                <w:top w:val="none" w:sz="0" w:space="0" w:color="auto"/>
                <w:left w:val="none" w:sz="0" w:space="0" w:color="auto"/>
                <w:bottom w:val="none" w:sz="0" w:space="0" w:color="auto"/>
                <w:right w:val="none" w:sz="0" w:space="0" w:color="auto"/>
              </w:divBdr>
              <w:divsChild>
                <w:div w:id="1067269356">
                  <w:marLeft w:val="0"/>
                  <w:marRight w:val="0"/>
                  <w:marTop w:val="0"/>
                  <w:marBottom w:val="0"/>
                  <w:divBdr>
                    <w:top w:val="none" w:sz="0" w:space="0" w:color="auto"/>
                    <w:left w:val="none" w:sz="0" w:space="0" w:color="auto"/>
                    <w:bottom w:val="none" w:sz="0" w:space="0" w:color="auto"/>
                    <w:right w:val="none" w:sz="0" w:space="0" w:color="auto"/>
                  </w:divBdr>
                  <w:divsChild>
                    <w:div w:id="295722149">
                      <w:marLeft w:val="0"/>
                      <w:marRight w:val="0"/>
                      <w:marTop w:val="0"/>
                      <w:marBottom w:val="0"/>
                      <w:divBdr>
                        <w:top w:val="none" w:sz="0" w:space="0" w:color="auto"/>
                        <w:left w:val="none" w:sz="0" w:space="0" w:color="auto"/>
                        <w:bottom w:val="none" w:sz="0" w:space="0" w:color="auto"/>
                        <w:right w:val="none" w:sz="0" w:space="0" w:color="auto"/>
                      </w:divBdr>
                      <w:divsChild>
                        <w:div w:id="1245989547">
                          <w:marLeft w:val="0"/>
                          <w:marRight w:val="0"/>
                          <w:marTop w:val="0"/>
                          <w:marBottom w:val="0"/>
                          <w:divBdr>
                            <w:top w:val="none" w:sz="0" w:space="0" w:color="auto"/>
                            <w:left w:val="none" w:sz="0" w:space="0" w:color="auto"/>
                            <w:bottom w:val="none" w:sz="0" w:space="0" w:color="auto"/>
                            <w:right w:val="none" w:sz="0" w:space="0" w:color="auto"/>
                          </w:divBdr>
                          <w:divsChild>
                            <w:div w:id="5216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1882">
      <w:bodyDiv w:val="1"/>
      <w:marLeft w:val="0"/>
      <w:marRight w:val="0"/>
      <w:marTop w:val="0"/>
      <w:marBottom w:val="0"/>
      <w:divBdr>
        <w:top w:val="none" w:sz="0" w:space="0" w:color="auto"/>
        <w:left w:val="none" w:sz="0" w:space="0" w:color="auto"/>
        <w:bottom w:val="none" w:sz="0" w:space="0" w:color="auto"/>
        <w:right w:val="none" w:sz="0" w:space="0" w:color="auto"/>
      </w:divBdr>
      <w:divsChild>
        <w:div w:id="1073235185">
          <w:marLeft w:val="0"/>
          <w:marRight w:val="0"/>
          <w:marTop w:val="0"/>
          <w:marBottom w:val="0"/>
          <w:divBdr>
            <w:top w:val="none" w:sz="0" w:space="0" w:color="auto"/>
            <w:left w:val="none" w:sz="0" w:space="0" w:color="auto"/>
            <w:bottom w:val="none" w:sz="0" w:space="0" w:color="auto"/>
            <w:right w:val="none" w:sz="0" w:space="0" w:color="auto"/>
          </w:divBdr>
          <w:divsChild>
            <w:div w:id="240675178">
              <w:marLeft w:val="0"/>
              <w:marRight w:val="0"/>
              <w:marTop w:val="0"/>
              <w:marBottom w:val="0"/>
              <w:divBdr>
                <w:top w:val="none" w:sz="0" w:space="0" w:color="auto"/>
                <w:left w:val="none" w:sz="0" w:space="0" w:color="auto"/>
                <w:bottom w:val="none" w:sz="0" w:space="0" w:color="auto"/>
                <w:right w:val="none" w:sz="0" w:space="0" w:color="auto"/>
              </w:divBdr>
              <w:divsChild>
                <w:div w:id="1311518273">
                  <w:marLeft w:val="0"/>
                  <w:marRight w:val="0"/>
                  <w:marTop w:val="0"/>
                  <w:marBottom w:val="0"/>
                  <w:divBdr>
                    <w:top w:val="none" w:sz="0" w:space="0" w:color="auto"/>
                    <w:left w:val="none" w:sz="0" w:space="0" w:color="auto"/>
                    <w:bottom w:val="none" w:sz="0" w:space="0" w:color="auto"/>
                    <w:right w:val="none" w:sz="0" w:space="0" w:color="auto"/>
                  </w:divBdr>
                  <w:divsChild>
                    <w:div w:id="695545724">
                      <w:marLeft w:val="0"/>
                      <w:marRight w:val="0"/>
                      <w:marTop w:val="0"/>
                      <w:marBottom w:val="0"/>
                      <w:divBdr>
                        <w:top w:val="none" w:sz="0" w:space="0" w:color="auto"/>
                        <w:left w:val="none" w:sz="0" w:space="0" w:color="auto"/>
                        <w:bottom w:val="none" w:sz="0" w:space="0" w:color="auto"/>
                        <w:right w:val="none" w:sz="0" w:space="0" w:color="auto"/>
                      </w:divBdr>
                      <w:divsChild>
                        <w:div w:id="759256161">
                          <w:marLeft w:val="0"/>
                          <w:marRight w:val="0"/>
                          <w:marTop w:val="0"/>
                          <w:marBottom w:val="0"/>
                          <w:divBdr>
                            <w:top w:val="none" w:sz="0" w:space="0" w:color="auto"/>
                            <w:left w:val="none" w:sz="0" w:space="0" w:color="auto"/>
                            <w:bottom w:val="none" w:sz="0" w:space="0" w:color="auto"/>
                            <w:right w:val="none" w:sz="0" w:space="0" w:color="auto"/>
                          </w:divBdr>
                          <w:divsChild>
                            <w:div w:id="21186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7547">
      <w:bodyDiv w:val="1"/>
      <w:marLeft w:val="0"/>
      <w:marRight w:val="0"/>
      <w:marTop w:val="0"/>
      <w:marBottom w:val="0"/>
      <w:divBdr>
        <w:top w:val="none" w:sz="0" w:space="0" w:color="auto"/>
        <w:left w:val="none" w:sz="0" w:space="0" w:color="auto"/>
        <w:bottom w:val="none" w:sz="0" w:space="0" w:color="auto"/>
        <w:right w:val="none" w:sz="0" w:space="0" w:color="auto"/>
      </w:divBdr>
    </w:div>
    <w:div w:id="1856727598">
      <w:bodyDiv w:val="1"/>
      <w:marLeft w:val="0"/>
      <w:marRight w:val="0"/>
      <w:marTop w:val="0"/>
      <w:marBottom w:val="0"/>
      <w:divBdr>
        <w:top w:val="none" w:sz="0" w:space="0" w:color="auto"/>
        <w:left w:val="none" w:sz="0" w:space="0" w:color="auto"/>
        <w:bottom w:val="none" w:sz="0" w:space="0" w:color="auto"/>
        <w:right w:val="none" w:sz="0" w:space="0" w:color="auto"/>
      </w:divBdr>
      <w:divsChild>
        <w:div w:id="2035419923">
          <w:marLeft w:val="0"/>
          <w:marRight w:val="0"/>
          <w:marTop w:val="0"/>
          <w:marBottom w:val="0"/>
          <w:divBdr>
            <w:top w:val="none" w:sz="0" w:space="0" w:color="auto"/>
            <w:left w:val="none" w:sz="0" w:space="0" w:color="auto"/>
            <w:bottom w:val="none" w:sz="0" w:space="0" w:color="auto"/>
            <w:right w:val="none" w:sz="0" w:space="0" w:color="auto"/>
          </w:divBdr>
          <w:divsChild>
            <w:div w:id="144322997">
              <w:marLeft w:val="0"/>
              <w:marRight w:val="0"/>
              <w:marTop w:val="0"/>
              <w:marBottom w:val="0"/>
              <w:divBdr>
                <w:top w:val="none" w:sz="0" w:space="0" w:color="auto"/>
                <w:left w:val="none" w:sz="0" w:space="0" w:color="auto"/>
                <w:bottom w:val="none" w:sz="0" w:space="0" w:color="auto"/>
                <w:right w:val="none" w:sz="0" w:space="0" w:color="auto"/>
              </w:divBdr>
              <w:divsChild>
                <w:div w:id="1827552571">
                  <w:marLeft w:val="0"/>
                  <w:marRight w:val="0"/>
                  <w:marTop w:val="0"/>
                  <w:marBottom w:val="0"/>
                  <w:divBdr>
                    <w:top w:val="none" w:sz="0" w:space="0" w:color="auto"/>
                    <w:left w:val="none" w:sz="0" w:space="0" w:color="auto"/>
                    <w:bottom w:val="none" w:sz="0" w:space="0" w:color="auto"/>
                    <w:right w:val="none" w:sz="0" w:space="0" w:color="auto"/>
                  </w:divBdr>
                  <w:divsChild>
                    <w:div w:id="483013732">
                      <w:marLeft w:val="0"/>
                      <w:marRight w:val="0"/>
                      <w:marTop w:val="0"/>
                      <w:marBottom w:val="0"/>
                      <w:divBdr>
                        <w:top w:val="none" w:sz="0" w:space="0" w:color="auto"/>
                        <w:left w:val="none" w:sz="0" w:space="0" w:color="auto"/>
                        <w:bottom w:val="none" w:sz="0" w:space="0" w:color="auto"/>
                        <w:right w:val="none" w:sz="0" w:space="0" w:color="auto"/>
                      </w:divBdr>
                      <w:divsChild>
                        <w:div w:id="141311678">
                          <w:marLeft w:val="0"/>
                          <w:marRight w:val="0"/>
                          <w:marTop w:val="0"/>
                          <w:marBottom w:val="0"/>
                          <w:divBdr>
                            <w:top w:val="none" w:sz="0" w:space="0" w:color="auto"/>
                            <w:left w:val="none" w:sz="0" w:space="0" w:color="auto"/>
                            <w:bottom w:val="none" w:sz="0" w:space="0" w:color="auto"/>
                            <w:right w:val="none" w:sz="0" w:space="0" w:color="auto"/>
                          </w:divBdr>
                          <w:divsChild>
                            <w:div w:id="3511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45820">
      <w:bodyDiv w:val="1"/>
      <w:marLeft w:val="0"/>
      <w:marRight w:val="0"/>
      <w:marTop w:val="0"/>
      <w:marBottom w:val="0"/>
      <w:divBdr>
        <w:top w:val="none" w:sz="0" w:space="0" w:color="auto"/>
        <w:left w:val="none" w:sz="0" w:space="0" w:color="auto"/>
        <w:bottom w:val="none" w:sz="0" w:space="0" w:color="auto"/>
        <w:right w:val="none" w:sz="0" w:space="0" w:color="auto"/>
      </w:divBdr>
      <w:divsChild>
        <w:div w:id="418448854">
          <w:marLeft w:val="0"/>
          <w:marRight w:val="0"/>
          <w:marTop w:val="0"/>
          <w:marBottom w:val="0"/>
          <w:divBdr>
            <w:top w:val="none" w:sz="0" w:space="0" w:color="auto"/>
            <w:left w:val="none" w:sz="0" w:space="0" w:color="auto"/>
            <w:bottom w:val="none" w:sz="0" w:space="0" w:color="auto"/>
            <w:right w:val="none" w:sz="0" w:space="0" w:color="auto"/>
          </w:divBdr>
          <w:divsChild>
            <w:div w:id="973366957">
              <w:marLeft w:val="0"/>
              <w:marRight w:val="0"/>
              <w:marTop w:val="0"/>
              <w:marBottom w:val="0"/>
              <w:divBdr>
                <w:top w:val="none" w:sz="0" w:space="0" w:color="auto"/>
                <w:left w:val="none" w:sz="0" w:space="0" w:color="auto"/>
                <w:bottom w:val="none" w:sz="0" w:space="0" w:color="auto"/>
                <w:right w:val="none" w:sz="0" w:space="0" w:color="auto"/>
              </w:divBdr>
              <w:divsChild>
                <w:div w:id="2067995805">
                  <w:marLeft w:val="0"/>
                  <w:marRight w:val="0"/>
                  <w:marTop w:val="0"/>
                  <w:marBottom w:val="0"/>
                  <w:divBdr>
                    <w:top w:val="none" w:sz="0" w:space="0" w:color="auto"/>
                    <w:left w:val="none" w:sz="0" w:space="0" w:color="auto"/>
                    <w:bottom w:val="none" w:sz="0" w:space="0" w:color="auto"/>
                    <w:right w:val="none" w:sz="0" w:space="0" w:color="auto"/>
                  </w:divBdr>
                  <w:divsChild>
                    <w:div w:id="1090002142">
                      <w:marLeft w:val="0"/>
                      <w:marRight w:val="0"/>
                      <w:marTop w:val="0"/>
                      <w:marBottom w:val="0"/>
                      <w:divBdr>
                        <w:top w:val="none" w:sz="0" w:space="0" w:color="auto"/>
                        <w:left w:val="none" w:sz="0" w:space="0" w:color="auto"/>
                        <w:bottom w:val="none" w:sz="0" w:space="0" w:color="auto"/>
                        <w:right w:val="none" w:sz="0" w:space="0" w:color="auto"/>
                      </w:divBdr>
                      <w:divsChild>
                        <w:div w:id="273445224">
                          <w:marLeft w:val="0"/>
                          <w:marRight w:val="0"/>
                          <w:marTop w:val="0"/>
                          <w:marBottom w:val="0"/>
                          <w:divBdr>
                            <w:top w:val="none" w:sz="0" w:space="0" w:color="auto"/>
                            <w:left w:val="none" w:sz="0" w:space="0" w:color="auto"/>
                            <w:bottom w:val="none" w:sz="0" w:space="0" w:color="auto"/>
                            <w:right w:val="none" w:sz="0" w:space="0" w:color="auto"/>
                          </w:divBdr>
                          <w:divsChild>
                            <w:div w:id="20664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737819">
      <w:bodyDiv w:val="1"/>
      <w:marLeft w:val="0"/>
      <w:marRight w:val="0"/>
      <w:marTop w:val="0"/>
      <w:marBottom w:val="0"/>
      <w:divBdr>
        <w:top w:val="none" w:sz="0" w:space="0" w:color="auto"/>
        <w:left w:val="none" w:sz="0" w:space="0" w:color="auto"/>
        <w:bottom w:val="none" w:sz="0" w:space="0" w:color="auto"/>
        <w:right w:val="none" w:sz="0" w:space="0" w:color="auto"/>
      </w:divBdr>
      <w:divsChild>
        <w:div w:id="622343585">
          <w:marLeft w:val="0"/>
          <w:marRight w:val="0"/>
          <w:marTop w:val="0"/>
          <w:marBottom w:val="0"/>
          <w:divBdr>
            <w:top w:val="none" w:sz="0" w:space="0" w:color="auto"/>
            <w:left w:val="none" w:sz="0" w:space="0" w:color="auto"/>
            <w:bottom w:val="none" w:sz="0" w:space="0" w:color="auto"/>
            <w:right w:val="none" w:sz="0" w:space="0" w:color="auto"/>
          </w:divBdr>
          <w:divsChild>
            <w:div w:id="749084054">
              <w:marLeft w:val="0"/>
              <w:marRight w:val="0"/>
              <w:marTop w:val="0"/>
              <w:marBottom w:val="0"/>
              <w:divBdr>
                <w:top w:val="none" w:sz="0" w:space="0" w:color="auto"/>
                <w:left w:val="none" w:sz="0" w:space="0" w:color="auto"/>
                <w:bottom w:val="none" w:sz="0" w:space="0" w:color="auto"/>
                <w:right w:val="none" w:sz="0" w:space="0" w:color="auto"/>
              </w:divBdr>
              <w:divsChild>
                <w:div w:id="12390592">
                  <w:marLeft w:val="0"/>
                  <w:marRight w:val="0"/>
                  <w:marTop w:val="0"/>
                  <w:marBottom w:val="0"/>
                  <w:divBdr>
                    <w:top w:val="none" w:sz="0" w:space="0" w:color="auto"/>
                    <w:left w:val="none" w:sz="0" w:space="0" w:color="auto"/>
                    <w:bottom w:val="none" w:sz="0" w:space="0" w:color="auto"/>
                    <w:right w:val="none" w:sz="0" w:space="0" w:color="auto"/>
                  </w:divBdr>
                  <w:divsChild>
                    <w:div w:id="1396316312">
                      <w:marLeft w:val="0"/>
                      <w:marRight w:val="0"/>
                      <w:marTop w:val="0"/>
                      <w:marBottom w:val="0"/>
                      <w:divBdr>
                        <w:top w:val="none" w:sz="0" w:space="0" w:color="auto"/>
                        <w:left w:val="none" w:sz="0" w:space="0" w:color="auto"/>
                        <w:bottom w:val="none" w:sz="0" w:space="0" w:color="auto"/>
                        <w:right w:val="none" w:sz="0" w:space="0" w:color="auto"/>
                      </w:divBdr>
                      <w:divsChild>
                        <w:div w:id="1434859996">
                          <w:marLeft w:val="0"/>
                          <w:marRight w:val="0"/>
                          <w:marTop w:val="0"/>
                          <w:marBottom w:val="0"/>
                          <w:divBdr>
                            <w:top w:val="none" w:sz="0" w:space="0" w:color="auto"/>
                            <w:left w:val="none" w:sz="0" w:space="0" w:color="auto"/>
                            <w:bottom w:val="none" w:sz="0" w:space="0" w:color="auto"/>
                            <w:right w:val="none" w:sz="0" w:space="0" w:color="auto"/>
                          </w:divBdr>
                          <w:divsChild>
                            <w:div w:id="20081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7952">
      <w:bodyDiv w:val="1"/>
      <w:marLeft w:val="0"/>
      <w:marRight w:val="0"/>
      <w:marTop w:val="0"/>
      <w:marBottom w:val="0"/>
      <w:divBdr>
        <w:top w:val="none" w:sz="0" w:space="0" w:color="auto"/>
        <w:left w:val="none" w:sz="0" w:space="0" w:color="auto"/>
        <w:bottom w:val="none" w:sz="0" w:space="0" w:color="auto"/>
        <w:right w:val="none" w:sz="0" w:space="0" w:color="auto"/>
      </w:divBdr>
    </w:div>
    <w:div w:id="1917586899">
      <w:bodyDiv w:val="1"/>
      <w:marLeft w:val="0"/>
      <w:marRight w:val="0"/>
      <w:marTop w:val="0"/>
      <w:marBottom w:val="0"/>
      <w:divBdr>
        <w:top w:val="none" w:sz="0" w:space="0" w:color="auto"/>
        <w:left w:val="none" w:sz="0" w:space="0" w:color="auto"/>
        <w:bottom w:val="none" w:sz="0" w:space="0" w:color="auto"/>
        <w:right w:val="none" w:sz="0" w:space="0" w:color="auto"/>
      </w:divBdr>
      <w:divsChild>
        <w:div w:id="28265614">
          <w:marLeft w:val="0"/>
          <w:marRight w:val="0"/>
          <w:marTop w:val="0"/>
          <w:marBottom w:val="0"/>
          <w:divBdr>
            <w:top w:val="none" w:sz="0" w:space="0" w:color="auto"/>
            <w:left w:val="none" w:sz="0" w:space="0" w:color="auto"/>
            <w:bottom w:val="none" w:sz="0" w:space="0" w:color="auto"/>
            <w:right w:val="none" w:sz="0" w:space="0" w:color="auto"/>
          </w:divBdr>
          <w:divsChild>
            <w:div w:id="21900411">
              <w:marLeft w:val="0"/>
              <w:marRight w:val="0"/>
              <w:marTop w:val="0"/>
              <w:marBottom w:val="0"/>
              <w:divBdr>
                <w:top w:val="none" w:sz="0" w:space="0" w:color="auto"/>
                <w:left w:val="none" w:sz="0" w:space="0" w:color="auto"/>
                <w:bottom w:val="none" w:sz="0" w:space="0" w:color="auto"/>
                <w:right w:val="none" w:sz="0" w:space="0" w:color="auto"/>
              </w:divBdr>
              <w:divsChild>
                <w:div w:id="108361206">
                  <w:marLeft w:val="0"/>
                  <w:marRight w:val="0"/>
                  <w:marTop w:val="0"/>
                  <w:marBottom w:val="0"/>
                  <w:divBdr>
                    <w:top w:val="none" w:sz="0" w:space="0" w:color="auto"/>
                    <w:left w:val="none" w:sz="0" w:space="0" w:color="auto"/>
                    <w:bottom w:val="none" w:sz="0" w:space="0" w:color="auto"/>
                    <w:right w:val="none" w:sz="0" w:space="0" w:color="auto"/>
                  </w:divBdr>
                  <w:divsChild>
                    <w:div w:id="2003507195">
                      <w:marLeft w:val="0"/>
                      <w:marRight w:val="0"/>
                      <w:marTop w:val="0"/>
                      <w:marBottom w:val="0"/>
                      <w:divBdr>
                        <w:top w:val="none" w:sz="0" w:space="0" w:color="auto"/>
                        <w:left w:val="none" w:sz="0" w:space="0" w:color="auto"/>
                        <w:bottom w:val="none" w:sz="0" w:space="0" w:color="auto"/>
                        <w:right w:val="none" w:sz="0" w:space="0" w:color="auto"/>
                      </w:divBdr>
                      <w:divsChild>
                        <w:div w:id="649209601">
                          <w:marLeft w:val="0"/>
                          <w:marRight w:val="0"/>
                          <w:marTop w:val="0"/>
                          <w:marBottom w:val="0"/>
                          <w:divBdr>
                            <w:top w:val="none" w:sz="0" w:space="0" w:color="auto"/>
                            <w:left w:val="none" w:sz="0" w:space="0" w:color="auto"/>
                            <w:bottom w:val="none" w:sz="0" w:space="0" w:color="auto"/>
                            <w:right w:val="none" w:sz="0" w:space="0" w:color="auto"/>
                          </w:divBdr>
                          <w:divsChild>
                            <w:div w:id="6827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836703">
      <w:bodyDiv w:val="1"/>
      <w:marLeft w:val="0"/>
      <w:marRight w:val="0"/>
      <w:marTop w:val="0"/>
      <w:marBottom w:val="0"/>
      <w:divBdr>
        <w:top w:val="none" w:sz="0" w:space="0" w:color="auto"/>
        <w:left w:val="none" w:sz="0" w:space="0" w:color="auto"/>
        <w:bottom w:val="none" w:sz="0" w:space="0" w:color="auto"/>
        <w:right w:val="none" w:sz="0" w:space="0" w:color="auto"/>
      </w:divBdr>
    </w:div>
    <w:div w:id="1926959438">
      <w:bodyDiv w:val="1"/>
      <w:marLeft w:val="0"/>
      <w:marRight w:val="0"/>
      <w:marTop w:val="0"/>
      <w:marBottom w:val="0"/>
      <w:divBdr>
        <w:top w:val="none" w:sz="0" w:space="0" w:color="auto"/>
        <w:left w:val="none" w:sz="0" w:space="0" w:color="auto"/>
        <w:bottom w:val="none" w:sz="0" w:space="0" w:color="auto"/>
        <w:right w:val="none" w:sz="0" w:space="0" w:color="auto"/>
      </w:divBdr>
    </w:div>
    <w:div w:id="1930036679">
      <w:bodyDiv w:val="1"/>
      <w:marLeft w:val="0"/>
      <w:marRight w:val="0"/>
      <w:marTop w:val="0"/>
      <w:marBottom w:val="0"/>
      <w:divBdr>
        <w:top w:val="none" w:sz="0" w:space="0" w:color="auto"/>
        <w:left w:val="none" w:sz="0" w:space="0" w:color="auto"/>
        <w:bottom w:val="none" w:sz="0" w:space="0" w:color="auto"/>
        <w:right w:val="none" w:sz="0" w:space="0" w:color="auto"/>
      </w:divBdr>
    </w:div>
    <w:div w:id="1938323365">
      <w:bodyDiv w:val="1"/>
      <w:marLeft w:val="0"/>
      <w:marRight w:val="0"/>
      <w:marTop w:val="0"/>
      <w:marBottom w:val="0"/>
      <w:divBdr>
        <w:top w:val="none" w:sz="0" w:space="0" w:color="auto"/>
        <w:left w:val="none" w:sz="0" w:space="0" w:color="auto"/>
        <w:bottom w:val="none" w:sz="0" w:space="0" w:color="auto"/>
        <w:right w:val="none" w:sz="0" w:space="0" w:color="auto"/>
      </w:divBdr>
    </w:div>
    <w:div w:id="1951621198">
      <w:bodyDiv w:val="1"/>
      <w:marLeft w:val="0"/>
      <w:marRight w:val="0"/>
      <w:marTop w:val="0"/>
      <w:marBottom w:val="0"/>
      <w:divBdr>
        <w:top w:val="none" w:sz="0" w:space="0" w:color="auto"/>
        <w:left w:val="none" w:sz="0" w:space="0" w:color="auto"/>
        <w:bottom w:val="none" w:sz="0" w:space="0" w:color="auto"/>
        <w:right w:val="none" w:sz="0" w:space="0" w:color="auto"/>
      </w:divBdr>
    </w:div>
    <w:div w:id="1957978096">
      <w:bodyDiv w:val="1"/>
      <w:marLeft w:val="0"/>
      <w:marRight w:val="0"/>
      <w:marTop w:val="0"/>
      <w:marBottom w:val="0"/>
      <w:divBdr>
        <w:top w:val="none" w:sz="0" w:space="0" w:color="auto"/>
        <w:left w:val="none" w:sz="0" w:space="0" w:color="auto"/>
        <w:bottom w:val="none" w:sz="0" w:space="0" w:color="auto"/>
        <w:right w:val="none" w:sz="0" w:space="0" w:color="auto"/>
      </w:divBdr>
      <w:divsChild>
        <w:div w:id="1139834428">
          <w:marLeft w:val="0"/>
          <w:marRight w:val="0"/>
          <w:marTop w:val="0"/>
          <w:marBottom w:val="0"/>
          <w:divBdr>
            <w:top w:val="none" w:sz="0" w:space="0" w:color="auto"/>
            <w:left w:val="none" w:sz="0" w:space="0" w:color="auto"/>
            <w:bottom w:val="none" w:sz="0" w:space="0" w:color="auto"/>
            <w:right w:val="none" w:sz="0" w:space="0" w:color="auto"/>
          </w:divBdr>
          <w:divsChild>
            <w:div w:id="679091641">
              <w:marLeft w:val="0"/>
              <w:marRight w:val="0"/>
              <w:marTop w:val="0"/>
              <w:marBottom w:val="0"/>
              <w:divBdr>
                <w:top w:val="none" w:sz="0" w:space="0" w:color="auto"/>
                <w:left w:val="none" w:sz="0" w:space="0" w:color="auto"/>
                <w:bottom w:val="none" w:sz="0" w:space="0" w:color="auto"/>
                <w:right w:val="none" w:sz="0" w:space="0" w:color="auto"/>
              </w:divBdr>
              <w:divsChild>
                <w:div w:id="543833770">
                  <w:marLeft w:val="0"/>
                  <w:marRight w:val="0"/>
                  <w:marTop w:val="0"/>
                  <w:marBottom w:val="0"/>
                  <w:divBdr>
                    <w:top w:val="none" w:sz="0" w:space="0" w:color="auto"/>
                    <w:left w:val="none" w:sz="0" w:space="0" w:color="auto"/>
                    <w:bottom w:val="none" w:sz="0" w:space="0" w:color="auto"/>
                    <w:right w:val="none" w:sz="0" w:space="0" w:color="auto"/>
                  </w:divBdr>
                  <w:divsChild>
                    <w:div w:id="1430542253">
                      <w:marLeft w:val="0"/>
                      <w:marRight w:val="0"/>
                      <w:marTop w:val="0"/>
                      <w:marBottom w:val="0"/>
                      <w:divBdr>
                        <w:top w:val="none" w:sz="0" w:space="0" w:color="auto"/>
                        <w:left w:val="none" w:sz="0" w:space="0" w:color="auto"/>
                        <w:bottom w:val="none" w:sz="0" w:space="0" w:color="auto"/>
                        <w:right w:val="none" w:sz="0" w:space="0" w:color="auto"/>
                      </w:divBdr>
                      <w:divsChild>
                        <w:div w:id="1557203377">
                          <w:marLeft w:val="0"/>
                          <w:marRight w:val="0"/>
                          <w:marTop w:val="0"/>
                          <w:marBottom w:val="0"/>
                          <w:divBdr>
                            <w:top w:val="none" w:sz="0" w:space="0" w:color="auto"/>
                            <w:left w:val="none" w:sz="0" w:space="0" w:color="auto"/>
                            <w:bottom w:val="none" w:sz="0" w:space="0" w:color="auto"/>
                            <w:right w:val="none" w:sz="0" w:space="0" w:color="auto"/>
                          </w:divBdr>
                          <w:divsChild>
                            <w:div w:id="563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972672">
      <w:bodyDiv w:val="1"/>
      <w:marLeft w:val="0"/>
      <w:marRight w:val="0"/>
      <w:marTop w:val="0"/>
      <w:marBottom w:val="0"/>
      <w:divBdr>
        <w:top w:val="none" w:sz="0" w:space="0" w:color="auto"/>
        <w:left w:val="none" w:sz="0" w:space="0" w:color="auto"/>
        <w:bottom w:val="none" w:sz="0" w:space="0" w:color="auto"/>
        <w:right w:val="none" w:sz="0" w:space="0" w:color="auto"/>
      </w:divBdr>
    </w:div>
    <w:div w:id="1977637659">
      <w:bodyDiv w:val="1"/>
      <w:marLeft w:val="0"/>
      <w:marRight w:val="0"/>
      <w:marTop w:val="0"/>
      <w:marBottom w:val="0"/>
      <w:divBdr>
        <w:top w:val="none" w:sz="0" w:space="0" w:color="auto"/>
        <w:left w:val="none" w:sz="0" w:space="0" w:color="auto"/>
        <w:bottom w:val="none" w:sz="0" w:space="0" w:color="auto"/>
        <w:right w:val="none" w:sz="0" w:space="0" w:color="auto"/>
      </w:divBdr>
    </w:div>
    <w:div w:id="1995598423">
      <w:bodyDiv w:val="1"/>
      <w:marLeft w:val="0"/>
      <w:marRight w:val="0"/>
      <w:marTop w:val="0"/>
      <w:marBottom w:val="0"/>
      <w:divBdr>
        <w:top w:val="none" w:sz="0" w:space="0" w:color="auto"/>
        <w:left w:val="none" w:sz="0" w:space="0" w:color="auto"/>
        <w:bottom w:val="none" w:sz="0" w:space="0" w:color="auto"/>
        <w:right w:val="none" w:sz="0" w:space="0" w:color="auto"/>
      </w:divBdr>
    </w:div>
    <w:div w:id="1995915709">
      <w:bodyDiv w:val="1"/>
      <w:marLeft w:val="0"/>
      <w:marRight w:val="0"/>
      <w:marTop w:val="0"/>
      <w:marBottom w:val="0"/>
      <w:divBdr>
        <w:top w:val="none" w:sz="0" w:space="0" w:color="auto"/>
        <w:left w:val="none" w:sz="0" w:space="0" w:color="auto"/>
        <w:bottom w:val="none" w:sz="0" w:space="0" w:color="auto"/>
        <w:right w:val="none" w:sz="0" w:space="0" w:color="auto"/>
      </w:divBdr>
      <w:divsChild>
        <w:div w:id="1469858247">
          <w:marLeft w:val="0"/>
          <w:marRight w:val="0"/>
          <w:marTop w:val="0"/>
          <w:marBottom w:val="0"/>
          <w:divBdr>
            <w:top w:val="none" w:sz="0" w:space="0" w:color="auto"/>
            <w:left w:val="none" w:sz="0" w:space="0" w:color="auto"/>
            <w:bottom w:val="none" w:sz="0" w:space="0" w:color="auto"/>
            <w:right w:val="none" w:sz="0" w:space="0" w:color="auto"/>
          </w:divBdr>
        </w:div>
        <w:div w:id="1986935889">
          <w:marLeft w:val="0"/>
          <w:marRight w:val="0"/>
          <w:marTop w:val="240"/>
          <w:marBottom w:val="0"/>
          <w:divBdr>
            <w:top w:val="none" w:sz="0" w:space="0" w:color="auto"/>
            <w:left w:val="none" w:sz="0" w:space="0" w:color="auto"/>
            <w:bottom w:val="none" w:sz="0" w:space="0" w:color="auto"/>
            <w:right w:val="none" w:sz="0" w:space="0" w:color="auto"/>
          </w:divBdr>
        </w:div>
      </w:divsChild>
    </w:div>
    <w:div w:id="2006476131">
      <w:bodyDiv w:val="1"/>
      <w:marLeft w:val="0"/>
      <w:marRight w:val="0"/>
      <w:marTop w:val="0"/>
      <w:marBottom w:val="0"/>
      <w:divBdr>
        <w:top w:val="none" w:sz="0" w:space="0" w:color="auto"/>
        <w:left w:val="none" w:sz="0" w:space="0" w:color="auto"/>
        <w:bottom w:val="none" w:sz="0" w:space="0" w:color="auto"/>
        <w:right w:val="none" w:sz="0" w:space="0" w:color="auto"/>
      </w:divBdr>
    </w:div>
    <w:div w:id="2012676294">
      <w:bodyDiv w:val="1"/>
      <w:marLeft w:val="0"/>
      <w:marRight w:val="0"/>
      <w:marTop w:val="0"/>
      <w:marBottom w:val="0"/>
      <w:divBdr>
        <w:top w:val="none" w:sz="0" w:space="0" w:color="auto"/>
        <w:left w:val="none" w:sz="0" w:space="0" w:color="auto"/>
        <w:bottom w:val="none" w:sz="0" w:space="0" w:color="auto"/>
        <w:right w:val="none" w:sz="0" w:space="0" w:color="auto"/>
      </w:divBdr>
      <w:divsChild>
        <w:div w:id="812404815">
          <w:marLeft w:val="0"/>
          <w:marRight w:val="0"/>
          <w:marTop w:val="0"/>
          <w:marBottom w:val="0"/>
          <w:divBdr>
            <w:top w:val="none" w:sz="0" w:space="0" w:color="auto"/>
            <w:left w:val="none" w:sz="0" w:space="0" w:color="auto"/>
            <w:bottom w:val="none" w:sz="0" w:space="0" w:color="auto"/>
            <w:right w:val="none" w:sz="0" w:space="0" w:color="auto"/>
          </w:divBdr>
          <w:divsChild>
            <w:div w:id="601377054">
              <w:marLeft w:val="0"/>
              <w:marRight w:val="0"/>
              <w:marTop w:val="0"/>
              <w:marBottom w:val="0"/>
              <w:divBdr>
                <w:top w:val="none" w:sz="0" w:space="0" w:color="auto"/>
                <w:left w:val="none" w:sz="0" w:space="0" w:color="auto"/>
                <w:bottom w:val="none" w:sz="0" w:space="0" w:color="auto"/>
                <w:right w:val="none" w:sz="0" w:space="0" w:color="auto"/>
              </w:divBdr>
              <w:divsChild>
                <w:div w:id="969015747">
                  <w:marLeft w:val="0"/>
                  <w:marRight w:val="0"/>
                  <w:marTop w:val="0"/>
                  <w:marBottom w:val="0"/>
                  <w:divBdr>
                    <w:top w:val="none" w:sz="0" w:space="0" w:color="auto"/>
                    <w:left w:val="none" w:sz="0" w:space="0" w:color="auto"/>
                    <w:bottom w:val="none" w:sz="0" w:space="0" w:color="auto"/>
                    <w:right w:val="none" w:sz="0" w:space="0" w:color="auto"/>
                  </w:divBdr>
                  <w:divsChild>
                    <w:div w:id="147986832">
                      <w:marLeft w:val="0"/>
                      <w:marRight w:val="0"/>
                      <w:marTop w:val="0"/>
                      <w:marBottom w:val="0"/>
                      <w:divBdr>
                        <w:top w:val="none" w:sz="0" w:space="0" w:color="auto"/>
                        <w:left w:val="none" w:sz="0" w:space="0" w:color="auto"/>
                        <w:bottom w:val="none" w:sz="0" w:space="0" w:color="auto"/>
                        <w:right w:val="none" w:sz="0" w:space="0" w:color="auto"/>
                      </w:divBdr>
                      <w:divsChild>
                        <w:div w:id="1453672990">
                          <w:marLeft w:val="0"/>
                          <w:marRight w:val="0"/>
                          <w:marTop w:val="0"/>
                          <w:marBottom w:val="0"/>
                          <w:divBdr>
                            <w:top w:val="none" w:sz="0" w:space="0" w:color="auto"/>
                            <w:left w:val="none" w:sz="0" w:space="0" w:color="auto"/>
                            <w:bottom w:val="none" w:sz="0" w:space="0" w:color="auto"/>
                            <w:right w:val="none" w:sz="0" w:space="0" w:color="auto"/>
                          </w:divBdr>
                          <w:divsChild>
                            <w:div w:id="3594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9718">
      <w:bodyDiv w:val="1"/>
      <w:marLeft w:val="0"/>
      <w:marRight w:val="0"/>
      <w:marTop w:val="0"/>
      <w:marBottom w:val="0"/>
      <w:divBdr>
        <w:top w:val="none" w:sz="0" w:space="0" w:color="auto"/>
        <w:left w:val="none" w:sz="0" w:space="0" w:color="auto"/>
        <w:bottom w:val="none" w:sz="0" w:space="0" w:color="auto"/>
        <w:right w:val="none" w:sz="0" w:space="0" w:color="auto"/>
      </w:divBdr>
      <w:divsChild>
        <w:div w:id="383070401">
          <w:marLeft w:val="0"/>
          <w:marRight w:val="0"/>
          <w:marTop w:val="0"/>
          <w:marBottom w:val="0"/>
          <w:divBdr>
            <w:top w:val="none" w:sz="0" w:space="0" w:color="auto"/>
            <w:left w:val="none" w:sz="0" w:space="0" w:color="auto"/>
            <w:bottom w:val="none" w:sz="0" w:space="0" w:color="auto"/>
            <w:right w:val="none" w:sz="0" w:space="0" w:color="auto"/>
          </w:divBdr>
          <w:divsChild>
            <w:div w:id="1590191272">
              <w:marLeft w:val="0"/>
              <w:marRight w:val="0"/>
              <w:marTop w:val="0"/>
              <w:marBottom w:val="0"/>
              <w:divBdr>
                <w:top w:val="none" w:sz="0" w:space="0" w:color="auto"/>
                <w:left w:val="none" w:sz="0" w:space="0" w:color="auto"/>
                <w:bottom w:val="none" w:sz="0" w:space="0" w:color="auto"/>
                <w:right w:val="none" w:sz="0" w:space="0" w:color="auto"/>
              </w:divBdr>
              <w:divsChild>
                <w:div w:id="1841651951">
                  <w:marLeft w:val="0"/>
                  <w:marRight w:val="0"/>
                  <w:marTop w:val="0"/>
                  <w:marBottom w:val="0"/>
                  <w:divBdr>
                    <w:top w:val="none" w:sz="0" w:space="0" w:color="auto"/>
                    <w:left w:val="none" w:sz="0" w:space="0" w:color="auto"/>
                    <w:bottom w:val="none" w:sz="0" w:space="0" w:color="auto"/>
                    <w:right w:val="none" w:sz="0" w:space="0" w:color="auto"/>
                  </w:divBdr>
                  <w:divsChild>
                    <w:div w:id="482311987">
                      <w:marLeft w:val="0"/>
                      <w:marRight w:val="0"/>
                      <w:marTop w:val="0"/>
                      <w:marBottom w:val="0"/>
                      <w:divBdr>
                        <w:top w:val="none" w:sz="0" w:space="0" w:color="auto"/>
                        <w:left w:val="none" w:sz="0" w:space="0" w:color="auto"/>
                        <w:bottom w:val="none" w:sz="0" w:space="0" w:color="auto"/>
                        <w:right w:val="none" w:sz="0" w:space="0" w:color="auto"/>
                      </w:divBdr>
                      <w:divsChild>
                        <w:div w:id="1682467261">
                          <w:marLeft w:val="0"/>
                          <w:marRight w:val="0"/>
                          <w:marTop w:val="0"/>
                          <w:marBottom w:val="0"/>
                          <w:divBdr>
                            <w:top w:val="none" w:sz="0" w:space="0" w:color="auto"/>
                            <w:left w:val="none" w:sz="0" w:space="0" w:color="auto"/>
                            <w:bottom w:val="none" w:sz="0" w:space="0" w:color="auto"/>
                            <w:right w:val="none" w:sz="0" w:space="0" w:color="auto"/>
                          </w:divBdr>
                          <w:divsChild>
                            <w:div w:id="642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877238">
      <w:bodyDiv w:val="1"/>
      <w:marLeft w:val="0"/>
      <w:marRight w:val="0"/>
      <w:marTop w:val="0"/>
      <w:marBottom w:val="0"/>
      <w:divBdr>
        <w:top w:val="none" w:sz="0" w:space="0" w:color="auto"/>
        <w:left w:val="none" w:sz="0" w:space="0" w:color="auto"/>
        <w:bottom w:val="none" w:sz="0" w:space="0" w:color="auto"/>
        <w:right w:val="none" w:sz="0" w:space="0" w:color="auto"/>
      </w:divBdr>
    </w:div>
    <w:div w:id="2083133550">
      <w:bodyDiv w:val="1"/>
      <w:marLeft w:val="0"/>
      <w:marRight w:val="0"/>
      <w:marTop w:val="0"/>
      <w:marBottom w:val="0"/>
      <w:divBdr>
        <w:top w:val="none" w:sz="0" w:space="0" w:color="auto"/>
        <w:left w:val="none" w:sz="0" w:space="0" w:color="auto"/>
        <w:bottom w:val="none" w:sz="0" w:space="0" w:color="auto"/>
        <w:right w:val="none" w:sz="0" w:space="0" w:color="auto"/>
      </w:divBdr>
    </w:div>
    <w:div w:id="2087724299">
      <w:bodyDiv w:val="1"/>
      <w:marLeft w:val="0"/>
      <w:marRight w:val="0"/>
      <w:marTop w:val="0"/>
      <w:marBottom w:val="0"/>
      <w:divBdr>
        <w:top w:val="none" w:sz="0" w:space="0" w:color="auto"/>
        <w:left w:val="none" w:sz="0" w:space="0" w:color="auto"/>
        <w:bottom w:val="none" w:sz="0" w:space="0" w:color="auto"/>
        <w:right w:val="none" w:sz="0" w:space="0" w:color="auto"/>
      </w:divBdr>
    </w:div>
    <w:div w:id="2105033853">
      <w:bodyDiv w:val="1"/>
      <w:marLeft w:val="0"/>
      <w:marRight w:val="0"/>
      <w:marTop w:val="0"/>
      <w:marBottom w:val="0"/>
      <w:divBdr>
        <w:top w:val="none" w:sz="0" w:space="0" w:color="auto"/>
        <w:left w:val="none" w:sz="0" w:space="0" w:color="auto"/>
        <w:bottom w:val="none" w:sz="0" w:space="0" w:color="auto"/>
        <w:right w:val="none" w:sz="0" w:space="0" w:color="auto"/>
      </w:divBdr>
    </w:div>
    <w:div w:id="212503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dx.co.id" TargetMode="External"/><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hyperlink" Target="http://www.idx.co.i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mailto:syauqiabidr@gmail.com" TargetMode="Externa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idx.co.id"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go.i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jp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EC290-41D9-42B8-8A4C-5890620D1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115</Pages>
  <Words>20182</Words>
  <Characters>115040</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Syauqi Abid Rosyidan</dc:creator>
  <cp:keywords/>
  <dc:description/>
  <cp:lastModifiedBy>Syauqi Abid Rosyidan</cp:lastModifiedBy>
  <cp:revision>40</cp:revision>
  <cp:lastPrinted>2024-10-02T04:22:00Z</cp:lastPrinted>
  <dcterms:created xsi:type="dcterms:W3CDTF">2024-09-17T16:50:00Z</dcterms:created>
  <dcterms:modified xsi:type="dcterms:W3CDTF">2024-10-02T10:22:00Z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46286de3-ae7b-3e98-b216-bd2ca7b67d7b</vt:lpwstr>
  </property>
  <property fmtid="{D5CDD505-2E9C-101B-9397-08002B2CF9AE}" pid="24" name="Mendeley Citation Style_1">
    <vt:lpwstr>http://www.zotero.org/styles/modern-humanities-research-association</vt:lpwstr>
  </property>
</Properties>
</file>